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07330" w14:textId="5CDC9247" w:rsidR="00DB0006" w:rsidRPr="00890A13" w:rsidRDefault="00301178" w:rsidP="00D56C27">
      <w:pPr>
        <w:jc w:val="center"/>
        <w:rPr>
          <w:rFonts w:ascii="Times New Roman" w:hAnsi="Times New Roman" w:cs="Times New Roman"/>
          <w:sz w:val="24"/>
          <w:szCs w:val="24"/>
        </w:rPr>
      </w:pPr>
      <w:r w:rsidRPr="00890A13">
        <w:rPr>
          <w:rFonts w:ascii="Times New Roman" w:hAnsi="Times New Roman" w:cs="Times New Roman"/>
          <w:sz w:val="24"/>
          <w:szCs w:val="24"/>
        </w:rPr>
        <w:t>Exposure to Progressive Muscle Relaxation leads to Enhanced Performance on</w:t>
      </w:r>
      <w:r w:rsidR="00372169">
        <w:rPr>
          <w:rFonts w:ascii="Times New Roman" w:hAnsi="Times New Roman" w:cs="Times New Roman"/>
          <w:sz w:val="24"/>
          <w:szCs w:val="24"/>
        </w:rPr>
        <w:t xml:space="preserve"> Derived Relational Responding T</w:t>
      </w:r>
      <w:r w:rsidRPr="00890A13">
        <w:rPr>
          <w:rFonts w:ascii="Times New Roman" w:hAnsi="Times New Roman" w:cs="Times New Roman"/>
          <w:sz w:val="24"/>
          <w:szCs w:val="24"/>
        </w:rPr>
        <w:t>asks.</w:t>
      </w:r>
    </w:p>
    <w:p w14:paraId="3C4FE04A" w14:textId="77777777" w:rsidR="00301178" w:rsidRPr="00890A13" w:rsidRDefault="00301178" w:rsidP="00D56C27">
      <w:pPr>
        <w:jc w:val="center"/>
        <w:rPr>
          <w:rFonts w:ascii="Times New Roman" w:hAnsi="Times New Roman" w:cs="Times New Roman"/>
          <w:sz w:val="24"/>
          <w:szCs w:val="24"/>
        </w:rPr>
      </w:pPr>
    </w:p>
    <w:p w14:paraId="5F5C4747" w14:textId="77777777" w:rsidR="00301178" w:rsidRPr="00890A13" w:rsidRDefault="00BB67A0" w:rsidP="00D56C27">
      <w:pPr>
        <w:jc w:val="center"/>
        <w:rPr>
          <w:rFonts w:ascii="Times New Roman" w:hAnsi="Times New Roman" w:cs="Times New Roman"/>
          <w:sz w:val="24"/>
          <w:szCs w:val="24"/>
          <w:vertAlign w:val="superscript"/>
        </w:rPr>
      </w:pPr>
      <w:r w:rsidRPr="00890A13">
        <w:rPr>
          <w:rFonts w:ascii="Times New Roman" w:hAnsi="Times New Roman" w:cs="Times New Roman"/>
          <w:sz w:val="24"/>
          <w:szCs w:val="24"/>
        </w:rPr>
        <w:t>Ian T. Tyndall</w:t>
      </w:r>
      <w:r w:rsidRPr="00890A13">
        <w:rPr>
          <w:rFonts w:ascii="Times New Roman" w:hAnsi="Times New Roman" w:cs="Times New Roman"/>
          <w:sz w:val="24"/>
          <w:szCs w:val="24"/>
          <w:vertAlign w:val="superscript"/>
        </w:rPr>
        <w:t>1</w:t>
      </w:r>
      <w:r w:rsidRPr="00890A13">
        <w:rPr>
          <w:rFonts w:ascii="Times New Roman" w:hAnsi="Times New Roman" w:cs="Times New Roman"/>
          <w:sz w:val="24"/>
          <w:szCs w:val="24"/>
        </w:rPr>
        <w:t xml:space="preserve">, </w:t>
      </w:r>
      <w:r w:rsidR="00890A13" w:rsidRPr="00890A13">
        <w:rPr>
          <w:rFonts w:ascii="Times New Roman" w:hAnsi="Times New Roman" w:cs="Times New Roman"/>
          <w:sz w:val="24"/>
          <w:szCs w:val="24"/>
        </w:rPr>
        <w:t>Barbara E. Howe</w:t>
      </w:r>
      <w:r w:rsidRPr="00890A13">
        <w:rPr>
          <w:rFonts w:ascii="Times New Roman" w:hAnsi="Times New Roman" w:cs="Times New Roman"/>
          <w:sz w:val="24"/>
          <w:szCs w:val="24"/>
          <w:vertAlign w:val="superscript"/>
        </w:rPr>
        <w:t>2</w:t>
      </w:r>
      <w:r w:rsidR="00890A13" w:rsidRPr="00890A13">
        <w:rPr>
          <w:rFonts w:ascii="Times New Roman" w:hAnsi="Times New Roman" w:cs="Times New Roman"/>
          <w:sz w:val="24"/>
          <w:szCs w:val="24"/>
        </w:rPr>
        <w:t xml:space="preserve">, </w:t>
      </w:r>
      <w:r w:rsidRPr="00890A13">
        <w:rPr>
          <w:rFonts w:ascii="Times New Roman" w:hAnsi="Times New Roman" w:cs="Times New Roman"/>
          <w:sz w:val="24"/>
          <w:szCs w:val="24"/>
        </w:rPr>
        <w:t xml:space="preserve">and </w:t>
      </w:r>
      <w:r w:rsidR="00301178" w:rsidRPr="00890A13">
        <w:rPr>
          <w:rFonts w:ascii="Times New Roman" w:hAnsi="Times New Roman" w:cs="Times New Roman"/>
          <w:sz w:val="24"/>
          <w:szCs w:val="24"/>
        </w:rPr>
        <w:t>Bryan T. Roche</w:t>
      </w:r>
      <w:r w:rsidRPr="00890A13">
        <w:rPr>
          <w:rFonts w:ascii="Times New Roman" w:hAnsi="Times New Roman" w:cs="Times New Roman"/>
          <w:sz w:val="24"/>
          <w:szCs w:val="24"/>
          <w:vertAlign w:val="superscript"/>
        </w:rPr>
        <w:t>2</w:t>
      </w:r>
      <w:r w:rsidR="00301178" w:rsidRPr="00890A13">
        <w:rPr>
          <w:rFonts w:ascii="Times New Roman" w:hAnsi="Times New Roman" w:cs="Times New Roman"/>
          <w:sz w:val="24"/>
          <w:szCs w:val="24"/>
        </w:rPr>
        <w:t xml:space="preserve">, </w:t>
      </w:r>
    </w:p>
    <w:p w14:paraId="72276B2C" w14:textId="77777777" w:rsidR="00D56C27" w:rsidRPr="00890A13" w:rsidRDefault="00D56C27" w:rsidP="00D56C27">
      <w:pPr>
        <w:jc w:val="center"/>
        <w:rPr>
          <w:rFonts w:ascii="Times New Roman" w:hAnsi="Times New Roman" w:cs="Times New Roman"/>
          <w:sz w:val="24"/>
          <w:szCs w:val="24"/>
          <w:vertAlign w:val="superscript"/>
        </w:rPr>
      </w:pPr>
    </w:p>
    <w:p w14:paraId="6D4764E7" w14:textId="77777777" w:rsidR="00301178" w:rsidRPr="00890A13" w:rsidRDefault="00301178" w:rsidP="00D56C27">
      <w:pPr>
        <w:jc w:val="center"/>
        <w:rPr>
          <w:rFonts w:ascii="Times New Roman" w:hAnsi="Times New Roman" w:cs="Times New Roman"/>
          <w:sz w:val="24"/>
          <w:szCs w:val="24"/>
        </w:rPr>
      </w:pPr>
      <w:r w:rsidRPr="00890A13">
        <w:rPr>
          <w:rFonts w:ascii="Times New Roman" w:hAnsi="Times New Roman" w:cs="Times New Roman"/>
          <w:sz w:val="24"/>
          <w:szCs w:val="24"/>
          <w:vertAlign w:val="superscript"/>
        </w:rPr>
        <w:t>1</w:t>
      </w:r>
      <w:r w:rsidRPr="00890A13">
        <w:rPr>
          <w:rFonts w:ascii="Times New Roman" w:hAnsi="Times New Roman" w:cs="Times New Roman"/>
          <w:sz w:val="24"/>
          <w:szCs w:val="24"/>
        </w:rPr>
        <w:t xml:space="preserve"> Department of Psychology, </w:t>
      </w:r>
      <w:r w:rsidR="00DF4395" w:rsidRPr="00890A13">
        <w:rPr>
          <w:rFonts w:ascii="Times New Roman" w:hAnsi="Times New Roman" w:cs="Times New Roman"/>
          <w:sz w:val="24"/>
          <w:szCs w:val="24"/>
        </w:rPr>
        <w:t>University of Chichester</w:t>
      </w:r>
      <w:r w:rsidRPr="00890A13">
        <w:rPr>
          <w:rFonts w:ascii="Times New Roman" w:hAnsi="Times New Roman" w:cs="Times New Roman"/>
          <w:sz w:val="24"/>
          <w:szCs w:val="24"/>
        </w:rPr>
        <w:t xml:space="preserve">, </w:t>
      </w:r>
      <w:r w:rsidR="00DF4395" w:rsidRPr="00890A13">
        <w:rPr>
          <w:rFonts w:ascii="Times New Roman" w:hAnsi="Times New Roman" w:cs="Times New Roman"/>
          <w:sz w:val="24"/>
          <w:szCs w:val="24"/>
        </w:rPr>
        <w:t>United Kingdom</w:t>
      </w:r>
    </w:p>
    <w:p w14:paraId="66F6DDBD" w14:textId="77777777" w:rsidR="00301178" w:rsidRPr="00890A13" w:rsidRDefault="00301178" w:rsidP="00D56C27">
      <w:pPr>
        <w:jc w:val="center"/>
        <w:rPr>
          <w:rFonts w:ascii="Times New Roman" w:hAnsi="Times New Roman" w:cs="Times New Roman"/>
          <w:sz w:val="24"/>
          <w:szCs w:val="24"/>
        </w:rPr>
      </w:pPr>
      <w:r w:rsidRPr="00890A13">
        <w:rPr>
          <w:rFonts w:ascii="Times New Roman" w:hAnsi="Times New Roman" w:cs="Times New Roman"/>
          <w:sz w:val="24"/>
          <w:szCs w:val="24"/>
          <w:vertAlign w:val="superscript"/>
        </w:rPr>
        <w:t xml:space="preserve">2 </w:t>
      </w:r>
      <w:r w:rsidRPr="00890A13">
        <w:rPr>
          <w:rFonts w:ascii="Times New Roman" w:hAnsi="Times New Roman" w:cs="Times New Roman"/>
          <w:sz w:val="24"/>
          <w:szCs w:val="24"/>
        </w:rPr>
        <w:t xml:space="preserve">Department of Psychology, </w:t>
      </w:r>
      <w:r w:rsidR="00DF4395" w:rsidRPr="00890A13">
        <w:rPr>
          <w:rFonts w:ascii="Times New Roman" w:hAnsi="Times New Roman" w:cs="Times New Roman"/>
          <w:sz w:val="24"/>
          <w:szCs w:val="24"/>
        </w:rPr>
        <w:t>National University of Ireland, Ireland</w:t>
      </w:r>
    </w:p>
    <w:p w14:paraId="27A58430" w14:textId="77777777" w:rsidR="004E60DE" w:rsidRPr="00890A13" w:rsidRDefault="004E60DE" w:rsidP="00D56C27">
      <w:pPr>
        <w:jc w:val="center"/>
        <w:rPr>
          <w:rFonts w:ascii="Times New Roman" w:hAnsi="Times New Roman" w:cs="Times New Roman"/>
          <w:sz w:val="24"/>
          <w:szCs w:val="24"/>
        </w:rPr>
      </w:pPr>
    </w:p>
    <w:p w14:paraId="13CCE7D4" w14:textId="77777777" w:rsidR="00D56C27" w:rsidRPr="00890A13" w:rsidRDefault="00D56C27" w:rsidP="00D56C27">
      <w:pPr>
        <w:jc w:val="center"/>
        <w:rPr>
          <w:rFonts w:ascii="Times New Roman" w:hAnsi="Times New Roman" w:cs="Times New Roman"/>
          <w:sz w:val="24"/>
          <w:szCs w:val="24"/>
        </w:rPr>
      </w:pPr>
    </w:p>
    <w:p w14:paraId="36E660F2" w14:textId="77777777" w:rsidR="00D56C27" w:rsidRPr="00890A13" w:rsidRDefault="00D56C27" w:rsidP="00D56C27">
      <w:pPr>
        <w:jc w:val="center"/>
        <w:rPr>
          <w:rFonts w:ascii="Times New Roman" w:hAnsi="Times New Roman" w:cs="Times New Roman"/>
          <w:sz w:val="24"/>
          <w:szCs w:val="24"/>
        </w:rPr>
      </w:pPr>
      <w:r w:rsidRPr="00890A13">
        <w:rPr>
          <w:rFonts w:ascii="Times New Roman" w:hAnsi="Times New Roman" w:cs="Times New Roman"/>
          <w:sz w:val="24"/>
          <w:szCs w:val="24"/>
        </w:rPr>
        <w:t>SUGGESTED RUNNING HEAD: PMR and Derived Relational Responding</w:t>
      </w:r>
    </w:p>
    <w:p w14:paraId="3F21EED8" w14:textId="77777777" w:rsidR="00301178" w:rsidRPr="00890A13" w:rsidRDefault="00301178" w:rsidP="00D56C27">
      <w:pPr>
        <w:jc w:val="center"/>
        <w:rPr>
          <w:rFonts w:ascii="Times New Roman" w:hAnsi="Times New Roman" w:cs="Times New Roman"/>
          <w:sz w:val="24"/>
          <w:szCs w:val="24"/>
        </w:rPr>
      </w:pPr>
    </w:p>
    <w:p w14:paraId="13D4A086" w14:textId="77777777" w:rsidR="00301178" w:rsidRPr="00890A13" w:rsidRDefault="00301178">
      <w:pPr>
        <w:rPr>
          <w:rFonts w:ascii="Times New Roman" w:hAnsi="Times New Roman" w:cs="Times New Roman"/>
          <w:sz w:val="24"/>
          <w:szCs w:val="24"/>
        </w:rPr>
      </w:pPr>
      <w:r w:rsidRPr="00890A13">
        <w:rPr>
          <w:rFonts w:ascii="Times New Roman" w:hAnsi="Times New Roman" w:cs="Times New Roman"/>
          <w:sz w:val="24"/>
          <w:szCs w:val="24"/>
        </w:rPr>
        <w:t>Correspondence concerning this manuscript should be addressed to:</w:t>
      </w:r>
    </w:p>
    <w:p w14:paraId="5F1EF62A" w14:textId="77777777" w:rsidR="00301178" w:rsidRPr="00890A13" w:rsidRDefault="00416C7B">
      <w:pPr>
        <w:rPr>
          <w:rFonts w:ascii="Times New Roman" w:hAnsi="Times New Roman" w:cs="Times New Roman"/>
          <w:sz w:val="24"/>
          <w:szCs w:val="24"/>
        </w:rPr>
      </w:pPr>
      <w:proofErr w:type="spellStart"/>
      <w:r w:rsidRPr="00890A13">
        <w:rPr>
          <w:rFonts w:ascii="Times New Roman" w:hAnsi="Times New Roman" w:cs="Times New Roman"/>
          <w:sz w:val="24"/>
          <w:szCs w:val="24"/>
        </w:rPr>
        <w:t>Dr.</w:t>
      </w:r>
      <w:proofErr w:type="spellEnd"/>
      <w:r w:rsidRPr="00890A13">
        <w:rPr>
          <w:rFonts w:ascii="Times New Roman" w:hAnsi="Times New Roman" w:cs="Times New Roman"/>
          <w:sz w:val="24"/>
          <w:szCs w:val="24"/>
        </w:rPr>
        <w:t xml:space="preserve"> </w:t>
      </w:r>
      <w:r w:rsidR="00301178" w:rsidRPr="00890A13">
        <w:rPr>
          <w:rFonts w:ascii="Times New Roman" w:hAnsi="Times New Roman" w:cs="Times New Roman"/>
          <w:sz w:val="24"/>
          <w:szCs w:val="24"/>
        </w:rPr>
        <w:t>Ian Tyndall</w:t>
      </w:r>
    </w:p>
    <w:p w14:paraId="41D6A005" w14:textId="77777777" w:rsidR="00D56C27" w:rsidRPr="00890A13" w:rsidRDefault="00D56C27">
      <w:pPr>
        <w:rPr>
          <w:rFonts w:ascii="Times New Roman" w:hAnsi="Times New Roman" w:cs="Times New Roman"/>
          <w:sz w:val="24"/>
          <w:szCs w:val="24"/>
        </w:rPr>
      </w:pPr>
      <w:r w:rsidRPr="00890A13">
        <w:rPr>
          <w:rFonts w:ascii="Times New Roman" w:hAnsi="Times New Roman" w:cs="Times New Roman"/>
          <w:sz w:val="24"/>
          <w:szCs w:val="24"/>
        </w:rPr>
        <w:t>Senior Lecturer in Psychology</w:t>
      </w:r>
    </w:p>
    <w:p w14:paraId="61C5B5D5" w14:textId="77777777" w:rsidR="00301178" w:rsidRPr="00890A13" w:rsidRDefault="00301178">
      <w:pPr>
        <w:rPr>
          <w:rFonts w:ascii="Times New Roman" w:hAnsi="Times New Roman" w:cs="Times New Roman"/>
          <w:sz w:val="24"/>
          <w:szCs w:val="24"/>
        </w:rPr>
      </w:pPr>
      <w:r w:rsidRPr="00890A13">
        <w:rPr>
          <w:rFonts w:ascii="Times New Roman" w:hAnsi="Times New Roman" w:cs="Times New Roman"/>
          <w:sz w:val="24"/>
          <w:szCs w:val="24"/>
        </w:rPr>
        <w:t>Department of Psychology</w:t>
      </w:r>
    </w:p>
    <w:p w14:paraId="78DD9A4C" w14:textId="77777777" w:rsidR="00301178" w:rsidRPr="00890A13" w:rsidRDefault="00301178">
      <w:pPr>
        <w:rPr>
          <w:rFonts w:ascii="Times New Roman" w:hAnsi="Times New Roman" w:cs="Times New Roman"/>
          <w:sz w:val="24"/>
          <w:szCs w:val="24"/>
        </w:rPr>
      </w:pPr>
      <w:r w:rsidRPr="00890A13">
        <w:rPr>
          <w:rFonts w:ascii="Times New Roman" w:hAnsi="Times New Roman" w:cs="Times New Roman"/>
          <w:sz w:val="24"/>
          <w:szCs w:val="24"/>
        </w:rPr>
        <w:t>University of Chichester</w:t>
      </w:r>
    </w:p>
    <w:p w14:paraId="6875415B" w14:textId="77777777" w:rsidR="00301178" w:rsidRPr="00890A13" w:rsidRDefault="00D56C27">
      <w:pPr>
        <w:rPr>
          <w:rFonts w:ascii="Times New Roman" w:hAnsi="Times New Roman" w:cs="Times New Roman"/>
          <w:sz w:val="24"/>
          <w:szCs w:val="24"/>
        </w:rPr>
      </w:pPr>
      <w:r w:rsidRPr="00890A13">
        <w:rPr>
          <w:rFonts w:ascii="Times New Roman" w:hAnsi="Times New Roman" w:cs="Times New Roman"/>
          <w:sz w:val="24"/>
          <w:szCs w:val="24"/>
        </w:rPr>
        <w:t xml:space="preserve">College Lane, </w:t>
      </w:r>
      <w:r w:rsidR="00301178" w:rsidRPr="00890A13">
        <w:rPr>
          <w:rFonts w:ascii="Times New Roman" w:hAnsi="Times New Roman" w:cs="Times New Roman"/>
          <w:sz w:val="24"/>
          <w:szCs w:val="24"/>
        </w:rPr>
        <w:t>Chichester</w:t>
      </w:r>
    </w:p>
    <w:p w14:paraId="755921B0" w14:textId="77777777" w:rsidR="00301178" w:rsidRPr="00890A13" w:rsidRDefault="00D56C27">
      <w:pPr>
        <w:rPr>
          <w:rFonts w:ascii="Times New Roman" w:hAnsi="Times New Roman" w:cs="Times New Roman"/>
          <w:sz w:val="24"/>
          <w:szCs w:val="24"/>
        </w:rPr>
      </w:pPr>
      <w:r w:rsidRPr="00890A13">
        <w:rPr>
          <w:rFonts w:ascii="Times New Roman" w:hAnsi="Times New Roman" w:cs="Times New Roman"/>
          <w:sz w:val="24"/>
          <w:szCs w:val="24"/>
        </w:rPr>
        <w:t xml:space="preserve">West Sussex, </w:t>
      </w:r>
      <w:r w:rsidR="00301178" w:rsidRPr="00890A13">
        <w:rPr>
          <w:rFonts w:ascii="Times New Roman" w:hAnsi="Times New Roman" w:cs="Times New Roman"/>
          <w:sz w:val="24"/>
          <w:szCs w:val="24"/>
        </w:rPr>
        <w:t>PO19 6PE</w:t>
      </w:r>
    </w:p>
    <w:p w14:paraId="2966DE44" w14:textId="6A69A4B4" w:rsidR="0026052C" w:rsidRPr="00890A13" w:rsidRDefault="00301178">
      <w:pPr>
        <w:rPr>
          <w:rFonts w:ascii="Times New Roman" w:hAnsi="Times New Roman" w:cs="Times New Roman"/>
          <w:sz w:val="24"/>
          <w:szCs w:val="24"/>
        </w:rPr>
      </w:pPr>
      <w:r w:rsidRPr="00890A13">
        <w:rPr>
          <w:rFonts w:ascii="Times New Roman" w:hAnsi="Times New Roman" w:cs="Times New Roman"/>
          <w:sz w:val="24"/>
          <w:szCs w:val="24"/>
        </w:rPr>
        <w:t>United Kingdom</w:t>
      </w:r>
    </w:p>
    <w:p w14:paraId="5E1DB53D" w14:textId="77777777" w:rsidR="00D56C27" w:rsidRDefault="00D56C27">
      <w:pPr>
        <w:rPr>
          <w:rStyle w:val="Hyperlink"/>
          <w:rFonts w:ascii="Times New Roman" w:hAnsi="Times New Roman" w:cs="Times New Roman"/>
          <w:sz w:val="24"/>
          <w:szCs w:val="24"/>
        </w:rPr>
      </w:pPr>
      <w:r w:rsidRPr="00890A13">
        <w:rPr>
          <w:rFonts w:ascii="Times New Roman" w:hAnsi="Times New Roman" w:cs="Times New Roman"/>
          <w:sz w:val="24"/>
          <w:szCs w:val="24"/>
        </w:rPr>
        <w:t xml:space="preserve">Email: </w:t>
      </w:r>
      <w:hyperlink r:id="rId7" w:history="1">
        <w:r w:rsidR="00EA6A5D" w:rsidRPr="00890A13">
          <w:rPr>
            <w:rStyle w:val="Hyperlink"/>
            <w:rFonts w:ascii="Times New Roman" w:hAnsi="Times New Roman" w:cs="Times New Roman"/>
            <w:sz w:val="24"/>
            <w:szCs w:val="24"/>
          </w:rPr>
          <w:t>I.Tyndall@chi.ac.uk</w:t>
        </w:r>
      </w:hyperlink>
    </w:p>
    <w:p w14:paraId="077D985D" w14:textId="77777777" w:rsidR="00A04E42" w:rsidRDefault="00A04E42">
      <w:pPr>
        <w:rPr>
          <w:rStyle w:val="Hyperlink"/>
          <w:rFonts w:ascii="Times New Roman" w:hAnsi="Times New Roman" w:cs="Times New Roman"/>
          <w:sz w:val="24"/>
          <w:szCs w:val="24"/>
        </w:rPr>
      </w:pPr>
    </w:p>
    <w:p w14:paraId="784AED9D" w14:textId="77777777" w:rsidR="00A04E42" w:rsidRPr="00890A13" w:rsidRDefault="00A04E42">
      <w:pPr>
        <w:rPr>
          <w:rFonts w:ascii="Times New Roman" w:hAnsi="Times New Roman" w:cs="Times New Roman"/>
          <w:sz w:val="24"/>
          <w:szCs w:val="24"/>
        </w:rPr>
      </w:pPr>
    </w:p>
    <w:p w14:paraId="34BEC1FF" w14:textId="77777777" w:rsidR="00EA6A5D" w:rsidRPr="00890A13" w:rsidRDefault="00EA6A5D">
      <w:pPr>
        <w:rPr>
          <w:rFonts w:ascii="Times New Roman" w:hAnsi="Times New Roman" w:cs="Times New Roman"/>
          <w:sz w:val="24"/>
          <w:szCs w:val="24"/>
        </w:rPr>
      </w:pPr>
    </w:p>
    <w:p w14:paraId="15252F80" w14:textId="77777777" w:rsidR="00EA6A5D" w:rsidRPr="00890A13" w:rsidRDefault="00EA6A5D">
      <w:pPr>
        <w:rPr>
          <w:rFonts w:ascii="Times New Roman" w:hAnsi="Times New Roman" w:cs="Times New Roman"/>
        </w:rPr>
      </w:pPr>
    </w:p>
    <w:p w14:paraId="4E9C0F80" w14:textId="77777777" w:rsidR="00EA6A5D" w:rsidRDefault="00EA6A5D"/>
    <w:p w14:paraId="540B7EB6" w14:textId="77777777" w:rsidR="00EA6A5D" w:rsidRDefault="00EA6A5D"/>
    <w:p w14:paraId="43E1B56D" w14:textId="77777777" w:rsidR="00EA6A5D" w:rsidRDefault="00EA6A5D"/>
    <w:p w14:paraId="44F9DD54" w14:textId="77777777" w:rsidR="00EA6A5D" w:rsidRPr="00740271" w:rsidRDefault="00EA6A5D" w:rsidP="00740271">
      <w:pPr>
        <w:spacing w:line="480" w:lineRule="auto"/>
        <w:jc w:val="center"/>
        <w:rPr>
          <w:rFonts w:ascii="Times New Roman" w:hAnsi="Times New Roman" w:cs="Times New Roman"/>
          <w:b/>
          <w:sz w:val="24"/>
          <w:szCs w:val="24"/>
        </w:rPr>
      </w:pPr>
      <w:r w:rsidRPr="00740271">
        <w:rPr>
          <w:rFonts w:ascii="Times New Roman" w:hAnsi="Times New Roman" w:cs="Times New Roman"/>
          <w:b/>
          <w:sz w:val="24"/>
          <w:szCs w:val="24"/>
        </w:rPr>
        <w:lastRenderedPageBreak/>
        <w:t>Abstract</w:t>
      </w:r>
    </w:p>
    <w:p w14:paraId="6B01F771" w14:textId="4607E2BC" w:rsidR="00E22114" w:rsidRDefault="00E22114" w:rsidP="00E22114">
      <w:pPr>
        <w:spacing w:line="480" w:lineRule="auto"/>
        <w:rPr>
          <w:rFonts w:ascii="Times New Roman" w:hAnsi="Times New Roman" w:cs="Times New Roman"/>
          <w:sz w:val="24"/>
          <w:szCs w:val="24"/>
        </w:rPr>
      </w:pPr>
      <w:r>
        <w:rPr>
          <w:rFonts w:ascii="Times New Roman" w:hAnsi="Times New Roman" w:cs="Times New Roman"/>
          <w:sz w:val="24"/>
          <w:szCs w:val="24"/>
        </w:rPr>
        <w:t>Previous r</w:t>
      </w:r>
      <w:r w:rsidRPr="00527486">
        <w:rPr>
          <w:rFonts w:ascii="Times New Roman" w:hAnsi="Times New Roman" w:cs="Times New Roman"/>
          <w:sz w:val="24"/>
          <w:szCs w:val="24"/>
        </w:rPr>
        <w:t>esearch has demonstrated that sleep significantly enhance</w:t>
      </w:r>
      <w:r>
        <w:rPr>
          <w:rFonts w:ascii="Times New Roman" w:hAnsi="Times New Roman" w:cs="Times New Roman"/>
          <w:sz w:val="24"/>
          <w:szCs w:val="24"/>
        </w:rPr>
        <w:t>s</w:t>
      </w:r>
      <w:r w:rsidR="003963EC">
        <w:rPr>
          <w:rFonts w:ascii="Times New Roman" w:hAnsi="Times New Roman" w:cs="Times New Roman"/>
          <w:sz w:val="24"/>
          <w:szCs w:val="24"/>
        </w:rPr>
        <w:t xml:space="preserve"> the emergence of 2- but not 1</w:t>
      </w:r>
      <w:r w:rsidRPr="00527486">
        <w:rPr>
          <w:rFonts w:ascii="Times New Roman" w:hAnsi="Times New Roman" w:cs="Times New Roman"/>
          <w:sz w:val="24"/>
          <w:szCs w:val="24"/>
        </w:rPr>
        <w:t>-node derived relations following a 12-hour period. The present st</w:t>
      </w:r>
      <w:r>
        <w:rPr>
          <w:rFonts w:ascii="Times New Roman" w:hAnsi="Times New Roman" w:cs="Times New Roman"/>
          <w:sz w:val="24"/>
          <w:szCs w:val="24"/>
        </w:rPr>
        <w:t>udy investigated whether a highly truncated relaxation intervention in the form of an</w:t>
      </w:r>
      <w:r w:rsidRPr="00527486">
        <w:rPr>
          <w:rFonts w:ascii="Times New Roman" w:hAnsi="Times New Roman" w:cs="Times New Roman"/>
          <w:sz w:val="24"/>
          <w:szCs w:val="24"/>
        </w:rPr>
        <w:t xml:space="preserve"> 11-minute Progressive Muscle Relaxation (PMR) </w:t>
      </w:r>
      <w:r>
        <w:rPr>
          <w:rFonts w:ascii="Times New Roman" w:hAnsi="Times New Roman" w:cs="Times New Roman"/>
          <w:sz w:val="24"/>
          <w:szCs w:val="24"/>
        </w:rPr>
        <w:t>exercise</w:t>
      </w:r>
      <w:r w:rsidRPr="00527486">
        <w:rPr>
          <w:rFonts w:ascii="Times New Roman" w:hAnsi="Times New Roman" w:cs="Times New Roman"/>
          <w:sz w:val="24"/>
          <w:szCs w:val="24"/>
        </w:rPr>
        <w:t xml:space="preserve"> would effect a similar enhancement in derived relational responding. Thirty-five participants were exposed to matching-to-sample training to establish stable baseline relations</w:t>
      </w:r>
      <w:r>
        <w:rPr>
          <w:rFonts w:ascii="Times New Roman" w:hAnsi="Times New Roman" w:cs="Times New Roman"/>
          <w:sz w:val="24"/>
          <w:szCs w:val="24"/>
        </w:rPr>
        <w:t xml:space="preserve">, from which 1- and 2-node equivalence relations were predicted. </w:t>
      </w:r>
      <w:r w:rsidRPr="00527486">
        <w:rPr>
          <w:rFonts w:ascii="Times New Roman" w:hAnsi="Times New Roman" w:cs="Times New Roman"/>
          <w:sz w:val="24"/>
          <w:szCs w:val="24"/>
        </w:rPr>
        <w:t xml:space="preserve"> Participants were then randomly assigned to either a PMR group or one of two control groups</w:t>
      </w:r>
      <w:r>
        <w:rPr>
          <w:rFonts w:ascii="Times New Roman" w:hAnsi="Times New Roman" w:cs="Times New Roman"/>
          <w:sz w:val="24"/>
          <w:szCs w:val="24"/>
        </w:rPr>
        <w:t>; Simple or Conditional</w:t>
      </w:r>
      <w:r w:rsidRPr="00527486">
        <w:rPr>
          <w:rFonts w:ascii="Times New Roman" w:hAnsi="Times New Roman" w:cs="Times New Roman"/>
          <w:sz w:val="24"/>
          <w:szCs w:val="24"/>
        </w:rPr>
        <w:t xml:space="preserve"> Discrimination task, </w:t>
      </w:r>
      <w:r>
        <w:rPr>
          <w:rFonts w:ascii="Times New Roman" w:hAnsi="Times New Roman" w:cs="Times New Roman"/>
          <w:sz w:val="24"/>
          <w:szCs w:val="24"/>
        </w:rPr>
        <w:t>followed by an equivalence test. E</w:t>
      </w:r>
      <w:r w:rsidRPr="00527486">
        <w:rPr>
          <w:rFonts w:ascii="Times New Roman" w:hAnsi="Times New Roman" w:cs="Times New Roman"/>
          <w:sz w:val="24"/>
          <w:szCs w:val="24"/>
        </w:rPr>
        <w:t>xposure to PMR resulted in significantly more</w:t>
      </w:r>
      <w:r>
        <w:rPr>
          <w:rFonts w:ascii="Times New Roman" w:hAnsi="Times New Roman" w:cs="Times New Roman"/>
          <w:sz w:val="24"/>
          <w:szCs w:val="24"/>
        </w:rPr>
        <w:t xml:space="preserve"> accurate responses for both 1</w:t>
      </w:r>
      <w:r w:rsidRPr="00527486">
        <w:rPr>
          <w:rFonts w:ascii="Times New Roman" w:hAnsi="Times New Roman" w:cs="Times New Roman"/>
          <w:sz w:val="24"/>
          <w:szCs w:val="24"/>
        </w:rPr>
        <w:t>-</w:t>
      </w:r>
      <w:r>
        <w:rPr>
          <w:rFonts w:ascii="Times New Roman" w:hAnsi="Times New Roman" w:cs="Times New Roman"/>
          <w:sz w:val="24"/>
          <w:szCs w:val="24"/>
        </w:rPr>
        <w:t xml:space="preserve"> and 2</w:t>
      </w:r>
      <w:r w:rsidRPr="00527486">
        <w:rPr>
          <w:rFonts w:ascii="Times New Roman" w:hAnsi="Times New Roman" w:cs="Times New Roman"/>
          <w:sz w:val="24"/>
          <w:szCs w:val="24"/>
        </w:rPr>
        <w:t xml:space="preserve">-node derived relations. The immediate and significant effects </w:t>
      </w:r>
      <w:r>
        <w:rPr>
          <w:rFonts w:ascii="Times New Roman" w:hAnsi="Times New Roman" w:cs="Times New Roman"/>
          <w:sz w:val="24"/>
          <w:szCs w:val="24"/>
        </w:rPr>
        <w:t xml:space="preserve">of the brief intervention </w:t>
      </w:r>
      <w:r w:rsidRPr="00527486">
        <w:rPr>
          <w:rFonts w:ascii="Times New Roman" w:hAnsi="Times New Roman" w:cs="Times New Roman"/>
          <w:sz w:val="24"/>
          <w:szCs w:val="24"/>
        </w:rPr>
        <w:t xml:space="preserve">on derived relational responding support </w:t>
      </w:r>
      <w:r>
        <w:rPr>
          <w:rFonts w:ascii="Times New Roman" w:hAnsi="Times New Roman" w:cs="Times New Roman"/>
          <w:sz w:val="24"/>
          <w:szCs w:val="24"/>
        </w:rPr>
        <w:t>the view that</w:t>
      </w:r>
      <w:r w:rsidRPr="00527486">
        <w:rPr>
          <w:rFonts w:ascii="Times New Roman" w:hAnsi="Times New Roman" w:cs="Times New Roman"/>
          <w:sz w:val="24"/>
          <w:szCs w:val="24"/>
        </w:rPr>
        <w:t xml:space="preserve"> relaxation</w:t>
      </w:r>
      <w:r>
        <w:rPr>
          <w:rFonts w:ascii="Times New Roman" w:hAnsi="Times New Roman" w:cs="Times New Roman"/>
          <w:sz w:val="24"/>
          <w:szCs w:val="24"/>
        </w:rPr>
        <w:t xml:space="preserve"> improves</w:t>
      </w:r>
      <w:r w:rsidRPr="00527486">
        <w:rPr>
          <w:rFonts w:ascii="Times New Roman" w:hAnsi="Times New Roman" w:cs="Times New Roman"/>
          <w:sz w:val="24"/>
          <w:szCs w:val="24"/>
        </w:rPr>
        <w:t xml:space="preserve"> cogniti</w:t>
      </w:r>
      <w:r>
        <w:rPr>
          <w:rFonts w:ascii="Times New Roman" w:hAnsi="Times New Roman" w:cs="Times New Roman"/>
          <w:sz w:val="24"/>
          <w:szCs w:val="24"/>
        </w:rPr>
        <w:t>ve performance as indexed by the emergence of derived equivalence responding.</w:t>
      </w:r>
    </w:p>
    <w:p w14:paraId="40018AB1" w14:textId="77777777" w:rsidR="00AE1F29" w:rsidRDefault="00AE1F29" w:rsidP="00A4526E">
      <w:pPr>
        <w:spacing w:line="480" w:lineRule="auto"/>
        <w:rPr>
          <w:rFonts w:ascii="Times New Roman" w:hAnsi="Times New Roman" w:cs="Times New Roman"/>
          <w:sz w:val="24"/>
          <w:szCs w:val="24"/>
        </w:rPr>
      </w:pPr>
    </w:p>
    <w:p w14:paraId="16328A16" w14:textId="77777777" w:rsidR="00AE1F29" w:rsidRPr="00527486" w:rsidRDefault="00AE1F29" w:rsidP="00A4526E">
      <w:pPr>
        <w:spacing w:line="480" w:lineRule="auto"/>
        <w:rPr>
          <w:rFonts w:ascii="Times New Roman" w:hAnsi="Times New Roman" w:cs="Times New Roman"/>
          <w:sz w:val="24"/>
          <w:szCs w:val="24"/>
        </w:rPr>
      </w:pPr>
      <w:r w:rsidRPr="00AE1F29">
        <w:rPr>
          <w:rFonts w:ascii="Times New Roman" w:hAnsi="Times New Roman" w:cs="Times New Roman"/>
          <w:i/>
          <w:sz w:val="24"/>
          <w:szCs w:val="24"/>
        </w:rPr>
        <w:t>Keywords</w:t>
      </w:r>
      <w:r>
        <w:rPr>
          <w:rFonts w:ascii="Times New Roman" w:hAnsi="Times New Roman" w:cs="Times New Roman"/>
          <w:sz w:val="24"/>
          <w:szCs w:val="24"/>
        </w:rPr>
        <w:t>: Derived relational responding, relaxation, meditation, cognition, stimulus equivalence.</w:t>
      </w:r>
    </w:p>
    <w:p w14:paraId="2BE8230B" w14:textId="77777777" w:rsidR="00EA6A5D" w:rsidRPr="00A4526E" w:rsidRDefault="00EA6A5D" w:rsidP="00A4526E">
      <w:pPr>
        <w:spacing w:line="480" w:lineRule="auto"/>
        <w:rPr>
          <w:sz w:val="24"/>
          <w:szCs w:val="24"/>
        </w:rPr>
      </w:pPr>
    </w:p>
    <w:p w14:paraId="0395278E" w14:textId="77777777" w:rsidR="00EA6A5D" w:rsidRPr="00A4526E" w:rsidRDefault="00EA6A5D" w:rsidP="00A4526E">
      <w:pPr>
        <w:spacing w:line="480" w:lineRule="auto"/>
        <w:rPr>
          <w:sz w:val="24"/>
          <w:szCs w:val="24"/>
        </w:rPr>
      </w:pPr>
    </w:p>
    <w:p w14:paraId="0C1B1BCD" w14:textId="77777777" w:rsidR="00EA6A5D" w:rsidRDefault="00EA6A5D"/>
    <w:p w14:paraId="07063735" w14:textId="77777777" w:rsidR="00EA6A5D" w:rsidRDefault="00EA6A5D"/>
    <w:p w14:paraId="1480946B" w14:textId="77777777" w:rsidR="00EA6A5D" w:rsidRDefault="00EA6A5D"/>
    <w:p w14:paraId="23CA8E23" w14:textId="77777777" w:rsidR="00EA6A5D" w:rsidRDefault="00EA6A5D"/>
    <w:p w14:paraId="2CBB9036" w14:textId="77777777" w:rsidR="00413338" w:rsidRDefault="00413338" w:rsidP="000109D9">
      <w:pPr>
        <w:spacing w:line="480" w:lineRule="auto"/>
        <w:rPr>
          <w:rFonts w:ascii="Times New Roman" w:hAnsi="Times New Roman" w:cs="Times New Roman"/>
          <w:sz w:val="24"/>
          <w:szCs w:val="24"/>
        </w:rPr>
      </w:pPr>
    </w:p>
    <w:p w14:paraId="4408FD5B" w14:textId="1164C540" w:rsidR="00C4278C" w:rsidRPr="000109D9" w:rsidRDefault="00A35C61" w:rsidP="007E1D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A6A5D" w:rsidRPr="000109D9">
        <w:rPr>
          <w:rFonts w:ascii="Times New Roman" w:hAnsi="Times New Roman" w:cs="Times New Roman"/>
          <w:sz w:val="24"/>
          <w:szCs w:val="24"/>
        </w:rPr>
        <w:t xml:space="preserve">Interest in the beneficial effects of meditation training in a wide variety of psychological contexts has grown rapidly in recent years (Brown, Ryan, &amp; </w:t>
      </w:r>
      <w:proofErr w:type="spellStart"/>
      <w:r w:rsidR="00EA6A5D" w:rsidRPr="000109D9">
        <w:rPr>
          <w:rFonts w:ascii="Times New Roman" w:hAnsi="Times New Roman" w:cs="Times New Roman"/>
          <w:sz w:val="24"/>
          <w:szCs w:val="24"/>
        </w:rPr>
        <w:t>Cresswell</w:t>
      </w:r>
      <w:proofErr w:type="spellEnd"/>
      <w:r w:rsidR="00EA6A5D" w:rsidRPr="000109D9">
        <w:rPr>
          <w:rFonts w:ascii="Times New Roman" w:hAnsi="Times New Roman" w:cs="Times New Roman"/>
          <w:sz w:val="24"/>
          <w:szCs w:val="24"/>
        </w:rPr>
        <w:t>, 2007; Carlson &amp; Hoyle, 1993; Feldma</w:t>
      </w:r>
      <w:r w:rsidR="00F54FA0">
        <w:rPr>
          <w:rFonts w:ascii="Times New Roman" w:hAnsi="Times New Roman" w:cs="Times New Roman"/>
          <w:sz w:val="24"/>
          <w:szCs w:val="24"/>
        </w:rPr>
        <w:t xml:space="preserve">n, </w:t>
      </w:r>
      <w:proofErr w:type="spellStart"/>
      <w:r w:rsidR="00F54FA0">
        <w:rPr>
          <w:rFonts w:ascii="Times New Roman" w:hAnsi="Times New Roman" w:cs="Times New Roman"/>
          <w:sz w:val="24"/>
          <w:szCs w:val="24"/>
        </w:rPr>
        <w:t>Greeson</w:t>
      </w:r>
      <w:proofErr w:type="spellEnd"/>
      <w:r w:rsidR="00F54FA0">
        <w:rPr>
          <w:rFonts w:ascii="Times New Roman" w:hAnsi="Times New Roman" w:cs="Times New Roman"/>
          <w:sz w:val="24"/>
          <w:szCs w:val="24"/>
        </w:rPr>
        <w:t xml:space="preserve">, &amp; </w:t>
      </w:r>
      <w:proofErr w:type="spellStart"/>
      <w:r w:rsidR="00F54FA0">
        <w:rPr>
          <w:rFonts w:ascii="Times New Roman" w:hAnsi="Times New Roman" w:cs="Times New Roman"/>
          <w:sz w:val="24"/>
          <w:szCs w:val="24"/>
        </w:rPr>
        <w:t>Senville</w:t>
      </w:r>
      <w:proofErr w:type="spellEnd"/>
      <w:r w:rsidR="00F54FA0">
        <w:rPr>
          <w:rFonts w:ascii="Times New Roman" w:hAnsi="Times New Roman" w:cs="Times New Roman"/>
          <w:sz w:val="24"/>
          <w:szCs w:val="24"/>
        </w:rPr>
        <w:t xml:space="preserve">, 2010). </w:t>
      </w:r>
      <w:r w:rsidR="00E31835">
        <w:rPr>
          <w:rFonts w:ascii="Times New Roman" w:hAnsi="Times New Roman" w:cs="Times New Roman"/>
          <w:sz w:val="24"/>
          <w:szCs w:val="24"/>
        </w:rPr>
        <w:t xml:space="preserve"> </w:t>
      </w:r>
      <w:r w:rsidR="00C4278C" w:rsidRPr="000109D9">
        <w:rPr>
          <w:rFonts w:ascii="Times New Roman" w:hAnsi="Times New Roman" w:cs="Times New Roman"/>
          <w:sz w:val="24"/>
          <w:szCs w:val="24"/>
        </w:rPr>
        <w:t>Although there are a v</w:t>
      </w:r>
      <w:r w:rsidR="007E1D1D">
        <w:rPr>
          <w:rFonts w:ascii="Times New Roman" w:hAnsi="Times New Roman" w:cs="Times New Roman"/>
          <w:sz w:val="24"/>
          <w:szCs w:val="24"/>
        </w:rPr>
        <w:t>ariety of meditation techniques</w:t>
      </w:r>
      <w:r w:rsidR="00C4278C" w:rsidRPr="000109D9">
        <w:rPr>
          <w:rFonts w:ascii="Times New Roman" w:hAnsi="Times New Roman" w:cs="Times New Roman"/>
          <w:sz w:val="24"/>
          <w:szCs w:val="24"/>
        </w:rPr>
        <w:t xml:space="preserve"> </w:t>
      </w:r>
      <w:r w:rsidR="007E1D1D">
        <w:rPr>
          <w:rFonts w:ascii="Times New Roman" w:hAnsi="Times New Roman" w:cs="Times New Roman"/>
          <w:sz w:val="24"/>
          <w:szCs w:val="24"/>
        </w:rPr>
        <w:t>such as</w:t>
      </w:r>
      <w:r w:rsidR="00C4278C" w:rsidRPr="000109D9">
        <w:rPr>
          <w:rFonts w:ascii="Times New Roman" w:hAnsi="Times New Roman" w:cs="Times New Roman"/>
          <w:sz w:val="24"/>
          <w:szCs w:val="24"/>
        </w:rPr>
        <w:t xml:space="preserve">, Transcendental Meditation (TM; </w:t>
      </w:r>
      <w:proofErr w:type="spellStart"/>
      <w:r w:rsidR="00C4278C" w:rsidRPr="000109D9">
        <w:rPr>
          <w:rFonts w:ascii="Times New Roman" w:hAnsi="Times New Roman" w:cs="Times New Roman"/>
          <w:sz w:val="24"/>
          <w:szCs w:val="24"/>
        </w:rPr>
        <w:t>Kabat</w:t>
      </w:r>
      <w:proofErr w:type="spellEnd"/>
      <w:r w:rsidR="00C4278C" w:rsidRPr="000109D9">
        <w:rPr>
          <w:rFonts w:ascii="Times New Roman" w:hAnsi="Times New Roman" w:cs="Times New Roman"/>
          <w:sz w:val="24"/>
          <w:szCs w:val="24"/>
        </w:rPr>
        <w:t xml:space="preserve">-Zinn, 1994) and Progressive Muscle Relaxation (PMR; Jacobson, 1938), the outcome is generally a relaxed </w:t>
      </w:r>
      <w:r w:rsidR="007E1D1D">
        <w:rPr>
          <w:rFonts w:ascii="Times New Roman" w:hAnsi="Times New Roman" w:cs="Times New Roman"/>
          <w:sz w:val="24"/>
          <w:szCs w:val="24"/>
        </w:rPr>
        <w:t xml:space="preserve">physiological </w:t>
      </w:r>
      <w:r w:rsidR="00C4278C" w:rsidRPr="000109D9">
        <w:rPr>
          <w:rFonts w:ascii="Times New Roman" w:hAnsi="Times New Roman" w:cs="Times New Roman"/>
          <w:sz w:val="24"/>
          <w:szCs w:val="24"/>
        </w:rPr>
        <w:t>state and a passive accepting frame of mind</w:t>
      </w:r>
      <w:r w:rsidR="00F13A35">
        <w:rPr>
          <w:rFonts w:ascii="Times New Roman" w:hAnsi="Times New Roman" w:cs="Times New Roman"/>
          <w:sz w:val="24"/>
          <w:szCs w:val="24"/>
        </w:rPr>
        <w:t>,</w:t>
      </w:r>
      <w:r w:rsidR="00C4278C" w:rsidRPr="000109D9">
        <w:rPr>
          <w:rFonts w:ascii="Times New Roman" w:hAnsi="Times New Roman" w:cs="Times New Roman"/>
          <w:sz w:val="24"/>
          <w:szCs w:val="24"/>
        </w:rPr>
        <w:t xml:space="preserve"> in other words, a </w:t>
      </w:r>
      <w:r w:rsidR="00FD745C">
        <w:rPr>
          <w:rFonts w:ascii="Times New Roman" w:hAnsi="Times New Roman" w:cs="Times New Roman"/>
          <w:sz w:val="24"/>
          <w:szCs w:val="24"/>
        </w:rPr>
        <w:t>‘</w:t>
      </w:r>
      <w:r w:rsidR="00C4278C" w:rsidRPr="000109D9">
        <w:rPr>
          <w:rFonts w:ascii="Times New Roman" w:hAnsi="Times New Roman" w:cs="Times New Roman"/>
          <w:sz w:val="24"/>
          <w:szCs w:val="24"/>
        </w:rPr>
        <w:t>relaxation response</w:t>
      </w:r>
      <w:r w:rsidR="00FD745C">
        <w:rPr>
          <w:rFonts w:ascii="Times New Roman" w:hAnsi="Times New Roman" w:cs="Times New Roman"/>
          <w:sz w:val="24"/>
          <w:szCs w:val="24"/>
        </w:rPr>
        <w:t>’</w:t>
      </w:r>
      <w:r w:rsidR="000E19CE">
        <w:rPr>
          <w:rFonts w:ascii="Times New Roman" w:hAnsi="Times New Roman" w:cs="Times New Roman"/>
          <w:sz w:val="24"/>
          <w:szCs w:val="24"/>
        </w:rPr>
        <w:t xml:space="preserve"> (</w:t>
      </w:r>
      <w:r w:rsidR="000E19CE" w:rsidRPr="000109D9">
        <w:rPr>
          <w:rFonts w:ascii="Times New Roman" w:hAnsi="Times New Roman" w:cs="Times New Roman"/>
          <w:sz w:val="24"/>
          <w:szCs w:val="24"/>
        </w:rPr>
        <w:t>Benson, 1975)</w:t>
      </w:r>
      <w:r w:rsidR="00534521" w:rsidRPr="000109D9">
        <w:rPr>
          <w:rFonts w:ascii="Times New Roman" w:hAnsi="Times New Roman" w:cs="Times New Roman"/>
          <w:sz w:val="24"/>
          <w:szCs w:val="24"/>
        </w:rPr>
        <w:t xml:space="preserve">. </w:t>
      </w:r>
      <w:r w:rsidR="007E1D1D">
        <w:rPr>
          <w:rFonts w:ascii="Times New Roman" w:hAnsi="Times New Roman" w:cs="Times New Roman"/>
          <w:sz w:val="24"/>
          <w:szCs w:val="24"/>
        </w:rPr>
        <w:t>A</w:t>
      </w:r>
      <w:r w:rsidR="00534521" w:rsidRPr="000109D9">
        <w:rPr>
          <w:rFonts w:ascii="Times New Roman" w:hAnsi="Times New Roman" w:cs="Times New Roman"/>
          <w:sz w:val="24"/>
          <w:szCs w:val="24"/>
        </w:rPr>
        <w:t>ccording to Benson (1975), this relaxation response is an inducible physiological state of quietude</w:t>
      </w:r>
      <w:r w:rsidR="007E1D1D">
        <w:rPr>
          <w:rFonts w:ascii="Times New Roman" w:hAnsi="Times New Roman" w:cs="Times New Roman"/>
          <w:sz w:val="24"/>
          <w:szCs w:val="24"/>
        </w:rPr>
        <w:t xml:space="preserve"> which has the</w:t>
      </w:r>
      <w:r w:rsidR="00534521" w:rsidRPr="000109D9">
        <w:rPr>
          <w:rFonts w:ascii="Times New Roman" w:hAnsi="Times New Roman" w:cs="Times New Roman"/>
          <w:sz w:val="24"/>
          <w:szCs w:val="24"/>
        </w:rPr>
        <w:t xml:space="preserve"> purported </w:t>
      </w:r>
      <w:r w:rsidR="007E1D1D">
        <w:rPr>
          <w:rFonts w:ascii="Times New Roman" w:hAnsi="Times New Roman" w:cs="Times New Roman"/>
          <w:sz w:val="24"/>
          <w:szCs w:val="24"/>
        </w:rPr>
        <w:t xml:space="preserve">effect of enhancing a persons’ </w:t>
      </w:r>
      <w:r w:rsidR="00534521" w:rsidRPr="000109D9">
        <w:rPr>
          <w:rFonts w:ascii="Times New Roman" w:hAnsi="Times New Roman" w:cs="Times New Roman"/>
          <w:sz w:val="24"/>
          <w:szCs w:val="24"/>
        </w:rPr>
        <w:t>capacity to attend more precisely to environmental events. During relaxation training meditators are taught to acknowledge the distracting discursive thoughts that inevitably intrude, and non-judgmentally return their attention back to their breathing (Wallace, 2006). With increased experience meditators report fewer intrusions o</w:t>
      </w:r>
      <w:r w:rsidR="00A94CD7">
        <w:rPr>
          <w:rFonts w:ascii="Times New Roman" w:hAnsi="Times New Roman" w:cs="Times New Roman"/>
          <w:sz w:val="24"/>
          <w:szCs w:val="24"/>
        </w:rPr>
        <w:t>f irrelevant thought (Feldman</w:t>
      </w:r>
      <w:r w:rsidR="00534521" w:rsidRPr="000109D9">
        <w:rPr>
          <w:rFonts w:ascii="Times New Roman" w:hAnsi="Times New Roman" w:cs="Times New Roman"/>
          <w:sz w:val="24"/>
          <w:szCs w:val="24"/>
        </w:rPr>
        <w:t xml:space="preserve"> et al., 2010; </w:t>
      </w:r>
      <w:proofErr w:type="spellStart"/>
      <w:r w:rsidR="00534521" w:rsidRPr="000109D9">
        <w:rPr>
          <w:rFonts w:ascii="Times New Roman" w:hAnsi="Times New Roman" w:cs="Times New Roman"/>
          <w:sz w:val="24"/>
          <w:szCs w:val="24"/>
        </w:rPr>
        <w:t>Kabat</w:t>
      </w:r>
      <w:proofErr w:type="spellEnd"/>
      <w:r w:rsidR="00534521" w:rsidRPr="000109D9">
        <w:rPr>
          <w:rFonts w:ascii="Times New Roman" w:hAnsi="Times New Roman" w:cs="Times New Roman"/>
          <w:sz w:val="24"/>
          <w:szCs w:val="24"/>
        </w:rPr>
        <w:t xml:space="preserve">-Zinn, 1994). </w:t>
      </w:r>
      <w:r w:rsidR="005B62F7" w:rsidRPr="000109D9">
        <w:rPr>
          <w:rFonts w:ascii="Times New Roman" w:hAnsi="Times New Roman" w:cs="Times New Roman"/>
          <w:sz w:val="24"/>
          <w:szCs w:val="24"/>
        </w:rPr>
        <w:t>Relaxation is the antithesis of a general aro</w:t>
      </w:r>
      <w:r w:rsidR="0065355C">
        <w:rPr>
          <w:rFonts w:ascii="Times New Roman" w:hAnsi="Times New Roman" w:cs="Times New Roman"/>
          <w:sz w:val="24"/>
          <w:szCs w:val="24"/>
        </w:rPr>
        <w:t>usal or stress response (Benson</w:t>
      </w:r>
      <w:r w:rsidR="005B62F7" w:rsidRPr="000109D9">
        <w:rPr>
          <w:rFonts w:ascii="Times New Roman" w:hAnsi="Times New Roman" w:cs="Times New Roman"/>
          <w:sz w:val="24"/>
          <w:szCs w:val="24"/>
        </w:rPr>
        <w:t xml:space="preserve"> et al., 2000) and is essentially a wakeful </w:t>
      </w:r>
      <w:proofErr w:type="spellStart"/>
      <w:r w:rsidR="005B62F7" w:rsidRPr="000109D9">
        <w:rPr>
          <w:rFonts w:ascii="Times New Roman" w:hAnsi="Times New Roman" w:cs="Times New Roman"/>
          <w:sz w:val="24"/>
          <w:szCs w:val="24"/>
        </w:rPr>
        <w:t>hypometabolic</w:t>
      </w:r>
      <w:proofErr w:type="spellEnd"/>
      <w:r w:rsidR="005B62F7" w:rsidRPr="000109D9">
        <w:rPr>
          <w:rFonts w:ascii="Times New Roman" w:hAnsi="Times New Roman" w:cs="Times New Roman"/>
          <w:sz w:val="24"/>
          <w:szCs w:val="24"/>
        </w:rPr>
        <w:t xml:space="preserve"> state </w:t>
      </w:r>
      <w:r w:rsidR="006C6548">
        <w:rPr>
          <w:rFonts w:ascii="Times New Roman" w:hAnsi="Times New Roman" w:cs="Times New Roman"/>
          <w:sz w:val="24"/>
          <w:szCs w:val="24"/>
        </w:rPr>
        <w:t>(Wallace, Benson, &amp; Wilson, 1971</w:t>
      </w:r>
      <w:r w:rsidR="005B62F7" w:rsidRPr="000109D9">
        <w:rPr>
          <w:rFonts w:ascii="Times New Roman" w:hAnsi="Times New Roman" w:cs="Times New Roman"/>
          <w:sz w:val="24"/>
          <w:szCs w:val="24"/>
        </w:rPr>
        <w:t>).</w:t>
      </w:r>
    </w:p>
    <w:p w14:paraId="27EC758F" w14:textId="2D1359F4" w:rsidR="005B62F7" w:rsidRDefault="005B62F7" w:rsidP="000109D9">
      <w:pPr>
        <w:spacing w:line="480" w:lineRule="auto"/>
        <w:rPr>
          <w:rFonts w:ascii="Times New Roman" w:hAnsi="Times New Roman" w:cs="Times New Roman"/>
          <w:sz w:val="24"/>
          <w:szCs w:val="24"/>
        </w:rPr>
      </w:pPr>
      <w:r w:rsidRPr="000109D9">
        <w:rPr>
          <w:rFonts w:ascii="Times New Roman" w:hAnsi="Times New Roman" w:cs="Times New Roman"/>
          <w:sz w:val="24"/>
          <w:szCs w:val="24"/>
        </w:rPr>
        <w:tab/>
        <w:t xml:space="preserve">Irrespective of the type of relaxation technique employed the effects are quite similar in terms of their stress reducing properties (Brown et al., 2007; Rausch, </w:t>
      </w:r>
      <w:proofErr w:type="spellStart"/>
      <w:r w:rsidRPr="000109D9">
        <w:rPr>
          <w:rFonts w:ascii="Times New Roman" w:hAnsi="Times New Roman" w:cs="Times New Roman"/>
          <w:sz w:val="24"/>
          <w:szCs w:val="24"/>
        </w:rPr>
        <w:t>Gaumling</w:t>
      </w:r>
      <w:proofErr w:type="spellEnd"/>
      <w:r w:rsidRPr="000109D9">
        <w:rPr>
          <w:rFonts w:ascii="Times New Roman" w:hAnsi="Times New Roman" w:cs="Times New Roman"/>
          <w:sz w:val="24"/>
          <w:szCs w:val="24"/>
        </w:rPr>
        <w:t xml:space="preserve">, &amp; </w:t>
      </w:r>
      <w:proofErr w:type="spellStart"/>
      <w:r w:rsidRPr="000109D9">
        <w:rPr>
          <w:rFonts w:ascii="Times New Roman" w:hAnsi="Times New Roman" w:cs="Times New Roman"/>
          <w:sz w:val="24"/>
          <w:szCs w:val="24"/>
        </w:rPr>
        <w:t>Au</w:t>
      </w:r>
      <w:r w:rsidR="0065355C">
        <w:rPr>
          <w:rFonts w:ascii="Times New Roman" w:hAnsi="Times New Roman" w:cs="Times New Roman"/>
          <w:sz w:val="24"/>
          <w:szCs w:val="24"/>
        </w:rPr>
        <w:t>erbach</w:t>
      </w:r>
      <w:proofErr w:type="spellEnd"/>
      <w:r w:rsidR="0065355C">
        <w:rPr>
          <w:rFonts w:ascii="Times New Roman" w:hAnsi="Times New Roman" w:cs="Times New Roman"/>
          <w:sz w:val="24"/>
          <w:szCs w:val="24"/>
        </w:rPr>
        <w:t>, 2006; Travis</w:t>
      </w:r>
      <w:r w:rsidRPr="000109D9">
        <w:rPr>
          <w:rFonts w:ascii="Times New Roman" w:hAnsi="Times New Roman" w:cs="Times New Roman"/>
          <w:sz w:val="24"/>
          <w:szCs w:val="24"/>
        </w:rPr>
        <w:t xml:space="preserve"> et al., 2009) and benefits to mood and cognition (Miller, Fletcher, &amp; </w:t>
      </w:r>
      <w:proofErr w:type="spellStart"/>
      <w:r w:rsidRPr="000109D9">
        <w:rPr>
          <w:rFonts w:ascii="Times New Roman" w:hAnsi="Times New Roman" w:cs="Times New Roman"/>
          <w:sz w:val="24"/>
          <w:szCs w:val="24"/>
        </w:rPr>
        <w:t>Kabat</w:t>
      </w:r>
      <w:proofErr w:type="spellEnd"/>
      <w:r w:rsidRPr="000109D9">
        <w:rPr>
          <w:rFonts w:ascii="Times New Roman" w:hAnsi="Times New Roman" w:cs="Times New Roman"/>
          <w:sz w:val="24"/>
          <w:szCs w:val="24"/>
        </w:rPr>
        <w:t xml:space="preserve">-Zinn, 1995; Nava, Landau, Brody, Linder, &amp; </w:t>
      </w:r>
      <w:proofErr w:type="spellStart"/>
      <w:r w:rsidRPr="000109D9">
        <w:rPr>
          <w:rFonts w:ascii="Times New Roman" w:hAnsi="Times New Roman" w:cs="Times New Roman"/>
          <w:sz w:val="24"/>
          <w:szCs w:val="24"/>
        </w:rPr>
        <w:t>Schächinger</w:t>
      </w:r>
      <w:proofErr w:type="spellEnd"/>
      <w:r w:rsidRPr="000109D9">
        <w:rPr>
          <w:rFonts w:ascii="Times New Roman" w:hAnsi="Times New Roman" w:cs="Times New Roman"/>
          <w:sz w:val="24"/>
          <w:szCs w:val="24"/>
        </w:rPr>
        <w:t>, 2004). Indeed, in the cognitive domain relaxation training has resulted in significant improvements in attention (</w:t>
      </w:r>
      <w:proofErr w:type="spellStart"/>
      <w:r w:rsidRPr="000109D9">
        <w:rPr>
          <w:rFonts w:ascii="Times New Roman" w:hAnsi="Times New Roman" w:cs="Times New Roman"/>
          <w:sz w:val="24"/>
          <w:szCs w:val="24"/>
        </w:rPr>
        <w:t>Grosschalk</w:t>
      </w:r>
      <w:proofErr w:type="spellEnd"/>
      <w:r w:rsidRPr="000109D9">
        <w:rPr>
          <w:rFonts w:ascii="Times New Roman" w:hAnsi="Times New Roman" w:cs="Times New Roman"/>
          <w:sz w:val="24"/>
          <w:szCs w:val="24"/>
        </w:rPr>
        <w:t xml:space="preserve"> &amp; Greg, 1996), visuospatial processing (</w:t>
      </w:r>
      <w:proofErr w:type="spellStart"/>
      <w:r w:rsidR="002D46D4" w:rsidRPr="000109D9">
        <w:rPr>
          <w:rFonts w:ascii="Times New Roman" w:hAnsi="Times New Roman" w:cs="Times New Roman"/>
          <w:sz w:val="24"/>
          <w:szCs w:val="24"/>
        </w:rPr>
        <w:t>Kozhevnikov</w:t>
      </w:r>
      <w:proofErr w:type="spellEnd"/>
      <w:r w:rsidR="002D46D4" w:rsidRPr="000109D9">
        <w:rPr>
          <w:rFonts w:ascii="Times New Roman" w:hAnsi="Times New Roman" w:cs="Times New Roman"/>
          <w:sz w:val="24"/>
          <w:szCs w:val="24"/>
        </w:rPr>
        <w:t xml:space="preserve">, </w:t>
      </w:r>
      <w:proofErr w:type="spellStart"/>
      <w:r w:rsidR="002D46D4" w:rsidRPr="000109D9">
        <w:rPr>
          <w:rFonts w:ascii="Times New Roman" w:hAnsi="Times New Roman" w:cs="Times New Roman"/>
          <w:sz w:val="24"/>
          <w:szCs w:val="24"/>
        </w:rPr>
        <w:t>Louchakova</w:t>
      </w:r>
      <w:proofErr w:type="spellEnd"/>
      <w:r w:rsidR="002D46D4" w:rsidRPr="000109D9">
        <w:rPr>
          <w:rFonts w:ascii="Times New Roman" w:hAnsi="Times New Roman" w:cs="Times New Roman"/>
          <w:sz w:val="24"/>
          <w:szCs w:val="24"/>
        </w:rPr>
        <w:t xml:space="preserve">, </w:t>
      </w:r>
      <w:proofErr w:type="spellStart"/>
      <w:r w:rsidR="002D46D4" w:rsidRPr="000109D9">
        <w:rPr>
          <w:rFonts w:ascii="Times New Roman" w:hAnsi="Times New Roman" w:cs="Times New Roman"/>
          <w:sz w:val="24"/>
          <w:szCs w:val="24"/>
        </w:rPr>
        <w:t>Josipovic</w:t>
      </w:r>
      <w:proofErr w:type="spellEnd"/>
      <w:r w:rsidR="002D46D4" w:rsidRPr="000109D9">
        <w:rPr>
          <w:rFonts w:ascii="Times New Roman" w:hAnsi="Times New Roman" w:cs="Times New Roman"/>
          <w:sz w:val="24"/>
          <w:szCs w:val="24"/>
        </w:rPr>
        <w:t xml:space="preserve">, &amp; Motes, 2009), </w:t>
      </w:r>
      <w:r w:rsidR="007B1ACE">
        <w:rPr>
          <w:rFonts w:ascii="Times New Roman" w:hAnsi="Times New Roman" w:cs="Times New Roman"/>
          <w:sz w:val="24"/>
          <w:szCs w:val="24"/>
        </w:rPr>
        <w:t xml:space="preserve">and </w:t>
      </w:r>
      <w:r w:rsidR="002D46D4" w:rsidRPr="000109D9">
        <w:rPr>
          <w:rFonts w:ascii="Times New Roman" w:hAnsi="Times New Roman" w:cs="Times New Roman"/>
          <w:sz w:val="24"/>
          <w:szCs w:val="24"/>
        </w:rPr>
        <w:t>memory capacity (</w:t>
      </w:r>
      <w:proofErr w:type="spellStart"/>
      <w:r w:rsidR="002D46D4" w:rsidRPr="000109D9">
        <w:rPr>
          <w:rFonts w:ascii="Times New Roman" w:hAnsi="Times New Roman" w:cs="Times New Roman"/>
          <w:sz w:val="24"/>
          <w:szCs w:val="24"/>
        </w:rPr>
        <w:t>Subramanya</w:t>
      </w:r>
      <w:proofErr w:type="spellEnd"/>
      <w:r w:rsidR="002D46D4" w:rsidRPr="000109D9">
        <w:rPr>
          <w:rFonts w:ascii="Times New Roman" w:hAnsi="Times New Roman" w:cs="Times New Roman"/>
          <w:sz w:val="24"/>
          <w:szCs w:val="24"/>
        </w:rPr>
        <w:t xml:space="preserve"> &amp;</w:t>
      </w:r>
      <w:r w:rsidR="00E82000">
        <w:rPr>
          <w:rFonts w:ascii="Times New Roman" w:hAnsi="Times New Roman" w:cs="Times New Roman"/>
          <w:sz w:val="24"/>
          <w:szCs w:val="24"/>
        </w:rPr>
        <w:t xml:space="preserve"> </w:t>
      </w:r>
      <w:proofErr w:type="spellStart"/>
      <w:r w:rsidR="00E82000">
        <w:rPr>
          <w:rFonts w:ascii="Times New Roman" w:hAnsi="Times New Roman" w:cs="Times New Roman"/>
          <w:sz w:val="24"/>
          <w:szCs w:val="24"/>
        </w:rPr>
        <w:t>Telles</w:t>
      </w:r>
      <w:proofErr w:type="spellEnd"/>
      <w:r w:rsidR="00E82000">
        <w:rPr>
          <w:rFonts w:ascii="Times New Roman" w:hAnsi="Times New Roman" w:cs="Times New Roman"/>
          <w:sz w:val="24"/>
          <w:szCs w:val="24"/>
        </w:rPr>
        <w:t>, 2009</w:t>
      </w:r>
      <w:r w:rsidR="007B1ACE">
        <w:rPr>
          <w:rFonts w:ascii="Times New Roman" w:hAnsi="Times New Roman" w:cs="Times New Roman"/>
          <w:sz w:val="24"/>
          <w:szCs w:val="24"/>
        </w:rPr>
        <w:t xml:space="preserve">). </w:t>
      </w:r>
      <w:r w:rsidR="002D46D4" w:rsidRPr="000109D9">
        <w:rPr>
          <w:rFonts w:ascii="Times New Roman" w:hAnsi="Times New Roman" w:cs="Times New Roman"/>
          <w:sz w:val="24"/>
          <w:szCs w:val="24"/>
        </w:rPr>
        <w:t>Furthermore, relaxation techniques have facilitated significant increases in multiple me</w:t>
      </w:r>
      <w:r w:rsidR="00DB7D2C">
        <w:rPr>
          <w:rFonts w:ascii="Times New Roman" w:hAnsi="Times New Roman" w:cs="Times New Roman"/>
          <w:sz w:val="24"/>
          <w:szCs w:val="24"/>
        </w:rPr>
        <w:t>asures of intelligence (</w:t>
      </w:r>
      <w:proofErr w:type="spellStart"/>
      <w:r w:rsidR="00DB7D2C">
        <w:rPr>
          <w:rFonts w:ascii="Times New Roman" w:hAnsi="Times New Roman" w:cs="Times New Roman"/>
          <w:sz w:val="24"/>
          <w:szCs w:val="24"/>
        </w:rPr>
        <w:t>Cranson</w:t>
      </w:r>
      <w:proofErr w:type="spellEnd"/>
      <w:r w:rsidR="002D46D4" w:rsidRPr="000109D9">
        <w:rPr>
          <w:rFonts w:ascii="Times New Roman" w:hAnsi="Times New Roman" w:cs="Times New Roman"/>
          <w:sz w:val="24"/>
          <w:szCs w:val="24"/>
        </w:rPr>
        <w:t xml:space="preserve"> et al., 1991), greater flexibility in concept learning (</w:t>
      </w:r>
      <w:proofErr w:type="spellStart"/>
      <w:r w:rsidR="002D46D4" w:rsidRPr="000109D9">
        <w:rPr>
          <w:rFonts w:ascii="Times New Roman" w:hAnsi="Times New Roman" w:cs="Times New Roman"/>
          <w:sz w:val="24"/>
          <w:szCs w:val="24"/>
        </w:rPr>
        <w:t>Dil</w:t>
      </w:r>
      <w:r w:rsidR="0003340A">
        <w:rPr>
          <w:rFonts w:ascii="Times New Roman" w:hAnsi="Times New Roman" w:cs="Times New Roman"/>
          <w:sz w:val="24"/>
          <w:szCs w:val="24"/>
        </w:rPr>
        <w:t>l</w:t>
      </w:r>
      <w:r w:rsidR="002D46D4" w:rsidRPr="000109D9">
        <w:rPr>
          <w:rFonts w:ascii="Times New Roman" w:hAnsi="Times New Roman" w:cs="Times New Roman"/>
          <w:sz w:val="24"/>
          <w:szCs w:val="24"/>
        </w:rPr>
        <w:t>beck</w:t>
      </w:r>
      <w:proofErr w:type="spellEnd"/>
      <w:r w:rsidR="002D46D4" w:rsidRPr="000109D9">
        <w:rPr>
          <w:rFonts w:ascii="Times New Roman" w:hAnsi="Times New Roman" w:cs="Times New Roman"/>
          <w:sz w:val="24"/>
          <w:szCs w:val="24"/>
        </w:rPr>
        <w:t xml:space="preserve">, 1982; </w:t>
      </w:r>
      <w:proofErr w:type="spellStart"/>
      <w:r w:rsidR="002D46D4" w:rsidRPr="000109D9">
        <w:rPr>
          <w:rFonts w:ascii="Times New Roman" w:hAnsi="Times New Roman" w:cs="Times New Roman"/>
          <w:sz w:val="24"/>
          <w:szCs w:val="24"/>
        </w:rPr>
        <w:t>Grosschalk</w:t>
      </w:r>
      <w:proofErr w:type="spellEnd"/>
      <w:r w:rsidR="002D46D4" w:rsidRPr="000109D9">
        <w:rPr>
          <w:rFonts w:ascii="Times New Roman" w:hAnsi="Times New Roman" w:cs="Times New Roman"/>
          <w:sz w:val="24"/>
          <w:szCs w:val="24"/>
        </w:rPr>
        <w:t xml:space="preserve"> &amp; Greg, </w:t>
      </w:r>
      <w:r w:rsidR="002D46D4" w:rsidRPr="000109D9">
        <w:rPr>
          <w:rFonts w:ascii="Times New Roman" w:hAnsi="Times New Roman" w:cs="Times New Roman"/>
          <w:sz w:val="24"/>
          <w:szCs w:val="24"/>
        </w:rPr>
        <w:lastRenderedPageBreak/>
        <w:t>1996), along with improved problem solving ability across age groups from young children to the elderly (</w:t>
      </w:r>
      <w:proofErr w:type="spellStart"/>
      <w:r w:rsidR="002D46D4" w:rsidRPr="000109D9">
        <w:rPr>
          <w:rFonts w:ascii="Times New Roman" w:hAnsi="Times New Roman" w:cs="Times New Roman"/>
          <w:sz w:val="24"/>
          <w:szCs w:val="24"/>
        </w:rPr>
        <w:t>Krampen</w:t>
      </w:r>
      <w:proofErr w:type="spellEnd"/>
      <w:r w:rsidR="002D46D4" w:rsidRPr="000109D9">
        <w:rPr>
          <w:rFonts w:ascii="Times New Roman" w:hAnsi="Times New Roman" w:cs="Times New Roman"/>
          <w:sz w:val="24"/>
          <w:szCs w:val="24"/>
        </w:rPr>
        <w:t xml:space="preserve">, 1997). </w:t>
      </w:r>
    </w:p>
    <w:p w14:paraId="43466378" w14:textId="3AE56F91" w:rsidR="009568D4" w:rsidRDefault="00436C22" w:rsidP="000109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1F0540">
        <w:rPr>
          <w:rFonts w:ascii="Times New Roman" w:hAnsi="Times New Roman" w:cs="Times New Roman"/>
          <w:sz w:val="24"/>
          <w:szCs w:val="24"/>
        </w:rPr>
        <w:t>T</w:t>
      </w:r>
      <w:r>
        <w:rPr>
          <w:rFonts w:ascii="Times New Roman" w:hAnsi="Times New Roman" w:cs="Times New Roman"/>
          <w:sz w:val="24"/>
          <w:szCs w:val="24"/>
        </w:rPr>
        <w:t>he majority of the studies demonstrating improvement in cognitive performance (</w:t>
      </w:r>
      <w:r w:rsidR="00F13A35">
        <w:rPr>
          <w:rFonts w:ascii="Times New Roman" w:hAnsi="Times New Roman" w:cs="Times New Roman"/>
          <w:sz w:val="24"/>
          <w:szCs w:val="24"/>
        </w:rPr>
        <w:t xml:space="preserve">e.g., </w:t>
      </w:r>
      <w:r>
        <w:rPr>
          <w:rFonts w:ascii="Times New Roman" w:hAnsi="Times New Roman" w:cs="Times New Roman"/>
          <w:sz w:val="24"/>
          <w:szCs w:val="24"/>
        </w:rPr>
        <w:t xml:space="preserve">Cahn &amp; </w:t>
      </w:r>
      <w:proofErr w:type="spellStart"/>
      <w:r>
        <w:rPr>
          <w:rFonts w:ascii="Times New Roman" w:hAnsi="Times New Roman" w:cs="Times New Roman"/>
          <w:sz w:val="24"/>
          <w:szCs w:val="24"/>
        </w:rPr>
        <w:t>P</w:t>
      </w:r>
      <w:r w:rsidR="0065355C">
        <w:rPr>
          <w:rFonts w:ascii="Times New Roman" w:hAnsi="Times New Roman" w:cs="Times New Roman"/>
          <w:sz w:val="24"/>
          <w:szCs w:val="24"/>
        </w:rPr>
        <w:t>olich</w:t>
      </w:r>
      <w:proofErr w:type="spellEnd"/>
      <w:r w:rsidR="0065355C">
        <w:rPr>
          <w:rFonts w:ascii="Times New Roman" w:hAnsi="Times New Roman" w:cs="Times New Roman"/>
          <w:sz w:val="24"/>
          <w:szCs w:val="24"/>
        </w:rPr>
        <w:t xml:space="preserve">, 2006) </w:t>
      </w:r>
      <w:r>
        <w:rPr>
          <w:rFonts w:ascii="Times New Roman" w:hAnsi="Times New Roman" w:cs="Times New Roman"/>
          <w:sz w:val="24"/>
          <w:szCs w:val="24"/>
        </w:rPr>
        <w:t xml:space="preserve">involve extensive, long-term relaxation training. However, there is a growing body of evidence in support of brief relaxation training. For example, Tang et al. (2007) reported that </w:t>
      </w:r>
      <w:r w:rsidR="00654218">
        <w:rPr>
          <w:rFonts w:ascii="Times New Roman" w:hAnsi="Times New Roman" w:cs="Times New Roman"/>
          <w:sz w:val="24"/>
          <w:szCs w:val="24"/>
        </w:rPr>
        <w:t xml:space="preserve">exposure to </w:t>
      </w:r>
      <w:r>
        <w:rPr>
          <w:rFonts w:ascii="Times New Roman" w:hAnsi="Times New Roman" w:cs="Times New Roman"/>
          <w:sz w:val="24"/>
          <w:szCs w:val="24"/>
        </w:rPr>
        <w:t xml:space="preserve">five days of </w:t>
      </w:r>
      <w:r w:rsidR="00654218">
        <w:rPr>
          <w:rFonts w:ascii="Times New Roman" w:hAnsi="Times New Roman" w:cs="Times New Roman"/>
          <w:sz w:val="24"/>
          <w:szCs w:val="24"/>
        </w:rPr>
        <w:t xml:space="preserve">20-minute </w:t>
      </w:r>
      <w:r>
        <w:rPr>
          <w:rFonts w:ascii="Times New Roman" w:hAnsi="Times New Roman" w:cs="Times New Roman"/>
          <w:sz w:val="24"/>
          <w:szCs w:val="24"/>
        </w:rPr>
        <w:t>Integrative Body Mind Traini</w:t>
      </w:r>
      <w:r w:rsidR="00CB05CB">
        <w:rPr>
          <w:rFonts w:ascii="Times New Roman" w:hAnsi="Times New Roman" w:cs="Times New Roman"/>
          <w:sz w:val="24"/>
          <w:szCs w:val="24"/>
        </w:rPr>
        <w:t xml:space="preserve">ng </w:t>
      </w:r>
      <w:r w:rsidR="00654218">
        <w:rPr>
          <w:rFonts w:ascii="Times New Roman" w:hAnsi="Times New Roman" w:cs="Times New Roman"/>
          <w:sz w:val="24"/>
          <w:szCs w:val="24"/>
        </w:rPr>
        <w:t xml:space="preserve">sessions improved both </w:t>
      </w:r>
      <w:r w:rsidR="00CB05CB">
        <w:rPr>
          <w:rFonts w:ascii="Times New Roman" w:hAnsi="Times New Roman" w:cs="Times New Roman"/>
          <w:sz w:val="24"/>
          <w:szCs w:val="24"/>
        </w:rPr>
        <w:t>cognition</w:t>
      </w:r>
      <w:r w:rsidR="00654218">
        <w:rPr>
          <w:rFonts w:ascii="Times New Roman" w:hAnsi="Times New Roman" w:cs="Times New Roman"/>
          <w:sz w:val="24"/>
          <w:szCs w:val="24"/>
        </w:rPr>
        <w:t>, as indexed by increased scores on the Attention Network Test</w:t>
      </w:r>
      <w:r w:rsidR="00CB05CB">
        <w:rPr>
          <w:rFonts w:ascii="Times New Roman" w:hAnsi="Times New Roman" w:cs="Times New Roman"/>
          <w:sz w:val="24"/>
          <w:szCs w:val="24"/>
        </w:rPr>
        <w:t xml:space="preserve">. More recently, </w:t>
      </w:r>
      <w:proofErr w:type="spellStart"/>
      <w:r w:rsidR="00CB05CB">
        <w:rPr>
          <w:rFonts w:ascii="Times New Roman" w:hAnsi="Times New Roman" w:cs="Times New Roman"/>
          <w:sz w:val="24"/>
          <w:szCs w:val="24"/>
        </w:rPr>
        <w:t>Zeida</w:t>
      </w:r>
      <w:r>
        <w:rPr>
          <w:rFonts w:ascii="Times New Roman" w:hAnsi="Times New Roman" w:cs="Times New Roman"/>
          <w:sz w:val="24"/>
          <w:szCs w:val="24"/>
        </w:rPr>
        <w:t>n</w:t>
      </w:r>
      <w:proofErr w:type="spellEnd"/>
      <w:r>
        <w:rPr>
          <w:rFonts w:ascii="Times New Roman" w:hAnsi="Times New Roman" w:cs="Times New Roman"/>
          <w:sz w:val="24"/>
          <w:szCs w:val="24"/>
        </w:rPr>
        <w:t xml:space="preserve">, Johnson, Diamond, David, and </w:t>
      </w:r>
      <w:proofErr w:type="spellStart"/>
      <w:r>
        <w:rPr>
          <w:rFonts w:ascii="Times New Roman" w:hAnsi="Times New Roman" w:cs="Times New Roman"/>
          <w:sz w:val="24"/>
          <w:szCs w:val="24"/>
        </w:rPr>
        <w:t>Goolkasian</w:t>
      </w:r>
      <w:proofErr w:type="spellEnd"/>
      <w:r>
        <w:rPr>
          <w:rFonts w:ascii="Times New Roman" w:hAnsi="Times New Roman" w:cs="Times New Roman"/>
          <w:sz w:val="24"/>
          <w:szCs w:val="24"/>
        </w:rPr>
        <w:t xml:space="preserve"> (2010) reported improvements in verbal fluency, visual coding, and working memory </w:t>
      </w:r>
      <w:r w:rsidR="00E77AA1">
        <w:rPr>
          <w:rFonts w:ascii="Times New Roman" w:hAnsi="Times New Roman" w:cs="Times New Roman"/>
          <w:sz w:val="24"/>
          <w:szCs w:val="24"/>
        </w:rPr>
        <w:t>following four days of brief 20-</w:t>
      </w:r>
      <w:r>
        <w:rPr>
          <w:rFonts w:ascii="Times New Roman" w:hAnsi="Times New Roman" w:cs="Times New Roman"/>
          <w:sz w:val="24"/>
          <w:szCs w:val="24"/>
        </w:rPr>
        <w:t xml:space="preserve">minute meditation training. Moreover, some studies have shown that considerable cognitive benefits can be achieved following a single relaxation session. </w:t>
      </w:r>
      <w:r w:rsidR="003E0C98">
        <w:rPr>
          <w:rFonts w:ascii="Times New Roman" w:hAnsi="Times New Roman" w:cs="Times New Roman"/>
          <w:sz w:val="24"/>
          <w:szCs w:val="24"/>
        </w:rPr>
        <w:t>Indeed, Nava et al. (2004) demonstrated enhanced long term memory retention pe</w:t>
      </w:r>
      <w:r w:rsidR="00E77AA1">
        <w:rPr>
          <w:rFonts w:ascii="Times New Roman" w:hAnsi="Times New Roman" w:cs="Times New Roman"/>
          <w:sz w:val="24"/>
          <w:szCs w:val="24"/>
        </w:rPr>
        <w:t>rformance following a single 12-</w:t>
      </w:r>
      <w:r w:rsidR="003E0C98">
        <w:rPr>
          <w:rFonts w:ascii="Times New Roman" w:hAnsi="Times New Roman" w:cs="Times New Roman"/>
          <w:sz w:val="24"/>
          <w:szCs w:val="24"/>
        </w:rPr>
        <w:t>minute rel</w:t>
      </w:r>
      <w:r w:rsidR="007C322F">
        <w:rPr>
          <w:rFonts w:ascii="Times New Roman" w:hAnsi="Times New Roman" w:cs="Times New Roman"/>
          <w:sz w:val="24"/>
          <w:szCs w:val="24"/>
        </w:rPr>
        <w:t>axation session while</w:t>
      </w:r>
      <w:r w:rsidR="003E0C98">
        <w:rPr>
          <w:rFonts w:ascii="Times New Roman" w:hAnsi="Times New Roman" w:cs="Times New Roman"/>
          <w:sz w:val="24"/>
          <w:szCs w:val="24"/>
        </w:rPr>
        <w:t xml:space="preserve"> </w:t>
      </w:r>
      <w:proofErr w:type="spellStart"/>
      <w:r w:rsidR="003E0C98">
        <w:rPr>
          <w:rFonts w:ascii="Times New Roman" w:hAnsi="Times New Roman" w:cs="Times New Roman"/>
          <w:sz w:val="24"/>
          <w:szCs w:val="24"/>
        </w:rPr>
        <w:t>Hudetz</w:t>
      </w:r>
      <w:proofErr w:type="spellEnd"/>
      <w:r w:rsidR="003E0C98">
        <w:rPr>
          <w:rFonts w:ascii="Times New Roman" w:hAnsi="Times New Roman" w:cs="Times New Roman"/>
          <w:sz w:val="24"/>
          <w:szCs w:val="24"/>
        </w:rPr>
        <w:t xml:space="preserve">, </w:t>
      </w:r>
      <w:proofErr w:type="spellStart"/>
      <w:r w:rsidR="003E0C98">
        <w:rPr>
          <w:rFonts w:ascii="Times New Roman" w:hAnsi="Times New Roman" w:cs="Times New Roman"/>
          <w:sz w:val="24"/>
          <w:szCs w:val="24"/>
        </w:rPr>
        <w:t>Hudetz</w:t>
      </w:r>
      <w:proofErr w:type="spellEnd"/>
      <w:r w:rsidR="00A75D48">
        <w:rPr>
          <w:rFonts w:ascii="Times New Roman" w:hAnsi="Times New Roman" w:cs="Times New Roman"/>
          <w:sz w:val="24"/>
          <w:szCs w:val="24"/>
        </w:rPr>
        <w:t>,</w:t>
      </w:r>
      <w:r w:rsidR="003E0C98">
        <w:rPr>
          <w:rFonts w:ascii="Times New Roman" w:hAnsi="Times New Roman" w:cs="Times New Roman"/>
          <w:sz w:val="24"/>
          <w:szCs w:val="24"/>
        </w:rPr>
        <w:t xml:space="preserve"> and </w:t>
      </w:r>
      <w:proofErr w:type="spellStart"/>
      <w:r w:rsidR="003E0C98">
        <w:rPr>
          <w:rFonts w:ascii="Times New Roman" w:hAnsi="Times New Roman" w:cs="Times New Roman"/>
          <w:sz w:val="24"/>
          <w:szCs w:val="24"/>
        </w:rPr>
        <w:t>Klayman</w:t>
      </w:r>
      <w:proofErr w:type="spellEnd"/>
      <w:r w:rsidR="003E0C98">
        <w:rPr>
          <w:rFonts w:ascii="Times New Roman" w:hAnsi="Times New Roman" w:cs="Times New Roman"/>
          <w:sz w:val="24"/>
          <w:szCs w:val="24"/>
        </w:rPr>
        <w:t xml:space="preserve"> (2000) showed enhanced working memory performance following 10 minutes of guided imagery. </w:t>
      </w:r>
    </w:p>
    <w:p w14:paraId="59C99686" w14:textId="1159EDFA" w:rsidR="00D323CB" w:rsidRDefault="00296931" w:rsidP="000109D9">
      <w:pPr>
        <w:spacing w:line="480" w:lineRule="auto"/>
        <w:rPr>
          <w:rFonts w:ascii="Times New Roman" w:hAnsi="Times New Roman" w:cs="Times New Roman"/>
          <w:sz w:val="24"/>
          <w:szCs w:val="24"/>
        </w:rPr>
      </w:pPr>
      <w:r>
        <w:rPr>
          <w:rFonts w:ascii="Times New Roman" w:hAnsi="Times New Roman" w:cs="Times New Roman"/>
          <w:sz w:val="24"/>
          <w:szCs w:val="24"/>
        </w:rPr>
        <w:tab/>
      </w:r>
      <w:r w:rsidR="00AD4DC1">
        <w:rPr>
          <w:rFonts w:ascii="Times New Roman" w:hAnsi="Times New Roman" w:cs="Times New Roman"/>
          <w:sz w:val="24"/>
          <w:szCs w:val="24"/>
        </w:rPr>
        <w:t xml:space="preserve">There is some debate regarding the unique contributions of relaxation on cognitive processes such as attention, perception, </w:t>
      </w:r>
      <w:r w:rsidR="00740271">
        <w:rPr>
          <w:rFonts w:ascii="Times New Roman" w:hAnsi="Times New Roman" w:cs="Times New Roman"/>
          <w:sz w:val="24"/>
          <w:szCs w:val="24"/>
        </w:rPr>
        <w:t>memory, and concept formation (</w:t>
      </w:r>
      <w:proofErr w:type="spellStart"/>
      <w:r w:rsidR="00AD4DC1">
        <w:rPr>
          <w:rFonts w:ascii="Times New Roman" w:hAnsi="Times New Roman" w:cs="Times New Roman"/>
          <w:sz w:val="24"/>
          <w:szCs w:val="24"/>
        </w:rPr>
        <w:t>Ellenbogen</w:t>
      </w:r>
      <w:proofErr w:type="spellEnd"/>
      <w:r w:rsidR="00AD4DC1">
        <w:rPr>
          <w:rFonts w:ascii="Times New Roman" w:hAnsi="Times New Roman" w:cs="Times New Roman"/>
          <w:sz w:val="24"/>
          <w:szCs w:val="24"/>
        </w:rPr>
        <w:t xml:space="preserve">, Hu, Payne, </w:t>
      </w:r>
      <w:proofErr w:type="spellStart"/>
      <w:r w:rsidR="00AD4DC1">
        <w:rPr>
          <w:rFonts w:ascii="Times New Roman" w:hAnsi="Times New Roman" w:cs="Times New Roman"/>
          <w:sz w:val="24"/>
          <w:szCs w:val="24"/>
        </w:rPr>
        <w:t>Titone</w:t>
      </w:r>
      <w:proofErr w:type="spellEnd"/>
      <w:r w:rsidR="00AD4DC1">
        <w:rPr>
          <w:rFonts w:ascii="Times New Roman" w:hAnsi="Times New Roman" w:cs="Times New Roman"/>
          <w:sz w:val="24"/>
          <w:szCs w:val="24"/>
        </w:rPr>
        <w:t xml:space="preserve">, &amp; Walker, 2007; </w:t>
      </w:r>
      <w:proofErr w:type="spellStart"/>
      <w:r w:rsidR="00AD4DC1">
        <w:rPr>
          <w:rFonts w:ascii="Times New Roman" w:hAnsi="Times New Roman" w:cs="Times New Roman"/>
          <w:sz w:val="24"/>
          <w:szCs w:val="24"/>
        </w:rPr>
        <w:t>Ellenbogen</w:t>
      </w:r>
      <w:proofErr w:type="spellEnd"/>
      <w:r w:rsidR="00AD4DC1">
        <w:rPr>
          <w:rFonts w:ascii="Times New Roman" w:hAnsi="Times New Roman" w:cs="Times New Roman"/>
          <w:sz w:val="24"/>
          <w:szCs w:val="24"/>
        </w:rPr>
        <w:t xml:space="preserve">, Hulbert, Jiang, &amp; </w:t>
      </w:r>
      <w:proofErr w:type="spellStart"/>
      <w:r w:rsidR="00AD4DC1">
        <w:rPr>
          <w:rFonts w:ascii="Times New Roman" w:hAnsi="Times New Roman" w:cs="Times New Roman"/>
          <w:sz w:val="24"/>
          <w:szCs w:val="24"/>
        </w:rPr>
        <w:t>Stickgold</w:t>
      </w:r>
      <w:proofErr w:type="spellEnd"/>
      <w:r w:rsidR="00AD4DC1">
        <w:rPr>
          <w:rFonts w:ascii="Times New Roman" w:hAnsi="Times New Roman" w:cs="Times New Roman"/>
          <w:sz w:val="24"/>
          <w:szCs w:val="24"/>
        </w:rPr>
        <w:t xml:space="preserve">, 2009; </w:t>
      </w:r>
      <w:proofErr w:type="spellStart"/>
      <w:r w:rsidR="00AD4DC1">
        <w:rPr>
          <w:rFonts w:ascii="Times New Roman" w:hAnsi="Times New Roman" w:cs="Times New Roman"/>
          <w:sz w:val="24"/>
          <w:szCs w:val="24"/>
        </w:rPr>
        <w:t>Krampen</w:t>
      </w:r>
      <w:proofErr w:type="spellEnd"/>
      <w:r w:rsidR="00AD4DC1">
        <w:rPr>
          <w:rFonts w:ascii="Times New Roman" w:hAnsi="Times New Roman" w:cs="Times New Roman"/>
          <w:sz w:val="24"/>
          <w:szCs w:val="24"/>
        </w:rPr>
        <w:t xml:space="preserve">, 1997, 2010). </w:t>
      </w:r>
      <w:r>
        <w:rPr>
          <w:rFonts w:ascii="Times New Roman" w:hAnsi="Times New Roman" w:cs="Times New Roman"/>
          <w:sz w:val="24"/>
          <w:szCs w:val="24"/>
        </w:rPr>
        <w:t xml:space="preserve">The current study </w:t>
      </w:r>
      <w:r w:rsidR="001F0540">
        <w:rPr>
          <w:rFonts w:ascii="Times New Roman" w:hAnsi="Times New Roman" w:cs="Times New Roman"/>
          <w:sz w:val="24"/>
          <w:szCs w:val="24"/>
        </w:rPr>
        <w:t>examined</w:t>
      </w:r>
      <w:r>
        <w:rPr>
          <w:rFonts w:ascii="Times New Roman" w:hAnsi="Times New Roman" w:cs="Times New Roman"/>
          <w:sz w:val="24"/>
          <w:szCs w:val="24"/>
        </w:rPr>
        <w:t xml:space="preserve"> the effects of brief relaxation training on cognitive performance</w:t>
      </w:r>
      <w:r w:rsidR="001F0540">
        <w:rPr>
          <w:rFonts w:ascii="Times New Roman" w:hAnsi="Times New Roman" w:cs="Times New Roman"/>
          <w:sz w:val="24"/>
          <w:szCs w:val="24"/>
        </w:rPr>
        <w:t xml:space="preserve">, by use of </w:t>
      </w:r>
      <w:r w:rsidR="006C550F">
        <w:rPr>
          <w:rFonts w:ascii="Times New Roman" w:hAnsi="Times New Roman" w:cs="Times New Roman"/>
          <w:sz w:val="24"/>
          <w:szCs w:val="24"/>
        </w:rPr>
        <w:t>a task of great interest to expe</w:t>
      </w:r>
      <w:r w:rsidR="001F0540">
        <w:rPr>
          <w:rFonts w:ascii="Times New Roman" w:hAnsi="Times New Roman" w:cs="Times New Roman"/>
          <w:sz w:val="24"/>
          <w:szCs w:val="24"/>
        </w:rPr>
        <w:t>rimental anal</w:t>
      </w:r>
      <w:r w:rsidR="00740271">
        <w:rPr>
          <w:rFonts w:ascii="Times New Roman" w:hAnsi="Times New Roman" w:cs="Times New Roman"/>
          <w:sz w:val="24"/>
          <w:szCs w:val="24"/>
        </w:rPr>
        <w:t xml:space="preserve">ysts of </w:t>
      </w:r>
      <w:proofErr w:type="spellStart"/>
      <w:r w:rsidR="00740271">
        <w:rPr>
          <w:rFonts w:ascii="Times New Roman" w:hAnsi="Times New Roman" w:cs="Times New Roman"/>
          <w:sz w:val="24"/>
          <w:szCs w:val="24"/>
        </w:rPr>
        <w:t>behavio</w:t>
      </w:r>
      <w:r w:rsidR="001F0540">
        <w:rPr>
          <w:rFonts w:ascii="Times New Roman" w:hAnsi="Times New Roman" w:cs="Times New Roman"/>
          <w:sz w:val="24"/>
          <w:szCs w:val="24"/>
        </w:rPr>
        <w:t>r</w:t>
      </w:r>
      <w:proofErr w:type="spellEnd"/>
      <w:r w:rsidR="001F0540">
        <w:rPr>
          <w:rFonts w:ascii="Times New Roman" w:hAnsi="Times New Roman" w:cs="Times New Roman"/>
          <w:sz w:val="24"/>
          <w:szCs w:val="24"/>
        </w:rPr>
        <w:t xml:space="preserve">: </w:t>
      </w:r>
      <w:r w:rsidR="006C550F">
        <w:rPr>
          <w:rFonts w:ascii="Times New Roman" w:hAnsi="Times New Roman" w:cs="Times New Roman"/>
          <w:sz w:val="24"/>
          <w:szCs w:val="24"/>
        </w:rPr>
        <w:t xml:space="preserve">the formation </w:t>
      </w:r>
      <w:r w:rsidR="00747026">
        <w:rPr>
          <w:rFonts w:ascii="Times New Roman" w:hAnsi="Times New Roman" w:cs="Times New Roman"/>
          <w:sz w:val="24"/>
          <w:szCs w:val="24"/>
        </w:rPr>
        <w:t>of derived equivalence relati</w:t>
      </w:r>
      <w:r w:rsidR="006C550F">
        <w:rPr>
          <w:rFonts w:ascii="Times New Roman" w:hAnsi="Times New Roman" w:cs="Times New Roman"/>
          <w:sz w:val="24"/>
          <w:szCs w:val="24"/>
        </w:rPr>
        <w:t>ons</w:t>
      </w:r>
      <w:r w:rsidR="001F0540">
        <w:rPr>
          <w:rFonts w:ascii="Times New Roman" w:hAnsi="Times New Roman" w:cs="Times New Roman"/>
          <w:sz w:val="24"/>
          <w:szCs w:val="24"/>
        </w:rPr>
        <w:t xml:space="preserve"> (</w:t>
      </w:r>
      <w:proofErr w:type="spellStart"/>
      <w:r w:rsidR="001F0540">
        <w:rPr>
          <w:rFonts w:ascii="Times New Roman" w:hAnsi="Times New Roman" w:cs="Times New Roman"/>
          <w:sz w:val="24"/>
          <w:szCs w:val="24"/>
        </w:rPr>
        <w:t>Sidman</w:t>
      </w:r>
      <w:proofErr w:type="spellEnd"/>
      <w:r w:rsidR="001F0540">
        <w:rPr>
          <w:rFonts w:ascii="Times New Roman" w:hAnsi="Times New Roman" w:cs="Times New Roman"/>
          <w:sz w:val="24"/>
          <w:szCs w:val="24"/>
        </w:rPr>
        <w:t>, 1994)</w:t>
      </w:r>
      <w:r w:rsidR="006C550F">
        <w:rPr>
          <w:rFonts w:ascii="Times New Roman" w:hAnsi="Times New Roman" w:cs="Times New Roman"/>
          <w:sz w:val="24"/>
          <w:szCs w:val="24"/>
        </w:rPr>
        <w:t xml:space="preserve">.  </w:t>
      </w:r>
      <w:r w:rsidR="00747026">
        <w:rPr>
          <w:rFonts w:ascii="Times New Roman" w:hAnsi="Times New Roman" w:cs="Times New Roman"/>
          <w:sz w:val="24"/>
          <w:szCs w:val="24"/>
        </w:rPr>
        <w:t>This particular</w:t>
      </w:r>
      <w:r w:rsidR="00D323CB">
        <w:rPr>
          <w:rFonts w:ascii="Times New Roman" w:hAnsi="Times New Roman" w:cs="Times New Roman"/>
          <w:sz w:val="24"/>
          <w:szCs w:val="24"/>
        </w:rPr>
        <w:t xml:space="preserve"> task is of interest</w:t>
      </w:r>
      <w:r w:rsidR="00747026">
        <w:rPr>
          <w:rFonts w:ascii="Times New Roman" w:hAnsi="Times New Roman" w:cs="Times New Roman"/>
          <w:sz w:val="24"/>
          <w:szCs w:val="24"/>
        </w:rPr>
        <w:t xml:space="preserve"> because many </w:t>
      </w:r>
      <w:proofErr w:type="spellStart"/>
      <w:r w:rsidR="00747026">
        <w:rPr>
          <w:rFonts w:ascii="Times New Roman" w:hAnsi="Times New Roman" w:cs="Times New Roman"/>
          <w:sz w:val="24"/>
          <w:szCs w:val="24"/>
        </w:rPr>
        <w:t>behavioral</w:t>
      </w:r>
      <w:proofErr w:type="spellEnd"/>
      <w:r w:rsidR="00747026">
        <w:rPr>
          <w:rFonts w:ascii="Times New Roman" w:hAnsi="Times New Roman" w:cs="Times New Roman"/>
          <w:sz w:val="24"/>
          <w:szCs w:val="24"/>
        </w:rPr>
        <w:t xml:space="preserve"> psychologists take the position that</w:t>
      </w:r>
      <w:r w:rsidR="00D912C7">
        <w:rPr>
          <w:rFonts w:ascii="Times New Roman" w:hAnsi="Times New Roman" w:cs="Times New Roman"/>
          <w:sz w:val="24"/>
          <w:szCs w:val="24"/>
        </w:rPr>
        <w:t xml:space="preserve"> the derivation of relations between stimuli </w:t>
      </w:r>
      <w:r w:rsidR="00747026">
        <w:rPr>
          <w:rFonts w:ascii="Times New Roman" w:hAnsi="Times New Roman" w:cs="Times New Roman"/>
          <w:sz w:val="24"/>
          <w:szCs w:val="24"/>
        </w:rPr>
        <w:t>underpins many aspects of complex</w:t>
      </w:r>
      <w:r w:rsidR="00D912C7">
        <w:rPr>
          <w:rFonts w:ascii="Times New Roman" w:hAnsi="Times New Roman" w:cs="Times New Roman"/>
          <w:sz w:val="24"/>
          <w:szCs w:val="24"/>
        </w:rPr>
        <w:t xml:space="preserve"> human language and cognition</w:t>
      </w:r>
      <w:r w:rsidR="00747026">
        <w:rPr>
          <w:rFonts w:ascii="Times New Roman" w:hAnsi="Times New Roman" w:cs="Times New Roman"/>
          <w:sz w:val="24"/>
          <w:szCs w:val="24"/>
        </w:rPr>
        <w:t xml:space="preserve"> (e.g., </w:t>
      </w:r>
      <w:r w:rsidR="00AD4DC1">
        <w:rPr>
          <w:rFonts w:ascii="Times New Roman" w:hAnsi="Times New Roman" w:cs="Times New Roman"/>
          <w:sz w:val="24"/>
          <w:szCs w:val="24"/>
        </w:rPr>
        <w:t xml:space="preserve">Fields &amp; </w:t>
      </w:r>
      <w:proofErr w:type="spellStart"/>
      <w:r w:rsidR="00AD4DC1">
        <w:rPr>
          <w:rFonts w:ascii="Times New Roman" w:hAnsi="Times New Roman" w:cs="Times New Roman"/>
          <w:sz w:val="24"/>
          <w:szCs w:val="24"/>
        </w:rPr>
        <w:t>Verhave</w:t>
      </w:r>
      <w:proofErr w:type="spellEnd"/>
      <w:r w:rsidR="00AD4DC1">
        <w:rPr>
          <w:rFonts w:ascii="Times New Roman" w:hAnsi="Times New Roman" w:cs="Times New Roman"/>
          <w:sz w:val="24"/>
          <w:szCs w:val="24"/>
        </w:rPr>
        <w:t xml:space="preserve">, 1987; </w:t>
      </w:r>
      <w:r w:rsidR="00747026">
        <w:rPr>
          <w:rFonts w:ascii="Times New Roman" w:hAnsi="Times New Roman" w:cs="Times New Roman"/>
          <w:sz w:val="24"/>
          <w:szCs w:val="24"/>
        </w:rPr>
        <w:t>Hayes, Barnes-Holmes, &amp; Roche, 2001</w:t>
      </w:r>
      <w:r w:rsidR="00AD4DC1">
        <w:rPr>
          <w:rFonts w:ascii="Times New Roman" w:hAnsi="Times New Roman" w:cs="Times New Roman"/>
          <w:sz w:val="24"/>
          <w:szCs w:val="24"/>
        </w:rPr>
        <w:t xml:space="preserve">; </w:t>
      </w:r>
      <w:proofErr w:type="spellStart"/>
      <w:r w:rsidR="00AD4DC1">
        <w:rPr>
          <w:rFonts w:ascii="Times New Roman" w:hAnsi="Times New Roman" w:cs="Times New Roman"/>
          <w:sz w:val="24"/>
          <w:szCs w:val="24"/>
        </w:rPr>
        <w:t>Sidman</w:t>
      </w:r>
      <w:proofErr w:type="spellEnd"/>
      <w:r w:rsidR="00AD4DC1">
        <w:rPr>
          <w:rFonts w:ascii="Times New Roman" w:hAnsi="Times New Roman" w:cs="Times New Roman"/>
          <w:sz w:val="24"/>
          <w:szCs w:val="24"/>
        </w:rPr>
        <w:t>, 1994, 2000</w:t>
      </w:r>
      <w:r w:rsidR="00747026">
        <w:rPr>
          <w:rFonts w:ascii="Times New Roman" w:hAnsi="Times New Roman" w:cs="Times New Roman"/>
          <w:sz w:val="24"/>
          <w:szCs w:val="24"/>
        </w:rPr>
        <w:t>).</w:t>
      </w:r>
      <w:r w:rsidR="00D912C7">
        <w:rPr>
          <w:rFonts w:ascii="Times New Roman" w:hAnsi="Times New Roman" w:cs="Times New Roman"/>
          <w:sz w:val="24"/>
          <w:szCs w:val="24"/>
        </w:rPr>
        <w:t xml:space="preserve"> </w:t>
      </w:r>
    </w:p>
    <w:p w14:paraId="7E62DD96" w14:textId="0AD3A3B9" w:rsidR="00296931" w:rsidRDefault="00D912C7" w:rsidP="00F52C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Derived relational responding</w:t>
      </w:r>
      <w:r w:rsidR="00D40686">
        <w:rPr>
          <w:rFonts w:ascii="Times New Roman" w:hAnsi="Times New Roman" w:cs="Times New Roman"/>
          <w:sz w:val="24"/>
          <w:szCs w:val="24"/>
        </w:rPr>
        <w:t xml:space="preserve"> </w:t>
      </w:r>
      <w:r w:rsidR="00AD4DC1">
        <w:rPr>
          <w:rFonts w:ascii="Times New Roman" w:hAnsi="Times New Roman" w:cs="Times New Roman"/>
          <w:sz w:val="24"/>
          <w:szCs w:val="24"/>
        </w:rPr>
        <w:t>refers to th</w:t>
      </w:r>
      <w:r w:rsidR="00F13A35">
        <w:rPr>
          <w:rFonts w:ascii="Times New Roman" w:hAnsi="Times New Roman" w:cs="Times New Roman"/>
          <w:sz w:val="24"/>
          <w:szCs w:val="24"/>
        </w:rPr>
        <w:t>e emergence of class-consistent</w:t>
      </w:r>
      <w:r>
        <w:rPr>
          <w:rFonts w:ascii="Times New Roman" w:hAnsi="Times New Roman" w:cs="Times New Roman"/>
          <w:sz w:val="24"/>
          <w:szCs w:val="24"/>
        </w:rPr>
        <w:t xml:space="preserve"> responding to untrained and stimulus-stimulus relations</w:t>
      </w:r>
      <w:r w:rsidR="003B5150">
        <w:rPr>
          <w:rFonts w:ascii="Times New Roman" w:hAnsi="Times New Roman" w:cs="Times New Roman"/>
          <w:sz w:val="24"/>
          <w:szCs w:val="24"/>
        </w:rPr>
        <w:t xml:space="preserve">.  </w:t>
      </w:r>
      <w:r>
        <w:rPr>
          <w:rFonts w:ascii="Times New Roman" w:hAnsi="Times New Roman" w:cs="Times New Roman"/>
          <w:sz w:val="24"/>
          <w:szCs w:val="24"/>
        </w:rPr>
        <w:t>Typically</w:t>
      </w:r>
      <w:r w:rsidR="007C322F">
        <w:rPr>
          <w:rFonts w:ascii="Times New Roman" w:hAnsi="Times New Roman" w:cs="Times New Roman"/>
          <w:sz w:val="24"/>
          <w:szCs w:val="24"/>
        </w:rPr>
        <w:t>,</w:t>
      </w:r>
      <w:r>
        <w:rPr>
          <w:rFonts w:ascii="Times New Roman" w:hAnsi="Times New Roman" w:cs="Times New Roman"/>
          <w:sz w:val="24"/>
          <w:szCs w:val="24"/>
        </w:rPr>
        <w:t xml:space="preserve"> in a study on </w:t>
      </w:r>
      <w:r w:rsidR="00880E4F">
        <w:rPr>
          <w:rFonts w:ascii="Times New Roman" w:hAnsi="Times New Roman" w:cs="Times New Roman"/>
          <w:sz w:val="24"/>
          <w:szCs w:val="24"/>
        </w:rPr>
        <w:t xml:space="preserve">stimulus equivalence, </w:t>
      </w:r>
      <w:r>
        <w:rPr>
          <w:rFonts w:ascii="Times New Roman" w:hAnsi="Times New Roman" w:cs="Times New Roman"/>
          <w:sz w:val="24"/>
          <w:szCs w:val="24"/>
        </w:rPr>
        <w:t>a series of conditional discriminations involving arbitrary, physically dissimilar stimuli are presented in a match-to-sample (MTS) format. For instance, in the presence of sample stimulus A, selecting comparison B is reinforced (i.e., A-B) and on other trials selecting comparison C in the presence of sample A is reinforced (i.e., A-C). Following this training history, if the relations B-A, C-A (i.e., symmetry), B-C and C-B (i.e., combined symmetry and transitivity) emerge in the absence of any further training, the stimuli are said to have formed equivalence relations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1994) or to participate in a relational frame</w:t>
      </w:r>
      <w:r w:rsidR="000E5CD5">
        <w:rPr>
          <w:rFonts w:ascii="Times New Roman" w:hAnsi="Times New Roman" w:cs="Times New Roman"/>
          <w:sz w:val="24"/>
          <w:szCs w:val="24"/>
        </w:rPr>
        <w:t xml:space="preserve"> of co-ordination</w:t>
      </w:r>
      <w:r>
        <w:rPr>
          <w:rFonts w:ascii="Times New Roman" w:hAnsi="Times New Roman" w:cs="Times New Roman"/>
          <w:sz w:val="24"/>
          <w:szCs w:val="24"/>
        </w:rPr>
        <w:t xml:space="preserve"> (Hayes et al., 2001).</w:t>
      </w:r>
    </w:p>
    <w:p w14:paraId="31DBD262" w14:textId="5C316481" w:rsidR="007060B0" w:rsidRDefault="007060B0" w:rsidP="000109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recent research on stimulus equivalence relations has focused on how the formation of equivalence classes may be enhanced by the inclusion of meaningful stimuli in the </w:t>
      </w:r>
      <w:r w:rsidR="006C6477">
        <w:rPr>
          <w:rFonts w:ascii="Times New Roman" w:hAnsi="Times New Roman" w:cs="Times New Roman"/>
          <w:sz w:val="24"/>
          <w:szCs w:val="24"/>
        </w:rPr>
        <w:t>trained baseline relations</w:t>
      </w:r>
      <w:r>
        <w:rPr>
          <w:rFonts w:ascii="Times New Roman" w:hAnsi="Times New Roman" w:cs="Times New Roman"/>
          <w:sz w:val="24"/>
          <w:szCs w:val="24"/>
        </w:rPr>
        <w:t xml:space="preserve"> (e.g.,</w:t>
      </w:r>
      <w:r w:rsidR="006C6477">
        <w:rPr>
          <w:rFonts w:ascii="Times New Roman" w:hAnsi="Times New Roman" w:cs="Times New Roman"/>
          <w:sz w:val="24"/>
          <w:szCs w:val="24"/>
        </w:rPr>
        <w:t xml:space="preserve"> Fields, </w:t>
      </w:r>
      <w:proofErr w:type="spellStart"/>
      <w:r w:rsidR="006C6477">
        <w:rPr>
          <w:rFonts w:ascii="Times New Roman" w:hAnsi="Times New Roman" w:cs="Times New Roman"/>
          <w:sz w:val="24"/>
          <w:szCs w:val="24"/>
        </w:rPr>
        <w:t>Arntzen</w:t>
      </w:r>
      <w:proofErr w:type="spellEnd"/>
      <w:r w:rsidR="006C6477">
        <w:rPr>
          <w:rFonts w:ascii="Times New Roman" w:hAnsi="Times New Roman" w:cs="Times New Roman"/>
          <w:sz w:val="24"/>
          <w:szCs w:val="24"/>
        </w:rPr>
        <w:t xml:space="preserve">, </w:t>
      </w:r>
      <w:proofErr w:type="spellStart"/>
      <w:r w:rsidR="006C6477">
        <w:rPr>
          <w:rFonts w:ascii="Times New Roman" w:hAnsi="Times New Roman" w:cs="Times New Roman"/>
          <w:sz w:val="24"/>
          <w:szCs w:val="24"/>
        </w:rPr>
        <w:t>Nartey</w:t>
      </w:r>
      <w:proofErr w:type="spellEnd"/>
      <w:r w:rsidR="006C6477">
        <w:rPr>
          <w:rFonts w:ascii="Times New Roman" w:hAnsi="Times New Roman" w:cs="Times New Roman"/>
          <w:sz w:val="24"/>
          <w:szCs w:val="24"/>
        </w:rPr>
        <w:t xml:space="preserve">, &amp; </w:t>
      </w:r>
      <w:proofErr w:type="spellStart"/>
      <w:r w:rsidR="006C6477">
        <w:rPr>
          <w:rFonts w:ascii="Times New Roman" w:hAnsi="Times New Roman" w:cs="Times New Roman"/>
          <w:sz w:val="24"/>
          <w:szCs w:val="24"/>
        </w:rPr>
        <w:t>Eilifsen</w:t>
      </w:r>
      <w:proofErr w:type="spellEnd"/>
      <w:r w:rsidR="006C6477">
        <w:rPr>
          <w:rFonts w:ascii="Times New Roman" w:hAnsi="Times New Roman" w:cs="Times New Roman"/>
          <w:sz w:val="24"/>
          <w:szCs w:val="24"/>
        </w:rPr>
        <w:t>, 201</w:t>
      </w:r>
      <w:r w:rsidR="007742FF">
        <w:rPr>
          <w:rFonts w:ascii="Times New Roman" w:hAnsi="Times New Roman" w:cs="Times New Roman"/>
          <w:sz w:val="24"/>
          <w:szCs w:val="24"/>
        </w:rPr>
        <w:t>2;</w:t>
      </w:r>
      <w:r w:rsidR="006C6477">
        <w:rPr>
          <w:rFonts w:ascii="Times New Roman" w:hAnsi="Times New Roman" w:cs="Times New Roman"/>
          <w:sz w:val="24"/>
          <w:szCs w:val="24"/>
        </w:rPr>
        <w:t xml:space="preserve"> </w:t>
      </w:r>
      <w:proofErr w:type="spellStart"/>
      <w:r w:rsidR="006C6477">
        <w:rPr>
          <w:rFonts w:ascii="Times New Roman" w:hAnsi="Times New Roman" w:cs="Times New Roman"/>
          <w:sz w:val="24"/>
          <w:szCs w:val="24"/>
        </w:rPr>
        <w:t>Arntzen</w:t>
      </w:r>
      <w:proofErr w:type="spellEnd"/>
      <w:r w:rsidR="006C6477">
        <w:rPr>
          <w:rFonts w:ascii="Times New Roman" w:hAnsi="Times New Roman" w:cs="Times New Roman"/>
          <w:sz w:val="24"/>
          <w:szCs w:val="24"/>
        </w:rPr>
        <w:t xml:space="preserve">, </w:t>
      </w:r>
      <w:proofErr w:type="spellStart"/>
      <w:r w:rsidR="007742FF">
        <w:rPr>
          <w:rFonts w:ascii="Times New Roman" w:hAnsi="Times New Roman" w:cs="Times New Roman"/>
          <w:sz w:val="24"/>
          <w:szCs w:val="24"/>
        </w:rPr>
        <w:t>Nartey</w:t>
      </w:r>
      <w:proofErr w:type="spellEnd"/>
      <w:r w:rsidR="007742FF">
        <w:rPr>
          <w:rFonts w:ascii="Times New Roman" w:hAnsi="Times New Roman" w:cs="Times New Roman"/>
          <w:sz w:val="24"/>
          <w:szCs w:val="24"/>
        </w:rPr>
        <w:t xml:space="preserve">, </w:t>
      </w:r>
      <w:r w:rsidR="003067A2">
        <w:rPr>
          <w:rFonts w:ascii="Times New Roman" w:hAnsi="Times New Roman" w:cs="Times New Roman"/>
          <w:sz w:val="24"/>
          <w:szCs w:val="24"/>
        </w:rPr>
        <w:t>&amp; Fields, 2015</w:t>
      </w:r>
      <w:r>
        <w:rPr>
          <w:rFonts w:ascii="Times New Roman" w:hAnsi="Times New Roman" w:cs="Times New Roman"/>
          <w:sz w:val="24"/>
          <w:szCs w:val="24"/>
        </w:rPr>
        <w:t xml:space="preserve">) or manipulation of the training structures designed to establish such classes (e.g., </w:t>
      </w:r>
      <w:proofErr w:type="spellStart"/>
      <w:r w:rsidR="006C6477">
        <w:rPr>
          <w:rFonts w:ascii="Times New Roman" w:hAnsi="Times New Roman" w:cs="Times New Roman"/>
          <w:sz w:val="24"/>
          <w:szCs w:val="24"/>
        </w:rPr>
        <w:t>Arnt</w:t>
      </w:r>
      <w:r w:rsidR="005B61F5">
        <w:rPr>
          <w:rFonts w:ascii="Times New Roman" w:hAnsi="Times New Roman" w:cs="Times New Roman"/>
          <w:sz w:val="24"/>
          <w:szCs w:val="24"/>
        </w:rPr>
        <w:t>zen</w:t>
      </w:r>
      <w:proofErr w:type="spellEnd"/>
      <w:r w:rsidR="005B61F5">
        <w:rPr>
          <w:rFonts w:ascii="Times New Roman" w:hAnsi="Times New Roman" w:cs="Times New Roman"/>
          <w:sz w:val="24"/>
          <w:szCs w:val="24"/>
        </w:rPr>
        <w:t xml:space="preserve">, </w:t>
      </w:r>
      <w:proofErr w:type="spellStart"/>
      <w:r w:rsidR="005B61F5">
        <w:rPr>
          <w:rFonts w:ascii="Times New Roman" w:hAnsi="Times New Roman" w:cs="Times New Roman"/>
          <w:sz w:val="24"/>
          <w:szCs w:val="24"/>
        </w:rPr>
        <w:t>Grondahl</w:t>
      </w:r>
      <w:proofErr w:type="spellEnd"/>
      <w:r w:rsidR="005B61F5">
        <w:rPr>
          <w:rFonts w:ascii="Times New Roman" w:hAnsi="Times New Roman" w:cs="Times New Roman"/>
          <w:sz w:val="24"/>
          <w:szCs w:val="24"/>
        </w:rPr>
        <w:t xml:space="preserve">, &amp; </w:t>
      </w:r>
      <w:proofErr w:type="spellStart"/>
      <w:r w:rsidR="005B61F5">
        <w:rPr>
          <w:rFonts w:ascii="Times New Roman" w:hAnsi="Times New Roman" w:cs="Times New Roman"/>
          <w:sz w:val="24"/>
          <w:szCs w:val="24"/>
        </w:rPr>
        <w:t>Eilifsen</w:t>
      </w:r>
      <w:proofErr w:type="spellEnd"/>
      <w:r w:rsidR="005B61F5">
        <w:rPr>
          <w:rFonts w:ascii="Times New Roman" w:hAnsi="Times New Roman" w:cs="Times New Roman"/>
          <w:sz w:val="24"/>
          <w:szCs w:val="24"/>
        </w:rPr>
        <w:t>, 2010</w:t>
      </w:r>
      <w:r w:rsidR="0065355C">
        <w:rPr>
          <w:rFonts w:ascii="Times New Roman" w:hAnsi="Times New Roman" w:cs="Times New Roman"/>
          <w:sz w:val="24"/>
          <w:szCs w:val="24"/>
        </w:rPr>
        <w:t xml:space="preserve">; </w:t>
      </w:r>
      <w:proofErr w:type="spellStart"/>
      <w:r w:rsidR="0065355C">
        <w:rPr>
          <w:rFonts w:ascii="Times New Roman" w:hAnsi="Times New Roman" w:cs="Times New Roman"/>
          <w:sz w:val="24"/>
          <w:szCs w:val="24"/>
        </w:rPr>
        <w:t>Grisante</w:t>
      </w:r>
      <w:proofErr w:type="spellEnd"/>
      <w:r w:rsidR="00B916F9">
        <w:rPr>
          <w:rFonts w:ascii="Times New Roman" w:hAnsi="Times New Roman" w:cs="Times New Roman"/>
          <w:sz w:val="24"/>
          <w:szCs w:val="24"/>
        </w:rPr>
        <w:t xml:space="preserve"> </w:t>
      </w:r>
      <w:r w:rsidR="0065355C">
        <w:rPr>
          <w:rFonts w:ascii="Times New Roman" w:hAnsi="Times New Roman" w:cs="Times New Roman"/>
          <w:sz w:val="24"/>
          <w:szCs w:val="24"/>
        </w:rPr>
        <w:t>et al.</w:t>
      </w:r>
      <w:r w:rsidR="00B916F9">
        <w:rPr>
          <w:rFonts w:ascii="Times New Roman" w:hAnsi="Times New Roman" w:cs="Times New Roman"/>
          <w:sz w:val="24"/>
          <w:szCs w:val="24"/>
        </w:rPr>
        <w:t>, 2013</w:t>
      </w:r>
      <w:r w:rsidR="00E31835">
        <w:rPr>
          <w:rFonts w:ascii="Times New Roman" w:hAnsi="Times New Roman" w:cs="Times New Roman"/>
          <w:sz w:val="24"/>
          <w:szCs w:val="24"/>
        </w:rPr>
        <w:t xml:space="preserve">). </w:t>
      </w:r>
      <w:r w:rsidR="003067A2">
        <w:rPr>
          <w:rFonts w:ascii="Times New Roman" w:hAnsi="Times New Roman" w:cs="Times New Roman"/>
          <w:sz w:val="24"/>
          <w:szCs w:val="24"/>
        </w:rPr>
        <w:t>W</w:t>
      </w:r>
      <w:r w:rsidR="006C6477">
        <w:rPr>
          <w:rFonts w:ascii="Times New Roman" w:hAnsi="Times New Roman" w:cs="Times New Roman"/>
          <w:sz w:val="24"/>
          <w:szCs w:val="24"/>
        </w:rPr>
        <w:t>hile th</w:t>
      </w:r>
      <w:r w:rsidR="00A448E9">
        <w:rPr>
          <w:rFonts w:ascii="Times New Roman" w:hAnsi="Times New Roman" w:cs="Times New Roman"/>
          <w:sz w:val="24"/>
          <w:szCs w:val="24"/>
        </w:rPr>
        <w:t>at</w:t>
      </w:r>
      <w:r w:rsidR="006C6477">
        <w:rPr>
          <w:rFonts w:ascii="Times New Roman" w:hAnsi="Times New Roman" w:cs="Times New Roman"/>
          <w:sz w:val="24"/>
          <w:szCs w:val="24"/>
        </w:rPr>
        <w:t xml:space="preserve"> strand of research focuses on enhancing derived relational responding by manipulation of </w:t>
      </w:r>
      <w:r w:rsidR="000E5CD5">
        <w:rPr>
          <w:rFonts w:ascii="Times New Roman" w:hAnsi="Times New Roman" w:cs="Times New Roman"/>
          <w:sz w:val="24"/>
          <w:szCs w:val="24"/>
        </w:rPr>
        <w:t>stimulus content</w:t>
      </w:r>
      <w:r w:rsidR="0027620F">
        <w:rPr>
          <w:rFonts w:ascii="Times New Roman" w:hAnsi="Times New Roman" w:cs="Times New Roman"/>
          <w:sz w:val="24"/>
          <w:szCs w:val="24"/>
        </w:rPr>
        <w:t xml:space="preserve"> and training</w:t>
      </w:r>
      <w:r w:rsidR="006C6477">
        <w:rPr>
          <w:rFonts w:ascii="Times New Roman" w:hAnsi="Times New Roman" w:cs="Times New Roman"/>
          <w:sz w:val="24"/>
          <w:szCs w:val="24"/>
        </w:rPr>
        <w:t xml:space="preserve"> st</w:t>
      </w:r>
      <w:r w:rsidR="0027620F">
        <w:rPr>
          <w:rFonts w:ascii="Times New Roman" w:hAnsi="Times New Roman" w:cs="Times New Roman"/>
          <w:sz w:val="24"/>
          <w:szCs w:val="24"/>
        </w:rPr>
        <w:t>ructure, the present study aims to enhance derived relational responding by manipulation of context in which such stimulus relations are established and emerge.</w:t>
      </w:r>
    </w:p>
    <w:p w14:paraId="5922BC10" w14:textId="7F2F8351" w:rsidR="00D912C7" w:rsidRDefault="00D912C7" w:rsidP="001A707C">
      <w:pPr>
        <w:spacing w:line="480" w:lineRule="auto"/>
        <w:rPr>
          <w:rFonts w:ascii="Times New Roman" w:hAnsi="Times New Roman" w:cs="Times New Roman"/>
          <w:sz w:val="24"/>
          <w:szCs w:val="24"/>
        </w:rPr>
      </w:pPr>
      <w:r>
        <w:rPr>
          <w:rFonts w:ascii="Times New Roman" w:hAnsi="Times New Roman" w:cs="Times New Roman"/>
          <w:sz w:val="24"/>
          <w:szCs w:val="24"/>
        </w:rPr>
        <w:tab/>
      </w:r>
      <w:r w:rsidR="00B116EF">
        <w:rPr>
          <w:rFonts w:ascii="Times New Roman" w:hAnsi="Times New Roman" w:cs="Times New Roman"/>
          <w:sz w:val="24"/>
          <w:szCs w:val="24"/>
        </w:rPr>
        <w:t xml:space="preserve">The present research also builds on the work of </w:t>
      </w:r>
      <w:proofErr w:type="spellStart"/>
      <w:r w:rsidR="00B116EF">
        <w:rPr>
          <w:rFonts w:ascii="Times New Roman" w:hAnsi="Times New Roman" w:cs="Times New Roman"/>
          <w:sz w:val="24"/>
          <w:szCs w:val="24"/>
        </w:rPr>
        <w:t>Ellenbogen</w:t>
      </w:r>
      <w:proofErr w:type="spellEnd"/>
      <w:r w:rsidR="00B116EF">
        <w:rPr>
          <w:rFonts w:ascii="Times New Roman" w:hAnsi="Times New Roman" w:cs="Times New Roman"/>
          <w:sz w:val="24"/>
          <w:szCs w:val="24"/>
        </w:rPr>
        <w:t xml:space="preserve"> et al. (2007), who found that </w:t>
      </w:r>
      <w:r w:rsidR="001F78E9">
        <w:rPr>
          <w:rFonts w:ascii="Times New Roman" w:hAnsi="Times New Roman" w:cs="Times New Roman"/>
          <w:sz w:val="24"/>
          <w:szCs w:val="24"/>
        </w:rPr>
        <w:t xml:space="preserve">engaging in 12 hours of </w:t>
      </w:r>
      <w:r w:rsidR="00B116EF">
        <w:rPr>
          <w:rFonts w:ascii="Times New Roman" w:hAnsi="Times New Roman" w:cs="Times New Roman"/>
          <w:sz w:val="24"/>
          <w:szCs w:val="24"/>
        </w:rPr>
        <w:t xml:space="preserve">sleep </w:t>
      </w:r>
      <w:r w:rsidR="00D27A4B">
        <w:rPr>
          <w:rFonts w:ascii="Times New Roman" w:hAnsi="Times New Roman" w:cs="Times New Roman"/>
          <w:sz w:val="24"/>
          <w:szCs w:val="24"/>
        </w:rPr>
        <w:t xml:space="preserve">post-training </w:t>
      </w:r>
      <w:r w:rsidR="00B116EF">
        <w:rPr>
          <w:rFonts w:ascii="Times New Roman" w:hAnsi="Times New Roman" w:cs="Times New Roman"/>
          <w:sz w:val="24"/>
          <w:szCs w:val="24"/>
        </w:rPr>
        <w:t xml:space="preserve">increased </w:t>
      </w:r>
      <w:r w:rsidR="008F293F">
        <w:rPr>
          <w:rFonts w:ascii="Times New Roman" w:hAnsi="Times New Roman" w:cs="Times New Roman"/>
          <w:sz w:val="24"/>
          <w:szCs w:val="24"/>
        </w:rPr>
        <w:t xml:space="preserve">participants’ ability to derive </w:t>
      </w:r>
      <w:r w:rsidR="00D323CB">
        <w:rPr>
          <w:rFonts w:ascii="Times New Roman" w:hAnsi="Times New Roman" w:cs="Times New Roman"/>
          <w:sz w:val="24"/>
          <w:szCs w:val="24"/>
        </w:rPr>
        <w:t>complex transitively inferred relations between stimuli separated by two nodes from each other in a series of premise pairs (e.g., derived A&gt;D</w:t>
      </w:r>
      <w:r w:rsidR="00F52CFE">
        <w:rPr>
          <w:rFonts w:ascii="Times New Roman" w:hAnsi="Times New Roman" w:cs="Times New Roman"/>
          <w:sz w:val="24"/>
          <w:szCs w:val="24"/>
        </w:rPr>
        <w:t>, given</w:t>
      </w:r>
      <w:r w:rsidR="00D323CB">
        <w:rPr>
          <w:rFonts w:ascii="Times New Roman" w:hAnsi="Times New Roman" w:cs="Times New Roman"/>
          <w:sz w:val="24"/>
          <w:szCs w:val="24"/>
        </w:rPr>
        <w:t xml:space="preserve"> A&gt;B, B&gt;C, C&gt;D, D&gt;E), but not stimuli separated by one node only (e.g., A&gt;C). </w:t>
      </w:r>
      <w:r w:rsidR="00B116EF">
        <w:rPr>
          <w:rFonts w:ascii="Times New Roman" w:hAnsi="Times New Roman" w:cs="Times New Roman"/>
          <w:sz w:val="24"/>
          <w:szCs w:val="24"/>
        </w:rPr>
        <w:t xml:space="preserve">Thus, if brief relaxation training </w:t>
      </w:r>
      <w:r w:rsidR="00FF331F">
        <w:rPr>
          <w:rFonts w:ascii="Times New Roman" w:hAnsi="Times New Roman" w:cs="Times New Roman"/>
          <w:sz w:val="24"/>
          <w:szCs w:val="24"/>
        </w:rPr>
        <w:t>can be shown</w:t>
      </w:r>
      <w:r w:rsidR="00B116EF">
        <w:rPr>
          <w:rFonts w:ascii="Times New Roman" w:hAnsi="Times New Roman" w:cs="Times New Roman"/>
          <w:sz w:val="24"/>
          <w:szCs w:val="24"/>
        </w:rPr>
        <w:t xml:space="preserve"> to improve cognitive performance, operationalized here as derived relational </w:t>
      </w:r>
      <w:r w:rsidR="00B116EF">
        <w:rPr>
          <w:rFonts w:ascii="Times New Roman" w:hAnsi="Times New Roman" w:cs="Times New Roman"/>
          <w:sz w:val="24"/>
          <w:szCs w:val="24"/>
        </w:rPr>
        <w:lastRenderedPageBreak/>
        <w:t xml:space="preserve">responding, </w:t>
      </w:r>
      <w:r w:rsidR="00C36D39">
        <w:rPr>
          <w:rFonts w:ascii="Times New Roman" w:hAnsi="Times New Roman" w:cs="Times New Roman"/>
          <w:sz w:val="24"/>
          <w:szCs w:val="24"/>
        </w:rPr>
        <w:t>we might</w:t>
      </w:r>
      <w:r w:rsidR="00567106">
        <w:rPr>
          <w:rFonts w:ascii="Times New Roman" w:hAnsi="Times New Roman" w:cs="Times New Roman"/>
          <w:sz w:val="24"/>
          <w:szCs w:val="24"/>
        </w:rPr>
        <w:t xml:space="preserve"> conclude</w:t>
      </w:r>
      <w:r w:rsidR="00B116EF">
        <w:rPr>
          <w:rFonts w:ascii="Times New Roman" w:hAnsi="Times New Roman" w:cs="Times New Roman"/>
          <w:sz w:val="24"/>
          <w:szCs w:val="24"/>
        </w:rPr>
        <w:t xml:space="preserve"> that </w:t>
      </w:r>
      <w:r w:rsidR="00E65A28">
        <w:rPr>
          <w:rFonts w:ascii="Times New Roman" w:hAnsi="Times New Roman" w:cs="Times New Roman"/>
          <w:sz w:val="24"/>
          <w:szCs w:val="24"/>
        </w:rPr>
        <w:t xml:space="preserve">it is </w:t>
      </w:r>
      <w:r w:rsidR="00B116EF">
        <w:rPr>
          <w:rFonts w:ascii="Times New Roman" w:hAnsi="Times New Roman" w:cs="Times New Roman"/>
          <w:sz w:val="24"/>
          <w:szCs w:val="24"/>
        </w:rPr>
        <w:t xml:space="preserve">the relaxation component of sleep </w:t>
      </w:r>
      <w:r w:rsidR="00E65A28">
        <w:rPr>
          <w:rFonts w:ascii="Times New Roman" w:hAnsi="Times New Roman" w:cs="Times New Roman"/>
          <w:sz w:val="24"/>
          <w:szCs w:val="24"/>
        </w:rPr>
        <w:t>that most</w:t>
      </w:r>
      <w:r w:rsidR="00B116EF">
        <w:rPr>
          <w:rFonts w:ascii="Times New Roman" w:hAnsi="Times New Roman" w:cs="Times New Roman"/>
          <w:sz w:val="24"/>
          <w:szCs w:val="24"/>
        </w:rPr>
        <w:t xml:space="preserve"> likely contribute</w:t>
      </w:r>
      <w:r w:rsidR="00000F01">
        <w:rPr>
          <w:rFonts w:ascii="Times New Roman" w:hAnsi="Times New Roman" w:cs="Times New Roman"/>
          <w:sz w:val="24"/>
          <w:szCs w:val="24"/>
        </w:rPr>
        <w:t>s</w:t>
      </w:r>
      <w:r w:rsidR="00B116EF">
        <w:rPr>
          <w:rFonts w:ascii="Times New Roman" w:hAnsi="Times New Roman" w:cs="Times New Roman"/>
          <w:sz w:val="24"/>
          <w:szCs w:val="24"/>
        </w:rPr>
        <w:t xml:space="preserve"> to the cognitive improvements </w:t>
      </w:r>
      <w:r w:rsidR="00C162DE">
        <w:rPr>
          <w:rFonts w:ascii="Times New Roman" w:hAnsi="Times New Roman" w:cs="Times New Roman"/>
          <w:sz w:val="24"/>
          <w:szCs w:val="24"/>
        </w:rPr>
        <w:t xml:space="preserve">widely </w:t>
      </w:r>
      <w:r w:rsidR="0016490D">
        <w:rPr>
          <w:rFonts w:ascii="Times New Roman" w:hAnsi="Times New Roman" w:cs="Times New Roman"/>
          <w:sz w:val="24"/>
          <w:szCs w:val="24"/>
        </w:rPr>
        <w:t xml:space="preserve">observed </w:t>
      </w:r>
      <w:r w:rsidR="00F52CFE">
        <w:rPr>
          <w:rFonts w:ascii="Times New Roman" w:hAnsi="Times New Roman" w:cs="Times New Roman"/>
          <w:sz w:val="24"/>
          <w:szCs w:val="24"/>
        </w:rPr>
        <w:t>following a</w:t>
      </w:r>
      <w:r w:rsidR="00B116EF">
        <w:rPr>
          <w:rFonts w:ascii="Times New Roman" w:hAnsi="Times New Roman" w:cs="Times New Roman"/>
          <w:sz w:val="24"/>
          <w:szCs w:val="24"/>
        </w:rPr>
        <w:t xml:space="preserve"> period of sleep.</w:t>
      </w:r>
    </w:p>
    <w:p w14:paraId="0605C790" w14:textId="15FF7AF7" w:rsidR="0060064D" w:rsidRDefault="00B116EF" w:rsidP="000109D9">
      <w:pPr>
        <w:spacing w:line="480" w:lineRule="auto"/>
        <w:rPr>
          <w:rFonts w:ascii="Times New Roman" w:hAnsi="Times New Roman" w:cs="Times New Roman"/>
          <w:sz w:val="24"/>
          <w:szCs w:val="24"/>
        </w:rPr>
      </w:pPr>
      <w:r>
        <w:rPr>
          <w:rFonts w:ascii="Times New Roman" w:hAnsi="Times New Roman" w:cs="Times New Roman"/>
          <w:sz w:val="24"/>
          <w:szCs w:val="24"/>
        </w:rPr>
        <w:tab/>
        <w:t>In the present study participants were randomly assigned to three groups, exposed to MTS training, and subsequently exposed to one of three different experimental conditions</w:t>
      </w:r>
      <w:r w:rsidR="00F20D68">
        <w:rPr>
          <w:rFonts w:ascii="Times New Roman" w:hAnsi="Times New Roman" w:cs="Times New Roman"/>
          <w:sz w:val="24"/>
          <w:szCs w:val="24"/>
        </w:rPr>
        <w:t xml:space="preserve">. Conditions </w:t>
      </w:r>
      <w:r w:rsidR="00E510F6">
        <w:rPr>
          <w:rFonts w:ascii="Times New Roman" w:hAnsi="Times New Roman" w:cs="Times New Roman"/>
          <w:sz w:val="24"/>
          <w:szCs w:val="24"/>
        </w:rPr>
        <w:t>1</w:t>
      </w:r>
      <w:r w:rsidR="00F20D68">
        <w:rPr>
          <w:rFonts w:ascii="Times New Roman" w:hAnsi="Times New Roman" w:cs="Times New Roman"/>
          <w:sz w:val="24"/>
          <w:szCs w:val="24"/>
        </w:rPr>
        <w:t xml:space="preserve"> and </w:t>
      </w:r>
      <w:r w:rsidR="00E510F6">
        <w:rPr>
          <w:rFonts w:ascii="Times New Roman" w:hAnsi="Times New Roman" w:cs="Times New Roman"/>
          <w:sz w:val="24"/>
          <w:szCs w:val="24"/>
        </w:rPr>
        <w:t>2</w:t>
      </w:r>
      <w:r w:rsidR="009E2D68">
        <w:rPr>
          <w:rFonts w:ascii="Times New Roman" w:hAnsi="Times New Roman" w:cs="Times New Roman"/>
          <w:sz w:val="24"/>
          <w:szCs w:val="24"/>
        </w:rPr>
        <w:t xml:space="preserve"> comprised a Simple and Conditional</w:t>
      </w:r>
      <w:r w:rsidR="00364D5F">
        <w:rPr>
          <w:rFonts w:ascii="Times New Roman" w:hAnsi="Times New Roman" w:cs="Times New Roman"/>
          <w:sz w:val="24"/>
          <w:szCs w:val="24"/>
        </w:rPr>
        <w:t xml:space="preserve"> D</w:t>
      </w:r>
      <w:r w:rsidR="00F20D68">
        <w:rPr>
          <w:rFonts w:ascii="Times New Roman" w:hAnsi="Times New Roman" w:cs="Times New Roman"/>
          <w:sz w:val="24"/>
          <w:szCs w:val="24"/>
        </w:rPr>
        <w:t xml:space="preserve">iscrimination task, respectively, which were designed to inhibit </w:t>
      </w:r>
      <w:r w:rsidR="00DA69F8">
        <w:rPr>
          <w:rFonts w:ascii="Times New Roman" w:hAnsi="Times New Roman" w:cs="Times New Roman"/>
          <w:sz w:val="24"/>
          <w:szCs w:val="24"/>
        </w:rPr>
        <w:t xml:space="preserve">deep </w:t>
      </w:r>
      <w:r w:rsidR="00F20D68">
        <w:rPr>
          <w:rFonts w:ascii="Times New Roman" w:hAnsi="Times New Roman" w:cs="Times New Roman"/>
          <w:sz w:val="24"/>
          <w:szCs w:val="24"/>
        </w:rPr>
        <w:t>relaxation and prevent rehearsal</w:t>
      </w:r>
      <w:r w:rsidR="00CE0405">
        <w:rPr>
          <w:rFonts w:ascii="Times New Roman" w:hAnsi="Times New Roman" w:cs="Times New Roman"/>
          <w:sz w:val="24"/>
          <w:szCs w:val="24"/>
        </w:rPr>
        <w:t xml:space="preserve"> of trained baseline relations</w:t>
      </w:r>
      <w:r w:rsidR="00F20D68">
        <w:rPr>
          <w:rFonts w:ascii="Times New Roman" w:hAnsi="Times New Roman" w:cs="Times New Roman"/>
          <w:sz w:val="24"/>
          <w:szCs w:val="24"/>
        </w:rPr>
        <w:t>, thus, acting as control</w:t>
      </w:r>
      <w:r w:rsidR="00697ED4">
        <w:rPr>
          <w:rFonts w:ascii="Times New Roman" w:hAnsi="Times New Roman" w:cs="Times New Roman"/>
          <w:sz w:val="24"/>
          <w:szCs w:val="24"/>
        </w:rPr>
        <w:t xml:space="preserve"> interventions</w:t>
      </w:r>
      <w:r w:rsidR="00F20D68">
        <w:rPr>
          <w:rFonts w:ascii="Times New Roman" w:hAnsi="Times New Roman" w:cs="Times New Roman"/>
          <w:sz w:val="24"/>
          <w:szCs w:val="24"/>
        </w:rPr>
        <w:t xml:space="preserve">. Condition </w:t>
      </w:r>
      <w:r w:rsidR="006B5D0A">
        <w:rPr>
          <w:rFonts w:ascii="Times New Roman" w:hAnsi="Times New Roman" w:cs="Times New Roman"/>
          <w:sz w:val="24"/>
          <w:szCs w:val="24"/>
        </w:rPr>
        <w:t>3</w:t>
      </w:r>
      <w:r w:rsidR="00F20D68">
        <w:rPr>
          <w:rFonts w:ascii="Times New Roman" w:hAnsi="Times New Roman" w:cs="Times New Roman"/>
          <w:sz w:val="24"/>
          <w:szCs w:val="24"/>
        </w:rPr>
        <w:t xml:space="preserve"> involved exposure to a</w:t>
      </w:r>
      <w:r w:rsidR="009970EC">
        <w:rPr>
          <w:rFonts w:ascii="Times New Roman" w:hAnsi="Times New Roman" w:cs="Times New Roman"/>
          <w:sz w:val="24"/>
          <w:szCs w:val="24"/>
        </w:rPr>
        <w:t>n</w:t>
      </w:r>
      <w:r w:rsidR="00EB74F9">
        <w:rPr>
          <w:rFonts w:ascii="Times New Roman" w:hAnsi="Times New Roman" w:cs="Times New Roman"/>
          <w:sz w:val="24"/>
          <w:szCs w:val="24"/>
        </w:rPr>
        <w:t xml:space="preserve"> audio guided</w:t>
      </w:r>
      <w:r w:rsidR="009970EC">
        <w:rPr>
          <w:rFonts w:ascii="Times New Roman" w:hAnsi="Times New Roman" w:cs="Times New Roman"/>
          <w:sz w:val="24"/>
          <w:szCs w:val="24"/>
        </w:rPr>
        <w:t xml:space="preserve"> 11-minute</w:t>
      </w:r>
      <w:r w:rsidR="00F20D68">
        <w:rPr>
          <w:rFonts w:ascii="Times New Roman" w:hAnsi="Times New Roman" w:cs="Times New Roman"/>
          <w:sz w:val="24"/>
          <w:szCs w:val="24"/>
        </w:rPr>
        <w:t xml:space="preserve"> PMR </w:t>
      </w:r>
      <w:r w:rsidR="009970EC">
        <w:rPr>
          <w:rFonts w:ascii="Times New Roman" w:hAnsi="Times New Roman" w:cs="Times New Roman"/>
          <w:sz w:val="24"/>
          <w:szCs w:val="24"/>
        </w:rPr>
        <w:t>intervention</w:t>
      </w:r>
      <w:r w:rsidR="00EB74F9">
        <w:rPr>
          <w:rFonts w:ascii="Times New Roman" w:hAnsi="Times New Roman" w:cs="Times New Roman"/>
          <w:sz w:val="24"/>
          <w:szCs w:val="24"/>
        </w:rPr>
        <w:t>.</w:t>
      </w:r>
      <w:r w:rsidR="00F20D68">
        <w:rPr>
          <w:rFonts w:ascii="Times New Roman" w:hAnsi="Times New Roman" w:cs="Times New Roman"/>
          <w:sz w:val="24"/>
          <w:szCs w:val="24"/>
        </w:rPr>
        <w:t xml:space="preserve"> Following the interventions, a</w:t>
      </w:r>
      <w:r w:rsidR="0060064D">
        <w:rPr>
          <w:rFonts w:ascii="Times New Roman" w:hAnsi="Times New Roman" w:cs="Times New Roman"/>
          <w:sz w:val="24"/>
          <w:szCs w:val="24"/>
        </w:rPr>
        <w:t xml:space="preserve"> </w:t>
      </w:r>
      <w:r w:rsidR="00F20D68">
        <w:rPr>
          <w:rFonts w:ascii="Times New Roman" w:hAnsi="Times New Roman" w:cs="Times New Roman"/>
          <w:sz w:val="24"/>
          <w:szCs w:val="24"/>
        </w:rPr>
        <w:t xml:space="preserve">MTS testing task probed </w:t>
      </w:r>
      <w:r w:rsidR="00C04D44">
        <w:rPr>
          <w:rFonts w:ascii="Times New Roman" w:hAnsi="Times New Roman" w:cs="Times New Roman"/>
          <w:sz w:val="24"/>
          <w:szCs w:val="24"/>
        </w:rPr>
        <w:t xml:space="preserve">for the emergence of </w:t>
      </w:r>
      <w:r w:rsidR="003D70DE">
        <w:rPr>
          <w:rFonts w:ascii="Times New Roman" w:hAnsi="Times New Roman" w:cs="Times New Roman"/>
          <w:sz w:val="24"/>
          <w:szCs w:val="24"/>
        </w:rPr>
        <w:t>equivalence</w:t>
      </w:r>
      <w:r w:rsidR="00F20D68">
        <w:rPr>
          <w:rFonts w:ascii="Times New Roman" w:hAnsi="Times New Roman" w:cs="Times New Roman"/>
          <w:sz w:val="24"/>
          <w:szCs w:val="24"/>
        </w:rPr>
        <w:t xml:space="preserve"> relations. </w:t>
      </w:r>
      <w:r w:rsidR="00AD4DC1">
        <w:rPr>
          <w:rFonts w:ascii="Times New Roman" w:hAnsi="Times New Roman" w:cs="Times New Roman"/>
          <w:sz w:val="24"/>
          <w:szCs w:val="24"/>
        </w:rPr>
        <w:t>B</w:t>
      </w:r>
      <w:r w:rsidR="0065355C">
        <w:rPr>
          <w:rFonts w:ascii="Times New Roman" w:hAnsi="Times New Roman" w:cs="Times New Roman"/>
          <w:sz w:val="24"/>
          <w:szCs w:val="24"/>
        </w:rPr>
        <w:t xml:space="preserve">ased on previous research (Tang et al., 2007; </w:t>
      </w:r>
      <w:proofErr w:type="spellStart"/>
      <w:r w:rsidR="0065355C">
        <w:rPr>
          <w:rFonts w:ascii="Times New Roman" w:hAnsi="Times New Roman" w:cs="Times New Roman"/>
          <w:sz w:val="24"/>
          <w:szCs w:val="24"/>
        </w:rPr>
        <w:t>Zeidan</w:t>
      </w:r>
      <w:proofErr w:type="spellEnd"/>
      <w:r w:rsidR="00AD4DC1">
        <w:rPr>
          <w:rFonts w:ascii="Times New Roman" w:hAnsi="Times New Roman" w:cs="Times New Roman"/>
          <w:sz w:val="24"/>
          <w:szCs w:val="24"/>
        </w:rPr>
        <w:t xml:space="preserve"> et al., 2010) exposure to </w:t>
      </w:r>
      <w:r w:rsidR="001A496A">
        <w:rPr>
          <w:rFonts w:ascii="Times New Roman" w:hAnsi="Times New Roman" w:cs="Times New Roman"/>
          <w:sz w:val="24"/>
          <w:szCs w:val="24"/>
        </w:rPr>
        <w:t xml:space="preserve">a </w:t>
      </w:r>
      <w:r w:rsidR="00AD4DC1">
        <w:rPr>
          <w:rFonts w:ascii="Times New Roman" w:hAnsi="Times New Roman" w:cs="Times New Roman"/>
          <w:sz w:val="24"/>
          <w:szCs w:val="24"/>
        </w:rPr>
        <w:t xml:space="preserve">brief PMR </w:t>
      </w:r>
      <w:r w:rsidR="001A496A">
        <w:rPr>
          <w:rFonts w:ascii="Times New Roman" w:hAnsi="Times New Roman" w:cs="Times New Roman"/>
          <w:sz w:val="24"/>
          <w:szCs w:val="24"/>
        </w:rPr>
        <w:t>exercise</w:t>
      </w:r>
      <w:r w:rsidR="00AD4DC1">
        <w:rPr>
          <w:rFonts w:ascii="Times New Roman" w:hAnsi="Times New Roman" w:cs="Times New Roman"/>
          <w:sz w:val="24"/>
          <w:szCs w:val="24"/>
        </w:rPr>
        <w:t xml:space="preserve"> should enhance cognitive performance as measured by the immediate emerge</w:t>
      </w:r>
      <w:r w:rsidR="003B56BB">
        <w:rPr>
          <w:rFonts w:ascii="Times New Roman" w:hAnsi="Times New Roman" w:cs="Times New Roman"/>
          <w:sz w:val="24"/>
          <w:szCs w:val="24"/>
        </w:rPr>
        <w:t>nce of 1- and 2-node derived stimulus</w:t>
      </w:r>
      <w:r w:rsidR="00AD4DC1">
        <w:rPr>
          <w:rFonts w:ascii="Times New Roman" w:hAnsi="Times New Roman" w:cs="Times New Roman"/>
          <w:sz w:val="24"/>
          <w:szCs w:val="24"/>
        </w:rPr>
        <w:t xml:space="preserve"> relations</w:t>
      </w:r>
      <w:r w:rsidR="00AC49CC">
        <w:rPr>
          <w:rFonts w:ascii="Times New Roman" w:hAnsi="Times New Roman" w:cs="Times New Roman"/>
          <w:sz w:val="24"/>
          <w:szCs w:val="24"/>
        </w:rPr>
        <w:t xml:space="preserve">, </w:t>
      </w:r>
      <w:r w:rsidR="00941B97">
        <w:rPr>
          <w:rFonts w:ascii="Times New Roman" w:hAnsi="Times New Roman" w:cs="Times New Roman"/>
          <w:sz w:val="24"/>
          <w:szCs w:val="24"/>
        </w:rPr>
        <w:t xml:space="preserve">relative to two non-relaxation conditions. </w:t>
      </w:r>
      <w:r w:rsidR="001F78E9">
        <w:rPr>
          <w:rFonts w:ascii="Times New Roman" w:hAnsi="Times New Roman" w:cs="Times New Roman"/>
          <w:sz w:val="24"/>
          <w:szCs w:val="24"/>
        </w:rPr>
        <w:t xml:space="preserve">Moreover, the design </w:t>
      </w:r>
      <w:r w:rsidR="00E819B4">
        <w:rPr>
          <w:rFonts w:ascii="Times New Roman" w:hAnsi="Times New Roman" w:cs="Times New Roman"/>
          <w:sz w:val="24"/>
          <w:szCs w:val="24"/>
        </w:rPr>
        <w:t xml:space="preserve">of the current study </w:t>
      </w:r>
      <w:r w:rsidR="001F78E9">
        <w:rPr>
          <w:rFonts w:ascii="Times New Roman" w:hAnsi="Times New Roman" w:cs="Times New Roman"/>
          <w:sz w:val="24"/>
          <w:szCs w:val="24"/>
        </w:rPr>
        <w:t xml:space="preserve">allowed for a direct comparison of </w:t>
      </w:r>
      <w:r w:rsidR="00685695">
        <w:rPr>
          <w:rFonts w:ascii="Times New Roman" w:hAnsi="Times New Roman" w:cs="Times New Roman"/>
          <w:sz w:val="24"/>
          <w:szCs w:val="24"/>
        </w:rPr>
        <w:t xml:space="preserve">the effects of the intervention on </w:t>
      </w:r>
      <w:r w:rsidR="001F78E9">
        <w:rPr>
          <w:rFonts w:ascii="Times New Roman" w:hAnsi="Times New Roman" w:cs="Times New Roman"/>
          <w:sz w:val="24"/>
          <w:szCs w:val="24"/>
        </w:rPr>
        <w:t>1- and 2-node derived relational responding (</w:t>
      </w:r>
      <w:proofErr w:type="spellStart"/>
      <w:r w:rsidR="001F78E9">
        <w:rPr>
          <w:rFonts w:ascii="Times New Roman" w:hAnsi="Times New Roman" w:cs="Times New Roman"/>
          <w:sz w:val="24"/>
          <w:szCs w:val="24"/>
        </w:rPr>
        <w:t>Ellenbogen</w:t>
      </w:r>
      <w:proofErr w:type="spellEnd"/>
      <w:r w:rsidR="001F78E9">
        <w:rPr>
          <w:rFonts w:ascii="Times New Roman" w:hAnsi="Times New Roman" w:cs="Times New Roman"/>
          <w:sz w:val="24"/>
          <w:szCs w:val="24"/>
        </w:rPr>
        <w:t xml:space="preserve"> et al., 2007).</w:t>
      </w:r>
    </w:p>
    <w:p w14:paraId="562CE58B" w14:textId="77777777" w:rsidR="004C5F2C" w:rsidRPr="00740271" w:rsidRDefault="004C5F2C" w:rsidP="00740271">
      <w:pPr>
        <w:spacing w:line="480" w:lineRule="auto"/>
        <w:jc w:val="center"/>
        <w:rPr>
          <w:rFonts w:ascii="Times New Roman" w:hAnsi="Times New Roman" w:cs="Times New Roman"/>
          <w:b/>
          <w:sz w:val="24"/>
          <w:szCs w:val="24"/>
        </w:rPr>
      </w:pPr>
      <w:r w:rsidRPr="00740271">
        <w:rPr>
          <w:rFonts w:ascii="Times New Roman" w:hAnsi="Times New Roman" w:cs="Times New Roman"/>
          <w:b/>
          <w:sz w:val="24"/>
          <w:szCs w:val="24"/>
        </w:rPr>
        <w:t>Method</w:t>
      </w:r>
    </w:p>
    <w:p w14:paraId="136EE9D4" w14:textId="77777777" w:rsidR="004C5F2C" w:rsidRPr="00740271" w:rsidRDefault="004C5F2C" w:rsidP="000109D9">
      <w:pPr>
        <w:spacing w:line="480" w:lineRule="auto"/>
        <w:rPr>
          <w:rFonts w:ascii="Times New Roman" w:hAnsi="Times New Roman" w:cs="Times New Roman"/>
          <w:b/>
          <w:sz w:val="24"/>
          <w:szCs w:val="24"/>
        </w:rPr>
      </w:pPr>
      <w:r w:rsidRPr="00740271">
        <w:rPr>
          <w:rFonts w:ascii="Times New Roman" w:hAnsi="Times New Roman" w:cs="Times New Roman"/>
          <w:b/>
          <w:sz w:val="24"/>
          <w:szCs w:val="24"/>
        </w:rPr>
        <w:t>Participants</w:t>
      </w:r>
    </w:p>
    <w:p w14:paraId="526D38CD" w14:textId="77777777" w:rsidR="001F78E9" w:rsidRDefault="004C5F2C" w:rsidP="000109D9">
      <w:pPr>
        <w:spacing w:line="480" w:lineRule="auto"/>
        <w:rPr>
          <w:rFonts w:ascii="Times New Roman" w:hAnsi="Times New Roman" w:cs="Times New Roman"/>
          <w:sz w:val="24"/>
          <w:szCs w:val="24"/>
        </w:rPr>
      </w:pPr>
      <w:r>
        <w:rPr>
          <w:rFonts w:ascii="Times New Roman" w:hAnsi="Times New Roman" w:cs="Times New Roman"/>
          <w:sz w:val="24"/>
          <w:szCs w:val="24"/>
        </w:rPr>
        <w:tab/>
      </w:r>
      <w:r w:rsidR="00F52CFE">
        <w:rPr>
          <w:rFonts w:ascii="Times New Roman" w:hAnsi="Times New Roman" w:cs="Times New Roman"/>
          <w:sz w:val="24"/>
          <w:szCs w:val="24"/>
        </w:rPr>
        <w:t xml:space="preserve">Fifty participants were recruited via personal contacts and advertisements offering a potential prize of 30 euro placed on campus notice-boards at the National University of Ireland, </w:t>
      </w:r>
      <w:proofErr w:type="spellStart"/>
      <w:r w:rsidR="00F52CFE">
        <w:rPr>
          <w:rFonts w:ascii="Times New Roman" w:hAnsi="Times New Roman" w:cs="Times New Roman"/>
          <w:sz w:val="24"/>
          <w:szCs w:val="24"/>
        </w:rPr>
        <w:t>Maynooth</w:t>
      </w:r>
      <w:proofErr w:type="spellEnd"/>
      <w:r w:rsidR="00F52CFE">
        <w:rPr>
          <w:rFonts w:ascii="Times New Roman" w:hAnsi="Times New Roman" w:cs="Times New Roman"/>
          <w:sz w:val="24"/>
          <w:szCs w:val="24"/>
        </w:rPr>
        <w:t xml:space="preserve">. </w:t>
      </w:r>
      <w:r>
        <w:rPr>
          <w:rFonts w:ascii="Times New Roman" w:hAnsi="Times New Roman" w:cs="Times New Roman"/>
          <w:sz w:val="24"/>
          <w:szCs w:val="24"/>
        </w:rPr>
        <w:t>Participants comprised both undergraduate students and university graduates engaged in full-time employment. Overall, participants in each condition were roughly matched for age, educational status and socio-economic background and had normal or corrected</w:t>
      </w:r>
      <w:r w:rsidR="00B11F75">
        <w:rPr>
          <w:rFonts w:ascii="Times New Roman" w:hAnsi="Times New Roman" w:cs="Times New Roman"/>
          <w:sz w:val="24"/>
          <w:szCs w:val="24"/>
        </w:rPr>
        <w:t>-</w:t>
      </w:r>
      <w:r>
        <w:rPr>
          <w:rFonts w:ascii="Times New Roman" w:hAnsi="Times New Roman" w:cs="Times New Roman"/>
          <w:sz w:val="24"/>
          <w:szCs w:val="24"/>
        </w:rPr>
        <w:t>to</w:t>
      </w:r>
      <w:r w:rsidR="00B11F75">
        <w:rPr>
          <w:rFonts w:ascii="Times New Roman" w:hAnsi="Times New Roman" w:cs="Times New Roman"/>
          <w:sz w:val="24"/>
          <w:szCs w:val="24"/>
        </w:rPr>
        <w:t>-</w:t>
      </w:r>
      <w:r>
        <w:rPr>
          <w:rFonts w:ascii="Times New Roman" w:hAnsi="Times New Roman" w:cs="Times New Roman"/>
          <w:sz w:val="24"/>
          <w:szCs w:val="24"/>
        </w:rPr>
        <w:t xml:space="preserve">normal vision. No participant had prior knowledge or experience with stimulus equivalence research. </w:t>
      </w:r>
    </w:p>
    <w:p w14:paraId="210D25D0" w14:textId="350B0D64" w:rsidR="004C5F2C" w:rsidRDefault="004C5F2C" w:rsidP="003A529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Fifteen participants were eliminated from the study due to their performance on the MTS training or the baseline test phase. Of the </w:t>
      </w:r>
      <w:r w:rsidR="007C322F">
        <w:rPr>
          <w:rFonts w:ascii="Times New Roman" w:hAnsi="Times New Roman" w:cs="Times New Roman"/>
          <w:sz w:val="24"/>
          <w:szCs w:val="24"/>
        </w:rPr>
        <w:t>35 remaining participants</w:t>
      </w:r>
      <w:r>
        <w:rPr>
          <w:rFonts w:ascii="Times New Roman" w:hAnsi="Times New Roman" w:cs="Times New Roman"/>
          <w:sz w:val="24"/>
          <w:szCs w:val="24"/>
        </w:rPr>
        <w:t>, 18 were female and 17 were male, with an age range of 18-49 years (</w:t>
      </w:r>
      <w:r w:rsidRPr="004C5F2C">
        <w:rPr>
          <w:rFonts w:ascii="Times New Roman" w:hAnsi="Times New Roman" w:cs="Times New Roman"/>
          <w:i/>
          <w:sz w:val="24"/>
          <w:szCs w:val="24"/>
        </w:rPr>
        <w:t>M</w:t>
      </w:r>
      <w:r>
        <w:rPr>
          <w:rFonts w:ascii="Times New Roman" w:hAnsi="Times New Roman" w:cs="Times New Roman"/>
          <w:sz w:val="24"/>
          <w:szCs w:val="24"/>
        </w:rPr>
        <w:t xml:space="preserve"> = 24.09; </w:t>
      </w:r>
      <w:r w:rsidRPr="004C5F2C">
        <w:rPr>
          <w:rFonts w:ascii="Times New Roman" w:hAnsi="Times New Roman" w:cs="Times New Roman"/>
          <w:i/>
          <w:sz w:val="24"/>
          <w:szCs w:val="24"/>
        </w:rPr>
        <w:t>SD</w:t>
      </w:r>
      <w:r>
        <w:rPr>
          <w:rFonts w:ascii="Times New Roman" w:hAnsi="Times New Roman" w:cs="Times New Roman"/>
          <w:sz w:val="24"/>
          <w:szCs w:val="24"/>
        </w:rPr>
        <w:t xml:space="preserve"> = 8.29)</w:t>
      </w:r>
      <w:r w:rsidR="0026052C">
        <w:rPr>
          <w:rFonts w:ascii="Times New Roman" w:hAnsi="Times New Roman" w:cs="Times New Roman"/>
          <w:sz w:val="24"/>
          <w:szCs w:val="24"/>
        </w:rPr>
        <w:t xml:space="preserve">. Informed consent was obtained from all participants, with all procedures approved according to the National University of Ireland </w:t>
      </w:r>
      <w:proofErr w:type="spellStart"/>
      <w:r w:rsidR="0026052C">
        <w:rPr>
          <w:rFonts w:ascii="Times New Roman" w:hAnsi="Times New Roman" w:cs="Times New Roman"/>
          <w:sz w:val="24"/>
          <w:szCs w:val="24"/>
        </w:rPr>
        <w:t>Maynooth</w:t>
      </w:r>
      <w:proofErr w:type="spellEnd"/>
      <w:r w:rsidR="0026052C">
        <w:rPr>
          <w:rFonts w:ascii="Times New Roman" w:hAnsi="Times New Roman" w:cs="Times New Roman"/>
          <w:sz w:val="24"/>
          <w:szCs w:val="24"/>
        </w:rPr>
        <w:t xml:space="preserve"> Research Ethics policy.</w:t>
      </w:r>
      <w:r w:rsidR="00FD02F5">
        <w:rPr>
          <w:rFonts w:ascii="Times New Roman" w:hAnsi="Times New Roman" w:cs="Times New Roman"/>
          <w:sz w:val="24"/>
          <w:szCs w:val="24"/>
        </w:rPr>
        <w:t xml:space="preserve"> Participants were made fully aware that they could withdraw from the study at any stage and received a full debriefing session upon completion of their participation.</w:t>
      </w:r>
    </w:p>
    <w:p w14:paraId="10704E18" w14:textId="77777777" w:rsidR="004C5F2C" w:rsidRPr="00740271" w:rsidRDefault="004C5F2C" w:rsidP="000109D9">
      <w:pPr>
        <w:spacing w:line="480" w:lineRule="auto"/>
        <w:rPr>
          <w:rFonts w:ascii="Times New Roman" w:hAnsi="Times New Roman" w:cs="Times New Roman"/>
          <w:b/>
          <w:sz w:val="24"/>
          <w:szCs w:val="24"/>
        </w:rPr>
      </w:pPr>
      <w:r w:rsidRPr="00740271">
        <w:rPr>
          <w:rFonts w:ascii="Times New Roman" w:hAnsi="Times New Roman" w:cs="Times New Roman"/>
          <w:b/>
          <w:sz w:val="24"/>
          <w:szCs w:val="24"/>
        </w:rPr>
        <w:t>Apparatus/Materials</w:t>
      </w:r>
    </w:p>
    <w:p w14:paraId="3F70A4AB" w14:textId="2F42F964" w:rsidR="004C5F2C" w:rsidRDefault="004C5F2C" w:rsidP="000109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Participants completed the experiment individually, seated at a table facing an Apple e-Mac© with an 800 x 600 pixel screen and a mouse. Stimulus presentation and response recording were controlled by the software application </w:t>
      </w:r>
      <w:proofErr w:type="spellStart"/>
      <w:r>
        <w:rPr>
          <w:rFonts w:ascii="Times New Roman" w:hAnsi="Times New Roman" w:cs="Times New Roman"/>
          <w:sz w:val="24"/>
          <w:szCs w:val="24"/>
        </w:rPr>
        <w:t>PsyScope</w:t>
      </w:r>
      <w:proofErr w:type="spellEnd"/>
      <w:r>
        <w:rPr>
          <w:rFonts w:ascii="Times New Roman" w:hAnsi="Times New Roman" w:cs="Times New Roman"/>
          <w:sz w:val="24"/>
          <w:szCs w:val="24"/>
        </w:rPr>
        <w:t xml:space="preserve"> version B55 (Cohen, Mac Whiney, Flatt, &amp; Provost, 1993). Stimuli and feedback were displayed on screen using Times New Roman 24-point font on a white background. Stimuli were displayed in black and feedback in red characters. </w:t>
      </w:r>
      <w:r w:rsidR="008A5733">
        <w:rPr>
          <w:rFonts w:ascii="Times New Roman" w:hAnsi="Times New Roman" w:cs="Times New Roman"/>
          <w:sz w:val="24"/>
          <w:szCs w:val="24"/>
        </w:rPr>
        <w:t xml:space="preserve">Eight nonsense syllables, CUG, PAF, VEK, JOM, ZID, KER, LEF and MAU were employed as stimuli during equivalence training </w:t>
      </w:r>
      <w:r w:rsidR="003B56BB">
        <w:rPr>
          <w:rFonts w:ascii="Times New Roman" w:hAnsi="Times New Roman" w:cs="Times New Roman"/>
          <w:sz w:val="24"/>
          <w:szCs w:val="24"/>
        </w:rPr>
        <w:t xml:space="preserve">and </w:t>
      </w:r>
      <w:r w:rsidR="008A5733">
        <w:rPr>
          <w:rFonts w:ascii="Times New Roman" w:hAnsi="Times New Roman" w:cs="Times New Roman"/>
          <w:sz w:val="24"/>
          <w:szCs w:val="24"/>
        </w:rPr>
        <w:t>testing, labelled A1, B1, C1, D1, A2, B2, C2 and D2 for clarity, although participants were not exposed to the alphanumeric designations. One Red and one Blue solid circle, diameter 3 cm, functioned as visual dis</w:t>
      </w:r>
      <w:r w:rsidR="008A11C8">
        <w:rPr>
          <w:rFonts w:ascii="Times New Roman" w:hAnsi="Times New Roman" w:cs="Times New Roman"/>
          <w:sz w:val="24"/>
          <w:szCs w:val="24"/>
        </w:rPr>
        <w:t>criminative stimuli during the Simple D</w:t>
      </w:r>
      <w:r w:rsidR="008A5733">
        <w:rPr>
          <w:rFonts w:ascii="Times New Roman" w:hAnsi="Times New Roman" w:cs="Times New Roman"/>
          <w:sz w:val="24"/>
          <w:szCs w:val="24"/>
        </w:rPr>
        <w:t xml:space="preserve">iscrimination task. Eight further nonsense syllables, LIR, FIM, RET, KAV, GIM, JOR, BOC, LUT, labelled A3, B3, C3, D3, A4, B4, C4 and D4 respectively, were </w:t>
      </w:r>
      <w:r w:rsidR="008A11C8">
        <w:rPr>
          <w:rFonts w:ascii="Times New Roman" w:hAnsi="Times New Roman" w:cs="Times New Roman"/>
          <w:sz w:val="24"/>
          <w:szCs w:val="24"/>
        </w:rPr>
        <w:t>employ</w:t>
      </w:r>
      <w:r w:rsidR="009E2D68">
        <w:rPr>
          <w:rFonts w:ascii="Times New Roman" w:hAnsi="Times New Roman" w:cs="Times New Roman"/>
          <w:sz w:val="24"/>
          <w:szCs w:val="24"/>
        </w:rPr>
        <w:t>ed as stimuli during the Conditional</w:t>
      </w:r>
      <w:r w:rsidR="008A11C8">
        <w:rPr>
          <w:rFonts w:ascii="Times New Roman" w:hAnsi="Times New Roman" w:cs="Times New Roman"/>
          <w:sz w:val="24"/>
          <w:szCs w:val="24"/>
        </w:rPr>
        <w:t xml:space="preserve"> D</w:t>
      </w:r>
      <w:r w:rsidR="008A5733">
        <w:rPr>
          <w:rFonts w:ascii="Times New Roman" w:hAnsi="Times New Roman" w:cs="Times New Roman"/>
          <w:sz w:val="24"/>
          <w:szCs w:val="24"/>
        </w:rPr>
        <w:t>iscrimination task which consisted of further condit</w:t>
      </w:r>
      <w:r w:rsidR="009E2D68">
        <w:rPr>
          <w:rFonts w:ascii="Times New Roman" w:hAnsi="Times New Roman" w:cs="Times New Roman"/>
          <w:sz w:val="24"/>
          <w:szCs w:val="24"/>
        </w:rPr>
        <w:t xml:space="preserve">ional discrimination trials </w:t>
      </w:r>
      <w:r w:rsidR="003B56BB">
        <w:rPr>
          <w:rFonts w:ascii="Times New Roman" w:hAnsi="Times New Roman" w:cs="Times New Roman"/>
          <w:sz w:val="24"/>
          <w:szCs w:val="24"/>
        </w:rPr>
        <w:t>similar</w:t>
      </w:r>
      <w:r w:rsidR="008A5733">
        <w:rPr>
          <w:rFonts w:ascii="Times New Roman" w:hAnsi="Times New Roman" w:cs="Times New Roman"/>
          <w:sz w:val="24"/>
          <w:szCs w:val="24"/>
        </w:rPr>
        <w:t xml:space="preserve"> </w:t>
      </w:r>
      <w:r w:rsidR="009E2D68">
        <w:rPr>
          <w:rFonts w:ascii="Times New Roman" w:hAnsi="Times New Roman" w:cs="Times New Roman"/>
          <w:sz w:val="24"/>
          <w:szCs w:val="24"/>
        </w:rPr>
        <w:t xml:space="preserve">in format </w:t>
      </w:r>
      <w:r w:rsidR="008A5733">
        <w:rPr>
          <w:rFonts w:ascii="Times New Roman" w:hAnsi="Times New Roman" w:cs="Times New Roman"/>
          <w:sz w:val="24"/>
          <w:szCs w:val="24"/>
        </w:rPr>
        <w:t>to those empl</w:t>
      </w:r>
      <w:r w:rsidR="009E2D68">
        <w:rPr>
          <w:rFonts w:ascii="Times New Roman" w:hAnsi="Times New Roman" w:cs="Times New Roman"/>
          <w:sz w:val="24"/>
          <w:szCs w:val="24"/>
        </w:rPr>
        <w:t>oyed during Phase 1 baseline</w:t>
      </w:r>
      <w:r w:rsidR="008A5733">
        <w:rPr>
          <w:rFonts w:ascii="Times New Roman" w:hAnsi="Times New Roman" w:cs="Times New Roman"/>
          <w:sz w:val="24"/>
          <w:szCs w:val="24"/>
        </w:rPr>
        <w:t xml:space="preserve"> training.</w:t>
      </w:r>
    </w:p>
    <w:p w14:paraId="0623CD46" w14:textId="44B6BEB6" w:rsidR="00674B4F" w:rsidRDefault="008A5733" w:rsidP="00674B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interventions were delivered via the computer and the use of a pair of standard lightweight headphones. During the relaxation training a PMR instruction set was delivered </w:t>
      </w:r>
      <w:r>
        <w:rPr>
          <w:rFonts w:ascii="Times New Roman" w:hAnsi="Times New Roman" w:cs="Times New Roman"/>
          <w:sz w:val="24"/>
          <w:szCs w:val="24"/>
        </w:rPr>
        <w:lastRenderedPageBreak/>
        <w:t xml:space="preserve">in audio via the headphones while a solid green background was displayed on screen </w:t>
      </w:r>
      <w:r w:rsidR="001B2A8A">
        <w:rPr>
          <w:rFonts w:ascii="Times New Roman" w:hAnsi="Times New Roman" w:cs="Times New Roman"/>
          <w:sz w:val="24"/>
          <w:szCs w:val="24"/>
        </w:rPr>
        <w:t xml:space="preserve">(see Appendix).  </w:t>
      </w:r>
      <w:r w:rsidR="0042533F">
        <w:rPr>
          <w:rFonts w:ascii="Times New Roman" w:hAnsi="Times New Roman" w:cs="Times New Roman"/>
          <w:sz w:val="24"/>
          <w:szCs w:val="24"/>
          <w:lang w:val="en-US"/>
        </w:rPr>
        <w:t xml:space="preserve"> </w:t>
      </w:r>
    </w:p>
    <w:p w14:paraId="26869AB3" w14:textId="77777777" w:rsidR="00F16E1F" w:rsidRPr="00740271" w:rsidRDefault="00F16E1F" w:rsidP="00674B4F">
      <w:pPr>
        <w:spacing w:line="480" w:lineRule="auto"/>
        <w:rPr>
          <w:rFonts w:ascii="Times New Roman" w:hAnsi="Times New Roman" w:cs="Times New Roman"/>
          <w:b/>
          <w:sz w:val="24"/>
          <w:szCs w:val="24"/>
        </w:rPr>
      </w:pPr>
      <w:r w:rsidRPr="00740271">
        <w:rPr>
          <w:rFonts w:ascii="Times New Roman" w:hAnsi="Times New Roman" w:cs="Times New Roman"/>
          <w:b/>
          <w:sz w:val="24"/>
          <w:szCs w:val="24"/>
        </w:rPr>
        <w:t>Procedure</w:t>
      </w:r>
    </w:p>
    <w:p w14:paraId="14E980B5" w14:textId="2C2D8D34" w:rsidR="00F16E1F" w:rsidRDefault="00F16E1F" w:rsidP="00674B4F">
      <w:pPr>
        <w:spacing w:line="480" w:lineRule="auto"/>
        <w:rPr>
          <w:rFonts w:ascii="Times New Roman" w:hAnsi="Times New Roman" w:cs="Times New Roman"/>
          <w:sz w:val="24"/>
          <w:szCs w:val="24"/>
        </w:rPr>
      </w:pPr>
      <w:r>
        <w:rPr>
          <w:rFonts w:ascii="Times New Roman" w:hAnsi="Times New Roman" w:cs="Times New Roman"/>
          <w:sz w:val="24"/>
          <w:szCs w:val="24"/>
        </w:rPr>
        <w:tab/>
        <w:t>The study com</w:t>
      </w:r>
      <w:r w:rsidR="00D85FD3">
        <w:rPr>
          <w:rFonts w:ascii="Times New Roman" w:hAnsi="Times New Roman" w:cs="Times New Roman"/>
          <w:sz w:val="24"/>
          <w:szCs w:val="24"/>
        </w:rPr>
        <w:t>prised five</w:t>
      </w:r>
      <w:r w:rsidR="00FD745C">
        <w:rPr>
          <w:rFonts w:ascii="Times New Roman" w:hAnsi="Times New Roman" w:cs="Times New Roman"/>
          <w:sz w:val="24"/>
          <w:szCs w:val="24"/>
        </w:rPr>
        <w:t xml:space="preserve"> phases. </w:t>
      </w:r>
      <w:r>
        <w:rPr>
          <w:rFonts w:ascii="Times New Roman" w:hAnsi="Times New Roman" w:cs="Times New Roman"/>
          <w:sz w:val="24"/>
          <w:szCs w:val="24"/>
        </w:rPr>
        <w:t xml:space="preserve">Participants were randomly assigned to one of three experimental conditions and completed a consent form. The participants sat facing a computer screen with a mouse positioned at their right-hand side and read the instructions displayed on screen. The experimenter then left the room. </w:t>
      </w:r>
    </w:p>
    <w:p w14:paraId="5CFB525E" w14:textId="64F2EE5F" w:rsidR="00F16E1F" w:rsidRPr="007C322F" w:rsidRDefault="00F16E1F" w:rsidP="004A7A49">
      <w:pPr>
        <w:spacing w:line="480" w:lineRule="auto"/>
        <w:ind w:firstLine="720"/>
        <w:rPr>
          <w:rFonts w:ascii="Times New Roman" w:hAnsi="Times New Roman" w:cs="Times New Roman"/>
          <w:i/>
          <w:sz w:val="24"/>
          <w:szCs w:val="24"/>
        </w:rPr>
      </w:pPr>
      <w:r w:rsidRPr="004A7A49">
        <w:rPr>
          <w:rFonts w:ascii="Times New Roman" w:hAnsi="Times New Roman" w:cs="Times New Roman"/>
          <w:b/>
          <w:sz w:val="24"/>
          <w:szCs w:val="24"/>
        </w:rPr>
        <w:t xml:space="preserve">Phase 1: </w:t>
      </w:r>
      <w:r w:rsidR="00CD3D00" w:rsidRPr="004A7A49">
        <w:rPr>
          <w:rFonts w:ascii="Times New Roman" w:hAnsi="Times New Roman" w:cs="Times New Roman"/>
          <w:b/>
          <w:sz w:val="24"/>
          <w:szCs w:val="24"/>
        </w:rPr>
        <w:t>Baseline Acquisition</w:t>
      </w:r>
      <w:r w:rsidRPr="007C322F">
        <w:rPr>
          <w:rFonts w:ascii="Times New Roman" w:hAnsi="Times New Roman" w:cs="Times New Roman"/>
          <w:i/>
          <w:sz w:val="24"/>
          <w:szCs w:val="24"/>
        </w:rPr>
        <w:t xml:space="preserve">. </w:t>
      </w:r>
    </w:p>
    <w:p w14:paraId="05D80100" w14:textId="12D7900F" w:rsidR="00D27A4B" w:rsidRDefault="00CE03E3" w:rsidP="00691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16E1F">
        <w:rPr>
          <w:rFonts w:ascii="Times New Roman" w:hAnsi="Times New Roman" w:cs="Times New Roman"/>
          <w:sz w:val="24"/>
          <w:szCs w:val="24"/>
        </w:rPr>
        <w:t xml:space="preserve">nstructions </w:t>
      </w:r>
      <w:r>
        <w:rPr>
          <w:rFonts w:ascii="Times New Roman" w:hAnsi="Times New Roman" w:cs="Times New Roman"/>
          <w:sz w:val="24"/>
          <w:szCs w:val="24"/>
        </w:rPr>
        <w:t>on how to enga</w:t>
      </w:r>
      <w:r w:rsidR="00FA4DA5">
        <w:rPr>
          <w:rFonts w:ascii="Times New Roman" w:hAnsi="Times New Roman" w:cs="Times New Roman"/>
          <w:sz w:val="24"/>
          <w:szCs w:val="24"/>
        </w:rPr>
        <w:t>ge with the M</w:t>
      </w:r>
      <w:r>
        <w:rPr>
          <w:rFonts w:ascii="Times New Roman" w:hAnsi="Times New Roman" w:cs="Times New Roman"/>
          <w:sz w:val="24"/>
          <w:szCs w:val="24"/>
        </w:rPr>
        <w:t xml:space="preserve">TS tasks </w:t>
      </w:r>
      <w:r w:rsidR="00F16E1F">
        <w:rPr>
          <w:rFonts w:ascii="Times New Roman" w:hAnsi="Times New Roman" w:cs="Times New Roman"/>
          <w:sz w:val="24"/>
          <w:szCs w:val="24"/>
        </w:rPr>
        <w:t xml:space="preserve">were displayed on screen at the beginning of Phase 1 </w:t>
      </w:r>
      <w:r w:rsidR="00C67600">
        <w:rPr>
          <w:rFonts w:ascii="Times New Roman" w:hAnsi="Times New Roman" w:cs="Times New Roman"/>
          <w:sz w:val="24"/>
          <w:szCs w:val="24"/>
        </w:rPr>
        <w:t>and remained on screen until the participant acknowledged them by pressing the space bar as instructed.</w:t>
      </w:r>
    </w:p>
    <w:p w14:paraId="72BE4791" w14:textId="52326F99" w:rsidR="00691CA8" w:rsidRDefault="00C24628" w:rsidP="00C24628">
      <w:pPr>
        <w:spacing w:line="480" w:lineRule="auto"/>
        <w:rPr>
          <w:rFonts w:ascii="Times New Roman" w:hAnsi="Times New Roman" w:cs="Times New Roman"/>
          <w:sz w:val="24"/>
          <w:szCs w:val="24"/>
        </w:rPr>
      </w:pPr>
      <w:r>
        <w:rPr>
          <w:rFonts w:ascii="Times New Roman" w:hAnsi="Times New Roman" w:cs="Times New Roman"/>
          <w:sz w:val="24"/>
          <w:szCs w:val="24"/>
        </w:rPr>
        <w:tab/>
      </w:r>
      <w:r w:rsidR="00F16E1F">
        <w:rPr>
          <w:rFonts w:ascii="Times New Roman" w:hAnsi="Times New Roman" w:cs="Times New Roman"/>
          <w:sz w:val="24"/>
          <w:szCs w:val="24"/>
        </w:rPr>
        <w:t xml:space="preserve">On all trials the sample stimulus appeared in the centre top-half of the screen and the two comparison stimuli to the left </w:t>
      </w:r>
      <w:r w:rsidR="00043AF7">
        <w:rPr>
          <w:rFonts w:ascii="Times New Roman" w:hAnsi="Times New Roman" w:cs="Times New Roman"/>
          <w:sz w:val="24"/>
          <w:szCs w:val="24"/>
        </w:rPr>
        <w:t xml:space="preserve">and right below the sample at the bottom edge of the screen after a 1 s delay. </w:t>
      </w:r>
      <w:r w:rsidR="00CC26E2">
        <w:rPr>
          <w:rFonts w:ascii="Times New Roman" w:hAnsi="Times New Roman" w:cs="Times New Roman"/>
          <w:sz w:val="24"/>
          <w:szCs w:val="24"/>
        </w:rPr>
        <w:t xml:space="preserve">There was no observing response during this delay in the presentation of the two comparison stimuli following the appearance of the sample stimulus. </w:t>
      </w:r>
      <w:r w:rsidR="00043AF7">
        <w:rPr>
          <w:rFonts w:ascii="Times New Roman" w:hAnsi="Times New Roman" w:cs="Times New Roman"/>
          <w:sz w:val="24"/>
          <w:szCs w:val="24"/>
        </w:rPr>
        <w:t xml:space="preserve">The left and right positions of comparison stimuli were counterbalanced across trials. Both sample and comparison stimuli remained on screen until the participant clicked on a comparison stimulus using the mouse. While baseline relations were being established </w:t>
      </w:r>
      <w:r w:rsidR="00D27A4B">
        <w:rPr>
          <w:rFonts w:ascii="Times New Roman" w:hAnsi="Times New Roman" w:cs="Times New Roman"/>
          <w:sz w:val="24"/>
          <w:szCs w:val="24"/>
        </w:rPr>
        <w:t>a correct response was</w:t>
      </w:r>
      <w:r w:rsidR="00043AF7">
        <w:rPr>
          <w:rFonts w:ascii="Times New Roman" w:hAnsi="Times New Roman" w:cs="Times New Roman"/>
          <w:sz w:val="24"/>
          <w:szCs w:val="24"/>
        </w:rPr>
        <w:t xml:space="preserve"> followed by the presentation of the word “Correct” </w:t>
      </w:r>
      <w:r w:rsidR="00D27A4B">
        <w:rPr>
          <w:rFonts w:ascii="Times New Roman" w:hAnsi="Times New Roman" w:cs="Times New Roman"/>
          <w:sz w:val="24"/>
          <w:szCs w:val="24"/>
        </w:rPr>
        <w:t>on screen and accompanied by a beep while an incorrect response</w:t>
      </w:r>
      <w:r w:rsidR="00043AF7">
        <w:rPr>
          <w:rFonts w:ascii="Times New Roman" w:hAnsi="Times New Roman" w:cs="Times New Roman"/>
          <w:sz w:val="24"/>
          <w:szCs w:val="24"/>
        </w:rPr>
        <w:t xml:space="preserve"> </w:t>
      </w:r>
      <w:r w:rsidR="00DB7D2C">
        <w:rPr>
          <w:rFonts w:ascii="Times New Roman" w:hAnsi="Times New Roman" w:cs="Times New Roman"/>
          <w:sz w:val="24"/>
          <w:szCs w:val="24"/>
        </w:rPr>
        <w:t>was followed with</w:t>
      </w:r>
      <w:r w:rsidR="00D27A4B">
        <w:rPr>
          <w:rFonts w:ascii="Times New Roman" w:hAnsi="Times New Roman" w:cs="Times New Roman"/>
          <w:sz w:val="24"/>
          <w:szCs w:val="24"/>
        </w:rPr>
        <w:t xml:space="preserve"> the screen presentation of the word</w:t>
      </w:r>
      <w:r w:rsidR="00043AF7">
        <w:rPr>
          <w:rFonts w:ascii="Times New Roman" w:hAnsi="Times New Roman" w:cs="Times New Roman"/>
          <w:sz w:val="24"/>
          <w:szCs w:val="24"/>
        </w:rPr>
        <w:t xml:space="preserve"> “Wrong” with no accompanying sound. The feedback message (“Correct” or “Wrong”) was displayed in the middle of the screen for 1.5 s followed by an inter-trial interval of 1 s. </w:t>
      </w:r>
    </w:p>
    <w:p w14:paraId="53847AF0" w14:textId="52188212" w:rsidR="00A04E30" w:rsidRDefault="00691CA8" w:rsidP="00691CA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w:t>
      </w:r>
      <w:r w:rsidR="00043AF7">
        <w:rPr>
          <w:rFonts w:ascii="Times New Roman" w:hAnsi="Times New Roman" w:cs="Times New Roman"/>
          <w:sz w:val="24"/>
          <w:szCs w:val="24"/>
        </w:rPr>
        <w:t xml:space="preserve">ix baseline relations </w:t>
      </w:r>
      <w:r>
        <w:rPr>
          <w:rFonts w:ascii="Times New Roman" w:hAnsi="Times New Roman" w:cs="Times New Roman"/>
          <w:sz w:val="24"/>
          <w:szCs w:val="24"/>
        </w:rPr>
        <w:t>for the</w:t>
      </w:r>
      <w:r w:rsidR="00043AF7">
        <w:rPr>
          <w:rFonts w:ascii="Times New Roman" w:hAnsi="Times New Roman" w:cs="Times New Roman"/>
          <w:sz w:val="24"/>
          <w:szCs w:val="24"/>
        </w:rPr>
        <w:t xml:space="preserve"> two fo</w:t>
      </w:r>
      <w:r w:rsidR="007C322F">
        <w:rPr>
          <w:rFonts w:ascii="Times New Roman" w:hAnsi="Times New Roman" w:cs="Times New Roman"/>
          <w:sz w:val="24"/>
          <w:szCs w:val="24"/>
        </w:rPr>
        <w:t>ur-member equivalence relations</w:t>
      </w:r>
      <w:r>
        <w:rPr>
          <w:rFonts w:ascii="Times New Roman" w:hAnsi="Times New Roman" w:cs="Times New Roman"/>
          <w:sz w:val="24"/>
          <w:szCs w:val="24"/>
        </w:rPr>
        <w:t xml:space="preserve"> were trained during MTS based trials.</w:t>
      </w:r>
      <w:r w:rsidRPr="00691CA8">
        <w:rPr>
          <w:rFonts w:ascii="Times New Roman" w:hAnsi="Times New Roman" w:cs="Times New Roman"/>
          <w:sz w:val="24"/>
          <w:szCs w:val="24"/>
        </w:rPr>
        <w:t xml:space="preserve"> </w:t>
      </w:r>
      <w:r>
        <w:rPr>
          <w:rFonts w:ascii="Times New Roman" w:hAnsi="Times New Roman" w:cs="Times New Roman"/>
          <w:sz w:val="24"/>
          <w:szCs w:val="24"/>
        </w:rPr>
        <w:t>Participants were trained to match A1-</w:t>
      </w:r>
      <w:r w:rsidRPr="009C4B93">
        <w:rPr>
          <w:rFonts w:ascii="Times New Roman" w:hAnsi="Times New Roman" w:cs="Times New Roman"/>
          <w:i/>
          <w:sz w:val="24"/>
          <w:szCs w:val="24"/>
        </w:rPr>
        <w:t>B1</w:t>
      </w:r>
      <w:r w:rsidR="009C4B93">
        <w:rPr>
          <w:rFonts w:ascii="Times New Roman" w:hAnsi="Times New Roman" w:cs="Times New Roman"/>
          <w:sz w:val="24"/>
          <w:szCs w:val="24"/>
        </w:rPr>
        <w:t>/</w:t>
      </w:r>
      <w:r w:rsidR="009C4B93" w:rsidRPr="009C4B93">
        <w:rPr>
          <w:rFonts w:ascii="Times New Roman" w:hAnsi="Times New Roman" w:cs="Times New Roman"/>
          <w:sz w:val="24"/>
          <w:szCs w:val="24"/>
        </w:rPr>
        <w:t>B2</w:t>
      </w:r>
      <w:r>
        <w:rPr>
          <w:rFonts w:ascii="Times New Roman" w:hAnsi="Times New Roman" w:cs="Times New Roman"/>
          <w:sz w:val="24"/>
          <w:szCs w:val="24"/>
        </w:rPr>
        <w:t>, B1-</w:t>
      </w:r>
      <w:r w:rsidRPr="009C4B93">
        <w:rPr>
          <w:rFonts w:ascii="Times New Roman" w:hAnsi="Times New Roman" w:cs="Times New Roman"/>
          <w:i/>
          <w:sz w:val="24"/>
          <w:szCs w:val="24"/>
        </w:rPr>
        <w:t>C1</w:t>
      </w:r>
      <w:r w:rsidR="009C4B93">
        <w:rPr>
          <w:rFonts w:ascii="Times New Roman" w:hAnsi="Times New Roman" w:cs="Times New Roman"/>
          <w:sz w:val="24"/>
          <w:szCs w:val="24"/>
        </w:rPr>
        <w:t>/C2</w:t>
      </w:r>
      <w:r>
        <w:rPr>
          <w:rFonts w:ascii="Times New Roman" w:hAnsi="Times New Roman" w:cs="Times New Roman"/>
          <w:sz w:val="24"/>
          <w:szCs w:val="24"/>
        </w:rPr>
        <w:t>, C1-</w:t>
      </w:r>
      <w:r w:rsidRPr="009C4B93">
        <w:rPr>
          <w:rFonts w:ascii="Times New Roman" w:hAnsi="Times New Roman" w:cs="Times New Roman"/>
          <w:i/>
          <w:sz w:val="24"/>
          <w:szCs w:val="24"/>
        </w:rPr>
        <w:t>D1</w:t>
      </w:r>
      <w:r w:rsidR="009C4B93">
        <w:rPr>
          <w:rFonts w:ascii="Times New Roman" w:hAnsi="Times New Roman" w:cs="Times New Roman"/>
          <w:sz w:val="24"/>
          <w:szCs w:val="24"/>
        </w:rPr>
        <w:t>/D2</w:t>
      </w:r>
      <w:r>
        <w:rPr>
          <w:rFonts w:ascii="Times New Roman" w:hAnsi="Times New Roman" w:cs="Times New Roman"/>
          <w:sz w:val="24"/>
          <w:szCs w:val="24"/>
        </w:rPr>
        <w:t>, A2-</w:t>
      </w:r>
      <w:r w:rsidRPr="009C4B93">
        <w:rPr>
          <w:rFonts w:ascii="Times New Roman" w:hAnsi="Times New Roman" w:cs="Times New Roman"/>
          <w:i/>
          <w:sz w:val="24"/>
          <w:szCs w:val="24"/>
        </w:rPr>
        <w:t>B2</w:t>
      </w:r>
      <w:r w:rsidR="009C4B93">
        <w:rPr>
          <w:rFonts w:ascii="Times New Roman" w:hAnsi="Times New Roman" w:cs="Times New Roman"/>
          <w:sz w:val="24"/>
          <w:szCs w:val="24"/>
        </w:rPr>
        <w:t>/B1</w:t>
      </w:r>
      <w:r>
        <w:rPr>
          <w:rFonts w:ascii="Times New Roman" w:hAnsi="Times New Roman" w:cs="Times New Roman"/>
          <w:sz w:val="24"/>
          <w:szCs w:val="24"/>
        </w:rPr>
        <w:t>, B2-</w:t>
      </w:r>
      <w:r w:rsidRPr="009C4B93">
        <w:rPr>
          <w:rFonts w:ascii="Times New Roman" w:hAnsi="Times New Roman" w:cs="Times New Roman"/>
          <w:i/>
          <w:sz w:val="24"/>
          <w:szCs w:val="24"/>
        </w:rPr>
        <w:t>C2</w:t>
      </w:r>
      <w:r w:rsidR="009C4B93">
        <w:rPr>
          <w:rFonts w:ascii="Times New Roman" w:hAnsi="Times New Roman" w:cs="Times New Roman"/>
          <w:sz w:val="24"/>
          <w:szCs w:val="24"/>
        </w:rPr>
        <w:t>/C1</w:t>
      </w:r>
      <w:r>
        <w:rPr>
          <w:rFonts w:ascii="Times New Roman" w:hAnsi="Times New Roman" w:cs="Times New Roman"/>
          <w:sz w:val="24"/>
          <w:szCs w:val="24"/>
        </w:rPr>
        <w:t xml:space="preserve"> and C2-</w:t>
      </w:r>
      <w:r w:rsidRPr="009C4B93">
        <w:rPr>
          <w:rFonts w:ascii="Times New Roman" w:hAnsi="Times New Roman" w:cs="Times New Roman"/>
          <w:i/>
          <w:sz w:val="24"/>
          <w:szCs w:val="24"/>
        </w:rPr>
        <w:t>D2</w:t>
      </w:r>
      <w:r w:rsidR="009C4B93">
        <w:rPr>
          <w:rFonts w:ascii="Times New Roman" w:hAnsi="Times New Roman" w:cs="Times New Roman"/>
          <w:sz w:val="24"/>
          <w:szCs w:val="24"/>
        </w:rPr>
        <w:t xml:space="preserve">/D1 where italics indicate the correct response </w:t>
      </w:r>
      <w:r>
        <w:rPr>
          <w:rFonts w:ascii="Times New Roman" w:hAnsi="Times New Roman" w:cs="Times New Roman"/>
          <w:sz w:val="24"/>
          <w:szCs w:val="24"/>
        </w:rPr>
        <w:t>(i.e., a serial training protocol).</w:t>
      </w:r>
      <w:r w:rsidR="00043AF7">
        <w:rPr>
          <w:rFonts w:ascii="Times New Roman" w:hAnsi="Times New Roman" w:cs="Times New Roman"/>
          <w:sz w:val="24"/>
          <w:szCs w:val="24"/>
        </w:rPr>
        <w:t xml:space="preserve">The six trial types were presented in blocks containing two trial types repeated five times in a quasi-random order. Nine consecutively correct responses in a block of 10 trials were required to complete a block satisfactorily. Participants were recycled through training blocks until they made ≥ 9/10 responses within a block. On reaching this criterion the next pair of randomly selected trial types was presented. </w:t>
      </w:r>
    </w:p>
    <w:p w14:paraId="324DDB4E" w14:textId="4B55E10A" w:rsidR="00CD3D00" w:rsidRDefault="00CD3D00" w:rsidP="00691CA8">
      <w:pPr>
        <w:spacing w:line="480" w:lineRule="auto"/>
        <w:ind w:firstLine="720"/>
        <w:rPr>
          <w:rFonts w:ascii="Times New Roman" w:hAnsi="Times New Roman" w:cs="Times New Roman"/>
          <w:sz w:val="24"/>
          <w:szCs w:val="24"/>
        </w:rPr>
      </w:pPr>
      <w:r w:rsidRPr="004A7A49">
        <w:rPr>
          <w:rFonts w:ascii="Times New Roman" w:hAnsi="Times New Roman" w:cs="Times New Roman"/>
          <w:b/>
          <w:sz w:val="24"/>
          <w:szCs w:val="24"/>
        </w:rPr>
        <w:t>Phase 2: Baseline Integration training</w:t>
      </w:r>
      <w:r>
        <w:rPr>
          <w:rFonts w:ascii="Times New Roman" w:hAnsi="Times New Roman" w:cs="Times New Roman"/>
          <w:sz w:val="24"/>
          <w:szCs w:val="24"/>
        </w:rPr>
        <w:t>.</w:t>
      </w:r>
    </w:p>
    <w:p w14:paraId="1EBC1316" w14:textId="710202C7" w:rsidR="00C6533D" w:rsidRDefault="00043AF7" w:rsidP="001B0B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w:t>
      </w:r>
      <w:r w:rsidR="00691CA8">
        <w:rPr>
          <w:rFonts w:ascii="Times New Roman" w:hAnsi="Times New Roman" w:cs="Times New Roman"/>
          <w:sz w:val="24"/>
          <w:szCs w:val="24"/>
        </w:rPr>
        <w:t>inal training block contained</w:t>
      </w:r>
      <w:r>
        <w:rPr>
          <w:rFonts w:ascii="Times New Roman" w:hAnsi="Times New Roman" w:cs="Times New Roman"/>
          <w:sz w:val="24"/>
          <w:szCs w:val="24"/>
        </w:rPr>
        <w:t xml:space="preserve"> </w:t>
      </w:r>
      <w:r w:rsidR="00A04E30">
        <w:rPr>
          <w:rFonts w:ascii="Times New Roman" w:hAnsi="Times New Roman" w:cs="Times New Roman"/>
          <w:sz w:val="24"/>
          <w:szCs w:val="24"/>
        </w:rPr>
        <w:t xml:space="preserve">a combination of </w:t>
      </w:r>
      <w:r>
        <w:rPr>
          <w:rFonts w:ascii="Times New Roman" w:hAnsi="Times New Roman" w:cs="Times New Roman"/>
          <w:sz w:val="24"/>
          <w:szCs w:val="24"/>
        </w:rPr>
        <w:t>all six trial types in a quasi-random order with each trial type repeated five times</w:t>
      </w:r>
      <w:r w:rsidR="00A04E30">
        <w:rPr>
          <w:rFonts w:ascii="Times New Roman" w:hAnsi="Times New Roman" w:cs="Times New Roman"/>
          <w:sz w:val="24"/>
          <w:szCs w:val="24"/>
        </w:rPr>
        <w:t xml:space="preserve"> for a total of 30 trials in a block</w:t>
      </w:r>
      <w:r>
        <w:rPr>
          <w:rFonts w:ascii="Times New Roman" w:hAnsi="Times New Roman" w:cs="Times New Roman"/>
          <w:sz w:val="24"/>
          <w:szCs w:val="24"/>
        </w:rPr>
        <w:t xml:space="preserve">. The criterion for completing the final training block was ≥ 29/30 (96.7%) </w:t>
      </w: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responses. </w:t>
      </w:r>
      <w:r w:rsidR="00A04E30">
        <w:rPr>
          <w:rFonts w:ascii="Times New Roman" w:hAnsi="Times New Roman" w:cs="Times New Roman"/>
          <w:sz w:val="24"/>
          <w:szCs w:val="24"/>
        </w:rPr>
        <w:t>Participants who made more than one incorrect response in a block were re-exposed to the block until the mastery criterion was achieved or for 30 minutes, which ever was reached first. If a participant did not achieve the mastery criterion within this timeframe, they were excused from the experiment and their data were not included in subsequent analyses. These participants were fully debriefed and thanked for their participation.</w:t>
      </w:r>
      <w:r w:rsidR="00D20A1E">
        <w:rPr>
          <w:rFonts w:ascii="Times New Roman" w:hAnsi="Times New Roman" w:cs="Times New Roman"/>
          <w:sz w:val="24"/>
          <w:szCs w:val="24"/>
        </w:rPr>
        <w:t xml:space="preserve"> </w:t>
      </w:r>
      <w:r w:rsidR="00D20A1E" w:rsidRPr="00D20A1E">
        <w:rPr>
          <w:rFonts w:ascii="Times New Roman" w:hAnsi="Times New Roman" w:cs="Times New Roman"/>
          <w:sz w:val="24"/>
          <w:szCs w:val="24"/>
        </w:rPr>
        <w:t>When all baseline relations were acquired, the participants were presented with on-sc</w:t>
      </w:r>
      <w:r w:rsidR="00D85FD3">
        <w:rPr>
          <w:rFonts w:ascii="Times New Roman" w:hAnsi="Times New Roman" w:cs="Times New Roman"/>
          <w:sz w:val="24"/>
          <w:szCs w:val="24"/>
        </w:rPr>
        <w:t>reen instructions that informed</w:t>
      </w:r>
      <w:r w:rsidR="00D20A1E" w:rsidRPr="00D20A1E">
        <w:rPr>
          <w:rFonts w:ascii="Times New Roman" w:hAnsi="Times New Roman" w:cs="Times New Roman"/>
          <w:sz w:val="24"/>
          <w:szCs w:val="24"/>
        </w:rPr>
        <w:t xml:space="preserve"> them to contact the experimenter in order to begin the next phase of the experiment.</w:t>
      </w:r>
    </w:p>
    <w:p w14:paraId="3034F1EF" w14:textId="632D8EE5" w:rsidR="00C6533D" w:rsidRPr="007C322F" w:rsidRDefault="00CD3D00" w:rsidP="001B0BEF">
      <w:pPr>
        <w:spacing w:line="480" w:lineRule="auto"/>
        <w:ind w:firstLine="720"/>
        <w:rPr>
          <w:rFonts w:ascii="Times New Roman" w:hAnsi="Times New Roman" w:cs="Times New Roman"/>
          <w:i/>
          <w:sz w:val="24"/>
          <w:szCs w:val="24"/>
        </w:rPr>
      </w:pPr>
      <w:r w:rsidRPr="004A7A49">
        <w:rPr>
          <w:rFonts w:ascii="Times New Roman" w:hAnsi="Times New Roman" w:cs="Times New Roman"/>
          <w:b/>
          <w:sz w:val="24"/>
          <w:szCs w:val="24"/>
        </w:rPr>
        <w:t>Phase 3</w:t>
      </w:r>
      <w:r w:rsidR="00DC2A4E">
        <w:rPr>
          <w:rFonts w:ascii="Times New Roman" w:hAnsi="Times New Roman" w:cs="Times New Roman"/>
          <w:b/>
          <w:sz w:val="24"/>
          <w:szCs w:val="24"/>
        </w:rPr>
        <w:t>: Baseline Maintenance (MTS) Test</w:t>
      </w:r>
      <w:r w:rsidR="00C6533D" w:rsidRPr="007C322F">
        <w:rPr>
          <w:rFonts w:ascii="Times New Roman" w:hAnsi="Times New Roman" w:cs="Times New Roman"/>
          <w:i/>
          <w:sz w:val="24"/>
          <w:szCs w:val="24"/>
        </w:rPr>
        <w:t xml:space="preserve">. </w:t>
      </w:r>
    </w:p>
    <w:p w14:paraId="056535F1" w14:textId="4A8A2F85" w:rsidR="005A6249" w:rsidRDefault="00D20A1E" w:rsidP="00F52C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Baseline Integration phase was followed by a test block in which all of the baseline relations for all potential classes (i.e., A</w:t>
      </w:r>
      <w:r w:rsidR="00CD3D00">
        <w:rPr>
          <w:rFonts w:ascii="Times New Roman" w:hAnsi="Times New Roman" w:cs="Times New Roman"/>
          <w:sz w:val="24"/>
          <w:szCs w:val="24"/>
        </w:rPr>
        <w:t>1</w:t>
      </w:r>
      <w:r>
        <w:rPr>
          <w:rFonts w:ascii="Times New Roman" w:hAnsi="Times New Roman" w:cs="Times New Roman"/>
          <w:sz w:val="24"/>
          <w:szCs w:val="24"/>
        </w:rPr>
        <w:t>-B</w:t>
      </w:r>
      <w:r w:rsidR="00CD3D00">
        <w:rPr>
          <w:rFonts w:ascii="Times New Roman" w:hAnsi="Times New Roman" w:cs="Times New Roman"/>
          <w:sz w:val="24"/>
          <w:szCs w:val="24"/>
        </w:rPr>
        <w:t>1</w:t>
      </w:r>
      <w:r>
        <w:rPr>
          <w:rFonts w:ascii="Times New Roman" w:hAnsi="Times New Roman" w:cs="Times New Roman"/>
          <w:sz w:val="24"/>
          <w:szCs w:val="24"/>
        </w:rPr>
        <w:t>, B</w:t>
      </w:r>
      <w:r w:rsidR="00CD3D00">
        <w:rPr>
          <w:rFonts w:ascii="Times New Roman" w:hAnsi="Times New Roman" w:cs="Times New Roman"/>
          <w:sz w:val="24"/>
          <w:szCs w:val="24"/>
        </w:rPr>
        <w:t>1</w:t>
      </w:r>
      <w:r>
        <w:rPr>
          <w:rFonts w:ascii="Times New Roman" w:hAnsi="Times New Roman" w:cs="Times New Roman"/>
          <w:sz w:val="24"/>
          <w:szCs w:val="24"/>
        </w:rPr>
        <w:t>-C</w:t>
      </w:r>
      <w:r w:rsidR="00CD3D00">
        <w:rPr>
          <w:rFonts w:ascii="Times New Roman" w:hAnsi="Times New Roman" w:cs="Times New Roman"/>
          <w:sz w:val="24"/>
          <w:szCs w:val="24"/>
        </w:rPr>
        <w:t>1,</w:t>
      </w:r>
      <w:r>
        <w:rPr>
          <w:rFonts w:ascii="Times New Roman" w:hAnsi="Times New Roman" w:cs="Times New Roman"/>
          <w:sz w:val="24"/>
          <w:szCs w:val="24"/>
        </w:rPr>
        <w:t xml:space="preserve"> C</w:t>
      </w:r>
      <w:r w:rsidR="00CD3D00">
        <w:rPr>
          <w:rFonts w:ascii="Times New Roman" w:hAnsi="Times New Roman" w:cs="Times New Roman"/>
          <w:sz w:val="24"/>
          <w:szCs w:val="24"/>
        </w:rPr>
        <w:t>1</w:t>
      </w:r>
      <w:r>
        <w:rPr>
          <w:rFonts w:ascii="Times New Roman" w:hAnsi="Times New Roman" w:cs="Times New Roman"/>
          <w:sz w:val="24"/>
          <w:szCs w:val="24"/>
        </w:rPr>
        <w:t>-D</w:t>
      </w:r>
      <w:r w:rsidR="00CD3D00">
        <w:rPr>
          <w:rFonts w:ascii="Times New Roman" w:hAnsi="Times New Roman" w:cs="Times New Roman"/>
          <w:sz w:val="24"/>
          <w:szCs w:val="24"/>
        </w:rPr>
        <w:t>1, A2-B2, B2-C2, and C2-D2</w:t>
      </w:r>
      <w:r>
        <w:rPr>
          <w:rFonts w:ascii="Times New Roman" w:hAnsi="Times New Roman" w:cs="Times New Roman"/>
          <w:sz w:val="24"/>
          <w:szCs w:val="24"/>
        </w:rPr>
        <w:t xml:space="preserve">) were administered in the absence of informative feedback. Instructions, sample stimuli and comparisons were presented, and responses recorded, in the same manner as in </w:t>
      </w:r>
      <w:r>
        <w:rPr>
          <w:rFonts w:ascii="Times New Roman" w:hAnsi="Times New Roman" w:cs="Times New Roman"/>
          <w:sz w:val="24"/>
          <w:szCs w:val="24"/>
        </w:rPr>
        <w:lastRenderedPageBreak/>
        <w:t>Phase</w:t>
      </w:r>
      <w:r w:rsidR="00BD702D">
        <w:rPr>
          <w:rFonts w:ascii="Times New Roman" w:hAnsi="Times New Roman" w:cs="Times New Roman"/>
          <w:sz w:val="24"/>
          <w:szCs w:val="24"/>
        </w:rPr>
        <w:t xml:space="preserve"> 2, </w:t>
      </w:r>
      <w:r>
        <w:rPr>
          <w:rFonts w:ascii="Times New Roman" w:hAnsi="Times New Roman" w:cs="Times New Roman"/>
          <w:sz w:val="24"/>
          <w:szCs w:val="24"/>
        </w:rPr>
        <w:t xml:space="preserve">but no </w:t>
      </w:r>
      <w:r w:rsidR="00BD702D">
        <w:rPr>
          <w:rFonts w:ascii="Times New Roman" w:hAnsi="Times New Roman" w:cs="Times New Roman"/>
          <w:sz w:val="24"/>
          <w:szCs w:val="24"/>
        </w:rPr>
        <w:t xml:space="preserve">informative </w:t>
      </w:r>
      <w:r>
        <w:rPr>
          <w:rFonts w:ascii="Times New Roman" w:hAnsi="Times New Roman" w:cs="Times New Roman"/>
          <w:sz w:val="24"/>
          <w:szCs w:val="24"/>
        </w:rPr>
        <w:t xml:space="preserve">feedback was presented. Participants who failed a testing-block (i.e., &lt;100% correct responses) were </w:t>
      </w:r>
      <w:r w:rsidR="00BD702D">
        <w:rPr>
          <w:rFonts w:ascii="Times New Roman" w:hAnsi="Times New Roman" w:cs="Times New Roman"/>
          <w:sz w:val="24"/>
          <w:szCs w:val="24"/>
        </w:rPr>
        <w:t xml:space="preserve">re-exposed to a Phase 2 (Baseline Integration) 30-trial training block until criterion was met (i.e., ≥ 29/30 correct responses). They were then re-exposed to the Phase 3 </w:t>
      </w:r>
      <w:r>
        <w:rPr>
          <w:rFonts w:ascii="Times New Roman" w:hAnsi="Times New Roman" w:cs="Times New Roman"/>
          <w:sz w:val="24"/>
          <w:szCs w:val="24"/>
        </w:rPr>
        <w:t xml:space="preserve">test-block </w:t>
      </w:r>
      <w:r w:rsidR="00BD702D">
        <w:rPr>
          <w:rFonts w:ascii="Times New Roman" w:hAnsi="Times New Roman" w:cs="Times New Roman"/>
          <w:sz w:val="24"/>
          <w:szCs w:val="24"/>
        </w:rPr>
        <w:t xml:space="preserve">until it </w:t>
      </w:r>
      <w:r>
        <w:rPr>
          <w:rFonts w:ascii="Times New Roman" w:hAnsi="Times New Roman" w:cs="Times New Roman"/>
          <w:sz w:val="24"/>
          <w:szCs w:val="24"/>
        </w:rPr>
        <w:t>was passed successfully</w:t>
      </w:r>
      <w:r w:rsidR="00CD3D00">
        <w:rPr>
          <w:rFonts w:ascii="Times New Roman" w:hAnsi="Times New Roman" w:cs="Times New Roman"/>
          <w:sz w:val="24"/>
          <w:szCs w:val="24"/>
        </w:rPr>
        <w:t xml:space="preserve"> (i.e., 30/30 correct responses)</w:t>
      </w:r>
      <w:r>
        <w:rPr>
          <w:rFonts w:ascii="Times New Roman" w:hAnsi="Times New Roman" w:cs="Times New Roman"/>
          <w:sz w:val="24"/>
          <w:szCs w:val="24"/>
        </w:rPr>
        <w:t xml:space="preserve"> or until a further thirty minute time limit was reached. Participants who did not achieve mastery were deemed to have failed the task, did not proceed to the subsequent phases and their data was not included in the subsequent analyses. </w:t>
      </w:r>
    </w:p>
    <w:p w14:paraId="16D32270" w14:textId="4797D949" w:rsidR="005A6249" w:rsidRDefault="00CD3D00" w:rsidP="004A7A49">
      <w:pPr>
        <w:spacing w:line="480" w:lineRule="auto"/>
        <w:ind w:firstLine="720"/>
        <w:rPr>
          <w:rFonts w:ascii="Times New Roman" w:hAnsi="Times New Roman" w:cs="Times New Roman"/>
          <w:i/>
          <w:sz w:val="24"/>
          <w:szCs w:val="24"/>
        </w:rPr>
      </w:pPr>
      <w:r w:rsidRPr="004A7A49">
        <w:rPr>
          <w:rFonts w:ascii="Times New Roman" w:hAnsi="Times New Roman" w:cs="Times New Roman"/>
          <w:b/>
          <w:sz w:val="24"/>
          <w:szCs w:val="24"/>
        </w:rPr>
        <w:t>Phase 4</w:t>
      </w:r>
      <w:r w:rsidR="005A6249" w:rsidRPr="004A7A49">
        <w:rPr>
          <w:rFonts w:ascii="Times New Roman" w:hAnsi="Times New Roman" w:cs="Times New Roman"/>
          <w:b/>
          <w:sz w:val="24"/>
          <w:szCs w:val="24"/>
        </w:rPr>
        <w:t>: Interventions</w:t>
      </w:r>
      <w:r w:rsidR="005A6249" w:rsidRPr="007C322F">
        <w:rPr>
          <w:rFonts w:ascii="Times New Roman" w:hAnsi="Times New Roman" w:cs="Times New Roman"/>
          <w:i/>
          <w:sz w:val="24"/>
          <w:szCs w:val="24"/>
        </w:rPr>
        <w:t>.</w:t>
      </w:r>
    </w:p>
    <w:p w14:paraId="619907BD" w14:textId="41BA67EC" w:rsidR="002E0578" w:rsidRPr="002E0578" w:rsidRDefault="002E0578" w:rsidP="00243A6C">
      <w:pPr>
        <w:spacing w:line="480" w:lineRule="auto"/>
        <w:rPr>
          <w:rFonts w:ascii="Times New Roman" w:hAnsi="Times New Roman" w:cs="Times New Roman"/>
          <w:sz w:val="24"/>
          <w:szCs w:val="24"/>
        </w:rPr>
      </w:pPr>
      <w:r>
        <w:rPr>
          <w:rFonts w:ascii="Times New Roman" w:hAnsi="Times New Roman" w:cs="Times New Roman"/>
          <w:sz w:val="24"/>
          <w:szCs w:val="24"/>
        </w:rPr>
        <w:tab/>
        <w:t>Upon successful completi</w:t>
      </w:r>
      <w:r w:rsidR="00551318">
        <w:rPr>
          <w:rFonts w:ascii="Times New Roman" w:hAnsi="Times New Roman" w:cs="Times New Roman"/>
          <w:sz w:val="24"/>
          <w:szCs w:val="24"/>
        </w:rPr>
        <w:t>on of the baseline test (Phase 3</w:t>
      </w:r>
      <w:r>
        <w:rPr>
          <w:rFonts w:ascii="Times New Roman" w:hAnsi="Times New Roman" w:cs="Times New Roman"/>
          <w:sz w:val="24"/>
          <w:szCs w:val="24"/>
        </w:rPr>
        <w:t>), the participants were randomly assigned to the PMR relaxation intervention, or one of the two non-relaxa</w:t>
      </w:r>
      <w:r w:rsidR="00963D19">
        <w:rPr>
          <w:rFonts w:ascii="Times New Roman" w:hAnsi="Times New Roman" w:cs="Times New Roman"/>
          <w:sz w:val="24"/>
          <w:szCs w:val="24"/>
        </w:rPr>
        <w:t>tion interventions (the Simple D</w:t>
      </w:r>
      <w:r>
        <w:rPr>
          <w:rFonts w:ascii="Times New Roman" w:hAnsi="Times New Roman" w:cs="Times New Roman"/>
          <w:sz w:val="24"/>
          <w:szCs w:val="24"/>
        </w:rPr>
        <w:t>i</w:t>
      </w:r>
      <w:r w:rsidR="009E2D68">
        <w:rPr>
          <w:rFonts w:ascii="Times New Roman" w:hAnsi="Times New Roman" w:cs="Times New Roman"/>
          <w:sz w:val="24"/>
          <w:szCs w:val="24"/>
        </w:rPr>
        <w:t>scrimination task or the Conditional</w:t>
      </w:r>
      <w:r>
        <w:rPr>
          <w:rFonts w:ascii="Times New Roman" w:hAnsi="Times New Roman" w:cs="Times New Roman"/>
          <w:sz w:val="24"/>
          <w:szCs w:val="24"/>
        </w:rPr>
        <w:t xml:space="preserve"> Discrimination task). All three interventions were 11 minutes in duration.</w:t>
      </w:r>
    </w:p>
    <w:p w14:paraId="773E1CFF" w14:textId="3B6B1C54" w:rsidR="00416C7B" w:rsidRPr="007C322F" w:rsidRDefault="005A6249" w:rsidP="00243A6C">
      <w:pPr>
        <w:spacing w:line="480" w:lineRule="auto"/>
        <w:rPr>
          <w:rFonts w:ascii="Times New Roman" w:hAnsi="Times New Roman" w:cs="Times New Roman"/>
          <w:i/>
          <w:sz w:val="24"/>
          <w:szCs w:val="24"/>
        </w:rPr>
      </w:pPr>
      <w:r>
        <w:rPr>
          <w:rFonts w:ascii="Times New Roman" w:hAnsi="Times New Roman" w:cs="Times New Roman"/>
          <w:sz w:val="24"/>
          <w:szCs w:val="24"/>
        </w:rPr>
        <w:tab/>
      </w:r>
      <w:proofErr w:type="gramStart"/>
      <w:r w:rsidR="004D0F33" w:rsidRPr="00740271">
        <w:rPr>
          <w:rFonts w:ascii="Times New Roman" w:hAnsi="Times New Roman" w:cs="Times New Roman"/>
          <w:b/>
          <w:i/>
          <w:sz w:val="24"/>
          <w:szCs w:val="24"/>
        </w:rPr>
        <w:t>PMR (Relaxation</w:t>
      </w:r>
      <w:r w:rsidR="00731997" w:rsidRPr="00740271">
        <w:rPr>
          <w:rFonts w:ascii="Times New Roman" w:hAnsi="Times New Roman" w:cs="Times New Roman"/>
          <w:b/>
          <w:i/>
          <w:sz w:val="24"/>
          <w:szCs w:val="24"/>
        </w:rPr>
        <w:t xml:space="preserve">) </w:t>
      </w:r>
      <w:r w:rsidR="00416C7B" w:rsidRPr="00740271">
        <w:rPr>
          <w:rFonts w:ascii="Times New Roman" w:hAnsi="Times New Roman" w:cs="Times New Roman"/>
          <w:b/>
          <w:i/>
          <w:sz w:val="24"/>
          <w:szCs w:val="24"/>
        </w:rPr>
        <w:t>Condition</w:t>
      </w:r>
      <w:r w:rsidR="00416C7B" w:rsidRPr="007C322F">
        <w:rPr>
          <w:rFonts w:ascii="Times New Roman" w:hAnsi="Times New Roman" w:cs="Times New Roman"/>
          <w:i/>
          <w:sz w:val="24"/>
          <w:szCs w:val="24"/>
        </w:rPr>
        <w:t>.</w:t>
      </w:r>
      <w:proofErr w:type="gramEnd"/>
      <w:r w:rsidR="00416C7B" w:rsidRPr="007C322F">
        <w:rPr>
          <w:rFonts w:ascii="Times New Roman" w:hAnsi="Times New Roman" w:cs="Times New Roman"/>
          <w:i/>
          <w:sz w:val="24"/>
          <w:szCs w:val="24"/>
        </w:rPr>
        <w:t xml:space="preserve"> </w:t>
      </w:r>
    </w:p>
    <w:p w14:paraId="24EB550E" w14:textId="4378A9EE" w:rsidR="00416C7B" w:rsidRDefault="00416C7B" w:rsidP="00243A6C">
      <w:pPr>
        <w:spacing w:line="480" w:lineRule="auto"/>
        <w:rPr>
          <w:rFonts w:ascii="Times New Roman" w:hAnsi="Times New Roman" w:cs="Times New Roman"/>
          <w:sz w:val="24"/>
          <w:szCs w:val="24"/>
        </w:rPr>
      </w:pPr>
      <w:r>
        <w:rPr>
          <w:rFonts w:ascii="Times New Roman" w:hAnsi="Times New Roman" w:cs="Times New Roman"/>
          <w:sz w:val="24"/>
          <w:szCs w:val="24"/>
        </w:rPr>
        <w:tab/>
      </w:r>
      <w:r w:rsidR="009F1167">
        <w:rPr>
          <w:rFonts w:ascii="Times New Roman" w:hAnsi="Times New Roman" w:cs="Times New Roman"/>
          <w:sz w:val="24"/>
          <w:szCs w:val="24"/>
        </w:rPr>
        <w:tab/>
      </w:r>
      <w:r>
        <w:rPr>
          <w:rFonts w:ascii="Times New Roman" w:hAnsi="Times New Roman" w:cs="Times New Roman"/>
          <w:sz w:val="24"/>
          <w:szCs w:val="24"/>
        </w:rPr>
        <w:t xml:space="preserve">Participants listened to </w:t>
      </w:r>
      <w:r w:rsidR="00055627">
        <w:rPr>
          <w:rFonts w:ascii="Times New Roman" w:hAnsi="Times New Roman" w:cs="Times New Roman"/>
          <w:sz w:val="24"/>
          <w:szCs w:val="24"/>
        </w:rPr>
        <w:t>a</w:t>
      </w:r>
      <w:r>
        <w:rPr>
          <w:rFonts w:ascii="Times New Roman" w:hAnsi="Times New Roman" w:cs="Times New Roman"/>
          <w:sz w:val="24"/>
          <w:szCs w:val="24"/>
        </w:rPr>
        <w:t xml:space="preserve"> recorded Progressive Muscle Relaxation (PMR) </w:t>
      </w:r>
      <w:r w:rsidR="00055627">
        <w:rPr>
          <w:rFonts w:ascii="Times New Roman" w:hAnsi="Times New Roman" w:cs="Times New Roman"/>
          <w:sz w:val="24"/>
          <w:szCs w:val="24"/>
        </w:rPr>
        <w:t>instruction set</w:t>
      </w:r>
      <w:r w:rsidR="00C10DCC">
        <w:rPr>
          <w:rFonts w:ascii="Times New Roman" w:hAnsi="Times New Roman" w:cs="Times New Roman"/>
          <w:sz w:val="24"/>
          <w:szCs w:val="24"/>
        </w:rPr>
        <w:t xml:space="preserve"> based on Jacobso</w:t>
      </w:r>
      <w:r>
        <w:rPr>
          <w:rFonts w:ascii="Times New Roman" w:hAnsi="Times New Roman" w:cs="Times New Roman"/>
          <w:sz w:val="24"/>
          <w:szCs w:val="24"/>
        </w:rPr>
        <w:t xml:space="preserve">n’s (1938) principles (see </w:t>
      </w:r>
      <w:r w:rsidR="00FD745C">
        <w:rPr>
          <w:rFonts w:ascii="Times New Roman" w:hAnsi="Times New Roman" w:cs="Times New Roman"/>
          <w:sz w:val="24"/>
          <w:szCs w:val="24"/>
        </w:rPr>
        <w:t>Appendix</w:t>
      </w:r>
      <w:r>
        <w:rPr>
          <w:rFonts w:ascii="Times New Roman" w:hAnsi="Times New Roman" w:cs="Times New Roman"/>
          <w:sz w:val="24"/>
          <w:szCs w:val="24"/>
        </w:rPr>
        <w:t xml:space="preserve">). Instructions were displayed on screen informing participants how to proceed. A key press or mouse click removed the instructions from the screen, changed the screen to green and commenced the PMR audio clip. </w:t>
      </w:r>
    </w:p>
    <w:p w14:paraId="732ABBA5" w14:textId="31F202C5" w:rsidR="00416C7B" w:rsidRPr="00932732" w:rsidRDefault="00416C7B" w:rsidP="00243A6C">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740271">
        <w:rPr>
          <w:rFonts w:ascii="Times New Roman" w:hAnsi="Times New Roman" w:cs="Times New Roman"/>
          <w:b/>
          <w:i/>
          <w:sz w:val="24"/>
          <w:szCs w:val="24"/>
        </w:rPr>
        <w:t>Non-relaxation Condition 1</w:t>
      </w:r>
      <w:r w:rsidR="005B1319" w:rsidRPr="00740271">
        <w:rPr>
          <w:rFonts w:ascii="Times New Roman" w:hAnsi="Times New Roman" w:cs="Times New Roman"/>
          <w:b/>
          <w:i/>
          <w:sz w:val="24"/>
          <w:szCs w:val="24"/>
        </w:rPr>
        <w:t xml:space="preserve">: </w:t>
      </w:r>
      <w:r w:rsidRPr="00740271">
        <w:rPr>
          <w:rFonts w:ascii="Times New Roman" w:hAnsi="Times New Roman" w:cs="Times New Roman"/>
          <w:b/>
          <w:i/>
          <w:sz w:val="24"/>
          <w:szCs w:val="24"/>
        </w:rPr>
        <w:t>Simple Discrimination Task</w:t>
      </w:r>
      <w:r w:rsidRPr="00932732">
        <w:rPr>
          <w:rFonts w:ascii="Times New Roman" w:hAnsi="Times New Roman" w:cs="Times New Roman"/>
          <w:i/>
          <w:sz w:val="24"/>
          <w:szCs w:val="24"/>
        </w:rPr>
        <w:t>.</w:t>
      </w:r>
    </w:p>
    <w:p w14:paraId="004F5D94" w14:textId="58C04C37" w:rsidR="00416C7B" w:rsidRDefault="00416C7B" w:rsidP="00FD74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Instructions were </w:t>
      </w:r>
      <w:r w:rsidR="00A33CCB">
        <w:rPr>
          <w:rFonts w:ascii="Times New Roman" w:hAnsi="Times New Roman" w:cs="Times New Roman"/>
          <w:sz w:val="24"/>
          <w:szCs w:val="24"/>
        </w:rPr>
        <w:t xml:space="preserve">presented </w:t>
      </w:r>
      <w:r w:rsidR="005A24EC">
        <w:rPr>
          <w:rFonts w:ascii="Times New Roman" w:hAnsi="Times New Roman" w:cs="Times New Roman"/>
          <w:sz w:val="24"/>
          <w:szCs w:val="24"/>
        </w:rPr>
        <w:t xml:space="preserve">to participants </w:t>
      </w:r>
      <w:r w:rsidR="00A33CCB">
        <w:rPr>
          <w:rFonts w:ascii="Times New Roman" w:hAnsi="Times New Roman" w:cs="Times New Roman"/>
          <w:sz w:val="24"/>
          <w:szCs w:val="24"/>
        </w:rPr>
        <w:t>on screen</w:t>
      </w:r>
      <w:r w:rsidR="005A24EC">
        <w:rPr>
          <w:rFonts w:ascii="Times New Roman" w:hAnsi="Times New Roman" w:cs="Times New Roman"/>
          <w:sz w:val="24"/>
          <w:szCs w:val="24"/>
        </w:rPr>
        <w:t xml:space="preserve"> </w:t>
      </w:r>
      <w:bookmarkStart w:id="0" w:name="_GoBack"/>
      <w:bookmarkEnd w:id="0"/>
      <w:r w:rsidR="00CA76F7">
        <w:rPr>
          <w:rFonts w:ascii="Times New Roman" w:hAnsi="Times New Roman" w:cs="Times New Roman"/>
          <w:sz w:val="24"/>
          <w:szCs w:val="24"/>
        </w:rPr>
        <w:t xml:space="preserve">that this task consisted </w:t>
      </w:r>
      <w:r w:rsidR="00C10DCC">
        <w:rPr>
          <w:rFonts w:ascii="Times New Roman" w:hAnsi="Times New Roman" w:cs="Times New Roman"/>
          <w:sz w:val="24"/>
          <w:szCs w:val="24"/>
        </w:rPr>
        <w:t>of</w:t>
      </w:r>
      <w:r w:rsidR="00EE2C4D">
        <w:rPr>
          <w:rFonts w:ascii="Times New Roman" w:hAnsi="Times New Roman" w:cs="Times New Roman"/>
          <w:sz w:val="24"/>
          <w:szCs w:val="24"/>
        </w:rPr>
        <w:t xml:space="preserve"> the presentation of a series of blue and red circles in a random order (4cm diameter approx.</w:t>
      </w:r>
      <w:r w:rsidR="00442D43">
        <w:rPr>
          <w:rFonts w:ascii="Times New Roman" w:hAnsi="Times New Roman" w:cs="Times New Roman"/>
          <w:sz w:val="24"/>
          <w:szCs w:val="24"/>
        </w:rPr>
        <w:t>), and that they should click only on the red circles.  Their object</w:t>
      </w:r>
      <w:r w:rsidR="003D5B3D">
        <w:rPr>
          <w:rFonts w:ascii="Times New Roman" w:hAnsi="Times New Roman" w:cs="Times New Roman"/>
          <w:sz w:val="24"/>
          <w:szCs w:val="24"/>
        </w:rPr>
        <w:t>ive</w:t>
      </w:r>
      <w:r w:rsidR="00442D43">
        <w:rPr>
          <w:rFonts w:ascii="Times New Roman" w:hAnsi="Times New Roman" w:cs="Times New Roman"/>
          <w:sz w:val="24"/>
          <w:szCs w:val="24"/>
        </w:rPr>
        <w:t xml:space="preserve"> was to make as many correct responses as possible.</w:t>
      </w:r>
      <w:r w:rsidR="005313A2">
        <w:rPr>
          <w:rFonts w:ascii="Times New Roman" w:hAnsi="Times New Roman" w:cs="Times New Roman"/>
          <w:sz w:val="24"/>
          <w:szCs w:val="24"/>
        </w:rPr>
        <w:t xml:space="preserve"> </w:t>
      </w:r>
      <w:r w:rsidR="007410A8">
        <w:rPr>
          <w:rFonts w:ascii="Times New Roman" w:hAnsi="Times New Roman" w:cs="Times New Roman"/>
          <w:sz w:val="24"/>
          <w:szCs w:val="24"/>
        </w:rPr>
        <w:t>Aud</w:t>
      </w:r>
      <w:r w:rsidR="00877662">
        <w:rPr>
          <w:rFonts w:ascii="Times New Roman" w:hAnsi="Times New Roman" w:cs="Times New Roman"/>
          <w:sz w:val="24"/>
          <w:szCs w:val="24"/>
        </w:rPr>
        <w:t>io response</w:t>
      </w:r>
      <w:r w:rsidR="00390370">
        <w:rPr>
          <w:rFonts w:ascii="Times New Roman" w:hAnsi="Times New Roman" w:cs="Times New Roman"/>
          <w:sz w:val="24"/>
          <w:szCs w:val="24"/>
        </w:rPr>
        <w:t xml:space="preserve"> feedback</w:t>
      </w:r>
      <w:r w:rsidR="009D28C7">
        <w:rPr>
          <w:rFonts w:ascii="Times New Roman" w:hAnsi="Times New Roman" w:cs="Times New Roman"/>
          <w:sz w:val="24"/>
          <w:szCs w:val="24"/>
        </w:rPr>
        <w:t xml:space="preserve"> </w:t>
      </w:r>
      <w:r w:rsidR="007410A8">
        <w:rPr>
          <w:rFonts w:ascii="Times New Roman" w:hAnsi="Times New Roman" w:cs="Times New Roman"/>
          <w:sz w:val="24"/>
          <w:szCs w:val="24"/>
        </w:rPr>
        <w:t xml:space="preserve">was relayed to participants via the </w:t>
      </w:r>
      <w:r w:rsidR="007410A8">
        <w:rPr>
          <w:rFonts w:ascii="Times New Roman" w:hAnsi="Times New Roman" w:cs="Times New Roman"/>
          <w:sz w:val="24"/>
          <w:szCs w:val="24"/>
        </w:rPr>
        <w:lastRenderedPageBreak/>
        <w:t>headphones. Stimuli and their on-screen position were quasi-randomly selected</w:t>
      </w:r>
      <w:r w:rsidR="00D52AC9">
        <w:rPr>
          <w:rFonts w:ascii="Times New Roman" w:hAnsi="Times New Roman" w:cs="Times New Roman"/>
          <w:sz w:val="24"/>
          <w:szCs w:val="24"/>
        </w:rPr>
        <w:t xml:space="preserve"> across 8 locations.  </w:t>
      </w:r>
      <w:r w:rsidR="007410A8">
        <w:rPr>
          <w:rFonts w:ascii="Times New Roman" w:hAnsi="Times New Roman" w:cs="Times New Roman"/>
          <w:sz w:val="24"/>
          <w:szCs w:val="24"/>
        </w:rPr>
        <w:t xml:space="preserve">Target stimuli (e.g., a red circle) remained on screen until participants made a correct response. In the absence of a response after 3s the target stimulus was accompanied by the printed instruction “Click </w:t>
      </w:r>
      <w:proofErr w:type="gramStart"/>
      <w:r w:rsidR="007410A8">
        <w:rPr>
          <w:rFonts w:ascii="Times New Roman" w:hAnsi="Times New Roman" w:cs="Times New Roman"/>
          <w:sz w:val="24"/>
          <w:szCs w:val="24"/>
        </w:rPr>
        <w:t>On The</w:t>
      </w:r>
      <w:proofErr w:type="gramEnd"/>
      <w:r w:rsidR="007410A8">
        <w:rPr>
          <w:rFonts w:ascii="Times New Roman" w:hAnsi="Times New Roman" w:cs="Times New Roman"/>
          <w:sz w:val="24"/>
          <w:szCs w:val="24"/>
        </w:rPr>
        <w:t xml:space="preserve"> Red Circle” displayed in the centre of the screen for a duration of 3s. This feedback was presented only once for each target stimulus. A correct response removed the red circle and the instruction stimuli from the screen and initiated the next trial. The second stimulus type (a blue circle) was displayed on screen for 3s</w:t>
      </w:r>
      <w:r w:rsidR="00542A19">
        <w:rPr>
          <w:rFonts w:ascii="Times New Roman" w:hAnsi="Times New Roman" w:cs="Times New Roman"/>
          <w:sz w:val="24"/>
          <w:szCs w:val="24"/>
        </w:rPr>
        <w:t>,</w:t>
      </w:r>
      <w:r w:rsidR="007410A8">
        <w:rPr>
          <w:rFonts w:ascii="Times New Roman" w:hAnsi="Times New Roman" w:cs="Times New Roman"/>
          <w:sz w:val="24"/>
          <w:szCs w:val="24"/>
        </w:rPr>
        <w:t xml:space="preserve"> after which the next trial was presented. Responses during this stimulus presentation were punished with verbal feedback. That is, a response to the blue circle led to the present</w:t>
      </w:r>
      <w:r w:rsidR="00542A19">
        <w:rPr>
          <w:rFonts w:ascii="Times New Roman" w:hAnsi="Times New Roman" w:cs="Times New Roman"/>
          <w:sz w:val="24"/>
          <w:szCs w:val="24"/>
        </w:rPr>
        <w:t>ation</w:t>
      </w:r>
      <w:r w:rsidR="007410A8">
        <w:rPr>
          <w:rFonts w:ascii="Times New Roman" w:hAnsi="Times New Roman" w:cs="Times New Roman"/>
          <w:sz w:val="24"/>
          <w:szCs w:val="24"/>
        </w:rPr>
        <w:t xml:space="preserve"> of the printed instruction “Don’t Click on Blue Circles” in the centre of the screen. Feedback was accompanied by a click sound relayed via the headphones. After 3s the feedback message was removed from the computer screen and the next trial was presented. There was no inter-trial interval. All trials were presented in a quasi-random order such that there were no more than two successive exposures to either trial type.</w:t>
      </w:r>
      <w:r w:rsidR="00036675">
        <w:rPr>
          <w:rFonts w:ascii="Times New Roman" w:hAnsi="Times New Roman" w:cs="Times New Roman"/>
          <w:sz w:val="24"/>
          <w:szCs w:val="24"/>
        </w:rPr>
        <w:t xml:space="preserve"> Performance data was not collected for this condition as no mastery criterion was set. Rather, it was designed to engage participants in a simple discrimination task for a period of 11 minutes.</w:t>
      </w:r>
    </w:p>
    <w:p w14:paraId="7FC5AE6F" w14:textId="6C768309" w:rsidR="00DD3BD8" w:rsidRPr="00932732" w:rsidRDefault="00DD3BD8" w:rsidP="00416C7B">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740271">
        <w:rPr>
          <w:rFonts w:ascii="Times New Roman" w:hAnsi="Times New Roman" w:cs="Times New Roman"/>
          <w:b/>
          <w:i/>
          <w:sz w:val="24"/>
          <w:szCs w:val="24"/>
        </w:rPr>
        <w:t>Non-relaxation Condition 2</w:t>
      </w:r>
      <w:r w:rsidR="00CD3186" w:rsidRPr="00740271">
        <w:rPr>
          <w:rFonts w:ascii="Times New Roman" w:hAnsi="Times New Roman" w:cs="Times New Roman"/>
          <w:b/>
          <w:i/>
          <w:sz w:val="24"/>
          <w:szCs w:val="24"/>
        </w:rPr>
        <w:t xml:space="preserve">: </w:t>
      </w:r>
      <w:r w:rsidR="009E2D68">
        <w:rPr>
          <w:rFonts w:ascii="Times New Roman" w:hAnsi="Times New Roman" w:cs="Times New Roman"/>
          <w:b/>
          <w:i/>
          <w:sz w:val="24"/>
          <w:szCs w:val="24"/>
        </w:rPr>
        <w:t>Conditional</w:t>
      </w:r>
      <w:r w:rsidRPr="00740271">
        <w:rPr>
          <w:rFonts w:ascii="Times New Roman" w:hAnsi="Times New Roman" w:cs="Times New Roman"/>
          <w:b/>
          <w:i/>
          <w:sz w:val="24"/>
          <w:szCs w:val="24"/>
        </w:rPr>
        <w:t xml:space="preserve"> Discrimination Task</w:t>
      </w:r>
      <w:r w:rsidRPr="00932732">
        <w:rPr>
          <w:rFonts w:ascii="Times New Roman" w:hAnsi="Times New Roman" w:cs="Times New Roman"/>
          <w:i/>
          <w:sz w:val="24"/>
          <w:szCs w:val="24"/>
        </w:rPr>
        <w:t>.</w:t>
      </w:r>
    </w:p>
    <w:p w14:paraId="0B2A471B" w14:textId="5BD6C8B5" w:rsidR="009F1167" w:rsidRDefault="009E2D68" w:rsidP="00F52CFE">
      <w:pPr>
        <w:spacing w:line="480" w:lineRule="auto"/>
        <w:rPr>
          <w:rFonts w:ascii="Times New Roman" w:hAnsi="Times New Roman" w:cs="Times New Roman"/>
          <w:sz w:val="24"/>
          <w:szCs w:val="24"/>
        </w:rPr>
      </w:pPr>
      <w:r>
        <w:rPr>
          <w:rFonts w:ascii="Times New Roman" w:hAnsi="Times New Roman" w:cs="Times New Roman"/>
          <w:sz w:val="24"/>
          <w:szCs w:val="24"/>
        </w:rPr>
        <w:tab/>
        <w:t>The Conditional</w:t>
      </w:r>
      <w:r w:rsidR="003D5B3D">
        <w:rPr>
          <w:rFonts w:ascii="Times New Roman" w:hAnsi="Times New Roman" w:cs="Times New Roman"/>
          <w:sz w:val="24"/>
          <w:szCs w:val="24"/>
        </w:rPr>
        <w:t xml:space="preserve"> D</w:t>
      </w:r>
      <w:r w:rsidR="00DD3BD8">
        <w:rPr>
          <w:rFonts w:ascii="Times New Roman" w:hAnsi="Times New Roman" w:cs="Times New Roman"/>
          <w:sz w:val="24"/>
          <w:szCs w:val="24"/>
        </w:rPr>
        <w:t>iscrimination task</w:t>
      </w:r>
      <w:r w:rsidR="00DC2A4E">
        <w:rPr>
          <w:rFonts w:ascii="Times New Roman" w:hAnsi="Times New Roman" w:cs="Times New Roman"/>
          <w:sz w:val="24"/>
          <w:szCs w:val="24"/>
        </w:rPr>
        <w:t xml:space="preserve"> </w:t>
      </w:r>
      <w:r w:rsidR="00DD3BD8">
        <w:rPr>
          <w:rFonts w:ascii="Times New Roman" w:hAnsi="Times New Roman" w:cs="Times New Roman"/>
          <w:sz w:val="24"/>
          <w:szCs w:val="24"/>
        </w:rPr>
        <w:t>replicated the training delivered in Phase 1 with the exception that it emp</w:t>
      </w:r>
      <w:r w:rsidR="009D6379">
        <w:rPr>
          <w:rFonts w:ascii="Times New Roman" w:hAnsi="Times New Roman" w:cs="Times New Roman"/>
          <w:sz w:val="24"/>
          <w:szCs w:val="24"/>
        </w:rPr>
        <w:t xml:space="preserve">loyed novel stimuli </w:t>
      </w:r>
      <w:r w:rsidR="00434DFF">
        <w:rPr>
          <w:rFonts w:ascii="Times New Roman" w:hAnsi="Times New Roman" w:cs="Times New Roman"/>
          <w:sz w:val="24"/>
          <w:szCs w:val="24"/>
        </w:rPr>
        <w:t xml:space="preserve">unrelated to the rest of the experiment </w:t>
      </w:r>
      <w:r w:rsidR="009D6379">
        <w:rPr>
          <w:rFonts w:ascii="Times New Roman" w:hAnsi="Times New Roman" w:cs="Times New Roman"/>
          <w:sz w:val="24"/>
          <w:szCs w:val="24"/>
        </w:rPr>
        <w:t>(</w:t>
      </w:r>
      <w:r w:rsidR="001B0BEF">
        <w:rPr>
          <w:rFonts w:ascii="Times New Roman" w:hAnsi="Times New Roman" w:cs="Times New Roman"/>
          <w:sz w:val="24"/>
          <w:szCs w:val="24"/>
        </w:rPr>
        <w:t>A3-B3; B3-C3; C3-D3; A4-B4; B4-C4; C4-D4</w:t>
      </w:r>
      <w:r w:rsidR="00DD3BD8">
        <w:rPr>
          <w:rFonts w:ascii="Times New Roman" w:hAnsi="Times New Roman" w:cs="Times New Roman"/>
          <w:sz w:val="24"/>
          <w:szCs w:val="24"/>
        </w:rPr>
        <w:t xml:space="preserve">). </w:t>
      </w:r>
      <w:r w:rsidR="00BA196D">
        <w:rPr>
          <w:rFonts w:ascii="Times New Roman" w:hAnsi="Times New Roman" w:cs="Times New Roman"/>
          <w:sz w:val="24"/>
          <w:szCs w:val="24"/>
        </w:rPr>
        <w:t>O</w:t>
      </w:r>
      <w:r w:rsidR="00DD3BD8">
        <w:rPr>
          <w:rFonts w:ascii="Times New Roman" w:hAnsi="Times New Roman" w:cs="Times New Roman"/>
          <w:sz w:val="24"/>
          <w:szCs w:val="24"/>
        </w:rPr>
        <w:t xml:space="preserve">n-screen instructions </w:t>
      </w:r>
      <w:r w:rsidR="00BA196D">
        <w:rPr>
          <w:rFonts w:ascii="Times New Roman" w:hAnsi="Times New Roman" w:cs="Times New Roman"/>
          <w:sz w:val="24"/>
          <w:szCs w:val="24"/>
        </w:rPr>
        <w:t xml:space="preserve">mirrored those used in Phase 1. </w:t>
      </w:r>
      <w:r w:rsidR="009F1167" w:rsidRPr="009F1167">
        <w:rPr>
          <w:rFonts w:ascii="Times New Roman" w:hAnsi="Times New Roman" w:cs="Times New Roman"/>
          <w:sz w:val="24"/>
          <w:szCs w:val="24"/>
          <w:lang w:val="en-US"/>
        </w:rPr>
        <w:t xml:space="preserve"> </w:t>
      </w:r>
      <w:r w:rsidR="00036675">
        <w:rPr>
          <w:rFonts w:ascii="Times New Roman" w:hAnsi="Times New Roman" w:cs="Times New Roman"/>
          <w:sz w:val="24"/>
          <w:szCs w:val="24"/>
          <w:lang w:val="en-US"/>
        </w:rPr>
        <w:t xml:space="preserve">In other words, participants </w:t>
      </w:r>
      <w:r w:rsidR="00D336A0">
        <w:rPr>
          <w:rFonts w:ascii="Times New Roman" w:hAnsi="Times New Roman" w:cs="Times New Roman"/>
          <w:sz w:val="24"/>
          <w:szCs w:val="24"/>
          <w:lang w:val="en-US"/>
        </w:rPr>
        <w:t>were trained to match the following six stimulus pairs A3-</w:t>
      </w:r>
      <w:r w:rsidR="00D336A0" w:rsidRPr="009C4B93">
        <w:rPr>
          <w:rFonts w:ascii="Times New Roman" w:hAnsi="Times New Roman" w:cs="Times New Roman"/>
          <w:i/>
          <w:sz w:val="24"/>
          <w:szCs w:val="24"/>
          <w:lang w:val="en-US"/>
        </w:rPr>
        <w:t>B3</w:t>
      </w:r>
      <w:r w:rsidR="009C4B93">
        <w:rPr>
          <w:rFonts w:ascii="Times New Roman" w:hAnsi="Times New Roman" w:cs="Times New Roman"/>
          <w:sz w:val="24"/>
          <w:szCs w:val="24"/>
          <w:lang w:val="en-US"/>
        </w:rPr>
        <w:t>/B4</w:t>
      </w:r>
      <w:r w:rsidR="00D336A0">
        <w:rPr>
          <w:rFonts w:ascii="Times New Roman" w:hAnsi="Times New Roman" w:cs="Times New Roman"/>
          <w:sz w:val="24"/>
          <w:szCs w:val="24"/>
          <w:lang w:val="en-US"/>
        </w:rPr>
        <w:t>, B3-</w:t>
      </w:r>
      <w:r w:rsidR="00D336A0" w:rsidRPr="009C4B93">
        <w:rPr>
          <w:rFonts w:ascii="Times New Roman" w:hAnsi="Times New Roman" w:cs="Times New Roman"/>
          <w:i/>
          <w:sz w:val="24"/>
          <w:szCs w:val="24"/>
          <w:lang w:val="en-US"/>
        </w:rPr>
        <w:t>C3</w:t>
      </w:r>
      <w:r w:rsidR="009C4B93">
        <w:rPr>
          <w:rFonts w:ascii="Times New Roman" w:hAnsi="Times New Roman" w:cs="Times New Roman"/>
          <w:sz w:val="24"/>
          <w:szCs w:val="24"/>
          <w:lang w:val="en-US"/>
        </w:rPr>
        <w:t>/C4</w:t>
      </w:r>
      <w:r w:rsidR="00D336A0">
        <w:rPr>
          <w:rFonts w:ascii="Times New Roman" w:hAnsi="Times New Roman" w:cs="Times New Roman"/>
          <w:sz w:val="24"/>
          <w:szCs w:val="24"/>
          <w:lang w:val="en-US"/>
        </w:rPr>
        <w:t>, C3-</w:t>
      </w:r>
      <w:r w:rsidR="00D336A0" w:rsidRPr="009C4B93">
        <w:rPr>
          <w:rFonts w:ascii="Times New Roman" w:hAnsi="Times New Roman" w:cs="Times New Roman"/>
          <w:i/>
          <w:sz w:val="24"/>
          <w:szCs w:val="24"/>
          <w:lang w:val="en-US"/>
        </w:rPr>
        <w:t>D3</w:t>
      </w:r>
      <w:r w:rsidR="009C4B93">
        <w:rPr>
          <w:rFonts w:ascii="Times New Roman" w:hAnsi="Times New Roman" w:cs="Times New Roman"/>
          <w:sz w:val="24"/>
          <w:szCs w:val="24"/>
          <w:lang w:val="en-US"/>
        </w:rPr>
        <w:t>/D4</w:t>
      </w:r>
      <w:r w:rsidR="00D336A0">
        <w:rPr>
          <w:rFonts w:ascii="Times New Roman" w:hAnsi="Times New Roman" w:cs="Times New Roman"/>
          <w:sz w:val="24"/>
          <w:szCs w:val="24"/>
          <w:lang w:val="en-US"/>
        </w:rPr>
        <w:t>, A4-</w:t>
      </w:r>
      <w:r w:rsidR="00D336A0" w:rsidRPr="009C4B93">
        <w:rPr>
          <w:rFonts w:ascii="Times New Roman" w:hAnsi="Times New Roman" w:cs="Times New Roman"/>
          <w:i/>
          <w:sz w:val="24"/>
          <w:szCs w:val="24"/>
          <w:lang w:val="en-US"/>
        </w:rPr>
        <w:t>B4</w:t>
      </w:r>
      <w:r w:rsidR="009C4B93">
        <w:rPr>
          <w:rFonts w:ascii="Times New Roman" w:hAnsi="Times New Roman" w:cs="Times New Roman"/>
          <w:sz w:val="24"/>
          <w:szCs w:val="24"/>
          <w:lang w:val="en-US"/>
        </w:rPr>
        <w:t>/B3</w:t>
      </w:r>
      <w:r w:rsidR="00D336A0">
        <w:rPr>
          <w:rFonts w:ascii="Times New Roman" w:hAnsi="Times New Roman" w:cs="Times New Roman"/>
          <w:sz w:val="24"/>
          <w:szCs w:val="24"/>
          <w:lang w:val="en-US"/>
        </w:rPr>
        <w:t>, B4-</w:t>
      </w:r>
      <w:r w:rsidR="00D336A0" w:rsidRPr="009C4B93">
        <w:rPr>
          <w:rFonts w:ascii="Times New Roman" w:hAnsi="Times New Roman" w:cs="Times New Roman"/>
          <w:i/>
          <w:sz w:val="24"/>
          <w:szCs w:val="24"/>
          <w:lang w:val="en-US"/>
        </w:rPr>
        <w:t>C4</w:t>
      </w:r>
      <w:r w:rsidR="009C4B93">
        <w:rPr>
          <w:rFonts w:ascii="Times New Roman" w:hAnsi="Times New Roman" w:cs="Times New Roman"/>
          <w:sz w:val="24"/>
          <w:szCs w:val="24"/>
          <w:lang w:val="en-US"/>
        </w:rPr>
        <w:t>/C3</w:t>
      </w:r>
      <w:r w:rsidR="00D336A0">
        <w:rPr>
          <w:rFonts w:ascii="Times New Roman" w:hAnsi="Times New Roman" w:cs="Times New Roman"/>
          <w:sz w:val="24"/>
          <w:szCs w:val="24"/>
          <w:lang w:val="en-US"/>
        </w:rPr>
        <w:t>, and C4-</w:t>
      </w:r>
      <w:r w:rsidR="00D336A0" w:rsidRPr="009C4B93">
        <w:rPr>
          <w:rFonts w:ascii="Times New Roman" w:hAnsi="Times New Roman" w:cs="Times New Roman"/>
          <w:i/>
          <w:sz w:val="24"/>
          <w:szCs w:val="24"/>
          <w:lang w:val="en-US"/>
        </w:rPr>
        <w:t>D4</w:t>
      </w:r>
      <w:r w:rsidR="009C4B93">
        <w:rPr>
          <w:rFonts w:ascii="Times New Roman" w:hAnsi="Times New Roman" w:cs="Times New Roman"/>
          <w:sz w:val="24"/>
          <w:szCs w:val="24"/>
          <w:lang w:val="en-US"/>
        </w:rPr>
        <w:t>/D3</w:t>
      </w:r>
      <w:r w:rsidR="00D336A0">
        <w:rPr>
          <w:rFonts w:ascii="Times New Roman" w:hAnsi="Times New Roman" w:cs="Times New Roman"/>
          <w:sz w:val="24"/>
          <w:szCs w:val="24"/>
          <w:lang w:val="en-US"/>
        </w:rPr>
        <w:t xml:space="preserve"> </w:t>
      </w:r>
      <w:r w:rsidR="009C4B93">
        <w:rPr>
          <w:rFonts w:ascii="Times New Roman" w:hAnsi="Times New Roman" w:cs="Times New Roman"/>
          <w:sz w:val="24"/>
          <w:szCs w:val="24"/>
          <w:lang w:val="en-US"/>
        </w:rPr>
        <w:t xml:space="preserve">(italics indicate the correct response) </w:t>
      </w:r>
      <w:r w:rsidR="00D336A0">
        <w:rPr>
          <w:rFonts w:ascii="Times New Roman" w:hAnsi="Times New Roman" w:cs="Times New Roman"/>
          <w:sz w:val="24"/>
          <w:szCs w:val="24"/>
          <w:lang w:val="en-US"/>
        </w:rPr>
        <w:t>in blocks with two trial types repeated five times each. As in</w:t>
      </w:r>
      <w:r w:rsidR="00036675">
        <w:rPr>
          <w:rFonts w:ascii="Times New Roman" w:hAnsi="Times New Roman" w:cs="Times New Roman"/>
          <w:sz w:val="24"/>
          <w:szCs w:val="24"/>
          <w:lang w:val="en-US"/>
        </w:rPr>
        <w:t xml:space="preserve"> the Simple Discrimination Condition above, </w:t>
      </w:r>
      <w:r w:rsidR="00036675">
        <w:rPr>
          <w:rFonts w:ascii="Times New Roman" w:hAnsi="Times New Roman" w:cs="Times New Roman"/>
          <w:sz w:val="24"/>
          <w:szCs w:val="24"/>
        </w:rPr>
        <w:t>performance data was not collected for this Conditional Discrimination Condition</w:t>
      </w:r>
      <w:r w:rsidR="00D336A0">
        <w:rPr>
          <w:rFonts w:ascii="Times New Roman" w:hAnsi="Times New Roman" w:cs="Times New Roman"/>
          <w:sz w:val="24"/>
          <w:szCs w:val="24"/>
        </w:rPr>
        <w:t xml:space="preserve"> as </w:t>
      </w:r>
      <w:r w:rsidR="00036675">
        <w:rPr>
          <w:rFonts w:ascii="Times New Roman" w:hAnsi="Times New Roman" w:cs="Times New Roman"/>
          <w:sz w:val="24"/>
          <w:szCs w:val="24"/>
        </w:rPr>
        <w:t xml:space="preserve">it was merely designed to engage participants in a </w:t>
      </w:r>
      <w:r w:rsidR="00D336A0">
        <w:rPr>
          <w:rFonts w:ascii="Times New Roman" w:hAnsi="Times New Roman" w:cs="Times New Roman"/>
          <w:sz w:val="24"/>
          <w:szCs w:val="24"/>
        </w:rPr>
        <w:t xml:space="preserve">cognitively </w:t>
      </w:r>
      <w:r w:rsidR="00D336A0">
        <w:rPr>
          <w:rFonts w:ascii="Times New Roman" w:hAnsi="Times New Roman" w:cs="Times New Roman"/>
          <w:sz w:val="24"/>
          <w:szCs w:val="24"/>
        </w:rPr>
        <w:lastRenderedPageBreak/>
        <w:t>demanding</w:t>
      </w:r>
      <w:r w:rsidR="00036675">
        <w:rPr>
          <w:rFonts w:ascii="Times New Roman" w:hAnsi="Times New Roman" w:cs="Times New Roman"/>
          <w:sz w:val="24"/>
          <w:szCs w:val="24"/>
        </w:rPr>
        <w:t xml:space="preserve"> task for a period of 11 minutes.</w:t>
      </w:r>
      <w:r w:rsidR="00D336A0">
        <w:rPr>
          <w:rFonts w:ascii="Times New Roman" w:hAnsi="Times New Roman" w:cs="Times New Roman"/>
          <w:sz w:val="24"/>
          <w:szCs w:val="24"/>
        </w:rPr>
        <w:t xml:space="preserve"> Thus, no matter how successfully or poorly a participant performed in the conditional discrimination task, the training program terminated once 11 minutes had elapsed.</w:t>
      </w:r>
    </w:p>
    <w:p w14:paraId="2506C9CC" w14:textId="215F2FDA" w:rsidR="00DD3BD8" w:rsidRPr="00932732" w:rsidRDefault="00551318" w:rsidP="00D27A4B">
      <w:pPr>
        <w:spacing w:line="480" w:lineRule="auto"/>
        <w:ind w:firstLine="720"/>
        <w:rPr>
          <w:rFonts w:ascii="Times New Roman" w:hAnsi="Times New Roman" w:cs="Times New Roman"/>
          <w:i/>
          <w:sz w:val="24"/>
          <w:szCs w:val="24"/>
        </w:rPr>
      </w:pPr>
      <w:r>
        <w:rPr>
          <w:rFonts w:ascii="Times New Roman" w:hAnsi="Times New Roman" w:cs="Times New Roman"/>
          <w:b/>
          <w:sz w:val="24"/>
          <w:szCs w:val="24"/>
        </w:rPr>
        <w:t>Phase 5</w:t>
      </w:r>
      <w:r w:rsidR="00DC2A4E">
        <w:rPr>
          <w:rFonts w:ascii="Times New Roman" w:hAnsi="Times New Roman" w:cs="Times New Roman"/>
          <w:b/>
          <w:sz w:val="24"/>
          <w:szCs w:val="24"/>
        </w:rPr>
        <w:t>: Equivalence Test</w:t>
      </w:r>
      <w:r w:rsidR="00DD3BD8" w:rsidRPr="00932732">
        <w:rPr>
          <w:rFonts w:ascii="Times New Roman" w:hAnsi="Times New Roman" w:cs="Times New Roman"/>
          <w:i/>
          <w:sz w:val="24"/>
          <w:szCs w:val="24"/>
        </w:rPr>
        <w:t>.</w:t>
      </w:r>
    </w:p>
    <w:p w14:paraId="723C8960" w14:textId="452005DE" w:rsidR="00214D5C" w:rsidRDefault="00DD3BD8" w:rsidP="00DD3B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On-screen instructions informed participants how to respond on trials </w:t>
      </w:r>
      <w:r w:rsidR="00DC2A4E">
        <w:rPr>
          <w:rFonts w:ascii="Times New Roman" w:hAnsi="Times New Roman" w:cs="Times New Roman"/>
          <w:sz w:val="24"/>
          <w:szCs w:val="24"/>
        </w:rPr>
        <w:t>to be presented in this, the</w:t>
      </w:r>
      <w:r>
        <w:rPr>
          <w:rFonts w:ascii="Times New Roman" w:hAnsi="Times New Roman" w:cs="Times New Roman"/>
          <w:sz w:val="24"/>
          <w:szCs w:val="24"/>
        </w:rPr>
        <w:t xml:space="preserve"> final phase of the experiment</w:t>
      </w:r>
      <w:r w:rsidR="009C67E2">
        <w:rPr>
          <w:rFonts w:ascii="Times New Roman" w:hAnsi="Times New Roman" w:cs="Times New Roman"/>
          <w:sz w:val="24"/>
          <w:szCs w:val="24"/>
        </w:rPr>
        <w:t xml:space="preserve">.  </w:t>
      </w:r>
      <w:r w:rsidR="00DC2A4E">
        <w:rPr>
          <w:rFonts w:ascii="Times New Roman" w:hAnsi="Times New Roman" w:cs="Times New Roman"/>
          <w:sz w:val="24"/>
          <w:szCs w:val="24"/>
        </w:rPr>
        <w:t>These trials</w:t>
      </w:r>
      <w:r w:rsidR="00D336A0">
        <w:rPr>
          <w:rFonts w:ascii="Times New Roman" w:hAnsi="Times New Roman" w:cs="Times New Roman"/>
          <w:sz w:val="24"/>
          <w:szCs w:val="24"/>
        </w:rPr>
        <w:t xml:space="preserve"> probed for the emergence of</w:t>
      </w:r>
      <w:r w:rsidR="003D70DE">
        <w:rPr>
          <w:rFonts w:ascii="Times New Roman" w:hAnsi="Times New Roman" w:cs="Times New Roman"/>
          <w:sz w:val="24"/>
          <w:szCs w:val="24"/>
        </w:rPr>
        <w:t xml:space="preserve"> equivalence </w:t>
      </w:r>
      <w:r w:rsidR="00803F17">
        <w:rPr>
          <w:rFonts w:ascii="Times New Roman" w:hAnsi="Times New Roman" w:cs="Times New Roman"/>
          <w:sz w:val="24"/>
          <w:szCs w:val="24"/>
        </w:rPr>
        <w:t>relations. Spe</w:t>
      </w:r>
      <w:r w:rsidR="001B0BEF">
        <w:rPr>
          <w:rFonts w:ascii="Times New Roman" w:hAnsi="Times New Roman" w:cs="Times New Roman"/>
          <w:sz w:val="24"/>
          <w:szCs w:val="24"/>
        </w:rPr>
        <w:t>cifically, it probed for the 1</w:t>
      </w:r>
      <w:r w:rsidR="00803F17">
        <w:rPr>
          <w:rFonts w:ascii="Times New Roman" w:hAnsi="Times New Roman" w:cs="Times New Roman"/>
          <w:sz w:val="24"/>
          <w:szCs w:val="24"/>
        </w:rPr>
        <w:t>-node derived relations C1-</w:t>
      </w:r>
      <w:r w:rsidR="001B0BEF">
        <w:rPr>
          <w:rFonts w:ascii="Times New Roman" w:hAnsi="Times New Roman" w:cs="Times New Roman"/>
          <w:sz w:val="24"/>
          <w:szCs w:val="24"/>
        </w:rPr>
        <w:t>A1 and C2-A2, as well as the 2</w:t>
      </w:r>
      <w:r w:rsidR="00803F17">
        <w:rPr>
          <w:rFonts w:ascii="Times New Roman" w:hAnsi="Times New Roman" w:cs="Times New Roman"/>
          <w:sz w:val="24"/>
          <w:szCs w:val="24"/>
        </w:rPr>
        <w:t>-node derived relations D1-A1 and D2-A2. The test block consisted of 40 trials (i.e., each of the 4 trial types presented 10 times each in a quasi-random order) and was administered only once, regardless of performance. Comparisons were presented in the same manner as in</w:t>
      </w:r>
      <w:r w:rsidR="009C67E2">
        <w:rPr>
          <w:rFonts w:ascii="Times New Roman" w:hAnsi="Times New Roman" w:cs="Times New Roman"/>
          <w:sz w:val="24"/>
          <w:szCs w:val="24"/>
        </w:rPr>
        <w:t xml:space="preserve"> Phase 1</w:t>
      </w:r>
      <w:r w:rsidR="00803F17">
        <w:rPr>
          <w:rFonts w:ascii="Times New Roman" w:hAnsi="Times New Roman" w:cs="Times New Roman"/>
          <w:sz w:val="24"/>
          <w:szCs w:val="24"/>
        </w:rPr>
        <w:t xml:space="preserve"> training, </w:t>
      </w:r>
      <w:r w:rsidR="009C67E2">
        <w:rPr>
          <w:rFonts w:ascii="Times New Roman" w:hAnsi="Times New Roman" w:cs="Times New Roman"/>
          <w:sz w:val="24"/>
          <w:szCs w:val="24"/>
        </w:rPr>
        <w:t>but</w:t>
      </w:r>
      <w:r w:rsidR="00803F17">
        <w:rPr>
          <w:rFonts w:ascii="Times New Roman" w:hAnsi="Times New Roman" w:cs="Times New Roman"/>
          <w:sz w:val="24"/>
          <w:szCs w:val="24"/>
        </w:rPr>
        <w:t xml:space="preserve"> no feedback was provided </w:t>
      </w:r>
      <w:r w:rsidR="00132C53">
        <w:rPr>
          <w:rFonts w:ascii="Times New Roman" w:hAnsi="Times New Roman" w:cs="Times New Roman"/>
          <w:sz w:val="24"/>
          <w:szCs w:val="24"/>
        </w:rPr>
        <w:t>for the selections of either c</w:t>
      </w:r>
      <w:r w:rsidR="001B0BEF">
        <w:rPr>
          <w:rFonts w:ascii="Times New Roman" w:hAnsi="Times New Roman" w:cs="Times New Roman"/>
          <w:sz w:val="24"/>
          <w:szCs w:val="24"/>
        </w:rPr>
        <w:t xml:space="preserve">omparison stimulus in any trial. </w:t>
      </w:r>
      <w:r w:rsidR="00132C53">
        <w:rPr>
          <w:rFonts w:ascii="Times New Roman" w:hAnsi="Times New Roman" w:cs="Times New Roman"/>
          <w:sz w:val="24"/>
          <w:szCs w:val="24"/>
        </w:rPr>
        <w:t xml:space="preserve">Thus, this probe block did not include trials that assessed the maintenance of the baseline relations, or other derived relations probes that assessed the emergence of symmetrical relations or transitive relations. </w:t>
      </w:r>
      <w:r w:rsidR="00803F17">
        <w:rPr>
          <w:rFonts w:ascii="Times New Roman" w:hAnsi="Times New Roman" w:cs="Times New Roman"/>
          <w:sz w:val="24"/>
          <w:szCs w:val="24"/>
        </w:rPr>
        <w:t xml:space="preserve">The total number of correct responses recorded for each participant </w:t>
      </w:r>
      <w:r w:rsidR="00132C53">
        <w:rPr>
          <w:rFonts w:ascii="Times New Roman" w:hAnsi="Times New Roman" w:cs="Times New Roman"/>
          <w:sz w:val="24"/>
          <w:szCs w:val="24"/>
        </w:rPr>
        <w:t xml:space="preserve">constituted </w:t>
      </w:r>
      <w:r w:rsidR="00803F17">
        <w:rPr>
          <w:rFonts w:ascii="Times New Roman" w:hAnsi="Times New Roman" w:cs="Times New Roman"/>
          <w:sz w:val="24"/>
          <w:szCs w:val="24"/>
        </w:rPr>
        <w:t xml:space="preserve">the main dependent measure </w:t>
      </w:r>
      <w:r w:rsidR="00132C53">
        <w:rPr>
          <w:rFonts w:ascii="Times New Roman" w:hAnsi="Times New Roman" w:cs="Times New Roman"/>
          <w:sz w:val="24"/>
          <w:szCs w:val="24"/>
        </w:rPr>
        <w:t xml:space="preserve">used to assess </w:t>
      </w:r>
      <w:r w:rsidR="00803F17">
        <w:rPr>
          <w:rFonts w:ascii="Times New Roman" w:hAnsi="Times New Roman" w:cs="Times New Roman"/>
          <w:sz w:val="24"/>
          <w:szCs w:val="24"/>
        </w:rPr>
        <w:t xml:space="preserve">the impact of each intervention on </w:t>
      </w:r>
      <w:r w:rsidR="00132C53">
        <w:rPr>
          <w:rFonts w:ascii="Times New Roman" w:hAnsi="Times New Roman" w:cs="Times New Roman"/>
          <w:sz w:val="24"/>
          <w:szCs w:val="24"/>
        </w:rPr>
        <w:t>the emergence of derived relational responding.</w:t>
      </w:r>
    </w:p>
    <w:p w14:paraId="176F289B" w14:textId="77777777" w:rsidR="008073B7" w:rsidRPr="00740271" w:rsidRDefault="008073B7" w:rsidP="00740271">
      <w:pPr>
        <w:spacing w:line="480" w:lineRule="auto"/>
        <w:jc w:val="center"/>
        <w:rPr>
          <w:rFonts w:ascii="Times New Roman" w:hAnsi="Times New Roman" w:cs="Times New Roman"/>
          <w:b/>
          <w:sz w:val="24"/>
          <w:szCs w:val="24"/>
        </w:rPr>
      </w:pPr>
      <w:r w:rsidRPr="00740271">
        <w:rPr>
          <w:rFonts w:ascii="Times New Roman" w:hAnsi="Times New Roman" w:cs="Times New Roman"/>
          <w:b/>
          <w:sz w:val="24"/>
          <w:szCs w:val="24"/>
        </w:rPr>
        <w:t>Results</w:t>
      </w:r>
    </w:p>
    <w:p w14:paraId="1E75782F" w14:textId="2570F02B" w:rsidR="008073B7" w:rsidRDefault="00735023" w:rsidP="00BB77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50 participants, </w:t>
      </w:r>
      <w:r w:rsidR="008073B7">
        <w:rPr>
          <w:rFonts w:ascii="Times New Roman" w:hAnsi="Times New Roman" w:cs="Times New Roman"/>
          <w:sz w:val="24"/>
          <w:szCs w:val="24"/>
        </w:rPr>
        <w:t xml:space="preserve">15 </w:t>
      </w:r>
      <w:r>
        <w:rPr>
          <w:rFonts w:ascii="Times New Roman" w:hAnsi="Times New Roman" w:cs="Times New Roman"/>
          <w:sz w:val="24"/>
          <w:szCs w:val="24"/>
        </w:rPr>
        <w:t>failed to acquire or maintain the baseline relations in Ph</w:t>
      </w:r>
      <w:r w:rsidR="008A11C8">
        <w:rPr>
          <w:rFonts w:ascii="Times New Roman" w:hAnsi="Times New Roman" w:cs="Times New Roman"/>
          <w:sz w:val="24"/>
          <w:szCs w:val="24"/>
        </w:rPr>
        <w:t>ases 1 - 3</w:t>
      </w:r>
      <w:r>
        <w:rPr>
          <w:rFonts w:ascii="Times New Roman" w:hAnsi="Times New Roman" w:cs="Times New Roman"/>
          <w:sz w:val="24"/>
          <w:szCs w:val="24"/>
        </w:rPr>
        <w:t xml:space="preserve">. Of the remaining </w:t>
      </w:r>
      <w:r w:rsidR="008D0609">
        <w:rPr>
          <w:rFonts w:ascii="Times New Roman" w:hAnsi="Times New Roman" w:cs="Times New Roman"/>
          <w:sz w:val="24"/>
          <w:szCs w:val="24"/>
        </w:rPr>
        <w:t>3</w:t>
      </w:r>
      <w:r>
        <w:rPr>
          <w:rFonts w:ascii="Times New Roman" w:hAnsi="Times New Roman" w:cs="Times New Roman"/>
          <w:sz w:val="24"/>
          <w:szCs w:val="24"/>
        </w:rPr>
        <w:t>5 participants that maintained the baseline relations, 12 participants were assigned to</w:t>
      </w:r>
      <w:r w:rsidR="008073B7">
        <w:rPr>
          <w:rFonts w:ascii="Times New Roman" w:hAnsi="Times New Roman" w:cs="Times New Roman"/>
          <w:sz w:val="24"/>
          <w:szCs w:val="24"/>
        </w:rPr>
        <w:t xml:space="preserve"> </w:t>
      </w:r>
      <w:r w:rsidR="009D6379">
        <w:rPr>
          <w:rFonts w:ascii="Times New Roman" w:hAnsi="Times New Roman" w:cs="Times New Roman"/>
          <w:sz w:val="24"/>
          <w:szCs w:val="24"/>
        </w:rPr>
        <w:t>the Simple Discrimination</w:t>
      </w:r>
      <w:r w:rsidR="009E2D68">
        <w:rPr>
          <w:rFonts w:ascii="Times New Roman" w:hAnsi="Times New Roman" w:cs="Times New Roman"/>
          <w:sz w:val="24"/>
          <w:szCs w:val="24"/>
        </w:rPr>
        <w:t>,</w:t>
      </w:r>
      <w:r w:rsidR="009D637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9D6379">
        <w:rPr>
          <w:rFonts w:ascii="Times New Roman" w:hAnsi="Times New Roman" w:cs="Times New Roman"/>
          <w:sz w:val="24"/>
          <w:szCs w:val="24"/>
        </w:rPr>
        <w:t>PMR conditions</w:t>
      </w:r>
      <w:r>
        <w:rPr>
          <w:rFonts w:ascii="Times New Roman" w:hAnsi="Times New Roman" w:cs="Times New Roman"/>
          <w:sz w:val="24"/>
          <w:szCs w:val="24"/>
        </w:rPr>
        <w:t>, and</w:t>
      </w:r>
      <w:r w:rsidR="008073B7">
        <w:rPr>
          <w:rFonts w:ascii="Times New Roman" w:hAnsi="Times New Roman" w:cs="Times New Roman"/>
          <w:sz w:val="24"/>
          <w:szCs w:val="24"/>
        </w:rPr>
        <w:t xml:space="preserve"> 11 </w:t>
      </w:r>
      <w:r>
        <w:rPr>
          <w:rFonts w:ascii="Times New Roman" w:hAnsi="Times New Roman" w:cs="Times New Roman"/>
          <w:sz w:val="24"/>
          <w:szCs w:val="24"/>
        </w:rPr>
        <w:t>were assigned to</w:t>
      </w:r>
      <w:r w:rsidR="008073B7">
        <w:rPr>
          <w:rFonts w:ascii="Times New Roman" w:hAnsi="Times New Roman" w:cs="Times New Roman"/>
          <w:sz w:val="24"/>
          <w:szCs w:val="24"/>
        </w:rPr>
        <w:t xml:space="preserve"> </w:t>
      </w:r>
      <w:r w:rsidR="003D5B3D">
        <w:rPr>
          <w:rFonts w:ascii="Times New Roman" w:hAnsi="Times New Roman" w:cs="Times New Roman"/>
          <w:sz w:val="24"/>
          <w:szCs w:val="24"/>
        </w:rPr>
        <w:t>the C</w:t>
      </w:r>
      <w:r w:rsidR="009E2D68">
        <w:rPr>
          <w:rFonts w:ascii="Times New Roman" w:hAnsi="Times New Roman" w:cs="Times New Roman"/>
          <w:sz w:val="24"/>
          <w:szCs w:val="24"/>
        </w:rPr>
        <w:t>onditional</w:t>
      </w:r>
      <w:r w:rsidR="003D5B3D">
        <w:rPr>
          <w:rFonts w:ascii="Times New Roman" w:hAnsi="Times New Roman" w:cs="Times New Roman"/>
          <w:sz w:val="24"/>
          <w:szCs w:val="24"/>
        </w:rPr>
        <w:t xml:space="preserve"> Discrimination C</w:t>
      </w:r>
      <w:r w:rsidR="009E2D68">
        <w:rPr>
          <w:rFonts w:ascii="Times New Roman" w:hAnsi="Times New Roman" w:cs="Times New Roman"/>
          <w:sz w:val="24"/>
          <w:szCs w:val="24"/>
        </w:rPr>
        <w:t>ondition</w:t>
      </w:r>
      <w:r>
        <w:rPr>
          <w:rFonts w:ascii="Times New Roman" w:hAnsi="Times New Roman" w:cs="Times New Roman"/>
          <w:sz w:val="24"/>
          <w:szCs w:val="24"/>
        </w:rPr>
        <w:t>. The performances of these participants were analysed in all phases of the experiment.</w:t>
      </w:r>
    </w:p>
    <w:p w14:paraId="1B906D8E" w14:textId="55837DFF" w:rsidR="008073B7" w:rsidRPr="00740271" w:rsidRDefault="00735023" w:rsidP="00DD3BD8">
      <w:pPr>
        <w:spacing w:line="480" w:lineRule="auto"/>
        <w:rPr>
          <w:rFonts w:ascii="Times New Roman" w:hAnsi="Times New Roman" w:cs="Times New Roman"/>
          <w:b/>
          <w:sz w:val="24"/>
          <w:szCs w:val="24"/>
        </w:rPr>
      </w:pPr>
      <w:r>
        <w:rPr>
          <w:rFonts w:ascii="Times New Roman" w:hAnsi="Times New Roman" w:cs="Times New Roman"/>
          <w:b/>
          <w:sz w:val="24"/>
          <w:szCs w:val="24"/>
        </w:rPr>
        <w:t>Baseline acquisition, integration, and maintenance</w:t>
      </w:r>
    </w:p>
    <w:p w14:paraId="0EC7A932" w14:textId="710E3D9A" w:rsidR="008073B7" w:rsidRDefault="008073B7" w:rsidP="00DD3B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D0609">
        <w:rPr>
          <w:rFonts w:ascii="Times New Roman" w:hAnsi="Times New Roman" w:cs="Times New Roman"/>
          <w:sz w:val="24"/>
          <w:szCs w:val="24"/>
        </w:rPr>
        <w:t>An average of 163.7 trials was</w:t>
      </w:r>
      <w:r w:rsidR="00735023">
        <w:rPr>
          <w:rFonts w:ascii="Times New Roman" w:hAnsi="Times New Roman" w:cs="Times New Roman"/>
          <w:sz w:val="24"/>
          <w:szCs w:val="24"/>
        </w:rPr>
        <w:t xml:space="preserve"> needed to acquire the baseline relations. I</w:t>
      </w:r>
      <w:r>
        <w:rPr>
          <w:rFonts w:ascii="Times New Roman" w:hAnsi="Times New Roman" w:cs="Times New Roman"/>
          <w:sz w:val="24"/>
          <w:szCs w:val="24"/>
        </w:rPr>
        <w:t xml:space="preserve">nspection of the </w:t>
      </w:r>
      <w:proofErr w:type="gramStart"/>
      <w:r w:rsidR="00735023">
        <w:rPr>
          <w:rFonts w:ascii="Times New Roman" w:hAnsi="Times New Roman" w:cs="Times New Roman"/>
          <w:sz w:val="24"/>
          <w:szCs w:val="24"/>
        </w:rPr>
        <w:t>Raw</w:t>
      </w:r>
      <w:proofErr w:type="gramEnd"/>
      <w:r w:rsidR="00735023">
        <w:rPr>
          <w:rFonts w:ascii="Times New Roman" w:hAnsi="Times New Roman" w:cs="Times New Roman"/>
          <w:sz w:val="24"/>
          <w:szCs w:val="24"/>
        </w:rPr>
        <w:t xml:space="preserve"> </w:t>
      </w:r>
      <w:r>
        <w:rPr>
          <w:rFonts w:ascii="Times New Roman" w:hAnsi="Times New Roman" w:cs="Times New Roman"/>
          <w:sz w:val="24"/>
          <w:szCs w:val="24"/>
        </w:rPr>
        <w:t>data showed large variations in the number of training trials required to reach criterio</w:t>
      </w:r>
      <w:r w:rsidR="00735023">
        <w:rPr>
          <w:rFonts w:ascii="Times New Roman" w:hAnsi="Times New Roman" w:cs="Times New Roman"/>
          <w:sz w:val="24"/>
          <w:szCs w:val="24"/>
        </w:rPr>
        <w:t xml:space="preserve">n- by participants within and across- </w:t>
      </w:r>
      <w:r w:rsidR="001B0BEF">
        <w:rPr>
          <w:rFonts w:ascii="Times New Roman" w:hAnsi="Times New Roman" w:cs="Times New Roman"/>
          <w:sz w:val="24"/>
          <w:szCs w:val="24"/>
        </w:rPr>
        <w:t>the groups (see Table 1</w:t>
      </w:r>
      <w:r>
        <w:rPr>
          <w:rFonts w:ascii="Times New Roman" w:hAnsi="Times New Roman" w:cs="Times New Roman"/>
          <w:sz w:val="24"/>
          <w:szCs w:val="24"/>
        </w:rPr>
        <w:t xml:space="preserve">). </w:t>
      </w:r>
      <w:r w:rsidR="00735023">
        <w:rPr>
          <w:rFonts w:ascii="Times New Roman" w:hAnsi="Times New Roman" w:cs="Times New Roman"/>
          <w:sz w:val="24"/>
          <w:szCs w:val="24"/>
        </w:rPr>
        <w:t xml:space="preserve">A </w:t>
      </w:r>
      <w:proofErr w:type="spellStart"/>
      <w:r>
        <w:rPr>
          <w:rFonts w:ascii="Times New Roman" w:hAnsi="Times New Roman" w:cs="Times New Roman"/>
          <w:sz w:val="24"/>
          <w:szCs w:val="24"/>
        </w:rPr>
        <w:t>Kruskal</w:t>
      </w:r>
      <w:proofErr w:type="spellEnd"/>
      <w:r>
        <w:rPr>
          <w:rFonts w:ascii="Times New Roman" w:hAnsi="Times New Roman" w:cs="Times New Roman"/>
          <w:sz w:val="24"/>
          <w:szCs w:val="24"/>
        </w:rPr>
        <w:t xml:space="preserve">-Wallis Test found no significant differences in trial </w:t>
      </w:r>
      <w:r w:rsidR="00735023">
        <w:rPr>
          <w:rFonts w:ascii="Times New Roman" w:hAnsi="Times New Roman" w:cs="Times New Roman"/>
          <w:sz w:val="24"/>
          <w:szCs w:val="24"/>
        </w:rPr>
        <w:t xml:space="preserve">to baseline acquisition </w:t>
      </w:r>
      <w:r>
        <w:rPr>
          <w:rFonts w:ascii="Times New Roman" w:hAnsi="Times New Roman" w:cs="Times New Roman"/>
          <w:sz w:val="24"/>
          <w:szCs w:val="24"/>
        </w:rPr>
        <w:t xml:space="preserve">requirements </w:t>
      </w:r>
      <w:r w:rsidR="00F14DD9">
        <w:rPr>
          <w:rFonts w:ascii="Times New Roman" w:hAnsi="Times New Roman" w:cs="Times New Roman"/>
          <w:sz w:val="24"/>
          <w:szCs w:val="24"/>
        </w:rPr>
        <w:t>χ</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(2, 35) = .31, </w:t>
      </w:r>
      <w:r w:rsidRPr="008073B7">
        <w:rPr>
          <w:rFonts w:ascii="Times New Roman" w:hAnsi="Times New Roman" w:cs="Times New Roman"/>
          <w:i/>
          <w:sz w:val="24"/>
          <w:szCs w:val="24"/>
        </w:rPr>
        <w:t xml:space="preserve">p </w:t>
      </w:r>
      <w:r w:rsidR="00735023">
        <w:rPr>
          <w:rFonts w:ascii="Times New Roman" w:hAnsi="Times New Roman" w:cs="Times New Roman"/>
          <w:sz w:val="24"/>
          <w:szCs w:val="24"/>
        </w:rPr>
        <w:t>= .857 across conditions. Thus,</w:t>
      </w:r>
      <w:r w:rsidR="0096019B">
        <w:rPr>
          <w:rFonts w:ascii="Times New Roman" w:hAnsi="Times New Roman" w:cs="Times New Roman"/>
          <w:sz w:val="24"/>
          <w:szCs w:val="24"/>
        </w:rPr>
        <w:t xml:space="preserve"> differences in acquisition </w:t>
      </w:r>
      <w:r w:rsidR="00735023">
        <w:rPr>
          <w:rFonts w:ascii="Times New Roman" w:hAnsi="Times New Roman" w:cs="Times New Roman"/>
          <w:sz w:val="24"/>
          <w:szCs w:val="24"/>
        </w:rPr>
        <w:t xml:space="preserve">could not account for any </w:t>
      </w:r>
      <w:r>
        <w:rPr>
          <w:rFonts w:ascii="Times New Roman" w:hAnsi="Times New Roman" w:cs="Times New Roman"/>
          <w:sz w:val="24"/>
          <w:szCs w:val="24"/>
        </w:rPr>
        <w:t xml:space="preserve">differences </w:t>
      </w:r>
      <w:r w:rsidR="0096019B">
        <w:rPr>
          <w:rFonts w:ascii="Times New Roman" w:hAnsi="Times New Roman" w:cs="Times New Roman"/>
          <w:sz w:val="24"/>
          <w:szCs w:val="24"/>
        </w:rPr>
        <w:t xml:space="preserve">observed </w:t>
      </w:r>
      <w:r>
        <w:rPr>
          <w:rFonts w:ascii="Times New Roman" w:hAnsi="Times New Roman" w:cs="Times New Roman"/>
          <w:sz w:val="24"/>
          <w:szCs w:val="24"/>
        </w:rPr>
        <w:t>in performance on the subsequent equivalence test</w:t>
      </w:r>
      <w:r w:rsidR="008D0609">
        <w:rPr>
          <w:rFonts w:ascii="Times New Roman" w:hAnsi="Times New Roman" w:cs="Times New Roman"/>
          <w:sz w:val="24"/>
          <w:szCs w:val="24"/>
        </w:rPr>
        <w:t>s</w:t>
      </w:r>
      <w:r>
        <w:rPr>
          <w:rFonts w:ascii="Times New Roman" w:hAnsi="Times New Roman" w:cs="Times New Roman"/>
          <w:sz w:val="24"/>
          <w:szCs w:val="24"/>
        </w:rPr>
        <w:t xml:space="preserve">. </w:t>
      </w:r>
    </w:p>
    <w:p w14:paraId="1CB29704" w14:textId="6D4FE588" w:rsidR="008073B7" w:rsidRPr="00740271" w:rsidRDefault="00735023" w:rsidP="00DD3BD8">
      <w:pPr>
        <w:spacing w:line="480" w:lineRule="auto"/>
        <w:rPr>
          <w:rFonts w:ascii="Times New Roman" w:hAnsi="Times New Roman" w:cs="Times New Roman"/>
          <w:b/>
          <w:sz w:val="24"/>
          <w:szCs w:val="24"/>
        </w:rPr>
      </w:pPr>
      <w:r>
        <w:rPr>
          <w:rFonts w:ascii="Times New Roman" w:hAnsi="Times New Roman" w:cs="Times New Roman"/>
          <w:b/>
          <w:sz w:val="24"/>
          <w:szCs w:val="24"/>
        </w:rPr>
        <w:t>Baseline Maintenance</w:t>
      </w:r>
    </w:p>
    <w:p w14:paraId="0A58429B" w14:textId="189354DA" w:rsidR="00F61C70" w:rsidRDefault="00E95BCA" w:rsidP="00DD3BD8">
      <w:pPr>
        <w:spacing w:line="480" w:lineRule="auto"/>
        <w:rPr>
          <w:rFonts w:ascii="Times New Roman" w:hAnsi="Times New Roman" w:cs="Times New Roman"/>
          <w:sz w:val="24"/>
          <w:szCs w:val="24"/>
        </w:rPr>
      </w:pPr>
      <w:r>
        <w:rPr>
          <w:rFonts w:ascii="Times New Roman" w:hAnsi="Times New Roman" w:cs="Times New Roman"/>
          <w:sz w:val="24"/>
          <w:szCs w:val="24"/>
        </w:rPr>
        <w:tab/>
        <w:t>Thirty-five</w:t>
      </w:r>
      <w:r w:rsidR="00AD61D3">
        <w:rPr>
          <w:rFonts w:ascii="Times New Roman" w:hAnsi="Times New Roman" w:cs="Times New Roman"/>
          <w:sz w:val="24"/>
          <w:szCs w:val="24"/>
        </w:rPr>
        <w:t xml:space="preserve"> </w:t>
      </w:r>
      <w:r w:rsidR="008073B7">
        <w:rPr>
          <w:rFonts w:ascii="Times New Roman" w:hAnsi="Times New Roman" w:cs="Times New Roman"/>
          <w:sz w:val="24"/>
          <w:szCs w:val="24"/>
        </w:rPr>
        <w:t xml:space="preserve">participants reached criterion (100% correct) on their one and only </w:t>
      </w:r>
      <w:r w:rsidR="001E2DF0">
        <w:rPr>
          <w:rFonts w:ascii="Times New Roman" w:hAnsi="Times New Roman" w:cs="Times New Roman"/>
          <w:sz w:val="24"/>
          <w:szCs w:val="24"/>
        </w:rPr>
        <w:t>exposure to Phase 2 (see Table 1</w:t>
      </w:r>
      <w:r w:rsidR="008073B7">
        <w:rPr>
          <w:rFonts w:ascii="Times New Roman" w:hAnsi="Times New Roman" w:cs="Times New Roman"/>
          <w:sz w:val="24"/>
          <w:szCs w:val="24"/>
        </w:rPr>
        <w:t xml:space="preserve">). </w:t>
      </w:r>
    </w:p>
    <w:p w14:paraId="10617B83" w14:textId="1F43D44A" w:rsidR="00F61C70" w:rsidRPr="00740271" w:rsidRDefault="00E95BCA" w:rsidP="00DD3BD8">
      <w:pPr>
        <w:spacing w:line="480" w:lineRule="auto"/>
        <w:rPr>
          <w:rFonts w:ascii="Times New Roman" w:hAnsi="Times New Roman" w:cs="Times New Roman"/>
          <w:b/>
          <w:sz w:val="24"/>
          <w:szCs w:val="24"/>
        </w:rPr>
      </w:pPr>
      <w:r>
        <w:rPr>
          <w:rFonts w:ascii="Times New Roman" w:hAnsi="Times New Roman" w:cs="Times New Roman"/>
          <w:b/>
          <w:sz w:val="24"/>
          <w:szCs w:val="24"/>
        </w:rPr>
        <w:t>Equivalence Test</w:t>
      </w:r>
    </w:p>
    <w:p w14:paraId="4BBF96AB" w14:textId="4D6560A1" w:rsidR="00296390" w:rsidRDefault="00F61C70" w:rsidP="00296390">
      <w:pPr>
        <w:spacing w:line="480" w:lineRule="auto"/>
        <w:rPr>
          <w:rFonts w:ascii="Times New Roman" w:hAnsi="Times New Roman" w:cs="Times New Roman"/>
          <w:sz w:val="24"/>
          <w:szCs w:val="24"/>
        </w:rPr>
      </w:pPr>
      <w:r>
        <w:rPr>
          <w:rFonts w:ascii="Times New Roman" w:hAnsi="Times New Roman" w:cs="Times New Roman"/>
          <w:sz w:val="24"/>
          <w:szCs w:val="24"/>
        </w:rPr>
        <w:tab/>
        <w:t>Each participant completed one test block comprising 40 trials (20 trial probes for one-node derived relations and 20 trial probes for two-</w:t>
      </w:r>
      <w:r w:rsidR="001B0BEF">
        <w:rPr>
          <w:rFonts w:ascii="Times New Roman" w:hAnsi="Times New Roman" w:cs="Times New Roman"/>
          <w:sz w:val="24"/>
          <w:szCs w:val="24"/>
        </w:rPr>
        <w:t>node derived relations). Table 1</w:t>
      </w:r>
      <w:r>
        <w:rPr>
          <w:rFonts w:ascii="Times New Roman" w:hAnsi="Times New Roman" w:cs="Times New Roman"/>
          <w:sz w:val="24"/>
          <w:szCs w:val="24"/>
        </w:rPr>
        <w:t xml:space="preserve"> shows the number of correct responses recorded for e</w:t>
      </w:r>
      <w:r w:rsidR="00D336A0">
        <w:rPr>
          <w:rFonts w:ascii="Times New Roman" w:hAnsi="Times New Roman" w:cs="Times New Roman"/>
          <w:sz w:val="24"/>
          <w:szCs w:val="24"/>
        </w:rPr>
        <w:t>ach partic</w:t>
      </w:r>
      <w:r w:rsidR="003D70DE">
        <w:rPr>
          <w:rFonts w:ascii="Times New Roman" w:hAnsi="Times New Roman" w:cs="Times New Roman"/>
          <w:sz w:val="24"/>
          <w:szCs w:val="24"/>
        </w:rPr>
        <w:t>ipant during the stimulus equivalence</w:t>
      </w:r>
      <w:r>
        <w:rPr>
          <w:rFonts w:ascii="Times New Roman" w:hAnsi="Times New Roman" w:cs="Times New Roman"/>
          <w:sz w:val="24"/>
          <w:szCs w:val="24"/>
        </w:rPr>
        <w:t xml:space="preserve"> test phase subsequent to exposure to one of the three intervention conditions. Response accuracies were </w:t>
      </w:r>
      <w:r w:rsidR="001B0BEF">
        <w:rPr>
          <w:rFonts w:ascii="Times New Roman" w:hAnsi="Times New Roman" w:cs="Times New Roman"/>
          <w:sz w:val="24"/>
          <w:szCs w:val="24"/>
        </w:rPr>
        <w:t>also analysed separately for 1</w:t>
      </w:r>
      <w:r w:rsidR="003D70DE">
        <w:rPr>
          <w:rFonts w:ascii="Times New Roman" w:hAnsi="Times New Roman" w:cs="Times New Roman"/>
          <w:sz w:val="24"/>
          <w:szCs w:val="24"/>
        </w:rPr>
        <w:t>-node (</w:t>
      </w:r>
      <w:r w:rsidR="00E22114">
        <w:rPr>
          <w:rFonts w:ascii="Times New Roman" w:hAnsi="Times New Roman" w:cs="Times New Roman"/>
          <w:sz w:val="24"/>
          <w:szCs w:val="24"/>
        </w:rPr>
        <w:t>C-A</w:t>
      </w:r>
      <w:r w:rsidR="003D70DE">
        <w:rPr>
          <w:rFonts w:ascii="Times New Roman" w:hAnsi="Times New Roman" w:cs="Times New Roman"/>
          <w:sz w:val="24"/>
          <w:szCs w:val="24"/>
        </w:rPr>
        <w:t>)</w:t>
      </w:r>
      <w:r>
        <w:rPr>
          <w:rFonts w:ascii="Times New Roman" w:hAnsi="Times New Roman" w:cs="Times New Roman"/>
          <w:sz w:val="24"/>
          <w:szCs w:val="24"/>
        </w:rPr>
        <w:t xml:space="preserve"> and </w:t>
      </w:r>
      <w:r w:rsidR="001B0BEF">
        <w:rPr>
          <w:rFonts w:ascii="Times New Roman" w:hAnsi="Times New Roman" w:cs="Times New Roman"/>
          <w:sz w:val="24"/>
          <w:szCs w:val="24"/>
        </w:rPr>
        <w:t>2</w:t>
      </w:r>
      <w:r w:rsidR="003D70DE">
        <w:rPr>
          <w:rFonts w:ascii="Times New Roman" w:hAnsi="Times New Roman" w:cs="Times New Roman"/>
          <w:sz w:val="24"/>
          <w:szCs w:val="24"/>
        </w:rPr>
        <w:t xml:space="preserve">-node </w:t>
      </w:r>
      <w:r w:rsidR="00E22114">
        <w:rPr>
          <w:rFonts w:ascii="Times New Roman" w:hAnsi="Times New Roman" w:cs="Times New Roman"/>
          <w:sz w:val="24"/>
          <w:szCs w:val="24"/>
        </w:rPr>
        <w:t xml:space="preserve">derived </w:t>
      </w:r>
      <w:r w:rsidR="003D70DE">
        <w:rPr>
          <w:rFonts w:ascii="Times New Roman" w:hAnsi="Times New Roman" w:cs="Times New Roman"/>
          <w:sz w:val="24"/>
          <w:szCs w:val="24"/>
        </w:rPr>
        <w:t>(</w:t>
      </w:r>
      <w:r w:rsidR="00E22114">
        <w:rPr>
          <w:rFonts w:ascii="Times New Roman" w:hAnsi="Times New Roman" w:cs="Times New Roman"/>
          <w:sz w:val="24"/>
          <w:szCs w:val="24"/>
        </w:rPr>
        <w:t>D-A</w:t>
      </w:r>
      <w:r w:rsidR="003D70DE">
        <w:rPr>
          <w:rFonts w:ascii="Times New Roman" w:hAnsi="Times New Roman" w:cs="Times New Roman"/>
          <w:sz w:val="24"/>
          <w:szCs w:val="24"/>
        </w:rPr>
        <w:t>) relations</w:t>
      </w:r>
      <w:r>
        <w:rPr>
          <w:rFonts w:ascii="Times New Roman" w:hAnsi="Times New Roman" w:cs="Times New Roman"/>
          <w:sz w:val="24"/>
          <w:szCs w:val="24"/>
        </w:rPr>
        <w:t xml:space="preserve">. The data for total, </w:t>
      </w:r>
      <w:r w:rsidR="00045023">
        <w:rPr>
          <w:rFonts w:ascii="Times New Roman" w:hAnsi="Times New Roman" w:cs="Times New Roman"/>
          <w:sz w:val="24"/>
          <w:szCs w:val="24"/>
        </w:rPr>
        <w:t>1-node and 2</w:t>
      </w:r>
      <w:r>
        <w:rPr>
          <w:rFonts w:ascii="Times New Roman" w:hAnsi="Times New Roman" w:cs="Times New Roman"/>
          <w:sz w:val="24"/>
          <w:szCs w:val="24"/>
        </w:rPr>
        <w:t>-node derived relational response accuracy were normally distri</w:t>
      </w:r>
      <w:r w:rsidR="009D6379">
        <w:rPr>
          <w:rFonts w:ascii="Times New Roman" w:hAnsi="Times New Roman" w:cs="Times New Roman"/>
          <w:sz w:val="24"/>
          <w:szCs w:val="24"/>
        </w:rPr>
        <w:t>buted for all three conditions Simple</w:t>
      </w:r>
      <w:r w:rsidR="009E2D68">
        <w:rPr>
          <w:rFonts w:ascii="Times New Roman" w:hAnsi="Times New Roman" w:cs="Times New Roman"/>
          <w:sz w:val="24"/>
          <w:szCs w:val="24"/>
        </w:rPr>
        <w:t xml:space="preserve"> Discrimination</w:t>
      </w:r>
      <w:r w:rsidR="009D6379">
        <w:rPr>
          <w:rFonts w:ascii="Times New Roman" w:hAnsi="Times New Roman" w:cs="Times New Roman"/>
          <w:sz w:val="24"/>
          <w:szCs w:val="24"/>
        </w:rPr>
        <w:t>, C</w:t>
      </w:r>
      <w:r w:rsidR="009E2D68">
        <w:rPr>
          <w:rFonts w:ascii="Times New Roman" w:hAnsi="Times New Roman" w:cs="Times New Roman"/>
          <w:sz w:val="24"/>
          <w:szCs w:val="24"/>
        </w:rPr>
        <w:t>onditional Discrimination</w:t>
      </w:r>
      <w:r w:rsidR="00296390">
        <w:rPr>
          <w:rFonts w:ascii="Times New Roman" w:hAnsi="Times New Roman" w:cs="Times New Roman"/>
          <w:sz w:val="24"/>
          <w:szCs w:val="24"/>
        </w:rPr>
        <w:t xml:space="preserve">, and PMR. </w:t>
      </w:r>
    </w:p>
    <w:p w14:paraId="18133732" w14:textId="0E4A4933" w:rsidR="00296390" w:rsidRDefault="00296390" w:rsidP="00296390">
      <w:pPr>
        <w:spacing w:line="480" w:lineRule="auto"/>
        <w:ind w:firstLine="720"/>
        <w:rPr>
          <w:rFonts w:ascii="Times New Roman" w:hAnsi="Times New Roman" w:cs="Times New Roman"/>
          <w:sz w:val="24"/>
          <w:szCs w:val="24"/>
        </w:rPr>
      </w:pPr>
      <w:r w:rsidRPr="00431532">
        <w:rPr>
          <w:rFonts w:ascii="Times New Roman" w:hAnsi="Times New Roman" w:cs="Times New Roman"/>
          <w:color w:val="000000"/>
          <w:sz w:val="24"/>
          <w:szCs w:val="24"/>
        </w:rPr>
        <w:t xml:space="preserve">Traditionally a criterion of 90% accuracy is used to </w:t>
      </w:r>
      <w:r>
        <w:rPr>
          <w:rFonts w:ascii="Times New Roman" w:hAnsi="Times New Roman" w:cs="Times New Roman"/>
          <w:color w:val="000000"/>
          <w:sz w:val="24"/>
          <w:szCs w:val="24"/>
        </w:rPr>
        <w:t xml:space="preserve">define the emergence of </w:t>
      </w:r>
      <w:r w:rsidRPr="00431532">
        <w:rPr>
          <w:rFonts w:ascii="Times New Roman" w:hAnsi="Times New Roman" w:cs="Times New Roman"/>
          <w:color w:val="000000"/>
          <w:sz w:val="24"/>
          <w:szCs w:val="24"/>
        </w:rPr>
        <w:t>stimulus equivalence</w:t>
      </w:r>
      <w:r>
        <w:rPr>
          <w:rFonts w:ascii="Times New Roman" w:hAnsi="Times New Roman" w:cs="Times New Roman"/>
          <w:color w:val="000000"/>
          <w:sz w:val="24"/>
          <w:szCs w:val="24"/>
        </w:rPr>
        <w:t xml:space="preserve">, whereas in the current study a criterion of 100% was applied.  </w:t>
      </w:r>
      <w:r w:rsidRPr="00431532">
        <w:rPr>
          <w:rFonts w:ascii="Times New Roman" w:hAnsi="Times New Roman" w:cs="Times New Roman"/>
          <w:color w:val="000000"/>
          <w:sz w:val="24"/>
          <w:szCs w:val="24"/>
        </w:rPr>
        <w:t>When a criterion of 90% accuracy (i.e.</w:t>
      </w:r>
      <w:r>
        <w:rPr>
          <w:rFonts w:ascii="Times New Roman" w:hAnsi="Times New Roman" w:cs="Times New Roman"/>
          <w:color w:val="000000"/>
          <w:sz w:val="24"/>
          <w:szCs w:val="24"/>
        </w:rPr>
        <w:t>,</w:t>
      </w:r>
      <w:r w:rsidRPr="00431532">
        <w:rPr>
          <w:rFonts w:ascii="Times New Roman" w:hAnsi="Times New Roman" w:cs="Times New Roman"/>
          <w:color w:val="000000"/>
          <w:sz w:val="24"/>
          <w:szCs w:val="24"/>
        </w:rPr>
        <w:t xml:space="preserve"> 36 correct out of 40) </w:t>
      </w:r>
      <w:r>
        <w:rPr>
          <w:rFonts w:ascii="Times New Roman" w:hAnsi="Times New Roman" w:cs="Times New Roman"/>
          <w:color w:val="000000"/>
          <w:sz w:val="24"/>
          <w:szCs w:val="24"/>
        </w:rPr>
        <w:t>is employed to de</w:t>
      </w:r>
      <w:r w:rsidR="002E7217">
        <w:rPr>
          <w:rFonts w:ascii="Times New Roman" w:hAnsi="Times New Roman" w:cs="Times New Roman"/>
          <w:color w:val="000000"/>
          <w:sz w:val="24"/>
          <w:szCs w:val="24"/>
        </w:rPr>
        <w:t>fine a “pass” during derived relational responding</w:t>
      </w:r>
      <w:r>
        <w:rPr>
          <w:rFonts w:ascii="Times New Roman" w:hAnsi="Times New Roman" w:cs="Times New Roman"/>
          <w:color w:val="000000"/>
          <w:sz w:val="24"/>
          <w:szCs w:val="24"/>
        </w:rPr>
        <w:t xml:space="preserve"> testing in the current study,</w:t>
      </w:r>
      <w:r w:rsidRPr="00431532">
        <w:rPr>
          <w:rFonts w:ascii="Times New Roman" w:hAnsi="Times New Roman" w:cs="Times New Roman"/>
          <w:color w:val="000000"/>
          <w:sz w:val="24"/>
          <w:szCs w:val="24"/>
        </w:rPr>
        <w:t xml:space="preserve"> 4/12 (33.33%) participants in the PMR </w:t>
      </w:r>
      <w:r w:rsidR="002E7217">
        <w:rPr>
          <w:rFonts w:ascii="Times New Roman" w:hAnsi="Times New Roman" w:cs="Times New Roman"/>
          <w:color w:val="000000"/>
          <w:sz w:val="24"/>
          <w:szCs w:val="24"/>
        </w:rPr>
        <w:t>condition demonstrated transitivity</w:t>
      </w:r>
      <w:r>
        <w:rPr>
          <w:rFonts w:ascii="Times New Roman" w:hAnsi="Times New Roman" w:cs="Times New Roman"/>
          <w:color w:val="000000"/>
          <w:sz w:val="24"/>
          <w:szCs w:val="24"/>
        </w:rPr>
        <w:t>.  H</w:t>
      </w:r>
      <w:r w:rsidRPr="00431532">
        <w:rPr>
          <w:rFonts w:ascii="Times New Roman" w:hAnsi="Times New Roman" w:cs="Times New Roman"/>
          <w:color w:val="000000"/>
          <w:sz w:val="24"/>
          <w:szCs w:val="24"/>
        </w:rPr>
        <w:t>owever</w:t>
      </w:r>
      <w:r>
        <w:rPr>
          <w:rFonts w:ascii="Times New Roman" w:hAnsi="Times New Roman" w:cs="Times New Roman"/>
          <w:color w:val="000000"/>
          <w:sz w:val="24"/>
          <w:szCs w:val="24"/>
        </w:rPr>
        <w:t>,</w:t>
      </w:r>
      <w:r w:rsidRPr="00431532">
        <w:rPr>
          <w:rFonts w:ascii="Times New Roman" w:hAnsi="Times New Roman" w:cs="Times New Roman"/>
          <w:color w:val="000000"/>
          <w:sz w:val="24"/>
          <w:szCs w:val="24"/>
        </w:rPr>
        <w:t xml:space="preserve"> none of the participants in the other two </w:t>
      </w:r>
      <w:r w:rsidRPr="00431532">
        <w:rPr>
          <w:rFonts w:ascii="Times New Roman" w:hAnsi="Times New Roman" w:cs="Times New Roman"/>
          <w:color w:val="000000"/>
          <w:sz w:val="24"/>
          <w:szCs w:val="24"/>
        </w:rPr>
        <w:lastRenderedPageBreak/>
        <w:t xml:space="preserve">conditions reached </w:t>
      </w:r>
      <w:r>
        <w:rPr>
          <w:rFonts w:ascii="Times New Roman" w:hAnsi="Times New Roman" w:cs="Times New Roman"/>
          <w:color w:val="000000"/>
          <w:sz w:val="24"/>
          <w:szCs w:val="24"/>
        </w:rPr>
        <w:t xml:space="preserve">this </w:t>
      </w:r>
      <w:r w:rsidRPr="00431532">
        <w:rPr>
          <w:rFonts w:ascii="Times New Roman" w:hAnsi="Times New Roman" w:cs="Times New Roman"/>
          <w:color w:val="000000"/>
          <w:sz w:val="24"/>
          <w:szCs w:val="24"/>
        </w:rPr>
        <w:t xml:space="preserve">criterion. The effect of the relaxation intervention </w:t>
      </w:r>
      <w:r>
        <w:rPr>
          <w:rFonts w:ascii="Times New Roman" w:hAnsi="Times New Roman" w:cs="Times New Roman"/>
          <w:color w:val="000000"/>
          <w:sz w:val="24"/>
          <w:szCs w:val="24"/>
        </w:rPr>
        <w:t>on pass rates at 90% accuracy i</w:t>
      </w:r>
      <w:r w:rsidRPr="00431532">
        <w:rPr>
          <w:rFonts w:ascii="Times New Roman" w:hAnsi="Times New Roman" w:cs="Times New Roman"/>
          <w:color w:val="000000"/>
          <w:sz w:val="24"/>
          <w:szCs w:val="24"/>
        </w:rPr>
        <w:t xml:space="preserve">s more pronounced </w:t>
      </w:r>
      <w:r>
        <w:rPr>
          <w:rFonts w:ascii="Times New Roman" w:hAnsi="Times New Roman" w:cs="Times New Roman"/>
          <w:color w:val="000000"/>
          <w:sz w:val="24"/>
          <w:szCs w:val="24"/>
        </w:rPr>
        <w:t>when different nodal distances are consi</w:t>
      </w:r>
      <w:r w:rsidR="00B66025">
        <w:rPr>
          <w:rFonts w:ascii="Times New Roman" w:hAnsi="Times New Roman" w:cs="Times New Roman"/>
          <w:color w:val="000000"/>
          <w:sz w:val="24"/>
          <w:szCs w:val="24"/>
        </w:rPr>
        <w:t>dered separately. During the 1</w:t>
      </w:r>
      <w:r w:rsidR="002E7217">
        <w:rPr>
          <w:rFonts w:ascii="Times New Roman" w:hAnsi="Times New Roman" w:cs="Times New Roman"/>
          <w:color w:val="000000"/>
          <w:sz w:val="24"/>
          <w:szCs w:val="24"/>
        </w:rPr>
        <w:t>-node transitive</w:t>
      </w:r>
      <w:r>
        <w:rPr>
          <w:rFonts w:ascii="Times New Roman" w:hAnsi="Times New Roman" w:cs="Times New Roman"/>
          <w:color w:val="000000"/>
          <w:sz w:val="24"/>
          <w:szCs w:val="24"/>
        </w:rPr>
        <w:t xml:space="preserve"> testing trials</w:t>
      </w:r>
      <w:r w:rsidRPr="00431532">
        <w:rPr>
          <w:rFonts w:ascii="Times New Roman" w:hAnsi="Times New Roman" w:cs="Times New Roman"/>
          <w:color w:val="000000"/>
          <w:sz w:val="24"/>
          <w:szCs w:val="24"/>
        </w:rPr>
        <w:t xml:space="preserve">, 5/12 participants (41.67%) in the </w:t>
      </w:r>
      <w:r w:rsidR="002E7217">
        <w:rPr>
          <w:rFonts w:ascii="Times New Roman" w:hAnsi="Times New Roman" w:cs="Times New Roman"/>
          <w:color w:val="000000"/>
          <w:sz w:val="24"/>
          <w:szCs w:val="24"/>
        </w:rPr>
        <w:t>PMR condition passed derived relational responding</w:t>
      </w:r>
      <w:r w:rsidRPr="00431532">
        <w:rPr>
          <w:rFonts w:ascii="Times New Roman" w:hAnsi="Times New Roman" w:cs="Times New Roman"/>
          <w:color w:val="000000"/>
          <w:sz w:val="24"/>
          <w:szCs w:val="24"/>
        </w:rPr>
        <w:t xml:space="preserve"> testing, whereas only 1/11 (</w:t>
      </w:r>
      <w:r>
        <w:rPr>
          <w:rFonts w:ascii="Times New Roman" w:hAnsi="Times New Roman" w:cs="Times New Roman"/>
          <w:color w:val="000000"/>
          <w:sz w:val="24"/>
          <w:szCs w:val="24"/>
        </w:rPr>
        <w:t>9</w:t>
      </w:r>
      <w:r w:rsidRPr="004315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0/11 (0%) participants passed</w:t>
      </w:r>
      <w:r w:rsidRPr="00431532">
        <w:rPr>
          <w:rFonts w:ascii="Times New Roman" w:hAnsi="Times New Roman" w:cs="Times New Roman"/>
          <w:color w:val="000000"/>
          <w:sz w:val="24"/>
          <w:szCs w:val="24"/>
        </w:rPr>
        <w:t xml:space="preserve"> in the </w:t>
      </w:r>
      <w:r w:rsidR="00B66025">
        <w:rPr>
          <w:rFonts w:ascii="Times New Roman" w:hAnsi="Times New Roman" w:cs="Times New Roman"/>
          <w:color w:val="000000"/>
          <w:sz w:val="24"/>
          <w:szCs w:val="24"/>
        </w:rPr>
        <w:t>C</w:t>
      </w:r>
      <w:r w:rsidR="009E2D68">
        <w:rPr>
          <w:rFonts w:ascii="Times New Roman" w:hAnsi="Times New Roman" w:cs="Times New Roman"/>
          <w:color w:val="000000"/>
          <w:sz w:val="24"/>
          <w:szCs w:val="24"/>
        </w:rPr>
        <w:t>onditional</w:t>
      </w:r>
      <w:r>
        <w:rPr>
          <w:rFonts w:ascii="Times New Roman" w:hAnsi="Times New Roman" w:cs="Times New Roman"/>
          <w:color w:val="000000"/>
          <w:sz w:val="24"/>
          <w:szCs w:val="24"/>
        </w:rPr>
        <w:t xml:space="preserve"> and </w:t>
      </w:r>
      <w:r w:rsidR="00B66025">
        <w:rPr>
          <w:rFonts w:ascii="Times New Roman" w:hAnsi="Times New Roman" w:cs="Times New Roman"/>
          <w:color w:val="000000"/>
          <w:sz w:val="24"/>
          <w:szCs w:val="24"/>
        </w:rPr>
        <w:t>Simple D</w:t>
      </w:r>
      <w:r w:rsidRPr="00431532">
        <w:rPr>
          <w:rFonts w:ascii="Times New Roman" w:hAnsi="Times New Roman" w:cs="Times New Roman"/>
          <w:color w:val="000000"/>
          <w:sz w:val="24"/>
          <w:szCs w:val="24"/>
        </w:rPr>
        <w:t>iscrimination condition</w:t>
      </w:r>
      <w:r>
        <w:rPr>
          <w:rFonts w:ascii="Times New Roman" w:hAnsi="Times New Roman" w:cs="Times New Roman"/>
          <w:color w:val="000000"/>
          <w:sz w:val="24"/>
          <w:szCs w:val="24"/>
        </w:rPr>
        <w:t>s, respectively</w:t>
      </w:r>
      <w:r w:rsidRPr="00431532">
        <w:rPr>
          <w:rFonts w:ascii="Times New Roman" w:hAnsi="Times New Roman" w:cs="Times New Roman"/>
          <w:color w:val="000000"/>
          <w:sz w:val="24"/>
          <w:szCs w:val="24"/>
        </w:rPr>
        <w:t xml:space="preserve">. The effect was even more distinct </w:t>
      </w:r>
      <w:r>
        <w:rPr>
          <w:rFonts w:ascii="Times New Roman" w:hAnsi="Times New Roman" w:cs="Times New Roman"/>
          <w:color w:val="000000"/>
          <w:sz w:val="24"/>
          <w:szCs w:val="24"/>
        </w:rPr>
        <w:t>at</w:t>
      </w:r>
      <w:r w:rsidR="000B72E4">
        <w:rPr>
          <w:rFonts w:ascii="Times New Roman" w:hAnsi="Times New Roman" w:cs="Times New Roman"/>
          <w:color w:val="000000"/>
          <w:sz w:val="24"/>
          <w:szCs w:val="24"/>
        </w:rPr>
        <w:t xml:space="preserve"> a distance of 2-</w:t>
      </w:r>
      <w:r w:rsidRPr="00431532">
        <w:rPr>
          <w:rFonts w:ascii="Times New Roman" w:hAnsi="Times New Roman" w:cs="Times New Roman"/>
          <w:color w:val="000000"/>
          <w:sz w:val="24"/>
          <w:szCs w:val="24"/>
        </w:rPr>
        <w:t xml:space="preserve">nodes, </w:t>
      </w:r>
      <w:r>
        <w:rPr>
          <w:rFonts w:ascii="Times New Roman" w:hAnsi="Times New Roman" w:cs="Times New Roman"/>
          <w:color w:val="000000"/>
          <w:sz w:val="24"/>
          <w:szCs w:val="24"/>
        </w:rPr>
        <w:t xml:space="preserve">with </w:t>
      </w:r>
      <w:r w:rsidRPr="00431532">
        <w:rPr>
          <w:rFonts w:ascii="Times New Roman" w:hAnsi="Times New Roman" w:cs="Times New Roman"/>
          <w:color w:val="000000"/>
          <w:sz w:val="24"/>
          <w:szCs w:val="24"/>
        </w:rPr>
        <w:t>6/12 participants (50%) in the PMR condition reach</w:t>
      </w:r>
      <w:r>
        <w:rPr>
          <w:rFonts w:ascii="Times New Roman" w:hAnsi="Times New Roman" w:cs="Times New Roman"/>
          <w:color w:val="000000"/>
          <w:sz w:val="24"/>
          <w:szCs w:val="24"/>
        </w:rPr>
        <w:t>ing the 90% pass</w:t>
      </w:r>
      <w:r w:rsidRPr="00431532">
        <w:rPr>
          <w:rFonts w:ascii="Times New Roman" w:hAnsi="Times New Roman" w:cs="Times New Roman"/>
          <w:color w:val="000000"/>
          <w:sz w:val="24"/>
          <w:szCs w:val="24"/>
        </w:rPr>
        <w:t xml:space="preserve"> criterion. Only 1/12 (</w:t>
      </w:r>
      <w:r>
        <w:rPr>
          <w:rFonts w:ascii="Times New Roman" w:hAnsi="Times New Roman" w:cs="Times New Roman"/>
          <w:color w:val="000000"/>
          <w:sz w:val="24"/>
          <w:szCs w:val="24"/>
        </w:rPr>
        <w:t>8</w:t>
      </w:r>
      <w:r w:rsidRPr="00431532">
        <w:rPr>
          <w:rFonts w:ascii="Times New Roman" w:hAnsi="Times New Roman" w:cs="Times New Roman"/>
          <w:color w:val="000000"/>
          <w:sz w:val="24"/>
          <w:szCs w:val="24"/>
        </w:rPr>
        <w:t xml:space="preserve">%) participants reached </w:t>
      </w:r>
      <w:r>
        <w:rPr>
          <w:rFonts w:ascii="Times New Roman" w:hAnsi="Times New Roman" w:cs="Times New Roman"/>
          <w:color w:val="000000"/>
          <w:sz w:val="24"/>
          <w:szCs w:val="24"/>
        </w:rPr>
        <w:t xml:space="preserve">this </w:t>
      </w:r>
      <w:r w:rsidR="00B66025">
        <w:rPr>
          <w:rFonts w:ascii="Times New Roman" w:hAnsi="Times New Roman" w:cs="Times New Roman"/>
          <w:color w:val="000000"/>
          <w:sz w:val="24"/>
          <w:szCs w:val="24"/>
        </w:rPr>
        <w:t>criterion in the Simple D</w:t>
      </w:r>
      <w:r w:rsidRPr="00431532">
        <w:rPr>
          <w:rFonts w:ascii="Times New Roman" w:hAnsi="Times New Roman" w:cs="Times New Roman"/>
          <w:color w:val="000000"/>
          <w:sz w:val="24"/>
          <w:szCs w:val="24"/>
        </w:rPr>
        <w:t>iscrimi</w:t>
      </w:r>
      <w:r w:rsidR="00B66025">
        <w:rPr>
          <w:rFonts w:ascii="Times New Roman" w:hAnsi="Times New Roman" w:cs="Times New Roman"/>
          <w:color w:val="000000"/>
          <w:sz w:val="24"/>
          <w:szCs w:val="24"/>
        </w:rPr>
        <w:t>nation C</w:t>
      </w:r>
      <w:r w:rsidR="009E2D68">
        <w:rPr>
          <w:rFonts w:ascii="Times New Roman" w:hAnsi="Times New Roman" w:cs="Times New Roman"/>
          <w:color w:val="000000"/>
          <w:sz w:val="24"/>
          <w:szCs w:val="24"/>
        </w:rPr>
        <w:t>ondition and none in the Conditional</w:t>
      </w:r>
      <w:r w:rsidR="00B66025">
        <w:rPr>
          <w:rFonts w:ascii="Times New Roman" w:hAnsi="Times New Roman" w:cs="Times New Roman"/>
          <w:color w:val="000000"/>
          <w:sz w:val="24"/>
          <w:szCs w:val="24"/>
        </w:rPr>
        <w:t xml:space="preserve"> Discrimination C</w:t>
      </w:r>
      <w:r w:rsidRPr="00431532">
        <w:rPr>
          <w:rFonts w:ascii="Times New Roman" w:hAnsi="Times New Roman" w:cs="Times New Roman"/>
          <w:color w:val="000000"/>
          <w:sz w:val="24"/>
          <w:szCs w:val="24"/>
        </w:rPr>
        <w:t xml:space="preserve">ondition. </w:t>
      </w:r>
    </w:p>
    <w:p w14:paraId="5C8B28EC" w14:textId="59A65A17" w:rsidR="00F61C70" w:rsidRDefault="00F61C70" w:rsidP="00DD3BD8">
      <w:pPr>
        <w:spacing w:line="480" w:lineRule="auto"/>
        <w:rPr>
          <w:rFonts w:ascii="Times New Roman" w:hAnsi="Times New Roman" w:cs="Times New Roman"/>
          <w:sz w:val="24"/>
          <w:szCs w:val="24"/>
        </w:rPr>
      </w:pPr>
      <w:r>
        <w:rPr>
          <w:rFonts w:ascii="Times New Roman" w:hAnsi="Times New Roman" w:cs="Times New Roman"/>
          <w:sz w:val="24"/>
          <w:szCs w:val="24"/>
        </w:rPr>
        <w:tab/>
        <w:t>Of the 35 participants, those in the PMR intervention scored significantly higher mean response accuracies for total (</w:t>
      </w:r>
      <w:r w:rsidRPr="00BB67A0">
        <w:rPr>
          <w:rFonts w:ascii="Times New Roman" w:hAnsi="Times New Roman" w:cs="Times New Roman"/>
          <w:i/>
          <w:sz w:val="24"/>
          <w:szCs w:val="24"/>
        </w:rPr>
        <w:t>M</w:t>
      </w:r>
      <w:r w:rsidR="00B66025">
        <w:rPr>
          <w:rFonts w:ascii="Times New Roman" w:hAnsi="Times New Roman" w:cs="Times New Roman"/>
          <w:sz w:val="24"/>
          <w:szCs w:val="24"/>
        </w:rPr>
        <w:t xml:space="preserve"> = 27.83), 1-node </w:t>
      </w:r>
      <w:r>
        <w:rPr>
          <w:rFonts w:ascii="Times New Roman" w:hAnsi="Times New Roman" w:cs="Times New Roman"/>
          <w:sz w:val="24"/>
          <w:szCs w:val="24"/>
        </w:rPr>
        <w:t>(</w:t>
      </w:r>
      <w:r w:rsidRPr="00BB67A0">
        <w:rPr>
          <w:rFonts w:ascii="Times New Roman" w:hAnsi="Times New Roman" w:cs="Times New Roman"/>
          <w:i/>
          <w:sz w:val="24"/>
          <w:szCs w:val="24"/>
        </w:rPr>
        <w:t xml:space="preserve">M </w:t>
      </w:r>
      <w:r>
        <w:rPr>
          <w:rFonts w:ascii="Times New Roman" w:hAnsi="Times New Roman" w:cs="Times New Roman"/>
          <w:sz w:val="24"/>
          <w:szCs w:val="24"/>
        </w:rPr>
        <w:t xml:space="preserve">= </w:t>
      </w:r>
      <w:r w:rsidR="00B66025">
        <w:rPr>
          <w:rFonts w:ascii="Times New Roman" w:hAnsi="Times New Roman" w:cs="Times New Roman"/>
          <w:sz w:val="24"/>
          <w:szCs w:val="24"/>
        </w:rPr>
        <w:t>13.50), and 2</w:t>
      </w:r>
      <w:r w:rsidR="00387F3C">
        <w:rPr>
          <w:rFonts w:ascii="Times New Roman" w:hAnsi="Times New Roman" w:cs="Times New Roman"/>
          <w:sz w:val="24"/>
          <w:szCs w:val="24"/>
        </w:rPr>
        <w:t>-node (</w:t>
      </w:r>
      <w:r w:rsidR="00387F3C" w:rsidRPr="00BB67A0">
        <w:rPr>
          <w:rFonts w:ascii="Times New Roman" w:hAnsi="Times New Roman" w:cs="Times New Roman"/>
          <w:i/>
          <w:sz w:val="24"/>
          <w:szCs w:val="24"/>
        </w:rPr>
        <w:t>M</w:t>
      </w:r>
      <w:r w:rsidR="00387F3C">
        <w:rPr>
          <w:rFonts w:ascii="Times New Roman" w:hAnsi="Times New Roman" w:cs="Times New Roman"/>
          <w:sz w:val="24"/>
          <w:szCs w:val="24"/>
        </w:rPr>
        <w:t xml:space="preserve"> = 15.17) probe response accuracies than eithe</w:t>
      </w:r>
      <w:r w:rsidR="009E2D68">
        <w:rPr>
          <w:rFonts w:ascii="Times New Roman" w:hAnsi="Times New Roman" w:cs="Times New Roman"/>
          <w:sz w:val="24"/>
          <w:szCs w:val="24"/>
        </w:rPr>
        <w:t>r the Simple or Conditional</w:t>
      </w:r>
      <w:r w:rsidR="003D5B3D">
        <w:rPr>
          <w:rFonts w:ascii="Times New Roman" w:hAnsi="Times New Roman" w:cs="Times New Roman"/>
          <w:sz w:val="24"/>
          <w:szCs w:val="24"/>
        </w:rPr>
        <w:t xml:space="preserve"> D</w:t>
      </w:r>
      <w:r w:rsidR="00387F3C">
        <w:rPr>
          <w:rFonts w:ascii="Times New Roman" w:hAnsi="Times New Roman" w:cs="Times New Roman"/>
          <w:sz w:val="24"/>
          <w:szCs w:val="24"/>
        </w:rPr>
        <w:t>iscrimination interventions</w:t>
      </w:r>
      <w:r w:rsidR="00486EA6">
        <w:rPr>
          <w:rFonts w:ascii="Times New Roman" w:hAnsi="Times New Roman" w:cs="Times New Roman"/>
          <w:sz w:val="24"/>
          <w:szCs w:val="24"/>
        </w:rPr>
        <w:t>,</w:t>
      </w:r>
      <w:r w:rsidR="00387F3C">
        <w:rPr>
          <w:rFonts w:ascii="Times New Roman" w:hAnsi="Times New Roman" w:cs="Times New Roman"/>
          <w:sz w:val="24"/>
          <w:szCs w:val="24"/>
        </w:rPr>
        <w:t xml:space="preserve"> in line with experimental predictions. The mean response a</w:t>
      </w:r>
      <w:r w:rsidR="003D5B3D">
        <w:rPr>
          <w:rFonts w:ascii="Times New Roman" w:hAnsi="Times New Roman" w:cs="Times New Roman"/>
          <w:sz w:val="24"/>
          <w:szCs w:val="24"/>
        </w:rPr>
        <w:t>ccurac</w:t>
      </w:r>
      <w:r w:rsidR="009E2D68">
        <w:rPr>
          <w:rFonts w:ascii="Times New Roman" w:hAnsi="Times New Roman" w:cs="Times New Roman"/>
          <w:sz w:val="24"/>
          <w:szCs w:val="24"/>
        </w:rPr>
        <w:t>y of participants in the Conditional</w:t>
      </w:r>
      <w:r w:rsidR="003D5B3D">
        <w:rPr>
          <w:rFonts w:ascii="Times New Roman" w:hAnsi="Times New Roman" w:cs="Times New Roman"/>
          <w:sz w:val="24"/>
          <w:szCs w:val="24"/>
        </w:rPr>
        <w:t xml:space="preserve"> D</w:t>
      </w:r>
      <w:r w:rsidR="00387F3C">
        <w:rPr>
          <w:rFonts w:ascii="Times New Roman" w:hAnsi="Times New Roman" w:cs="Times New Roman"/>
          <w:sz w:val="24"/>
          <w:szCs w:val="24"/>
        </w:rPr>
        <w:t>iscrimination intervention for total (</w:t>
      </w:r>
      <w:r w:rsidR="00387F3C" w:rsidRPr="00BB67A0">
        <w:rPr>
          <w:rFonts w:ascii="Times New Roman" w:hAnsi="Times New Roman" w:cs="Times New Roman"/>
          <w:i/>
          <w:sz w:val="24"/>
          <w:szCs w:val="24"/>
        </w:rPr>
        <w:t>M</w:t>
      </w:r>
      <w:r w:rsidR="00B66025">
        <w:rPr>
          <w:rFonts w:ascii="Times New Roman" w:hAnsi="Times New Roman" w:cs="Times New Roman"/>
          <w:sz w:val="24"/>
          <w:szCs w:val="24"/>
        </w:rPr>
        <w:t xml:space="preserve"> = 19.08), 1-node</w:t>
      </w:r>
      <w:r w:rsidR="00387F3C">
        <w:rPr>
          <w:rFonts w:ascii="Times New Roman" w:hAnsi="Times New Roman" w:cs="Times New Roman"/>
          <w:sz w:val="24"/>
          <w:szCs w:val="24"/>
        </w:rPr>
        <w:t xml:space="preserve"> (</w:t>
      </w:r>
      <w:r w:rsidR="00387F3C" w:rsidRPr="00BB67A0">
        <w:rPr>
          <w:rFonts w:ascii="Times New Roman" w:hAnsi="Times New Roman" w:cs="Times New Roman"/>
          <w:i/>
          <w:sz w:val="24"/>
          <w:szCs w:val="24"/>
        </w:rPr>
        <w:t>M</w:t>
      </w:r>
      <w:r w:rsidR="00B66025">
        <w:rPr>
          <w:rFonts w:ascii="Times New Roman" w:hAnsi="Times New Roman" w:cs="Times New Roman"/>
          <w:sz w:val="24"/>
          <w:szCs w:val="24"/>
        </w:rPr>
        <w:t xml:space="preserve"> = 8.42) and 2</w:t>
      </w:r>
      <w:r w:rsidR="00387F3C">
        <w:rPr>
          <w:rFonts w:ascii="Times New Roman" w:hAnsi="Times New Roman" w:cs="Times New Roman"/>
          <w:sz w:val="24"/>
          <w:szCs w:val="24"/>
        </w:rPr>
        <w:t>-node (</w:t>
      </w:r>
      <w:r w:rsidR="00387F3C" w:rsidRPr="00BB67A0">
        <w:rPr>
          <w:rFonts w:ascii="Times New Roman" w:hAnsi="Times New Roman" w:cs="Times New Roman"/>
          <w:i/>
          <w:sz w:val="24"/>
          <w:szCs w:val="24"/>
        </w:rPr>
        <w:t>M</w:t>
      </w:r>
      <w:r w:rsidR="00387F3C">
        <w:rPr>
          <w:rFonts w:ascii="Times New Roman" w:hAnsi="Times New Roman" w:cs="Times New Roman"/>
          <w:sz w:val="24"/>
          <w:szCs w:val="24"/>
        </w:rPr>
        <w:t xml:space="preserve"> = 10.67) probes were the lowest of the three conditions. The mean response accuracy </w:t>
      </w:r>
      <w:r w:rsidR="003D5B3D">
        <w:rPr>
          <w:rFonts w:ascii="Times New Roman" w:hAnsi="Times New Roman" w:cs="Times New Roman"/>
          <w:sz w:val="24"/>
          <w:szCs w:val="24"/>
        </w:rPr>
        <w:t>scores for participants in the Simple D</w:t>
      </w:r>
      <w:r w:rsidR="00387F3C">
        <w:rPr>
          <w:rFonts w:ascii="Times New Roman" w:hAnsi="Times New Roman" w:cs="Times New Roman"/>
          <w:sz w:val="24"/>
          <w:szCs w:val="24"/>
        </w:rPr>
        <w:t>iscrimination intervention for total (</w:t>
      </w:r>
      <w:r w:rsidR="00387F3C" w:rsidRPr="00BB67A0">
        <w:rPr>
          <w:rFonts w:ascii="Times New Roman" w:hAnsi="Times New Roman" w:cs="Times New Roman"/>
          <w:i/>
          <w:sz w:val="24"/>
          <w:szCs w:val="24"/>
        </w:rPr>
        <w:t>M</w:t>
      </w:r>
      <w:r w:rsidR="00B66025">
        <w:rPr>
          <w:rFonts w:ascii="Times New Roman" w:hAnsi="Times New Roman" w:cs="Times New Roman"/>
          <w:sz w:val="24"/>
          <w:szCs w:val="24"/>
        </w:rPr>
        <w:t xml:space="preserve"> = 17.64), 1-node</w:t>
      </w:r>
      <w:r w:rsidR="00387F3C">
        <w:rPr>
          <w:rFonts w:ascii="Times New Roman" w:hAnsi="Times New Roman" w:cs="Times New Roman"/>
          <w:sz w:val="24"/>
          <w:szCs w:val="24"/>
        </w:rPr>
        <w:t xml:space="preserve"> (</w:t>
      </w:r>
      <w:r w:rsidR="00387F3C" w:rsidRPr="00BB67A0">
        <w:rPr>
          <w:rFonts w:ascii="Times New Roman" w:hAnsi="Times New Roman" w:cs="Times New Roman"/>
          <w:i/>
          <w:sz w:val="24"/>
          <w:szCs w:val="24"/>
        </w:rPr>
        <w:t xml:space="preserve">M </w:t>
      </w:r>
      <w:r w:rsidR="00B66025">
        <w:rPr>
          <w:rFonts w:ascii="Times New Roman" w:hAnsi="Times New Roman" w:cs="Times New Roman"/>
          <w:sz w:val="24"/>
          <w:szCs w:val="24"/>
        </w:rPr>
        <w:t>= 7.00) and 2</w:t>
      </w:r>
      <w:r w:rsidR="00387F3C">
        <w:rPr>
          <w:rFonts w:ascii="Times New Roman" w:hAnsi="Times New Roman" w:cs="Times New Roman"/>
          <w:sz w:val="24"/>
          <w:szCs w:val="24"/>
        </w:rPr>
        <w:t>-node (</w:t>
      </w:r>
      <w:r w:rsidR="00387F3C" w:rsidRPr="00BB67A0">
        <w:rPr>
          <w:rFonts w:ascii="Times New Roman" w:hAnsi="Times New Roman" w:cs="Times New Roman"/>
          <w:i/>
          <w:sz w:val="24"/>
          <w:szCs w:val="24"/>
        </w:rPr>
        <w:t>M</w:t>
      </w:r>
      <w:r w:rsidR="00387F3C">
        <w:rPr>
          <w:rFonts w:ascii="Times New Roman" w:hAnsi="Times New Roman" w:cs="Times New Roman"/>
          <w:sz w:val="24"/>
          <w:szCs w:val="24"/>
        </w:rPr>
        <w:t xml:space="preserve"> = 10.36) probes were marginally higher than</w:t>
      </w:r>
      <w:r w:rsidR="00486EA6">
        <w:rPr>
          <w:rFonts w:ascii="Times New Roman" w:hAnsi="Times New Roman" w:cs="Times New Roman"/>
          <w:sz w:val="24"/>
          <w:szCs w:val="24"/>
        </w:rPr>
        <w:t>,</w:t>
      </w:r>
      <w:r w:rsidR="00387F3C">
        <w:rPr>
          <w:rFonts w:ascii="Times New Roman" w:hAnsi="Times New Roman" w:cs="Times New Roman"/>
          <w:sz w:val="24"/>
          <w:szCs w:val="24"/>
        </w:rPr>
        <w:t xml:space="preserve"> but not significantly different from</w:t>
      </w:r>
      <w:r w:rsidR="00486EA6">
        <w:rPr>
          <w:rFonts w:ascii="Times New Roman" w:hAnsi="Times New Roman" w:cs="Times New Roman"/>
          <w:sz w:val="24"/>
          <w:szCs w:val="24"/>
        </w:rPr>
        <w:t>,</w:t>
      </w:r>
      <w:r w:rsidR="00387F3C">
        <w:rPr>
          <w:rFonts w:ascii="Times New Roman" w:hAnsi="Times New Roman" w:cs="Times New Roman"/>
          <w:sz w:val="24"/>
          <w:szCs w:val="24"/>
        </w:rPr>
        <w:t xml:space="preserve"> the</w:t>
      </w:r>
      <w:r w:rsidR="00486EA6">
        <w:rPr>
          <w:rFonts w:ascii="Times New Roman" w:hAnsi="Times New Roman" w:cs="Times New Roman"/>
          <w:sz w:val="24"/>
          <w:szCs w:val="24"/>
        </w:rPr>
        <w:t xml:space="preserve"> response accuracy scores observed in the</w:t>
      </w:r>
      <w:r w:rsidR="009E2D68">
        <w:rPr>
          <w:rFonts w:ascii="Times New Roman" w:hAnsi="Times New Roman" w:cs="Times New Roman"/>
          <w:sz w:val="24"/>
          <w:szCs w:val="24"/>
        </w:rPr>
        <w:t xml:space="preserve"> Conditional</w:t>
      </w:r>
      <w:r w:rsidR="003D5B3D">
        <w:rPr>
          <w:rFonts w:ascii="Times New Roman" w:hAnsi="Times New Roman" w:cs="Times New Roman"/>
          <w:sz w:val="24"/>
          <w:szCs w:val="24"/>
        </w:rPr>
        <w:t xml:space="preserve"> Discrimination C</w:t>
      </w:r>
      <w:r w:rsidR="00387F3C">
        <w:rPr>
          <w:rFonts w:ascii="Times New Roman" w:hAnsi="Times New Roman" w:cs="Times New Roman"/>
          <w:sz w:val="24"/>
          <w:szCs w:val="24"/>
        </w:rPr>
        <w:t>ondition</w:t>
      </w:r>
      <w:r w:rsidR="00486EA6">
        <w:rPr>
          <w:rFonts w:ascii="Times New Roman" w:hAnsi="Times New Roman" w:cs="Times New Roman"/>
          <w:sz w:val="24"/>
          <w:szCs w:val="24"/>
        </w:rPr>
        <w:t>,</w:t>
      </w:r>
      <w:r w:rsidR="00387F3C">
        <w:rPr>
          <w:rFonts w:ascii="Times New Roman" w:hAnsi="Times New Roman" w:cs="Times New Roman"/>
          <w:sz w:val="24"/>
          <w:szCs w:val="24"/>
        </w:rPr>
        <w:t xml:space="preserve"> and significantly lower than t</w:t>
      </w:r>
      <w:r w:rsidR="00CE50DE">
        <w:rPr>
          <w:rFonts w:ascii="Times New Roman" w:hAnsi="Times New Roman" w:cs="Times New Roman"/>
          <w:sz w:val="24"/>
          <w:szCs w:val="24"/>
        </w:rPr>
        <w:t>hose observed for</w:t>
      </w:r>
      <w:r w:rsidR="004970EB">
        <w:rPr>
          <w:rFonts w:ascii="Times New Roman" w:hAnsi="Times New Roman" w:cs="Times New Roman"/>
          <w:sz w:val="24"/>
          <w:szCs w:val="24"/>
        </w:rPr>
        <w:t xml:space="preserve"> the</w:t>
      </w:r>
      <w:r w:rsidR="00B66025">
        <w:rPr>
          <w:rFonts w:ascii="Times New Roman" w:hAnsi="Times New Roman" w:cs="Times New Roman"/>
          <w:sz w:val="24"/>
          <w:szCs w:val="24"/>
        </w:rPr>
        <w:t xml:space="preserve"> PMR</w:t>
      </w:r>
      <w:r w:rsidR="00387F3C">
        <w:rPr>
          <w:rFonts w:ascii="Times New Roman" w:hAnsi="Times New Roman" w:cs="Times New Roman"/>
          <w:sz w:val="24"/>
          <w:szCs w:val="24"/>
        </w:rPr>
        <w:t xml:space="preserve"> </w:t>
      </w:r>
      <w:r w:rsidR="003D5B3D">
        <w:rPr>
          <w:rFonts w:ascii="Times New Roman" w:hAnsi="Times New Roman" w:cs="Times New Roman"/>
          <w:sz w:val="24"/>
          <w:szCs w:val="24"/>
        </w:rPr>
        <w:t>C</w:t>
      </w:r>
      <w:r w:rsidR="00CE50DE">
        <w:rPr>
          <w:rFonts w:ascii="Times New Roman" w:hAnsi="Times New Roman" w:cs="Times New Roman"/>
          <w:sz w:val="24"/>
          <w:szCs w:val="24"/>
        </w:rPr>
        <w:t>ondition</w:t>
      </w:r>
      <w:r w:rsidR="00F52CFE">
        <w:rPr>
          <w:rFonts w:ascii="Times New Roman" w:hAnsi="Times New Roman" w:cs="Times New Roman"/>
          <w:sz w:val="24"/>
          <w:szCs w:val="24"/>
        </w:rPr>
        <w:t>.</w:t>
      </w:r>
      <w:r w:rsidR="00387F3C">
        <w:rPr>
          <w:rFonts w:ascii="Times New Roman" w:hAnsi="Times New Roman" w:cs="Times New Roman"/>
          <w:sz w:val="24"/>
          <w:szCs w:val="24"/>
        </w:rPr>
        <w:t xml:space="preserve"> </w:t>
      </w:r>
    </w:p>
    <w:p w14:paraId="61ADD5AD" w14:textId="30EE688C" w:rsidR="00387F3C" w:rsidRDefault="00387F3C" w:rsidP="00DD3BD8">
      <w:pPr>
        <w:spacing w:line="480" w:lineRule="auto"/>
        <w:rPr>
          <w:rFonts w:ascii="Times New Roman" w:hAnsi="Times New Roman" w:cs="Times New Roman"/>
          <w:sz w:val="24"/>
          <w:szCs w:val="24"/>
        </w:rPr>
      </w:pPr>
      <w:r>
        <w:rPr>
          <w:rFonts w:ascii="Times New Roman" w:hAnsi="Times New Roman" w:cs="Times New Roman"/>
          <w:sz w:val="24"/>
          <w:szCs w:val="24"/>
        </w:rPr>
        <w:tab/>
        <w:t>Closer inspection of the data also revealed that the highest response accuracy was recorded in the PMR condition. One participant (P15) achieved maximum response accuracy (i.e. 20</w:t>
      </w:r>
      <w:r w:rsidR="00551318">
        <w:rPr>
          <w:rFonts w:ascii="Times New Roman" w:hAnsi="Times New Roman" w:cs="Times New Roman"/>
          <w:sz w:val="24"/>
          <w:szCs w:val="24"/>
        </w:rPr>
        <w:t xml:space="preserve"> out of 20 correct) for both 1- and 2</w:t>
      </w:r>
      <w:r>
        <w:rPr>
          <w:rFonts w:ascii="Times New Roman" w:hAnsi="Times New Roman" w:cs="Times New Roman"/>
          <w:sz w:val="24"/>
          <w:szCs w:val="24"/>
        </w:rPr>
        <w:t>-node derived relational probes, with only one other participant (P26) recording maximum accuracy for two-node probes. Overall, the results suggest that the PMR intervention had an effect on participants’ subs</w:t>
      </w:r>
      <w:r w:rsidR="00090003">
        <w:rPr>
          <w:rFonts w:ascii="Times New Roman" w:hAnsi="Times New Roman" w:cs="Times New Roman"/>
          <w:sz w:val="24"/>
          <w:szCs w:val="24"/>
        </w:rPr>
        <w:t>equent</w:t>
      </w:r>
      <w:r w:rsidR="002E7217">
        <w:rPr>
          <w:rFonts w:ascii="Times New Roman" w:hAnsi="Times New Roman" w:cs="Times New Roman"/>
          <w:sz w:val="24"/>
          <w:szCs w:val="24"/>
        </w:rPr>
        <w:t xml:space="preserve"> performance in the derived relational responding </w:t>
      </w:r>
      <w:r w:rsidR="00090003">
        <w:rPr>
          <w:rFonts w:ascii="Times New Roman" w:hAnsi="Times New Roman" w:cs="Times New Roman"/>
          <w:sz w:val="24"/>
          <w:szCs w:val="24"/>
        </w:rPr>
        <w:t>test phase.</w:t>
      </w:r>
    </w:p>
    <w:p w14:paraId="13563D4A" w14:textId="6D7B2123" w:rsidR="00090003" w:rsidRDefault="00090003" w:rsidP="00DD3BD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 one-way between groups analysis of variance (ANOVA) was conducted to explore th</w:t>
      </w:r>
      <w:r w:rsidR="00963D19">
        <w:rPr>
          <w:rFonts w:ascii="Times New Roman" w:hAnsi="Times New Roman" w:cs="Times New Roman"/>
          <w:sz w:val="24"/>
          <w:szCs w:val="24"/>
        </w:rPr>
        <w:t>e impact of in</w:t>
      </w:r>
      <w:r w:rsidR="009E2D68">
        <w:rPr>
          <w:rFonts w:ascii="Times New Roman" w:hAnsi="Times New Roman" w:cs="Times New Roman"/>
          <w:sz w:val="24"/>
          <w:szCs w:val="24"/>
        </w:rPr>
        <w:t>tervention type (Simple Discrimination, Conditional Discrimination</w:t>
      </w:r>
      <w:r w:rsidR="00963D19">
        <w:rPr>
          <w:rFonts w:ascii="Times New Roman" w:hAnsi="Times New Roman" w:cs="Times New Roman"/>
          <w:sz w:val="24"/>
          <w:szCs w:val="24"/>
        </w:rPr>
        <w:t>, and PMR</w:t>
      </w:r>
      <w:r>
        <w:rPr>
          <w:rFonts w:ascii="Times New Roman" w:hAnsi="Times New Roman" w:cs="Times New Roman"/>
          <w:sz w:val="24"/>
          <w:szCs w:val="24"/>
        </w:rPr>
        <w:t xml:space="preserve">) on derived relational responding. </w:t>
      </w:r>
      <w:proofErr w:type="spellStart"/>
      <w:r>
        <w:rPr>
          <w:rFonts w:ascii="Times New Roman" w:hAnsi="Times New Roman" w:cs="Times New Roman"/>
          <w:sz w:val="24"/>
          <w:szCs w:val="24"/>
        </w:rPr>
        <w:t>Levene’s</w:t>
      </w:r>
      <w:proofErr w:type="spellEnd"/>
      <w:r>
        <w:rPr>
          <w:rFonts w:ascii="Times New Roman" w:hAnsi="Times New Roman" w:cs="Times New Roman"/>
          <w:sz w:val="24"/>
          <w:szCs w:val="24"/>
        </w:rPr>
        <w:t xml:space="preserve"> Test of Equality of Variances violated the assumption of homogeneity of variances </w:t>
      </w:r>
      <w:proofErr w:type="gramStart"/>
      <w:r w:rsidRPr="00BB67A0">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2, 32) = 10.637, </w:t>
      </w:r>
      <w:r w:rsidRPr="00BB67A0">
        <w:rPr>
          <w:rFonts w:ascii="Times New Roman" w:hAnsi="Times New Roman" w:cs="Times New Roman"/>
          <w:i/>
          <w:sz w:val="24"/>
          <w:szCs w:val="24"/>
        </w:rPr>
        <w:t xml:space="preserve">p </w:t>
      </w:r>
      <w:r>
        <w:rPr>
          <w:rFonts w:ascii="Times New Roman" w:hAnsi="Times New Roman" w:cs="Times New Roman"/>
          <w:sz w:val="24"/>
          <w:szCs w:val="24"/>
        </w:rPr>
        <w:t xml:space="preserve">&lt; .001, therefore Welch’s statistic is reported. There was a statistically significant difference among the groups in derived relational responding, </w:t>
      </w:r>
      <w:r w:rsidRPr="00BB67A0">
        <w:rPr>
          <w:rFonts w:ascii="Times New Roman" w:hAnsi="Times New Roman" w:cs="Times New Roman"/>
          <w:i/>
          <w:sz w:val="24"/>
          <w:szCs w:val="24"/>
        </w:rPr>
        <w:t>F</w:t>
      </w:r>
      <w:r>
        <w:rPr>
          <w:rFonts w:ascii="Times New Roman" w:hAnsi="Times New Roman" w:cs="Times New Roman"/>
          <w:sz w:val="24"/>
          <w:szCs w:val="24"/>
        </w:rPr>
        <w:t xml:space="preserve"> (2, 32) = 5.26, </w:t>
      </w:r>
      <w:r w:rsidRPr="00BB67A0">
        <w:rPr>
          <w:rFonts w:ascii="Times New Roman" w:hAnsi="Times New Roman" w:cs="Times New Roman"/>
          <w:i/>
          <w:sz w:val="24"/>
          <w:szCs w:val="24"/>
        </w:rPr>
        <w:t>p</w:t>
      </w:r>
      <w:r>
        <w:rPr>
          <w:rFonts w:ascii="Times New Roman" w:hAnsi="Times New Roman" w:cs="Times New Roman"/>
          <w:sz w:val="24"/>
          <w:szCs w:val="24"/>
        </w:rPr>
        <w:t xml:space="preserve"> = .015, with a large effect size (</w:t>
      </w:r>
      <w:r w:rsidR="00652E1A">
        <w:rPr>
          <w:rFonts w:ascii="Times New Roman" w:hAnsi="Times New Roman" w:cs="Times New Roman"/>
          <w:sz w:val="24"/>
          <w:szCs w:val="24"/>
        </w:rPr>
        <w:t>ƞ</w:t>
      </w:r>
      <w:r w:rsidRPr="00BB67A0">
        <w:rPr>
          <w:rFonts w:ascii="Times New Roman" w:hAnsi="Times New Roman" w:cs="Times New Roman"/>
          <w:i/>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.33; Cohen, 1988). Tukey HSD post-hoc comparisons indicat</w:t>
      </w:r>
      <w:r w:rsidR="002D1D93">
        <w:rPr>
          <w:rFonts w:ascii="Times New Roman" w:hAnsi="Times New Roman" w:cs="Times New Roman"/>
          <w:sz w:val="24"/>
          <w:szCs w:val="24"/>
        </w:rPr>
        <w:t xml:space="preserve">ed that the mean score for the PMR </w:t>
      </w:r>
      <w:r>
        <w:rPr>
          <w:rFonts w:ascii="Times New Roman" w:hAnsi="Times New Roman" w:cs="Times New Roman"/>
          <w:sz w:val="24"/>
          <w:szCs w:val="24"/>
        </w:rPr>
        <w:t>group (</w:t>
      </w:r>
      <w:r w:rsidRPr="00BB67A0">
        <w:rPr>
          <w:rFonts w:ascii="Times New Roman" w:hAnsi="Times New Roman" w:cs="Times New Roman"/>
          <w:i/>
          <w:sz w:val="24"/>
          <w:szCs w:val="24"/>
        </w:rPr>
        <w:t xml:space="preserve">M </w:t>
      </w:r>
      <w:r>
        <w:rPr>
          <w:rFonts w:ascii="Times New Roman" w:hAnsi="Times New Roman" w:cs="Times New Roman"/>
          <w:sz w:val="24"/>
          <w:szCs w:val="24"/>
        </w:rPr>
        <w:t xml:space="preserve">= 27.83, </w:t>
      </w:r>
      <w:r w:rsidRPr="00BB67A0">
        <w:rPr>
          <w:rFonts w:ascii="Times New Roman" w:hAnsi="Times New Roman" w:cs="Times New Roman"/>
          <w:i/>
          <w:sz w:val="24"/>
          <w:szCs w:val="24"/>
        </w:rPr>
        <w:t>SD</w:t>
      </w:r>
      <w:r>
        <w:rPr>
          <w:rFonts w:ascii="Times New Roman" w:hAnsi="Times New Roman" w:cs="Times New Roman"/>
          <w:sz w:val="24"/>
          <w:szCs w:val="24"/>
        </w:rPr>
        <w:t xml:space="preserve"> = 9.62) was signi</w:t>
      </w:r>
      <w:r w:rsidR="003D5B3D">
        <w:rPr>
          <w:rFonts w:ascii="Times New Roman" w:hAnsi="Times New Roman" w:cs="Times New Roman"/>
          <w:sz w:val="24"/>
          <w:szCs w:val="24"/>
        </w:rPr>
        <w:t>ficantly greater than both the Simple D</w:t>
      </w:r>
      <w:r>
        <w:rPr>
          <w:rFonts w:ascii="Times New Roman" w:hAnsi="Times New Roman" w:cs="Times New Roman"/>
          <w:sz w:val="24"/>
          <w:szCs w:val="24"/>
        </w:rPr>
        <w:t>iscrimination task group (</w:t>
      </w:r>
      <w:r w:rsidRPr="00BB67A0">
        <w:rPr>
          <w:rFonts w:ascii="Times New Roman" w:hAnsi="Times New Roman" w:cs="Times New Roman"/>
          <w:i/>
          <w:sz w:val="24"/>
          <w:szCs w:val="24"/>
        </w:rPr>
        <w:t>M</w:t>
      </w:r>
      <w:r>
        <w:rPr>
          <w:rFonts w:ascii="Times New Roman" w:hAnsi="Times New Roman" w:cs="Times New Roman"/>
          <w:sz w:val="24"/>
          <w:szCs w:val="24"/>
        </w:rPr>
        <w:t xml:space="preserve"> = 19.08, </w:t>
      </w:r>
      <w:r w:rsidRPr="00BB67A0">
        <w:rPr>
          <w:rFonts w:ascii="Times New Roman" w:hAnsi="Times New Roman" w:cs="Times New Roman"/>
          <w:i/>
          <w:sz w:val="24"/>
          <w:szCs w:val="24"/>
        </w:rPr>
        <w:t>SD</w:t>
      </w:r>
      <w:r w:rsidR="001F65A7">
        <w:rPr>
          <w:rFonts w:ascii="Times New Roman" w:hAnsi="Times New Roman" w:cs="Times New Roman"/>
          <w:sz w:val="24"/>
          <w:szCs w:val="24"/>
        </w:rPr>
        <w:t xml:space="preserve"> = 4.30), and the Conditional</w:t>
      </w:r>
      <w:r w:rsidR="003D5B3D">
        <w:rPr>
          <w:rFonts w:ascii="Times New Roman" w:hAnsi="Times New Roman" w:cs="Times New Roman"/>
          <w:sz w:val="24"/>
          <w:szCs w:val="24"/>
        </w:rPr>
        <w:t xml:space="preserve"> D</w:t>
      </w:r>
      <w:r>
        <w:rPr>
          <w:rFonts w:ascii="Times New Roman" w:hAnsi="Times New Roman" w:cs="Times New Roman"/>
          <w:sz w:val="24"/>
          <w:szCs w:val="24"/>
        </w:rPr>
        <w:t>iscrimination task group (</w:t>
      </w:r>
      <w:r w:rsidRPr="00BB67A0">
        <w:rPr>
          <w:rFonts w:ascii="Times New Roman" w:hAnsi="Times New Roman" w:cs="Times New Roman"/>
          <w:i/>
          <w:sz w:val="24"/>
          <w:szCs w:val="24"/>
        </w:rPr>
        <w:t>M</w:t>
      </w:r>
      <w:r>
        <w:rPr>
          <w:rFonts w:ascii="Times New Roman" w:hAnsi="Times New Roman" w:cs="Times New Roman"/>
          <w:sz w:val="24"/>
          <w:szCs w:val="24"/>
        </w:rPr>
        <w:t xml:space="preserve"> = 17.64, </w:t>
      </w:r>
      <w:r w:rsidRPr="00BB67A0">
        <w:rPr>
          <w:rFonts w:ascii="Times New Roman" w:hAnsi="Times New Roman" w:cs="Times New Roman"/>
          <w:i/>
          <w:sz w:val="24"/>
          <w:szCs w:val="24"/>
        </w:rPr>
        <w:t xml:space="preserve">SD </w:t>
      </w:r>
      <w:r w:rsidR="001F65A7">
        <w:rPr>
          <w:rFonts w:ascii="Times New Roman" w:hAnsi="Times New Roman" w:cs="Times New Roman"/>
          <w:sz w:val="24"/>
          <w:szCs w:val="24"/>
        </w:rPr>
        <w:t>= 4.65). The Simple and Conditional</w:t>
      </w:r>
      <w:r w:rsidR="003D5B3D">
        <w:rPr>
          <w:rFonts w:ascii="Times New Roman" w:hAnsi="Times New Roman" w:cs="Times New Roman"/>
          <w:sz w:val="24"/>
          <w:szCs w:val="24"/>
        </w:rPr>
        <w:t xml:space="preserve"> D</w:t>
      </w:r>
      <w:r>
        <w:rPr>
          <w:rFonts w:ascii="Times New Roman" w:hAnsi="Times New Roman" w:cs="Times New Roman"/>
          <w:sz w:val="24"/>
          <w:szCs w:val="24"/>
        </w:rPr>
        <w:t>iscrimination task groups did not signif</w:t>
      </w:r>
      <w:r w:rsidR="00045023">
        <w:rPr>
          <w:rFonts w:ascii="Times New Roman" w:hAnsi="Times New Roman" w:cs="Times New Roman"/>
          <w:sz w:val="24"/>
          <w:szCs w:val="24"/>
        </w:rPr>
        <w:t>icantly differ from each other.</w:t>
      </w:r>
      <w:r w:rsidR="00E552F2">
        <w:rPr>
          <w:rFonts w:ascii="Times New Roman" w:hAnsi="Times New Roman" w:cs="Times New Roman"/>
          <w:sz w:val="24"/>
          <w:szCs w:val="24"/>
        </w:rPr>
        <w:t xml:space="preserve"> </w:t>
      </w:r>
    </w:p>
    <w:p w14:paraId="6E7A0890" w14:textId="09E4158F" w:rsidR="00E552F2" w:rsidRPr="00740271" w:rsidRDefault="00E14B3C" w:rsidP="00DD3BD8">
      <w:pPr>
        <w:spacing w:line="480" w:lineRule="auto"/>
        <w:rPr>
          <w:rFonts w:ascii="Times New Roman" w:hAnsi="Times New Roman" w:cs="Times New Roman"/>
          <w:b/>
          <w:sz w:val="24"/>
          <w:szCs w:val="24"/>
        </w:rPr>
      </w:pPr>
      <w:r>
        <w:rPr>
          <w:rFonts w:ascii="Times New Roman" w:hAnsi="Times New Roman" w:cs="Times New Roman"/>
          <w:b/>
          <w:sz w:val="24"/>
          <w:szCs w:val="24"/>
        </w:rPr>
        <w:t>1- and 2</w:t>
      </w:r>
      <w:r w:rsidR="00E552F2" w:rsidRPr="00740271">
        <w:rPr>
          <w:rFonts w:ascii="Times New Roman" w:hAnsi="Times New Roman" w:cs="Times New Roman"/>
          <w:b/>
          <w:sz w:val="24"/>
          <w:szCs w:val="24"/>
        </w:rPr>
        <w:t>-node probes</w:t>
      </w:r>
    </w:p>
    <w:p w14:paraId="5AA75D7E" w14:textId="1986198D" w:rsidR="00E552F2" w:rsidRDefault="00E552F2" w:rsidP="00DD3BD8">
      <w:pPr>
        <w:spacing w:line="480" w:lineRule="auto"/>
        <w:rPr>
          <w:rFonts w:ascii="Times New Roman" w:hAnsi="Times New Roman" w:cs="Times New Roman"/>
          <w:sz w:val="24"/>
          <w:szCs w:val="24"/>
        </w:rPr>
      </w:pPr>
      <w:r>
        <w:rPr>
          <w:rFonts w:ascii="Times New Roman" w:hAnsi="Times New Roman" w:cs="Times New Roman"/>
          <w:sz w:val="24"/>
          <w:szCs w:val="24"/>
        </w:rPr>
        <w:tab/>
        <w:t>The derived relational responding accuracy of pa</w:t>
      </w:r>
      <w:r w:rsidR="00963D19">
        <w:rPr>
          <w:rFonts w:ascii="Times New Roman" w:hAnsi="Times New Roman" w:cs="Times New Roman"/>
          <w:sz w:val="24"/>
          <w:szCs w:val="24"/>
        </w:rPr>
        <w:t>rticipants was separated for 1-node and 2</w:t>
      </w:r>
      <w:r>
        <w:rPr>
          <w:rFonts w:ascii="Times New Roman" w:hAnsi="Times New Roman" w:cs="Times New Roman"/>
          <w:sz w:val="24"/>
          <w:szCs w:val="24"/>
        </w:rPr>
        <w:t xml:space="preserve">-node probes. Preliminary statistics showed no violation of the assumptions of normality with Kolmogorov-Smirnov significance value of .2 for groups 1 and 2 for both one and two nodal distances, and a value for group 3 of .16 for one nodal distance and .10 for two-nodal distances. </w:t>
      </w:r>
      <w:proofErr w:type="spellStart"/>
      <w:r>
        <w:rPr>
          <w:rFonts w:ascii="Times New Roman" w:hAnsi="Times New Roman" w:cs="Times New Roman"/>
          <w:sz w:val="24"/>
          <w:szCs w:val="24"/>
        </w:rPr>
        <w:t>Levene’s</w:t>
      </w:r>
      <w:proofErr w:type="spellEnd"/>
      <w:r>
        <w:rPr>
          <w:rFonts w:ascii="Times New Roman" w:hAnsi="Times New Roman" w:cs="Times New Roman"/>
          <w:sz w:val="24"/>
          <w:szCs w:val="24"/>
        </w:rPr>
        <w:t xml:space="preserve"> statistic demonstrated no violation of the assumption of homogeneity of variances, </w:t>
      </w:r>
      <w:proofErr w:type="gramStart"/>
      <w:r w:rsidRPr="00BB67A0">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2, 32) = 1.65,</w:t>
      </w:r>
      <w:r w:rsidRPr="00BB67A0">
        <w:rPr>
          <w:rFonts w:ascii="Times New Roman" w:hAnsi="Times New Roman" w:cs="Times New Roman"/>
          <w:i/>
          <w:sz w:val="24"/>
          <w:szCs w:val="24"/>
        </w:rPr>
        <w:t xml:space="preserve"> p</w:t>
      </w:r>
      <w:r w:rsidR="00963D19">
        <w:rPr>
          <w:rFonts w:ascii="Times New Roman" w:hAnsi="Times New Roman" w:cs="Times New Roman"/>
          <w:sz w:val="24"/>
          <w:szCs w:val="24"/>
        </w:rPr>
        <w:t xml:space="preserve"> = .21 for 1-node</w:t>
      </w:r>
      <w:r>
        <w:rPr>
          <w:rFonts w:ascii="Times New Roman" w:hAnsi="Times New Roman" w:cs="Times New Roman"/>
          <w:sz w:val="24"/>
          <w:szCs w:val="24"/>
        </w:rPr>
        <w:t xml:space="preserve"> distance and </w:t>
      </w:r>
      <w:r w:rsidRPr="00BB67A0">
        <w:rPr>
          <w:rFonts w:ascii="Times New Roman" w:hAnsi="Times New Roman" w:cs="Times New Roman"/>
          <w:i/>
          <w:sz w:val="24"/>
          <w:szCs w:val="24"/>
        </w:rPr>
        <w:t>F</w:t>
      </w:r>
      <w:r>
        <w:rPr>
          <w:rFonts w:ascii="Times New Roman" w:hAnsi="Times New Roman" w:cs="Times New Roman"/>
          <w:sz w:val="24"/>
          <w:szCs w:val="24"/>
        </w:rPr>
        <w:t xml:space="preserve">(2, 32) = 2.12, </w:t>
      </w:r>
      <w:r w:rsidRPr="00BB67A0">
        <w:rPr>
          <w:rFonts w:ascii="Times New Roman" w:hAnsi="Times New Roman" w:cs="Times New Roman"/>
          <w:i/>
          <w:sz w:val="24"/>
          <w:szCs w:val="24"/>
        </w:rPr>
        <w:t>p</w:t>
      </w:r>
      <w:r w:rsidR="00963D19">
        <w:rPr>
          <w:rFonts w:ascii="Times New Roman" w:hAnsi="Times New Roman" w:cs="Times New Roman"/>
          <w:sz w:val="24"/>
          <w:szCs w:val="24"/>
        </w:rPr>
        <w:t xml:space="preserve"> = .14 for 2-node distance</w:t>
      </w:r>
      <w:r>
        <w:rPr>
          <w:rFonts w:ascii="Times New Roman" w:hAnsi="Times New Roman" w:cs="Times New Roman"/>
          <w:sz w:val="24"/>
          <w:szCs w:val="24"/>
        </w:rPr>
        <w:t>.</w:t>
      </w:r>
    </w:p>
    <w:p w14:paraId="61BA9B3D" w14:textId="4541E0DB" w:rsidR="00E552F2" w:rsidRDefault="00E552F2" w:rsidP="00DD3BD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one-way between-groups ANOVA </w:t>
      </w:r>
      <w:r w:rsidR="00226E14">
        <w:rPr>
          <w:rFonts w:ascii="Times New Roman" w:hAnsi="Times New Roman" w:cs="Times New Roman"/>
          <w:sz w:val="24"/>
          <w:szCs w:val="24"/>
        </w:rPr>
        <w:t>r</w:t>
      </w:r>
      <w:r>
        <w:rPr>
          <w:rFonts w:ascii="Times New Roman" w:hAnsi="Times New Roman" w:cs="Times New Roman"/>
          <w:sz w:val="24"/>
          <w:szCs w:val="24"/>
        </w:rPr>
        <w:t>evealed a statistically significant difference among the groups at the p &lt;</w:t>
      </w:r>
      <w:r w:rsidR="00963D19">
        <w:rPr>
          <w:rFonts w:ascii="Times New Roman" w:hAnsi="Times New Roman" w:cs="Times New Roman"/>
          <w:sz w:val="24"/>
          <w:szCs w:val="24"/>
        </w:rPr>
        <w:t xml:space="preserve"> .05 level for a distance of 1</w:t>
      </w:r>
      <w:r>
        <w:rPr>
          <w:rFonts w:ascii="Times New Roman" w:hAnsi="Times New Roman" w:cs="Times New Roman"/>
          <w:sz w:val="24"/>
          <w:szCs w:val="24"/>
        </w:rPr>
        <w:t xml:space="preserve">-node: </w:t>
      </w:r>
      <w:proofErr w:type="gramStart"/>
      <w:r w:rsidRPr="00BB67A0">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2, 22) = 5.861, </w:t>
      </w:r>
      <w:r w:rsidRPr="00BB67A0">
        <w:rPr>
          <w:rFonts w:ascii="Times New Roman" w:hAnsi="Times New Roman" w:cs="Times New Roman"/>
          <w:i/>
          <w:sz w:val="24"/>
          <w:szCs w:val="24"/>
        </w:rPr>
        <w:t>p</w:t>
      </w:r>
      <w:r>
        <w:rPr>
          <w:rFonts w:ascii="Times New Roman" w:hAnsi="Times New Roman" w:cs="Times New Roman"/>
          <w:sz w:val="24"/>
          <w:szCs w:val="24"/>
        </w:rPr>
        <w:t xml:space="preserve"> = .01, with a large effect size (</w:t>
      </w:r>
      <w:r w:rsidR="00652E1A" w:rsidRPr="00652E1A">
        <w:rPr>
          <w:rFonts w:ascii="Times New Roman" w:hAnsi="Times New Roman" w:cs="Times New Roman"/>
          <w:sz w:val="24"/>
          <w:szCs w:val="24"/>
        </w:rPr>
        <w:t>ƞ</w:t>
      </w:r>
      <w:r w:rsidRPr="00BB67A0">
        <w:rPr>
          <w:rFonts w:ascii="Times New Roman" w:hAnsi="Times New Roman" w:cs="Times New Roman"/>
          <w:i/>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.27; Cohen, 1988). Tukey HSD post-hoc comparisons indicated that the mean score for the PMR Condition (</w:t>
      </w:r>
      <w:r w:rsidRPr="00BB67A0">
        <w:rPr>
          <w:rFonts w:ascii="Times New Roman" w:hAnsi="Times New Roman" w:cs="Times New Roman"/>
          <w:i/>
          <w:sz w:val="24"/>
          <w:szCs w:val="24"/>
        </w:rPr>
        <w:t xml:space="preserve">M </w:t>
      </w:r>
      <w:r>
        <w:rPr>
          <w:rFonts w:ascii="Times New Roman" w:hAnsi="Times New Roman" w:cs="Times New Roman"/>
          <w:sz w:val="24"/>
          <w:szCs w:val="24"/>
        </w:rPr>
        <w:t xml:space="preserve">= 13.50, </w:t>
      </w:r>
      <w:r w:rsidRPr="00BB67A0">
        <w:rPr>
          <w:rFonts w:ascii="Times New Roman" w:hAnsi="Times New Roman" w:cs="Times New Roman"/>
          <w:i/>
          <w:sz w:val="24"/>
          <w:szCs w:val="24"/>
        </w:rPr>
        <w:t>SD</w:t>
      </w:r>
      <w:r>
        <w:rPr>
          <w:rFonts w:ascii="Times New Roman" w:hAnsi="Times New Roman" w:cs="Times New Roman"/>
          <w:sz w:val="24"/>
          <w:szCs w:val="24"/>
        </w:rPr>
        <w:t xml:space="preserve"> = 5.54) was</w:t>
      </w:r>
      <w:r w:rsidR="002D1D93">
        <w:rPr>
          <w:rFonts w:ascii="Times New Roman" w:hAnsi="Times New Roman" w:cs="Times New Roman"/>
          <w:sz w:val="24"/>
          <w:szCs w:val="24"/>
        </w:rPr>
        <w:t xml:space="preserve"> significantly higher than the Simple Discrimination C</w:t>
      </w:r>
      <w:r>
        <w:rPr>
          <w:rFonts w:ascii="Times New Roman" w:hAnsi="Times New Roman" w:cs="Times New Roman"/>
          <w:sz w:val="24"/>
          <w:szCs w:val="24"/>
        </w:rPr>
        <w:t>ondition (</w:t>
      </w:r>
      <w:r w:rsidRPr="00BB67A0">
        <w:rPr>
          <w:rFonts w:ascii="Times New Roman" w:hAnsi="Times New Roman" w:cs="Times New Roman"/>
          <w:i/>
          <w:sz w:val="24"/>
          <w:szCs w:val="24"/>
        </w:rPr>
        <w:t>M</w:t>
      </w:r>
      <w:r>
        <w:rPr>
          <w:rFonts w:ascii="Times New Roman" w:hAnsi="Times New Roman" w:cs="Times New Roman"/>
          <w:sz w:val="24"/>
          <w:szCs w:val="24"/>
        </w:rPr>
        <w:t xml:space="preserve"> = 8.42, </w:t>
      </w:r>
      <w:r w:rsidRPr="00BB67A0">
        <w:rPr>
          <w:rFonts w:ascii="Times New Roman" w:hAnsi="Times New Roman" w:cs="Times New Roman"/>
          <w:i/>
          <w:sz w:val="24"/>
          <w:szCs w:val="24"/>
        </w:rPr>
        <w:t>SD</w:t>
      </w:r>
      <w:r w:rsidR="001F65A7">
        <w:rPr>
          <w:rFonts w:ascii="Times New Roman" w:hAnsi="Times New Roman" w:cs="Times New Roman"/>
          <w:sz w:val="24"/>
          <w:szCs w:val="24"/>
        </w:rPr>
        <w:t xml:space="preserve"> = 3.80) and the Conditional</w:t>
      </w:r>
      <w:r w:rsidR="00963D19">
        <w:rPr>
          <w:rFonts w:ascii="Times New Roman" w:hAnsi="Times New Roman" w:cs="Times New Roman"/>
          <w:sz w:val="24"/>
          <w:szCs w:val="24"/>
        </w:rPr>
        <w:t xml:space="preserve"> </w:t>
      </w:r>
      <w:r w:rsidR="00963D19">
        <w:rPr>
          <w:rFonts w:ascii="Times New Roman" w:hAnsi="Times New Roman" w:cs="Times New Roman"/>
          <w:sz w:val="24"/>
          <w:szCs w:val="24"/>
        </w:rPr>
        <w:lastRenderedPageBreak/>
        <w:t>D</w:t>
      </w:r>
      <w:r>
        <w:rPr>
          <w:rFonts w:ascii="Times New Roman" w:hAnsi="Times New Roman" w:cs="Times New Roman"/>
          <w:sz w:val="24"/>
          <w:szCs w:val="24"/>
        </w:rPr>
        <w:t xml:space="preserve">iscrimination </w:t>
      </w:r>
      <w:r w:rsidR="00963D19">
        <w:rPr>
          <w:rFonts w:ascii="Times New Roman" w:hAnsi="Times New Roman" w:cs="Times New Roman"/>
          <w:sz w:val="24"/>
          <w:szCs w:val="24"/>
        </w:rPr>
        <w:t>C</w:t>
      </w:r>
      <w:r w:rsidR="00D52B31">
        <w:rPr>
          <w:rFonts w:ascii="Times New Roman" w:hAnsi="Times New Roman" w:cs="Times New Roman"/>
          <w:sz w:val="24"/>
          <w:szCs w:val="24"/>
        </w:rPr>
        <w:t>ondition (</w:t>
      </w:r>
      <w:r w:rsidR="00D52B31" w:rsidRPr="00BB67A0">
        <w:rPr>
          <w:rFonts w:ascii="Times New Roman" w:hAnsi="Times New Roman" w:cs="Times New Roman"/>
          <w:i/>
          <w:sz w:val="24"/>
          <w:szCs w:val="24"/>
        </w:rPr>
        <w:t>M</w:t>
      </w:r>
      <w:r w:rsidR="00D52B31">
        <w:rPr>
          <w:rFonts w:ascii="Times New Roman" w:hAnsi="Times New Roman" w:cs="Times New Roman"/>
          <w:sz w:val="24"/>
          <w:szCs w:val="24"/>
        </w:rPr>
        <w:t xml:space="preserve"> = 7.00, </w:t>
      </w:r>
      <w:r w:rsidR="00D52B31" w:rsidRPr="00BB67A0">
        <w:rPr>
          <w:rFonts w:ascii="Times New Roman" w:hAnsi="Times New Roman" w:cs="Times New Roman"/>
          <w:i/>
          <w:sz w:val="24"/>
          <w:szCs w:val="24"/>
        </w:rPr>
        <w:t>SD</w:t>
      </w:r>
      <w:r w:rsidR="001F65A7">
        <w:rPr>
          <w:rFonts w:ascii="Times New Roman" w:hAnsi="Times New Roman" w:cs="Times New Roman"/>
          <w:sz w:val="24"/>
          <w:szCs w:val="24"/>
        </w:rPr>
        <w:t xml:space="preserve"> = 5.00). The Simple and Conditional</w:t>
      </w:r>
      <w:r w:rsidR="00963D19">
        <w:rPr>
          <w:rFonts w:ascii="Times New Roman" w:hAnsi="Times New Roman" w:cs="Times New Roman"/>
          <w:sz w:val="24"/>
          <w:szCs w:val="24"/>
        </w:rPr>
        <w:t xml:space="preserve"> D</w:t>
      </w:r>
      <w:r w:rsidR="00D52B31">
        <w:rPr>
          <w:rFonts w:ascii="Times New Roman" w:hAnsi="Times New Roman" w:cs="Times New Roman"/>
          <w:sz w:val="24"/>
          <w:szCs w:val="24"/>
        </w:rPr>
        <w:t xml:space="preserve">iscrimination task conditions did not differ significantly from one another. Thus, the </w:t>
      </w:r>
      <w:r w:rsidR="001F65A7">
        <w:rPr>
          <w:rFonts w:ascii="Times New Roman" w:hAnsi="Times New Roman" w:cs="Times New Roman"/>
          <w:sz w:val="24"/>
          <w:szCs w:val="24"/>
        </w:rPr>
        <w:t xml:space="preserve">PMR </w:t>
      </w:r>
      <w:r w:rsidR="00D52B31">
        <w:rPr>
          <w:rFonts w:ascii="Times New Roman" w:hAnsi="Times New Roman" w:cs="Times New Roman"/>
          <w:sz w:val="24"/>
          <w:szCs w:val="24"/>
        </w:rPr>
        <w:t>relaxation intervention resulted in significantly more a</w:t>
      </w:r>
      <w:r w:rsidR="00963D19">
        <w:rPr>
          <w:rFonts w:ascii="Times New Roman" w:hAnsi="Times New Roman" w:cs="Times New Roman"/>
          <w:sz w:val="24"/>
          <w:szCs w:val="24"/>
        </w:rPr>
        <w:t>ccurate responding rates for 1</w:t>
      </w:r>
      <w:r w:rsidR="00D52B31">
        <w:rPr>
          <w:rFonts w:ascii="Times New Roman" w:hAnsi="Times New Roman" w:cs="Times New Roman"/>
          <w:sz w:val="24"/>
          <w:szCs w:val="24"/>
        </w:rPr>
        <w:t>-node probe der</w:t>
      </w:r>
      <w:r w:rsidR="00963D19">
        <w:rPr>
          <w:rFonts w:ascii="Times New Roman" w:hAnsi="Times New Roman" w:cs="Times New Roman"/>
          <w:sz w:val="24"/>
          <w:szCs w:val="24"/>
        </w:rPr>
        <w:t>ived relations than either the Simple or C</w:t>
      </w:r>
      <w:r w:rsidR="001F65A7">
        <w:rPr>
          <w:rFonts w:ascii="Times New Roman" w:hAnsi="Times New Roman" w:cs="Times New Roman"/>
          <w:sz w:val="24"/>
          <w:szCs w:val="24"/>
        </w:rPr>
        <w:t>onditional</w:t>
      </w:r>
      <w:r w:rsidR="00D52B31">
        <w:rPr>
          <w:rFonts w:ascii="Times New Roman" w:hAnsi="Times New Roman" w:cs="Times New Roman"/>
          <w:sz w:val="24"/>
          <w:szCs w:val="24"/>
        </w:rPr>
        <w:t xml:space="preserve"> discrimination tasks.</w:t>
      </w:r>
    </w:p>
    <w:p w14:paraId="27B32165" w14:textId="66DA9A22" w:rsidR="00045023" w:rsidRDefault="002D1D93" w:rsidP="00BB77BF">
      <w:pPr>
        <w:spacing w:line="480" w:lineRule="auto"/>
        <w:rPr>
          <w:rFonts w:ascii="Times New Roman" w:hAnsi="Times New Roman" w:cs="Times New Roman"/>
          <w:sz w:val="24"/>
          <w:szCs w:val="24"/>
        </w:rPr>
      </w:pPr>
      <w:r>
        <w:rPr>
          <w:rFonts w:ascii="Times New Roman" w:hAnsi="Times New Roman" w:cs="Times New Roman"/>
          <w:sz w:val="24"/>
          <w:szCs w:val="24"/>
        </w:rPr>
        <w:tab/>
        <w:t>For a distance of 2</w:t>
      </w:r>
      <w:r w:rsidR="00D52B31">
        <w:rPr>
          <w:rFonts w:ascii="Times New Roman" w:hAnsi="Times New Roman" w:cs="Times New Roman"/>
          <w:sz w:val="24"/>
          <w:szCs w:val="24"/>
        </w:rPr>
        <w:t xml:space="preserve">-nodes a one-way between-groups ANOVA also showed a large statistically significant difference between the groups: </w:t>
      </w:r>
      <w:proofErr w:type="gramStart"/>
      <w:r w:rsidR="00D52B31" w:rsidRPr="00BB67A0">
        <w:rPr>
          <w:rFonts w:ascii="Times New Roman" w:hAnsi="Times New Roman" w:cs="Times New Roman"/>
          <w:i/>
          <w:sz w:val="24"/>
          <w:szCs w:val="24"/>
        </w:rPr>
        <w:t>F</w:t>
      </w:r>
      <w:r w:rsidR="00D52B31">
        <w:rPr>
          <w:rFonts w:ascii="Times New Roman" w:hAnsi="Times New Roman" w:cs="Times New Roman"/>
          <w:sz w:val="24"/>
          <w:szCs w:val="24"/>
        </w:rPr>
        <w:t>(</w:t>
      </w:r>
      <w:proofErr w:type="gramEnd"/>
      <w:r w:rsidR="00D52B31">
        <w:rPr>
          <w:rFonts w:ascii="Times New Roman" w:hAnsi="Times New Roman" w:cs="Times New Roman"/>
          <w:sz w:val="24"/>
          <w:szCs w:val="24"/>
        </w:rPr>
        <w:t xml:space="preserve">2, 32) = 4.26, </w:t>
      </w:r>
      <w:r w:rsidR="00D52B31" w:rsidRPr="00BB67A0">
        <w:rPr>
          <w:rFonts w:ascii="Times New Roman" w:hAnsi="Times New Roman" w:cs="Times New Roman"/>
          <w:i/>
          <w:sz w:val="24"/>
          <w:szCs w:val="24"/>
        </w:rPr>
        <w:t>p</w:t>
      </w:r>
      <w:r w:rsidR="00D52B31">
        <w:rPr>
          <w:rFonts w:ascii="Times New Roman" w:hAnsi="Times New Roman" w:cs="Times New Roman"/>
          <w:sz w:val="24"/>
          <w:szCs w:val="24"/>
        </w:rPr>
        <w:t xml:space="preserve"> = .02, </w:t>
      </w:r>
      <w:r w:rsidR="00652E1A" w:rsidRPr="00652E1A">
        <w:rPr>
          <w:rFonts w:ascii="Times New Roman" w:hAnsi="Times New Roman" w:cs="Times New Roman"/>
          <w:sz w:val="24"/>
          <w:szCs w:val="24"/>
        </w:rPr>
        <w:t>ƞ</w:t>
      </w:r>
      <w:r w:rsidR="00D52B31" w:rsidRPr="00BB67A0">
        <w:rPr>
          <w:rFonts w:ascii="Times New Roman" w:hAnsi="Times New Roman" w:cs="Times New Roman"/>
          <w:i/>
          <w:sz w:val="24"/>
          <w:szCs w:val="24"/>
          <w:vertAlign w:val="superscript"/>
        </w:rPr>
        <w:t>2</w:t>
      </w:r>
      <w:r w:rsidR="00D52B31">
        <w:rPr>
          <w:rFonts w:ascii="Times New Roman" w:hAnsi="Times New Roman" w:cs="Times New Roman"/>
          <w:sz w:val="24"/>
          <w:szCs w:val="24"/>
        </w:rPr>
        <w:t xml:space="preserve"> = .21. Tukey HSD post-hoc comparison tests found that the mean score for the PMR group (</w:t>
      </w:r>
      <w:r w:rsidR="00D52B31" w:rsidRPr="00BB67A0">
        <w:rPr>
          <w:rFonts w:ascii="Times New Roman" w:hAnsi="Times New Roman" w:cs="Times New Roman"/>
          <w:i/>
          <w:sz w:val="24"/>
          <w:szCs w:val="24"/>
        </w:rPr>
        <w:t>M</w:t>
      </w:r>
      <w:r w:rsidR="00D52B31">
        <w:rPr>
          <w:rFonts w:ascii="Times New Roman" w:hAnsi="Times New Roman" w:cs="Times New Roman"/>
          <w:sz w:val="24"/>
          <w:szCs w:val="24"/>
        </w:rPr>
        <w:t xml:space="preserve"> = 15.17, </w:t>
      </w:r>
      <w:r w:rsidR="00D52B31" w:rsidRPr="00BB67A0">
        <w:rPr>
          <w:rFonts w:ascii="Times New Roman" w:hAnsi="Times New Roman" w:cs="Times New Roman"/>
          <w:i/>
          <w:sz w:val="24"/>
          <w:szCs w:val="24"/>
        </w:rPr>
        <w:t>SD</w:t>
      </w:r>
      <w:r w:rsidR="00D52B31">
        <w:rPr>
          <w:rFonts w:ascii="Times New Roman" w:hAnsi="Times New Roman" w:cs="Times New Roman"/>
          <w:sz w:val="24"/>
          <w:szCs w:val="24"/>
        </w:rPr>
        <w:t xml:space="preserve"> = 5.15) was significantly higher th</w:t>
      </w:r>
      <w:r w:rsidR="00963D19">
        <w:rPr>
          <w:rFonts w:ascii="Times New Roman" w:hAnsi="Times New Roman" w:cs="Times New Roman"/>
          <w:sz w:val="24"/>
          <w:szCs w:val="24"/>
        </w:rPr>
        <w:t>an the mean score for both the Simple D</w:t>
      </w:r>
      <w:r w:rsidR="00D52B31">
        <w:rPr>
          <w:rFonts w:ascii="Times New Roman" w:hAnsi="Times New Roman" w:cs="Times New Roman"/>
          <w:sz w:val="24"/>
          <w:szCs w:val="24"/>
        </w:rPr>
        <w:t>iscrimination (</w:t>
      </w:r>
      <w:r w:rsidR="00D52B31" w:rsidRPr="00BB67A0">
        <w:rPr>
          <w:rFonts w:ascii="Times New Roman" w:hAnsi="Times New Roman" w:cs="Times New Roman"/>
          <w:i/>
          <w:sz w:val="24"/>
          <w:szCs w:val="24"/>
        </w:rPr>
        <w:t xml:space="preserve">M </w:t>
      </w:r>
      <w:r w:rsidR="00D52B31">
        <w:rPr>
          <w:rFonts w:ascii="Times New Roman" w:hAnsi="Times New Roman" w:cs="Times New Roman"/>
          <w:sz w:val="24"/>
          <w:szCs w:val="24"/>
        </w:rPr>
        <w:t xml:space="preserve">= 10.67, </w:t>
      </w:r>
      <w:r w:rsidR="00D52B31" w:rsidRPr="00BB67A0">
        <w:rPr>
          <w:rFonts w:ascii="Times New Roman" w:hAnsi="Times New Roman" w:cs="Times New Roman"/>
          <w:i/>
          <w:sz w:val="24"/>
          <w:szCs w:val="24"/>
        </w:rPr>
        <w:t>SD</w:t>
      </w:r>
      <w:r w:rsidR="001F65A7">
        <w:rPr>
          <w:rFonts w:ascii="Times New Roman" w:hAnsi="Times New Roman" w:cs="Times New Roman"/>
          <w:sz w:val="24"/>
          <w:szCs w:val="24"/>
        </w:rPr>
        <w:t xml:space="preserve"> = 4.94) and Conditional</w:t>
      </w:r>
      <w:r w:rsidR="00963D19">
        <w:rPr>
          <w:rFonts w:ascii="Times New Roman" w:hAnsi="Times New Roman" w:cs="Times New Roman"/>
          <w:sz w:val="24"/>
          <w:szCs w:val="24"/>
        </w:rPr>
        <w:t xml:space="preserve"> D</w:t>
      </w:r>
      <w:r w:rsidR="00D52B31">
        <w:rPr>
          <w:rFonts w:ascii="Times New Roman" w:hAnsi="Times New Roman" w:cs="Times New Roman"/>
          <w:sz w:val="24"/>
          <w:szCs w:val="24"/>
        </w:rPr>
        <w:t>iscrimination groups (</w:t>
      </w:r>
      <w:r w:rsidR="00D52B31" w:rsidRPr="00BB67A0">
        <w:rPr>
          <w:rFonts w:ascii="Times New Roman" w:hAnsi="Times New Roman" w:cs="Times New Roman"/>
          <w:i/>
          <w:sz w:val="24"/>
          <w:szCs w:val="24"/>
        </w:rPr>
        <w:t>M</w:t>
      </w:r>
      <w:r w:rsidR="00D52B31">
        <w:rPr>
          <w:rFonts w:ascii="Times New Roman" w:hAnsi="Times New Roman" w:cs="Times New Roman"/>
          <w:sz w:val="24"/>
          <w:szCs w:val="24"/>
        </w:rPr>
        <w:t xml:space="preserve"> = 10.36, </w:t>
      </w:r>
      <w:r w:rsidR="00D52B31" w:rsidRPr="00BB67A0">
        <w:rPr>
          <w:rFonts w:ascii="Times New Roman" w:hAnsi="Times New Roman" w:cs="Times New Roman"/>
          <w:i/>
          <w:sz w:val="24"/>
          <w:szCs w:val="24"/>
        </w:rPr>
        <w:t>SD</w:t>
      </w:r>
      <w:r w:rsidR="00D52B31">
        <w:rPr>
          <w:rFonts w:ascii="Times New Roman" w:hAnsi="Times New Roman" w:cs="Times New Roman"/>
          <w:sz w:val="24"/>
          <w:szCs w:val="24"/>
        </w:rPr>
        <w:t xml:space="preserve"> = 2.84). Analyses of the mean derived relational respons</w:t>
      </w:r>
      <w:r w:rsidR="00963D19">
        <w:rPr>
          <w:rFonts w:ascii="Times New Roman" w:hAnsi="Times New Roman" w:cs="Times New Roman"/>
          <w:sz w:val="24"/>
          <w:szCs w:val="24"/>
        </w:rPr>
        <w:t>e fluency for a distance of 2-nodes found that the PMR</w:t>
      </w:r>
      <w:r w:rsidR="00D52B31">
        <w:rPr>
          <w:rFonts w:ascii="Times New Roman" w:hAnsi="Times New Roman" w:cs="Times New Roman"/>
          <w:sz w:val="24"/>
          <w:szCs w:val="24"/>
        </w:rPr>
        <w:t xml:space="preserve"> intervention again resulted in significantly more accurate response rates than either of the other two</w:t>
      </w:r>
      <w:r w:rsidR="004D77C8">
        <w:rPr>
          <w:rFonts w:ascii="Times New Roman" w:hAnsi="Times New Roman" w:cs="Times New Roman"/>
          <w:sz w:val="24"/>
          <w:szCs w:val="24"/>
        </w:rPr>
        <w:t xml:space="preserve"> non-relaxation</w:t>
      </w:r>
      <w:r w:rsidR="00D52B31">
        <w:rPr>
          <w:rFonts w:ascii="Times New Roman" w:hAnsi="Times New Roman" w:cs="Times New Roman"/>
          <w:sz w:val="24"/>
          <w:szCs w:val="24"/>
        </w:rPr>
        <w:t xml:space="preserve"> i</w:t>
      </w:r>
      <w:r w:rsidR="00BB67A0">
        <w:rPr>
          <w:rFonts w:ascii="Times New Roman" w:hAnsi="Times New Roman" w:cs="Times New Roman"/>
          <w:sz w:val="24"/>
          <w:szCs w:val="24"/>
        </w:rPr>
        <w:t>nterventions</w:t>
      </w:r>
      <w:r w:rsidR="004D77C8">
        <w:rPr>
          <w:rFonts w:ascii="Times New Roman" w:hAnsi="Times New Roman" w:cs="Times New Roman"/>
          <w:sz w:val="24"/>
          <w:szCs w:val="24"/>
        </w:rPr>
        <w:t>.</w:t>
      </w:r>
    </w:p>
    <w:p w14:paraId="6B57F067" w14:textId="77777777" w:rsidR="00725A64" w:rsidRPr="00725A64" w:rsidRDefault="00725A64" w:rsidP="00BB77BF">
      <w:pPr>
        <w:spacing w:line="480" w:lineRule="auto"/>
        <w:rPr>
          <w:rFonts w:ascii="Times New Roman" w:hAnsi="Times New Roman" w:cs="Times New Roman"/>
          <w:sz w:val="24"/>
          <w:szCs w:val="24"/>
        </w:rPr>
      </w:pPr>
    </w:p>
    <w:p w14:paraId="60D3CF4F" w14:textId="3BB0FACB" w:rsidR="00786FA0" w:rsidRPr="00740271" w:rsidRDefault="00786FA0" w:rsidP="00740271">
      <w:pPr>
        <w:autoSpaceDE w:val="0"/>
        <w:autoSpaceDN w:val="0"/>
        <w:adjustRightInd w:val="0"/>
        <w:spacing w:after="0" w:line="480" w:lineRule="auto"/>
        <w:jc w:val="center"/>
        <w:rPr>
          <w:rFonts w:ascii="Times New Roman" w:hAnsi="Times New Roman" w:cs="Times New Roman"/>
          <w:b/>
          <w:color w:val="000000"/>
          <w:sz w:val="24"/>
          <w:szCs w:val="24"/>
        </w:rPr>
      </w:pPr>
      <w:r w:rsidRPr="00740271">
        <w:rPr>
          <w:rFonts w:ascii="Times New Roman" w:hAnsi="Times New Roman" w:cs="Times New Roman"/>
          <w:b/>
          <w:bCs/>
          <w:color w:val="000000"/>
          <w:sz w:val="24"/>
          <w:szCs w:val="24"/>
        </w:rPr>
        <w:t>Discussion</w:t>
      </w:r>
    </w:p>
    <w:p w14:paraId="38C4F419" w14:textId="41C64C18" w:rsidR="00786FA0" w:rsidRPr="00431532" w:rsidRDefault="00DD0C2E" w:rsidP="00BB77BF">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FF4ACA">
        <w:rPr>
          <w:rFonts w:ascii="Times New Roman" w:hAnsi="Times New Roman" w:cs="Times New Roman"/>
          <w:color w:val="000000"/>
          <w:sz w:val="24"/>
          <w:szCs w:val="24"/>
        </w:rPr>
        <w:t xml:space="preserve">brief </w:t>
      </w:r>
      <w:r w:rsidR="00786FA0" w:rsidRPr="00431532">
        <w:rPr>
          <w:rFonts w:ascii="Times New Roman" w:hAnsi="Times New Roman" w:cs="Times New Roman"/>
          <w:color w:val="000000"/>
          <w:sz w:val="24"/>
          <w:szCs w:val="24"/>
        </w:rPr>
        <w:t xml:space="preserve">relaxation </w:t>
      </w:r>
      <w:r w:rsidR="00FF4ACA">
        <w:rPr>
          <w:rFonts w:ascii="Times New Roman" w:hAnsi="Times New Roman" w:cs="Times New Roman"/>
          <w:color w:val="000000"/>
          <w:sz w:val="24"/>
          <w:szCs w:val="24"/>
        </w:rPr>
        <w:t>intervention</w:t>
      </w:r>
      <w:r w:rsidR="00786FA0" w:rsidRPr="004315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significantly increased</w:t>
      </w:r>
      <w:r w:rsidR="00786FA0" w:rsidRPr="00431532">
        <w:rPr>
          <w:rFonts w:ascii="Times New Roman" w:hAnsi="Times New Roman" w:cs="Times New Roman"/>
          <w:color w:val="000000"/>
          <w:sz w:val="24"/>
          <w:szCs w:val="24"/>
        </w:rPr>
        <w:t xml:space="preserve"> cognitive performance operationali</w:t>
      </w:r>
      <w:r w:rsidR="00303B66">
        <w:rPr>
          <w:rFonts w:ascii="Times New Roman" w:hAnsi="Times New Roman" w:cs="Times New Roman"/>
          <w:color w:val="000000"/>
          <w:sz w:val="24"/>
          <w:szCs w:val="24"/>
        </w:rPr>
        <w:t>z</w:t>
      </w:r>
      <w:r w:rsidR="00786FA0" w:rsidRPr="00431532">
        <w:rPr>
          <w:rFonts w:ascii="Times New Roman" w:hAnsi="Times New Roman" w:cs="Times New Roman"/>
          <w:color w:val="000000"/>
          <w:sz w:val="24"/>
          <w:szCs w:val="24"/>
        </w:rPr>
        <w:t xml:space="preserve">ed as </w:t>
      </w:r>
      <w:r>
        <w:rPr>
          <w:rFonts w:ascii="Times New Roman" w:hAnsi="Times New Roman" w:cs="Times New Roman"/>
          <w:color w:val="000000"/>
          <w:sz w:val="24"/>
          <w:szCs w:val="24"/>
        </w:rPr>
        <w:t xml:space="preserve">the emergence of </w:t>
      </w:r>
      <w:r w:rsidR="00786FA0" w:rsidRPr="00431532">
        <w:rPr>
          <w:rFonts w:ascii="Times New Roman" w:hAnsi="Times New Roman" w:cs="Times New Roman"/>
          <w:color w:val="000000"/>
          <w:sz w:val="24"/>
          <w:szCs w:val="24"/>
        </w:rPr>
        <w:t>derived relational responding</w:t>
      </w:r>
      <w:r>
        <w:rPr>
          <w:rFonts w:ascii="Times New Roman" w:hAnsi="Times New Roman" w:cs="Times New Roman"/>
          <w:color w:val="000000"/>
          <w:sz w:val="24"/>
          <w:szCs w:val="24"/>
        </w:rPr>
        <w:t xml:space="preserve"> in the context of equivalence class formation</w:t>
      </w:r>
      <w:r w:rsidR="00786FA0" w:rsidRPr="00431532">
        <w:rPr>
          <w:rFonts w:ascii="Times New Roman" w:hAnsi="Times New Roman" w:cs="Times New Roman"/>
          <w:color w:val="000000"/>
          <w:sz w:val="24"/>
          <w:szCs w:val="24"/>
        </w:rPr>
        <w:t xml:space="preserve">. These findings are consistent with the literature reporting enhancements to </w:t>
      </w:r>
      <w:r>
        <w:rPr>
          <w:rFonts w:ascii="Times New Roman" w:hAnsi="Times New Roman" w:cs="Times New Roman"/>
          <w:color w:val="000000"/>
          <w:sz w:val="24"/>
          <w:szCs w:val="24"/>
        </w:rPr>
        <w:t>other forms of cognitive function</w:t>
      </w:r>
      <w:r w:rsidR="00786FA0" w:rsidRPr="00431532">
        <w:rPr>
          <w:rFonts w:ascii="Times New Roman" w:hAnsi="Times New Roman" w:cs="Times New Roman"/>
          <w:color w:val="000000"/>
          <w:sz w:val="24"/>
          <w:szCs w:val="24"/>
        </w:rPr>
        <w:t xml:space="preserve"> following extensive </w:t>
      </w:r>
      <w:r>
        <w:rPr>
          <w:rFonts w:ascii="Times New Roman" w:hAnsi="Times New Roman" w:cs="Times New Roman"/>
          <w:color w:val="000000"/>
          <w:sz w:val="24"/>
          <w:szCs w:val="24"/>
        </w:rPr>
        <w:t xml:space="preserve">or relatively short bouts of </w:t>
      </w:r>
      <w:r w:rsidR="004D6A5B">
        <w:rPr>
          <w:rFonts w:ascii="Times New Roman" w:hAnsi="Times New Roman" w:cs="Times New Roman"/>
          <w:color w:val="000000"/>
          <w:sz w:val="24"/>
          <w:szCs w:val="24"/>
        </w:rPr>
        <w:t>meditation training (</w:t>
      </w:r>
      <w:proofErr w:type="spellStart"/>
      <w:r w:rsidR="004D6A5B">
        <w:rPr>
          <w:rFonts w:ascii="Times New Roman" w:hAnsi="Times New Roman" w:cs="Times New Roman"/>
          <w:color w:val="000000"/>
          <w:sz w:val="24"/>
          <w:szCs w:val="24"/>
        </w:rPr>
        <w:t>Krampen</w:t>
      </w:r>
      <w:proofErr w:type="spellEnd"/>
      <w:r w:rsidR="004D6A5B">
        <w:rPr>
          <w:rFonts w:ascii="Times New Roman" w:hAnsi="Times New Roman" w:cs="Times New Roman"/>
          <w:color w:val="000000"/>
          <w:sz w:val="24"/>
          <w:szCs w:val="24"/>
        </w:rPr>
        <w:t xml:space="preserve">, </w:t>
      </w:r>
      <w:r w:rsidR="00786FA0" w:rsidRPr="00431532">
        <w:rPr>
          <w:rFonts w:ascii="Times New Roman" w:hAnsi="Times New Roman" w:cs="Times New Roman"/>
          <w:color w:val="000000"/>
          <w:sz w:val="24"/>
          <w:szCs w:val="24"/>
        </w:rPr>
        <w:t xml:space="preserve">1997; Rausch et al., 2006; </w:t>
      </w:r>
      <w:proofErr w:type="spellStart"/>
      <w:r w:rsidR="00786FA0" w:rsidRPr="00431532">
        <w:rPr>
          <w:rFonts w:ascii="Times New Roman" w:hAnsi="Times New Roman" w:cs="Times New Roman"/>
          <w:color w:val="000000"/>
          <w:sz w:val="24"/>
          <w:szCs w:val="24"/>
        </w:rPr>
        <w:t>Ze</w:t>
      </w:r>
      <w:r w:rsidR="004D6A5B">
        <w:rPr>
          <w:rFonts w:ascii="Times New Roman" w:hAnsi="Times New Roman" w:cs="Times New Roman"/>
          <w:color w:val="000000"/>
          <w:sz w:val="24"/>
          <w:szCs w:val="24"/>
        </w:rPr>
        <w:t>idan</w:t>
      </w:r>
      <w:proofErr w:type="spellEnd"/>
      <w:r>
        <w:rPr>
          <w:rFonts w:ascii="Times New Roman" w:hAnsi="Times New Roman" w:cs="Times New Roman"/>
          <w:color w:val="000000"/>
          <w:sz w:val="24"/>
          <w:szCs w:val="24"/>
        </w:rPr>
        <w:t xml:space="preserve"> et al., 2010)</w:t>
      </w:r>
      <w:r w:rsidR="00786FA0" w:rsidRPr="00431532">
        <w:rPr>
          <w:rFonts w:ascii="Times New Roman" w:hAnsi="Times New Roman" w:cs="Times New Roman"/>
          <w:color w:val="000000"/>
          <w:sz w:val="24"/>
          <w:szCs w:val="24"/>
        </w:rPr>
        <w:t xml:space="preserve">. </w:t>
      </w:r>
    </w:p>
    <w:p w14:paraId="03B9F024" w14:textId="473A0AAD" w:rsidR="00C63982" w:rsidRDefault="00786FA0" w:rsidP="004D0F33">
      <w:pPr>
        <w:autoSpaceDE w:val="0"/>
        <w:autoSpaceDN w:val="0"/>
        <w:adjustRightInd w:val="0"/>
        <w:spacing w:after="0" w:line="480" w:lineRule="auto"/>
        <w:ind w:firstLine="720"/>
        <w:rPr>
          <w:rFonts w:ascii="Times New Roman" w:hAnsi="Times New Roman" w:cs="Times New Roman"/>
          <w:color w:val="000000"/>
          <w:sz w:val="24"/>
          <w:szCs w:val="24"/>
        </w:rPr>
      </w:pPr>
      <w:r w:rsidRPr="00431532">
        <w:rPr>
          <w:rFonts w:ascii="Times New Roman" w:hAnsi="Times New Roman" w:cs="Times New Roman"/>
          <w:color w:val="000000"/>
          <w:sz w:val="24"/>
          <w:szCs w:val="24"/>
        </w:rPr>
        <w:t xml:space="preserve">The current study </w:t>
      </w:r>
      <w:r w:rsidR="00DD0C2E">
        <w:rPr>
          <w:rFonts w:ascii="Times New Roman" w:hAnsi="Times New Roman" w:cs="Times New Roman"/>
          <w:color w:val="000000"/>
          <w:sz w:val="24"/>
          <w:szCs w:val="24"/>
        </w:rPr>
        <w:t xml:space="preserve">complements these findings by showing that a very short term intervention that induced relaxation enhanced the </w:t>
      </w:r>
      <w:r w:rsidRPr="00431532">
        <w:rPr>
          <w:rFonts w:ascii="Times New Roman" w:hAnsi="Times New Roman" w:cs="Times New Roman"/>
          <w:color w:val="000000"/>
          <w:sz w:val="24"/>
          <w:szCs w:val="24"/>
        </w:rPr>
        <w:t xml:space="preserve">immediate </w:t>
      </w:r>
      <w:r w:rsidR="00DD0C2E">
        <w:rPr>
          <w:rFonts w:ascii="Times New Roman" w:hAnsi="Times New Roman" w:cs="Times New Roman"/>
          <w:color w:val="000000"/>
          <w:sz w:val="24"/>
          <w:szCs w:val="24"/>
        </w:rPr>
        <w:t xml:space="preserve">emergence of 1- and 2-node equivalence relations, which is a </w:t>
      </w:r>
      <w:r w:rsidRPr="00431532">
        <w:rPr>
          <w:rFonts w:ascii="Times New Roman" w:hAnsi="Times New Roman" w:cs="Times New Roman"/>
          <w:color w:val="000000"/>
          <w:sz w:val="24"/>
          <w:szCs w:val="24"/>
        </w:rPr>
        <w:t xml:space="preserve">core </w:t>
      </w:r>
      <w:proofErr w:type="spellStart"/>
      <w:r w:rsidRPr="00431532">
        <w:rPr>
          <w:rFonts w:ascii="Times New Roman" w:hAnsi="Times New Roman" w:cs="Times New Roman"/>
          <w:color w:val="000000"/>
          <w:sz w:val="24"/>
          <w:szCs w:val="24"/>
        </w:rPr>
        <w:t>behavioral</w:t>
      </w:r>
      <w:proofErr w:type="spellEnd"/>
      <w:r w:rsidRPr="00431532">
        <w:rPr>
          <w:rFonts w:ascii="Times New Roman" w:hAnsi="Times New Roman" w:cs="Times New Roman"/>
          <w:color w:val="000000"/>
          <w:sz w:val="24"/>
          <w:szCs w:val="24"/>
        </w:rPr>
        <w:t xml:space="preserve"> process </w:t>
      </w:r>
      <w:r w:rsidR="00DD0C2E">
        <w:rPr>
          <w:rFonts w:ascii="Times New Roman" w:hAnsi="Times New Roman" w:cs="Times New Roman"/>
          <w:color w:val="000000"/>
          <w:sz w:val="24"/>
          <w:szCs w:val="24"/>
        </w:rPr>
        <w:t xml:space="preserve">that documents the formation of equivalence classes, thought by many to underlie </w:t>
      </w:r>
      <w:r w:rsidRPr="00431532">
        <w:rPr>
          <w:rFonts w:ascii="Times New Roman" w:hAnsi="Times New Roman" w:cs="Times New Roman"/>
          <w:color w:val="000000"/>
          <w:sz w:val="24"/>
          <w:szCs w:val="24"/>
        </w:rPr>
        <w:t xml:space="preserve">human cognition </w:t>
      </w:r>
      <w:r w:rsidR="00DD0C2E">
        <w:rPr>
          <w:rFonts w:ascii="Times New Roman" w:hAnsi="Times New Roman" w:cs="Times New Roman"/>
          <w:color w:val="000000"/>
          <w:sz w:val="24"/>
          <w:szCs w:val="24"/>
        </w:rPr>
        <w:t xml:space="preserve">(Fields &amp; </w:t>
      </w:r>
      <w:proofErr w:type="spellStart"/>
      <w:r w:rsidR="00DD0C2E">
        <w:rPr>
          <w:rFonts w:ascii="Times New Roman" w:hAnsi="Times New Roman" w:cs="Times New Roman"/>
          <w:color w:val="000000"/>
          <w:sz w:val="24"/>
          <w:szCs w:val="24"/>
        </w:rPr>
        <w:t>Verhave</w:t>
      </w:r>
      <w:proofErr w:type="spellEnd"/>
      <w:r w:rsidR="00DD0C2E">
        <w:rPr>
          <w:rFonts w:ascii="Times New Roman" w:hAnsi="Times New Roman" w:cs="Times New Roman"/>
          <w:color w:val="000000"/>
          <w:sz w:val="24"/>
          <w:szCs w:val="24"/>
        </w:rPr>
        <w:t xml:space="preserve">, 1987; Hayes et al., 2001; </w:t>
      </w:r>
      <w:proofErr w:type="spellStart"/>
      <w:r w:rsidR="00DD0C2E">
        <w:rPr>
          <w:rFonts w:ascii="Times New Roman" w:hAnsi="Times New Roman" w:cs="Times New Roman"/>
          <w:color w:val="000000"/>
          <w:sz w:val="24"/>
          <w:szCs w:val="24"/>
        </w:rPr>
        <w:t>Sidman</w:t>
      </w:r>
      <w:proofErr w:type="spellEnd"/>
      <w:r w:rsidR="00DD0C2E">
        <w:rPr>
          <w:rFonts w:ascii="Times New Roman" w:hAnsi="Times New Roman" w:cs="Times New Roman"/>
          <w:color w:val="000000"/>
          <w:sz w:val="24"/>
          <w:szCs w:val="24"/>
        </w:rPr>
        <w:t xml:space="preserve">, 1994, 2000). </w:t>
      </w:r>
      <w:r w:rsidR="00AE3113">
        <w:rPr>
          <w:rFonts w:ascii="Times New Roman" w:hAnsi="Times New Roman" w:cs="Times New Roman"/>
          <w:color w:val="000000"/>
          <w:sz w:val="24"/>
          <w:szCs w:val="24"/>
        </w:rPr>
        <w:t>Since significant improvements in these</w:t>
      </w:r>
      <w:r w:rsidRPr="00431532">
        <w:rPr>
          <w:rFonts w:ascii="Times New Roman" w:hAnsi="Times New Roman" w:cs="Times New Roman"/>
          <w:color w:val="000000"/>
          <w:sz w:val="24"/>
          <w:szCs w:val="24"/>
        </w:rPr>
        <w:t xml:space="preserve"> core </w:t>
      </w:r>
      <w:r w:rsidRPr="00431532">
        <w:rPr>
          <w:rFonts w:ascii="Times New Roman" w:hAnsi="Times New Roman" w:cs="Times New Roman"/>
          <w:color w:val="000000"/>
          <w:sz w:val="24"/>
          <w:szCs w:val="24"/>
        </w:rPr>
        <w:lastRenderedPageBreak/>
        <w:t>process</w:t>
      </w:r>
      <w:r w:rsidR="00AE3113">
        <w:rPr>
          <w:rFonts w:ascii="Times New Roman" w:hAnsi="Times New Roman" w:cs="Times New Roman"/>
          <w:color w:val="000000"/>
          <w:sz w:val="24"/>
          <w:szCs w:val="24"/>
        </w:rPr>
        <w:t>es were observed after</w:t>
      </w:r>
      <w:r w:rsidRPr="00431532">
        <w:rPr>
          <w:rFonts w:ascii="Times New Roman" w:hAnsi="Times New Roman" w:cs="Times New Roman"/>
          <w:color w:val="000000"/>
          <w:sz w:val="24"/>
          <w:szCs w:val="24"/>
        </w:rPr>
        <w:t xml:space="preserve"> a short </w:t>
      </w:r>
      <w:r w:rsidR="00AE3113">
        <w:rPr>
          <w:rFonts w:ascii="Times New Roman" w:hAnsi="Times New Roman" w:cs="Times New Roman"/>
          <w:color w:val="000000"/>
          <w:sz w:val="24"/>
          <w:szCs w:val="24"/>
        </w:rPr>
        <w:t xml:space="preserve">relaxation </w:t>
      </w:r>
      <w:r w:rsidRPr="00431532">
        <w:rPr>
          <w:rFonts w:ascii="Times New Roman" w:hAnsi="Times New Roman" w:cs="Times New Roman"/>
          <w:color w:val="000000"/>
          <w:sz w:val="24"/>
          <w:szCs w:val="24"/>
        </w:rPr>
        <w:t xml:space="preserve">intervention, the effects of </w:t>
      </w:r>
      <w:r w:rsidR="00AE3113">
        <w:rPr>
          <w:rFonts w:ascii="Times New Roman" w:hAnsi="Times New Roman" w:cs="Times New Roman"/>
          <w:color w:val="000000"/>
          <w:sz w:val="24"/>
          <w:szCs w:val="24"/>
        </w:rPr>
        <w:t xml:space="preserve">short or longer </w:t>
      </w:r>
      <w:r w:rsidRPr="00431532">
        <w:rPr>
          <w:rFonts w:ascii="Times New Roman" w:hAnsi="Times New Roman" w:cs="Times New Roman"/>
          <w:color w:val="000000"/>
          <w:sz w:val="24"/>
          <w:szCs w:val="24"/>
        </w:rPr>
        <w:t>regular relaxation</w:t>
      </w:r>
      <w:r w:rsidR="00AE3113">
        <w:rPr>
          <w:rFonts w:ascii="Times New Roman" w:hAnsi="Times New Roman" w:cs="Times New Roman"/>
          <w:color w:val="000000"/>
          <w:sz w:val="24"/>
          <w:szCs w:val="24"/>
        </w:rPr>
        <w:t xml:space="preserve"> training</w:t>
      </w:r>
      <w:r w:rsidRPr="00431532">
        <w:rPr>
          <w:rFonts w:ascii="Times New Roman" w:hAnsi="Times New Roman" w:cs="Times New Roman"/>
          <w:color w:val="000000"/>
          <w:sz w:val="24"/>
          <w:szCs w:val="24"/>
        </w:rPr>
        <w:t xml:space="preserve"> on everyday </w:t>
      </w:r>
      <w:r w:rsidR="00AE3113">
        <w:rPr>
          <w:rFonts w:ascii="Times New Roman" w:hAnsi="Times New Roman" w:cs="Times New Roman"/>
          <w:color w:val="000000"/>
          <w:sz w:val="24"/>
          <w:szCs w:val="24"/>
        </w:rPr>
        <w:t>cognitive functions</w:t>
      </w:r>
      <w:r w:rsidR="002D1D93">
        <w:rPr>
          <w:rFonts w:ascii="Times New Roman" w:hAnsi="Times New Roman" w:cs="Times New Roman"/>
          <w:color w:val="000000"/>
          <w:sz w:val="24"/>
          <w:szCs w:val="24"/>
        </w:rPr>
        <w:t xml:space="preserve"> that</w:t>
      </w:r>
      <w:r w:rsidRPr="00431532">
        <w:rPr>
          <w:rFonts w:ascii="Times New Roman" w:hAnsi="Times New Roman" w:cs="Times New Roman"/>
          <w:color w:val="000000"/>
          <w:sz w:val="24"/>
          <w:szCs w:val="24"/>
        </w:rPr>
        <w:t xml:space="preserve"> depend on </w:t>
      </w:r>
      <w:r w:rsidR="00AE3113">
        <w:rPr>
          <w:rFonts w:ascii="Times New Roman" w:hAnsi="Times New Roman" w:cs="Times New Roman"/>
          <w:color w:val="000000"/>
          <w:sz w:val="24"/>
          <w:szCs w:val="24"/>
        </w:rPr>
        <w:t>mediated learning such as inference,</w:t>
      </w:r>
      <w:r w:rsidRPr="00431532">
        <w:rPr>
          <w:rFonts w:ascii="Times New Roman" w:hAnsi="Times New Roman" w:cs="Times New Roman"/>
          <w:color w:val="000000"/>
          <w:sz w:val="24"/>
          <w:szCs w:val="24"/>
        </w:rPr>
        <w:t xml:space="preserve"> numeracy, literacy, </w:t>
      </w:r>
      <w:r w:rsidR="00AE3113">
        <w:rPr>
          <w:rFonts w:ascii="Times New Roman" w:hAnsi="Times New Roman" w:cs="Times New Roman"/>
          <w:color w:val="000000"/>
          <w:sz w:val="24"/>
          <w:szCs w:val="24"/>
        </w:rPr>
        <w:t>and creativity could be</w:t>
      </w:r>
      <w:r w:rsidRPr="00431532">
        <w:rPr>
          <w:rFonts w:ascii="Times New Roman" w:hAnsi="Times New Roman" w:cs="Times New Roman"/>
          <w:color w:val="000000"/>
          <w:sz w:val="24"/>
          <w:szCs w:val="24"/>
        </w:rPr>
        <w:t xml:space="preserve"> impressive. That is not to suggest that brief relaxation training is as effective as extensive long-term training schedules, the long lasting effects of which are well documented in the literature (Davidson et al., 2003; Lazar et al., 2005). However</w:t>
      </w:r>
      <w:r w:rsidR="006A66D7">
        <w:rPr>
          <w:rFonts w:ascii="Times New Roman" w:hAnsi="Times New Roman" w:cs="Times New Roman"/>
          <w:color w:val="000000"/>
          <w:sz w:val="24"/>
          <w:szCs w:val="24"/>
        </w:rPr>
        <w:t>,</w:t>
      </w:r>
      <w:r w:rsidRPr="00431532">
        <w:rPr>
          <w:rFonts w:ascii="Times New Roman" w:hAnsi="Times New Roman" w:cs="Times New Roman"/>
          <w:color w:val="000000"/>
          <w:sz w:val="24"/>
          <w:szCs w:val="24"/>
        </w:rPr>
        <w:t xml:space="preserve"> the immediate and short term benefits may make relaxation techniques more attractive if they are shown to be effective </w:t>
      </w:r>
      <w:r w:rsidR="008A48BE">
        <w:rPr>
          <w:rFonts w:ascii="Times New Roman" w:hAnsi="Times New Roman" w:cs="Times New Roman"/>
          <w:color w:val="000000"/>
          <w:sz w:val="24"/>
          <w:szCs w:val="24"/>
        </w:rPr>
        <w:t xml:space="preserve">in the absence of </w:t>
      </w:r>
      <w:r w:rsidRPr="00431532">
        <w:rPr>
          <w:rFonts w:ascii="Times New Roman" w:hAnsi="Times New Roman" w:cs="Times New Roman"/>
          <w:color w:val="000000"/>
          <w:sz w:val="24"/>
          <w:szCs w:val="24"/>
        </w:rPr>
        <w:t xml:space="preserve">extensive training, thus enhancing the versatility of their employment in a variety of settings including medical, academic and the workplace environment. </w:t>
      </w:r>
    </w:p>
    <w:p w14:paraId="036ED98C" w14:textId="47B1F43F" w:rsidR="00DD0C2E" w:rsidRPr="00431532" w:rsidRDefault="00AE3113" w:rsidP="00AE3113">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00DD0C2E" w:rsidRPr="00431532">
        <w:rPr>
          <w:rFonts w:ascii="Times New Roman" w:hAnsi="Times New Roman" w:cs="Times New Roman"/>
          <w:color w:val="000000"/>
          <w:sz w:val="24"/>
          <w:szCs w:val="24"/>
        </w:rPr>
        <w:t>h</w:t>
      </w:r>
      <w:r w:rsidR="00DD0C2E">
        <w:rPr>
          <w:rFonts w:ascii="Times New Roman" w:hAnsi="Times New Roman" w:cs="Times New Roman"/>
          <w:color w:val="000000"/>
          <w:sz w:val="24"/>
          <w:szCs w:val="24"/>
        </w:rPr>
        <w:t>e</w:t>
      </w:r>
      <w:r w:rsidR="00DD0C2E" w:rsidRPr="00431532">
        <w:rPr>
          <w:rFonts w:ascii="Times New Roman" w:hAnsi="Times New Roman" w:cs="Times New Roman"/>
          <w:color w:val="000000"/>
          <w:sz w:val="24"/>
          <w:szCs w:val="24"/>
        </w:rPr>
        <w:t xml:space="preserve"> cognitive enhancement following relaxation training was evident for the more simple forms of de</w:t>
      </w:r>
      <w:r>
        <w:rPr>
          <w:rFonts w:ascii="Times New Roman" w:hAnsi="Times New Roman" w:cs="Times New Roman"/>
          <w:color w:val="000000"/>
          <w:sz w:val="24"/>
          <w:szCs w:val="24"/>
        </w:rPr>
        <w:t>rived relational responding (1</w:t>
      </w:r>
      <w:r w:rsidR="00DD0C2E" w:rsidRPr="00431532">
        <w:rPr>
          <w:rFonts w:ascii="Times New Roman" w:hAnsi="Times New Roman" w:cs="Times New Roman"/>
          <w:color w:val="000000"/>
          <w:sz w:val="24"/>
          <w:szCs w:val="24"/>
        </w:rPr>
        <w:t xml:space="preserve">-node probe), in contrast to the cognitive effects observed following sleep </w:t>
      </w:r>
      <w:r w:rsidR="00DD0C2E">
        <w:rPr>
          <w:rFonts w:ascii="Times New Roman" w:hAnsi="Times New Roman" w:cs="Times New Roman"/>
          <w:color w:val="000000"/>
          <w:sz w:val="24"/>
          <w:szCs w:val="24"/>
        </w:rPr>
        <w:t xml:space="preserve">in the </w:t>
      </w:r>
      <w:proofErr w:type="spellStart"/>
      <w:r w:rsidR="00DD0C2E" w:rsidRPr="00431532">
        <w:rPr>
          <w:rFonts w:ascii="Times New Roman" w:hAnsi="Times New Roman" w:cs="Times New Roman"/>
          <w:color w:val="000000"/>
          <w:sz w:val="24"/>
          <w:szCs w:val="24"/>
        </w:rPr>
        <w:t>Ellenbogen</w:t>
      </w:r>
      <w:proofErr w:type="spellEnd"/>
      <w:r w:rsidR="00DD0C2E" w:rsidRPr="00431532">
        <w:rPr>
          <w:rFonts w:ascii="Times New Roman" w:hAnsi="Times New Roman" w:cs="Times New Roman"/>
          <w:color w:val="000000"/>
          <w:sz w:val="24"/>
          <w:szCs w:val="24"/>
        </w:rPr>
        <w:t xml:space="preserve"> et al.</w:t>
      </w:r>
      <w:r w:rsidR="00DD0C2E">
        <w:rPr>
          <w:rFonts w:ascii="Times New Roman" w:hAnsi="Times New Roman" w:cs="Times New Roman"/>
          <w:color w:val="000000"/>
          <w:sz w:val="24"/>
          <w:szCs w:val="24"/>
        </w:rPr>
        <w:t xml:space="preserve"> (</w:t>
      </w:r>
      <w:r w:rsidR="00DD0C2E" w:rsidRPr="00431532">
        <w:rPr>
          <w:rFonts w:ascii="Times New Roman" w:hAnsi="Times New Roman" w:cs="Times New Roman"/>
          <w:color w:val="000000"/>
          <w:sz w:val="24"/>
          <w:szCs w:val="24"/>
        </w:rPr>
        <w:t>2007)</w:t>
      </w:r>
      <w:r w:rsidR="00DD0C2E">
        <w:rPr>
          <w:rFonts w:ascii="Times New Roman" w:hAnsi="Times New Roman" w:cs="Times New Roman"/>
          <w:color w:val="000000"/>
          <w:sz w:val="24"/>
          <w:szCs w:val="24"/>
        </w:rPr>
        <w:t xml:space="preserve"> study</w:t>
      </w:r>
      <w:r w:rsidR="00DD0C2E" w:rsidRPr="00431532">
        <w:rPr>
          <w:rFonts w:ascii="Times New Roman" w:hAnsi="Times New Roman" w:cs="Times New Roman"/>
          <w:color w:val="000000"/>
          <w:sz w:val="24"/>
          <w:szCs w:val="24"/>
        </w:rPr>
        <w:t>. In th</w:t>
      </w:r>
      <w:r w:rsidR="00DD0C2E">
        <w:rPr>
          <w:rFonts w:ascii="Times New Roman" w:hAnsi="Times New Roman" w:cs="Times New Roman"/>
          <w:color w:val="000000"/>
          <w:sz w:val="24"/>
          <w:szCs w:val="24"/>
        </w:rPr>
        <w:t xml:space="preserve">at </w:t>
      </w:r>
      <w:r w:rsidR="00DD0C2E" w:rsidRPr="00431532">
        <w:rPr>
          <w:rFonts w:ascii="Times New Roman" w:hAnsi="Times New Roman" w:cs="Times New Roman"/>
          <w:color w:val="000000"/>
          <w:sz w:val="24"/>
          <w:szCs w:val="24"/>
        </w:rPr>
        <w:t xml:space="preserve">study sleep did not enhance performance </w:t>
      </w:r>
      <w:r w:rsidR="00DD0C2E">
        <w:rPr>
          <w:rFonts w:ascii="Times New Roman" w:hAnsi="Times New Roman" w:cs="Times New Roman"/>
          <w:color w:val="000000"/>
          <w:sz w:val="24"/>
          <w:szCs w:val="24"/>
        </w:rPr>
        <w:t>in deriving</w:t>
      </w:r>
      <w:r>
        <w:rPr>
          <w:rFonts w:ascii="Times New Roman" w:hAnsi="Times New Roman" w:cs="Times New Roman"/>
          <w:color w:val="000000"/>
          <w:sz w:val="24"/>
          <w:szCs w:val="24"/>
        </w:rPr>
        <w:t xml:space="preserve"> 1-</w:t>
      </w:r>
      <w:r w:rsidR="00DD0C2E" w:rsidRPr="00431532">
        <w:rPr>
          <w:rFonts w:ascii="Times New Roman" w:hAnsi="Times New Roman" w:cs="Times New Roman"/>
          <w:color w:val="000000"/>
          <w:sz w:val="24"/>
          <w:szCs w:val="24"/>
        </w:rPr>
        <w:t>node</w:t>
      </w:r>
      <w:r w:rsidR="00DD0C2E">
        <w:rPr>
          <w:rFonts w:ascii="Times New Roman" w:hAnsi="Times New Roman" w:cs="Times New Roman"/>
          <w:color w:val="000000"/>
          <w:sz w:val="24"/>
          <w:szCs w:val="24"/>
        </w:rPr>
        <w:t xml:space="preserve"> relations, </w:t>
      </w:r>
      <w:r w:rsidR="00DD0C2E" w:rsidRPr="00431532">
        <w:rPr>
          <w:rFonts w:ascii="Times New Roman" w:hAnsi="Times New Roman" w:cs="Times New Roman"/>
          <w:color w:val="000000"/>
          <w:sz w:val="24"/>
          <w:szCs w:val="24"/>
        </w:rPr>
        <w:t>following a 12 hour post-learning period containing sleep. Furthermore</w:t>
      </w:r>
      <w:r w:rsidR="00DD0C2E">
        <w:rPr>
          <w:rFonts w:ascii="Times New Roman" w:hAnsi="Times New Roman" w:cs="Times New Roman"/>
          <w:color w:val="000000"/>
          <w:sz w:val="24"/>
          <w:szCs w:val="24"/>
        </w:rPr>
        <w:t>,</w:t>
      </w:r>
      <w:r w:rsidR="00DD0C2E" w:rsidRPr="00431532">
        <w:rPr>
          <w:rFonts w:ascii="Times New Roman" w:hAnsi="Times New Roman" w:cs="Times New Roman"/>
          <w:color w:val="000000"/>
          <w:sz w:val="24"/>
          <w:szCs w:val="24"/>
        </w:rPr>
        <w:t xml:space="preserve"> no significant differences were observed following a 20</w:t>
      </w:r>
      <w:r w:rsidR="00DD0C2E">
        <w:rPr>
          <w:rFonts w:ascii="Times New Roman" w:hAnsi="Times New Roman" w:cs="Times New Roman"/>
          <w:color w:val="000000"/>
          <w:sz w:val="24"/>
          <w:szCs w:val="24"/>
        </w:rPr>
        <w:t>-</w:t>
      </w:r>
      <w:r w:rsidR="00DD0C2E" w:rsidRPr="00431532">
        <w:rPr>
          <w:rFonts w:ascii="Times New Roman" w:hAnsi="Times New Roman" w:cs="Times New Roman"/>
          <w:color w:val="000000"/>
          <w:sz w:val="24"/>
          <w:szCs w:val="24"/>
        </w:rPr>
        <w:t>minute post-learning period wi</w:t>
      </w:r>
      <w:r>
        <w:rPr>
          <w:rFonts w:ascii="Times New Roman" w:hAnsi="Times New Roman" w:cs="Times New Roman"/>
          <w:color w:val="000000"/>
          <w:sz w:val="24"/>
          <w:szCs w:val="24"/>
        </w:rPr>
        <w:t>th or without sleep for both 1- and 2-</w:t>
      </w:r>
      <w:r w:rsidR="00DD0C2E" w:rsidRPr="00431532">
        <w:rPr>
          <w:rFonts w:ascii="Times New Roman" w:hAnsi="Times New Roman" w:cs="Times New Roman"/>
          <w:color w:val="000000"/>
          <w:sz w:val="24"/>
          <w:szCs w:val="24"/>
        </w:rPr>
        <w:t>node derived relations. Those results co</w:t>
      </w:r>
      <w:r w:rsidR="00DD0C2E">
        <w:rPr>
          <w:rFonts w:ascii="Times New Roman" w:hAnsi="Times New Roman" w:cs="Times New Roman"/>
          <w:color w:val="000000"/>
          <w:sz w:val="24"/>
          <w:szCs w:val="24"/>
        </w:rPr>
        <w:t>ntrast with the findings of the present</w:t>
      </w:r>
      <w:r w:rsidR="00DD0C2E" w:rsidRPr="00431532">
        <w:rPr>
          <w:rFonts w:ascii="Times New Roman" w:hAnsi="Times New Roman" w:cs="Times New Roman"/>
          <w:color w:val="000000"/>
          <w:sz w:val="24"/>
          <w:szCs w:val="24"/>
        </w:rPr>
        <w:t xml:space="preserve"> study </w:t>
      </w:r>
      <w:r w:rsidR="00DD0C2E">
        <w:rPr>
          <w:rFonts w:ascii="Times New Roman" w:hAnsi="Times New Roman" w:cs="Times New Roman"/>
          <w:color w:val="000000"/>
          <w:sz w:val="24"/>
          <w:szCs w:val="24"/>
        </w:rPr>
        <w:t>in which</w:t>
      </w:r>
      <w:r w:rsidR="00DD0C2E" w:rsidRPr="00431532">
        <w:rPr>
          <w:rFonts w:ascii="Times New Roman" w:hAnsi="Times New Roman" w:cs="Times New Roman"/>
          <w:color w:val="000000"/>
          <w:sz w:val="24"/>
          <w:szCs w:val="24"/>
        </w:rPr>
        <w:t xml:space="preserve"> significant improvements in perfor</w:t>
      </w:r>
      <w:r w:rsidR="002D1D93">
        <w:rPr>
          <w:rFonts w:ascii="Times New Roman" w:hAnsi="Times New Roman" w:cs="Times New Roman"/>
          <w:color w:val="000000"/>
          <w:sz w:val="24"/>
          <w:szCs w:val="24"/>
        </w:rPr>
        <w:t>mance were observed for both 1- and 2-</w:t>
      </w:r>
      <w:r w:rsidR="00DD0C2E" w:rsidRPr="00431532">
        <w:rPr>
          <w:rFonts w:ascii="Times New Roman" w:hAnsi="Times New Roman" w:cs="Times New Roman"/>
          <w:color w:val="000000"/>
          <w:sz w:val="24"/>
          <w:szCs w:val="24"/>
        </w:rPr>
        <w:t xml:space="preserve">node derived relations following 11 minutes of PMR. </w:t>
      </w:r>
      <w:r w:rsidR="00DD0C2E">
        <w:rPr>
          <w:rFonts w:ascii="Times New Roman" w:hAnsi="Times New Roman" w:cs="Times New Roman"/>
          <w:color w:val="000000"/>
          <w:sz w:val="24"/>
          <w:szCs w:val="24"/>
        </w:rPr>
        <w:t>Of course, it is important to acknowledge that there were differences in the training protocols employed across the two studies</w:t>
      </w:r>
      <w:r w:rsidR="00DD0C2E" w:rsidRPr="00431532">
        <w:rPr>
          <w:rFonts w:ascii="Times New Roman" w:hAnsi="Times New Roman" w:cs="Times New Roman"/>
          <w:color w:val="000000"/>
          <w:sz w:val="24"/>
          <w:szCs w:val="24"/>
        </w:rPr>
        <w:t xml:space="preserve"> </w:t>
      </w:r>
      <w:r w:rsidR="00DD0C2E">
        <w:rPr>
          <w:rFonts w:ascii="Times New Roman" w:hAnsi="Times New Roman" w:cs="Times New Roman"/>
          <w:color w:val="000000"/>
          <w:sz w:val="24"/>
          <w:szCs w:val="24"/>
        </w:rPr>
        <w:t>and the relations were of a different kind (“greater than” relations, as oppo</w:t>
      </w:r>
      <w:r>
        <w:rPr>
          <w:rFonts w:ascii="Times New Roman" w:hAnsi="Times New Roman" w:cs="Times New Roman"/>
          <w:color w:val="000000"/>
          <w:sz w:val="24"/>
          <w:szCs w:val="24"/>
        </w:rPr>
        <w:t xml:space="preserve">sed to equivalence relations). </w:t>
      </w:r>
      <w:r w:rsidR="00DD0C2E" w:rsidRPr="00431532">
        <w:rPr>
          <w:rFonts w:ascii="Times New Roman" w:hAnsi="Times New Roman" w:cs="Times New Roman"/>
          <w:color w:val="000000"/>
          <w:sz w:val="24"/>
          <w:szCs w:val="24"/>
        </w:rPr>
        <w:t xml:space="preserve">There is </w:t>
      </w:r>
      <w:r w:rsidR="002D3818">
        <w:rPr>
          <w:rFonts w:ascii="Times New Roman" w:hAnsi="Times New Roman" w:cs="Times New Roman"/>
          <w:color w:val="000000"/>
          <w:sz w:val="24"/>
          <w:szCs w:val="24"/>
        </w:rPr>
        <w:t xml:space="preserve">also </w:t>
      </w:r>
      <w:r w:rsidR="00DD0C2E" w:rsidRPr="00431532">
        <w:rPr>
          <w:rFonts w:ascii="Times New Roman" w:hAnsi="Times New Roman" w:cs="Times New Roman"/>
          <w:color w:val="000000"/>
          <w:sz w:val="24"/>
          <w:szCs w:val="24"/>
        </w:rPr>
        <w:t xml:space="preserve">a stark contrast between the time frame required to demonstrate </w:t>
      </w:r>
      <w:r w:rsidR="00DD0C2E">
        <w:rPr>
          <w:rFonts w:ascii="Times New Roman" w:hAnsi="Times New Roman" w:cs="Times New Roman"/>
          <w:color w:val="000000"/>
          <w:sz w:val="24"/>
          <w:szCs w:val="24"/>
        </w:rPr>
        <w:t xml:space="preserve">significantly </w:t>
      </w:r>
      <w:r w:rsidR="00DD0C2E" w:rsidRPr="00431532">
        <w:rPr>
          <w:rFonts w:ascii="Times New Roman" w:hAnsi="Times New Roman" w:cs="Times New Roman"/>
          <w:color w:val="000000"/>
          <w:sz w:val="24"/>
          <w:szCs w:val="24"/>
        </w:rPr>
        <w:t>improved cognition following relaxation</w:t>
      </w:r>
      <w:r w:rsidR="00DD0C2E">
        <w:rPr>
          <w:rFonts w:ascii="Times New Roman" w:hAnsi="Times New Roman" w:cs="Times New Roman"/>
          <w:color w:val="000000"/>
          <w:sz w:val="24"/>
          <w:szCs w:val="24"/>
        </w:rPr>
        <w:t xml:space="preserve"> (</w:t>
      </w:r>
      <w:r w:rsidR="00DD0C2E" w:rsidRPr="00431532">
        <w:rPr>
          <w:rFonts w:ascii="Times New Roman" w:hAnsi="Times New Roman" w:cs="Times New Roman"/>
          <w:color w:val="000000"/>
          <w:sz w:val="24"/>
          <w:szCs w:val="24"/>
        </w:rPr>
        <w:t>11 minutes in the current study</w:t>
      </w:r>
      <w:r w:rsidR="00DD0C2E">
        <w:rPr>
          <w:rFonts w:ascii="Times New Roman" w:hAnsi="Times New Roman" w:cs="Times New Roman"/>
          <w:color w:val="000000"/>
          <w:sz w:val="24"/>
          <w:szCs w:val="24"/>
        </w:rPr>
        <w:t>)</w:t>
      </w:r>
      <w:r w:rsidR="00DD0C2E" w:rsidRPr="00431532">
        <w:rPr>
          <w:rFonts w:ascii="Times New Roman" w:hAnsi="Times New Roman" w:cs="Times New Roman"/>
          <w:color w:val="000000"/>
          <w:sz w:val="24"/>
          <w:szCs w:val="24"/>
        </w:rPr>
        <w:t>, and sleep</w:t>
      </w:r>
      <w:r w:rsidR="00DD0C2E">
        <w:rPr>
          <w:rFonts w:ascii="Times New Roman" w:hAnsi="Times New Roman" w:cs="Times New Roman"/>
          <w:color w:val="000000"/>
          <w:sz w:val="24"/>
          <w:szCs w:val="24"/>
        </w:rPr>
        <w:t xml:space="preserve"> (</w:t>
      </w:r>
      <w:r w:rsidR="00DD0C2E" w:rsidRPr="00431532">
        <w:rPr>
          <w:rFonts w:ascii="Times New Roman" w:hAnsi="Times New Roman" w:cs="Times New Roman"/>
          <w:color w:val="000000"/>
          <w:sz w:val="24"/>
          <w:szCs w:val="24"/>
        </w:rPr>
        <w:t>12 hours</w:t>
      </w:r>
      <w:r w:rsidR="00DD0C2E">
        <w:rPr>
          <w:rFonts w:ascii="Times New Roman" w:hAnsi="Times New Roman" w:cs="Times New Roman"/>
          <w:color w:val="000000"/>
          <w:sz w:val="24"/>
          <w:szCs w:val="24"/>
        </w:rPr>
        <w:t>)</w:t>
      </w:r>
      <w:r w:rsidR="00DD0C2E" w:rsidRPr="00431532">
        <w:rPr>
          <w:rFonts w:ascii="Times New Roman" w:hAnsi="Times New Roman" w:cs="Times New Roman"/>
          <w:color w:val="000000"/>
          <w:sz w:val="24"/>
          <w:szCs w:val="24"/>
        </w:rPr>
        <w:t xml:space="preserve"> in the </w:t>
      </w:r>
      <w:proofErr w:type="spellStart"/>
      <w:r w:rsidR="00DD0C2E" w:rsidRPr="00431532">
        <w:rPr>
          <w:rFonts w:ascii="Times New Roman" w:hAnsi="Times New Roman" w:cs="Times New Roman"/>
          <w:color w:val="000000"/>
          <w:sz w:val="24"/>
          <w:szCs w:val="24"/>
        </w:rPr>
        <w:t>Ellenbogen</w:t>
      </w:r>
      <w:proofErr w:type="spellEnd"/>
      <w:r w:rsidR="00DD0C2E" w:rsidRPr="00431532">
        <w:rPr>
          <w:rFonts w:ascii="Times New Roman" w:hAnsi="Times New Roman" w:cs="Times New Roman"/>
          <w:color w:val="000000"/>
          <w:sz w:val="24"/>
          <w:szCs w:val="24"/>
        </w:rPr>
        <w:t xml:space="preserve"> et al. study. </w:t>
      </w:r>
    </w:p>
    <w:p w14:paraId="6B524389" w14:textId="4C931C12" w:rsidR="007F40BD" w:rsidRDefault="007F70BD" w:rsidP="00213E1C">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current </w:t>
      </w:r>
      <w:r w:rsidR="004D0F33" w:rsidRPr="00431532">
        <w:rPr>
          <w:rFonts w:ascii="Times New Roman" w:hAnsi="Times New Roman" w:cs="Times New Roman"/>
          <w:color w:val="000000"/>
          <w:sz w:val="24"/>
          <w:szCs w:val="24"/>
        </w:rPr>
        <w:t xml:space="preserve">pass rates </w:t>
      </w:r>
      <w:r w:rsidR="00385F12">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meet</w:t>
      </w:r>
      <w:r w:rsidR="00385F12">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criteria for equivalence responding </w:t>
      </w:r>
      <w:r w:rsidR="004D0F33" w:rsidRPr="00431532">
        <w:rPr>
          <w:rFonts w:ascii="Times New Roman" w:hAnsi="Times New Roman" w:cs="Times New Roman"/>
          <w:color w:val="000000"/>
          <w:sz w:val="24"/>
          <w:szCs w:val="24"/>
        </w:rPr>
        <w:t>may appear low in comparison to other stimulus equivalence studies.</w:t>
      </w:r>
      <w:r w:rsidR="004D0F33" w:rsidRPr="004D0F33">
        <w:rPr>
          <w:rFonts w:ascii="Times New Roman" w:hAnsi="Times New Roman" w:cs="Times New Roman"/>
          <w:color w:val="000000"/>
          <w:sz w:val="24"/>
          <w:szCs w:val="24"/>
        </w:rPr>
        <w:t xml:space="preserve"> </w:t>
      </w:r>
      <w:r w:rsidR="009472F7">
        <w:rPr>
          <w:rFonts w:ascii="Times New Roman" w:hAnsi="Times New Roman" w:cs="Times New Roman"/>
          <w:color w:val="000000"/>
          <w:sz w:val="24"/>
          <w:szCs w:val="24"/>
        </w:rPr>
        <w:t xml:space="preserve"> However, it must be borne in mind that </w:t>
      </w:r>
      <w:r w:rsidR="009472F7">
        <w:rPr>
          <w:rFonts w:ascii="Times New Roman" w:hAnsi="Times New Roman" w:cs="Times New Roman"/>
          <w:color w:val="000000"/>
          <w:sz w:val="24"/>
          <w:szCs w:val="24"/>
        </w:rPr>
        <w:lastRenderedPageBreak/>
        <w:t xml:space="preserve">there was only one </w:t>
      </w:r>
      <w:r w:rsidR="00482923">
        <w:rPr>
          <w:rFonts w:ascii="Times New Roman" w:hAnsi="Times New Roman" w:cs="Times New Roman"/>
          <w:color w:val="000000"/>
          <w:sz w:val="24"/>
          <w:szCs w:val="24"/>
        </w:rPr>
        <w:t>exposure to a 40-</w:t>
      </w:r>
      <w:r w:rsidR="00831EC5">
        <w:rPr>
          <w:rFonts w:ascii="Times New Roman" w:hAnsi="Times New Roman" w:cs="Times New Roman"/>
          <w:color w:val="000000"/>
          <w:sz w:val="24"/>
          <w:szCs w:val="24"/>
        </w:rPr>
        <w:t>trial</w:t>
      </w:r>
      <w:r w:rsidR="009472F7">
        <w:rPr>
          <w:rFonts w:ascii="Times New Roman" w:hAnsi="Times New Roman" w:cs="Times New Roman"/>
          <w:color w:val="000000"/>
          <w:sz w:val="24"/>
          <w:szCs w:val="24"/>
        </w:rPr>
        <w:t xml:space="preserve"> testing block in this study, whereas </w:t>
      </w:r>
      <w:r w:rsidR="00BC18C4">
        <w:rPr>
          <w:rFonts w:ascii="Times New Roman" w:hAnsi="Times New Roman" w:cs="Times New Roman"/>
          <w:color w:val="000000"/>
          <w:sz w:val="24"/>
          <w:szCs w:val="24"/>
        </w:rPr>
        <w:t xml:space="preserve">repeatedly </w:t>
      </w:r>
      <w:r w:rsidR="00831EC5">
        <w:rPr>
          <w:rFonts w:ascii="Times New Roman" w:hAnsi="Times New Roman" w:cs="Times New Roman"/>
          <w:color w:val="000000"/>
          <w:sz w:val="24"/>
          <w:szCs w:val="24"/>
        </w:rPr>
        <w:t>exposing participants to the testing block, even following further baseline relations training</w:t>
      </w:r>
      <w:r w:rsidR="0010015C">
        <w:rPr>
          <w:rFonts w:ascii="Times New Roman" w:hAnsi="Times New Roman" w:cs="Times New Roman"/>
          <w:color w:val="000000"/>
          <w:sz w:val="24"/>
          <w:szCs w:val="24"/>
        </w:rPr>
        <w:t>,</w:t>
      </w:r>
      <w:r w:rsidR="00831EC5">
        <w:rPr>
          <w:rFonts w:ascii="Times New Roman" w:hAnsi="Times New Roman" w:cs="Times New Roman"/>
          <w:color w:val="000000"/>
          <w:sz w:val="24"/>
          <w:szCs w:val="24"/>
        </w:rPr>
        <w:t xml:space="preserve"> is typical</w:t>
      </w:r>
      <w:r w:rsidR="008914EF">
        <w:rPr>
          <w:rFonts w:ascii="Times New Roman" w:hAnsi="Times New Roman" w:cs="Times New Roman"/>
          <w:color w:val="000000"/>
          <w:sz w:val="24"/>
          <w:szCs w:val="24"/>
        </w:rPr>
        <w:t>ly reported</w:t>
      </w:r>
      <w:r w:rsidR="00831EC5">
        <w:rPr>
          <w:rFonts w:ascii="Times New Roman" w:hAnsi="Times New Roman" w:cs="Times New Roman"/>
          <w:color w:val="000000"/>
          <w:sz w:val="24"/>
          <w:szCs w:val="24"/>
        </w:rPr>
        <w:t xml:space="preserve"> in the literature. </w:t>
      </w:r>
      <w:r w:rsidR="002B48B5">
        <w:rPr>
          <w:rFonts w:ascii="Times New Roman" w:hAnsi="Times New Roman" w:cs="Times New Roman"/>
          <w:color w:val="000000"/>
          <w:sz w:val="24"/>
          <w:szCs w:val="24"/>
        </w:rPr>
        <w:t>For this reason, performances should not be compared directly to those reported in other studies in terms of “yield”</w:t>
      </w:r>
      <w:r w:rsidR="005A5130">
        <w:rPr>
          <w:rFonts w:ascii="Times New Roman" w:hAnsi="Times New Roman" w:cs="Times New Roman"/>
          <w:color w:val="000000"/>
          <w:sz w:val="24"/>
          <w:szCs w:val="24"/>
        </w:rPr>
        <w:t xml:space="preserve">. </w:t>
      </w:r>
      <w:r w:rsidR="004D0F33" w:rsidRPr="00431532">
        <w:rPr>
          <w:rFonts w:ascii="Times New Roman" w:hAnsi="Times New Roman" w:cs="Times New Roman"/>
          <w:color w:val="000000"/>
          <w:sz w:val="24"/>
          <w:szCs w:val="24"/>
        </w:rPr>
        <w:t xml:space="preserve">In addition, increases in the number of </w:t>
      </w:r>
      <w:r w:rsidR="007F40BD">
        <w:rPr>
          <w:rFonts w:ascii="Times New Roman" w:hAnsi="Times New Roman" w:cs="Times New Roman"/>
          <w:color w:val="000000"/>
          <w:sz w:val="24"/>
          <w:szCs w:val="24"/>
        </w:rPr>
        <w:t xml:space="preserve">equivalence </w:t>
      </w:r>
      <w:r w:rsidR="004D0F33" w:rsidRPr="00431532">
        <w:rPr>
          <w:rFonts w:ascii="Times New Roman" w:hAnsi="Times New Roman" w:cs="Times New Roman"/>
          <w:color w:val="000000"/>
          <w:sz w:val="24"/>
          <w:szCs w:val="24"/>
        </w:rPr>
        <w:t xml:space="preserve">class members have been shown to decrease responding in accordance with stimulus equivalence (Saunders, Chaney, &amp; Marquis, 2005). </w:t>
      </w:r>
      <w:r w:rsidR="00F52CFE" w:rsidRPr="00431532">
        <w:rPr>
          <w:rFonts w:ascii="Times New Roman" w:hAnsi="Times New Roman" w:cs="Times New Roman"/>
          <w:color w:val="000000"/>
          <w:sz w:val="24"/>
          <w:szCs w:val="24"/>
        </w:rPr>
        <w:t>This study involved a four</w:t>
      </w:r>
      <w:r w:rsidR="00F52CFE">
        <w:rPr>
          <w:rFonts w:ascii="Times New Roman" w:hAnsi="Times New Roman" w:cs="Times New Roman"/>
          <w:color w:val="000000"/>
          <w:sz w:val="24"/>
          <w:szCs w:val="24"/>
        </w:rPr>
        <w:t>-</w:t>
      </w:r>
      <w:r w:rsidR="00F52CFE" w:rsidRPr="00431532">
        <w:rPr>
          <w:rFonts w:ascii="Times New Roman" w:hAnsi="Times New Roman" w:cs="Times New Roman"/>
          <w:color w:val="000000"/>
          <w:sz w:val="24"/>
          <w:szCs w:val="24"/>
        </w:rPr>
        <w:t xml:space="preserve">member stimulus class, and in this respect a yield of 50% following a single test block </w:t>
      </w:r>
      <w:r w:rsidR="00F52CFE">
        <w:rPr>
          <w:rFonts w:ascii="Times New Roman" w:hAnsi="Times New Roman" w:cs="Times New Roman"/>
          <w:color w:val="000000"/>
          <w:sz w:val="24"/>
          <w:szCs w:val="24"/>
        </w:rPr>
        <w:t xml:space="preserve">might even be considered high, especially given that the </w:t>
      </w:r>
      <w:r w:rsidR="002D1D93">
        <w:rPr>
          <w:rFonts w:ascii="Times New Roman" w:hAnsi="Times New Roman" w:cs="Times New Roman"/>
          <w:color w:val="000000"/>
          <w:sz w:val="24"/>
          <w:szCs w:val="24"/>
        </w:rPr>
        <w:t>simultaneous</w:t>
      </w:r>
      <w:r w:rsidR="0059102D">
        <w:rPr>
          <w:rFonts w:ascii="Times New Roman" w:hAnsi="Times New Roman" w:cs="Times New Roman"/>
          <w:color w:val="000000"/>
          <w:sz w:val="24"/>
          <w:szCs w:val="24"/>
        </w:rPr>
        <w:t xml:space="preserve"> </w:t>
      </w:r>
      <w:r w:rsidR="00F52CFE">
        <w:rPr>
          <w:rFonts w:ascii="Times New Roman" w:hAnsi="Times New Roman" w:cs="Times New Roman"/>
          <w:color w:val="000000"/>
          <w:sz w:val="24"/>
          <w:szCs w:val="24"/>
        </w:rPr>
        <w:t xml:space="preserve">protocol employed has been identified as likely the least fruitful of the training protocols (e.g., </w:t>
      </w:r>
      <w:proofErr w:type="spellStart"/>
      <w:r w:rsidR="00F52CFE">
        <w:rPr>
          <w:rFonts w:ascii="Times New Roman" w:hAnsi="Times New Roman" w:cs="Times New Roman"/>
          <w:color w:val="000000"/>
          <w:sz w:val="24"/>
          <w:szCs w:val="24"/>
        </w:rPr>
        <w:t>Arntzen</w:t>
      </w:r>
      <w:proofErr w:type="spellEnd"/>
      <w:r w:rsidR="00F52CFE">
        <w:rPr>
          <w:rFonts w:ascii="Times New Roman" w:hAnsi="Times New Roman" w:cs="Times New Roman"/>
          <w:color w:val="000000"/>
          <w:sz w:val="24"/>
          <w:szCs w:val="24"/>
        </w:rPr>
        <w:t xml:space="preserve">, 2004). </w:t>
      </w:r>
    </w:p>
    <w:p w14:paraId="15D6DFCC" w14:textId="622143C5" w:rsidR="00E7754D" w:rsidRPr="00431532" w:rsidRDefault="005C0B23" w:rsidP="004F1991">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sidR="0018469C">
        <w:rPr>
          <w:rFonts w:ascii="Times New Roman" w:hAnsi="Times New Roman" w:cs="Times New Roman"/>
          <w:color w:val="000000"/>
          <w:sz w:val="24"/>
          <w:szCs w:val="24"/>
        </w:rPr>
        <w:t xml:space="preserve"> possible </w:t>
      </w:r>
      <w:r>
        <w:rPr>
          <w:rFonts w:ascii="Times New Roman" w:hAnsi="Times New Roman" w:cs="Times New Roman"/>
          <w:color w:val="000000"/>
          <w:sz w:val="24"/>
          <w:szCs w:val="24"/>
        </w:rPr>
        <w:t xml:space="preserve">mechanism to </w:t>
      </w:r>
      <w:r w:rsidR="009C729B">
        <w:rPr>
          <w:rFonts w:ascii="Times New Roman" w:hAnsi="Times New Roman" w:cs="Times New Roman"/>
          <w:color w:val="000000"/>
          <w:sz w:val="24"/>
          <w:szCs w:val="24"/>
        </w:rPr>
        <w:t xml:space="preserve">help </w:t>
      </w:r>
      <w:r>
        <w:rPr>
          <w:rFonts w:ascii="Times New Roman" w:hAnsi="Times New Roman" w:cs="Times New Roman"/>
          <w:color w:val="000000"/>
          <w:sz w:val="24"/>
          <w:szCs w:val="24"/>
        </w:rPr>
        <w:t>account</w:t>
      </w:r>
      <w:r w:rsidR="009C729B">
        <w:rPr>
          <w:rFonts w:ascii="Times New Roman" w:hAnsi="Times New Roman" w:cs="Times New Roman"/>
          <w:color w:val="000000"/>
          <w:sz w:val="24"/>
          <w:szCs w:val="24"/>
        </w:rPr>
        <w:t xml:space="preserve"> for superior performance </w:t>
      </w:r>
      <w:r w:rsidR="002C06B2">
        <w:rPr>
          <w:rFonts w:ascii="Times New Roman" w:hAnsi="Times New Roman" w:cs="Times New Roman"/>
          <w:color w:val="000000"/>
          <w:sz w:val="24"/>
          <w:szCs w:val="24"/>
        </w:rPr>
        <w:t xml:space="preserve">of </w:t>
      </w:r>
      <w:r w:rsidR="00081E01">
        <w:rPr>
          <w:rFonts w:ascii="Times New Roman" w:hAnsi="Times New Roman" w:cs="Times New Roman"/>
          <w:color w:val="000000"/>
          <w:sz w:val="24"/>
          <w:szCs w:val="24"/>
        </w:rPr>
        <w:t xml:space="preserve">the </w:t>
      </w:r>
      <w:r w:rsidR="009C729B">
        <w:rPr>
          <w:rFonts w:ascii="Times New Roman" w:hAnsi="Times New Roman" w:cs="Times New Roman"/>
          <w:color w:val="000000"/>
          <w:sz w:val="24"/>
          <w:szCs w:val="24"/>
        </w:rPr>
        <w:t>PMR group</w:t>
      </w:r>
      <w:r>
        <w:rPr>
          <w:rFonts w:ascii="Times New Roman" w:hAnsi="Times New Roman" w:cs="Times New Roman"/>
          <w:color w:val="000000"/>
          <w:sz w:val="24"/>
          <w:szCs w:val="24"/>
        </w:rPr>
        <w:t xml:space="preserve"> </w:t>
      </w:r>
      <w:r w:rsidR="002318BA">
        <w:rPr>
          <w:rFonts w:ascii="Times New Roman" w:hAnsi="Times New Roman" w:cs="Times New Roman"/>
          <w:color w:val="000000"/>
          <w:sz w:val="24"/>
          <w:szCs w:val="24"/>
        </w:rPr>
        <w:t xml:space="preserve">may involve </w:t>
      </w:r>
      <w:r w:rsidR="009C729B">
        <w:rPr>
          <w:rFonts w:ascii="Times New Roman" w:hAnsi="Times New Roman" w:cs="Times New Roman"/>
          <w:color w:val="000000"/>
          <w:sz w:val="24"/>
          <w:szCs w:val="24"/>
        </w:rPr>
        <w:t xml:space="preserve">a </w:t>
      </w:r>
      <w:r w:rsidR="000554E7">
        <w:rPr>
          <w:rFonts w:ascii="Times New Roman" w:hAnsi="Times New Roman" w:cs="Times New Roman"/>
          <w:color w:val="000000"/>
          <w:sz w:val="24"/>
          <w:szCs w:val="24"/>
        </w:rPr>
        <w:t xml:space="preserve">neural </w:t>
      </w:r>
      <w:r w:rsidR="009C729B">
        <w:rPr>
          <w:rFonts w:ascii="Times New Roman" w:hAnsi="Times New Roman" w:cs="Times New Roman"/>
          <w:color w:val="000000"/>
          <w:sz w:val="24"/>
          <w:szCs w:val="24"/>
        </w:rPr>
        <w:t>process of retroactive</w:t>
      </w:r>
      <w:r>
        <w:rPr>
          <w:rFonts w:ascii="Times New Roman" w:hAnsi="Times New Roman" w:cs="Times New Roman"/>
          <w:color w:val="000000"/>
          <w:sz w:val="24"/>
          <w:szCs w:val="24"/>
        </w:rPr>
        <w:t xml:space="preserve"> interference</w:t>
      </w:r>
      <w:r w:rsidR="00116E98">
        <w:rPr>
          <w:rFonts w:ascii="Times New Roman" w:hAnsi="Times New Roman" w:cs="Times New Roman"/>
          <w:color w:val="000000"/>
          <w:sz w:val="24"/>
          <w:szCs w:val="24"/>
        </w:rPr>
        <w:t xml:space="preserve"> occurring in the Discrimination task conditions</w:t>
      </w:r>
      <w:r>
        <w:rPr>
          <w:rFonts w:ascii="Times New Roman" w:hAnsi="Times New Roman" w:cs="Times New Roman"/>
          <w:color w:val="000000"/>
          <w:sz w:val="24"/>
          <w:szCs w:val="24"/>
        </w:rPr>
        <w:t xml:space="preserve"> (</w:t>
      </w:r>
      <w:r w:rsidR="009C729B">
        <w:rPr>
          <w:rFonts w:ascii="Times New Roman" w:hAnsi="Times New Roman" w:cs="Times New Roman"/>
          <w:color w:val="000000"/>
          <w:sz w:val="24"/>
          <w:szCs w:val="24"/>
        </w:rPr>
        <w:t xml:space="preserve">e.g., </w:t>
      </w:r>
      <w:proofErr w:type="spellStart"/>
      <w:r w:rsidR="009C729B">
        <w:rPr>
          <w:rFonts w:ascii="Times New Roman" w:hAnsi="Times New Roman" w:cs="Times New Roman"/>
          <w:color w:val="000000"/>
          <w:sz w:val="24"/>
          <w:szCs w:val="24"/>
        </w:rPr>
        <w:t>Wixted</w:t>
      </w:r>
      <w:proofErr w:type="spellEnd"/>
      <w:r w:rsidR="009C729B">
        <w:rPr>
          <w:rFonts w:ascii="Times New Roman" w:hAnsi="Times New Roman" w:cs="Times New Roman"/>
          <w:color w:val="000000"/>
          <w:sz w:val="24"/>
          <w:szCs w:val="24"/>
        </w:rPr>
        <w:t xml:space="preserve">, 2004). </w:t>
      </w:r>
      <w:proofErr w:type="spellStart"/>
      <w:r w:rsidR="009C729B">
        <w:rPr>
          <w:rFonts w:ascii="Times New Roman" w:hAnsi="Times New Roman" w:cs="Times New Roman"/>
          <w:color w:val="000000"/>
          <w:sz w:val="24"/>
          <w:szCs w:val="24"/>
        </w:rPr>
        <w:t>Wixted</w:t>
      </w:r>
      <w:proofErr w:type="spellEnd"/>
      <w:r w:rsidR="009C729B">
        <w:rPr>
          <w:rFonts w:ascii="Times New Roman" w:hAnsi="Times New Roman" w:cs="Times New Roman"/>
          <w:color w:val="000000"/>
          <w:sz w:val="24"/>
          <w:szCs w:val="24"/>
        </w:rPr>
        <w:t xml:space="preserve"> (2005) argued that much ‘forgetting’ is due to non-specific retroactive interference that act</w:t>
      </w:r>
      <w:r w:rsidR="00E7754D">
        <w:rPr>
          <w:rFonts w:ascii="Times New Roman" w:hAnsi="Times New Roman" w:cs="Times New Roman"/>
          <w:color w:val="000000"/>
          <w:sz w:val="24"/>
          <w:szCs w:val="24"/>
        </w:rPr>
        <w:t>s</w:t>
      </w:r>
      <w:r w:rsidR="009C729B">
        <w:rPr>
          <w:rFonts w:ascii="Times New Roman" w:hAnsi="Times New Roman" w:cs="Times New Roman"/>
          <w:color w:val="000000"/>
          <w:sz w:val="24"/>
          <w:szCs w:val="24"/>
        </w:rPr>
        <w:t xml:space="preserve"> on memory traces that have not yet had time to consolidate in the hippocampus. </w:t>
      </w:r>
      <w:proofErr w:type="spellStart"/>
      <w:r w:rsidR="009C729B">
        <w:rPr>
          <w:rFonts w:ascii="Times New Roman" w:hAnsi="Times New Roman" w:cs="Times New Roman"/>
          <w:color w:val="000000"/>
          <w:sz w:val="24"/>
          <w:szCs w:val="24"/>
        </w:rPr>
        <w:t>Wixted</w:t>
      </w:r>
      <w:proofErr w:type="spellEnd"/>
      <w:r w:rsidR="009C729B">
        <w:rPr>
          <w:rFonts w:ascii="Times New Roman" w:hAnsi="Times New Roman" w:cs="Times New Roman"/>
          <w:color w:val="000000"/>
          <w:sz w:val="24"/>
          <w:szCs w:val="24"/>
        </w:rPr>
        <w:t xml:space="preserve"> </w:t>
      </w:r>
      <w:r w:rsidR="00E7754D">
        <w:rPr>
          <w:rFonts w:ascii="Times New Roman" w:hAnsi="Times New Roman" w:cs="Times New Roman"/>
          <w:color w:val="000000"/>
          <w:sz w:val="24"/>
          <w:szCs w:val="24"/>
        </w:rPr>
        <w:t xml:space="preserve">(2004, 2005) </w:t>
      </w:r>
      <w:r w:rsidR="009C729B">
        <w:rPr>
          <w:rFonts w:ascii="Times New Roman" w:hAnsi="Times New Roman" w:cs="Times New Roman"/>
          <w:color w:val="000000"/>
          <w:sz w:val="24"/>
          <w:szCs w:val="24"/>
        </w:rPr>
        <w:t>proposed that new memories are fragile and need time to consolidate in the hippocampus. During this time the new memories (e.g., trained MTS baseline relations) are particularly vulnerable to interference from any new learning, and import</w:t>
      </w:r>
      <w:r w:rsidR="00C77917">
        <w:rPr>
          <w:rFonts w:ascii="Times New Roman" w:hAnsi="Times New Roman" w:cs="Times New Roman"/>
          <w:color w:val="000000"/>
          <w:sz w:val="24"/>
          <w:szCs w:val="24"/>
        </w:rPr>
        <w:t xml:space="preserve">antly, the new stimulus material </w:t>
      </w:r>
      <w:r w:rsidR="009C729B">
        <w:rPr>
          <w:rFonts w:ascii="Times New Roman" w:hAnsi="Times New Roman" w:cs="Times New Roman"/>
          <w:color w:val="000000"/>
          <w:sz w:val="24"/>
          <w:szCs w:val="24"/>
        </w:rPr>
        <w:t>learned does not need to be</w:t>
      </w:r>
      <w:r w:rsidR="00DD2C8A">
        <w:rPr>
          <w:rFonts w:ascii="Times New Roman" w:hAnsi="Times New Roman" w:cs="Times New Roman"/>
          <w:color w:val="000000"/>
          <w:sz w:val="24"/>
          <w:szCs w:val="24"/>
        </w:rPr>
        <w:t xml:space="preserve"> similar in content and, therefore, the recently learned relations are </w:t>
      </w:r>
      <w:r w:rsidR="009C729B">
        <w:rPr>
          <w:rFonts w:ascii="Times New Roman" w:hAnsi="Times New Roman" w:cs="Times New Roman"/>
          <w:color w:val="000000"/>
          <w:sz w:val="24"/>
          <w:szCs w:val="24"/>
        </w:rPr>
        <w:t xml:space="preserve">not </w:t>
      </w:r>
      <w:r w:rsidR="006A66D7">
        <w:rPr>
          <w:rFonts w:ascii="Times New Roman" w:hAnsi="Times New Roman" w:cs="Times New Roman"/>
          <w:color w:val="000000"/>
          <w:sz w:val="24"/>
          <w:szCs w:val="24"/>
        </w:rPr>
        <w:t xml:space="preserve">necessarily </w:t>
      </w:r>
      <w:r w:rsidR="007B1ACE">
        <w:rPr>
          <w:rFonts w:ascii="Times New Roman" w:hAnsi="Times New Roman" w:cs="Times New Roman"/>
          <w:color w:val="000000"/>
          <w:sz w:val="24"/>
          <w:szCs w:val="24"/>
        </w:rPr>
        <w:t xml:space="preserve">susceptible </w:t>
      </w:r>
      <w:r w:rsidR="009C729B">
        <w:rPr>
          <w:rFonts w:ascii="Times New Roman" w:hAnsi="Times New Roman" w:cs="Times New Roman"/>
          <w:color w:val="000000"/>
          <w:sz w:val="24"/>
          <w:szCs w:val="24"/>
        </w:rPr>
        <w:t xml:space="preserve">to proactive interference. Thus, in the present study the PMR </w:t>
      </w:r>
      <w:r w:rsidR="00607EEC">
        <w:rPr>
          <w:rFonts w:ascii="Times New Roman" w:hAnsi="Times New Roman" w:cs="Times New Roman"/>
          <w:color w:val="000000"/>
          <w:sz w:val="24"/>
          <w:szCs w:val="24"/>
        </w:rPr>
        <w:t xml:space="preserve">intervention </w:t>
      </w:r>
      <w:r w:rsidR="009C729B">
        <w:rPr>
          <w:rFonts w:ascii="Times New Roman" w:hAnsi="Times New Roman" w:cs="Times New Roman"/>
          <w:color w:val="000000"/>
          <w:sz w:val="24"/>
          <w:szCs w:val="24"/>
        </w:rPr>
        <w:t>involved no new learning</w:t>
      </w:r>
      <w:r w:rsidR="00BF6C9C">
        <w:rPr>
          <w:rFonts w:ascii="Times New Roman" w:hAnsi="Times New Roman" w:cs="Times New Roman"/>
          <w:color w:val="000000"/>
          <w:sz w:val="24"/>
          <w:szCs w:val="24"/>
        </w:rPr>
        <w:t xml:space="preserve">, </w:t>
      </w:r>
      <w:r w:rsidR="009C729B">
        <w:rPr>
          <w:rFonts w:ascii="Times New Roman" w:hAnsi="Times New Roman" w:cs="Times New Roman"/>
          <w:color w:val="000000"/>
          <w:sz w:val="24"/>
          <w:szCs w:val="24"/>
        </w:rPr>
        <w:t xml:space="preserve">which </w:t>
      </w:r>
      <w:r w:rsidR="0026087F">
        <w:rPr>
          <w:rFonts w:ascii="Times New Roman" w:hAnsi="Times New Roman" w:cs="Times New Roman"/>
          <w:color w:val="000000"/>
          <w:sz w:val="24"/>
          <w:szCs w:val="24"/>
        </w:rPr>
        <w:t xml:space="preserve">may have </w:t>
      </w:r>
      <w:r w:rsidR="009C729B">
        <w:rPr>
          <w:rFonts w:ascii="Times New Roman" w:hAnsi="Times New Roman" w:cs="Times New Roman"/>
          <w:color w:val="000000"/>
          <w:sz w:val="24"/>
          <w:szCs w:val="24"/>
        </w:rPr>
        <w:t xml:space="preserve">allowed the </w:t>
      </w:r>
      <w:r w:rsidR="00DD2C8A">
        <w:rPr>
          <w:rFonts w:ascii="Times New Roman" w:hAnsi="Times New Roman" w:cs="Times New Roman"/>
          <w:color w:val="000000"/>
          <w:sz w:val="24"/>
          <w:szCs w:val="24"/>
        </w:rPr>
        <w:t xml:space="preserve">recently </w:t>
      </w:r>
      <w:r w:rsidR="009C729B">
        <w:rPr>
          <w:rFonts w:ascii="Times New Roman" w:hAnsi="Times New Roman" w:cs="Times New Roman"/>
          <w:color w:val="000000"/>
          <w:sz w:val="24"/>
          <w:szCs w:val="24"/>
        </w:rPr>
        <w:t>learned MTS baseline relations the time to consolidate in the hippocampus without being interfered with</w:t>
      </w:r>
      <w:r w:rsidR="00932F1B">
        <w:rPr>
          <w:rFonts w:ascii="Times New Roman" w:hAnsi="Times New Roman" w:cs="Times New Roman"/>
          <w:color w:val="000000"/>
          <w:sz w:val="24"/>
          <w:szCs w:val="24"/>
        </w:rPr>
        <w:t>.</w:t>
      </w:r>
      <w:r w:rsidR="00543806">
        <w:rPr>
          <w:rFonts w:ascii="Times New Roman" w:hAnsi="Times New Roman" w:cs="Times New Roman"/>
          <w:color w:val="000000"/>
          <w:sz w:val="24"/>
          <w:szCs w:val="24"/>
        </w:rPr>
        <w:t xml:space="preserve"> </w:t>
      </w:r>
      <w:r w:rsidR="004F1991">
        <w:rPr>
          <w:rFonts w:ascii="Times New Roman" w:hAnsi="Times New Roman" w:cs="Times New Roman"/>
          <w:color w:val="000000"/>
          <w:sz w:val="24"/>
          <w:szCs w:val="24"/>
        </w:rPr>
        <w:t xml:space="preserve">In contrast, while </w:t>
      </w:r>
      <w:r w:rsidR="00205098">
        <w:rPr>
          <w:rFonts w:ascii="Times New Roman" w:hAnsi="Times New Roman" w:cs="Times New Roman"/>
          <w:color w:val="000000"/>
          <w:sz w:val="24"/>
          <w:szCs w:val="24"/>
        </w:rPr>
        <w:t>the Simple and Conditional</w:t>
      </w:r>
      <w:r w:rsidR="009C729B">
        <w:rPr>
          <w:rFonts w:ascii="Times New Roman" w:hAnsi="Times New Roman" w:cs="Times New Roman"/>
          <w:color w:val="000000"/>
          <w:sz w:val="24"/>
          <w:szCs w:val="24"/>
        </w:rPr>
        <w:t xml:space="preserve"> Discrimination </w:t>
      </w:r>
      <w:r w:rsidR="00DD2C8A">
        <w:rPr>
          <w:rFonts w:ascii="Times New Roman" w:hAnsi="Times New Roman" w:cs="Times New Roman"/>
          <w:color w:val="000000"/>
          <w:sz w:val="24"/>
          <w:szCs w:val="24"/>
        </w:rPr>
        <w:t xml:space="preserve">condition </w:t>
      </w:r>
      <w:r w:rsidR="009C729B">
        <w:rPr>
          <w:rFonts w:ascii="Times New Roman" w:hAnsi="Times New Roman" w:cs="Times New Roman"/>
          <w:color w:val="000000"/>
          <w:sz w:val="24"/>
          <w:szCs w:val="24"/>
        </w:rPr>
        <w:t xml:space="preserve">tasks were not </w:t>
      </w:r>
      <w:r w:rsidR="00DD2C8A">
        <w:rPr>
          <w:rFonts w:ascii="Times New Roman" w:hAnsi="Times New Roman" w:cs="Times New Roman"/>
          <w:color w:val="000000"/>
          <w:sz w:val="24"/>
          <w:szCs w:val="24"/>
        </w:rPr>
        <w:t xml:space="preserve">cognitively </w:t>
      </w:r>
      <w:r w:rsidR="009C729B">
        <w:rPr>
          <w:rFonts w:ascii="Times New Roman" w:hAnsi="Times New Roman" w:cs="Times New Roman"/>
          <w:color w:val="000000"/>
          <w:sz w:val="24"/>
          <w:szCs w:val="24"/>
        </w:rPr>
        <w:t>taxing on the participants</w:t>
      </w:r>
      <w:r w:rsidR="00E7754D">
        <w:rPr>
          <w:rFonts w:ascii="Times New Roman" w:hAnsi="Times New Roman" w:cs="Times New Roman"/>
          <w:color w:val="000000"/>
          <w:sz w:val="24"/>
          <w:szCs w:val="24"/>
        </w:rPr>
        <w:t>, and were not similar in content to the earlier MTS training tasks, they still required a degree of discriminating and learning</w:t>
      </w:r>
      <w:r w:rsidR="00D037B0">
        <w:rPr>
          <w:rFonts w:ascii="Times New Roman" w:hAnsi="Times New Roman" w:cs="Times New Roman"/>
          <w:color w:val="000000"/>
          <w:sz w:val="24"/>
          <w:szCs w:val="24"/>
        </w:rPr>
        <w:t>,</w:t>
      </w:r>
      <w:r w:rsidR="00E7754D">
        <w:rPr>
          <w:rFonts w:ascii="Times New Roman" w:hAnsi="Times New Roman" w:cs="Times New Roman"/>
          <w:color w:val="000000"/>
          <w:sz w:val="24"/>
          <w:szCs w:val="24"/>
        </w:rPr>
        <w:t xml:space="preserve"> which placed demands on the limi</w:t>
      </w:r>
      <w:r w:rsidR="00DD2C8A">
        <w:rPr>
          <w:rFonts w:ascii="Times New Roman" w:hAnsi="Times New Roman" w:cs="Times New Roman"/>
          <w:color w:val="000000"/>
          <w:sz w:val="24"/>
          <w:szCs w:val="24"/>
        </w:rPr>
        <w:t xml:space="preserve">ted </w:t>
      </w:r>
      <w:r w:rsidR="00DD2C8A">
        <w:rPr>
          <w:rFonts w:ascii="Times New Roman" w:hAnsi="Times New Roman" w:cs="Times New Roman"/>
          <w:color w:val="000000"/>
          <w:sz w:val="24"/>
          <w:szCs w:val="24"/>
        </w:rPr>
        <w:lastRenderedPageBreak/>
        <w:t xml:space="preserve">capacity of the hippocampus. Thus, this new learning task </w:t>
      </w:r>
      <w:r w:rsidR="00E7754D">
        <w:rPr>
          <w:rFonts w:ascii="Times New Roman" w:hAnsi="Times New Roman" w:cs="Times New Roman"/>
          <w:color w:val="000000"/>
          <w:sz w:val="24"/>
          <w:szCs w:val="24"/>
        </w:rPr>
        <w:t xml:space="preserve">hindered the consolidation of the </w:t>
      </w:r>
      <w:r w:rsidR="00DD2C8A">
        <w:rPr>
          <w:rFonts w:ascii="Times New Roman" w:hAnsi="Times New Roman" w:cs="Times New Roman"/>
          <w:color w:val="000000"/>
          <w:sz w:val="24"/>
          <w:szCs w:val="24"/>
        </w:rPr>
        <w:t xml:space="preserve">previously </w:t>
      </w:r>
      <w:r w:rsidR="00E7754D">
        <w:rPr>
          <w:rFonts w:ascii="Times New Roman" w:hAnsi="Times New Roman" w:cs="Times New Roman"/>
          <w:color w:val="000000"/>
          <w:sz w:val="24"/>
          <w:szCs w:val="24"/>
        </w:rPr>
        <w:t>learned MTS baseline relations</w:t>
      </w:r>
      <w:r w:rsidR="00757AE0">
        <w:rPr>
          <w:rFonts w:ascii="Times New Roman" w:hAnsi="Times New Roman" w:cs="Times New Roman"/>
          <w:color w:val="000000"/>
          <w:sz w:val="24"/>
          <w:szCs w:val="24"/>
        </w:rPr>
        <w:t>.</w:t>
      </w:r>
    </w:p>
    <w:p w14:paraId="7FB4D761" w14:textId="226E1371" w:rsidR="00D14091" w:rsidRDefault="00D14091" w:rsidP="004511E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Of course, the forgoing interpretation of the current effects is </w:t>
      </w:r>
      <w:r w:rsidR="00500ADA">
        <w:rPr>
          <w:rFonts w:ascii="Times New Roman" w:hAnsi="Times New Roman" w:cs="Times New Roman"/>
          <w:color w:val="000000"/>
          <w:sz w:val="24"/>
          <w:szCs w:val="24"/>
        </w:rPr>
        <w:t xml:space="preserve">speculative as it is </w:t>
      </w:r>
      <w:r>
        <w:rPr>
          <w:rFonts w:ascii="Times New Roman" w:hAnsi="Times New Roman" w:cs="Times New Roman"/>
          <w:color w:val="000000"/>
          <w:sz w:val="24"/>
          <w:szCs w:val="24"/>
        </w:rPr>
        <w:t xml:space="preserve">framed in cognitive and neurobiological terms and still leaves unanswered the question of what </w:t>
      </w:r>
      <w:proofErr w:type="spellStart"/>
      <w:r w:rsidR="00A81BCD">
        <w:rPr>
          <w:rFonts w:ascii="Times New Roman" w:hAnsi="Times New Roman" w:cs="Times New Roman"/>
          <w:color w:val="000000"/>
          <w:sz w:val="24"/>
          <w:szCs w:val="24"/>
        </w:rPr>
        <w:t>behavio</w:t>
      </w:r>
      <w:r>
        <w:rPr>
          <w:rFonts w:ascii="Times New Roman" w:hAnsi="Times New Roman" w:cs="Times New Roman"/>
          <w:color w:val="000000"/>
          <w:sz w:val="24"/>
          <w:szCs w:val="24"/>
        </w:rPr>
        <w:t>ral</w:t>
      </w:r>
      <w:proofErr w:type="spellEnd"/>
      <w:r>
        <w:rPr>
          <w:rFonts w:ascii="Times New Roman" w:hAnsi="Times New Roman" w:cs="Times New Roman"/>
          <w:color w:val="000000"/>
          <w:sz w:val="24"/>
          <w:szCs w:val="24"/>
        </w:rPr>
        <w:t xml:space="preserve"> process may be involved in the enhancement of learn</w:t>
      </w:r>
      <w:r w:rsidR="00E36627">
        <w:rPr>
          <w:rFonts w:ascii="Times New Roman" w:hAnsi="Times New Roman" w:cs="Times New Roman"/>
          <w:color w:val="000000"/>
          <w:sz w:val="24"/>
          <w:szCs w:val="24"/>
        </w:rPr>
        <w:t xml:space="preserve">ing by relaxation interventions.  It may well be that the effects of baseline relation training requires time to yield derived relations, even if the process at work during that time are of </w:t>
      </w:r>
      <w:r w:rsidR="008C0F1C">
        <w:rPr>
          <w:rFonts w:ascii="Times New Roman" w:hAnsi="Times New Roman" w:cs="Times New Roman"/>
          <w:color w:val="000000"/>
          <w:sz w:val="24"/>
          <w:szCs w:val="24"/>
        </w:rPr>
        <w:t>little</w:t>
      </w:r>
      <w:r w:rsidR="00E36627">
        <w:rPr>
          <w:rFonts w:ascii="Times New Roman" w:hAnsi="Times New Roman" w:cs="Times New Roman"/>
          <w:color w:val="000000"/>
          <w:sz w:val="24"/>
          <w:szCs w:val="24"/>
        </w:rPr>
        <w:t xml:space="preserve"> interest to a </w:t>
      </w:r>
      <w:proofErr w:type="spellStart"/>
      <w:r w:rsidR="00E36627">
        <w:rPr>
          <w:rFonts w:ascii="Times New Roman" w:hAnsi="Times New Roman" w:cs="Times New Roman"/>
          <w:color w:val="000000"/>
          <w:sz w:val="24"/>
          <w:szCs w:val="24"/>
        </w:rPr>
        <w:t>behavioral</w:t>
      </w:r>
      <w:proofErr w:type="spellEnd"/>
      <w:r w:rsidR="00E36627">
        <w:rPr>
          <w:rFonts w:ascii="Times New Roman" w:hAnsi="Times New Roman" w:cs="Times New Roman"/>
          <w:color w:val="000000"/>
          <w:sz w:val="24"/>
          <w:szCs w:val="24"/>
        </w:rPr>
        <w:t xml:space="preserve"> psychologist.</w:t>
      </w:r>
      <w:r w:rsidR="00F00439">
        <w:rPr>
          <w:rFonts w:ascii="Times New Roman" w:hAnsi="Times New Roman" w:cs="Times New Roman"/>
          <w:color w:val="000000"/>
          <w:sz w:val="24"/>
          <w:szCs w:val="24"/>
        </w:rPr>
        <w:t xml:space="preserve"> The requirement of time for training to take effect does not necessitate the entertainment of mediatin</w:t>
      </w:r>
      <w:r w:rsidR="004B3561">
        <w:rPr>
          <w:rFonts w:ascii="Times New Roman" w:hAnsi="Times New Roman" w:cs="Times New Roman"/>
          <w:color w:val="000000"/>
          <w:sz w:val="24"/>
          <w:szCs w:val="24"/>
        </w:rPr>
        <w:t>g processes for a psychologist</w:t>
      </w:r>
      <w:r w:rsidR="00F00439">
        <w:rPr>
          <w:rFonts w:ascii="Times New Roman" w:hAnsi="Times New Roman" w:cs="Times New Roman"/>
          <w:color w:val="000000"/>
          <w:sz w:val="24"/>
          <w:szCs w:val="24"/>
        </w:rPr>
        <w:t xml:space="preserve"> interested</w:t>
      </w:r>
      <w:r w:rsidR="004B3561">
        <w:rPr>
          <w:rFonts w:ascii="Times New Roman" w:hAnsi="Times New Roman" w:cs="Times New Roman"/>
          <w:color w:val="000000"/>
          <w:sz w:val="24"/>
          <w:szCs w:val="24"/>
        </w:rPr>
        <w:t xml:space="preserve"> only</w:t>
      </w:r>
      <w:r w:rsidR="00F00439">
        <w:rPr>
          <w:rFonts w:ascii="Times New Roman" w:hAnsi="Times New Roman" w:cs="Times New Roman"/>
          <w:color w:val="000000"/>
          <w:sz w:val="24"/>
          <w:szCs w:val="24"/>
        </w:rPr>
        <w:t xml:space="preserve"> in the prediction and influence of </w:t>
      </w:r>
      <w:proofErr w:type="spellStart"/>
      <w:r w:rsidR="00F00439">
        <w:rPr>
          <w:rFonts w:ascii="Times New Roman" w:hAnsi="Times New Roman" w:cs="Times New Roman"/>
          <w:color w:val="000000"/>
          <w:sz w:val="24"/>
          <w:szCs w:val="24"/>
        </w:rPr>
        <w:t>behavior</w:t>
      </w:r>
      <w:proofErr w:type="spellEnd"/>
      <w:r w:rsidR="00F00439">
        <w:rPr>
          <w:rFonts w:ascii="Times New Roman" w:hAnsi="Times New Roman" w:cs="Times New Roman"/>
          <w:color w:val="000000"/>
          <w:sz w:val="24"/>
          <w:szCs w:val="24"/>
        </w:rPr>
        <w:t xml:space="preserve">.  For those working from such a perspective we can offer </w:t>
      </w:r>
      <w:r w:rsidR="00D20D76">
        <w:rPr>
          <w:rFonts w:ascii="Times New Roman" w:hAnsi="Times New Roman" w:cs="Times New Roman"/>
          <w:color w:val="000000"/>
          <w:sz w:val="24"/>
          <w:szCs w:val="24"/>
        </w:rPr>
        <w:t>a</w:t>
      </w:r>
      <w:r w:rsidR="00F00439">
        <w:rPr>
          <w:rFonts w:ascii="Times New Roman" w:hAnsi="Times New Roman" w:cs="Times New Roman"/>
          <w:color w:val="000000"/>
          <w:sz w:val="24"/>
          <w:szCs w:val="24"/>
        </w:rPr>
        <w:t xml:space="preserve"> </w:t>
      </w:r>
      <w:r w:rsidR="00464F39">
        <w:rPr>
          <w:rFonts w:ascii="Times New Roman" w:hAnsi="Times New Roman" w:cs="Times New Roman"/>
          <w:color w:val="000000"/>
          <w:sz w:val="24"/>
          <w:szCs w:val="24"/>
        </w:rPr>
        <w:t xml:space="preserve">more parsimonious </w:t>
      </w:r>
      <w:r w:rsidR="00F00439">
        <w:rPr>
          <w:rFonts w:ascii="Times New Roman" w:hAnsi="Times New Roman" w:cs="Times New Roman"/>
          <w:color w:val="000000"/>
          <w:sz w:val="24"/>
          <w:szCs w:val="24"/>
        </w:rPr>
        <w:t xml:space="preserve">explanation of the current effects in terms of </w:t>
      </w:r>
      <w:proofErr w:type="spellStart"/>
      <w:r w:rsidR="00F00439">
        <w:rPr>
          <w:rFonts w:ascii="Times New Roman" w:hAnsi="Times New Roman" w:cs="Times New Roman"/>
          <w:color w:val="000000"/>
          <w:sz w:val="24"/>
          <w:szCs w:val="24"/>
        </w:rPr>
        <w:t>behavioral</w:t>
      </w:r>
      <w:proofErr w:type="spellEnd"/>
      <w:r w:rsidR="00F00439">
        <w:rPr>
          <w:rFonts w:ascii="Times New Roman" w:hAnsi="Times New Roman" w:cs="Times New Roman"/>
          <w:color w:val="000000"/>
          <w:sz w:val="24"/>
          <w:szCs w:val="24"/>
        </w:rPr>
        <w:t xml:space="preserve"> </w:t>
      </w:r>
      <w:r w:rsidR="006B4855">
        <w:rPr>
          <w:rFonts w:ascii="Times New Roman" w:hAnsi="Times New Roman" w:cs="Times New Roman"/>
          <w:color w:val="000000"/>
          <w:sz w:val="24"/>
          <w:szCs w:val="24"/>
        </w:rPr>
        <w:t>competition</w:t>
      </w:r>
      <w:r w:rsidR="00F00439">
        <w:rPr>
          <w:rFonts w:ascii="Times New Roman" w:hAnsi="Times New Roman" w:cs="Times New Roman"/>
          <w:color w:val="000000"/>
          <w:sz w:val="24"/>
          <w:szCs w:val="24"/>
        </w:rPr>
        <w:t xml:space="preserve">.  </w:t>
      </w:r>
      <w:r w:rsidR="00FF2898">
        <w:rPr>
          <w:rFonts w:ascii="Times New Roman" w:hAnsi="Times New Roman" w:cs="Times New Roman"/>
          <w:color w:val="000000"/>
          <w:sz w:val="24"/>
          <w:szCs w:val="24"/>
        </w:rPr>
        <w:t xml:space="preserve">Put simply, requiring an organism to engage in </w:t>
      </w:r>
      <w:r w:rsidR="00F52CFE">
        <w:rPr>
          <w:rFonts w:ascii="Times New Roman" w:hAnsi="Times New Roman" w:cs="Times New Roman"/>
          <w:color w:val="000000"/>
          <w:sz w:val="24"/>
          <w:szCs w:val="24"/>
        </w:rPr>
        <w:t>an</w:t>
      </w:r>
      <w:r w:rsidR="00FF2898">
        <w:rPr>
          <w:rFonts w:ascii="Times New Roman" w:hAnsi="Times New Roman" w:cs="Times New Roman"/>
          <w:color w:val="000000"/>
          <w:sz w:val="24"/>
          <w:szCs w:val="24"/>
        </w:rPr>
        <w:t xml:space="preserve"> unrelated cognitive task and preventing the non-stimulating passage of time required for training to have its effects</w:t>
      </w:r>
      <w:r w:rsidR="0013598C">
        <w:rPr>
          <w:rFonts w:ascii="Times New Roman" w:hAnsi="Times New Roman" w:cs="Times New Roman"/>
          <w:color w:val="000000"/>
          <w:sz w:val="24"/>
          <w:szCs w:val="24"/>
        </w:rPr>
        <w:t xml:space="preserve"> (e.g.,</w:t>
      </w:r>
      <w:r w:rsidR="00205098">
        <w:rPr>
          <w:rFonts w:ascii="Times New Roman" w:hAnsi="Times New Roman" w:cs="Times New Roman"/>
          <w:color w:val="000000"/>
          <w:sz w:val="24"/>
          <w:szCs w:val="24"/>
        </w:rPr>
        <w:t xml:space="preserve"> a conditional </w:t>
      </w:r>
      <w:r w:rsidR="00087C92">
        <w:rPr>
          <w:rFonts w:ascii="Times New Roman" w:hAnsi="Times New Roman" w:cs="Times New Roman"/>
          <w:color w:val="000000"/>
          <w:sz w:val="24"/>
          <w:szCs w:val="24"/>
        </w:rPr>
        <w:t>discrimination task)</w:t>
      </w:r>
      <w:r w:rsidR="00FF2898">
        <w:rPr>
          <w:rFonts w:ascii="Times New Roman" w:hAnsi="Times New Roman" w:cs="Times New Roman"/>
          <w:color w:val="000000"/>
          <w:sz w:val="24"/>
          <w:szCs w:val="24"/>
        </w:rPr>
        <w:t xml:space="preserve">, </w:t>
      </w:r>
      <w:r w:rsidR="004C4881">
        <w:rPr>
          <w:rFonts w:ascii="Times New Roman" w:hAnsi="Times New Roman" w:cs="Times New Roman"/>
          <w:color w:val="000000"/>
          <w:sz w:val="24"/>
          <w:szCs w:val="24"/>
        </w:rPr>
        <w:t xml:space="preserve">may simply constitute </w:t>
      </w:r>
      <w:proofErr w:type="spellStart"/>
      <w:r w:rsidR="004C4881">
        <w:rPr>
          <w:rFonts w:ascii="Times New Roman" w:hAnsi="Times New Roman" w:cs="Times New Roman"/>
          <w:color w:val="000000"/>
          <w:sz w:val="24"/>
          <w:szCs w:val="24"/>
        </w:rPr>
        <w:t>behavioral</w:t>
      </w:r>
      <w:proofErr w:type="spellEnd"/>
      <w:r w:rsidR="004C4881">
        <w:rPr>
          <w:rFonts w:ascii="Times New Roman" w:hAnsi="Times New Roman" w:cs="Times New Roman"/>
          <w:color w:val="000000"/>
          <w:sz w:val="24"/>
          <w:szCs w:val="24"/>
        </w:rPr>
        <w:t xml:space="preserve"> competition, that reduces the efficiency of the training method.  This may even apply to routine stimulus equivalence training procedures </w:t>
      </w:r>
      <w:r w:rsidR="005C444A">
        <w:rPr>
          <w:rFonts w:ascii="Times New Roman" w:hAnsi="Times New Roman" w:cs="Times New Roman"/>
          <w:color w:val="000000"/>
          <w:sz w:val="24"/>
          <w:szCs w:val="24"/>
        </w:rPr>
        <w:t xml:space="preserve">in which a break is rarely given to participants between training and testing blocks. </w:t>
      </w:r>
      <w:r w:rsidR="00B00012">
        <w:rPr>
          <w:rFonts w:ascii="Times New Roman" w:hAnsi="Times New Roman" w:cs="Times New Roman"/>
          <w:color w:val="000000"/>
          <w:sz w:val="24"/>
          <w:szCs w:val="24"/>
        </w:rPr>
        <w:t>Alternatively, it</w:t>
      </w:r>
      <w:r w:rsidR="002519A6">
        <w:rPr>
          <w:rFonts w:ascii="Times New Roman" w:hAnsi="Times New Roman" w:cs="Times New Roman"/>
          <w:color w:val="000000"/>
          <w:sz w:val="24"/>
          <w:szCs w:val="24"/>
        </w:rPr>
        <w:t xml:space="preserve"> could </w:t>
      </w:r>
      <w:r w:rsidR="00B00012">
        <w:rPr>
          <w:rFonts w:ascii="Times New Roman" w:hAnsi="Times New Roman" w:cs="Times New Roman"/>
          <w:color w:val="000000"/>
          <w:sz w:val="24"/>
          <w:szCs w:val="24"/>
        </w:rPr>
        <w:t xml:space="preserve">also </w:t>
      </w:r>
      <w:r w:rsidR="002519A6">
        <w:rPr>
          <w:rFonts w:ascii="Times New Roman" w:hAnsi="Times New Roman" w:cs="Times New Roman"/>
          <w:color w:val="000000"/>
          <w:sz w:val="24"/>
          <w:szCs w:val="24"/>
        </w:rPr>
        <w:t xml:space="preserve">be that the relaxation intervention may serve as a </w:t>
      </w:r>
      <w:r w:rsidR="00B00012">
        <w:rPr>
          <w:rFonts w:ascii="Times New Roman" w:hAnsi="Times New Roman" w:cs="Times New Roman"/>
          <w:color w:val="000000"/>
          <w:sz w:val="24"/>
          <w:szCs w:val="24"/>
        </w:rPr>
        <w:t xml:space="preserve">form of </w:t>
      </w:r>
      <w:r w:rsidR="002519A6">
        <w:rPr>
          <w:rFonts w:ascii="Times New Roman" w:hAnsi="Times New Roman" w:cs="Times New Roman"/>
          <w:color w:val="000000"/>
          <w:sz w:val="24"/>
          <w:szCs w:val="24"/>
        </w:rPr>
        <w:t>motivating operation (</w:t>
      </w:r>
      <w:r w:rsidR="00B00012">
        <w:rPr>
          <w:rFonts w:ascii="Times New Roman" w:hAnsi="Times New Roman" w:cs="Times New Roman"/>
          <w:color w:val="000000"/>
          <w:sz w:val="24"/>
          <w:szCs w:val="24"/>
        </w:rPr>
        <w:t xml:space="preserve">e.g., </w:t>
      </w:r>
      <w:proofErr w:type="spellStart"/>
      <w:r w:rsidR="00B00012">
        <w:rPr>
          <w:rFonts w:ascii="Times New Roman" w:hAnsi="Times New Roman" w:cs="Times New Roman"/>
          <w:color w:val="000000"/>
          <w:sz w:val="24"/>
          <w:szCs w:val="24"/>
        </w:rPr>
        <w:t>Laraway</w:t>
      </w:r>
      <w:proofErr w:type="spellEnd"/>
      <w:r w:rsidR="00B00012">
        <w:rPr>
          <w:rFonts w:ascii="Times New Roman" w:hAnsi="Times New Roman" w:cs="Times New Roman"/>
          <w:color w:val="000000"/>
          <w:sz w:val="24"/>
          <w:szCs w:val="24"/>
        </w:rPr>
        <w:t xml:space="preserve">, </w:t>
      </w:r>
      <w:proofErr w:type="spellStart"/>
      <w:r w:rsidR="00B00012">
        <w:rPr>
          <w:rFonts w:ascii="Times New Roman" w:hAnsi="Times New Roman" w:cs="Times New Roman"/>
          <w:color w:val="000000"/>
          <w:sz w:val="24"/>
          <w:szCs w:val="24"/>
        </w:rPr>
        <w:t>Syncerski</w:t>
      </w:r>
      <w:proofErr w:type="spellEnd"/>
      <w:r w:rsidR="00B00012">
        <w:rPr>
          <w:rFonts w:ascii="Times New Roman" w:hAnsi="Times New Roman" w:cs="Times New Roman"/>
          <w:color w:val="000000"/>
          <w:sz w:val="24"/>
          <w:szCs w:val="24"/>
        </w:rPr>
        <w:t xml:space="preserve">, </w:t>
      </w:r>
      <w:r w:rsidR="002519A6">
        <w:rPr>
          <w:rFonts w:ascii="Times New Roman" w:hAnsi="Times New Roman" w:cs="Times New Roman"/>
          <w:color w:val="000000"/>
          <w:sz w:val="24"/>
          <w:szCs w:val="24"/>
        </w:rPr>
        <w:t>Michael</w:t>
      </w:r>
      <w:r w:rsidR="00B00012">
        <w:rPr>
          <w:rFonts w:ascii="Times New Roman" w:hAnsi="Times New Roman" w:cs="Times New Roman"/>
          <w:color w:val="000000"/>
          <w:sz w:val="24"/>
          <w:szCs w:val="24"/>
        </w:rPr>
        <w:t>, &amp; Poling</w:t>
      </w:r>
      <w:r w:rsidR="002519A6">
        <w:rPr>
          <w:rFonts w:ascii="Times New Roman" w:hAnsi="Times New Roman" w:cs="Times New Roman"/>
          <w:color w:val="000000"/>
          <w:sz w:val="24"/>
          <w:szCs w:val="24"/>
        </w:rPr>
        <w:t>, 2003)</w:t>
      </w:r>
      <w:r w:rsidR="00B00012">
        <w:rPr>
          <w:rFonts w:ascii="Times New Roman" w:hAnsi="Times New Roman" w:cs="Times New Roman"/>
          <w:color w:val="000000"/>
          <w:sz w:val="24"/>
          <w:szCs w:val="24"/>
        </w:rPr>
        <w:t xml:space="preserve">, where we </w:t>
      </w:r>
      <w:r w:rsidR="00412450">
        <w:rPr>
          <w:rFonts w:ascii="Times New Roman" w:hAnsi="Times New Roman" w:cs="Times New Roman"/>
          <w:color w:val="000000"/>
          <w:sz w:val="24"/>
          <w:szCs w:val="24"/>
        </w:rPr>
        <w:t xml:space="preserve">might </w:t>
      </w:r>
      <w:r w:rsidR="00B00012">
        <w:rPr>
          <w:rFonts w:ascii="Times New Roman" w:hAnsi="Times New Roman" w:cs="Times New Roman"/>
          <w:color w:val="000000"/>
          <w:sz w:val="24"/>
          <w:szCs w:val="24"/>
        </w:rPr>
        <w:t>direct our attention with greater focus to tasks following</w:t>
      </w:r>
      <w:r w:rsidR="002519A6">
        <w:rPr>
          <w:rFonts w:ascii="Times New Roman" w:hAnsi="Times New Roman" w:cs="Times New Roman"/>
          <w:color w:val="000000"/>
          <w:sz w:val="24"/>
          <w:szCs w:val="24"/>
        </w:rPr>
        <w:t xml:space="preserve"> </w:t>
      </w:r>
      <w:r w:rsidR="00C56165">
        <w:rPr>
          <w:rFonts w:ascii="Times New Roman" w:hAnsi="Times New Roman" w:cs="Times New Roman"/>
          <w:color w:val="000000"/>
          <w:sz w:val="24"/>
          <w:szCs w:val="24"/>
        </w:rPr>
        <w:t xml:space="preserve">the reinforcing properties of a </w:t>
      </w:r>
      <w:r w:rsidR="00B00012">
        <w:rPr>
          <w:rFonts w:ascii="Times New Roman" w:hAnsi="Times New Roman" w:cs="Times New Roman"/>
          <w:color w:val="000000"/>
          <w:sz w:val="24"/>
          <w:szCs w:val="24"/>
        </w:rPr>
        <w:t xml:space="preserve">non-stimulating passage of time. </w:t>
      </w:r>
      <w:r w:rsidR="005C444A">
        <w:rPr>
          <w:rFonts w:ascii="Times New Roman" w:hAnsi="Times New Roman" w:cs="Times New Roman"/>
          <w:color w:val="000000"/>
          <w:sz w:val="24"/>
          <w:szCs w:val="24"/>
        </w:rPr>
        <w:t xml:space="preserve">The current research suggests that at the very least, a short break involving undirected attention (i.e., passive relaxation) </w:t>
      </w:r>
      <w:r w:rsidR="00DD72DA">
        <w:rPr>
          <w:rFonts w:ascii="Times New Roman" w:hAnsi="Times New Roman" w:cs="Times New Roman"/>
          <w:color w:val="000000"/>
          <w:sz w:val="24"/>
          <w:szCs w:val="24"/>
        </w:rPr>
        <w:t>between training and tes</w:t>
      </w:r>
      <w:r w:rsidR="005157B4">
        <w:rPr>
          <w:rFonts w:ascii="Times New Roman" w:hAnsi="Times New Roman" w:cs="Times New Roman"/>
          <w:color w:val="000000"/>
          <w:sz w:val="24"/>
          <w:szCs w:val="24"/>
        </w:rPr>
        <w:t xml:space="preserve">ting phases </w:t>
      </w:r>
      <w:r w:rsidR="005C444A">
        <w:rPr>
          <w:rFonts w:ascii="Times New Roman" w:hAnsi="Times New Roman" w:cs="Times New Roman"/>
          <w:color w:val="000000"/>
          <w:sz w:val="24"/>
          <w:szCs w:val="24"/>
        </w:rPr>
        <w:t xml:space="preserve">may enhance </w:t>
      </w:r>
      <w:r w:rsidR="005157B4">
        <w:rPr>
          <w:rFonts w:ascii="Times New Roman" w:hAnsi="Times New Roman" w:cs="Times New Roman"/>
          <w:color w:val="000000"/>
          <w:sz w:val="24"/>
          <w:szCs w:val="24"/>
        </w:rPr>
        <w:t>equivalence yields, but this remains to be tested specifically in future resea</w:t>
      </w:r>
      <w:r w:rsidR="00AA0D29">
        <w:rPr>
          <w:rFonts w:ascii="Times New Roman" w:hAnsi="Times New Roman" w:cs="Times New Roman"/>
          <w:color w:val="000000"/>
          <w:sz w:val="24"/>
          <w:szCs w:val="24"/>
        </w:rPr>
        <w:t>r</w:t>
      </w:r>
      <w:r w:rsidR="005157B4">
        <w:rPr>
          <w:rFonts w:ascii="Times New Roman" w:hAnsi="Times New Roman" w:cs="Times New Roman"/>
          <w:color w:val="000000"/>
          <w:sz w:val="24"/>
          <w:szCs w:val="24"/>
        </w:rPr>
        <w:t xml:space="preserve">ch.  </w:t>
      </w:r>
    </w:p>
    <w:p w14:paraId="70051C51" w14:textId="22B1B534" w:rsidR="00277D33" w:rsidRDefault="00277D33" w:rsidP="004511EA">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number of important empirical questions that could be addressed in future research in this area. Firstly, it is not known whether a higher yield of class consistent </w:t>
      </w:r>
      <w:r>
        <w:rPr>
          <w:rFonts w:ascii="Times New Roman" w:hAnsi="Times New Roman" w:cs="Times New Roman"/>
          <w:color w:val="000000"/>
          <w:sz w:val="24"/>
          <w:szCs w:val="24"/>
        </w:rPr>
        <w:lastRenderedPageBreak/>
        <w:t xml:space="preserve">responding would have been observed with a delayed testing procedure. </w:t>
      </w:r>
      <w:r w:rsidR="00ED65E9">
        <w:rPr>
          <w:rFonts w:ascii="Times New Roman" w:hAnsi="Times New Roman" w:cs="Times New Roman"/>
          <w:color w:val="000000"/>
          <w:sz w:val="24"/>
          <w:szCs w:val="24"/>
        </w:rPr>
        <w:t>Secondly, a</w:t>
      </w:r>
      <w:r>
        <w:rPr>
          <w:rFonts w:ascii="Times New Roman" w:hAnsi="Times New Roman" w:cs="Times New Roman"/>
          <w:color w:val="000000"/>
          <w:sz w:val="24"/>
          <w:szCs w:val="24"/>
        </w:rPr>
        <w:t>s th</w:t>
      </w:r>
      <w:r w:rsidR="00ED65E9">
        <w:rPr>
          <w:rFonts w:ascii="Times New Roman" w:hAnsi="Times New Roman" w:cs="Times New Roman"/>
          <w:color w:val="000000"/>
          <w:sz w:val="24"/>
          <w:szCs w:val="24"/>
        </w:rPr>
        <w:t>is is the first study to examine the effects of</w:t>
      </w:r>
      <w:r>
        <w:rPr>
          <w:rFonts w:ascii="Times New Roman" w:hAnsi="Times New Roman" w:cs="Times New Roman"/>
          <w:color w:val="000000"/>
          <w:sz w:val="24"/>
          <w:szCs w:val="24"/>
        </w:rPr>
        <w:t xml:space="preserve"> a very brief (11-minute) relaxation training</w:t>
      </w:r>
      <w:r w:rsidR="00ED65E9">
        <w:rPr>
          <w:rFonts w:ascii="Times New Roman" w:hAnsi="Times New Roman" w:cs="Times New Roman"/>
          <w:color w:val="000000"/>
          <w:sz w:val="24"/>
          <w:szCs w:val="24"/>
        </w:rPr>
        <w:t xml:space="preserve"> on the emergence of derived relational responding, it remains to be seen whether a longer period (i.e., more intensive ‘dosage’) of relaxation training might have a more pronounced positive effect in enhancing the emergence of equivalence relations. Thirdly, to gain a greater degree of control over the efficacy of the relaxation training procedure, and the length of time that </w:t>
      </w:r>
      <w:r w:rsidR="006539D4">
        <w:rPr>
          <w:rFonts w:ascii="Times New Roman" w:hAnsi="Times New Roman" w:cs="Times New Roman"/>
          <w:color w:val="000000"/>
          <w:sz w:val="24"/>
          <w:szCs w:val="24"/>
        </w:rPr>
        <w:t>participants might</w:t>
      </w:r>
      <w:r w:rsidR="00ED65E9">
        <w:rPr>
          <w:rFonts w:ascii="Times New Roman" w:hAnsi="Times New Roman" w:cs="Times New Roman"/>
          <w:color w:val="000000"/>
          <w:sz w:val="24"/>
          <w:szCs w:val="24"/>
        </w:rPr>
        <w:t xml:space="preserve"> be exposed to it in order observe the enhanced class indicative responding effects, </w:t>
      </w:r>
      <w:r w:rsidR="009C5ACC">
        <w:rPr>
          <w:rFonts w:ascii="Times New Roman" w:hAnsi="Times New Roman" w:cs="Times New Roman"/>
          <w:color w:val="000000"/>
          <w:sz w:val="24"/>
          <w:szCs w:val="24"/>
        </w:rPr>
        <w:t xml:space="preserve">monitoring </w:t>
      </w:r>
      <w:r w:rsidR="00ED65E9">
        <w:rPr>
          <w:rFonts w:ascii="Times New Roman" w:hAnsi="Times New Roman" w:cs="Times New Roman"/>
          <w:color w:val="000000"/>
          <w:sz w:val="24"/>
          <w:szCs w:val="24"/>
        </w:rPr>
        <w:t xml:space="preserve">physiological measures </w:t>
      </w:r>
      <w:r w:rsidR="009C5ACC">
        <w:rPr>
          <w:rFonts w:ascii="Times New Roman" w:hAnsi="Times New Roman" w:cs="Times New Roman"/>
          <w:color w:val="000000"/>
          <w:sz w:val="24"/>
          <w:szCs w:val="24"/>
        </w:rPr>
        <w:t xml:space="preserve">of arousal (e.g., galvanic skin responses) over time may be informative indices to incorporate in research designs. </w:t>
      </w:r>
      <w:r w:rsidR="00500ADA">
        <w:rPr>
          <w:rFonts w:ascii="Times New Roman" w:hAnsi="Times New Roman" w:cs="Times New Roman"/>
          <w:color w:val="000000"/>
          <w:sz w:val="24"/>
          <w:szCs w:val="24"/>
        </w:rPr>
        <w:t xml:space="preserve">Fourthly, while both discrimination conditions, Simple and Conditional, served as control conditions in the present study it is unknown what the effects of an untreated control condition as compared to a relaxation intervention might be and this is something can be addressed in future research. </w:t>
      </w:r>
      <w:r w:rsidR="009C5ACC">
        <w:rPr>
          <w:rFonts w:ascii="Times New Roman" w:hAnsi="Times New Roman" w:cs="Times New Roman"/>
          <w:color w:val="000000"/>
          <w:sz w:val="24"/>
          <w:szCs w:val="24"/>
        </w:rPr>
        <w:t xml:space="preserve">Lastly, </w:t>
      </w:r>
      <w:r w:rsidR="006539D4">
        <w:rPr>
          <w:rFonts w:ascii="Times New Roman" w:hAnsi="Times New Roman" w:cs="Times New Roman"/>
          <w:color w:val="000000"/>
          <w:sz w:val="24"/>
          <w:szCs w:val="24"/>
        </w:rPr>
        <w:t xml:space="preserve">the design of the present study is quite simple as the focus was on whether exposure to a brief relaxation intervention could enhance the emergence of 1- and 2-node derived relations. Thus, there are numerous different training protocols that could be employed (e.g., MTS with three comparison stimuli instead of two, </w:t>
      </w:r>
      <w:r w:rsidR="004B68AB">
        <w:rPr>
          <w:rFonts w:ascii="Times New Roman" w:hAnsi="Times New Roman" w:cs="Times New Roman"/>
          <w:color w:val="000000"/>
          <w:sz w:val="24"/>
          <w:szCs w:val="24"/>
        </w:rPr>
        <w:t xml:space="preserve">a </w:t>
      </w:r>
      <w:r w:rsidR="006539D4">
        <w:rPr>
          <w:rFonts w:ascii="Times New Roman" w:hAnsi="Times New Roman" w:cs="Times New Roman"/>
          <w:color w:val="000000"/>
          <w:sz w:val="24"/>
          <w:szCs w:val="24"/>
        </w:rPr>
        <w:t xml:space="preserve">one-to-many MTS design, </w:t>
      </w:r>
      <w:r w:rsidR="004B68AB">
        <w:rPr>
          <w:rFonts w:ascii="Times New Roman" w:hAnsi="Times New Roman" w:cs="Times New Roman"/>
          <w:color w:val="000000"/>
          <w:sz w:val="24"/>
          <w:szCs w:val="24"/>
        </w:rPr>
        <w:t xml:space="preserve">test blocks with mixed test probe and baseline maintenance trials, </w:t>
      </w:r>
      <w:r w:rsidR="006539D4">
        <w:rPr>
          <w:rFonts w:ascii="Times New Roman" w:hAnsi="Times New Roman" w:cs="Times New Roman"/>
          <w:color w:val="000000"/>
          <w:sz w:val="24"/>
          <w:szCs w:val="24"/>
        </w:rPr>
        <w:t xml:space="preserve">the relational evaluation procedure) that may lead to even higher yields in equivalence class responding </w:t>
      </w:r>
      <w:r w:rsidR="004B68AB">
        <w:rPr>
          <w:rFonts w:ascii="Times New Roman" w:hAnsi="Times New Roman" w:cs="Times New Roman"/>
          <w:color w:val="000000"/>
          <w:sz w:val="24"/>
          <w:szCs w:val="24"/>
        </w:rPr>
        <w:t>following a relaxation training intervention than the promising, yet relatively modest, findings reported here.</w:t>
      </w:r>
      <w:r w:rsidR="00412450">
        <w:rPr>
          <w:rFonts w:ascii="Times New Roman" w:hAnsi="Times New Roman" w:cs="Times New Roman"/>
          <w:color w:val="000000"/>
          <w:sz w:val="24"/>
          <w:szCs w:val="24"/>
        </w:rPr>
        <w:t xml:space="preserve"> The examination of such procedures in this context might help </w:t>
      </w:r>
      <w:r w:rsidR="00C56165">
        <w:rPr>
          <w:rFonts w:ascii="Times New Roman" w:hAnsi="Times New Roman" w:cs="Times New Roman"/>
          <w:color w:val="000000"/>
          <w:sz w:val="24"/>
          <w:szCs w:val="24"/>
        </w:rPr>
        <w:t xml:space="preserve">further </w:t>
      </w:r>
      <w:r w:rsidR="00412450">
        <w:rPr>
          <w:rFonts w:ascii="Times New Roman" w:hAnsi="Times New Roman" w:cs="Times New Roman"/>
          <w:color w:val="000000"/>
          <w:sz w:val="24"/>
          <w:szCs w:val="24"/>
        </w:rPr>
        <w:t xml:space="preserve">elucidate whether </w:t>
      </w:r>
      <w:r w:rsidR="00C56165">
        <w:rPr>
          <w:rFonts w:ascii="Times New Roman" w:hAnsi="Times New Roman" w:cs="Times New Roman"/>
          <w:color w:val="000000"/>
          <w:sz w:val="24"/>
          <w:szCs w:val="24"/>
        </w:rPr>
        <w:t xml:space="preserve">exposure to </w:t>
      </w:r>
      <w:r w:rsidR="00412450">
        <w:rPr>
          <w:rFonts w:ascii="Times New Roman" w:hAnsi="Times New Roman" w:cs="Times New Roman"/>
          <w:color w:val="000000"/>
          <w:sz w:val="24"/>
          <w:szCs w:val="24"/>
        </w:rPr>
        <w:t>a relaxation intervention actually alters stimulus control.</w:t>
      </w:r>
    </w:p>
    <w:p w14:paraId="117F7C80" w14:textId="5DBED285" w:rsidR="00786FA0" w:rsidRDefault="00C77917" w:rsidP="00E10C76">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results of the present</w:t>
      </w:r>
      <w:r w:rsidR="00786FA0" w:rsidRPr="00431532">
        <w:rPr>
          <w:rFonts w:ascii="Times New Roman" w:hAnsi="Times New Roman" w:cs="Times New Roman"/>
          <w:color w:val="000000"/>
          <w:sz w:val="24"/>
          <w:szCs w:val="24"/>
        </w:rPr>
        <w:t xml:space="preserve"> </w:t>
      </w:r>
      <w:r w:rsidR="003724A6">
        <w:rPr>
          <w:rFonts w:ascii="Times New Roman" w:hAnsi="Times New Roman" w:cs="Times New Roman"/>
          <w:color w:val="000000"/>
          <w:sz w:val="24"/>
          <w:szCs w:val="24"/>
        </w:rPr>
        <w:t>study</w:t>
      </w:r>
      <w:r w:rsidR="00786FA0" w:rsidRPr="00431532">
        <w:rPr>
          <w:rFonts w:ascii="Times New Roman" w:hAnsi="Times New Roman" w:cs="Times New Roman"/>
          <w:color w:val="000000"/>
          <w:sz w:val="24"/>
          <w:szCs w:val="24"/>
        </w:rPr>
        <w:t xml:space="preserve"> suggest that brief PMR training enhances cognitive performance on stimulus equivalence tasks. </w:t>
      </w:r>
      <w:r w:rsidR="00C85770">
        <w:rPr>
          <w:rFonts w:ascii="Times New Roman" w:hAnsi="Times New Roman" w:cs="Times New Roman"/>
          <w:color w:val="000000"/>
          <w:sz w:val="24"/>
          <w:szCs w:val="24"/>
        </w:rPr>
        <w:t xml:space="preserve">Importantly, the stimulus equivalence task employed here is of great interest to </w:t>
      </w:r>
      <w:proofErr w:type="spellStart"/>
      <w:r w:rsidR="00C85770">
        <w:rPr>
          <w:rFonts w:ascii="Times New Roman" w:hAnsi="Times New Roman" w:cs="Times New Roman"/>
          <w:color w:val="000000"/>
          <w:sz w:val="24"/>
          <w:szCs w:val="24"/>
        </w:rPr>
        <w:t>beha</w:t>
      </w:r>
      <w:r w:rsidR="00A262C1">
        <w:rPr>
          <w:rFonts w:ascii="Times New Roman" w:hAnsi="Times New Roman" w:cs="Times New Roman"/>
          <w:color w:val="000000"/>
          <w:sz w:val="24"/>
          <w:szCs w:val="24"/>
        </w:rPr>
        <w:t>vi</w:t>
      </w:r>
      <w:r w:rsidR="00C85770">
        <w:rPr>
          <w:rFonts w:ascii="Times New Roman" w:hAnsi="Times New Roman" w:cs="Times New Roman"/>
          <w:color w:val="000000"/>
          <w:sz w:val="24"/>
          <w:szCs w:val="24"/>
        </w:rPr>
        <w:t>or</w:t>
      </w:r>
      <w:proofErr w:type="spellEnd"/>
      <w:r w:rsidR="00C85770">
        <w:rPr>
          <w:rFonts w:ascii="Times New Roman" w:hAnsi="Times New Roman" w:cs="Times New Roman"/>
          <w:color w:val="000000"/>
          <w:sz w:val="24"/>
          <w:szCs w:val="24"/>
        </w:rPr>
        <w:t xml:space="preserve"> analysts and is of relevance to many forms of complex </w:t>
      </w:r>
      <w:proofErr w:type="spellStart"/>
      <w:r w:rsidR="00C85770">
        <w:rPr>
          <w:rFonts w:ascii="Times New Roman" w:hAnsi="Times New Roman" w:cs="Times New Roman"/>
          <w:color w:val="000000"/>
          <w:sz w:val="24"/>
          <w:szCs w:val="24"/>
        </w:rPr>
        <w:t>behavior</w:t>
      </w:r>
      <w:proofErr w:type="spellEnd"/>
      <w:r w:rsidR="00C85770">
        <w:rPr>
          <w:rFonts w:ascii="Times New Roman" w:hAnsi="Times New Roman" w:cs="Times New Roman"/>
          <w:color w:val="000000"/>
          <w:sz w:val="24"/>
          <w:szCs w:val="24"/>
        </w:rPr>
        <w:t xml:space="preserve"> </w:t>
      </w:r>
      <w:r w:rsidR="00085268">
        <w:rPr>
          <w:rFonts w:ascii="Times New Roman" w:hAnsi="Times New Roman" w:cs="Times New Roman"/>
          <w:color w:val="000000"/>
          <w:sz w:val="24"/>
          <w:szCs w:val="24"/>
        </w:rPr>
        <w:t>studied</w:t>
      </w:r>
      <w:r w:rsidR="00980738">
        <w:rPr>
          <w:rFonts w:ascii="Times New Roman" w:hAnsi="Times New Roman" w:cs="Times New Roman"/>
          <w:color w:val="000000"/>
          <w:sz w:val="24"/>
          <w:szCs w:val="24"/>
        </w:rPr>
        <w:t xml:space="preserve"> by those of</w:t>
      </w:r>
      <w:r w:rsidR="0080222E">
        <w:rPr>
          <w:rFonts w:ascii="Times New Roman" w:hAnsi="Times New Roman" w:cs="Times New Roman"/>
          <w:color w:val="000000"/>
          <w:sz w:val="24"/>
          <w:szCs w:val="24"/>
        </w:rPr>
        <w:t xml:space="preserve"> a </w:t>
      </w:r>
      <w:proofErr w:type="spellStart"/>
      <w:r w:rsidR="0080222E">
        <w:rPr>
          <w:rFonts w:ascii="Times New Roman" w:hAnsi="Times New Roman" w:cs="Times New Roman"/>
          <w:color w:val="000000"/>
          <w:sz w:val="24"/>
          <w:szCs w:val="24"/>
        </w:rPr>
        <w:t>behavior</w:t>
      </w:r>
      <w:proofErr w:type="spellEnd"/>
      <w:r w:rsidR="00404405">
        <w:rPr>
          <w:rFonts w:ascii="Times New Roman" w:hAnsi="Times New Roman" w:cs="Times New Roman"/>
          <w:color w:val="000000"/>
          <w:sz w:val="24"/>
          <w:szCs w:val="24"/>
        </w:rPr>
        <w:t>-analyt</w:t>
      </w:r>
      <w:r w:rsidR="0080222E">
        <w:rPr>
          <w:rFonts w:ascii="Times New Roman" w:hAnsi="Times New Roman" w:cs="Times New Roman"/>
          <w:color w:val="000000"/>
          <w:sz w:val="24"/>
          <w:szCs w:val="24"/>
        </w:rPr>
        <w:t>ic persuasion.</w:t>
      </w:r>
      <w:r w:rsidR="00404405">
        <w:rPr>
          <w:rFonts w:ascii="Times New Roman" w:hAnsi="Times New Roman" w:cs="Times New Roman"/>
          <w:color w:val="000000"/>
          <w:sz w:val="24"/>
          <w:szCs w:val="24"/>
        </w:rPr>
        <w:t xml:space="preserve">  In effect, this </w:t>
      </w:r>
      <w:r w:rsidR="00A60C20">
        <w:rPr>
          <w:rFonts w:ascii="Times New Roman" w:hAnsi="Times New Roman" w:cs="Times New Roman"/>
          <w:color w:val="000000"/>
          <w:sz w:val="24"/>
          <w:szCs w:val="24"/>
        </w:rPr>
        <w:t xml:space="preserve">helps to </w:t>
      </w:r>
      <w:r w:rsidR="00A60C20">
        <w:rPr>
          <w:rFonts w:ascii="Times New Roman" w:hAnsi="Times New Roman" w:cs="Times New Roman"/>
          <w:color w:val="000000"/>
          <w:sz w:val="24"/>
          <w:szCs w:val="24"/>
        </w:rPr>
        <w:lastRenderedPageBreak/>
        <w:t>underscore</w:t>
      </w:r>
      <w:r w:rsidR="00880A99">
        <w:rPr>
          <w:rFonts w:ascii="Times New Roman" w:hAnsi="Times New Roman" w:cs="Times New Roman"/>
          <w:color w:val="000000"/>
          <w:sz w:val="24"/>
          <w:szCs w:val="24"/>
        </w:rPr>
        <w:t xml:space="preserve"> the relevance of the </w:t>
      </w:r>
      <w:r w:rsidR="00404405">
        <w:rPr>
          <w:rFonts w:ascii="Times New Roman" w:hAnsi="Times New Roman" w:cs="Times New Roman"/>
          <w:color w:val="000000"/>
          <w:sz w:val="24"/>
          <w:szCs w:val="24"/>
        </w:rPr>
        <w:t>benefits of relaxation</w:t>
      </w:r>
      <w:r w:rsidR="00880A99">
        <w:rPr>
          <w:rFonts w:ascii="Times New Roman" w:hAnsi="Times New Roman" w:cs="Times New Roman"/>
          <w:color w:val="000000"/>
          <w:sz w:val="24"/>
          <w:szCs w:val="24"/>
        </w:rPr>
        <w:t>,</w:t>
      </w:r>
      <w:r w:rsidR="00404405">
        <w:rPr>
          <w:rFonts w:ascii="Times New Roman" w:hAnsi="Times New Roman" w:cs="Times New Roman"/>
          <w:color w:val="000000"/>
          <w:sz w:val="24"/>
          <w:szCs w:val="24"/>
        </w:rPr>
        <w:t xml:space="preserve"> insofar as it appears to enh</w:t>
      </w:r>
      <w:r w:rsidR="00D47B9A">
        <w:rPr>
          <w:rFonts w:ascii="Times New Roman" w:hAnsi="Times New Roman" w:cs="Times New Roman"/>
          <w:color w:val="000000"/>
          <w:sz w:val="24"/>
          <w:szCs w:val="24"/>
        </w:rPr>
        <w:t>ance performance on a task</w:t>
      </w:r>
      <w:r w:rsidR="007B0E9E">
        <w:rPr>
          <w:rFonts w:ascii="Times New Roman" w:hAnsi="Times New Roman" w:cs="Times New Roman"/>
          <w:color w:val="000000"/>
          <w:sz w:val="24"/>
          <w:szCs w:val="24"/>
        </w:rPr>
        <w:t xml:space="preserve"> that many</w:t>
      </w:r>
      <w:r w:rsidR="00404405">
        <w:rPr>
          <w:rFonts w:ascii="Times New Roman" w:hAnsi="Times New Roman" w:cs="Times New Roman"/>
          <w:color w:val="000000"/>
          <w:sz w:val="24"/>
          <w:szCs w:val="24"/>
        </w:rPr>
        <w:t xml:space="preserve"> researchers use as paradigm for understa</w:t>
      </w:r>
      <w:r w:rsidR="000102D6">
        <w:rPr>
          <w:rFonts w:ascii="Times New Roman" w:hAnsi="Times New Roman" w:cs="Times New Roman"/>
          <w:color w:val="000000"/>
          <w:sz w:val="24"/>
          <w:szCs w:val="24"/>
        </w:rPr>
        <w:t>n</w:t>
      </w:r>
      <w:r w:rsidR="007B0E9E">
        <w:rPr>
          <w:rFonts w:ascii="Times New Roman" w:hAnsi="Times New Roman" w:cs="Times New Roman"/>
          <w:color w:val="000000"/>
          <w:sz w:val="24"/>
          <w:szCs w:val="24"/>
        </w:rPr>
        <w:t xml:space="preserve">ding </w:t>
      </w:r>
      <w:r w:rsidR="00D47B9A">
        <w:rPr>
          <w:rFonts w:ascii="Times New Roman" w:hAnsi="Times New Roman" w:cs="Times New Roman"/>
          <w:color w:val="000000"/>
          <w:sz w:val="24"/>
          <w:szCs w:val="24"/>
        </w:rPr>
        <w:t xml:space="preserve">a </w:t>
      </w:r>
      <w:r w:rsidR="007B0E9E">
        <w:rPr>
          <w:rFonts w:ascii="Times New Roman" w:hAnsi="Times New Roman" w:cs="Times New Roman"/>
          <w:color w:val="000000"/>
          <w:sz w:val="24"/>
          <w:szCs w:val="24"/>
        </w:rPr>
        <w:t>wide variety of</w:t>
      </w:r>
      <w:r w:rsidR="00404405">
        <w:rPr>
          <w:rFonts w:ascii="Times New Roman" w:hAnsi="Times New Roman" w:cs="Times New Roman"/>
          <w:color w:val="000000"/>
          <w:sz w:val="24"/>
          <w:szCs w:val="24"/>
        </w:rPr>
        <w:t xml:space="preserve"> </w:t>
      </w:r>
      <w:r w:rsidR="008E1813">
        <w:rPr>
          <w:rFonts w:ascii="Times New Roman" w:hAnsi="Times New Roman" w:cs="Times New Roman"/>
          <w:color w:val="000000"/>
          <w:sz w:val="24"/>
          <w:szCs w:val="24"/>
        </w:rPr>
        <w:t xml:space="preserve">important </w:t>
      </w:r>
      <w:r w:rsidR="00404405">
        <w:rPr>
          <w:rFonts w:ascii="Times New Roman" w:hAnsi="Times New Roman" w:cs="Times New Roman"/>
          <w:color w:val="000000"/>
          <w:sz w:val="24"/>
          <w:szCs w:val="24"/>
        </w:rPr>
        <w:t>cognitive</w:t>
      </w:r>
      <w:r w:rsidR="002B343D">
        <w:rPr>
          <w:rFonts w:ascii="Times New Roman" w:hAnsi="Times New Roman" w:cs="Times New Roman"/>
          <w:color w:val="000000"/>
          <w:sz w:val="24"/>
          <w:szCs w:val="24"/>
        </w:rPr>
        <w:t xml:space="preserve"> activities</w:t>
      </w:r>
      <w:r w:rsidR="00A60C20">
        <w:rPr>
          <w:rFonts w:ascii="Times New Roman" w:hAnsi="Times New Roman" w:cs="Times New Roman"/>
          <w:color w:val="000000"/>
          <w:sz w:val="24"/>
          <w:szCs w:val="24"/>
        </w:rPr>
        <w:t>.</w:t>
      </w:r>
    </w:p>
    <w:p w14:paraId="69B609A1" w14:textId="77777777" w:rsidR="009F14E2" w:rsidRDefault="009F14E2" w:rsidP="00E10C76">
      <w:pPr>
        <w:autoSpaceDE w:val="0"/>
        <w:autoSpaceDN w:val="0"/>
        <w:adjustRightInd w:val="0"/>
        <w:spacing w:after="0" w:line="480" w:lineRule="auto"/>
        <w:ind w:firstLine="720"/>
        <w:rPr>
          <w:rFonts w:ascii="Times New Roman" w:hAnsi="Times New Roman" w:cs="Times New Roman"/>
          <w:color w:val="000000"/>
          <w:sz w:val="24"/>
          <w:szCs w:val="24"/>
        </w:rPr>
      </w:pPr>
    </w:p>
    <w:p w14:paraId="079C5E93" w14:textId="77777777" w:rsidR="009F14E2" w:rsidRDefault="009F14E2" w:rsidP="00E10C76">
      <w:pPr>
        <w:autoSpaceDE w:val="0"/>
        <w:autoSpaceDN w:val="0"/>
        <w:adjustRightInd w:val="0"/>
        <w:spacing w:after="0" w:line="480" w:lineRule="auto"/>
        <w:ind w:firstLine="720"/>
        <w:rPr>
          <w:rFonts w:ascii="Times New Roman" w:hAnsi="Times New Roman" w:cs="Times New Roman"/>
          <w:color w:val="000000"/>
          <w:sz w:val="24"/>
          <w:szCs w:val="24"/>
        </w:rPr>
      </w:pPr>
    </w:p>
    <w:p w14:paraId="14E4F543" w14:textId="77777777" w:rsidR="009F14E2" w:rsidRDefault="009F14E2" w:rsidP="00E10C76">
      <w:pPr>
        <w:autoSpaceDE w:val="0"/>
        <w:autoSpaceDN w:val="0"/>
        <w:adjustRightInd w:val="0"/>
        <w:spacing w:after="0" w:line="480" w:lineRule="auto"/>
        <w:ind w:firstLine="720"/>
        <w:rPr>
          <w:rFonts w:ascii="Times New Roman" w:hAnsi="Times New Roman" w:cs="Times New Roman"/>
          <w:color w:val="000000"/>
          <w:sz w:val="24"/>
          <w:szCs w:val="24"/>
        </w:rPr>
      </w:pPr>
    </w:p>
    <w:p w14:paraId="752F41C1" w14:textId="0E999F8C"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r w:rsidRPr="009F14E2">
        <w:rPr>
          <w:rFonts w:ascii="Times New Roman" w:hAnsi="Times New Roman" w:cs="Times New Roman"/>
          <w:b/>
          <w:color w:val="000000"/>
          <w:sz w:val="24"/>
          <w:szCs w:val="24"/>
        </w:rPr>
        <w:t>Compliance with Ethical Standards</w:t>
      </w:r>
      <w:r>
        <w:rPr>
          <w:rFonts w:ascii="Times New Roman" w:hAnsi="Times New Roman" w:cs="Times New Roman"/>
          <w:color w:val="000000"/>
          <w:sz w:val="24"/>
          <w:szCs w:val="24"/>
        </w:rPr>
        <w:t xml:space="preserve">: All procedures in the present study were in accordance with the ethical standards of the National University of Ireland, </w:t>
      </w:r>
      <w:proofErr w:type="spellStart"/>
      <w:r>
        <w:rPr>
          <w:rFonts w:ascii="Times New Roman" w:hAnsi="Times New Roman" w:cs="Times New Roman"/>
          <w:color w:val="000000"/>
          <w:sz w:val="24"/>
          <w:szCs w:val="24"/>
        </w:rPr>
        <w:t>Maynooth</w:t>
      </w:r>
      <w:proofErr w:type="spellEnd"/>
      <w:r>
        <w:rPr>
          <w:rFonts w:ascii="Times New Roman" w:hAnsi="Times New Roman" w:cs="Times New Roman"/>
          <w:color w:val="000000"/>
          <w:sz w:val="24"/>
          <w:szCs w:val="24"/>
        </w:rPr>
        <w:t xml:space="preserve"> Research Ethics Committee and with the 1964 Helsinki declaration and its later amendments.</w:t>
      </w:r>
    </w:p>
    <w:p w14:paraId="62D48906" w14:textId="77777777"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p>
    <w:p w14:paraId="368A74B5" w14:textId="0390250C"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r w:rsidRPr="009F14E2">
        <w:rPr>
          <w:rFonts w:ascii="Times New Roman" w:hAnsi="Times New Roman" w:cs="Times New Roman"/>
          <w:b/>
          <w:color w:val="000000"/>
          <w:sz w:val="24"/>
          <w:szCs w:val="24"/>
        </w:rPr>
        <w:t>Informed Consent</w:t>
      </w:r>
      <w:r>
        <w:rPr>
          <w:rFonts w:ascii="Times New Roman" w:hAnsi="Times New Roman" w:cs="Times New Roman"/>
          <w:color w:val="000000"/>
          <w:sz w:val="24"/>
          <w:szCs w:val="24"/>
        </w:rPr>
        <w:t>: Informed consent was obtained from all individual participants in the present study.</w:t>
      </w:r>
    </w:p>
    <w:p w14:paraId="4BE9F448" w14:textId="77777777"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p>
    <w:p w14:paraId="694D4D76" w14:textId="6E41F43F"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r w:rsidRPr="009F14E2">
        <w:rPr>
          <w:rFonts w:ascii="Times New Roman" w:hAnsi="Times New Roman" w:cs="Times New Roman"/>
          <w:b/>
          <w:color w:val="000000"/>
          <w:sz w:val="24"/>
          <w:szCs w:val="24"/>
        </w:rPr>
        <w:t>Funding</w:t>
      </w:r>
      <w:r>
        <w:rPr>
          <w:rFonts w:ascii="Times New Roman" w:hAnsi="Times New Roman" w:cs="Times New Roman"/>
          <w:color w:val="000000"/>
          <w:sz w:val="24"/>
          <w:szCs w:val="24"/>
        </w:rPr>
        <w:t>: The present research study was not supported by research grant funding.</w:t>
      </w:r>
    </w:p>
    <w:p w14:paraId="7BA118D1" w14:textId="77777777"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p>
    <w:p w14:paraId="734416E2" w14:textId="066CB26E"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r w:rsidRPr="009F14E2">
        <w:rPr>
          <w:rFonts w:ascii="Times New Roman" w:hAnsi="Times New Roman" w:cs="Times New Roman"/>
          <w:b/>
          <w:color w:val="000000"/>
          <w:sz w:val="24"/>
          <w:szCs w:val="24"/>
        </w:rPr>
        <w:t>Conflicts of Interest</w:t>
      </w:r>
      <w:r>
        <w:rPr>
          <w:rFonts w:ascii="Times New Roman" w:hAnsi="Times New Roman" w:cs="Times New Roman"/>
          <w:color w:val="000000"/>
          <w:sz w:val="24"/>
          <w:szCs w:val="24"/>
        </w:rPr>
        <w:t>: Ian Tyndall has no conflict of interest to report. Barbara Howe has no conflict of interest to report. Bryan Roche has no conflict of interest to report.</w:t>
      </w:r>
    </w:p>
    <w:p w14:paraId="78AC1C17" w14:textId="77777777" w:rsidR="009F14E2" w:rsidRDefault="009F14E2" w:rsidP="009F14E2">
      <w:pPr>
        <w:autoSpaceDE w:val="0"/>
        <w:autoSpaceDN w:val="0"/>
        <w:adjustRightInd w:val="0"/>
        <w:spacing w:after="0" w:line="480" w:lineRule="auto"/>
        <w:ind w:firstLine="720"/>
        <w:rPr>
          <w:rFonts w:ascii="Times New Roman" w:hAnsi="Times New Roman" w:cs="Times New Roman"/>
          <w:color w:val="000000"/>
          <w:sz w:val="24"/>
          <w:szCs w:val="24"/>
        </w:rPr>
      </w:pPr>
    </w:p>
    <w:p w14:paraId="0F3EBCCC" w14:textId="77777777" w:rsidR="009F14E2" w:rsidRDefault="009F14E2" w:rsidP="00E10C76">
      <w:pPr>
        <w:autoSpaceDE w:val="0"/>
        <w:autoSpaceDN w:val="0"/>
        <w:adjustRightInd w:val="0"/>
        <w:spacing w:after="0" w:line="480" w:lineRule="auto"/>
        <w:ind w:firstLine="720"/>
        <w:rPr>
          <w:rFonts w:ascii="Times New Roman" w:hAnsi="Times New Roman" w:cs="Times New Roman"/>
          <w:color w:val="000000"/>
          <w:sz w:val="24"/>
          <w:szCs w:val="24"/>
        </w:rPr>
      </w:pPr>
    </w:p>
    <w:p w14:paraId="74DD9F25" w14:textId="77777777" w:rsidR="009F14E2" w:rsidRPr="00431532" w:rsidRDefault="009F14E2" w:rsidP="00E10C76">
      <w:pPr>
        <w:autoSpaceDE w:val="0"/>
        <w:autoSpaceDN w:val="0"/>
        <w:adjustRightInd w:val="0"/>
        <w:spacing w:after="0" w:line="480" w:lineRule="auto"/>
        <w:ind w:firstLine="720"/>
        <w:rPr>
          <w:rFonts w:ascii="Times New Roman" w:hAnsi="Times New Roman" w:cs="Times New Roman"/>
          <w:color w:val="000000"/>
          <w:sz w:val="24"/>
          <w:szCs w:val="24"/>
        </w:rPr>
      </w:pPr>
    </w:p>
    <w:p w14:paraId="06584994" w14:textId="77777777" w:rsidR="00DD2C8A" w:rsidRDefault="00DD2C8A" w:rsidP="00DD3BD8">
      <w:pPr>
        <w:spacing w:line="480" w:lineRule="auto"/>
        <w:rPr>
          <w:rFonts w:ascii="Times New Roman" w:hAnsi="Times New Roman" w:cs="Times New Roman"/>
          <w:sz w:val="24"/>
          <w:szCs w:val="24"/>
        </w:rPr>
      </w:pPr>
    </w:p>
    <w:p w14:paraId="040B73F5" w14:textId="7C9F2BB4" w:rsidR="00214D5C" w:rsidRPr="00740271" w:rsidRDefault="00FA3877" w:rsidP="00BB77BF">
      <w:pPr>
        <w:jc w:val="center"/>
        <w:rPr>
          <w:rFonts w:ascii="Times New Roman" w:hAnsi="Times New Roman" w:cs="Times New Roman"/>
          <w:b/>
          <w:sz w:val="24"/>
          <w:szCs w:val="24"/>
        </w:rPr>
      </w:pPr>
      <w:r>
        <w:rPr>
          <w:rFonts w:ascii="Times New Roman" w:hAnsi="Times New Roman" w:cs="Times New Roman"/>
          <w:i/>
          <w:sz w:val="24"/>
          <w:szCs w:val="24"/>
        </w:rPr>
        <w:br w:type="page"/>
      </w:r>
      <w:r w:rsidR="00214D5C" w:rsidRPr="00740271">
        <w:rPr>
          <w:rFonts w:ascii="Times New Roman" w:hAnsi="Times New Roman" w:cs="Times New Roman"/>
          <w:b/>
          <w:sz w:val="24"/>
          <w:szCs w:val="24"/>
        </w:rPr>
        <w:lastRenderedPageBreak/>
        <w:t>References</w:t>
      </w:r>
    </w:p>
    <w:p w14:paraId="4F03FB13" w14:textId="6BAE2C2F" w:rsidR="00200E32" w:rsidRPr="00200E32" w:rsidRDefault="00200E32" w:rsidP="00200E32">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Arntzen</w:t>
      </w:r>
      <w:proofErr w:type="spellEnd"/>
      <w:r>
        <w:rPr>
          <w:rFonts w:ascii="Times New Roman" w:hAnsi="Times New Roman" w:cs="Times New Roman"/>
          <w:sz w:val="24"/>
          <w:szCs w:val="24"/>
        </w:rPr>
        <w:t xml:space="preserve">, E. (2004). Probability of equivalence formation: Familiar stimuli and training sequence. </w:t>
      </w:r>
      <w:r w:rsidRPr="00200E32">
        <w:rPr>
          <w:rFonts w:ascii="Times New Roman" w:hAnsi="Times New Roman" w:cs="Times New Roman"/>
          <w:i/>
          <w:sz w:val="24"/>
          <w:szCs w:val="24"/>
        </w:rPr>
        <w:t>The Psychological Record, 54</w:t>
      </w:r>
      <w:r>
        <w:rPr>
          <w:rFonts w:ascii="Times New Roman" w:hAnsi="Times New Roman" w:cs="Times New Roman"/>
          <w:sz w:val="24"/>
          <w:szCs w:val="24"/>
        </w:rPr>
        <w:t>, 275-291.</w:t>
      </w:r>
      <w:r w:rsidR="003067A2">
        <w:rPr>
          <w:rFonts w:ascii="Times New Roman" w:hAnsi="Times New Roman" w:cs="Times New Roman"/>
          <w:sz w:val="24"/>
          <w:szCs w:val="24"/>
        </w:rPr>
        <w:t xml:space="preserve"> </w:t>
      </w:r>
      <w:r w:rsidR="0018486E">
        <w:rPr>
          <w:rFonts w:ascii="Times New Roman" w:hAnsi="Times New Roman" w:cs="Times New Roman"/>
          <w:sz w:val="24"/>
          <w:szCs w:val="24"/>
        </w:rPr>
        <w:t xml:space="preserve"> </w:t>
      </w:r>
    </w:p>
    <w:p w14:paraId="466C3287" w14:textId="77777777"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sidRPr="005E718F">
        <w:rPr>
          <w:rFonts w:ascii="Times New Roman" w:hAnsi="Times New Roman" w:cs="Times New Roman"/>
          <w:sz w:val="24"/>
          <w:szCs w:val="24"/>
        </w:rPr>
        <w:t>Arntzen</w:t>
      </w:r>
      <w:proofErr w:type="spellEnd"/>
      <w:r w:rsidRPr="005E718F">
        <w:rPr>
          <w:rFonts w:ascii="Times New Roman" w:hAnsi="Times New Roman" w:cs="Times New Roman"/>
          <w:sz w:val="24"/>
          <w:szCs w:val="24"/>
        </w:rPr>
        <w:t xml:space="preserve">, E., </w:t>
      </w:r>
      <w:proofErr w:type="spellStart"/>
      <w:r w:rsidRPr="005E718F">
        <w:rPr>
          <w:rFonts w:ascii="Times New Roman" w:hAnsi="Times New Roman" w:cs="Times New Roman"/>
          <w:sz w:val="24"/>
          <w:szCs w:val="24"/>
        </w:rPr>
        <w:t>Grondahl</w:t>
      </w:r>
      <w:proofErr w:type="spellEnd"/>
      <w:r w:rsidRPr="005E718F">
        <w:rPr>
          <w:rFonts w:ascii="Times New Roman" w:hAnsi="Times New Roman" w:cs="Times New Roman"/>
          <w:sz w:val="24"/>
          <w:szCs w:val="24"/>
        </w:rPr>
        <w:t xml:space="preserve">, T., &amp; </w:t>
      </w:r>
      <w:proofErr w:type="spellStart"/>
      <w:r w:rsidRPr="005E718F">
        <w:rPr>
          <w:rFonts w:ascii="Times New Roman" w:hAnsi="Times New Roman" w:cs="Times New Roman"/>
          <w:sz w:val="24"/>
          <w:szCs w:val="24"/>
        </w:rPr>
        <w:t>Eilifsen</w:t>
      </w:r>
      <w:proofErr w:type="spellEnd"/>
      <w:r w:rsidRPr="005E718F">
        <w:rPr>
          <w:rFonts w:ascii="Times New Roman" w:hAnsi="Times New Roman" w:cs="Times New Roman"/>
          <w:sz w:val="24"/>
          <w:szCs w:val="24"/>
        </w:rPr>
        <w:t>, C. (2010).</w:t>
      </w:r>
      <w:proofErr w:type="gramEnd"/>
      <w:r w:rsidRPr="005E718F">
        <w:rPr>
          <w:rFonts w:ascii="Times New Roman" w:hAnsi="Times New Roman" w:cs="Times New Roman"/>
          <w:sz w:val="24"/>
          <w:szCs w:val="24"/>
        </w:rPr>
        <w:t xml:space="preserve"> </w:t>
      </w:r>
      <w:proofErr w:type="gramStart"/>
      <w:r w:rsidRPr="005E718F">
        <w:rPr>
          <w:rFonts w:ascii="Times New Roman" w:hAnsi="Times New Roman" w:cs="Times New Roman"/>
          <w:sz w:val="24"/>
          <w:szCs w:val="24"/>
        </w:rPr>
        <w:t>The effects of different training structures in the establishment of conditional discriminations and subsequent performance on tests for stimulus equivalence.</w:t>
      </w:r>
      <w:proofErr w:type="gramEnd"/>
      <w:r w:rsidRPr="005E718F">
        <w:rPr>
          <w:rFonts w:ascii="Times New Roman" w:hAnsi="Times New Roman" w:cs="Times New Roman"/>
          <w:sz w:val="24"/>
          <w:szCs w:val="24"/>
        </w:rPr>
        <w:t xml:space="preserve"> </w:t>
      </w:r>
      <w:r w:rsidRPr="005E718F">
        <w:rPr>
          <w:rFonts w:ascii="Times New Roman" w:hAnsi="Times New Roman" w:cs="Times New Roman"/>
          <w:i/>
          <w:sz w:val="24"/>
          <w:szCs w:val="24"/>
        </w:rPr>
        <w:t>The Psychological Record, 60</w:t>
      </w:r>
      <w:r w:rsidRPr="005E718F">
        <w:rPr>
          <w:rFonts w:ascii="Times New Roman" w:hAnsi="Times New Roman" w:cs="Times New Roman"/>
          <w:sz w:val="24"/>
          <w:szCs w:val="24"/>
        </w:rPr>
        <w:t xml:space="preserve">, 437-462. </w:t>
      </w:r>
    </w:p>
    <w:p w14:paraId="24FD0230" w14:textId="128FF3DE" w:rsidR="003067A2" w:rsidRPr="005E718F" w:rsidRDefault="003067A2"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Arntzen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Nartey</w:t>
      </w:r>
      <w:proofErr w:type="spellEnd"/>
      <w:r>
        <w:rPr>
          <w:rFonts w:ascii="Times New Roman" w:hAnsi="Times New Roman" w:cs="Times New Roman"/>
          <w:sz w:val="24"/>
          <w:szCs w:val="24"/>
        </w:rPr>
        <w:t>, R. K., &amp; Fields, L.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Enhanced equivalence class formation by the delay and relational functions of meaningful stimuli.</w:t>
      </w:r>
      <w:proofErr w:type="gramEnd"/>
      <w:r>
        <w:rPr>
          <w:rFonts w:ascii="Times New Roman" w:hAnsi="Times New Roman" w:cs="Times New Roman"/>
          <w:sz w:val="24"/>
          <w:szCs w:val="24"/>
        </w:rPr>
        <w:t xml:space="preserve"> </w:t>
      </w:r>
      <w:r w:rsidRPr="003067A2">
        <w:rPr>
          <w:rFonts w:ascii="Times New Roman" w:hAnsi="Times New Roman" w:cs="Times New Roman"/>
          <w:i/>
          <w:sz w:val="24"/>
          <w:szCs w:val="24"/>
        </w:rPr>
        <w:t xml:space="preserve">Journal of the Experimental Analysis of </w:t>
      </w:r>
      <w:proofErr w:type="spellStart"/>
      <w:r w:rsidRPr="003067A2">
        <w:rPr>
          <w:rFonts w:ascii="Times New Roman" w:hAnsi="Times New Roman" w:cs="Times New Roman"/>
          <w:i/>
          <w:sz w:val="24"/>
          <w:szCs w:val="24"/>
        </w:rPr>
        <w:t>Behavior</w:t>
      </w:r>
      <w:proofErr w:type="spellEnd"/>
      <w:r w:rsidRPr="003067A2">
        <w:rPr>
          <w:rFonts w:ascii="Times New Roman" w:hAnsi="Times New Roman" w:cs="Times New Roman"/>
          <w:i/>
          <w:sz w:val="24"/>
          <w:szCs w:val="24"/>
        </w:rPr>
        <w:t>, 103</w:t>
      </w:r>
      <w:r>
        <w:rPr>
          <w:rFonts w:ascii="Times New Roman" w:hAnsi="Times New Roman" w:cs="Times New Roman"/>
          <w:sz w:val="24"/>
          <w:szCs w:val="24"/>
        </w:rPr>
        <w:t>, 524-541. doi:10.1002/jeab.152</w:t>
      </w:r>
      <w:r w:rsidRPr="003067A2">
        <w:rPr>
          <w:rFonts w:ascii="Times New Roman" w:hAnsi="Times New Roman" w:cs="Times New Roman"/>
          <w:sz w:val="24"/>
          <w:szCs w:val="24"/>
        </w:rPr>
        <w:t>.</w:t>
      </w:r>
    </w:p>
    <w:p w14:paraId="5AEDFFEA" w14:textId="53F4A403" w:rsidR="00C77917" w:rsidRDefault="00C77917" w:rsidP="00C77917">
      <w:pPr>
        <w:spacing w:line="480" w:lineRule="auto"/>
        <w:rPr>
          <w:rFonts w:ascii="Times New Roman" w:hAnsi="Times New Roman" w:cs="Times New Roman"/>
          <w:sz w:val="24"/>
          <w:szCs w:val="24"/>
        </w:rPr>
      </w:pPr>
      <w:r w:rsidRPr="005E718F">
        <w:rPr>
          <w:rFonts w:ascii="Times New Roman" w:hAnsi="Times New Roman" w:cs="Times New Roman"/>
          <w:sz w:val="24"/>
          <w:szCs w:val="24"/>
        </w:rPr>
        <w:t xml:space="preserve">Benson, H. (1975). </w:t>
      </w:r>
      <w:proofErr w:type="gramStart"/>
      <w:r w:rsidRPr="005E718F">
        <w:rPr>
          <w:rFonts w:ascii="Times New Roman" w:hAnsi="Times New Roman" w:cs="Times New Roman"/>
          <w:i/>
          <w:sz w:val="24"/>
          <w:szCs w:val="24"/>
        </w:rPr>
        <w:t>The relaxation response</w:t>
      </w:r>
      <w:r w:rsidRPr="005E718F">
        <w:rPr>
          <w:rFonts w:ascii="Times New Roman" w:hAnsi="Times New Roman" w:cs="Times New Roman"/>
          <w:sz w:val="24"/>
          <w:szCs w:val="24"/>
        </w:rPr>
        <w:t>.</w:t>
      </w:r>
      <w:proofErr w:type="gramEnd"/>
      <w:r w:rsidRPr="005E718F">
        <w:rPr>
          <w:rFonts w:ascii="Times New Roman" w:hAnsi="Times New Roman" w:cs="Times New Roman"/>
          <w:sz w:val="24"/>
          <w:szCs w:val="24"/>
        </w:rPr>
        <w:t xml:space="preserve"> New York</w:t>
      </w:r>
      <w:r w:rsidR="00372169">
        <w:rPr>
          <w:rFonts w:ascii="Times New Roman" w:hAnsi="Times New Roman" w:cs="Times New Roman"/>
          <w:sz w:val="24"/>
          <w:szCs w:val="24"/>
        </w:rPr>
        <w:t>, NY</w:t>
      </w:r>
      <w:r w:rsidRPr="005E718F">
        <w:rPr>
          <w:rFonts w:ascii="Times New Roman" w:hAnsi="Times New Roman" w:cs="Times New Roman"/>
          <w:sz w:val="24"/>
          <w:szCs w:val="24"/>
        </w:rPr>
        <w:t>: William Morrow.</w:t>
      </w:r>
    </w:p>
    <w:p w14:paraId="783CF847" w14:textId="6B825C41" w:rsidR="00E11D88" w:rsidRDefault="00E11D88" w:rsidP="00200E32">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Benson, H., </w:t>
      </w:r>
      <w:proofErr w:type="spellStart"/>
      <w:r>
        <w:rPr>
          <w:rFonts w:ascii="Times New Roman" w:hAnsi="Times New Roman" w:cs="Times New Roman"/>
          <w:sz w:val="24"/>
          <w:szCs w:val="24"/>
        </w:rPr>
        <w:t>Wilcher</w:t>
      </w:r>
      <w:proofErr w:type="spellEnd"/>
      <w:r>
        <w:rPr>
          <w:rFonts w:ascii="Times New Roman" w:hAnsi="Times New Roman" w:cs="Times New Roman"/>
          <w:sz w:val="24"/>
          <w:szCs w:val="24"/>
        </w:rPr>
        <w:t xml:space="preserve">, M., Greenberg, B., Huggins, E., Ennis, M., </w:t>
      </w:r>
      <w:proofErr w:type="spellStart"/>
      <w:r>
        <w:rPr>
          <w:rFonts w:ascii="Times New Roman" w:hAnsi="Times New Roman" w:cs="Times New Roman"/>
          <w:sz w:val="24"/>
          <w:szCs w:val="24"/>
        </w:rPr>
        <w:t>Zuttermeister</w:t>
      </w:r>
      <w:proofErr w:type="spellEnd"/>
      <w:r>
        <w:rPr>
          <w:rFonts w:ascii="Times New Roman" w:hAnsi="Times New Roman" w:cs="Times New Roman"/>
          <w:sz w:val="24"/>
          <w:szCs w:val="24"/>
        </w:rPr>
        <w:t>, P. C., Myers, P., &amp; Friedman, R.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Academic performance among middle-school students after exposure to a relaxation response curriculum.</w:t>
      </w:r>
      <w:proofErr w:type="gramEnd"/>
      <w:r>
        <w:rPr>
          <w:rFonts w:ascii="Times New Roman" w:hAnsi="Times New Roman" w:cs="Times New Roman"/>
          <w:sz w:val="24"/>
          <w:szCs w:val="24"/>
        </w:rPr>
        <w:t xml:space="preserve"> </w:t>
      </w:r>
      <w:r w:rsidRPr="00E11D88">
        <w:rPr>
          <w:rFonts w:ascii="Times New Roman" w:hAnsi="Times New Roman" w:cs="Times New Roman"/>
          <w:i/>
          <w:sz w:val="24"/>
          <w:szCs w:val="24"/>
        </w:rPr>
        <w:t>Journal of Research &amp; Development in Education, 33</w:t>
      </w:r>
      <w:r>
        <w:rPr>
          <w:rFonts w:ascii="Times New Roman" w:hAnsi="Times New Roman" w:cs="Times New Roman"/>
          <w:sz w:val="24"/>
          <w:szCs w:val="24"/>
        </w:rPr>
        <w:t>, 156-165.</w:t>
      </w:r>
    </w:p>
    <w:p w14:paraId="7DB9F02D" w14:textId="48370F5E"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Brown, K. W., Ryan, R. M., &amp; Creswell, J. D. (2007).</w:t>
      </w:r>
      <w:proofErr w:type="gramEnd"/>
      <w:r>
        <w:rPr>
          <w:rFonts w:ascii="Times New Roman" w:hAnsi="Times New Roman" w:cs="Times New Roman"/>
          <w:sz w:val="24"/>
          <w:szCs w:val="24"/>
        </w:rPr>
        <w:t xml:space="preserve"> Mindfulness: Theoretical foundations and evidence for its salutary effects. </w:t>
      </w:r>
      <w:r w:rsidRPr="008A3DB6">
        <w:rPr>
          <w:rFonts w:ascii="Times New Roman" w:hAnsi="Times New Roman" w:cs="Times New Roman"/>
          <w:i/>
          <w:sz w:val="24"/>
          <w:szCs w:val="24"/>
        </w:rPr>
        <w:t>Psychological Inquiry, 18,</w:t>
      </w:r>
      <w:r>
        <w:rPr>
          <w:rFonts w:ascii="Times New Roman" w:hAnsi="Times New Roman" w:cs="Times New Roman"/>
          <w:sz w:val="24"/>
          <w:szCs w:val="24"/>
        </w:rPr>
        <w:t xml:space="preserve"> 1-27.</w:t>
      </w:r>
      <w:r w:rsidR="009C63D9">
        <w:rPr>
          <w:rFonts w:ascii="Times New Roman" w:hAnsi="Times New Roman" w:cs="Times New Roman"/>
          <w:sz w:val="24"/>
          <w:szCs w:val="24"/>
        </w:rPr>
        <w:t xml:space="preserve"> </w:t>
      </w:r>
      <w:r w:rsidR="009C63D9" w:rsidRPr="009C63D9">
        <w:rPr>
          <w:rFonts w:ascii="Times New Roman" w:hAnsi="Times New Roman" w:cs="Times New Roman"/>
          <w:sz w:val="24"/>
          <w:szCs w:val="24"/>
        </w:rPr>
        <w:t>http://dx.doi.org/10.1080/10478400701598298</w:t>
      </w:r>
    </w:p>
    <w:p w14:paraId="613FF60B" w14:textId="77777777"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Cahn, B. R., &amp; </w:t>
      </w:r>
      <w:proofErr w:type="spellStart"/>
      <w:r>
        <w:rPr>
          <w:rFonts w:ascii="Times New Roman" w:hAnsi="Times New Roman" w:cs="Times New Roman"/>
          <w:sz w:val="24"/>
          <w:szCs w:val="24"/>
        </w:rPr>
        <w:t>Polich</w:t>
      </w:r>
      <w:proofErr w:type="spellEnd"/>
      <w:r>
        <w:rPr>
          <w:rFonts w:ascii="Times New Roman" w:hAnsi="Times New Roman" w:cs="Times New Roman"/>
          <w:sz w:val="24"/>
          <w:szCs w:val="24"/>
        </w:rPr>
        <w:t>, J. (2006).</w:t>
      </w:r>
      <w:proofErr w:type="gramEnd"/>
      <w:r>
        <w:rPr>
          <w:rFonts w:ascii="Times New Roman" w:hAnsi="Times New Roman" w:cs="Times New Roman"/>
          <w:sz w:val="24"/>
          <w:szCs w:val="24"/>
        </w:rPr>
        <w:t xml:space="preserve"> Meditation states and traits: EEG, ERP, and neuroimaging studies. </w:t>
      </w:r>
      <w:r w:rsidRPr="00EF3BAF">
        <w:rPr>
          <w:rFonts w:ascii="Times New Roman" w:hAnsi="Times New Roman" w:cs="Times New Roman"/>
          <w:i/>
          <w:sz w:val="24"/>
          <w:szCs w:val="24"/>
        </w:rPr>
        <w:t>Psychological Bulletin, 132</w:t>
      </w:r>
      <w:r w:rsidR="006A66D7">
        <w:rPr>
          <w:rFonts w:ascii="Times New Roman" w:hAnsi="Times New Roman" w:cs="Times New Roman"/>
          <w:sz w:val="24"/>
          <w:szCs w:val="24"/>
        </w:rPr>
        <w:t>, 180-211. d</w:t>
      </w:r>
      <w:r>
        <w:rPr>
          <w:rFonts w:ascii="Times New Roman" w:hAnsi="Times New Roman" w:cs="Times New Roman"/>
          <w:sz w:val="24"/>
          <w:szCs w:val="24"/>
        </w:rPr>
        <w:t>oi:10.1037/0033-2909.132.2.180</w:t>
      </w:r>
    </w:p>
    <w:p w14:paraId="6DCEDC09" w14:textId="6E7CDCD8"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Carlson, R., &amp; Hoyle, R. H. (1993).</w:t>
      </w:r>
      <w:proofErr w:type="gramEnd"/>
      <w:r>
        <w:rPr>
          <w:rFonts w:ascii="Times New Roman" w:hAnsi="Times New Roman" w:cs="Times New Roman"/>
          <w:sz w:val="24"/>
          <w:szCs w:val="24"/>
        </w:rPr>
        <w:t xml:space="preserve"> Efficacy of abbreviated progressive muscle relaxation training: A quantitative review of behavioural medicine research. </w:t>
      </w:r>
      <w:r w:rsidRPr="008A3DB6">
        <w:rPr>
          <w:rFonts w:ascii="Times New Roman" w:hAnsi="Times New Roman" w:cs="Times New Roman"/>
          <w:i/>
          <w:sz w:val="24"/>
          <w:szCs w:val="24"/>
        </w:rPr>
        <w:t>Journal of Consulting and Clinical Psychology, 61</w:t>
      </w:r>
      <w:r>
        <w:rPr>
          <w:rFonts w:ascii="Times New Roman" w:hAnsi="Times New Roman" w:cs="Times New Roman"/>
          <w:sz w:val="24"/>
          <w:szCs w:val="24"/>
        </w:rPr>
        <w:t>, 1059-1067.</w:t>
      </w:r>
      <w:r w:rsidR="009C63D9">
        <w:rPr>
          <w:rFonts w:ascii="Times New Roman" w:hAnsi="Times New Roman" w:cs="Times New Roman"/>
          <w:sz w:val="24"/>
          <w:szCs w:val="24"/>
        </w:rPr>
        <w:t xml:space="preserve"> doi:</w:t>
      </w:r>
      <w:r w:rsidR="009C63D9" w:rsidRPr="009C63D9">
        <w:rPr>
          <w:rFonts w:ascii="Times New Roman" w:hAnsi="Times New Roman" w:cs="Times New Roman"/>
          <w:sz w:val="24"/>
          <w:szCs w:val="24"/>
        </w:rPr>
        <w:t>10.1037/0022-006X.61.6.1059</w:t>
      </w:r>
    </w:p>
    <w:p w14:paraId="33DC2F85" w14:textId="08E98239"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Cohen, J. D., </w:t>
      </w:r>
      <w:proofErr w:type="spellStart"/>
      <w:r>
        <w:rPr>
          <w:rFonts w:ascii="Times New Roman" w:hAnsi="Times New Roman" w:cs="Times New Roman"/>
          <w:sz w:val="24"/>
          <w:szCs w:val="24"/>
        </w:rPr>
        <w:t>MacWhinney</w:t>
      </w:r>
      <w:proofErr w:type="spellEnd"/>
      <w:r>
        <w:rPr>
          <w:rFonts w:ascii="Times New Roman" w:hAnsi="Times New Roman" w:cs="Times New Roman"/>
          <w:sz w:val="24"/>
          <w:szCs w:val="24"/>
        </w:rPr>
        <w:t>, B., Flatt, M., &amp; Provost, J. (1993).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PsyScope</w:t>
      </w:r>
      <w:proofErr w:type="spellEnd"/>
      <w:r>
        <w:rPr>
          <w:rFonts w:ascii="Times New Roman" w:hAnsi="Times New Roman" w:cs="Times New Roman"/>
          <w:sz w:val="24"/>
          <w:szCs w:val="24"/>
        </w:rPr>
        <w:t xml:space="preserve">: A new graphic interactive environment for designing psychology experiments. </w:t>
      </w:r>
      <w:proofErr w:type="spellStart"/>
      <w:r w:rsidR="00482923">
        <w:rPr>
          <w:rFonts w:ascii="Times New Roman" w:hAnsi="Times New Roman" w:cs="Times New Roman"/>
          <w:i/>
          <w:sz w:val="24"/>
          <w:szCs w:val="24"/>
        </w:rPr>
        <w:t>Behavio</w:t>
      </w:r>
      <w:r w:rsidRPr="008A3DB6">
        <w:rPr>
          <w:rFonts w:ascii="Times New Roman" w:hAnsi="Times New Roman" w:cs="Times New Roman"/>
          <w:i/>
          <w:sz w:val="24"/>
          <w:szCs w:val="24"/>
        </w:rPr>
        <w:t>ral</w:t>
      </w:r>
      <w:proofErr w:type="spellEnd"/>
      <w:r w:rsidRPr="008A3DB6">
        <w:rPr>
          <w:rFonts w:ascii="Times New Roman" w:hAnsi="Times New Roman" w:cs="Times New Roman"/>
          <w:i/>
          <w:sz w:val="24"/>
          <w:szCs w:val="24"/>
        </w:rPr>
        <w:t xml:space="preserve"> Research Methods, Instruments, and Computers, 25</w:t>
      </w:r>
      <w:r>
        <w:rPr>
          <w:rFonts w:ascii="Times New Roman" w:hAnsi="Times New Roman" w:cs="Times New Roman"/>
          <w:sz w:val="24"/>
          <w:szCs w:val="24"/>
        </w:rPr>
        <w:t>, 257-271.</w:t>
      </w:r>
    </w:p>
    <w:p w14:paraId="2117CAAC" w14:textId="6196A678" w:rsidR="00C77917" w:rsidRDefault="0003340A"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Cranson</w:t>
      </w:r>
      <w:proofErr w:type="spellEnd"/>
      <w:r>
        <w:rPr>
          <w:rFonts w:ascii="Times New Roman" w:hAnsi="Times New Roman" w:cs="Times New Roman"/>
          <w:sz w:val="24"/>
          <w:szCs w:val="24"/>
        </w:rPr>
        <w:t>, R., Orm</w:t>
      </w:r>
      <w:r w:rsidR="00C77917">
        <w:rPr>
          <w:rFonts w:ascii="Times New Roman" w:hAnsi="Times New Roman" w:cs="Times New Roman"/>
          <w:sz w:val="24"/>
          <w:szCs w:val="24"/>
        </w:rPr>
        <w:t xml:space="preserve">e-Johnson, D., </w:t>
      </w:r>
      <w:proofErr w:type="spellStart"/>
      <w:r w:rsidR="00C77917">
        <w:rPr>
          <w:rFonts w:ascii="Times New Roman" w:hAnsi="Times New Roman" w:cs="Times New Roman"/>
          <w:sz w:val="24"/>
          <w:szCs w:val="24"/>
        </w:rPr>
        <w:t>Gackenbach</w:t>
      </w:r>
      <w:proofErr w:type="spellEnd"/>
      <w:r w:rsidR="00C77917">
        <w:rPr>
          <w:rFonts w:ascii="Times New Roman" w:hAnsi="Times New Roman" w:cs="Times New Roman"/>
          <w:sz w:val="24"/>
          <w:szCs w:val="24"/>
        </w:rPr>
        <w:t xml:space="preserve">, J., </w:t>
      </w:r>
      <w:proofErr w:type="spellStart"/>
      <w:r w:rsidR="00C77917">
        <w:rPr>
          <w:rFonts w:ascii="Times New Roman" w:hAnsi="Times New Roman" w:cs="Times New Roman"/>
          <w:sz w:val="24"/>
          <w:szCs w:val="24"/>
        </w:rPr>
        <w:t>Dillbeck</w:t>
      </w:r>
      <w:proofErr w:type="spellEnd"/>
      <w:r w:rsidR="00C77917">
        <w:rPr>
          <w:rFonts w:ascii="Times New Roman" w:hAnsi="Times New Roman" w:cs="Times New Roman"/>
          <w:sz w:val="24"/>
          <w:szCs w:val="24"/>
        </w:rPr>
        <w:t>, M., Jones, C. H., &amp; Alexander, C. (1991).</w:t>
      </w:r>
      <w:proofErr w:type="gramEnd"/>
      <w:r w:rsidR="00C77917">
        <w:rPr>
          <w:rFonts w:ascii="Times New Roman" w:hAnsi="Times New Roman" w:cs="Times New Roman"/>
          <w:sz w:val="24"/>
          <w:szCs w:val="24"/>
        </w:rPr>
        <w:t xml:space="preserve"> Transcendental meditation and improved performance on intelligence related measures: A longitudinal study. </w:t>
      </w:r>
      <w:r w:rsidR="00C77917" w:rsidRPr="002B03BA">
        <w:rPr>
          <w:rFonts w:ascii="Times New Roman" w:hAnsi="Times New Roman" w:cs="Times New Roman"/>
          <w:i/>
          <w:sz w:val="24"/>
          <w:szCs w:val="24"/>
        </w:rPr>
        <w:t>Personality and Individual Differences, 12</w:t>
      </w:r>
      <w:r w:rsidR="00C77917">
        <w:rPr>
          <w:rFonts w:ascii="Times New Roman" w:hAnsi="Times New Roman" w:cs="Times New Roman"/>
          <w:sz w:val="24"/>
          <w:szCs w:val="24"/>
        </w:rPr>
        <w:t>, 1105-1116.</w:t>
      </w:r>
      <w:r w:rsidR="00E82000">
        <w:rPr>
          <w:rFonts w:ascii="Times New Roman" w:hAnsi="Times New Roman" w:cs="Times New Roman"/>
          <w:sz w:val="24"/>
          <w:szCs w:val="24"/>
        </w:rPr>
        <w:t xml:space="preserve"> </w:t>
      </w:r>
      <w:proofErr w:type="spellStart"/>
      <w:proofErr w:type="gramStart"/>
      <w:r w:rsidR="00E82000">
        <w:rPr>
          <w:rFonts w:ascii="Times New Roman" w:hAnsi="Times New Roman" w:cs="Times New Roman"/>
          <w:sz w:val="24"/>
          <w:szCs w:val="24"/>
        </w:rPr>
        <w:t>doi</w:t>
      </w:r>
      <w:proofErr w:type="spellEnd"/>
      <w:proofErr w:type="gramEnd"/>
      <w:r w:rsidR="00E82000">
        <w:rPr>
          <w:rFonts w:ascii="Times New Roman" w:hAnsi="Times New Roman" w:cs="Times New Roman"/>
          <w:sz w:val="24"/>
          <w:szCs w:val="24"/>
        </w:rPr>
        <w:t xml:space="preserve">: </w:t>
      </w:r>
      <w:r w:rsidR="00E82000" w:rsidRPr="00E82000">
        <w:rPr>
          <w:rFonts w:ascii="Times New Roman" w:hAnsi="Times New Roman" w:cs="Times New Roman"/>
          <w:sz w:val="24"/>
          <w:szCs w:val="24"/>
        </w:rPr>
        <w:t>10.1016/0191-8869(91)90040-I .</w:t>
      </w:r>
    </w:p>
    <w:p w14:paraId="056B1A96" w14:textId="68A60220" w:rsidR="00D359AC" w:rsidRDefault="00D359AC" w:rsidP="00D359AC">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Davidson, R. J., </w:t>
      </w:r>
      <w:proofErr w:type="spellStart"/>
      <w:r>
        <w:rPr>
          <w:rFonts w:ascii="Times New Roman" w:hAnsi="Times New Roman" w:cs="Times New Roman"/>
          <w:sz w:val="24"/>
          <w:szCs w:val="24"/>
        </w:rPr>
        <w:t>Kabat</w:t>
      </w:r>
      <w:proofErr w:type="spellEnd"/>
      <w:r>
        <w:rPr>
          <w:rFonts w:ascii="Times New Roman" w:hAnsi="Times New Roman" w:cs="Times New Roman"/>
          <w:sz w:val="24"/>
          <w:szCs w:val="24"/>
        </w:rPr>
        <w:t xml:space="preserve">-Zinn, J., Schumacher, J., </w:t>
      </w:r>
      <w:proofErr w:type="spellStart"/>
      <w:r>
        <w:rPr>
          <w:rFonts w:ascii="Times New Roman" w:hAnsi="Times New Roman" w:cs="Times New Roman"/>
          <w:sz w:val="24"/>
          <w:szCs w:val="24"/>
        </w:rPr>
        <w:t>Rosenkrantz</w:t>
      </w:r>
      <w:proofErr w:type="spellEnd"/>
      <w:r>
        <w:rPr>
          <w:rFonts w:ascii="Times New Roman" w:hAnsi="Times New Roman" w:cs="Times New Roman"/>
          <w:sz w:val="24"/>
          <w:szCs w:val="24"/>
        </w:rPr>
        <w:t xml:space="preserve">, M., Muller, D., </w:t>
      </w:r>
      <w:proofErr w:type="spellStart"/>
      <w:r>
        <w:rPr>
          <w:rFonts w:ascii="Times New Roman" w:hAnsi="Times New Roman" w:cs="Times New Roman"/>
          <w:sz w:val="24"/>
          <w:szCs w:val="24"/>
        </w:rPr>
        <w:t>Santorelli</w:t>
      </w:r>
      <w:proofErr w:type="spellEnd"/>
      <w:r>
        <w:rPr>
          <w:rFonts w:ascii="Times New Roman" w:hAnsi="Times New Roman" w:cs="Times New Roman"/>
          <w:sz w:val="24"/>
          <w:szCs w:val="24"/>
        </w:rPr>
        <w:t xml:space="preserve">, S. F., </w:t>
      </w:r>
      <w:proofErr w:type="spellStart"/>
      <w:r>
        <w:rPr>
          <w:rFonts w:ascii="Times New Roman" w:hAnsi="Times New Roman" w:cs="Times New Roman"/>
          <w:sz w:val="24"/>
          <w:szCs w:val="24"/>
        </w:rPr>
        <w:t>Urbanowski</w:t>
      </w:r>
      <w:proofErr w:type="spellEnd"/>
      <w:r>
        <w:rPr>
          <w:rFonts w:ascii="Times New Roman" w:hAnsi="Times New Roman" w:cs="Times New Roman"/>
          <w:sz w:val="24"/>
          <w:szCs w:val="24"/>
        </w:rPr>
        <w:t>,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Sheridan, J. F. (2003). </w:t>
      </w:r>
      <w:proofErr w:type="gramStart"/>
      <w:r>
        <w:rPr>
          <w:rFonts w:ascii="Times New Roman" w:hAnsi="Times New Roman" w:cs="Times New Roman"/>
          <w:sz w:val="24"/>
          <w:szCs w:val="24"/>
        </w:rPr>
        <w:t>Alterations in brain and immune function produced by mindfulness meditation.</w:t>
      </w:r>
      <w:proofErr w:type="gramEnd"/>
      <w:r>
        <w:rPr>
          <w:rFonts w:ascii="Times New Roman" w:hAnsi="Times New Roman" w:cs="Times New Roman"/>
          <w:sz w:val="24"/>
          <w:szCs w:val="24"/>
        </w:rPr>
        <w:t xml:space="preserve"> </w:t>
      </w:r>
      <w:r w:rsidRPr="002B03BA">
        <w:rPr>
          <w:rFonts w:ascii="Times New Roman" w:hAnsi="Times New Roman" w:cs="Times New Roman"/>
          <w:i/>
          <w:sz w:val="24"/>
          <w:szCs w:val="24"/>
        </w:rPr>
        <w:t>Psychosomatic Medicine, 65</w:t>
      </w:r>
      <w:r>
        <w:rPr>
          <w:rFonts w:ascii="Times New Roman" w:hAnsi="Times New Roman" w:cs="Times New Roman"/>
          <w:sz w:val="24"/>
          <w:szCs w:val="24"/>
        </w:rPr>
        <w:t xml:space="preserve">, 564-570.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342A6F">
        <w:rPr>
          <w:rFonts w:ascii="Times New Roman" w:hAnsi="Times New Roman" w:cs="Times New Roman"/>
          <w:sz w:val="24"/>
          <w:szCs w:val="24"/>
        </w:rPr>
        <w:t>10.</w:t>
      </w:r>
      <w:r>
        <w:rPr>
          <w:rFonts w:ascii="Times New Roman" w:hAnsi="Times New Roman" w:cs="Times New Roman"/>
          <w:sz w:val="24"/>
          <w:szCs w:val="24"/>
        </w:rPr>
        <w:t>1097/01.PSY.0000077505.67574.E3</w:t>
      </w:r>
      <w:r w:rsidRPr="00342A6F">
        <w:rPr>
          <w:rFonts w:ascii="Times New Roman" w:hAnsi="Times New Roman" w:cs="Times New Roman"/>
          <w:sz w:val="24"/>
          <w:szCs w:val="24"/>
        </w:rPr>
        <w:t>.</w:t>
      </w:r>
    </w:p>
    <w:p w14:paraId="4B3ED6C6" w14:textId="274AE4BE" w:rsidR="0003340A" w:rsidRDefault="0003340A"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Dillbeck</w:t>
      </w:r>
      <w:proofErr w:type="spellEnd"/>
      <w:r>
        <w:rPr>
          <w:rFonts w:ascii="Times New Roman" w:hAnsi="Times New Roman" w:cs="Times New Roman"/>
          <w:sz w:val="24"/>
          <w:szCs w:val="24"/>
        </w:rPr>
        <w:t xml:space="preserve">, M. C. (1982). </w:t>
      </w:r>
      <w:proofErr w:type="gramStart"/>
      <w:r>
        <w:rPr>
          <w:rFonts w:ascii="Times New Roman" w:hAnsi="Times New Roman" w:cs="Times New Roman"/>
          <w:sz w:val="24"/>
          <w:szCs w:val="24"/>
        </w:rPr>
        <w:t>Meditation and flexibility of visual perception and verbal problem solving.</w:t>
      </w:r>
      <w:proofErr w:type="gramEnd"/>
      <w:r>
        <w:rPr>
          <w:rFonts w:ascii="Times New Roman" w:hAnsi="Times New Roman" w:cs="Times New Roman"/>
          <w:sz w:val="24"/>
          <w:szCs w:val="24"/>
        </w:rPr>
        <w:t xml:space="preserve"> </w:t>
      </w:r>
      <w:r w:rsidRPr="0003340A">
        <w:rPr>
          <w:rFonts w:ascii="Times New Roman" w:hAnsi="Times New Roman" w:cs="Times New Roman"/>
          <w:i/>
          <w:sz w:val="24"/>
          <w:szCs w:val="24"/>
        </w:rPr>
        <w:t>Memory &amp; Cognition, 10</w:t>
      </w:r>
      <w:r>
        <w:rPr>
          <w:rFonts w:ascii="Times New Roman" w:hAnsi="Times New Roman" w:cs="Times New Roman"/>
          <w:sz w:val="24"/>
          <w:szCs w:val="24"/>
        </w:rPr>
        <w:t>, 207-215.</w:t>
      </w:r>
      <w:r w:rsidR="00E82000">
        <w:rPr>
          <w:rFonts w:ascii="Times New Roman" w:hAnsi="Times New Roman" w:cs="Times New Roman"/>
          <w:sz w:val="24"/>
          <w:szCs w:val="24"/>
        </w:rPr>
        <w:t xml:space="preserve"> </w:t>
      </w:r>
      <w:proofErr w:type="gramStart"/>
      <w:r w:rsidR="00E82000">
        <w:rPr>
          <w:rFonts w:ascii="Times New Roman" w:hAnsi="Times New Roman" w:cs="Times New Roman"/>
          <w:sz w:val="24"/>
          <w:szCs w:val="24"/>
        </w:rPr>
        <w:t>doi:</w:t>
      </w:r>
      <w:proofErr w:type="gramEnd"/>
      <w:r w:rsidR="00E82000">
        <w:rPr>
          <w:rFonts w:ascii="Times New Roman" w:hAnsi="Times New Roman" w:cs="Times New Roman"/>
          <w:sz w:val="24"/>
          <w:szCs w:val="24"/>
        </w:rPr>
        <w:t>10.3758/BF03197631</w:t>
      </w:r>
      <w:r w:rsidR="00E82000" w:rsidRPr="00E82000">
        <w:rPr>
          <w:rFonts w:ascii="Times New Roman" w:hAnsi="Times New Roman" w:cs="Times New Roman"/>
          <w:sz w:val="24"/>
          <w:szCs w:val="24"/>
        </w:rPr>
        <w:t>.</w:t>
      </w:r>
    </w:p>
    <w:p w14:paraId="44C23D2D" w14:textId="77777777"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Ellenbogen</w:t>
      </w:r>
      <w:proofErr w:type="spellEnd"/>
      <w:r>
        <w:rPr>
          <w:rFonts w:ascii="Times New Roman" w:hAnsi="Times New Roman" w:cs="Times New Roman"/>
          <w:sz w:val="24"/>
          <w:szCs w:val="24"/>
        </w:rPr>
        <w:t xml:space="preserve">, J. M., Hu, P. T., Payne, J. D., </w:t>
      </w:r>
      <w:proofErr w:type="spellStart"/>
      <w:r>
        <w:rPr>
          <w:rFonts w:ascii="Times New Roman" w:hAnsi="Times New Roman" w:cs="Times New Roman"/>
          <w:sz w:val="24"/>
          <w:szCs w:val="24"/>
        </w:rPr>
        <w:t>Titone</w:t>
      </w:r>
      <w:proofErr w:type="spellEnd"/>
      <w:r>
        <w:rPr>
          <w:rFonts w:ascii="Times New Roman" w:hAnsi="Times New Roman" w:cs="Times New Roman"/>
          <w:sz w:val="24"/>
          <w:szCs w:val="24"/>
        </w:rPr>
        <w:t>, D., &amp; Walker, M. P. (2007).</w:t>
      </w:r>
      <w:proofErr w:type="gramEnd"/>
      <w:r>
        <w:rPr>
          <w:rFonts w:ascii="Times New Roman" w:hAnsi="Times New Roman" w:cs="Times New Roman"/>
          <w:sz w:val="24"/>
          <w:szCs w:val="24"/>
        </w:rPr>
        <w:t xml:space="preserve"> Human relational memory requires time and sleep. </w:t>
      </w:r>
      <w:r w:rsidRPr="004C7AFC">
        <w:rPr>
          <w:rFonts w:ascii="Times New Roman" w:hAnsi="Times New Roman" w:cs="Times New Roman"/>
          <w:i/>
          <w:sz w:val="24"/>
          <w:szCs w:val="24"/>
        </w:rPr>
        <w:t>PNAS Proceedings of the National Academy of Sciences of the United States of America, 104</w:t>
      </w:r>
      <w:r>
        <w:rPr>
          <w:rFonts w:ascii="Times New Roman" w:hAnsi="Times New Roman" w:cs="Times New Roman"/>
          <w:sz w:val="24"/>
          <w:szCs w:val="24"/>
        </w:rPr>
        <w:t>, 7723-7728. doi:10.1073/pnas.0700094104</w:t>
      </w:r>
    </w:p>
    <w:p w14:paraId="6AB1B99E" w14:textId="77777777"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Ellenbogen</w:t>
      </w:r>
      <w:proofErr w:type="spellEnd"/>
      <w:r>
        <w:rPr>
          <w:rFonts w:ascii="Times New Roman" w:hAnsi="Times New Roman" w:cs="Times New Roman"/>
          <w:sz w:val="24"/>
          <w:szCs w:val="24"/>
        </w:rPr>
        <w:t xml:space="preserve">, J. M., Hulbert, J. C., </w:t>
      </w:r>
      <w:proofErr w:type="spellStart"/>
      <w:r>
        <w:rPr>
          <w:rFonts w:ascii="Times New Roman" w:hAnsi="Times New Roman" w:cs="Times New Roman"/>
          <w:sz w:val="24"/>
          <w:szCs w:val="24"/>
        </w:rPr>
        <w:t>Yiang</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Stickgold</w:t>
      </w:r>
      <w:proofErr w:type="spellEnd"/>
      <w:r>
        <w:rPr>
          <w:rFonts w:ascii="Times New Roman" w:hAnsi="Times New Roman" w:cs="Times New Roman"/>
          <w:sz w:val="24"/>
          <w:szCs w:val="24"/>
        </w:rPr>
        <w:t>, R. (2009).</w:t>
      </w:r>
      <w:proofErr w:type="gramEnd"/>
      <w:r>
        <w:rPr>
          <w:rFonts w:ascii="Times New Roman" w:hAnsi="Times New Roman" w:cs="Times New Roman"/>
          <w:sz w:val="24"/>
          <w:szCs w:val="24"/>
        </w:rPr>
        <w:t xml:space="preserve"> The sleeping brain’s influence on verbal memory: Boosting resistance to interference. </w:t>
      </w:r>
      <w:r w:rsidRPr="004C7AFC">
        <w:rPr>
          <w:rFonts w:ascii="Times New Roman" w:hAnsi="Times New Roman" w:cs="Times New Roman"/>
          <w:i/>
          <w:sz w:val="24"/>
          <w:szCs w:val="24"/>
        </w:rPr>
        <w:t>Public Library of Science One, 4</w:t>
      </w:r>
      <w:r w:rsidR="006C6548">
        <w:rPr>
          <w:rFonts w:ascii="Times New Roman" w:hAnsi="Times New Roman" w:cs="Times New Roman"/>
          <w:sz w:val="24"/>
          <w:szCs w:val="24"/>
        </w:rPr>
        <w:t>:e4117. d</w:t>
      </w:r>
      <w:r>
        <w:rPr>
          <w:rFonts w:ascii="Times New Roman" w:hAnsi="Times New Roman" w:cs="Times New Roman"/>
          <w:sz w:val="24"/>
          <w:szCs w:val="24"/>
        </w:rPr>
        <w:t>oi:10.1371/journal.pone.0004117</w:t>
      </w:r>
    </w:p>
    <w:p w14:paraId="680DE49A" w14:textId="503DEDFB"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Feldman, G., </w:t>
      </w:r>
      <w:proofErr w:type="spellStart"/>
      <w:r>
        <w:rPr>
          <w:rFonts w:ascii="Times New Roman" w:hAnsi="Times New Roman" w:cs="Times New Roman"/>
          <w:sz w:val="24"/>
          <w:szCs w:val="24"/>
        </w:rPr>
        <w:t>Greeson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Senville</w:t>
      </w:r>
      <w:proofErr w:type="spellEnd"/>
      <w:r>
        <w:rPr>
          <w:rFonts w:ascii="Times New Roman" w:hAnsi="Times New Roman" w:cs="Times New Roman"/>
          <w:sz w:val="24"/>
          <w:szCs w:val="24"/>
        </w:rPr>
        <w:t>, J.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Differential effects of mindful breathing, progressive muscle relaxation, and loving-kindness mediation on </w:t>
      </w:r>
      <w:proofErr w:type="spellStart"/>
      <w:r>
        <w:rPr>
          <w:rFonts w:ascii="Times New Roman" w:hAnsi="Times New Roman" w:cs="Times New Roman"/>
          <w:sz w:val="24"/>
          <w:szCs w:val="24"/>
        </w:rPr>
        <w:t>decentering</w:t>
      </w:r>
      <w:proofErr w:type="spellEnd"/>
      <w:r>
        <w:rPr>
          <w:rFonts w:ascii="Times New Roman" w:hAnsi="Times New Roman" w:cs="Times New Roman"/>
          <w:sz w:val="24"/>
          <w:szCs w:val="24"/>
        </w:rPr>
        <w:t xml:space="preserve"> and negative reactions to repetitive thoughts.</w:t>
      </w:r>
      <w:proofErr w:type="gramEnd"/>
      <w:r>
        <w:rPr>
          <w:rFonts w:ascii="Times New Roman" w:hAnsi="Times New Roman" w:cs="Times New Roman"/>
          <w:sz w:val="24"/>
          <w:szCs w:val="24"/>
        </w:rPr>
        <w:t xml:space="preserve"> </w:t>
      </w:r>
      <w:proofErr w:type="spellStart"/>
      <w:r w:rsidR="00482923">
        <w:rPr>
          <w:rFonts w:ascii="Times New Roman" w:hAnsi="Times New Roman" w:cs="Times New Roman"/>
          <w:i/>
          <w:sz w:val="24"/>
          <w:szCs w:val="24"/>
        </w:rPr>
        <w:t>Behavio</w:t>
      </w:r>
      <w:r w:rsidRPr="008A3DB6">
        <w:rPr>
          <w:rFonts w:ascii="Times New Roman" w:hAnsi="Times New Roman" w:cs="Times New Roman"/>
          <w:i/>
          <w:sz w:val="24"/>
          <w:szCs w:val="24"/>
        </w:rPr>
        <w:t>r</w:t>
      </w:r>
      <w:proofErr w:type="spellEnd"/>
      <w:r w:rsidRPr="008A3DB6">
        <w:rPr>
          <w:rFonts w:ascii="Times New Roman" w:hAnsi="Times New Roman" w:cs="Times New Roman"/>
          <w:i/>
          <w:sz w:val="24"/>
          <w:szCs w:val="24"/>
        </w:rPr>
        <w:t xml:space="preserve"> Research and Therapy, 48</w:t>
      </w:r>
      <w:r>
        <w:rPr>
          <w:rFonts w:ascii="Times New Roman" w:hAnsi="Times New Roman" w:cs="Times New Roman"/>
          <w:sz w:val="24"/>
          <w:szCs w:val="24"/>
        </w:rPr>
        <w:t>, 1002-1011.</w:t>
      </w:r>
      <w:r w:rsidR="009C63D9">
        <w:rPr>
          <w:rFonts w:ascii="Times New Roman" w:hAnsi="Times New Roman" w:cs="Times New Roman"/>
          <w:sz w:val="24"/>
          <w:szCs w:val="24"/>
        </w:rPr>
        <w:t xml:space="preserve"> </w:t>
      </w:r>
      <w:r w:rsidR="00F61318">
        <w:rPr>
          <w:rFonts w:ascii="Times New Roman" w:hAnsi="Times New Roman" w:cs="Times New Roman"/>
          <w:sz w:val="24"/>
          <w:szCs w:val="24"/>
        </w:rPr>
        <w:t>doi:</w:t>
      </w:r>
      <w:r w:rsidR="009C63D9" w:rsidRPr="009C63D9">
        <w:rPr>
          <w:rFonts w:ascii="Times New Roman" w:hAnsi="Times New Roman" w:cs="Times New Roman"/>
          <w:sz w:val="24"/>
          <w:szCs w:val="24"/>
        </w:rPr>
        <w:t>10.1016/j.brat.2010.06.006</w:t>
      </w:r>
      <w:r w:rsidR="00F61318">
        <w:rPr>
          <w:rFonts w:ascii="Times New Roman" w:hAnsi="Times New Roman" w:cs="Times New Roman"/>
          <w:sz w:val="24"/>
          <w:szCs w:val="24"/>
        </w:rPr>
        <w:t>.</w:t>
      </w:r>
    </w:p>
    <w:p w14:paraId="28B8406E" w14:textId="2E72A3B3" w:rsidR="00F61318" w:rsidRDefault="00F61318"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Fields, L., &amp; </w:t>
      </w:r>
      <w:proofErr w:type="spellStart"/>
      <w:r>
        <w:rPr>
          <w:rFonts w:ascii="Times New Roman" w:hAnsi="Times New Roman" w:cs="Times New Roman"/>
          <w:sz w:val="24"/>
          <w:szCs w:val="24"/>
        </w:rPr>
        <w:t>Verhave</w:t>
      </w:r>
      <w:proofErr w:type="spellEnd"/>
      <w:r>
        <w:rPr>
          <w:rFonts w:ascii="Times New Roman" w:hAnsi="Times New Roman" w:cs="Times New Roman"/>
          <w:sz w:val="24"/>
          <w:szCs w:val="24"/>
        </w:rPr>
        <w:t>, T. (1987).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structure of equivalence classes.</w:t>
      </w:r>
      <w:proofErr w:type="gramEnd"/>
      <w:r>
        <w:rPr>
          <w:rFonts w:ascii="Times New Roman" w:hAnsi="Times New Roman" w:cs="Times New Roman"/>
          <w:sz w:val="24"/>
          <w:szCs w:val="24"/>
        </w:rPr>
        <w:t xml:space="preserve"> </w:t>
      </w:r>
      <w:r w:rsidRPr="00482923">
        <w:rPr>
          <w:rFonts w:ascii="Times New Roman" w:hAnsi="Times New Roman" w:cs="Times New Roman"/>
          <w:i/>
          <w:sz w:val="24"/>
          <w:szCs w:val="24"/>
        </w:rPr>
        <w:t xml:space="preserve">Journal of the Experimental Analysis of </w:t>
      </w:r>
      <w:proofErr w:type="spellStart"/>
      <w:r w:rsidRPr="00482923">
        <w:rPr>
          <w:rFonts w:ascii="Times New Roman" w:hAnsi="Times New Roman" w:cs="Times New Roman"/>
          <w:i/>
          <w:sz w:val="24"/>
          <w:szCs w:val="24"/>
        </w:rPr>
        <w:t>Behavior</w:t>
      </w:r>
      <w:proofErr w:type="spellEnd"/>
      <w:r>
        <w:rPr>
          <w:rFonts w:ascii="Times New Roman" w:hAnsi="Times New Roman" w:cs="Times New Roman"/>
          <w:sz w:val="24"/>
          <w:szCs w:val="24"/>
        </w:rPr>
        <w:t xml:space="preserve">, </w:t>
      </w:r>
      <w:r w:rsidRPr="00372169">
        <w:rPr>
          <w:rFonts w:ascii="Times New Roman" w:hAnsi="Times New Roman" w:cs="Times New Roman"/>
          <w:i/>
          <w:sz w:val="24"/>
          <w:szCs w:val="24"/>
        </w:rPr>
        <w:t>48</w:t>
      </w:r>
      <w:r>
        <w:rPr>
          <w:rFonts w:ascii="Times New Roman" w:hAnsi="Times New Roman" w:cs="Times New Roman"/>
          <w:sz w:val="24"/>
          <w:szCs w:val="24"/>
        </w:rPr>
        <w:t>, 317-332. doi:</w:t>
      </w:r>
      <w:r w:rsidRPr="00F61318">
        <w:rPr>
          <w:rFonts w:ascii="Times New Roman" w:hAnsi="Times New Roman" w:cs="Times New Roman"/>
          <w:sz w:val="24"/>
          <w:szCs w:val="24"/>
        </w:rPr>
        <w:t>10.1901/jeab.1987.48-317</w:t>
      </w:r>
    </w:p>
    <w:p w14:paraId="1C12A90B" w14:textId="7EFED600"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Fields, L., </w:t>
      </w:r>
      <w:proofErr w:type="spellStart"/>
      <w:r>
        <w:rPr>
          <w:rFonts w:ascii="Times New Roman" w:hAnsi="Times New Roman" w:cs="Times New Roman"/>
          <w:sz w:val="24"/>
          <w:szCs w:val="24"/>
        </w:rPr>
        <w:t>Arntzen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Nartey</w:t>
      </w:r>
      <w:proofErr w:type="spellEnd"/>
      <w:r>
        <w:rPr>
          <w:rFonts w:ascii="Times New Roman" w:hAnsi="Times New Roman" w:cs="Times New Roman"/>
          <w:sz w:val="24"/>
          <w:szCs w:val="24"/>
        </w:rPr>
        <w:t xml:space="preserve">, R. K., &amp; </w:t>
      </w:r>
      <w:proofErr w:type="spellStart"/>
      <w:r>
        <w:rPr>
          <w:rFonts w:ascii="Times New Roman" w:hAnsi="Times New Roman" w:cs="Times New Roman"/>
          <w:sz w:val="24"/>
          <w:szCs w:val="24"/>
        </w:rPr>
        <w:t>Eilifsen</w:t>
      </w:r>
      <w:proofErr w:type="spellEnd"/>
      <w:r>
        <w:rPr>
          <w:rFonts w:ascii="Times New Roman" w:hAnsi="Times New Roman" w:cs="Times New Roman"/>
          <w:sz w:val="24"/>
          <w:szCs w:val="24"/>
        </w:rPr>
        <w:t>, C. (2012).</w:t>
      </w:r>
      <w:proofErr w:type="gramEnd"/>
      <w:r>
        <w:rPr>
          <w:rFonts w:ascii="Times New Roman" w:hAnsi="Times New Roman" w:cs="Times New Roman"/>
          <w:sz w:val="24"/>
          <w:szCs w:val="24"/>
        </w:rPr>
        <w:t xml:space="preserve"> Effects of a meaningful, a discriminative, and a meaningful stimulus on equivalence class formation. </w:t>
      </w:r>
      <w:r w:rsidRPr="00EF3BAF">
        <w:rPr>
          <w:rFonts w:ascii="Times New Roman" w:hAnsi="Times New Roman" w:cs="Times New Roman"/>
          <w:i/>
          <w:sz w:val="24"/>
          <w:szCs w:val="24"/>
        </w:rPr>
        <w:t xml:space="preserve">Journal of the Experimental Analysis of </w:t>
      </w:r>
      <w:proofErr w:type="spellStart"/>
      <w:r w:rsidRPr="00EF3BAF">
        <w:rPr>
          <w:rFonts w:ascii="Times New Roman" w:hAnsi="Times New Roman" w:cs="Times New Roman"/>
          <w:i/>
          <w:sz w:val="24"/>
          <w:szCs w:val="24"/>
        </w:rPr>
        <w:t>Behavior</w:t>
      </w:r>
      <w:proofErr w:type="spellEnd"/>
      <w:r w:rsidRPr="00EF3BAF">
        <w:rPr>
          <w:rFonts w:ascii="Times New Roman" w:hAnsi="Times New Roman" w:cs="Times New Roman"/>
          <w:i/>
          <w:sz w:val="24"/>
          <w:szCs w:val="24"/>
        </w:rPr>
        <w:t>, 97</w:t>
      </w:r>
      <w:r>
        <w:rPr>
          <w:rFonts w:ascii="Times New Roman" w:hAnsi="Times New Roman" w:cs="Times New Roman"/>
          <w:sz w:val="24"/>
          <w:szCs w:val="24"/>
        </w:rPr>
        <w:t>, 163-181.</w:t>
      </w:r>
      <w:r w:rsidR="003067A2">
        <w:rPr>
          <w:rFonts w:ascii="Times New Roman" w:hAnsi="Times New Roman" w:cs="Times New Roman"/>
          <w:sz w:val="24"/>
          <w:szCs w:val="24"/>
        </w:rPr>
        <w:t xml:space="preserve"> doi:</w:t>
      </w:r>
      <w:r w:rsidR="003067A2" w:rsidRPr="003067A2">
        <w:rPr>
          <w:rFonts w:ascii="Times New Roman" w:hAnsi="Times New Roman" w:cs="Times New Roman"/>
          <w:sz w:val="24"/>
          <w:szCs w:val="24"/>
        </w:rPr>
        <w:t>10.1901/jeab.2012.97-163</w:t>
      </w:r>
    </w:p>
    <w:p w14:paraId="6677BA6F" w14:textId="6D737584"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Grisante</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Galesi</w:t>
      </w:r>
      <w:proofErr w:type="spellEnd"/>
      <w:r>
        <w:rPr>
          <w:rFonts w:ascii="Times New Roman" w:hAnsi="Times New Roman" w:cs="Times New Roman"/>
          <w:sz w:val="24"/>
          <w:szCs w:val="24"/>
        </w:rPr>
        <w:t xml:space="preserve">, F. L., </w:t>
      </w:r>
      <w:proofErr w:type="spellStart"/>
      <w:r>
        <w:rPr>
          <w:rFonts w:ascii="Times New Roman" w:hAnsi="Times New Roman" w:cs="Times New Roman"/>
          <w:sz w:val="24"/>
          <w:szCs w:val="24"/>
        </w:rPr>
        <w:t>Sabino</w:t>
      </w:r>
      <w:proofErr w:type="spellEnd"/>
      <w:r>
        <w:rPr>
          <w:rFonts w:ascii="Times New Roman" w:hAnsi="Times New Roman" w:cs="Times New Roman"/>
          <w:sz w:val="24"/>
          <w:szCs w:val="24"/>
        </w:rPr>
        <w:t xml:space="preserve">, N. M., </w:t>
      </w:r>
      <w:proofErr w:type="spellStart"/>
      <w:r>
        <w:rPr>
          <w:rFonts w:ascii="Times New Roman" w:hAnsi="Times New Roman" w:cs="Times New Roman"/>
          <w:sz w:val="24"/>
          <w:szCs w:val="24"/>
        </w:rPr>
        <w:t>Debert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Arntzen</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McIlvane</w:t>
      </w:r>
      <w:proofErr w:type="spellEnd"/>
      <w:r>
        <w:rPr>
          <w:rFonts w:ascii="Times New Roman" w:hAnsi="Times New Roman" w:cs="Times New Roman"/>
          <w:sz w:val="24"/>
          <w:szCs w:val="24"/>
        </w:rPr>
        <w:t>, W. J. (2013).</w:t>
      </w:r>
      <w:proofErr w:type="gramEnd"/>
      <w:r>
        <w:rPr>
          <w:rFonts w:ascii="Times New Roman" w:hAnsi="Times New Roman" w:cs="Times New Roman"/>
          <w:sz w:val="24"/>
          <w:szCs w:val="24"/>
        </w:rPr>
        <w:t xml:space="preserve"> Go/no-go procedure with compound stimuli: Effects of training structure on the emergence of equivalence classes. </w:t>
      </w:r>
      <w:r w:rsidRPr="00CF3600">
        <w:rPr>
          <w:rFonts w:ascii="Times New Roman" w:hAnsi="Times New Roman" w:cs="Times New Roman"/>
          <w:i/>
          <w:sz w:val="24"/>
          <w:szCs w:val="24"/>
        </w:rPr>
        <w:t>The Psychological Record, 63</w:t>
      </w:r>
      <w:r>
        <w:rPr>
          <w:rFonts w:ascii="Times New Roman" w:hAnsi="Times New Roman" w:cs="Times New Roman"/>
          <w:sz w:val="24"/>
          <w:szCs w:val="24"/>
        </w:rPr>
        <w:t>, 63-72.</w:t>
      </w:r>
      <w:r w:rsidR="003D74E3">
        <w:rPr>
          <w:rFonts w:ascii="Times New Roman" w:hAnsi="Times New Roman" w:cs="Times New Roman"/>
          <w:sz w:val="24"/>
          <w:szCs w:val="24"/>
        </w:rPr>
        <w:t xml:space="preserve"> doi:</w:t>
      </w:r>
      <w:r w:rsidR="003067A2" w:rsidRPr="003067A2">
        <w:rPr>
          <w:rFonts w:ascii="Times New Roman" w:hAnsi="Times New Roman" w:cs="Times New Roman"/>
          <w:sz w:val="24"/>
          <w:szCs w:val="24"/>
        </w:rPr>
        <w:t>10.11133/j.tpr.2013.63.1.005</w:t>
      </w:r>
    </w:p>
    <w:p w14:paraId="1A382BD6" w14:textId="4E14419A"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Grosschalk</w:t>
      </w:r>
      <w:proofErr w:type="spellEnd"/>
      <w:r>
        <w:rPr>
          <w:rFonts w:ascii="Times New Roman" w:hAnsi="Times New Roman" w:cs="Times New Roman"/>
          <w:sz w:val="24"/>
          <w:szCs w:val="24"/>
        </w:rPr>
        <w:t>, M. J., &amp; Greg, V. H. (1996).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Relaxation and cognitive processing during memory retrieval.</w:t>
      </w:r>
      <w:proofErr w:type="gramEnd"/>
      <w:r>
        <w:rPr>
          <w:rFonts w:ascii="Times New Roman" w:hAnsi="Times New Roman" w:cs="Times New Roman"/>
          <w:sz w:val="24"/>
          <w:szCs w:val="24"/>
        </w:rPr>
        <w:t xml:space="preserve"> </w:t>
      </w:r>
      <w:r w:rsidRPr="00AD696D">
        <w:rPr>
          <w:rFonts w:ascii="Times New Roman" w:hAnsi="Times New Roman" w:cs="Times New Roman"/>
          <w:i/>
          <w:sz w:val="24"/>
          <w:szCs w:val="24"/>
        </w:rPr>
        <w:t>Contemporary Hypnosis, 13</w:t>
      </w:r>
      <w:r>
        <w:rPr>
          <w:rFonts w:ascii="Times New Roman" w:hAnsi="Times New Roman" w:cs="Times New Roman"/>
          <w:sz w:val="24"/>
          <w:szCs w:val="24"/>
        </w:rPr>
        <w:t>, 177-185.</w:t>
      </w:r>
      <w:r w:rsidR="00EC38C7">
        <w:rPr>
          <w:rFonts w:ascii="Times New Roman" w:hAnsi="Times New Roman" w:cs="Times New Roman"/>
          <w:sz w:val="24"/>
          <w:szCs w:val="24"/>
        </w:rPr>
        <w:t xml:space="preserve"> doi:</w:t>
      </w:r>
      <w:r w:rsidR="00E137DE" w:rsidRPr="00E137DE">
        <w:rPr>
          <w:rFonts w:ascii="Times New Roman" w:hAnsi="Times New Roman" w:cs="Times New Roman"/>
          <w:sz w:val="24"/>
          <w:szCs w:val="24"/>
        </w:rPr>
        <w:t>10.1002/ch.66</w:t>
      </w:r>
    </w:p>
    <w:p w14:paraId="77F67FB7" w14:textId="1604DF3B"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Hayes, S., Barnes-Holmes, D., &amp; Roche, B. (2001).</w:t>
      </w:r>
      <w:proofErr w:type="gramEnd"/>
      <w:r>
        <w:rPr>
          <w:rFonts w:ascii="Times New Roman" w:hAnsi="Times New Roman" w:cs="Times New Roman"/>
          <w:sz w:val="24"/>
          <w:szCs w:val="24"/>
        </w:rPr>
        <w:t xml:space="preserve"> </w:t>
      </w:r>
      <w:r w:rsidRPr="004C7AFC">
        <w:rPr>
          <w:rFonts w:ascii="Times New Roman" w:hAnsi="Times New Roman" w:cs="Times New Roman"/>
          <w:i/>
          <w:sz w:val="24"/>
          <w:szCs w:val="24"/>
        </w:rPr>
        <w:t>Relational frame theory: A post-Skinnerian account of human language and cognition</w:t>
      </w:r>
      <w:r>
        <w:rPr>
          <w:rFonts w:ascii="Times New Roman" w:hAnsi="Times New Roman" w:cs="Times New Roman"/>
          <w:sz w:val="24"/>
          <w:szCs w:val="24"/>
        </w:rPr>
        <w:t>. New York</w:t>
      </w:r>
      <w:r w:rsidR="00372169">
        <w:rPr>
          <w:rFonts w:ascii="Times New Roman" w:hAnsi="Times New Roman" w:cs="Times New Roman"/>
          <w:sz w:val="24"/>
          <w:szCs w:val="24"/>
        </w:rPr>
        <w:t>, NY</w:t>
      </w:r>
      <w:r>
        <w:rPr>
          <w:rFonts w:ascii="Times New Roman" w:hAnsi="Times New Roman" w:cs="Times New Roman"/>
          <w:sz w:val="24"/>
          <w:szCs w:val="24"/>
        </w:rPr>
        <w:t>: Plenum Press.</w:t>
      </w:r>
    </w:p>
    <w:p w14:paraId="630062CA" w14:textId="3D95949A"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Hudetz</w:t>
      </w:r>
      <w:proofErr w:type="spellEnd"/>
      <w:r>
        <w:rPr>
          <w:rFonts w:ascii="Times New Roman" w:hAnsi="Times New Roman" w:cs="Times New Roman"/>
          <w:sz w:val="24"/>
          <w:szCs w:val="24"/>
        </w:rPr>
        <w:t xml:space="preserve">, J. A., </w:t>
      </w:r>
      <w:proofErr w:type="spellStart"/>
      <w:r>
        <w:rPr>
          <w:rFonts w:ascii="Times New Roman" w:hAnsi="Times New Roman" w:cs="Times New Roman"/>
          <w:sz w:val="24"/>
          <w:szCs w:val="24"/>
        </w:rPr>
        <w:t>Hudetz</w:t>
      </w:r>
      <w:proofErr w:type="spellEnd"/>
      <w:r>
        <w:rPr>
          <w:rFonts w:ascii="Times New Roman" w:hAnsi="Times New Roman" w:cs="Times New Roman"/>
          <w:sz w:val="24"/>
          <w:szCs w:val="24"/>
        </w:rPr>
        <w:t xml:space="preserve">, A. G., &amp; </w:t>
      </w:r>
      <w:proofErr w:type="spellStart"/>
      <w:r>
        <w:rPr>
          <w:rFonts w:ascii="Times New Roman" w:hAnsi="Times New Roman" w:cs="Times New Roman"/>
          <w:sz w:val="24"/>
          <w:szCs w:val="24"/>
        </w:rPr>
        <w:t>Klayman</w:t>
      </w:r>
      <w:proofErr w:type="spellEnd"/>
      <w:r>
        <w:rPr>
          <w:rFonts w:ascii="Times New Roman" w:hAnsi="Times New Roman" w:cs="Times New Roman"/>
          <w:sz w:val="24"/>
          <w:szCs w:val="24"/>
        </w:rPr>
        <w:t>, J. (2000).</w:t>
      </w:r>
      <w:proofErr w:type="gramEnd"/>
      <w:r>
        <w:rPr>
          <w:rFonts w:ascii="Times New Roman" w:hAnsi="Times New Roman" w:cs="Times New Roman"/>
          <w:sz w:val="24"/>
          <w:szCs w:val="24"/>
        </w:rPr>
        <w:t xml:space="preserve"> Relationship between </w:t>
      </w:r>
      <w:proofErr w:type="gramStart"/>
      <w:r>
        <w:rPr>
          <w:rFonts w:ascii="Times New Roman" w:hAnsi="Times New Roman" w:cs="Times New Roman"/>
          <w:sz w:val="24"/>
          <w:szCs w:val="24"/>
        </w:rPr>
        <w:t>relaxation</w:t>
      </w:r>
      <w:proofErr w:type="gramEnd"/>
      <w:r>
        <w:rPr>
          <w:rFonts w:ascii="Times New Roman" w:hAnsi="Times New Roman" w:cs="Times New Roman"/>
          <w:sz w:val="24"/>
          <w:szCs w:val="24"/>
        </w:rPr>
        <w:t xml:space="preserve"> by guided imagery and performance of working memory. </w:t>
      </w:r>
      <w:r w:rsidRPr="004C7AFC">
        <w:rPr>
          <w:rFonts w:ascii="Times New Roman" w:hAnsi="Times New Roman" w:cs="Times New Roman"/>
          <w:i/>
          <w:sz w:val="24"/>
          <w:szCs w:val="24"/>
        </w:rPr>
        <w:t>Psychological Reports, 86</w:t>
      </w:r>
      <w:r>
        <w:rPr>
          <w:rFonts w:ascii="Times New Roman" w:hAnsi="Times New Roman" w:cs="Times New Roman"/>
          <w:sz w:val="24"/>
          <w:szCs w:val="24"/>
        </w:rPr>
        <w:t>, 15-20.</w:t>
      </w:r>
      <w:r w:rsidR="00406F48">
        <w:rPr>
          <w:rFonts w:ascii="Times New Roman" w:hAnsi="Times New Roman" w:cs="Times New Roman"/>
          <w:sz w:val="24"/>
          <w:szCs w:val="24"/>
        </w:rPr>
        <w:t xml:space="preserve"> doi:</w:t>
      </w:r>
      <w:r w:rsidR="00F13A35">
        <w:rPr>
          <w:rFonts w:ascii="Times New Roman" w:hAnsi="Times New Roman" w:cs="Times New Roman"/>
          <w:sz w:val="24"/>
          <w:szCs w:val="24"/>
        </w:rPr>
        <w:t>10.2466/PR0.86.1.15-20</w:t>
      </w:r>
    </w:p>
    <w:p w14:paraId="20DACAFB" w14:textId="2750A649" w:rsidR="00C77917" w:rsidRDefault="00372169" w:rsidP="00C7791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Jacobso</w:t>
      </w:r>
      <w:r w:rsidR="00C77917">
        <w:rPr>
          <w:rFonts w:ascii="Times New Roman" w:hAnsi="Times New Roman" w:cs="Times New Roman"/>
          <w:sz w:val="24"/>
          <w:szCs w:val="24"/>
        </w:rPr>
        <w:t xml:space="preserve">n, E. (1938). </w:t>
      </w:r>
      <w:proofErr w:type="gramStart"/>
      <w:r w:rsidR="00C77917" w:rsidRPr="004C7AFC">
        <w:rPr>
          <w:rFonts w:ascii="Times New Roman" w:hAnsi="Times New Roman" w:cs="Times New Roman"/>
          <w:i/>
          <w:sz w:val="24"/>
          <w:szCs w:val="24"/>
        </w:rPr>
        <w:t>Progressive relaxation</w:t>
      </w:r>
      <w:r w:rsidR="00C77917">
        <w:rPr>
          <w:rFonts w:ascii="Times New Roman" w:hAnsi="Times New Roman" w:cs="Times New Roman"/>
          <w:sz w:val="24"/>
          <w:szCs w:val="24"/>
        </w:rPr>
        <w:t>.</w:t>
      </w:r>
      <w:proofErr w:type="gramEnd"/>
      <w:r w:rsidR="00C77917">
        <w:rPr>
          <w:rFonts w:ascii="Times New Roman" w:hAnsi="Times New Roman" w:cs="Times New Roman"/>
          <w:sz w:val="24"/>
          <w:szCs w:val="24"/>
        </w:rPr>
        <w:t xml:space="preserve"> Chicago</w:t>
      </w:r>
      <w:r w:rsidR="002F691F">
        <w:rPr>
          <w:rFonts w:ascii="Times New Roman" w:hAnsi="Times New Roman" w:cs="Times New Roman"/>
          <w:sz w:val="24"/>
          <w:szCs w:val="24"/>
        </w:rPr>
        <w:t>, IL</w:t>
      </w:r>
      <w:r w:rsidR="00C77917">
        <w:rPr>
          <w:rFonts w:ascii="Times New Roman" w:hAnsi="Times New Roman" w:cs="Times New Roman"/>
          <w:sz w:val="24"/>
          <w:szCs w:val="24"/>
        </w:rPr>
        <w:t>: University of Chicago Press.</w:t>
      </w:r>
    </w:p>
    <w:p w14:paraId="04A9D2BC" w14:textId="5C081330" w:rsidR="00C77917" w:rsidRDefault="00C77917"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Kabat</w:t>
      </w:r>
      <w:proofErr w:type="spellEnd"/>
      <w:r>
        <w:rPr>
          <w:rFonts w:ascii="Times New Roman" w:hAnsi="Times New Roman" w:cs="Times New Roman"/>
          <w:sz w:val="24"/>
          <w:szCs w:val="24"/>
        </w:rPr>
        <w:t xml:space="preserve">-Zinn, J. (1994). </w:t>
      </w:r>
      <w:r w:rsidRPr="004C7AFC">
        <w:rPr>
          <w:rFonts w:ascii="Times New Roman" w:hAnsi="Times New Roman" w:cs="Times New Roman"/>
          <w:i/>
          <w:sz w:val="24"/>
          <w:szCs w:val="24"/>
        </w:rPr>
        <w:t>Wherever you go, there you are: Mindfulness meditation in everyday life</w:t>
      </w:r>
      <w:r>
        <w:rPr>
          <w:rFonts w:ascii="Times New Roman" w:hAnsi="Times New Roman" w:cs="Times New Roman"/>
          <w:sz w:val="24"/>
          <w:szCs w:val="24"/>
        </w:rPr>
        <w:t>. New York</w:t>
      </w:r>
      <w:r w:rsidR="002F691F">
        <w:rPr>
          <w:rFonts w:ascii="Times New Roman" w:hAnsi="Times New Roman" w:cs="Times New Roman"/>
          <w:sz w:val="24"/>
          <w:szCs w:val="24"/>
        </w:rPr>
        <w:t>, NY</w:t>
      </w:r>
      <w:r>
        <w:rPr>
          <w:rFonts w:ascii="Times New Roman" w:hAnsi="Times New Roman" w:cs="Times New Roman"/>
          <w:sz w:val="24"/>
          <w:szCs w:val="24"/>
        </w:rPr>
        <w:t>: Hyperion.</w:t>
      </w:r>
    </w:p>
    <w:p w14:paraId="020617B8" w14:textId="5E1E3C15" w:rsidR="00BA4A76" w:rsidRDefault="00BA4A76"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Kozhevnikov</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Louchakova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Josipovic</w:t>
      </w:r>
      <w:proofErr w:type="spellEnd"/>
      <w:r>
        <w:rPr>
          <w:rFonts w:ascii="Times New Roman" w:hAnsi="Times New Roman" w:cs="Times New Roman"/>
          <w:sz w:val="24"/>
          <w:szCs w:val="24"/>
        </w:rPr>
        <w:t>, Z., &amp; Motes, M. A.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enhancement of visuospatial processing efficiency through Buddhist Deity meditation.</w:t>
      </w:r>
      <w:proofErr w:type="gramEnd"/>
      <w:r>
        <w:rPr>
          <w:rFonts w:ascii="Times New Roman" w:hAnsi="Times New Roman" w:cs="Times New Roman"/>
          <w:sz w:val="24"/>
          <w:szCs w:val="24"/>
        </w:rPr>
        <w:t xml:space="preserve"> </w:t>
      </w:r>
      <w:r w:rsidRPr="00BA4A76">
        <w:rPr>
          <w:rFonts w:ascii="Times New Roman" w:hAnsi="Times New Roman" w:cs="Times New Roman"/>
          <w:i/>
          <w:sz w:val="24"/>
          <w:szCs w:val="24"/>
        </w:rPr>
        <w:t>Psychological Science, 20</w:t>
      </w:r>
      <w:r>
        <w:rPr>
          <w:rFonts w:ascii="Times New Roman" w:hAnsi="Times New Roman" w:cs="Times New Roman"/>
          <w:sz w:val="24"/>
          <w:szCs w:val="24"/>
        </w:rPr>
        <w:t>, 645-653.</w:t>
      </w:r>
      <w:r w:rsidR="00EC38C7">
        <w:rPr>
          <w:rFonts w:ascii="Times New Roman" w:hAnsi="Times New Roman" w:cs="Times New Roman"/>
          <w:sz w:val="24"/>
          <w:szCs w:val="24"/>
        </w:rPr>
        <w:t xml:space="preserve"> doi:</w:t>
      </w:r>
      <w:r w:rsidR="00EC38C7" w:rsidRPr="00EC38C7">
        <w:rPr>
          <w:rFonts w:ascii="Times New Roman" w:hAnsi="Times New Roman" w:cs="Times New Roman"/>
          <w:sz w:val="24"/>
          <w:szCs w:val="24"/>
        </w:rPr>
        <w:t>10.1111/j.1467-9280.2009.02345.x</w:t>
      </w:r>
      <w:r w:rsidR="00EC38C7">
        <w:rPr>
          <w:rFonts w:ascii="Times New Roman" w:hAnsi="Times New Roman" w:cs="Times New Roman"/>
          <w:sz w:val="24"/>
          <w:szCs w:val="24"/>
        </w:rPr>
        <w:t xml:space="preserve"> </w:t>
      </w:r>
    </w:p>
    <w:p w14:paraId="3EC8A1C5" w14:textId="6C6BC1F6" w:rsidR="00C77917" w:rsidRDefault="00C77917"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Krampen</w:t>
      </w:r>
      <w:proofErr w:type="spellEnd"/>
      <w:r>
        <w:rPr>
          <w:rFonts w:ascii="Times New Roman" w:hAnsi="Times New Roman" w:cs="Times New Roman"/>
          <w:sz w:val="24"/>
          <w:szCs w:val="24"/>
        </w:rPr>
        <w:t xml:space="preserve">, G. (1997). Promotion of creativity (divergent productions) and convergent productions by systematic-relaxation exercises: Empirical evidence from five experimental studies with children, young adults, and elderly. </w:t>
      </w:r>
      <w:r w:rsidRPr="004B51AE">
        <w:rPr>
          <w:rFonts w:ascii="Times New Roman" w:hAnsi="Times New Roman" w:cs="Times New Roman"/>
          <w:i/>
          <w:sz w:val="24"/>
          <w:szCs w:val="24"/>
        </w:rPr>
        <w:t>European Journal of Personality, 11</w:t>
      </w:r>
      <w:r>
        <w:rPr>
          <w:rFonts w:ascii="Times New Roman" w:hAnsi="Times New Roman" w:cs="Times New Roman"/>
          <w:sz w:val="24"/>
          <w:szCs w:val="24"/>
        </w:rPr>
        <w:t>, 83-99.</w:t>
      </w:r>
      <w:r w:rsidR="00495D4A">
        <w:rPr>
          <w:rFonts w:ascii="Times New Roman" w:hAnsi="Times New Roman" w:cs="Times New Roman"/>
          <w:sz w:val="24"/>
          <w:szCs w:val="24"/>
        </w:rPr>
        <w:t xml:space="preserve"> </w:t>
      </w:r>
      <w:proofErr w:type="spellStart"/>
      <w:proofErr w:type="gramStart"/>
      <w:r w:rsidR="00495D4A">
        <w:rPr>
          <w:rFonts w:ascii="Times New Roman" w:hAnsi="Times New Roman" w:cs="Times New Roman"/>
          <w:sz w:val="24"/>
          <w:szCs w:val="24"/>
        </w:rPr>
        <w:t>doi</w:t>
      </w:r>
      <w:proofErr w:type="spellEnd"/>
      <w:proofErr w:type="gramEnd"/>
      <w:r w:rsidR="00495D4A">
        <w:rPr>
          <w:rFonts w:ascii="Times New Roman" w:hAnsi="Times New Roman" w:cs="Times New Roman"/>
          <w:sz w:val="24"/>
          <w:szCs w:val="24"/>
        </w:rPr>
        <w:t xml:space="preserve">: </w:t>
      </w:r>
      <w:r w:rsidR="00495D4A" w:rsidRPr="00495D4A">
        <w:rPr>
          <w:rFonts w:ascii="Times New Roman" w:hAnsi="Times New Roman" w:cs="Times New Roman"/>
          <w:sz w:val="24"/>
          <w:szCs w:val="24"/>
        </w:rPr>
        <w:t>10.1002/(SICI)1099-0984(199706)11:2%3C83::AID-PER280%3E3.0.CO;2-5</w:t>
      </w:r>
      <w:r w:rsidR="00495D4A">
        <w:rPr>
          <w:rFonts w:ascii="Times New Roman" w:hAnsi="Times New Roman" w:cs="Times New Roman"/>
          <w:sz w:val="24"/>
          <w:szCs w:val="24"/>
        </w:rPr>
        <w:t>.</w:t>
      </w:r>
    </w:p>
    <w:p w14:paraId="31F2D7B0" w14:textId="0F11CD7C" w:rsidR="00C77917" w:rsidRDefault="00C77917"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Krampen</w:t>
      </w:r>
      <w:proofErr w:type="spellEnd"/>
      <w:r>
        <w:rPr>
          <w:rFonts w:ascii="Times New Roman" w:hAnsi="Times New Roman" w:cs="Times New Roman"/>
          <w:sz w:val="24"/>
          <w:szCs w:val="24"/>
        </w:rPr>
        <w:t xml:space="preserve">, G. (2010). Improvement of orthography test performance by relaxation exercises: Results of a controlled field experiment in basic secondary education. </w:t>
      </w:r>
      <w:r w:rsidRPr="004B51AE">
        <w:rPr>
          <w:rFonts w:ascii="Times New Roman" w:hAnsi="Times New Roman" w:cs="Times New Roman"/>
          <w:i/>
          <w:sz w:val="24"/>
          <w:szCs w:val="24"/>
        </w:rPr>
        <w:t>Educational Psychology, 30</w:t>
      </w:r>
      <w:r>
        <w:rPr>
          <w:rFonts w:ascii="Times New Roman" w:hAnsi="Times New Roman" w:cs="Times New Roman"/>
          <w:sz w:val="24"/>
          <w:szCs w:val="24"/>
        </w:rPr>
        <w:t>, 533-546.</w:t>
      </w:r>
      <w:r w:rsidR="00495D4A">
        <w:rPr>
          <w:rFonts w:ascii="Times New Roman" w:hAnsi="Times New Roman" w:cs="Times New Roman"/>
          <w:sz w:val="24"/>
          <w:szCs w:val="24"/>
        </w:rPr>
        <w:t xml:space="preserve"> doi:</w:t>
      </w:r>
      <w:r w:rsidR="00495D4A" w:rsidRPr="00495D4A">
        <w:rPr>
          <w:rFonts w:ascii="Times New Roman" w:hAnsi="Times New Roman" w:cs="Times New Roman"/>
          <w:sz w:val="24"/>
          <w:szCs w:val="24"/>
        </w:rPr>
        <w:t>10.1080/01443410.2010.486474</w:t>
      </w:r>
      <w:r w:rsidR="00495D4A">
        <w:rPr>
          <w:rFonts w:ascii="Times New Roman" w:hAnsi="Times New Roman" w:cs="Times New Roman"/>
          <w:sz w:val="24"/>
          <w:szCs w:val="24"/>
        </w:rPr>
        <w:t>.</w:t>
      </w:r>
    </w:p>
    <w:p w14:paraId="39C87317" w14:textId="2F970B23" w:rsidR="00412450" w:rsidRDefault="00412450"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Laraway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Syncerski</w:t>
      </w:r>
      <w:proofErr w:type="spellEnd"/>
      <w:r>
        <w:rPr>
          <w:rFonts w:ascii="Times New Roman" w:hAnsi="Times New Roman" w:cs="Times New Roman"/>
          <w:sz w:val="24"/>
          <w:szCs w:val="24"/>
        </w:rPr>
        <w:t>, S., Michael, J., &amp; Poling, A. (2003).</w:t>
      </w:r>
      <w:proofErr w:type="gramEnd"/>
      <w:r>
        <w:rPr>
          <w:rFonts w:ascii="Times New Roman" w:hAnsi="Times New Roman" w:cs="Times New Roman"/>
          <w:sz w:val="24"/>
          <w:szCs w:val="24"/>
        </w:rPr>
        <w:t xml:space="preserve"> </w:t>
      </w:r>
      <w:r w:rsidR="00C56165">
        <w:rPr>
          <w:rFonts w:ascii="Times New Roman" w:hAnsi="Times New Roman" w:cs="Times New Roman"/>
          <w:sz w:val="24"/>
          <w:szCs w:val="24"/>
        </w:rPr>
        <w:t xml:space="preserve">Motivating operations and terms to describe them: Some further refinements. </w:t>
      </w:r>
      <w:r w:rsidR="00C56165" w:rsidRPr="00C56165">
        <w:rPr>
          <w:rFonts w:ascii="Times New Roman" w:hAnsi="Times New Roman" w:cs="Times New Roman"/>
          <w:i/>
          <w:sz w:val="24"/>
          <w:szCs w:val="24"/>
        </w:rPr>
        <w:t xml:space="preserve">Journal of Applied </w:t>
      </w:r>
      <w:proofErr w:type="spellStart"/>
      <w:r w:rsidR="00C56165" w:rsidRPr="00C56165">
        <w:rPr>
          <w:rFonts w:ascii="Times New Roman" w:hAnsi="Times New Roman" w:cs="Times New Roman"/>
          <w:i/>
          <w:sz w:val="24"/>
          <w:szCs w:val="24"/>
        </w:rPr>
        <w:t>Behavior</w:t>
      </w:r>
      <w:proofErr w:type="spellEnd"/>
      <w:r w:rsidR="00C56165" w:rsidRPr="00C56165">
        <w:rPr>
          <w:rFonts w:ascii="Times New Roman" w:hAnsi="Times New Roman" w:cs="Times New Roman"/>
          <w:i/>
          <w:sz w:val="24"/>
          <w:szCs w:val="24"/>
        </w:rPr>
        <w:t xml:space="preserve"> Analysis, 36</w:t>
      </w:r>
      <w:r w:rsidR="00C56165">
        <w:rPr>
          <w:rFonts w:ascii="Times New Roman" w:hAnsi="Times New Roman" w:cs="Times New Roman"/>
          <w:sz w:val="24"/>
          <w:szCs w:val="24"/>
        </w:rPr>
        <w:t xml:space="preserve">, 407-414. </w:t>
      </w:r>
      <w:proofErr w:type="spellStart"/>
      <w:proofErr w:type="gramStart"/>
      <w:r w:rsidR="00C56165">
        <w:rPr>
          <w:rFonts w:ascii="Times New Roman" w:hAnsi="Times New Roman" w:cs="Times New Roman"/>
          <w:sz w:val="24"/>
          <w:szCs w:val="24"/>
        </w:rPr>
        <w:t>doi</w:t>
      </w:r>
      <w:proofErr w:type="spellEnd"/>
      <w:proofErr w:type="gramEnd"/>
      <w:r w:rsidR="00C56165">
        <w:rPr>
          <w:rFonts w:ascii="Times New Roman" w:hAnsi="Times New Roman" w:cs="Times New Roman"/>
          <w:sz w:val="24"/>
          <w:szCs w:val="24"/>
        </w:rPr>
        <w:t>: 10.1901/jaba.2003.36-407</w:t>
      </w:r>
    </w:p>
    <w:p w14:paraId="33F2CBB7" w14:textId="48542779" w:rsidR="00C77917" w:rsidRDefault="00C77917" w:rsidP="00C7791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Lazar, S. W., Kerr, C. E., Wasserman, R. H.,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J. R., </w:t>
      </w:r>
      <w:proofErr w:type="spellStart"/>
      <w:r>
        <w:rPr>
          <w:rFonts w:ascii="Times New Roman" w:hAnsi="Times New Roman" w:cs="Times New Roman"/>
          <w:sz w:val="24"/>
          <w:szCs w:val="24"/>
        </w:rPr>
        <w:t>Greve</w:t>
      </w:r>
      <w:proofErr w:type="spellEnd"/>
      <w:r>
        <w:rPr>
          <w:rFonts w:ascii="Times New Roman" w:hAnsi="Times New Roman" w:cs="Times New Roman"/>
          <w:sz w:val="24"/>
          <w:szCs w:val="24"/>
        </w:rPr>
        <w:t>, D. N., Treadway, M. T.,</w:t>
      </w:r>
      <w:r w:rsidR="00F85209">
        <w:rPr>
          <w:rFonts w:ascii="Times New Roman" w:hAnsi="Times New Roman" w:cs="Times New Roman"/>
          <w:sz w:val="24"/>
          <w:szCs w:val="24"/>
        </w:rPr>
        <w:t xml:space="preserve"> </w:t>
      </w:r>
      <w:proofErr w:type="spellStart"/>
      <w:r w:rsidR="00F85209">
        <w:rPr>
          <w:rFonts w:ascii="Times New Roman" w:hAnsi="Times New Roman" w:cs="Times New Roman"/>
          <w:sz w:val="24"/>
          <w:szCs w:val="24"/>
        </w:rPr>
        <w:t>McGarvey</w:t>
      </w:r>
      <w:proofErr w:type="spellEnd"/>
      <w:r w:rsidR="00F85209">
        <w:rPr>
          <w:rFonts w:ascii="Times New Roman" w:hAnsi="Times New Roman" w:cs="Times New Roman"/>
          <w:sz w:val="24"/>
          <w:szCs w:val="24"/>
        </w:rPr>
        <w:t>, M.,</w:t>
      </w:r>
      <w:r>
        <w:rPr>
          <w:rFonts w:ascii="Times New Roman" w:hAnsi="Times New Roman" w:cs="Times New Roman"/>
          <w:sz w:val="24"/>
          <w:szCs w:val="24"/>
        </w:rPr>
        <w:t>…</w:t>
      </w:r>
      <w:proofErr w:type="spellStart"/>
      <w:r>
        <w:rPr>
          <w:rFonts w:ascii="Times New Roman" w:hAnsi="Times New Roman" w:cs="Times New Roman"/>
          <w:sz w:val="24"/>
          <w:szCs w:val="24"/>
        </w:rPr>
        <w:t>Fischl</w:t>
      </w:r>
      <w:proofErr w:type="spellEnd"/>
      <w:r>
        <w:rPr>
          <w:rFonts w:ascii="Times New Roman" w:hAnsi="Times New Roman" w:cs="Times New Roman"/>
          <w:sz w:val="24"/>
          <w:szCs w:val="24"/>
        </w:rPr>
        <w:t xml:space="preserve">, B. (2005). Meditation experience is associated with increased cortical thickness. </w:t>
      </w:r>
      <w:proofErr w:type="spellStart"/>
      <w:r w:rsidRPr="00C2293D">
        <w:rPr>
          <w:rFonts w:ascii="Times New Roman" w:hAnsi="Times New Roman" w:cs="Times New Roman"/>
          <w:i/>
          <w:sz w:val="24"/>
          <w:szCs w:val="24"/>
        </w:rPr>
        <w:t>Neuroreport</w:t>
      </w:r>
      <w:proofErr w:type="spellEnd"/>
      <w:r w:rsidRPr="00C2293D">
        <w:rPr>
          <w:rFonts w:ascii="Times New Roman" w:hAnsi="Times New Roman" w:cs="Times New Roman"/>
          <w:i/>
          <w:sz w:val="24"/>
          <w:szCs w:val="24"/>
        </w:rPr>
        <w:t>, 16</w:t>
      </w:r>
      <w:r>
        <w:rPr>
          <w:rFonts w:ascii="Times New Roman" w:hAnsi="Times New Roman" w:cs="Times New Roman"/>
          <w:sz w:val="24"/>
          <w:szCs w:val="24"/>
        </w:rPr>
        <w:t>, 1893-1897.</w:t>
      </w:r>
      <w:r w:rsidR="002E4188">
        <w:t xml:space="preserve"> </w:t>
      </w:r>
      <w:r w:rsidR="002E4188" w:rsidRPr="002E4188">
        <w:rPr>
          <w:rFonts w:ascii="Times New Roman" w:hAnsi="Times New Roman" w:cs="Times New Roman"/>
          <w:sz w:val="24"/>
          <w:szCs w:val="24"/>
        </w:rPr>
        <w:t>doi.org/10.1097/01.wnr.0000186598.66243.19</w:t>
      </w:r>
    </w:p>
    <w:p w14:paraId="6C5F89B6" w14:textId="0DDEC143" w:rsidR="00E137DE" w:rsidRDefault="00E137DE"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Miller, J. J., Fletcher, K., &amp; </w:t>
      </w:r>
      <w:proofErr w:type="spellStart"/>
      <w:r>
        <w:rPr>
          <w:rFonts w:ascii="Times New Roman" w:hAnsi="Times New Roman" w:cs="Times New Roman"/>
          <w:sz w:val="24"/>
          <w:szCs w:val="24"/>
        </w:rPr>
        <w:t>Kabat</w:t>
      </w:r>
      <w:proofErr w:type="spellEnd"/>
      <w:r>
        <w:rPr>
          <w:rFonts w:ascii="Times New Roman" w:hAnsi="Times New Roman" w:cs="Times New Roman"/>
          <w:sz w:val="24"/>
          <w:szCs w:val="24"/>
        </w:rPr>
        <w:t>-Zinn, J. (1995).</w:t>
      </w:r>
      <w:proofErr w:type="gramEnd"/>
      <w:r>
        <w:rPr>
          <w:rFonts w:ascii="Times New Roman" w:hAnsi="Times New Roman" w:cs="Times New Roman"/>
          <w:sz w:val="24"/>
          <w:szCs w:val="24"/>
        </w:rPr>
        <w:t xml:space="preserve"> Three-year follow-up and clinical implications of a mindfulness meditation-based stress reduction intervention in the treatment of anxiety disorders. </w:t>
      </w:r>
      <w:r w:rsidRPr="009B3194">
        <w:rPr>
          <w:rFonts w:ascii="Times New Roman" w:hAnsi="Times New Roman" w:cs="Times New Roman"/>
          <w:i/>
          <w:sz w:val="24"/>
          <w:szCs w:val="24"/>
        </w:rPr>
        <w:t>General Hospital Psychiatry, 17</w:t>
      </w:r>
      <w:r>
        <w:rPr>
          <w:rFonts w:ascii="Times New Roman" w:hAnsi="Times New Roman" w:cs="Times New Roman"/>
          <w:sz w:val="24"/>
          <w:szCs w:val="24"/>
        </w:rPr>
        <w:t xml:space="preserve">, 192-200.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E137DE">
        <w:rPr>
          <w:rFonts w:ascii="Times New Roman" w:hAnsi="Times New Roman" w:cs="Times New Roman"/>
          <w:sz w:val="24"/>
          <w:szCs w:val="24"/>
        </w:rPr>
        <w:t>10.1016/0163-8343(95)00025-M</w:t>
      </w:r>
      <w:r>
        <w:rPr>
          <w:rFonts w:ascii="Times New Roman" w:hAnsi="Times New Roman" w:cs="Times New Roman"/>
          <w:sz w:val="24"/>
          <w:szCs w:val="24"/>
        </w:rPr>
        <w:t>.</w:t>
      </w:r>
    </w:p>
    <w:p w14:paraId="1DF295D9" w14:textId="35A8EAC7" w:rsidR="00CB05CB" w:rsidRDefault="00CB05CB"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 xml:space="preserve">Nava, E., Landau, D., Brody, S., Linder, L., &amp; </w:t>
      </w:r>
      <w:proofErr w:type="spellStart"/>
      <w:r>
        <w:rPr>
          <w:rFonts w:ascii="Times New Roman" w:hAnsi="Times New Roman" w:cs="Times New Roman"/>
          <w:sz w:val="24"/>
          <w:szCs w:val="24"/>
        </w:rPr>
        <w:t>Schachinger</w:t>
      </w:r>
      <w:proofErr w:type="spellEnd"/>
      <w:r>
        <w:rPr>
          <w:rFonts w:ascii="Times New Roman" w:hAnsi="Times New Roman" w:cs="Times New Roman"/>
          <w:sz w:val="24"/>
          <w:szCs w:val="24"/>
        </w:rPr>
        <w:t>, H. (2004).</w:t>
      </w:r>
      <w:proofErr w:type="gramEnd"/>
      <w:r>
        <w:rPr>
          <w:rFonts w:ascii="Times New Roman" w:hAnsi="Times New Roman" w:cs="Times New Roman"/>
          <w:sz w:val="24"/>
          <w:szCs w:val="24"/>
        </w:rPr>
        <w:t xml:space="preserve"> Mental relaxation improves long-term incidental visual memory. </w:t>
      </w:r>
      <w:r w:rsidRPr="00CB05CB">
        <w:rPr>
          <w:rFonts w:ascii="Times New Roman" w:hAnsi="Times New Roman" w:cs="Times New Roman"/>
          <w:i/>
          <w:sz w:val="24"/>
          <w:szCs w:val="24"/>
        </w:rPr>
        <w:t>Neurobiology of Learning and Memory, 81</w:t>
      </w:r>
      <w:r>
        <w:rPr>
          <w:rFonts w:ascii="Times New Roman" w:hAnsi="Times New Roman" w:cs="Times New Roman"/>
          <w:sz w:val="24"/>
          <w:szCs w:val="24"/>
        </w:rPr>
        <w:t>, 167-171.</w:t>
      </w:r>
      <w:r w:rsidR="00E137DE">
        <w:rPr>
          <w:rFonts w:ascii="Times New Roman" w:hAnsi="Times New Roman" w:cs="Times New Roman"/>
          <w:sz w:val="24"/>
          <w:szCs w:val="24"/>
        </w:rPr>
        <w:t xml:space="preserve"> doi:</w:t>
      </w:r>
      <w:r w:rsidR="00E137DE" w:rsidRPr="00E137DE">
        <w:rPr>
          <w:rFonts w:ascii="Times New Roman" w:hAnsi="Times New Roman" w:cs="Times New Roman"/>
          <w:sz w:val="24"/>
          <w:szCs w:val="24"/>
        </w:rPr>
        <w:t>10.1016/j.nlm.2004.02.001</w:t>
      </w:r>
      <w:r w:rsidR="00E137DE">
        <w:rPr>
          <w:rFonts w:ascii="Times New Roman" w:hAnsi="Times New Roman" w:cs="Times New Roman"/>
          <w:sz w:val="24"/>
          <w:szCs w:val="24"/>
        </w:rPr>
        <w:t>.</w:t>
      </w:r>
    </w:p>
    <w:p w14:paraId="5BCBBC98" w14:textId="4E4DEDC5" w:rsidR="004D6A5B" w:rsidRDefault="004D6A5B"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Rausch, S. M., </w:t>
      </w:r>
      <w:proofErr w:type="spellStart"/>
      <w:r>
        <w:rPr>
          <w:rFonts w:ascii="Times New Roman" w:hAnsi="Times New Roman" w:cs="Times New Roman"/>
          <w:sz w:val="24"/>
          <w:szCs w:val="24"/>
        </w:rPr>
        <w:t>Gramling</w:t>
      </w:r>
      <w:proofErr w:type="spellEnd"/>
      <w:r>
        <w:rPr>
          <w:rFonts w:ascii="Times New Roman" w:hAnsi="Times New Roman" w:cs="Times New Roman"/>
          <w:sz w:val="24"/>
          <w:szCs w:val="24"/>
        </w:rPr>
        <w:t xml:space="preserve">, S. E., &amp; </w:t>
      </w:r>
      <w:proofErr w:type="spellStart"/>
      <w:r>
        <w:rPr>
          <w:rFonts w:ascii="Times New Roman" w:hAnsi="Times New Roman" w:cs="Times New Roman"/>
          <w:sz w:val="24"/>
          <w:szCs w:val="24"/>
        </w:rPr>
        <w:t>Auerbach</w:t>
      </w:r>
      <w:proofErr w:type="spellEnd"/>
      <w:r>
        <w:rPr>
          <w:rFonts w:ascii="Times New Roman" w:hAnsi="Times New Roman" w:cs="Times New Roman"/>
          <w:sz w:val="24"/>
          <w:szCs w:val="24"/>
        </w:rPr>
        <w:t>, S. M.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Effects of a single session of large-group meditation and progressive muscle relaxation training on stress reduction, reactivity, and recovery.</w:t>
      </w:r>
      <w:proofErr w:type="gramEnd"/>
      <w:r>
        <w:rPr>
          <w:rFonts w:ascii="Times New Roman" w:hAnsi="Times New Roman" w:cs="Times New Roman"/>
          <w:sz w:val="24"/>
          <w:szCs w:val="24"/>
        </w:rPr>
        <w:t xml:space="preserve"> </w:t>
      </w:r>
      <w:r w:rsidRPr="004D6A5B">
        <w:rPr>
          <w:rFonts w:ascii="Times New Roman" w:hAnsi="Times New Roman" w:cs="Times New Roman"/>
          <w:i/>
          <w:sz w:val="24"/>
          <w:szCs w:val="24"/>
        </w:rPr>
        <w:t>International Journal of Stress Management, 13</w:t>
      </w:r>
      <w:r>
        <w:rPr>
          <w:rFonts w:ascii="Times New Roman" w:hAnsi="Times New Roman" w:cs="Times New Roman"/>
          <w:sz w:val="24"/>
          <w:szCs w:val="24"/>
        </w:rPr>
        <w:t>, 273-290.</w:t>
      </w:r>
      <w:r w:rsidR="00381768">
        <w:rPr>
          <w:rFonts w:ascii="Times New Roman" w:hAnsi="Times New Roman" w:cs="Times New Roman"/>
          <w:sz w:val="24"/>
          <w:szCs w:val="24"/>
        </w:rPr>
        <w:t xml:space="preserve"> </w:t>
      </w:r>
      <w:proofErr w:type="spellStart"/>
      <w:proofErr w:type="gramStart"/>
      <w:r w:rsidR="00381768">
        <w:rPr>
          <w:rFonts w:ascii="Times New Roman" w:hAnsi="Times New Roman" w:cs="Times New Roman"/>
          <w:sz w:val="24"/>
          <w:szCs w:val="24"/>
        </w:rPr>
        <w:t>doi</w:t>
      </w:r>
      <w:proofErr w:type="spellEnd"/>
      <w:proofErr w:type="gramEnd"/>
      <w:r w:rsidR="00381768">
        <w:rPr>
          <w:rFonts w:ascii="Times New Roman" w:hAnsi="Times New Roman" w:cs="Times New Roman"/>
          <w:sz w:val="24"/>
          <w:szCs w:val="24"/>
        </w:rPr>
        <w:t xml:space="preserve">: </w:t>
      </w:r>
      <w:r w:rsidR="00381768" w:rsidRPr="00381768">
        <w:rPr>
          <w:rFonts w:ascii="Times New Roman" w:hAnsi="Times New Roman" w:cs="Times New Roman"/>
          <w:sz w:val="24"/>
          <w:szCs w:val="24"/>
        </w:rPr>
        <w:t>10.1037/1072-5245.13.3.273</w:t>
      </w:r>
    </w:p>
    <w:p w14:paraId="320F0BB4" w14:textId="77777777"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Saunders, R. R., Chaney, L., &amp; Marquis, J. G.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Equivalence class establishment with two-, three-, and four-choice matching to sample by senior citizens.</w:t>
      </w:r>
      <w:proofErr w:type="gramEnd"/>
      <w:r>
        <w:rPr>
          <w:rFonts w:ascii="Times New Roman" w:hAnsi="Times New Roman" w:cs="Times New Roman"/>
          <w:sz w:val="24"/>
          <w:szCs w:val="24"/>
        </w:rPr>
        <w:t xml:space="preserve"> </w:t>
      </w:r>
      <w:r w:rsidRPr="00E30031">
        <w:rPr>
          <w:rFonts w:ascii="Times New Roman" w:hAnsi="Times New Roman" w:cs="Times New Roman"/>
          <w:i/>
          <w:sz w:val="24"/>
          <w:szCs w:val="24"/>
        </w:rPr>
        <w:t>The Psychological Record, 55</w:t>
      </w:r>
      <w:r>
        <w:rPr>
          <w:rFonts w:ascii="Times New Roman" w:hAnsi="Times New Roman" w:cs="Times New Roman"/>
          <w:sz w:val="24"/>
          <w:szCs w:val="24"/>
        </w:rPr>
        <w:t>, 539-559.</w:t>
      </w:r>
    </w:p>
    <w:p w14:paraId="0640D53B" w14:textId="1F36D7E3"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Sidman</w:t>
      </w:r>
      <w:proofErr w:type="spellEnd"/>
      <w:r>
        <w:rPr>
          <w:rFonts w:ascii="Times New Roman" w:hAnsi="Times New Roman" w:cs="Times New Roman"/>
          <w:sz w:val="24"/>
          <w:szCs w:val="24"/>
        </w:rPr>
        <w:t>, M. (1994).</w:t>
      </w:r>
      <w:proofErr w:type="gramEnd"/>
      <w:r>
        <w:rPr>
          <w:rFonts w:ascii="Times New Roman" w:hAnsi="Times New Roman" w:cs="Times New Roman"/>
          <w:sz w:val="24"/>
          <w:szCs w:val="24"/>
        </w:rPr>
        <w:t xml:space="preserve"> </w:t>
      </w:r>
      <w:r w:rsidRPr="00E30031">
        <w:rPr>
          <w:rFonts w:ascii="Times New Roman" w:hAnsi="Times New Roman" w:cs="Times New Roman"/>
          <w:i/>
          <w:sz w:val="24"/>
          <w:szCs w:val="24"/>
        </w:rPr>
        <w:t>Equ</w:t>
      </w:r>
      <w:r w:rsidR="00372169">
        <w:rPr>
          <w:rFonts w:ascii="Times New Roman" w:hAnsi="Times New Roman" w:cs="Times New Roman"/>
          <w:i/>
          <w:sz w:val="24"/>
          <w:szCs w:val="24"/>
        </w:rPr>
        <w:t xml:space="preserve">ivalence relations and </w:t>
      </w:r>
      <w:proofErr w:type="spellStart"/>
      <w:r w:rsidR="00372169">
        <w:rPr>
          <w:rFonts w:ascii="Times New Roman" w:hAnsi="Times New Roman" w:cs="Times New Roman"/>
          <w:i/>
          <w:sz w:val="24"/>
          <w:szCs w:val="24"/>
        </w:rPr>
        <w:t>behavio</w:t>
      </w:r>
      <w:r w:rsidRPr="00E30031">
        <w:rPr>
          <w:rFonts w:ascii="Times New Roman" w:hAnsi="Times New Roman" w:cs="Times New Roman"/>
          <w:i/>
          <w:sz w:val="24"/>
          <w:szCs w:val="24"/>
        </w:rPr>
        <w:t>r</w:t>
      </w:r>
      <w:proofErr w:type="spellEnd"/>
      <w:r w:rsidRPr="00E30031">
        <w:rPr>
          <w:rFonts w:ascii="Times New Roman" w:hAnsi="Times New Roman" w:cs="Times New Roman"/>
          <w:i/>
          <w:sz w:val="24"/>
          <w:szCs w:val="24"/>
        </w:rPr>
        <w:t>: A research story</w:t>
      </w:r>
      <w:r>
        <w:rPr>
          <w:rFonts w:ascii="Times New Roman" w:hAnsi="Times New Roman" w:cs="Times New Roman"/>
          <w:sz w:val="24"/>
          <w:szCs w:val="24"/>
        </w:rPr>
        <w:t>. Boston, MA: Authors Cooperative Inc.</w:t>
      </w:r>
    </w:p>
    <w:p w14:paraId="66F87676" w14:textId="66DAC587" w:rsidR="00EE380C" w:rsidRDefault="00EE380C"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Sidman</w:t>
      </w:r>
      <w:proofErr w:type="spellEnd"/>
      <w:r>
        <w:rPr>
          <w:rFonts w:ascii="Times New Roman" w:hAnsi="Times New Roman" w:cs="Times New Roman"/>
          <w:sz w:val="24"/>
          <w:szCs w:val="24"/>
        </w:rPr>
        <w:t>, M.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Equivalence relations and the reinforcement contingency.</w:t>
      </w:r>
      <w:proofErr w:type="gramEnd"/>
      <w:r>
        <w:rPr>
          <w:rFonts w:ascii="Times New Roman" w:hAnsi="Times New Roman" w:cs="Times New Roman"/>
          <w:sz w:val="24"/>
          <w:szCs w:val="24"/>
        </w:rPr>
        <w:t xml:space="preserve"> </w:t>
      </w:r>
      <w:r w:rsidRPr="00482923">
        <w:rPr>
          <w:rFonts w:ascii="Times New Roman" w:hAnsi="Times New Roman" w:cs="Times New Roman"/>
          <w:i/>
          <w:sz w:val="24"/>
          <w:szCs w:val="24"/>
        </w:rPr>
        <w:t xml:space="preserve">Journal of the Experimental Analysis of </w:t>
      </w:r>
      <w:proofErr w:type="spellStart"/>
      <w:r w:rsidRPr="00482923">
        <w:rPr>
          <w:rFonts w:ascii="Times New Roman" w:hAnsi="Times New Roman" w:cs="Times New Roman"/>
          <w:i/>
          <w:sz w:val="24"/>
          <w:szCs w:val="24"/>
        </w:rPr>
        <w:t>Behavior</w:t>
      </w:r>
      <w:proofErr w:type="spellEnd"/>
      <w:r>
        <w:rPr>
          <w:rFonts w:ascii="Times New Roman" w:hAnsi="Times New Roman" w:cs="Times New Roman"/>
          <w:sz w:val="24"/>
          <w:szCs w:val="24"/>
        </w:rPr>
        <w:t>,</w:t>
      </w:r>
      <w:r w:rsidRPr="00482923">
        <w:rPr>
          <w:rFonts w:ascii="Times New Roman" w:hAnsi="Times New Roman" w:cs="Times New Roman"/>
          <w:i/>
          <w:sz w:val="24"/>
          <w:szCs w:val="24"/>
        </w:rPr>
        <w:t xml:space="preserve"> 74</w:t>
      </w:r>
      <w:r>
        <w:rPr>
          <w:rFonts w:ascii="Times New Roman" w:hAnsi="Times New Roman" w:cs="Times New Roman"/>
          <w:sz w:val="24"/>
          <w:szCs w:val="24"/>
        </w:rPr>
        <w:t>, 127-146. doi:</w:t>
      </w:r>
      <w:r w:rsidRPr="00EE380C">
        <w:rPr>
          <w:rFonts w:ascii="Times New Roman" w:hAnsi="Times New Roman" w:cs="Times New Roman"/>
          <w:sz w:val="24"/>
          <w:szCs w:val="24"/>
        </w:rPr>
        <w:t>10.1901/jeab.2000.74-127</w:t>
      </w:r>
    </w:p>
    <w:p w14:paraId="45D76303" w14:textId="5FC48C45" w:rsidR="00C77917" w:rsidRDefault="00C77917"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Subrayama</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Telles</w:t>
      </w:r>
      <w:proofErr w:type="spellEnd"/>
      <w:r>
        <w:rPr>
          <w:rFonts w:ascii="Times New Roman" w:hAnsi="Times New Roman" w:cs="Times New Roman"/>
          <w:sz w:val="24"/>
          <w:szCs w:val="24"/>
        </w:rPr>
        <w:t xml:space="preserve">, S. (2009). </w:t>
      </w:r>
      <w:proofErr w:type="gramStart"/>
      <w:r>
        <w:rPr>
          <w:rFonts w:ascii="Times New Roman" w:hAnsi="Times New Roman" w:cs="Times New Roman"/>
          <w:sz w:val="24"/>
          <w:szCs w:val="24"/>
        </w:rPr>
        <w:t>Effect of two yoga-based relaxation techniques on memory scores and state anxiety.</w:t>
      </w:r>
      <w:proofErr w:type="gramEnd"/>
      <w:r>
        <w:rPr>
          <w:rFonts w:ascii="Times New Roman" w:hAnsi="Times New Roman" w:cs="Times New Roman"/>
          <w:sz w:val="24"/>
          <w:szCs w:val="24"/>
        </w:rPr>
        <w:t xml:space="preserve"> </w:t>
      </w:r>
      <w:proofErr w:type="spellStart"/>
      <w:r w:rsidRPr="006C6548">
        <w:rPr>
          <w:rFonts w:ascii="Times New Roman" w:hAnsi="Times New Roman" w:cs="Times New Roman"/>
          <w:i/>
          <w:sz w:val="24"/>
          <w:szCs w:val="24"/>
        </w:rPr>
        <w:t>BioPsychoSocial</w:t>
      </w:r>
      <w:proofErr w:type="spellEnd"/>
      <w:r w:rsidRPr="006C6548">
        <w:rPr>
          <w:rFonts w:ascii="Times New Roman" w:hAnsi="Times New Roman" w:cs="Times New Roman"/>
          <w:i/>
          <w:sz w:val="24"/>
          <w:szCs w:val="24"/>
        </w:rPr>
        <w:t xml:space="preserve"> Medicine, 3</w:t>
      </w:r>
      <w:r>
        <w:rPr>
          <w:rFonts w:ascii="Times New Roman" w:hAnsi="Times New Roman" w:cs="Times New Roman"/>
          <w:sz w:val="24"/>
          <w:szCs w:val="24"/>
        </w:rPr>
        <w:t>, 8.</w:t>
      </w:r>
      <w:r w:rsidR="00E82000">
        <w:rPr>
          <w:rFonts w:ascii="Times New Roman" w:hAnsi="Times New Roman" w:cs="Times New Roman"/>
          <w:sz w:val="24"/>
          <w:szCs w:val="24"/>
        </w:rPr>
        <w:t xml:space="preserve">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10.1186/1751-0759-3-8</w:t>
      </w:r>
    </w:p>
    <w:p w14:paraId="72FE450D" w14:textId="2C33A0B0" w:rsidR="00C77917" w:rsidRDefault="00C77917" w:rsidP="00C7791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Tang, Y. Y., Ma, Y., Wang, J., Fan, Y., Feng, S., Lu, Q.,</w:t>
      </w:r>
      <w:r w:rsidR="00F85209">
        <w:rPr>
          <w:rFonts w:ascii="Times New Roman" w:hAnsi="Times New Roman" w:cs="Times New Roman"/>
          <w:sz w:val="24"/>
          <w:szCs w:val="24"/>
        </w:rPr>
        <w:t xml:space="preserve"> Yu, Q</w:t>
      </w:r>
      <w:proofErr w:type="gramStart"/>
      <w:r w:rsidR="00F85209">
        <w:rPr>
          <w:rFonts w:ascii="Times New Roman" w:hAnsi="Times New Roman" w:cs="Times New Roman"/>
          <w:sz w:val="24"/>
          <w:szCs w:val="24"/>
        </w:rPr>
        <w:t xml:space="preserve">., </w:t>
      </w:r>
      <w:r>
        <w:rPr>
          <w:rFonts w:ascii="Times New Roman" w:hAnsi="Times New Roman" w:cs="Times New Roman"/>
          <w:sz w:val="24"/>
          <w:szCs w:val="24"/>
        </w:rPr>
        <w:t>…Posner</w:t>
      </w:r>
      <w:proofErr w:type="gramEnd"/>
      <w:r>
        <w:rPr>
          <w:rFonts w:ascii="Times New Roman" w:hAnsi="Times New Roman" w:cs="Times New Roman"/>
          <w:sz w:val="24"/>
          <w:szCs w:val="24"/>
        </w:rPr>
        <w:t xml:space="preserve">, M. I. (2007). Short-term meditation training improves attention and self-regulation. </w:t>
      </w:r>
      <w:r w:rsidRPr="00CE544F">
        <w:rPr>
          <w:rFonts w:ascii="Times New Roman" w:hAnsi="Times New Roman" w:cs="Times New Roman"/>
          <w:i/>
          <w:sz w:val="24"/>
          <w:szCs w:val="24"/>
        </w:rPr>
        <w:t>PNAS Proceedings of the National Academy of Sciences of the United States of America, 104</w:t>
      </w:r>
      <w:r>
        <w:rPr>
          <w:rFonts w:ascii="Times New Roman" w:hAnsi="Times New Roman" w:cs="Times New Roman"/>
          <w:sz w:val="24"/>
          <w:szCs w:val="24"/>
        </w:rPr>
        <w:t>, 17152-17156.</w:t>
      </w:r>
      <w:r w:rsidR="00A75D48">
        <w:rPr>
          <w:rFonts w:ascii="Times New Roman" w:hAnsi="Times New Roman" w:cs="Times New Roman"/>
          <w:sz w:val="24"/>
          <w:szCs w:val="24"/>
        </w:rPr>
        <w:t xml:space="preserve"> doi:</w:t>
      </w:r>
      <w:r w:rsidR="00A75D48" w:rsidRPr="00A75D48">
        <w:rPr>
          <w:rFonts w:ascii="Times New Roman" w:hAnsi="Times New Roman" w:cs="Times New Roman"/>
          <w:sz w:val="24"/>
          <w:szCs w:val="24"/>
        </w:rPr>
        <w:t>10.1073/pnas.0707678104</w:t>
      </w:r>
      <w:r w:rsidR="00A75D48">
        <w:rPr>
          <w:rFonts w:ascii="Times New Roman" w:hAnsi="Times New Roman" w:cs="Times New Roman"/>
          <w:sz w:val="24"/>
          <w:szCs w:val="24"/>
        </w:rPr>
        <w:t>.</w:t>
      </w:r>
    </w:p>
    <w:p w14:paraId="2250CD2E" w14:textId="63E0D0B7" w:rsidR="00BA4A76" w:rsidRDefault="00BA4A76" w:rsidP="00C7791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Travis, F., </w:t>
      </w:r>
      <w:proofErr w:type="spellStart"/>
      <w:r>
        <w:rPr>
          <w:rFonts w:ascii="Times New Roman" w:hAnsi="Times New Roman" w:cs="Times New Roman"/>
          <w:sz w:val="24"/>
          <w:szCs w:val="24"/>
        </w:rPr>
        <w:t>Haaga</w:t>
      </w:r>
      <w:proofErr w:type="spellEnd"/>
      <w:r>
        <w:rPr>
          <w:rFonts w:ascii="Times New Roman" w:hAnsi="Times New Roman" w:cs="Times New Roman"/>
          <w:sz w:val="24"/>
          <w:szCs w:val="24"/>
        </w:rPr>
        <w:t xml:space="preserve">, D. A. F., </w:t>
      </w:r>
      <w:proofErr w:type="spellStart"/>
      <w:r>
        <w:rPr>
          <w:rFonts w:ascii="Times New Roman" w:hAnsi="Times New Roman" w:cs="Times New Roman"/>
          <w:sz w:val="24"/>
          <w:szCs w:val="24"/>
        </w:rPr>
        <w:t>Hagelin</w:t>
      </w:r>
      <w:proofErr w:type="spellEnd"/>
      <w:r>
        <w:rPr>
          <w:rFonts w:ascii="Times New Roman" w:hAnsi="Times New Roman" w:cs="Times New Roman"/>
          <w:sz w:val="24"/>
          <w:szCs w:val="24"/>
        </w:rPr>
        <w:t xml:space="preserve">, J., Tanner, M., </w:t>
      </w:r>
      <w:proofErr w:type="spellStart"/>
      <w:r>
        <w:rPr>
          <w:rFonts w:ascii="Times New Roman" w:hAnsi="Times New Roman" w:cs="Times New Roman"/>
          <w:sz w:val="24"/>
          <w:szCs w:val="24"/>
        </w:rPr>
        <w:t>Nidich</w:t>
      </w:r>
      <w:proofErr w:type="spellEnd"/>
      <w:r>
        <w:rPr>
          <w:rFonts w:ascii="Times New Roman" w:hAnsi="Times New Roman" w:cs="Times New Roman"/>
          <w:sz w:val="24"/>
          <w:szCs w:val="24"/>
        </w:rPr>
        <w:t xml:space="preserve">, S., Gaylord-King, C., </w:t>
      </w:r>
      <w:proofErr w:type="spellStart"/>
      <w:r w:rsidR="00200E32">
        <w:rPr>
          <w:rFonts w:ascii="Times New Roman" w:hAnsi="Times New Roman" w:cs="Times New Roman"/>
          <w:sz w:val="24"/>
          <w:szCs w:val="24"/>
        </w:rPr>
        <w:t>Grosswald</w:t>
      </w:r>
      <w:proofErr w:type="spellEnd"/>
      <w:r w:rsidR="00200E32">
        <w:rPr>
          <w:rFonts w:ascii="Times New Roman" w:hAnsi="Times New Roman" w:cs="Times New Roman"/>
          <w:sz w:val="24"/>
          <w:szCs w:val="24"/>
        </w:rPr>
        <w:t>, S.</w:t>
      </w:r>
      <w:proofErr w:type="gramStart"/>
      <w:r w:rsidR="00200E3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Schneider, R. H. (2009). Effects of transcendental meditation practice on brain functioning and stress reactivity in college students. </w:t>
      </w:r>
      <w:r w:rsidRPr="00BA4A76">
        <w:rPr>
          <w:rFonts w:ascii="Times New Roman" w:hAnsi="Times New Roman" w:cs="Times New Roman"/>
          <w:i/>
          <w:sz w:val="24"/>
          <w:szCs w:val="24"/>
        </w:rPr>
        <w:t>International Journal of Psychophysiology, 71</w:t>
      </w:r>
      <w:r>
        <w:rPr>
          <w:rFonts w:ascii="Times New Roman" w:hAnsi="Times New Roman" w:cs="Times New Roman"/>
          <w:sz w:val="24"/>
          <w:szCs w:val="24"/>
        </w:rPr>
        <w:t>, 170-175.</w:t>
      </w:r>
      <w:r w:rsidR="00381768">
        <w:rPr>
          <w:rFonts w:ascii="Times New Roman" w:hAnsi="Times New Roman" w:cs="Times New Roman"/>
          <w:sz w:val="24"/>
          <w:szCs w:val="24"/>
        </w:rPr>
        <w:t xml:space="preserve"> doi:</w:t>
      </w:r>
      <w:r w:rsidR="00381768" w:rsidRPr="00381768">
        <w:rPr>
          <w:rFonts w:ascii="Times New Roman" w:hAnsi="Times New Roman" w:cs="Times New Roman"/>
          <w:sz w:val="24"/>
          <w:szCs w:val="24"/>
        </w:rPr>
        <w:t>10.1016/j.ijpsycho.2008.09.007</w:t>
      </w:r>
      <w:r w:rsidR="00381768">
        <w:rPr>
          <w:rFonts w:ascii="Times New Roman" w:hAnsi="Times New Roman" w:cs="Times New Roman"/>
          <w:sz w:val="24"/>
          <w:szCs w:val="24"/>
        </w:rPr>
        <w:t xml:space="preserve"> </w:t>
      </w:r>
    </w:p>
    <w:p w14:paraId="65B18E6D" w14:textId="70F7E40B" w:rsidR="00C77917" w:rsidRDefault="00C77917" w:rsidP="00C77917">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Wallace, A. (2006). </w:t>
      </w:r>
      <w:r w:rsidRPr="002B03BA">
        <w:rPr>
          <w:rFonts w:ascii="Times New Roman" w:hAnsi="Times New Roman" w:cs="Times New Roman"/>
          <w:i/>
          <w:sz w:val="24"/>
          <w:szCs w:val="24"/>
        </w:rPr>
        <w:t>The attention revolution: U</w:t>
      </w:r>
      <w:r w:rsidR="00372169">
        <w:rPr>
          <w:rFonts w:ascii="Times New Roman" w:hAnsi="Times New Roman" w:cs="Times New Roman"/>
          <w:i/>
          <w:sz w:val="24"/>
          <w:szCs w:val="24"/>
        </w:rPr>
        <w:t>nlocking the power of the focus</w:t>
      </w:r>
      <w:r w:rsidRPr="002B03BA">
        <w:rPr>
          <w:rFonts w:ascii="Times New Roman" w:hAnsi="Times New Roman" w:cs="Times New Roman"/>
          <w:i/>
          <w:sz w:val="24"/>
          <w:szCs w:val="24"/>
        </w:rPr>
        <w:t>ed mind</w:t>
      </w:r>
      <w:r>
        <w:rPr>
          <w:rFonts w:ascii="Times New Roman" w:hAnsi="Times New Roman" w:cs="Times New Roman"/>
          <w:sz w:val="24"/>
          <w:szCs w:val="24"/>
        </w:rPr>
        <w:t>. Boston, MA: Wisdom Publications.</w:t>
      </w:r>
    </w:p>
    <w:p w14:paraId="67B1DC23" w14:textId="77777777" w:rsidR="00C77917" w:rsidRDefault="00C77917" w:rsidP="00C77917">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Wallace, R. K., Benson, H., &amp; Wilson, A. F. (1971).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wakeful </w:t>
      </w:r>
      <w:proofErr w:type="spellStart"/>
      <w:r>
        <w:rPr>
          <w:rFonts w:ascii="Times New Roman" w:hAnsi="Times New Roman" w:cs="Times New Roman"/>
          <w:sz w:val="24"/>
          <w:szCs w:val="24"/>
        </w:rPr>
        <w:t>hypometabolic</w:t>
      </w:r>
      <w:proofErr w:type="spellEnd"/>
      <w:r>
        <w:rPr>
          <w:rFonts w:ascii="Times New Roman" w:hAnsi="Times New Roman" w:cs="Times New Roman"/>
          <w:sz w:val="24"/>
          <w:szCs w:val="24"/>
        </w:rPr>
        <w:t xml:space="preserve"> physiologic state.</w:t>
      </w:r>
      <w:proofErr w:type="gramEnd"/>
      <w:r>
        <w:rPr>
          <w:rFonts w:ascii="Times New Roman" w:hAnsi="Times New Roman" w:cs="Times New Roman"/>
          <w:sz w:val="24"/>
          <w:szCs w:val="24"/>
        </w:rPr>
        <w:t xml:space="preserve"> </w:t>
      </w:r>
      <w:r w:rsidRPr="002B03BA">
        <w:rPr>
          <w:rFonts w:ascii="Times New Roman" w:hAnsi="Times New Roman" w:cs="Times New Roman"/>
          <w:i/>
          <w:sz w:val="24"/>
          <w:szCs w:val="24"/>
        </w:rPr>
        <w:t>American Journal of Physiology, 221</w:t>
      </w:r>
      <w:r>
        <w:rPr>
          <w:rFonts w:ascii="Times New Roman" w:hAnsi="Times New Roman" w:cs="Times New Roman"/>
          <w:sz w:val="24"/>
          <w:szCs w:val="24"/>
        </w:rPr>
        <w:t>, 795-799.</w:t>
      </w:r>
    </w:p>
    <w:p w14:paraId="2D57242D" w14:textId="556E682A" w:rsidR="007B1ACE" w:rsidRDefault="007B1ACE"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Wixted</w:t>
      </w:r>
      <w:proofErr w:type="spellEnd"/>
      <w:r>
        <w:rPr>
          <w:rFonts w:ascii="Times New Roman" w:hAnsi="Times New Roman" w:cs="Times New Roman"/>
          <w:sz w:val="24"/>
          <w:szCs w:val="24"/>
        </w:rPr>
        <w:t xml:space="preserve">, J. T. (2004). </w:t>
      </w:r>
      <w:proofErr w:type="gramStart"/>
      <w:r>
        <w:rPr>
          <w:rFonts w:ascii="Times New Roman" w:hAnsi="Times New Roman" w:cs="Times New Roman"/>
          <w:sz w:val="24"/>
          <w:szCs w:val="24"/>
        </w:rPr>
        <w:t>The psychology and neuroscience of forgetting.</w:t>
      </w:r>
      <w:proofErr w:type="gramEnd"/>
      <w:r>
        <w:rPr>
          <w:rFonts w:ascii="Times New Roman" w:hAnsi="Times New Roman" w:cs="Times New Roman"/>
          <w:sz w:val="24"/>
          <w:szCs w:val="24"/>
        </w:rPr>
        <w:t xml:space="preserve"> </w:t>
      </w:r>
      <w:r w:rsidRPr="007B1ACE">
        <w:rPr>
          <w:rFonts w:ascii="Times New Roman" w:hAnsi="Times New Roman" w:cs="Times New Roman"/>
          <w:i/>
          <w:sz w:val="24"/>
          <w:szCs w:val="24"/>
        </w:rPr>
        <w:t>Annual Review of Psychology, 55</w:t>
      </w:r>
      <w:r>
        <w:rPr>
          <w:rFonts w:ascii="Times New Roman" w:hAnsi="Times New Roman" w:cs="Times New Roman"/>
          <w:sz w:val="24"/>
          <w:szCs w:val="24"/>
        </w:rPr>
        <w:t>, 235-269.</w:t>
      </w:r>
      <w:r w:rsidR="00F7487F">
        <w:rPr>
          <w:rFonts w:ascii="Times New Roman" w:hAnsi="Times New Roman" w:cs="Times New Roman"/>
          <w:sz w:val="24"/>
          <w:szCs w:val="24"/>
        </w:rPr>
        <w:t xml:space="preserve"> doi:</w:t>
      </w:r>
      <w:r w:rsidR="00F7487F" w:rsidRPr="00F7487F">
        <w:rPr>
          <w:rFonts w:ascii="Times New Roman" w:hAnsi="Times New Roman" w:cs="Times New Roman"/>
          <w:sz w:val="24"/>
          <w:szCs w:val="24"/>
        </w:rPr>
        <w:t>10.1146/annurev.psych.55.090902.141555</w:t>
      </w:r>
      <w:r w:rsidR="00F7487F">
        <w:rPr>
          <w:rFonts w:ascii="Times New Roman" w:hAnsi="Times New Roman" w:cs="Times New Roman"/>
          <w:sz w:val="24"/>
          <w:szCs w:val="24"/>
        </w:rPr>
        <w:t>.</w:t>
      </w:r>
    </w:p>
    <w:p w14:paraId="031396B0" w14:textId="6E199074" w:rsidR="007B1ACE" w:rsidRDefault="007B1ACE" w:rsidP="00C77917">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Wixted</w:t>
      </w:r>
      <w:proofErr w:type="spellEnd"/>
      <w:r>
        <w:rPr>
          <w:rFonts w:ascii="Times New Roman" w:hAnsi="Times New Roman" w:cs="Times New Roman"/>
          <w:sz w:val="24"/>
          <w:szCs w:val="24"/>
        </w:rPr>
        <w:t xml:space="preserve">, J. T. (2005). A theory about why we forget what we once knew. </w:t>
      </w:r>
      <w:r w:rsidRPr="007B1ACE">
        <w:rPr>
          <w:rFonts w:ascii="Times New Roman" w:hAnsi="Times New Roman" w:cs="Times New Roman"/>
          <w:i/>
          <w:sz w:val="24"/>
          <w:szCs w:val="24"/>
        </w:rPr>
        <w:t>Current Directions in Psychological Science, 14</w:t>
      </w:r>
      <w:r>
        <w:rPr>
          <w:rFonts w:ascii="Times New Roman" w:hAnsi="Times New Roman" w:cs="Times New Roman"/>
          <w:sz w:val="24"/>
          <w:szCs w:val="24"/>
        </w:rPr>
        <w:t xml:space="preserve">, 6-9. </w:t>
      </w:r>
      <w:r w:rsidR="00F7487F">
        <w:rPr>
          <w:rFonts w:ascii="Times New Roman" w:hAnsi="Times New Roman" w:cs="Times New Roman"/>
          <w:sz w:val="24"/>
          <w:szCs w:val="24"/>
        </w:rPr>
        <w:t>doi:</w:t>
      </w:r>
      <w:r w:rsidR="00F7487F" w:rsidRPr="00F7487F">
        <w:rPr>
          <w:rFonts w:ascii="Times New Roman" w:hAnsi="Times New Roman" w:cs="Times New Roman"/>
          <w:sz w:val="24"/>
          <w:szCs w:val="24"/>
        </w:rPr>
        <w:t>10.1111/j.0963-7214.2005.00324.x</w:t>
      </w:r>
    </w:p>
    <w:p w14:paraId="0D4577F2" w14:textId="4D1B4F33" w:rsidR="00C77917" w:rsidRDefault="00C77917" w:rsidP="00C77917">
      <w:pPr>
        <w:spacing w:line="480" w:lineRule="auto"/>
        <w:ind w:left="284" w:hanging="284"/>
        <w:rPr>
          <w:rFonts w:ascii="Times New Roman" w:hAnsi="Times New Roman" w:cs="Times New Roman"/>
          <w:sz w:val="24"/>
          <w:szCs w:val="24"/>
        </w:rPr>
      </w:pPr>
      <w:proofErr w:type="spellStart"/>
      <w:proofErr w:type="gramStart"/>
      <w:r>
        <w:rPr>
          <w:rFonts w:ascii="Times New Roman" w:hAnsi="Times New Roman" w:cs="Times New Roman"/>
          <w:sz w:val="24"/>
          <w:szCs w:val="24"/>
        </w:rPr>
        <w:t>Zeidan</w:t>
      </w:r>
      <w:proofErr w:type="spellEnd"/>
      <w:r>
        <w:rPr>
          <w:rFonts w:ascii="Times New Roman" w:hAnsi="Times New Roman" w:cs="Times New Roman"/>
          <w:sz w:val="24"/>
          <w:szCs w:val="24"/>
        </w:rPr>
        <w:t xml:space="preserve">, F., Johnson, S. K., Diamond, B. J., David, Z., &amp; </w:t>
      </w:r>
      <w:proofErr w:type="spellStart"/>
      <w:r>
        <w:rPr>
          <w:rFonts w:ascii="Times New Roman" w:hAnsi="Times New Roman" w:cs="Times New Roman"/>
          <w:sz w:val="24"/>
          <w:szCs w:val="24"/>
        </w:rPr>
        <w:t>Goolkasian</w:t>
      </w:r>
      <w:proofErr w:type="spellEnd"/>
      <w:r>
        <w:rPr>
          <w:rFonts w:ascii="Times New Roman" w:hAnsi="Times New Roman" w:cs="Times New Roman"/>
          <w:sz w:val="24"/>
          <w:szCs w:val="24"/>
        </w:rPr>
        <w:t>, P. (2010).</w:t>
      </w:r>
      <w:proofErr w:type="gramEnd"/>
      <w:r>
        <w:rPr>
          <w:rFonts w:ascii="Times New Roman" w:hAnsi="Times New Roman" w:cs="Times New Roman"/>
          <w:sz w:val="24"/>
          <w:szCs w:val="24"/>
        </w:rPr>
        <w:t xml:space="preserve"> Mindfulness meditation improves cognition: Evidence of brief mental training. </w:t>
      </w:r>
      <w:r w:rsidRPr="002B03BA">
        <w:rPr>
          <w:rFonts w:ascii="Times New Roman" w:hAnsi="Times New Roman" w:cs="Times New Roman"/>
          <w:i/>
          <w:sz w:val="24"/>
          <w:szCs w:val="24"/>
        </w:rPr>
        <w:t>Consciousness and Cognition, 19</w:t>
      </w:r>
      <w:r>
        <w:rPr>
          <w:rFonts w:ascii="Times New Roman" w:hAnsi="Times New Roman" w:cs="Times New Roman"/>
          <w:sz w:val="24"/>
          <w:szCs w:val="24"/>
        </w:rPr>
        <w:t>, 567-605.</w:t>
      </w:r>
      <w:r w:rsidR="00654218">
        <w:rPr>
          <w:rFonts w:ascii="Times New Roman" w:hAnsi="Times New Roman" w:cs="Times New Roman"/>
          <w:sz w:val="24"/>
          <w:szCs w:val="24"/>
        </w:rPr>
        <w:t xml:space="preserve"> doi:</w:t>
      </w:r>
      <w:r w:rsidR="00654218" w:rsidRPr="00654218">
        <w:rPr>
          <w:rFonts w:ascii="Times New Roman" w:hAnsi="Times New Roman" w:cs="Times New Roman"/>
          <w:sz w:val="24"/>
          <w:szCs w:val="24"/>
        </w:rPr>
        <w:t>10.1016/j.concog.2010.03.014</w:t>
      </w:r>
    </w:p>
    <w:p w14:paraId="5FF68758" w14:textId="77777777" w:rsidR="00914527" w:rsidRDefault="00914527" w:rsidP="00DD3BD8">
      <w:pPr>
        <w:spacing w:line="480" w:lineRule="auto"/>
        <w:rPr>
          <w:rFonts w:ascii="Times New Roman" w:hAnsi="Times New Roman" w:cs="Times New Roman"/>
          <w:sz w:val="24"/>
          <w:szCs w:val="24"/>
        </w:rPr>
      </w:pPr>
    </w:p>
    <w:p w14:paraId="757197B9" w14:textId="77777777" w:rsidR="00856B8B" w:rsidRPr="00740271" w:rsidRDefault="00CE7E87" w:rsidP="00DD3BD8">
      <w:pPr>
        <w:spacing w:line="480" w:lineRule="auto"/>
        <w:rPr>
          <w:rFonts w:ascii="Times New Roman" w:hAnsi="Times New Roman" w:cs="Times New Roman"/>
          <w:b/>
          <w:i/>
          <w:sz w:val="24"/>
          <w:szCs w:val="24"/>
        </w:rPr>
      </w:pPr>
      <w:r w:rsidRPr="00740271">
        <w:rPr>
          <w:rFonts w:ascii="Times New Roman" w:hAnsi="Times New Roman" w:cs="Times New Roman"/>
          <w:b/>
          <w:i/>
          <w:sz w:val="24"/>
          <w:szCs w:val="24"/>
        </w:rPr>
        <w:t>Author Note</w:t>
      </w:r>
    </w:p>
    <w:p w14:paraId="21D69ADB" w14:textId="18B85E20" w:rsidR="00CE7E87" w:rsidRDefault="00CE7E87" w:rsidP="00DD3BD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data were collected in partial fulfilment of the second author’s dissertation research at </w:t>
      </w:r>
      <w:r w:rsidR="00C46883">
        <w:rPr>
          <w:rFonts w:ascii="Times New Roman" w:hAnsi="Times New Roman" w:cs="Times New Roman"/>
          <w:sz w:val="24"/>
          <w:szCs w:val="24"/>
        </w:rPr>
        <w:t>t</w:t>
      </w:r>
      <w:r w:rsidR="00A25926">
        <w:rPr>
          <w:rFonts w:ascii="Times New Roman" w:hAnsi="Times New Roman" w:cs="Times New Roman"/>
          <w:sz w:val="24"/>
          <w:szCs w:val="24"/>
        </w:rPr>
        <w:t xml:space="preserve">he </w:t>
      </w:r>
      <w:r>
        <w:rPr>
          <w:rFonts w:ascii="Times New Roman" w:hAnsi="Times New Roman" w:cs="Times New Roman"/>
          <w:sz w:val="24"/>
          <w:szCs w:val="24"/>
        </w:rPr>
        <w:t xml:space="preserve">National University of Ireland, </w:t>
      </w:r>
      <w:proofErr w:type="spellStart"/>
      <w:r>
        <w:rPr>
          <w:rFonts w:ascii="Times New Roman" w:hAnsi="Times New Roman" w:cs="Times New Roman"/>
          <w:sz w:val="24"/>
          <w:szCs w:val="24"/>
        </w:rPr>
        <w:t>Maynooth</w:t>
      </w:r>
      <w:proofErr w:type="spellEnd"/>
      <w:r w:rsidR="00844F3D">
        <w:rPr>
          <w:rFonts w:ascii="Times New Roman" w:hAnsi="Times New Roman" w:cs="Times New Roman"/>
          <w:sz w:val="24"/>
          <w:szCs w:val="24"/>
        </w:rPr>
        <w:t xml:space="preserve">, </w:t>
      </w:r>
      <w:r w:rsidR="00FA3877">
        <w:rPr>
          <w:rFonts w:ascii="Times New Roman" w:hAnsi="Times New Roman" w:cs="Times New Roman"/>
          <w:sz w:val="24"/>
          <w:szCs w:val="24"/>
        </w:rPr>
        <w:t>un</w:t>
      </w:r>
      <w:r w:rsidR="0012548C">
        <w:rPr>
          <w:rFonts w:ascii="Times New Roman" w:hAnsi="Times New Roman" w:cs="Times New Roman"/>
          <w:sz w:val="24"/>
          <w:szCs w:val="24"/>
        </w:rPr>
        <w:t>d</w:t>
      </w:r>
      <w:r w:rsidR="00FA3877">
        <w:rPr>
          <w:rFonts w:ascii="Times New Roman" w:hAnsi="Times New Roman" w:cs="Times New Roman"/>
          <w:sz w:val="24"/>
          <w:szCs w:val="24"/>
        </w:rPr>
        <w:t>er the supervision of the third author.</w:t>
      </w:r>
      <w:r>
        <w:rPr>
          <w:rFonts w:ascii="Times New Roman" w:hAnsi="Times New Roman" w:cs="Times New Roman"/>
          <w:sz w:val="24"/>
          <w:szCs w:val="24"/>
        </w:rPr>
        <w:t xml:space="preserve"> Please address all correspondence regarding this article to the first author, Ian Tyndall, </w:t>
      </w:r>
      <w:r w:rsidR="00AE1F29">
        <w:rPr>
          <w:rFonts w:ascii="Times New Roman" w:hAnsi="Times New Roman" w:cs="Times New Roman"/>
          <w:sz w:val="24"/>
          <w:szCs w:val="24"/>
        </w:rPr>
        <w:t>at Department of Psychology, University of Chichester, College Lane, Chichester, West Sussex, PO196PE, UK, or</w:t>
      </w:r>
      <w:r>
        <w:rPr>
          <w:rFonts w:ascii="Times New Roman" w:hAnsi="Times New Roman" w:cs="Times New Roman"/>
          <w:sz w:val="24"/>
          <w:szCs w:val="24"/>
        </w:rPr>
        <w:t xml:space="preserve"> I.Tyndall@chi.ac.uk</w:t>
      </w:r>
      <w:r w:rsidR="00AE1F29">
        <w:rPr>
          <w:rFonts w:ascii="Times New Roman" w:hAnsi="Times New Roman" w:cs="Times New Roman"/>
          <w:sz w:val="24"/>
          <w:szCs w:val="24"/>
        </w:rPr>
        <w:t>.</w:t>
      </w:r>
    </w:p>
    <w:p w14:paraId="40FF86C5" w14:textId="77777777" w:rsidR="00856B8B" w:rsidRDefault="00856B8B" w:rsidP="00DD3BD8">
      <w:pPr>
        <w:spacing w:line="480" w:lineRule="auto"/>
        <w:rPr>
          <w:rFonts w:ascii="Times New Roman" w:hAnsi="Times New Roman" w:cs="Times New Roman"/>
          <w:sz w:val="24"/>
          <w:szCs w:val="24"/>
        </w:rPr>
      </w:pPr>
    </w:p>
    <w:p w14:paraId="6D2E615B" w14:textId="5330BE17" w:rsidR="0011678C" w:rsidRDefault="0011678C"/>
    <w:p w14:paraId="600F83F9" w14:textId="77777777" w:rsidR="004E32A2" w:rsidRDefault="004E32A2">
      <w:r>
        <w:br w:type="page"/>
      </w:r>
    </w:p>
    <w:tbl>
      <w:tblPr>
        <w:tblW w:w="0" w:type="auto"/>
        <w:tblBorders>
          <w:top w:val="nil"/>
          <w:left w:val="nil"/>
          <w:bottom w:val="nil"/>
          <w:right w:val="nil"/>
        </w:tblBorders>
        <w:tblLayout w:type="fixed"/>
        <w:tblLook w:val="0000" w:firstRow="0" w:lastRow="0" w:firstColumn="0" w:lastColumn="0" w:noHBand="0" w:noVBand="0"/>
      </w:tblPr>
      <w:tblGrid>
        <w:gridCol w:w="1101"/>
        <w:gridCol w:w="1134"/>
        <w:gridCol w:w="1134"/>
        <w:gridCol w:w="1417"/>
        <w:gridCol w:w="1276"/>
        <w:gridCol w:w="1276"/>
        <w:gridCol w:w="1275"/>
      </w:tblGrid>
      <w:tr w:rsidR="00717E83" w14:paraId="45C77D90" w14:textId="77777777" w:rsidTr="00E14B3C">
        <w:trPr>
          <w:trHeight w:val="324"/>
        </w:trPr>
        <w:tc>
          <w:tcPr>
            <w:tcW w:w="8613" w:type="dxa"/>
            <w:gridSpan w:val="7"/>
            <w:tcBorders>
              <w:bottom w:val="nil"/>
            </w:tcBorders>
          </w:tcPr>
          <w:p w14:paraId="105F0BE7" w14:textId="77777777" w:rsidR="00914527" w:rsidRPr="00F52CFE" w:rsidRDefault="00914527" w:rsidP="000E47E4">
            <w:pPr>
              <w:pStyle w:val="Default"/>
              <w:spacing w:line="480" w:lineRule="auto"/>
              <w:rPr>
                <w:rFonts w:ascii="Times New Roman" w:hAnsi="Times New Roman" w:cs="Times New Roman"/>
                <w:sz w:val="22"/>
                <w:szCs w:val="22"/>
              </w:rPr>
            </w:pPr>
          </w:p>
          <w:p w14:paraId="3BE83534" w14:textId="5EBB0F34" w:rsidR="00717E83" w:rsidRPr="00F52CFE" w:rsidRDefault="0011678C" w:rsidP="000E47E4">
            <w:pPr>
              <w:pStyle w:val="Default"/>
              <w:spacing w:line="480" w:lineRule="auto"/>
              <w:rPr>
                <w:rFonts w:ascii="Times New Roman" w:hAnsi="Times New Roman" w:cs="Times New Roman"/>
                <w:sz w:val="22"/>
                <w:szCs w:val="22"/>
              </w:rPr>
            </w:pPr>
            <w:r w:rsidRPr="00F52CFE">
              <w:rPr>
                <w:rFonts w:ascii="Times New Roman" w:hAnsi="Times New Roman" w:cs="Times New Roman"/>
                <w:sz w:val="22"/>
                <w:szCs w:val="22"/>
              </w:rPr>
              <w:t xml:space="preserve">Table </w:t>
            </w:r>
            <w:r w:rsidR="00E14B3C">
              <w:rPr>
                <w:rFonts w:ascii="Times New Roman" w:hAnsi="Times New Roman" w:cs="Times New Roman"/>
                <w:sz w:val="22"/>
                <w:szCs w:val="22"/>
              </w:rPr>
              <w:t>1</w:t>
            </w:r>
            <w:r w:rsidR="00717E83" w:rsidRPr="00F52CFE">
              <w:rPr>
                <w:rFonts w:ascii="Times New Roman" w:hAnsi="Times New Roman" w:cs="Times New Roman"/>
                <w:sz w:val="22"/>
                <w:szCs w:val="22"/>
              </w:rPr>
              <w:t xml:space="preserve">. </w:t>
            </w:r>
          </w:p>
          <w:p w14:paraId="564DD2FF" w14:textId="77777777" w:rsidR="004E402C" w:rsidRPr="00F52CFE" w:rsidRDefault="004E402C" w:rsidP="000E47E4">
            <w:pPr>
              <w:pStyle w:val="Default"/>
              <w:spacing w:line="480" w:lineRule="auto"/>
              <w:rPr>
                <w:rFonts w:ascii="Times New Roman" w:hAnsi="Times New Roman" w:cs="Times New Roman"/>
                <w:sz w:val="22"/>
                <w:szCs w:val="22"/>
              </w:rPr>
            </w:pPr>
          </w:p>
          <w:p w14:paraId="5572A751" w14:textId="36C3756A" w:rsidR="00DA5D91" w:rsidRDefault="00717E83" w:rsidP="000E47E4">
            <w:pPr>
              <w:pStyle w:val="Default"/>
              <w:spacing w:line="480" w:lineRule="auto"/>
              <w:rPr>
                <w:rFonts w:ascii="Times New Roman" w:hAnsi="Times New Roman" w:cs="Times New Roman"/>
                <w:sz w:val="22"/>
                <w:szCs w:val="22"/>
              </w:rPr>
            </w:pPr>
            <w:r w:rsidRPr="00F52CFE">
              <w:rPr>
                <w:rFonts w:ascii="Times New Roman" w:hAnsi="Times New Roman" w:cs="Times New Roman"/>
                <w:sz w:val="22"/>
                <w:szCs w:val="22"/>
              </w:rPr>
              <w:t xml:space="preserve">Participant </w:t>
            </w:r>
            <w:r w:rsidR="00B6192A">
              <w:rPr>
                <w:rFonts w:ascii="Times New Roman" w:hAnsi="Times New Roman" w:cs="Times New Roman"/>
                <w:sz w:val="22"/>
                <w:szCs w:val="22"/>
              </w:rPr>
              <w:t>trial requirements for baseline relation training</w:t>
            </w:r>
            <w:r w:rsidR="00EA54CF">
              <w:rPr>
                <w:rFonts w:ascii="Times New Roman" w:hAnsi="Times New Roman" w:cs="Times New Roman"/>
                <w:sz w:val="22"/>
                <w:szCs w:val="22"/>
              </w:rPr>
              <w:t xml:space="preserve"> (Phase</w:t>
            </w:r>
            <w:r w:rsidR="00BB77BF">
              <w:rPr>
                <w:rFonts w:ascii="Times New Roman" w:hAnsi="Times New Roman" w:cs="Times New Roman"/>
                <w:sz w:val="22"/>
                <w:szCs w:val="22"/>
              </w:rPr>
              <w:t>s</w:t>
            </w:r>
            <w:r w:rsidR="00EA54CF">
              <w:rPr>
                <w:rFonts w:ascii="Times New Roman" w:hAnsi="Times New Roman" w:cs="Times New Roman"/>
                <w:sz w:val="22"/>
                <w:szCs w:val="22"/>
              </w:rPr>
              <w:t xml:space="preserve"> 1</w:t>
            </w:r>
            <w:r w:rsidR="00BB77BF">
              <w:rPr>
                <w:rFonts w:ascii="Times New Roman" w:hAnsi="Times New Roman" w:cs="Times New Roman"/>
                <w:sz w:val="22"/>
                <w:szCs w:val="22"/>
              </w:rPr>
              <w:t xml:space="preserve"> &amp; 2</w:t>
            </w:r>
            <w:r w:rsidR="00EA54CF">
              <w:rPr>
                <w:rFonts w:ascii="Times New Roman" w:hAnsi="Times New Roman" w:cs="Times New Roman"/>
                <w:sz w:val="22"/>
                <w:szCs w:val="22"/>
              </w:rPr>
              <w:t>)</w:t>
            </w:r>
            <w:r w:rsidR="00B6192A">
              <w:rPr>
                <w:rFonts w:ascii="Times New Roman" w:hAnsi="Times New Roman" w:cs="Times New Roman"/>
                <w:sz w:val="22"/>
                <w:szCs w:val="22"/>
              </w:rPr>
              <w:t xml:space="preserve">, </w:t>
            </w:r>
            <w:r w:rsidR="00EA54CF">
              <w:rPr>
                <w:rFonts w:ascii="Times New Roman" w:hAnsi="Times New Roman" w:cs="Times New Roman"/>
                <w:sz w:val="22"/>
                <w:szCs w:val="22"/>
              </w:rPr>
              <w:t>total number of correct responses on the baseline relations test (Ph</w:t>
            </w:r>
            <w:r w:rsidR="00E1330B">
              <w:rPr>
                <w:rFonts w:ascii="Times New Roman" w:hAnsi="Times New Roman" w:cs="Times New Roman"/>
                <w:sz w:val="22"/>
                <w:szCs w:val="22"/>
              </w:rPr>
              <w:t>a</w:t>
            </w:r>
            <w:r w:rsidR="00BB77BF">
              <w:rPr>
                <w:rFonts w:ascii="Times New Roman" w:hAnsi="Times New Roman" w:cs="Times New Roman"/>
                <w:sz w:val="22"/>
                <w:szCs w:val="22"/>
              </w:rPr>
              <w:t>se 3</w:t>
            </w:r>
            <w:r w:rsidR="00EA54CF">
              <w:rPr>
                <w:rFonts w:ascii="Times New Roman" w:hAnsi="Times New Roman" w:cs="Times New Roman"/>
                <w:sz w:val="22"/>
                <w:szCs w:val="22"/>
              </w:rPr>
              <w:t>)</w:t>
            </w:r>
            <w:r w:rsidR="00CA7B51">
              <w:rPr>
                <w:rFonts w:ascii="Times New Roman" w:hAnsi="Times New Roman" w:cs="Times New Roman"/>
                <w:sz w:val="22"/>
                <w:szCs w:val="22"/>
              </w:rPr>
              <w:t xml:space="preserve">, total number correct during </w:t>
            </w:r>
            <w:r w:rsidR="002D7F95">
              <w:rPr>
                <w:rFonts w:ascii="Times New Roman" w:hAnsi="Times New Roman" w:cs="Times New Roman"/>
                <w:sz w:val="22"/>
                <w:szCs w:val="22"/>
              </w:rPr>
              <w:t xml:space="preserve">the </w:t>
            </w:r>
            <w:r w:rsidR="000248CE">
              <w:rPr>
                <w:rFonts w:ascii="Times New Roman" w:hAnsi="Times New Roman" w:cs="Times New Roman"/>
                <w:sz w:val="22"/>
                <w:szCs w:val="22"/>
              </w:rPr>
              <w:t xml:space="preserve">derived relational responding </w:t>
            </w:r>
            <w:r w:rsidR="000D0312">
              <w:rPr>
                <w:rFonts w:ascii="Times New Roman" w:hAnsi="Times New Roman" w:cs="Times New Roman"/>
                <w:sz w:val="22"/>
                <w:szCs w:val="22"/>
              </w:rPr>
              <w:t>test (Phase 5</w:t>
            </w:r>
            <w:r w:rsidR="00AE5E89">
              <w:rPr>
                <w:rFonts w:ascii="Times New Roman" w:hAnsi="Times New Roman" w:cs="Times New Roman"/>
                <w:sz w:val="22"/>
                <w:szCs w:val="22"/>
              </w:rPr>
              <w:t>), along with a breakdown of the total nu</w:t>
            </w:r>
            <w:r w:rsidR="00E14B3C">
              <w:rPr>
                <w:rFonts w:ascii="Times New Roman" w:hAnsi="Times New Roman" w:cs="Times New Roman"/>
                <w:sz w:val="22"/>
                <w:szCs w:val="22"/>
              </w:rPr>
              <w:t>mber of correct responses to 1</w:t>
            </w:r>
            <w:r w:rsidR="00AE5E89">
              <w:rPr>
                <w:rFonts w:ascii="Times New Roman" w:hAnsi="Times New Roman" w:cs="Times New Roman"/>
                <w:sz w:val="22"/>
                <w:szCs w:val="22"/>
              </w:rPr>
              <w:t xml:space="preserve">-node </w:t>
            </w:r>
            <w:r w:rsidR="00E14B3C">
              <w:rPr>
                <w:rFonts w:ascii="Times New Roman" w:hAnsi="Times New Roman" w:cs="Times New Roman"/>
                <w:sz w:val="22"/>
                <w:szCs w:val="22"/>
              </w:rPr>
              <w:t>and 2</w:t>
            </w:r>
            <w:r w:rsidR="00DA5D91">
              <w:rPr>
                <w:rFonts w:ascii="Times New Roman" w:hAnsi="Times New Roman" w:cs="Times New Roman"/>
                <w:sz w:val="22"/>
                <w:szCs w:val="22"/>
              </w:rPr>
              <w:t xml:space="preserve">-node derived relations probes during </w:t>
            </w:r>
            <w:r w:rsidR="000D0312">
              <w:rPr>
                <w:rFonts w:ascii="Times New Roman" w:hAnsi="Times New Roman" w:cs="Times New Roman"/>
                <w:sz w:val="22"/>
                <w:szCs w:val="22"/>
              </w:rPr>
              <w:t>Phase 5</w:t>
            </w:r>
            <w:r w:rsidR="00DA5D91">
              <w:rPr>
                <w:rFonts w:ascii="Times New Roman" w:hAnsi="Times New Roman" w:cs="Times New Roman"/>
                <w:sz w:val="22"/>
                <w:szCs w:val="22"/>
              </w:rPr>
              <w:t>.</w:t>
            </w:r>
            <w:r w:rsidR="00A43269">
              <w:rPr>
                <w:rFonts w:ascii="Times New Roman" w:hAnsi="Times New Roman" w:cs="Times New Roman"/>
                <w:sz w:val="22"/>
                <w:szCs w:val="22"/>
              </w:rPr>
              <w:t xml:space="preserve"> </w:t>
            </w:r>
          </w:p>
          <w:p w14:paraId="785A9307" w14:textId="77777777" w:rsidR="008900D0" w:rsidRPr="008900D0" w:rsidRDefault="008900D0" w:rsidP="000E47E4">
            <w:pPr>
              <w:pStyle w:val="Default"/>
              <w:spacing w:line="480" w:lineRule="auto"/>
              <w:rPr>
                <w:rFonts w:ascii="Times New Roman" w:hAnsi="Times New Roman" w:cs="Times New Roman"/>
                <w:sz w:val="20"/>
                <w:szCs w:val="20"/>
              </w:rPr>
            </w:pPr>
          </w:p>
        </w:tc>
      </w:tr>
      <w:tr w:rsidR="00786FA0" w:rsidRPr="007F70BD" w14:paraId="67E0F8AE" w14:textId="77777777" w:rsidTr="00E14B3C">
        <w:trPr>
          <w:trHeight w:val="93"/>
        </w:trPr>
        <w:tc>
          <w:tcPr>
            <w:tcW w:w="8613" w:type="dxa"/>
            <w:gridSpan w:val="7"/>
            <w:tcBorders>
              <w:top w:val="nil"/>
              <w:left w:val="nil"/>
              <w:bottom w:val="single" w:sz="12" w:space="0" w:color="auto"/>
              <w:right w:val="nil"/>
            </w:tcBorders>
          </w:tcPr>
          <w:p w14:paraId="1128DE33" w14:textId="09F89E80" w:rsidR="00786FA0" w:rsidRPr="007F70BD" w:rsidRDefault="00786FA0" w:rsidP="000E47E4">
            <w:pPr>
              <w:pStyle w:val="Default"/>
              <w:spacing w:line="480" w:lineRule="auto"/>
              <w:rPr>
                <w:rFonts w:ascii="Times New Roman" w:hAnsi="Times New Roman" w:cs="Times New Roman"/>
                <w:sz w:val="20"/>
                <w:szCs w:val="20"/>
                <w:u w:val="single"/>
              </w:rPr>
            </w:pPr>
          </w:p>
        </w:tc>
      </w:tr>
      <w:tr w:rsidR="00FB02FB" w14:paraId="20ABBB3A" w14:textId="77777777" w:rsidTr="00E14B3C">
        <w:trPr>
          <w:trHeight w:val="93"/>
        </w:trPr>
        <w:tc>
          <w:tcPr>
            <w:tcW w:w="2235" w:type="dxa"/>
            <w:gridSpan w:val="2"/>
            <w:tcBorders>
              <w:top w:val="single" w:sz="12" w:space="0" w:color="auto"/>
              <w:left w:val="nil"/>
              <w:bottom w:val="nil"/>
            </w:tcBorders>
          </w:tcPr>
          <w:p w14:paraId="15046719" w14:textId="744650A5" w:rsidR="00FB02FB" w:rsidRPr="007F70BD" w:rsidRDefault="00FB02FB" w:rsidP="000E47E4">
            <w:pPr>
              <w:pStyle w:val="Default"/>
              <w:spacing w:line="480" w:lineRule="auto"/>
              <w:rPr>
                <w:rFonts w:ascii="Times New Roman" w:hAnsi="Times New Roman" w:cs="Times New Roman"/>
                <w:sz w:val="20"/>
                <w:szCs w:val="20"/>
              </w:rPr>
            </w:pPr>
            <w:r w:rsidRPr="007F70BD">
              <w:rPr>
                <w:rFonts w:ascii="Times New Roman" w:hAnsi="Times New Roman" w:cs="Times New Roman"/>
                <w:sz w:val="20"/>
                <w:szCs w:val="20"/>
              </w:rPr>
              <w:t xml:space="preserve">                                                      </w:t>
            </w:r>
          </w:p>
        </w:tc>
        <w:tc>
          <w:tcPr>
            <w:tcW w:w="2551" w:type="dxa"/>
            <w:gridSpan w:val="2"/>
            <w:tcBorders>
              <w:top w:val="single" w:sz="12" w:space="0" w:color="auto"/>
              <w:left w:val="nil"/>
              <w:bottom w:val="nil"/>
            </w:tcBorders>
          </w:tcPr>
          <w:p w14:paraId="3CB12738" w14:textId="3D727505" w:rsidR="00FB02FB" w:rsidRPr="00E14B3C" w:rsidRDefault="00BB77BF" w:rsidP="000E47E4">
            <w:pPr>
              <w:pStyle w:val="Default"/>
              <w:spacing w:line="480" w:lineRule="auto"/>
              <w:jc w:val="center"/>
              <w:rPr>
                <w:rFonts w:ascii="Times New Roman" w:hAnsi="Times New Roman" w:cs="Times New Roman"/>
                <w:sz w:val="20"/>
                <w:szCs w:val="20"/>
                <w:u w:val="single"/>
              </w:rPr>
            </w:pPr>
            <w:r>
              <w:rPr>
                <w:rFonts w:ascii="Times New Roman" w:hAnsi="Times New Roman" w:cs="Times New Roman"/>
                <w:b/>
                <w:sz w:val="20"/>
                <w:szCs w:val="20"/>
                <w:u w:val="single"/>
              </w:rPr>
              <w:t>Phases 1 - 3</w:t>
            </w:r>
          </w:p>
        </w:tc>
        <w:tc>
          <w:tcPr>
            <w:tcW w:w="3827" w:type="dxa"/>
            <w:gridSpan w:val="3"/>
            <w:tcBorders>
              <w:top w:val="single" w:sz="12" w:space="0" w:color="auto"/>
              <w:bottom w:val="nil"/>
              <w:right w:val="nil"/>
            </w:tcBorders>
          </w:tcPr>
          <w:p w14:paraId="733A5A6B" w14:textId="11FC0D0B" w:rsidR="00FB02FB" w:rsidRPr="00E14B3C" w:rsidRDefault="000D0312" w:rsidP="000E47E4">
            <w:pPr>
              <w:pStyle w:val="Default"/>
              <w:spacing w:line="480" w:lineRule="auto"/>
              <w:ind w:right="-116"/>
              <w:jc w:val="center"/>
              <w:rPr>
                <w:rFonts w:ascii="Times New Roman" w:hAnsi="Times New Roman" w:cs="Times New Roman"/>
                <w:b/>
                <w:sz w:val="20"/>
                <w:szCs w:val="20"/>
                <w:u w:val="single"/>
              </w:rPr>
            </w:pPr>
            <w:r>
              <w:rPr>
                <w:rFonts w:ascii="Times New Roman" w:hAnsi="Times New Roman" w:cs="Times New Roman"/>
                <w:b/>
                <w:sz w:val="20"/>
                <w:szCs w:val="20"/>
                <w:u w:val="single"/>
              </w:rPr>
              <w:t>Phase 5</w:t>
            </w:r>
          </w:p>
        </w:tc>
      </w:tr>
      <w:tr w:rsidR="00C61806" w14:paraId="3247EBF8" w14:textId="77777777" w:rsidTr="00F52CFE">
        <w:trPr>
          <w:trHeight w:val="93"/>
        </w:trPr>
        <w:tc>
          <w:tcPr>
            <w:tcW w:w="1101" w:type="dxa"/>
            <w:tcBorders>
              <w:top w:val="nil"/>
              <w:left w:val="nil"/>
              <w:bottom w:val="single" w:sz="12" w:space="0" w:color="auto"/>
            </w:tcBorders>
          </w:tcPr>
          <w:p w14:paraId="773A5963" w14:textId="3CB6133E" w:rsidR="00717E83" w:rsidRPr="00DC774D" w:rsidRDefault="00717E83" w:rsidP="000E47E4">
            <w:pPr>
              <w:pStyle w:val="Default"/>
              <w:spacing w:line="480" w:lineRule="auto"/>
              <w:jc w:val="center"/>
              <w:rPr>
                <w:rFonts w:ascii="Times New Roman" w:hAnsi="Times New Roman" w:cs="Times New Roman"/>
                <w:sz w:val="20"/>
                <w:szCs w:val="20"/>
              </w:rPr>
            </w:pPr>
            <w:r w:rsidRPr="006F35A3">
              <w:rPr>
                <w:rFonts w:ascii="Times New Roman" w:hAnsi="Times New Roman" w:cs="Times New Roman"/>
                <w:sz w:val="20"/>
                <w:szCs w:val="20"/>
              </w:rPr>
              <w:t>Participant</w:t>
            </w:r>
          </w:p>
        </w:tc>
        <w:tc>
          <w:tcPr>
            <w:tcW w:w="1134" w:type="dxa"/>
            <w:tcBorders>
              <w:top w:val="nil"/>
              <w:bottom w:val="single" w:sz="12" w:space="0" w:color="auto"/>
            </w:tcBorders>
          </w:tcPr>
          <w:p w14:paraId="14842972" w14:textId="300D04B2" w:rsidR="00717E83" w:rsidRPr="006F35A3" w:rsidRDefault="00717E83" w:rsidP="000E47E4">
            <w:pPr>
              <w:pStyle w:val="Default"/>
              <w:spacing w:line="480" w:lineRule="auto"/>
              <w:jc w:val="center"/>
              <w:rPr>
                <w:rFonts w:ascii="Times New Roman" w:hAnsi="Times New Roman" w:cs="Times New Roman"/>
                <w:sz w:val="20"/>
                <w:szCs w:val="20"/>
              </w:rPr>
            </w:pPr>
            <w:r w:rsidRPr="006F35A3">
              <w:rPr>
                <w:rFonts w:ascii="Times New Roman" w:hAnsi="Times New Roman" w:cs="Times New Roman"/>
                <w:sz w:val="20"/>
                <w:szCs w:val="20"/>
              </w:rPr>
              <w:t>Condition</w:t>
            </w:r>
          </w:p>
        </w:tc>
        <w:tc>
          <w:tcPr>
            <w:tcW w:w="1134" w:type="dxa"/>
            <w:tcBorders>
              <w:top w:val="nil"/>
              <w:bottom w:val="single" w:sz="12" w:space="0" w:color="auto"/>
            </w:tcBorders>
          </w:tcPr>
          <w:p w14:paraId="2D36C545" w14:textId="3A7B962A" w:rsidR="00717E83" w:rsidRPr="006F35A3" w:rsidRDefault="00717E83" w:rsidP="000E47E4">
            <w:pPr>
              <w:pStyle w:val="Default"/>
              <w:spacing w:line="480" w:lineRule="auto"/>
              <w:jc w:val="center"/>
              <w:rPr>
                <w:rFonts w:ascii="Times New Roman" w:hAnsi="Times New Roman" w:cs="Times New Roman"/>
                <w:sz w:val="20"/>
                <w:szCs w:val="20"/>
              </w:rPr>
            </w:pPr>
            <w:r w:rsidRPr="006F35A3">
              <w:rPr>
                <w:rFonts w:ascii="Times New Roman" w:hAnsi="Times New Roman" w:cs="Times New Roman"/>
                <w:sz w:val="20"/>
                <w:szCs w:val="20"/>
              </w:rPr>
              <w:t>Training</w:t>
            </w:r>
            <w:r w:rsidR="00C61806" w:rsidRPr="006F35A3">
              <w:rPr>
                <w:rFonts w:ascii="Times New Roman" w:hAnsi="Times New Roman" w:cs="Times New Roman"/>
                <w:sz w:val="20"/>
                <w:szCs w:val="20"/>
              </w:rPr>
              <w:t xml:space="preserve"> Trials Required</w:t>
            </w:r>
          </w:p>
        </w:tc>
        <w:tc>
          <w:tcPr>
            <w:tcW w:w="1417" w:type="dxa"/>
            <w:tcBorders>
              <w:top w:val="nil"/>
              <w:bottom w:val="single" w:sz="12" w:space="0" w:color="auto"/>
            </w:tcBorders>
          </w:tcPr>
          <w:p w14:paraId="293AAD27" w14:textId="323C9E3A" w:rsidR="00717E83" w:rsidRPr="006F35A3" w:rsidRDefault="00717E83" w:rsidP="000E47E4">
            <w:pPr>
              <w:pStyle w:val="Default"/>
              <w:spacing w:line="480" w:lineRule="auto"/>
              <w:jc w:val="center"/>
              <w:rPr>
                <w:rFonts w:ascii="Times New Roman" w:hAnsi="Times New Roman" w:cs="Times New Roman"/>
                <w:sz w:val="20"/>
                <w:szCs w:val="20"/>
              </w:rPr>
            </w:pPr>
            <w:r w:rsidRPr="006F35A3">
              <w:rPr>
                <w:rFonts w:ascii="Times New Roman" w:hAnsi="Times New Roman" w:cs="Times New Roman"/>
                <w:sz w:val="20"/>
                <w:szCs w:val="20"/>
              </w:rPr>
              <w:t>Baseline Test</w:t>
            </w:r>
            <w:r w:rsidR="00C61806" w:rsidRPr="006F35A3">
              <w:rPr>
                <w:rFonts w:ascii="Times New Roman" w:hAnsi="Times New Roman" w:cs="Times New Roman"/>
                <w:sz w:val="20"/>
                <w:szCs w:val="20"/>
              </w:rPr>
              <w:t xml:space="preserve"> Total Correct</w:t>
            </w:r>
          </w:p>
        </w:tc>
        <w:tc>
          <w:tcPr>
            <w:tcW w:w="1276" w:type="dxa"/>
            <w:tcBorders>
              <w:top w:val="nil"/>
              <w:bottom w:val="single" w:sz="12" w:space="0" w:color="auto"/>
            </w:tcBorders>
          </w:tcPr>
          <w:p w14:paraId="4B1176C7" w14:textId="740295E8" w:rsidR="00717E83" w:rsidRPr="006F35A3" w:rsidRDefault="00717E83" w:rsidP="000E47E4">
            <w:pPr>
              <w:pStyle w:val="Default"/>
              <w:spacing w:line="480" w:lineRule="auto"/>
              <w:jc w:val="center"/>
              <w:rPr>
                <w:rFonts w:ascii="Times New Roman" w:hAnsi="Times New Roman" w:cs="Times New Roman"/>
                <w:sz w:val="20"/>
                <w:szCs w:val="20"/>
              </w:rPr>
            </w:pPr>
            <w:r w:rsidRPr="006F35A3">
              <w:rPr>
                <w:rFonts w:ascii="Times New Roman" w:hAnsi="Times New Roman" w:cs="Times New Roman"/>
                <w:sz w:val="20"/>
                <w:szCs w:val="20"/>
              </w:rPr>
              <w:t>Total</w:t>
            </w:r>
            <w:r w:rsidR="00C61806" w:rsidRPr="00F52CFE">
              <w:rPr>
                <w:rFonts w:ascii="Times New Roman" w:hAnsi="Times New Roman" w:cs="Times New Roman"/>
                <w:sz w:val="20"/>
                <w:szCs w:val="20"/>
              </w:rPr>
              <w:t xml:space="preserve"> No. Correct</w:t>
            </w:r>
          </w:p>
        </w:tc>
        <w:tc>
          <w:tcPr>
            <w:tcW w:w="1276" w:type="dxa"/>
            <w:tcBorders>
              <w:top w:val="nil"/>
              <w:bottom w:val="single" w:sz="12" w:space="0" w:color="auto"/>
            </w:tcBorders>
          </w:tcPr>
          <w:p w14:paraId="40013B64" w14:textId="5B9686E1" w:rsidR="00717E83" w:rsidRPr="00F52CFE" w:rsidRDefault="00E14B3C" w:rsidP="000E47E4">
            <w:pPr>
              <w:pStyle w:val="Default"/>
              <w:spacing w:line="480" w:lineRule="auto"/>
              <w:jc w:val="center"/>
              <w:rPr>
                <w:rFonts w:ascii="Times New Roman" w:hAnsi="Times New Roman" w:cs="Times New Roman"/>
                <w:sz w:val="20"/>
                <w:szCs w:val="20"/>
              </w:rPr>
            </w:pPr>
            <w:r>
              <w:rPr>
                <w:rFonts w:ascii="Times New Roman" w:hAnsi="Times New Roman" w:cs="Times New Roman"/>
                <w:sz w:val="20"/>
                <w:szCs w:val="20"/>
              </w:rPr>
              <w:t>1</w:t>
            </w:r>
            <w:r w:rsidR="00717E83" w:rsidRPr="00DC774D">
              <w:rPr>
                <w:rFonts w:ascii="Times New Roman" w:hAnsi="Times New Roman" w:cs="Times New Roman"/>
                <w:sz w:val="20"/>
                <w:szCs w:val="20"/>
              </w:rPr>
              <w:t>-Node</w:t>
            </w:r>
          </w:p>
          <w:p w14:paraId="78068050" w14:textId="0A50313D" w:rsidR="00C61806" w:rsidRPr="006F35A3" w:rsidRDefault="00C61806" w:rsidP="000E47E4">
            <w:pPr>
              <w:pStyle w:val="Default"/>
              <w:spacing w:line="480" w:lineRule="auto"/>
              <w:jc w:val="center"/>
              <w:rPr>
                <w:rFonts w:ascii="Times New Roman" w:hAnsi="Times New Roman" w:cs="Times New Roman"/>
                <w:sz w:val="20"/>
                <w:szCs w:val="20"/>
              </w:rPr>
            </w:pPr>
            <w:r w:rsidRPr="00F52CFE">
              <w:rPr>
                <w:rFonts w:ascii="Times New Roman" w:hAnsi="Times New Roman" w:cs="Times New Roman"/>
                <w:sz w:val="20"/>
                <w:szCs w:val="20"/>
              </w:rPr>
              <w:t>No. Correct</w:t>
            </w:r>
          </w:p>
        </w:tc>
        <w:tc>
          <w:tcPr>
            <w:tcW w:w="1275" w:type="dxa"/>
            <w:tcBorders>
              <w:top w:val="nil"/>
              <w:bottom w:val="single" w:sz="12" w:space="0" w:color="auto"/>
              <w:right w:val="nil"/>
            </w:tcBorders>
          </w:tcPr>
          <w:p w14:paraId="2C757CF7" w14:textId="164011FF" w:rsidR="00717E83" w:rsidRPr="006F35A3" w:rsidRDefault="00E14B3C" w:rsidP="000E47E4">
            <w:pPr>
              <w:pStyle w:val="Default"/>
              <w:spacing w:line="480" w:lineRule="auto"/>
              <w:jc w:val="center"/>
              <w:rPr>
                <w:rFonts w:ascii="Times New Roman" w:hAnsi="Times New Roman" w:cs="Times New Roman"/>
                <w:sz w:val="20"/>
                <w:szCs w:val="20"/>
              </w:rPr>
            </w:pPr>
            <w:r>
              <w:rPr>
                <w:rFonts w:ascii="Times New Roman" w:hAnsi="Times New Roman" w:cs="Times New Roman"/>
                <w:sz w:val="20"/>
                <w:szCs w:val="20"/>
              </w:rPr>
              <w:t>2</w:t>
            </w:r>
            <w:r w:rsidR="00717E83" w:rsidRPr="00DC774D">
              <w:rPr>
                <w:rFonts w:ascii="Times New Roman" w:hAnsi="Times New Roman" w:cs="Times New Roman"/>
                <w:sz w:val="20"/>
                <w:szCs w:val="20"/>
              </w:rPr>
              <w:t>-Node</w:t>
            </w:r>
            <w:r w:rsidR="00C61806" w:rsidRPr="00F52CFE">
              <w:rPr>
                <w:rFonts w:ascii="Times New Roman" w:hAnsi="Times New Roman" w:cs="Times New Roman"/>
                <w:sz w:val="20"/>
                <w:szCs w:val="20"/>
              </w:rPr>
              <w:t xml:space="preserve"> No. Correct</w:t>
            </w:r>
          </w:p>
        </w:tc>
      </w:tr>
      <w:tr w:rsidR="00C61806" w14:paraId="27B692C7" w14:textId="77777777" w:rsidTr="00F52CFE">
        <w:trPr>
          <w:trHeight w:val="93"/>
        </w:trPr>
        <w:tc>
          <w:tcPr>
            <w:tcW w:w="1101" w:type="dxa"/>
            <w:tcBorders>
              <w:top w:val="single" w:sz="12" w:space="0" w:color="auto"/>
              <w:left w:val="nil"/>
              <w:bottom w:val="nil"/>
            </w:tcBorders>
          </w:tcPr>
          <w:p w14:paraId="0C345393" w14:textId="2F6EE695" w:rsidR="00717E83" w:rsidRDefault="00717E83" w:rsidP="000E47E4">
            <w:pPr>
              <w:pStyle w:val="Default"/>
              <w:spacing w:line="480" w:lineRule="auto"/>
              <w:jc w:val="center"/>
              <w:rPr>
                <w:sz w:val="20"/>
                <w:szCs w:val="20"/>
              </w:rPr>
            </w:pPr>
            <w:r>
              <w:rPr>
                <w:sz w:val="20"/>
                <w:szCs w:val="20"/>
              </w:rPr>
              <w:t>1</w:t>
            </w:r>
          </w:p>
        </w:tc>
        <w:tc>
          <w:tcPr>
            <w:tcW w:w="1134" w:type="dxa"/>
            <w:tcBorders>
              <w:top w:val="single" w:sz="12" w:space="0" w:color="auto"/>
              <w:bottom w:val="nil"/>
            </w:tcBorders>
          </w:tcPr>
          <w:p w14:paraId="4E76F702" w14:textId="4C90B0E1" w:rsidR="00717E83" w:rsidRDefault="00717E83" w:rsidP="000E47E4">
            <w:pPr>
              <w:pStyle w:val="Default"/>
              <w:spacing w:line="480" w:lineRule="auto"/>
              <w:jc w:val="center"/>
              <w:rPr>
                <w:sz w:val="20"/>
                <w:szCs w:val="20"/>
              </w:rPr>
            </w:pPr>
            <w:r>
              <w:rPr>
                <w:sz w:val="20"/>
                <w:szCs w:val="20"/>
              </w:rPr>
              <w:t>Simple</w:t>
            </w:r>
          </w:p>
        </w:tc>
        <w:tc>
          <w:tcPr>
            <w:tcW w:w="1134" w:type="dxa"/>
            <w:tcBorders>
              <w:top w:val="single" w:sz="12" w:space="0" w:color="auto"/>
              <w:bottom w:val="nil"/>
            </w:tcBorders>
          </w:tcPr>
          <w:p w14:paraId="44EEE1F1" w14:textId="65DE7DE7" w:rsidR="00717E83" w:rsidRDefault="00717E83" w:rsidP="000E47E4">
            <w:pPr>
              <w:pStyle w:val="Default"/>
              <w:spacing w:line="480" w:lineRule="auto"/>
              <w:jc w:val="center"/>
              <w:rPr>
                <w:sz w:val="20"/>
                <w:szCs w:val="20"/>
              </w:rPr>
            </w:pPr>
            <w:r>
              <w:rPr>
                <w:sz w:val="20"/>
                <w:szCs w:val="20"/>
              </w:rPr>
              <w:t>180</w:t>
            </w:r>
          </w:p>
        </w:tc>
        <w:tc>
          <w:tcPr>
            <w:tcW w:w="1417" w:type="dxa"/>
            <w:tcBorders>
              <w:top w:val="single" w:sz="12" w:space="0" w:color="auto"/>
              <w:bottom w:val="nil"/>
            </w:tcBorders>
          </w:tcPr>
          <w:p w14:paraId="1B5EA8B4" w14:textId="239102C7" w:rsidR="00717E83" w:rsidRDefault="00717E83"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197AC62D" w14:textId="0D244970" w:rsidR="00717E83" w:rsidRDefault="00717E83" w:rsidP="000E47E4">
            <w:pPr>
              <w:pStyle w:val="Default"/>
              <w:spacing w:line="480" w:lineRule="auto"/>
              <w:jc w:val="center"/>
              <w:rPr>
                <w:sz w:val="20"/>
                <w:szCs w:val="20"/>
              </w:rPr>
            </w:pPr>
            <w:r>
              <w:rPr>
                <w:sz w:val="20"/>
                <w:szCs w:val="20"/>
              </w:rPr>
              <w:t>20</w:t>
            </w:r>
          </w:p>
        </w:tc>
        <w:tc>
          <w:tcPr>
            <w:tcW w:w="1276" w:type="dxa"/>
            <w:tcBorders>
              <w:top w:val="nil"/>
              <w:bottom w:val="nil"/>
            </w:tcBorders>
          </w:tcPr>
          <w:p w14:paraId="16117C73" w14:textId="4422098E" w:rsidR="00717E83" w:rsidRDefault="00717E83" w:rsidP="000E47E4">
            <w:pPr>
              <w:pStyle w:val="Default"/>
              <w:spacing w:line="480" w:lineRule="auto"/>
              <w:jc w:val="center"/>
              <w:rPr>
                <w:sz w:val="20"/>
                <w:szCs w:val="20"/>
              </w:rPr>
            </w:pPr>
            <w:r>
              <w:rPr>
                <w:sz w:val="20"/>
                <w:szCs w:val="20"/>
              </w:rPr>
              <w:t>12</w:t>
            </w:r>
          </w:p>
        </w:tc>
        <w:tc>
          <w:tcPr>
            <w:tcW w:w="1275" w:type="dxa"/>
            <w:tcBorders>
              <w:top w:val="nil"/>
              <w:bottom w:val="nil"/>
              <w:right w:val="nil"/>
            </w:tcBorders>
          </w:tcPr>
          <w:p w14:paraId="37E001EC" w14:textId="68D56B71" w:rsidR="00717E83" w:rsidRDefault="00717E83" w:rsidP="000E47E4">
            <w:pPr>
              <w:pStyle w:val="Default"/>
              <w:spacing w:line="480" w:lineRule="auto"/>
              <w:jc w:val="center"/>
              <w:rPr>
                <w:sz w:val="20"/>
                <w:szCs w:val="20"/>
              </w:rPr>
            </w:pPr>
            <w:r>
              <w:rPr>
                <w:sz w:val="20"/>
                <w:szCs w:val="20"/>
              </w:rPr>
              <w:t>8</w:t>
            </w:r>
          </w:p>
        </w:tc>
      </w:tr>
      <w:tr w:rsidR="00C61806" w14:paraId="209FB1BA" w14:textId="77777777" w:rsidTr="00F52CFE">
        <w:trPr>
          <w:trHeight w:val="93"/>
        </w:trPr>
        <w:tc>
          <w:tcPr>
            <w:tcW w:w="1101" w:type="dxa"/>
            <w:tcBorders>
              <w:top w:val="nil"/>
              <w:left w:val="nil"/>
              <w:bottom w:val="nil"/>
            </w:tcBorders>
          </w:tcPr>
          <w:p w14:paraId="2229A02E" w14:textId="5E87CC9A" w:rsidR="00786FA0" w:rsidRDefault="00786FA0" w:rsidP="000E47E4">
            <w:pPr>
              <w:pStyle w:val="Default"/>
              <w:spacing w:line="480" w:lineRule="auto"/>
              <w:jc w:val="center"/>
              <w:rPr>
                <w:sz w:val="20"/>
                <w:szCs w:val="20"/>
              </w:rPr>
            </w:pPr>
            <w:r>
              <w:rPr>
                <w:sz w:val="20"/>
                <w:szCs w:val="20"/>
              </w:rPr>
              <w:t>4</w:t>
            </w:r>
          </w:p>
        </w:tc>
        <w:tc>
          <w:tcPr>
            <w:tcW w:w="1134" w:type="dxa"/>
            <w:tcBorders>
              <w:top w:val="nil"/>
              <w:bottom w:val="nil"/>
            </w:tcBorders>
          </w:tcPr>
          <w:p w14:paraId="31F2CDEB" w14:textId="1AC12822" w:rsidR="00786FA0" w:rsidRP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4AD2759B" w14:textId="7F2D6150" w:rsidR="00786FA0" w:rsidRDefault="00786FA0" w:rsidP="000E47E4">
            <w:pPr>
              <w:pStyle w:val="Default"/>
              <w:spacing w:line="480" w:lineRule="auto"/>
              <w:jc w:val="center"/>
              <w:rPr>
                <w:sz w:val="20"/>
                <w:szCs w:val="20"/>
              </w:rPr>
            </w:pPr>
            <w:r>
              <w:rPr>
                <w:sz w:val="20"/>
                <w:szCs w:val="20"/>
              </w:rPr>
              <w:t>580</w:t>
            </w:r>
          </w:p>
        </w:tc>
        <w:tc>
          <w:tcPr>
            <w:tcW w:w="1417" w:type="dxa"/>
            <w:tcBorders>
              <w:top w:val="nil"/>
              <w:bottom w:val="nil"/>
            </w:tcBorders>
          </w:tcPr>
          <w:p w14:paraId="06F68EDC" w14:textId="0AFB266A"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BD32F57" w14:textId="5FFD56CB" w:rsidR="00786FA0" w:rsidRDefault="00786FA0" w:rsidP="000E47E4">
            <w:pPr>
              <w:pStyle w:val="Default"/>
              <w:spacing w:line="480" w:lineRule="auto"/>
              <w:jc w:val="center"/>
              <w:rPr>
                <w:sz w:val="20"/>
                <w:szCs w:val="20"/>
              </w:rPr>
            </w:pPr>
            <w:r>
              <w:rPr>
                <w:sz w:val="20"/>
                <w:szCs w:val="20"/>
              </w:rPr>
              <w:t>15</w:t>
            </w:r>
          </w:p>
        </w:tc>
        <w:tc>
          <w:tcPr>
            <w:tcW w:w="1276" w:type="dxa"/>
            <w:tcBorders>
              <w:top w:val="nil"/>
              <w:bottom w:val="nil"/>
            </w:tcBorders>
          </w:tcPr>
          <w:p w14:paraId="2FCBF6E5" w14:textId="14F7A2FC" w:rsidR="00786FA0" w:rsidRDefault="00786FA0" w:rsidP="000E47E4">
            <w:pPr>
              <w:pStyle w:val="Default"/>
              <w:spacing w:line="480" w:lineRule="auto"/>
              <w:jc w:val="center"/>
              <w:rPr>
                <w:sz w:val="20"/>
                <w:szCs w:val="20"/>
              </w:rPr>
            </w:pPr>
            <w:r>
              <w:rPr>
                <w:sz w:val="20"/>
                <w:szCs w:val="20"/>
              </w:rPr>
              <w:t>7</w:t>
            </w:r>
          </w:p>
        </w:tc>
        <w:tc>
          <w:tcPr>
            <w:tcW w:w="1275" w:type="dxa"/>
            <w:tcBorders>
              <w:top w:val="nil"/>
              <w:bottom w:val="nil"/>
              <w:right w:val="nil"/>
            </w:tcBorders>
          </w:tcPr>
          <w:p w14:paraId="3ECB844F" w14:textId="7B344CF9" w:rsidR="00786FA0" w:rsidRDefault="00786FA0" w:rsidP="000E47E4">
            <w:pPr>
              <w:pStyle w:val="Default"/>
              <w:spacing w:line="480" w:lineRule="auto"/>
              <w:jc w:val="center"/>
              <w:rPr>
                <w:sz w:val="20"/>
                <w:szCs w:val="20"/>
              </w:rPr>
            </w:pPr>
            <w:r>
              <w:rPr>
                <w:sz w:val="20"/>
                <w:szCs w:val="20"/>
              </w:rPr>
              <w:t>8</w:t>
            </w:r>
          </w:p>
        </w:tc>
      </w:tr>
      <w:tr w:rsidR="00C61806" w14:paraId="4F208B80" w14:textId="77777777" w:rsidTr="00F52CFE">
        <w:trPr>
          <w:trHeight w:val="93"/>
        </w:trPr>
        <w:tc>
          <w:tcPr>
            <w:tcW w:w="1101" w:type="dxa"/>
            <w:tcBorders>
              <w:top w:val="nil"/>
              <w:left w:val="nil"/>
              <w:bottom w:val="nil"/>
            </w:tcBorders>
          </w:tcPr>
          <w:p w14:paraId="2971FD0C" w14:textId="2079EBD6" w:rsidR="00786FA0" w:rsidRDefault="00786FA0" w:rsidP="000E47E4">
            <w:pPr>
              <w:pStyle w:val="Default"/>
              <w:spacing w:line="480" w:lineRule="auto"/>
              <w:jc w:val="center"/>
              <w:rPr>
                <w:sz w:val="20"/>
                <w:szCs w:val="20"/>
              </w:rPr>
            </w:pPr>
            <w:r>
              <w:rPr>
                <w:sz w:val="20"/>
                <w:szCs w:val="20"/>
              </w:rPr>
              <w:t>7</w:t>
            </w:r>
          </w:p>
        </w:tc>
        <w:tc>
          <w:tcPr>
            <w:tcW w:w="1134" w:type="dxa"/>
            <w:tcBorders>
              <w:top w:val="nil"/>
              <w:bottom w:val="nil"/>
            </w:tcBorders>
          </w:tcPr>
          <w:p w14:paraId="15056BFC" w14:textId="0059427E"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0C0C65FC" w14:textId="7B5895C4" w:rsidR="00786FA0" w:rsidRDefault="00786FA0" w:rsidP="000E47E4">
            <w:pPr>
              <w:pStyle w:val="Default"/>
              <w:spacing w:line="480" w:lineRule="auto"/>
              <w:jc w:val="center"/>
              <w:rPr>
                <w:sz w:val="20"/>
                <w:szCs w:val="20"/>
              </w:rPr>
            </w:pPr>
            <w:r>
              <w:rPr>
                <w:sz w:val="20"/>
                <w:szCs w:val="20"/>
              </w:rPr>
              <w:t>130</w:t>
            </w:r>
          </w:p>
        </w:tc>
        <w:tc>
          <w:tcPr>
            <w:tcW w:w="1417" w:type="dxa"/>
            <w:tcBorders>
              <w:top w:val="nil"/>
              <w:bottom w:val="nil"/>
            </w:tcBorders>
          </w:tcPr>
          <w:p w14:paraId="52B13A4E" w14:textId="107670AD"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7416A04B" w14:textId="2ACD5113" w:rsidR="00786FA0" w:rsidRDefault="00786FA0" w:rsidP="000E47E4">
            <w:pPr>
              <w:pStyle w:val="Default"/>
              <w:spacing w:line="480" w:lineRule="auto"/>
              <w:jc w:val="center"/>
              <w:rPr>
                <w:sz w:val="20"/>
                <w:szCs w:val="20"/>
              </w:rPr>
            </w:pPr>
            <w:r>
              <w:rPr>
                <w:sz w:val="20"/>
                <w:szCs w:val="20"/>
              </w:rPr>
              <w:t>20</w:t>
            </w:r>
          </w:p>
        </w:tc>
        <w:tc>
          <w:tcPr>
            <w:tcW w:w="1276" w:type="dxa"/>
            <w:tcBorders>
              <w:top w:val="nil"/>
              <w:bottom w:val="nil"/>
            </w:tcBorders>
          </w:tcPr>
          <w:p w14:paraId="231054E9" w14:textId="21AC1088" w:rsidR="00786FA0" w:rsidRDefault="00786FA0" w:rsidP="000E47E4">
            <w:pPr>
              <w:pStyle w:val="Default"/>
              <w:spacing w:line="480" w:lineRule="auto"/>
              <w:jc w:val="center"/>
              <w:rPr>
                <w:sz w:val="20"/>
                <w:szCs w:val="20"/>
              </w:rPr>
            </w:pPr>
            <w:r>
              <w:rPr>
                <w:sz w:val="20"/>
                <w:szCs w:val="20"/>
              </w:rPr>
              <w:t>9</w:t>
            </w:r>
          </w:p>
        </w:tc>
        <w:tc>
          <w:tcPr>
            <w:tcW w:w="1275" w:type="dxa"/>
            <w:tcBorders>
              <w:top w:val="nil"/>
              <w:bottom w:val="nil"/>
              <w:right w:val="nil"/>
            </w:tcBorders>
          </w:tcPr>
          <w:p w14:paraId="44962544" w14:textId="610307F2" w:rsidR="00786FA0" w:rsidRDefault="00786FA0" w:rsidP="000E47E4">
            <w:pPr>
              <w:pStyle w:val="Default"/>
              <w:spacing w:line="480" w:lineRule="auto"/>
              <w:jc w:val="center"/>
              <w:rPr>
                <w:sz w:val="20"/>
                <w:szCs w:val="20"/>
              </w:rPr>
            </w:pPr>
            <w:r>
              <w:rPr>
                <w:sz w:val="20"/>
                <w:szCs w:val="20"/>
              </w:rPr>
              <w:t>11</w:t>
            </w:r>
          </w:p>
        </w:tc>
      </w:tr>
      <w:tr w:rsidR="00C61806" w14:paraId="2759B186" w14:textId="77777777" w:rsidTr="00F52CFE">
        <w:trPr>
          <w:trHeight w:val="93"/>
        </w:trPr>
        <w:tc>
          <w:tcPr>
            <w:tcW w:w="1101" w:type="dxa"/>
            <w:tcBorders>
              <w:top w:val="nil"/>
              <w:left w:val="nil"/>
              <w:bottom w:val="nil"/>
            </w:tcBorders>
          </w:tcPr>
          <w:p w14:paraId="2E94999F" w14:textId="4C54C740" w:rsidR="00786FA0" w:rsidRDefault="00786FA0" w:rsidP="000E47E4">
            <w:pPr>
              <w:pStyle w:val="Default"/>
              <w:spacing w:line="480" w:lineRule="auto"/>
              <w:jc w:val="center"/>
              <w:rPr>
                <w:sz w:val="20"/>
                <w:szCs w:val="20"/>
              </w:rPr>
            </w:pPr>
            <w:r>
              <w:rPr>
                <w:sz w:val="20"/>
                <w:szCs w:val="20"/>
              </w:rPr>
              <w:t>13</w:t>
            </w:r>
          </w:p>
        </w:tc>
        <w:tc>
          <w:tcPr>
            <w:tcW w:w="1134" w:type="dxa"/>
            <w:tcBorders>
              <w:top w:val="nil"/>
              <w:bottom w:val="nil"/>
            </w:tcBorders>
          </w:tcPr>
          <w:p w14:paraId="15D646BA" w14:textId="6B6CB126"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5863F881" w14:textId="43D4E2E9" w:rsidR="00786FA0" w:rsidRDefault="00786FA0" w:rsidP="000E47E4">
            <w:pPr>
              <w:pStyle w:val="Default"/>
              <w:spacing w:line="480" w:lineRule="auto"/>
              <w:jc w:val="center"/>
              <w:rPr>
                <w:sz w:val="20"/>
                <w:szCs w:val="20"/>
              </w:rPr>
            </w:pPr>
            <w:r>
              <w:rPr>
                <w:sz w:val="20"/>
                <w:szCs w:val="20"/>
              </w:rPr>
              <w:t>220</w:t>
            </w:r>
          </w:p>
        </w:tc>
        <w:tc>
          <w:tcPr>
            <w:tcW w:w="1417" w:type="dxa"/>
            <w:tcBorders>
              <w:top w:val="nil"/>
              <w:bottom w:val="nil"/>
            </w:tcBorders>
          </w:tcPr>
          <w:p w14:paraId="0E4149C7" w14:textId="5911D1E5"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79B813C2" w14:textId="1BAE2273" w:rsidR="00786FA0" w:rsidRDefault="00786FA0" w:rsidP="000E47E4">
            <w:pPr>
              <w:pStyle w:val="Default"/>
              <w:spacing w:line="480" w:lineRule="auto"/>
              <w:jc w:val="center"/>
              <w:rPr>
                <w:sz w:val="20"/>
                <w:szCs w:val="20"/>
              </w:rPr>
            </w:pPr>
            <w:r>
              <w:rPr>
                <w:sz w:val="20"/>
                <w:szCs w:val="20"/>
              </w:rPr>
              <w:t>18</w:t>
            </w:r>
          </w:p>
        </w:tc>
        <w:tc>
          <w:tcPr>
            <w:tcW w:w="1276" w:type="dxa"/>
            <w:tcBorders>
              <w:top w:val="nil"/>
              <w:bottom w:val="nil"/>
            </w:tcBorders>
          </w:tcPr>
          <w:p w14:paraId="25DAE9B9" w14:textId="026C4A9B" w:rsidR="00786FA0" w:rsidRDefault="00786FA0" w:rsidP="000E47E4">
            <w:pPr>
              <w:pStyle w:val="Default"/>
              <w:spacing w:line="480" w:lineRule="auto"/>
              <w:jc w:val="center"/>
              <w:rPr>
                <w:sz w:val="20"/>
                <w:szCs w:val="20"/>
              </w:rPr>
            </w:pPr>
            <w:r>
              <w:rPr>
                <w:sz w:val="20"/>
                <w:szCs w:val="20"/>
              </w:rPr>
              <w:t>17</w:t>
            </w:r>
          </w:p>
        </w:tc>
        <w:tc>
          <w:tcPr>
            <w:tcW w:w="1275" w:type="dxa"/>
            <w:tcBorders>
              <w:top w:val="nil"/>
              <w:bottom w:val="nil"/>
              <w:right w:val="nil"/>
            </w:tcBorders>
          </w:tcPr>
          <w:p w14:paraId="5A451594" w14:textId="0F76D1F6" w:rsidR="00786FA0" w:rsidRDefault="00786FA0" w:rsidP="000E47E4">
            <w:pPr>
              <w:pStyle w:val="Default"/>
              <w:spacing w:line="480" w:lineRule="auto"/>
              <w:jc w:val="center"/>
              <w:rPr>
                <w:sz w:val="20"/>
                <w:szCs w:val="20"/>
              </w:rPr>
            </w:pPr>
            <w:r>
              <w:rPr>
                <w:sz w:val="20"/>
                <w:szCs w:val="20"/>
              </w:rPr>
              <w:t>1</w:t>
            </w:r>
          </w:p>
        </w:tc>
      </w:tr>
      <w:tr w:rsidR="00C61806" w14:paraId="0192E64D" w14:textId="77777777" w:rsidTr="00F52CFE">
        <w:trPr>
          <w:trHeight w:val="93"/>
        </w:trPr>
        <w:tc>
          <w:tcPr>
            <w:tcW w:w="1101" w:type="dxa"/>
            <w:tcBorders>
              <w:top w:val="nil"/>
              <w:left w:val="nil"/>
              <w:bottom w:val="nil"/>
            </w:tcBorders>
          </w:tcPr>
          <w:p w14:paraId="36FC2497" w14:textId="5C617FF1" w:rsidR="00786FA0" w:rsidRDefault="00786FA0" w:rsidP="000E47E4">
            <w:pPr>
              <w:pStyle w:val="Default"/>
              <w:spacing w:line="480" w:lineRule="auto"/>
              <w:jc w:val="center"/>
              <w:rPr>
                <w:sz w:val="20"/>
                <w:szCs w:val="20"/>
              </w:rPr>
            </w:pPr>
            <w:r>
              <w:rPr>
                <w:sz w:val="20"/>
                <w:szCs w:val="20"/>
              </w:rPr>
              <w:t>19</w:t>
            </w:r>
          </w:p>
        </w:tc>
        <w:tc>
          <w:tcPr>
            <w:tcW w:w="1134" w:type="dxa"/>
            <w:tcBorders>
              <w:top w:val="nil"/>
              <w:bottom w:val="nil"/>
            </w:tcBorders>
          </w:tcPr>
          <w:p w14:paraId="02149691" w14:textId="23762C86"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6AE0E6C1" w14:textId="0796E0B5"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51016F27" w14:textId="423732EE"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F121172" w14:textId="5AA9B09F" w:rsidR="00786FA0" w:rsidRDefault="00786FA0" w:rsidP="000E47E4">
            <w:pPr>
              <w:pStyle w:val="Default"/>
              <w:spacing w:line="480" w:lineRule="auto"/>
              <w:jc w:val="center"/>
              <w:rPr>
                <w:sz w:val="20"/>
                <w:szCs w:val="20"/>
              </w:rPr>
            </w:pPr>
            <w:r>
              <w:rPr>
                <w:sz w:val="20"/>
                <w:szCs w:val="20"/>
              </w:rPr>
              <w:t>19</w:t>
            </w:r>
          </w:p>
        </w:tc>
        <w:tc>
          <w:tcPr>
            <w:tcW w:w="1276" w:type="dxa"/>
            <w:tcBorders>
              <w:top w:val="nil"/>
              <w:bottom w:val="nil"/>
            </w:tcBorders>
          </w:tcPr>
          <w:p w14:paraId="333419EE" w14:textId="3AE9ADA3" w:rsidR="00786FA0" w:rsidRDefault="00786FA0" w:rsidP="000E47E4">
            <w:pPr>
              <w:pStyle w:val="Default"/>
              <w:spacing w:line="480" w:lineRule="auto"/>
              <w:jc w:val="center"/>
              <w:rPr>
                <w:sz w:val="20"/>
                <w:szCs w:val="20"/>
              </w:rPr>
            </w:pPr>
            <w:r>
              <w:rPr>
                <w:sz w:val="20"/>
                <w:szCs w:val="20"/>
              </w:rPr>
              <w:t>10</w:t>
            </w:r>
          </w:p>
        </w:tc>
        <w:tc>
          <w:tcPr>
            <w:tcW w:w="1275" w:type="dxa"/>
            <w:tcBorders>
              <w:top w:val="nil"/>
              <w:bottom w:val="nil"/>
              <w:right w:val="nil"/>
            </w:tcBorders>
          </w:tcPr>
          <w:p w14:paraId="70D39F4B" w14:textId="31B712F1" w:rsidR="00786FA0" w:rsidRDefault="00786FA0" w:rsidP="000E47E4">
            <w:pPr>
              <w:pStyle w:val="Default"/>
              <w:spacing w:line="480" w:lineRule="auto"/>
              <w:jc w:val="center"/>
              <w:rPr>
                <w:sz w:val="20"/>
                <w:szCs w:val="20"/>
              </w:rPr>
            </w:pPr>
            <w:r>
              <w:rPr>
                <w:sz w:val="20"/>
                <w:szCs w:val="20"/>
              </w:rPr>
              <w:t>9</w:t>
            </w:r>
          </w:p>
        </w:tc>
      </w:tr>
      <w:tr w:rsidR="00C61806" w14:paraId="75D866BE" w14:textId="77777777" w:rsidTr="00F52CFE">
        <w:trPr>
          <w:trHeight w:val="93"/>
        </w:trPr>
        <w:tc>
          <w:tcPr>
            <w:tcW w:w="1101" w:type="dxa"/>
            <w:tcBorders>
              <w:top w:val="nil"/>
              <w:left w:val="nil"/>
              <w:bottom w:val="nil"/>
            </w:tcBorders>
          </w:tcPr>
          <w:p w14:paraId="7B99DABB" w14:textId="575E8164" w:rsidR="00786FA0" w:rsidRDefault="00786FA0" w:rsidP="000E47E4">
            <w:pPr>
              <w:pStyle w:val="Default"/>
              <w:spacing w:line="480" w:lineRule="auto"/>
              <w:jc w:val="center"/>
              <w:rPr>
                <w:sz w:val="20"/>
                <w:szCs w:val="20"/>
              </w:rPr>
            </w:pPr>
            <w:r>
              <w:rPr>
                <w:sz w:val="20"/>
                <w:szCs w:val="20"/>
              </w:rPr>
              <w:t>22</w:t>
            </w:r>
          </w:p>
        </w:tc>
        <w:tc>
          <w:tcPr>
            <w:tcW w:w="1134" w:type="dxa"/>
            <w:tcBorders>
              <w:top w:val="nil"/>
              <w:bottom w:val="nil"/>
            </w:tcBorders>
          </w:tcPr>
          <w:p w14:paraId="58693211" w14:textId="5F96AB00"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56B29E66" w14:textId="322AF864" w:rsidR="00786FA0" w:rsidRDefault="00786FA0" w:rsidP="000E47E4">
            <w:pPr>
              <w:pStyle w:val="Default"/>
              <w:spacing w:line="480" w:lineRule="auto"/>
              <w:jc w:val="center"/>
              <w:rPr>
                <w:sz w:val="20"/>
                <w:szCs w:val="20"/>
              </w:rPr>
            </w:pPr>
            <w:r>
              <w:rPr>
                <w:sz w:val="20"/>
                <w:szCs w:val="20"/>
              </w:rPr>
              <w:t>140</w:t>
            </w:r>
          </w:p>
        </w:tc>
        <w:tc>
          <w:tcPr>
            <w:tcW w:w="1417" w:type="dxa"/>
            <w:tcBorders>
              <w:top w:val="nil"/>
              <w:bottom w:val="nil"/>
            </w:tcBorders>
          </w:tcPr>
          <w:p w14:paraId="1D73A24C" w14:textId="3587E28E"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7825FF05" w14:textId="390B2D57" w:rsidR="00786FA0" w:rsidRDefault="00786FA0" w:rsidP="000E47E4">
            <w:pPr>
              <w:pStyle w:val="Default"/>
              <w:spacing w:line="480" w:lineRule="auto"/>
              <w:jc w:val="center"/>
              <w:rPr>
                <w:sz w:val="20"/>
                <w:szCs w:val="20"/>
              </w:rPr>
            </w:pPr>
            <w:r>
              <w:rPr>
                <w:sz w:val="20"/>
                <w:szCs w:val="20"/>
              </w:rPr>
              <w:t>29</w:t>
            </w:r>
          </w:p>
        </w:tc>
        <w:tc>
          <w:tcPr>
            <w:tcW w:w="1276" w:type="dxa"/>
            <w:tcBorders>
              <w:top w:val="nil"/>
              <w:bottom w:val="nil"/>
            </w:tcBorders>
          </w:tcPr>
          <w:p w14:paraId="64B5529C" w14:textId="7CD72E94" w:rsidR="00786FA0" w:rsidRDefault="00786FA0" w:rsidP="000E47E4">
            <w:pPr>
              <w:pStyle w:val="Default"/>
              <w:spacing w:line="480" w:lineRule="auto"/>
              <w:jc w:val="center"/>
              <w:rPr>
                <w:sz w:val="20"/>
                <w:szCs w:val="20"/>
              </w:rPr>
            </w:pPr>
            <w:r>
              <w:rPr>
                <w:sz w:val="20"/>
                <w:szCs w:val="20"/>
              </w:rPr>
              <w:t>9</w:t>
            </w:r>
          </w:p>
        </w:tc>
        <w:tc>
          <w:tcPr>
            <w:tcW w:w="1275" w:type="dxa"/>
            <w:tcBorders>
              <w:top w:val="nil"/>
              <w:bottom w:val="nil"/>
              <w:right w:val="nil"/>
            </w:tcBorders>
          </w:tcPr>
          <w:p w14:paraId="1B2F04D0" w14:textId="6622EB02" w:rsidR="00786FA0" w:rsidRPr="00BB77BF" w:rsidRDefault="00786FA0" w:rsidP="000E47E4">
            <w:pPr>
              <w:pStyle w:val="Default"/>
              <w:spacing w:line="480" w:lineRule="auto"/>
              <w:jc w:val="center"/>
              <w:rPr>
                <w:i/>
                <w:sz w:val="20"/>
                <w:szCs w:val="20"/>
              </w:rPr>
            </w:pPr>
            <w:r w:rsidRPr="00BB77BF">
              <w:rPr>
                <w:i/>
                <w:sz w:val="20"/>
                <w:szCs w:val="20"/>
              </w:rPr>
              <w:t>20</w:t>
            </w:r>
          </w:p>
        </w:tc>
      </w:tr>
      <w:tr w:rsidR="00C61806" w14:paraId="0AF0DAD7" w14:textId="77777777" w:rsidTr="00F52CFE">
        <w:trPr>
          <w:trHeight w:val="93"/>
        </w:trPr>
        <w:tc>
          <w:tcPr>
            <w:tcW w:w="1101" w:type="dxa"/>
            <w:tcBorders>
              <w:top w:val="nil"/>
              <w:left w:val="nil"/>
              <w:bottom w:val="nil"/>
            </w:tcBorders>
          </w:tcPr>
          <w:p w14:paraId="09EA764C" w14:textId="649EA6AF" w:rsidR="00786FA0" w:rsidRDefault="00786FA0" w:rsidP="000E47E4">
            <w:pPr>
              <w:pStyle w:val="Default"/>
              <w:spacing w:line="480" w:lineRule="auto"/>
              <w:jc w:val="center"/>
              <w:rPr>
                <w:sz w:val="20"/>
                <w:szCs w:val="20"/>
              </w:rPr>
            </w:pPr>
            <w:r>
              <w:rPr>
                <w:sz w:val="20"/>
                <w:szCs w:val="20"/>
              </w:rPr>
              <w:t>30</w:t>
            </w:r>
          </w:p>
        </w:tc>
        <w:tc>
          <w:tcPr>
            <w:tcW w:w="1134" w:type="dxa"/>
            <w:tcBorders>
              <w:top w:val="nil"/>
              <w:bottom w:val="nil"/>
            </w:tcBorders>
          </w:tcPr>
          <w:p w14:paraId="02C8EB0C" w14:textId="356D6430"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70EDEFFE" w14:textId="40A94C65" w:rsidR="00786FA0" w:rsidRDefault="00786FA0" w:rsidP="000E47E4">
            <w:pPr>
              <w:pStyle w:val="Default"/>
              <w:spacing w:line="480" w:lineRule="auto"/>
              <w:jc w:val="center"/>
              <w:rPr>
                <w:sz w:val="20"/>
                <w:szCs w:val="20"/>
              </w:rPr>
            </w:pPr>
            <w:r>
              <w:rPr>
                <w:sz w:val="20"/>
                <w:szCs w:val="20"/>
              </w:rPr>
              <w:t>330</w:t>
            </w:r>
          </w:p>
        </w:tc>
        <w:tc>
          <w:tcPr>
            <w:tcW w:w="1417" w:type="dxa"/>
            <w:tcBorders>
              <w:top w:val="nil"/>
              <w:bottom w:val="nil"/>
            </w:tcBorders>
          </w:tcPr>
          <w:p w14:paraId="731CCBCC" w14:textId="39E4990E"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2C350DD" w14:textId="11D08A2D" w:rsidR="00786FA0" w:rsidRDefault="00786FA0" w:rsidP="000E47E4">
            <w:pPr>
              <w:pStyle w:val="Default"/>
              <w:spacing w:line="480" w:lineRule="auto"/>
              <w:jc w:val="center"/>
              <w:rPr>
                <w:sz w:val="20"/>
                <w:szCs w:val="20"/>
              </w:rPr>
            </w:pPr>
            <w:r>
              <w:rPr>
                <w:sz w:val="20"/>
                <w:szCs w:val="20"/>
              </w:rPr>
              <w:t>14</w:t>
            </w:r>
          </w:p>
        </w:tc>
        <w:tc>
          <w:tcPr>
            <w:tcW w:w="1276" w:type="dxa"/>
            <w:tcBorders>
              <w:top w:val="nil"/>
              <w:bottom w:val="nil"/>
            </w:tcBorders>
          </w:tcPr>
          <w:p w14:paraId="0A01FC97" w14:textId="08519CE5" w:rsidR="00786FA0" w:rsidRDefault="00786FA0" w:rsidP="000E47E4">
            <w:pPr>
              <w:pStyle w:val="Default"/>
              <w:spacing w:line="480" w:lineRule="auto"/>
              <w:jc w:val="center"/>
              <w:rPr>
                <w:sz w:val="20"/>
                <w:szCs w:val="20"/>
              </w:rPr>
            </w:pPr>
            <w:r>
              <w:rPr>
                <w:sz w:val="20"/>
                <w:szCs w:val="20"/>
              </w:rPr>
              <w:t>7</w:t>
            </w:r>
          </w:p>
        </w:tc>
        <w:tc>
          <w:tcPr>
            <w:tcW w:w="1275" w:type="dxa"/>
            <w:tcBorders>
              <w:top w:val="nil"/>
              <w:bottom w:val="nil"/>
              <w:right w:val="nil"/>
            </w:tcBorders>
          </w:tcPr>
          <w:p w14:paraId="0943D937" w14:textId="3DFCA7AD" w:rsidR="00786FA0" w:rsidRDefault="00786FA0" w:rsidP="000E47E4">
            <w:pPr>
              <w:pStyle w:val="Default"/>
              <w:spacing w:line="480" w:lineRule="auto"/>
              <w:jc w:val="center"/>
              <w:rPr>
                <w:sz w:val="20"/>
                <w:szCs w:val="20"/>
              </w:rPr>
            </w:pPr>
            <w:r>
              <w:rPr>
                <w:sz w:val="20"/>
                <w:szCs w:val="20"/>
              </w:rPr>
              <w:t>7</w:t>
            </w:r>
          </w:p>
        </w:tc>
      </w:tr>
      <w:tr w:rsidR="00C61806" w14:paraId="5FD848F2" w14:textId="77777777" w:rsidTr="00F52CFE">
        <w:trPr>
          <w:trHeight w:val="93"/>
        </w:trPr>
        <w:tc>
          <w:tcPr>
            <w:tcW w:w="1101" w:type="dxa"/>
            <w:tcBorders>
              <w:top w:val="nil"/>
              <w:left w:val="nil"/>
              <w:bottom w:val="nil"/>
            </w:tcBorders>
          </w:tcPr>
          <w:p w14:paraId="55082500" w14:textId="20B97150" w:rsidR="00786FA0" w:rsidRDefault="00786FA0" w:rsidP="000E47E4">
            <w:pPr>
              <w:pStyle w:val="Default"/>
              <w:spacing w:line="480" w:lineRule="auto"/>
              <w:jc w:val="center"/>
              <w:rPr>
                <w:sz w:val="20"/>
                <w:szCs w:val="20"/>
              </w:rPr>
            </w:pPr>
            <w:r>
              <w:rPr>
                <w:sz w:val="20"/>
                <w:szCs w:val="20"/>
              </w:rPr>
              <w:t>36</w:t>
            </w:r>
          </w:p>
        </w:tc>
        <w:tc>
          <w:tcPr>
            <w:tcW w:w="1134" w:type="dxa"/>
            <w:tcBorders>
              <w:top w:val="nil"/>
              <w:bottom w:val="nil"/>
            </w:tcBorders>
          </w:tcPr>
          <w:p w14:paraId="34804200" w14:textId="053CDF43"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3770BB0A" w14:textId="0B4DAE9D" w:rsidR="00786FA0" w:rsidRDefault="00786FA0" w:rsidP="000E47E4">
            <w:pPr>
              <w:pStyle w:val="Default"/>
              <w:spacing w:line="480" w:lineRule="auto"/>
              <w:jc w:val="center"/>
              <w:rPr>
                <w:sz w:val="20"/>
                <w:szCs w:val="20"/>
              </w:rPr>
            </w:pPr>
            <w:r>
              <w:rPr>
                <w:sz w:val="20"/>
                <w:szCs w:val="20"/>
              </w:rPr>
              <w:t>80</w:t>
            </w:r>
          </w:p>
        </w:tc>
        <w:tc>
          <w:tcPr>
            <w:tcW w:w="1417" w:type="dxa"/>
            <w:tcBorders>
              <w:top w:val="nil"/>
              <w:bottom w:val="nil"/>
            </w:tcBorders>
          </w:tcPr>
          <w:p w14:paraId="7AC43B95" w14:textId="3E306306"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552EB1DF" w14:textId="6153BA8A" w:rsidR="00786FA0" w:rsidRDefault="00786FA0" w:rsidP="000E47E4">
            <w:pPr>
              <w:pStyle w:val="Default"/>
              <w:spacing w:line="480" w:lineRule="auto"/>
              <w:jc w:val="center"/>
              <w:rPr>
                <w:sz w:val="20"/>
                <w:szCs w:val="20"/>
              </w:rPr>
            </w:pPr>
            <w:r>
              <w:rPr>
                <w:sz w:val="20"/>
                <w:szCs w:val="20"/>
              </w:rPr>
              <w:t>17</w:t>
            </w:r>
          </w:p>
        </w:tc>
        <w:tc>
          <w:tcPr>
            <w:tcW w:w="1276" w:type="dxa"/>
            <w:tcBorders>
              <w:top w:val="nil"/>
              <w:bottom w:val="nil"/>
            </w:tcBorders>
          </w:tcPr>
          <w:p w14:paraId="7B6AA3D5" w14:textId="64282668" w:rsidR="00786FA0" w:rsidRDefault="00786FA0" w:rsidP="000E47E4">
            <w:pPr>
              <w:pStyle w:val="Default"/>
              <w:spacing w:line="480" w:lineRule="auto"/>
              <w:jc w:val="center"/>
              <w:rPr>
                <w:sz w:val="20"/>
                <w:szCs w:val="20"/>
              </w:rPr>
            </w:pPr>
            <w:r>
              <w:rPr>
                <w:sz w:val="20"/>
                <w:szCs w:val="20"/>
              </w:rPr>
              <w:t>3</w:t>
            </w:r>
          </w:p>
        </w:tc>
        <w:tc>
          <w:tcPr>
            <w:tcW w:w="1275" w:type="dxa"/>
            <w:tcBorders>
              <w:top w:val="nil"/>
              <w:bottom w:val="nil"/>
              <w:right w:val="nil"/>
            </w:tcBorders>
          </w:tcPr>
          <w:p w14:paraId="451C0AD4" w14:textId="735661A8" w:rsidR="00786FA0" w:rsidRDefault="00786FA0" w:rsidP="000E47E4">
            <w:pPr>
              <w:pStyle w:val="Default"/>
              <w:spacing w:line="480" w:lineRule="auto"/>
              <w:jc w:val="center"/>
              <w:rPr>
                <w:sz w:val="20"/>
                <w:szCs w:val="20"/>
              </w:rPr>
            </w:pPr>
            <w:r>
              <w:rPr>
                <w:sz w:val="20"/>
                <w:szCs w:val="20"/>
              </w:rPr>
              <w:t>14</w:t>
            </w:r>
          </w:p>
        </w:tc>
      </w:tr>
      <w:tr w:rsidR="00C61806" w14:paraId="04184853" w14:textId="77777777" w:rsidTr="00F52CFE">
        <w:trPr>
          <w:trHeight w:val="93"/>
        </w:trPr>
        <w:tc>
          <w:tcPr>
            <w:tcW w:w="1101" w:type="dxa"/>
            <w:tcBorders>
              <w:top w:val="nil"/>
              <w:left w:val="nil"/>
              <w:bottom w:val="nil"/>
            </w:tcBorders>
          </w:tcPr>
          <w:p w14:paraId="07735544" w14:textId="53ED703A" w:rsidR="00786FA0" w:rsidRDefault="00786FA0" w:rsidP="000E47E4">
            <w:pPr>
              <w:pStyle w:val="Default"/>
              <w:spacing w:line="480" w:lineRule="auto"/>
              <w:jc w:val="center"/>
              <w:rPr>
                <w:sz w:val="20"/>
                <w:szCs w:val="20"/>
              </w:rPr>
            </w:pPr>
            <w:r>
              <w:rPr>
                <w:sz w:val="20"/>
                <w:szCs w:val="20"/>
              </w:rPr>
              <w:t>37</w:t>
            </w:r>
          </w:p>
        </w:tc>
        <w:tc>
          <w:tcPr>
            <w:tcW w:w="1134" w:type="dxa"/>
            <w:tcBorders>
              <w:top w:val="nil"/>
              <w:bottom w:val="nil"/>
            </w:tcBorders>
          </w:tcPr>
          <w:p w14:paraId="6E9AD403" w14:textId="56F74732"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44C46DC7" w14:textId="6773391B" w:rsidR="00786FA0" w:rsidRDefault="00786FA0" w:rsidP="000E47E4">
            <w:pPr>
              <w:pStyle w:val="Default"/>
              <w:spacing w:line="480" w:lineRule="auto"/>
              <w:jc w:val="center"/>
              <w:rPr>
                <w:sz w:val="20"/>
                <w:szCs w:val="20"/>
              </w:rPr>
            </w:pPr>
            <w:r>
              <w:rPr>
                <w:sz w:val="20"/>
                <w:szCs w:val="20"/>
              </w:rPr>
              <w:t>100</w:t>
            </w:r>
          </w:p>
        </w:tc>
        <w:tc>
          <w:tcPr>
            <w:tcW w:w="1417" w:type="dxa"/>
            <w:tcBorders>
              <w:top w:val="nil"/>
              <w:bottom w:val="nil"/>
            </w:tcBorders>
          </w:tcPr>
          <w:p w14:paraId="3EB43A58" w14:textId="4A62A8E2"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232F0DA6" w14:textId="45F5CB68" w:rsidR="00786FA0" w:rsidRDefault="00786FA0" w:rsidP="000E47E4">
            <w:pPr>
              <w:pStyle w:val="Default"/>
              <w:spacing w:line="480" w:lineRule="auto"/>
              <w:jc w:val="center"/>
              <w:rPr>
                <w:sz w:val="20"/>
                <w:szCs w:val="20"/>
              </w:rPr>
            </w:pPr>
            <w:r>
              <w:rPr>
                <w:sz w:val="20"/>
                <w:szCs w:val="20"/>
              </w:rPr>
              <w:t>18</w:t>
            </w:r>
          </w:p>
        </w:tc>
        <w:tc>
          <w:tcPr>
            <w:tcW w:w="1276" w:type="dxa"/>
            <w:tcBorders>
              <w:top w:val="nil"/>
              <w:bottom w:val="nil"/>
            </w:tcBorders>
          </w:tcPr>
          <w:p w14:paraId="5F2B5E50" w14:textId="01891E71" w:rsidR="00786FA0" w:rsidRDefault="00786FA0" w:rsidP="000E47E4">
            <w:pPr>
              <w:pStyle w:val="Default"/>
              <w:spacing w:line="480" w:lineRule="auto"/>
              <w:jc w:val="center"/>
              <w:rPr>
                <w:sz w:val="20"/>
                <w:szCs w:val="20"/>
              </w:rPr>
            </w:pPr>
            <w:r>
              <w:rPr>
                <w:sz w:val="20"/>
                <w:szCs w:val="20"/>
              </w:rPr>
              <w:t>5</w:t>
            </w:r>
          </w:p>
        </w:tc>
        <w:tc>
          <w:tcPr>
            <w:tcW w:w="1275" w:type="dxa"/>
            <w:tcBorders>
              <w:top w:val="nil"/>
              <w:bottom w:val="nil"/>
              <w:right w:val="nil"/>
            </w:tcBorders>
          </w:tcPr>
          <w:p w14:paraId="1DCE0811" w14:textId="0461775F" w:rsidR="00786FA0" w:rsidRDefault="00786FA0" w:rsidP="000E47E4">
            <w:pPr>
              <w:pStyle w:val="Default"/>
              <w:spacing w:line="480" w:lineRule="auto"/>
              <w:jc w:val="center"/>
              <w:rPr>
                <w:sz w:val="20"/>
                <w:szCs w:val="20"/>
              </w:rPr>
            </w:pPr>
            <w:r>
              <w:rPr>
                <w:sz w:val="20"/>
                <w:szCs w:val="20"/>
              </w:rPr>
              <w:t>13</w:t>
            </w:r>
          </w:p>
        </w:tc>
      </w:tr>
      <w:tr w:rsidR="00C61806" w14:paraId="62F6FC4E" w14:textId="77777777" w:rsidTr="00F52CFE">
        <w:trPr>
          <w:trHeight w:val="93"/>
        </w:trPr>
        <w:tc>
          <w:tcPr>
            <w:tcW w:w="1101" w:type="dxa"/>
            <w:tcBorders>
              <w:top w:val="nil"/>
              <w:left w:val="nil"/>
              <w:bottom w:val="nil"/>
            </w:tcBorders>
          </w:tcPr>
          <w:p w14:paraId="329B4AF4" w14:textId="2A2D3255" w:rsidR="00786FA0" w:rsidRDefault="00786FA0" w:rsidP="000E47E4">
            <w:pPr>
              <w:pStyle w:val="Default"/>
              <w:spacing w:line="480" w:lineRule="auto"/>
              <w:jc w:val="center"/>
              <w:rPr>
                <w:sz w:val="20"/>
                <w:szCs w:val="20"/>
              </w:rPr>
            </w:pPr>
            <w:r>
              <w:rPr>
                <w:sz w:val="20"/>
                <w:szCs w:val="20"/>
              </w:rPr>
              <w:t>45</w:t>
            </w:r>
          </w:p>
        </w:tc>
        <w:tc>
          <w:tcPr>
            <w:tcW w:w="1134" w:type="dxa"/>
            <w:tcBorders>
              <w:top w:val="nil"/>
              <w:bottom w:val="nil"/>
            </w:tcBorders>
          </w:tcPr>
          <w:p w14:paraId="0A975254" w14:textId="22F0BC68"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6A3E1244" w14:textId="0878ADF3" w:rsidR="00786FA0" w:rsidRDefault="00786FA0" w:rsidP="000E47E4">
            <w:pPr>
              <w:pStyle w:val="Default"/>
              <w:spacing w:line="480" w:lineRule="auto"/>
              <w:jc w:val="center"/>
              <w:rPr>
                <w:sz w:val="20"/>
                <w:szCs w:val="20"/>
              </w:rPr>
            </w:pPr>
            <w:r>
              <w:rPr>
                <w:sz w:val="20"/>
                <w:szCs w:val="20"/>
              </w:rPr>
              <w:t>130</w:t>
            </w:r>
          </w:p>
        </w:tc>
        <w:tc>
          <w:tcPr>
            <w:tcW w:w="1417" w:type="dxa"/>
            <w:tcBorders>
              <w:top w:val="nil"/>
              <w:bottom w:val="nil"/>
            </w:tcBorders>
          </w:tcPr>
          <w:p w14:paraId="6A4FABEB" w14:textId="18B5FC0A"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0D8341D2" w14:textId="1892C2AC" w:rsidR="00786FA0" w:rsidRDefault="00786FA0" w:rsidP="000E47E4">
            <w:pPr>
              <w:pStyle w:val="Default"/>
              <w:spacing w:line="480" w:lineRule="auto"/>
              <w:jc w:val="center"/>
              <w:rPr>
                <w:sz w:val="20"/>
                <w:szCs w:val="20"/>
              </w:rPr>
            </w:pPr>
            <w:r>
              <w:rPr>
                <w:sz w:val="20"/>
                <w:szCs w:val="20"/>
              </w:rPr>
              <w:t>14</w:t>
            </w:r>
          </w:p>
        </w:tc>
        <w:tc>
          <w:tcPr>
            <w:tcW w:w="1276" w:type="dxa"/>
            <w:tcBorders>
              <w:top w:val="nil"/>
              <w:bottom w:val="nil"/>
            </w:tcBorders>
          </w:tcPr>
          <w:p w14:paraId="7F80DAE5" w14:textId="5142F0B3" w:rsidR="00786FA0" w:rsidRDefault="00786FA0" w:rsidP="000E47E4">
            <w:pPr>
              <w:pStyle w:val="Default"/>
              <w:spacing w:line="480" w:lineRule="auto"/>
              <w:jc w:val="center"/>
              <w:rPr>
                <w:sz w:val="20"/>
                <w:szCs w:val="20"/>
              </w:rPr>
            </w:pPr>
            <w:r>
              <w:rPr>
                <w:sz w:val="20"/>
                <w:szCs w:val="20"/>
              </w:rPr>
              <w:t>6</w:t>
            </w:r>
          </w:p>
        </w:tc>
        <w:tc>
          <w:tcPr>
            <w:tcW w:w="1275" w:type="dxa"/>
            <w:tcBorders>
              <w:top w:val="nil"/>
              <w:bottom w:val="nil"/>
              <w:right w:val="nil"/>
            </w:tcBorders>
          </w:tcPr>
          <w:p w14:paraId="0D5A7995" w14:textId="1018EBAB" w:rsidR="00786FA0" w:rsidRDefault="00786FA0" w:rsidP="000E47E4">
            <w:pPr>
              <w:pStyle w:val="Default"/>
              <w:spacing w:line="480" w:lineRule="auto"/>
              <w:jc w:val="center"/>
              <w:rPr>
                <w:sz w:val="20"/>
                <w:szCs w:val="20"/>
              </w:rPr>
            </w:pPr>
            <w:r>
              <w:rPr>
                <w:sz w:val="20"/>
                <w:szCs w:val="20"/>
              </w:rPr>
              <w:t>8</w:t>
            </w:r>
          </w:p>
        </w:tc>
      </w:tr>
      <w:tr w:rsidR="00C61806" w14:paraId="45F1D2B7" w14:textId="77777777" w:rsidTr="00F52CFE">
        <w:trPr>
          <w:trHeight w:val="93"/>
        </w:trPr>
        <w:tc>
          <w:tcPr>
            <w:tcW w:w="1101" w:type="dxa"/>
            <w:tcBorders>
              <w:top w:val="nil"/>
              <w:left w:val="nil"/>
              <w:bottom w:val="nil"/>
            </w:tcBorders>
          </w:tcPr>
          <w:p w14:paraId="383A1880" w14:textId="2715B8D1" w:rsidR="00786FA0" w:rsidRDefault="00786FA0" w:rsidP="000E47E4">
            <w:pPr>
              <w:pStyle w:val="Default"/>
              <w:spacing w:line="480" w:lineRule="auto"/>
              <w:jc w:val="center"/>
              <w:rPr>
                <w:sz w:val="20"/>
                <w:szCs w:val="20"/>
              </w:rPr>
            </w:pPr>
            <w:r>
              <w:rPr>
                <w:sz w:val="20"/>
                <w:szCs w:val="20"/>
              </w:rPr>
              <w:t>46</w:t>
            </w:r>
          </w:p>
        </w:tc>
        <w:tc>
          <w:tcPr>
            <w:tcW w:w="1134" w:type="dxa"/>
            <w:tcBorders>
              <w:top w:val="nil"/>
              <w:bottom w:val="nil"/>
            </w:tcBorders>
          </w:tcPr>
          <w:p w14:paraId="27CAAA03" w14:textId="075FFE86"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24E901D2" w14:textId="08B410EE" w:rsidR="00786FA0" w:rsidRDefault="00786FA0" w:rsidP="000E47E4">
            <w:pPr>
              <w:pStyle w:val="Default"/>
              <w:spacing w:line="480" w:lineRule="auto"/>
              <w:jc w:val="center"/>
              <w:rPr>
                <w:sz w:val="20"/>
                <w:szCs w:val="20"/>
              </w:rPr>
            </w:pPr>
            <w:r>
              <w:rPr>
                <w:sz w:val="20"/>
                <w:szCs w:val="20"/>
              </w:rPr>
              <w:t>110</w:t>
            </w:r>
          </w:p>
        </w:tc>
        <w:tc>
          <w:tcPr>
            <w:tcW w:w="1417" w:type="dxa"/>
            <w:tcBorders>
              <w:top w:val="nil"/>
              <w:bottom w:val="nil"/>
            </w:tcBorders>
          </w:tcPr>
          <w:p w14:paraId="19F788C4" w14:textId="7EFA416A"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84698E0" w14:textId="61AC803C" w:rsidR="00786FA0" w:rsidRDefault="00786FA0" w:rsidP="000E47E4">
            <w:pPr>
              <w:pStyle w:val="Default"/>
              <w:spacing w:line="480" w:lineRule="auto"/>
              <w:jc w:val="center"/>
              <w:rPr>
                <w:sz w:val="20"/>
                <w:szCs w:val="20"/>
              </w:rPr>
            </w:pPr>
            <w:r>
              <w:rPr>
                <w:sz w:val="20"/>
                <w:szCs w:val="20"/>
              </w:rPr>
              <w:t>21</w:t>
            </w:r>
          </w:p>
        </w:tc>
        <w:tc>
          <w:tcPr>
            <w:tcW w:w="1276" w:type="dxa"/>
            <w:tcBorders>
              <w:top w:val="nil"/>
              <w:bottom w:val="nil"/>
            </w:tcBorders>
          </w:tcPr>
          <w:p w14:paraId="5763A2C3" w14:textId="31C05A09" w:rsidR="00786FA0" w:rsidRDefault="00786FA0" w:rsidP="000E47E4">
            <w:pPr>
              <w:pStyle w:val="Default"/>
              <w:spacing w:line="480" w:lineRule="auto"/>
              <w:jc w:val="center"/>
              <w:rPr>
                <w:sz w:val="20"/>
                <w:szCs w:val="20"/>
              </w:rPr>
            </w:pPr>
            <w:r>
              <w:rPr>
                <w:sz w:val="20"/>
                <w:szCs w:val="20"/>
              </w:rPr>
              <w:t>5</w:t>
            </w:r>
          </w:p>
        </w:tc>
        <w:tc>
          <w:tcPr>
            <w:tcW w:w="1275" w:type="dxa"/>
            <w:tcBorders>
              <w:top w:val="nil"/>
              <w:bottom w:val="nil"/>
              <w:right w:val="nil"/>
            </w:tcBorders>
          </w:tcPr>
          <w:p w14:paraId="2468076E" w14:textId="3B4AD5C0" w:rsidR="00786FA0" w:rsidRDefault="00786FA0" w:rsidP="000E47E4">
            <w:pPr>
              <w:pStyle w:val="Default"/>
              <w:spacing w:line="480" w:lineRule="auto"/>
              <w:jc w:val="center"/>
              <w:rPr>
                <w:sz w:val="20"/>
                <w:szCs w:val="20"/>
              </w:rPr>
            </w:pPr>
            <w:r>
              <w:rPr>
                <w:sz w:val="20"/>
                <w:szCs w:val="20"/>
              </w:rPr>
              <w:t>16</w:t>
            </w:r>
          </w:p>
        </w:tc>
      </w:tr>
      <w:tr w:rsidR="00C61806" w14:paraId="16E53B3B" w14:textId="77777777" w:rsidTr="00F52CFE">
        <w:trPr>
          <w:trHeight w:val="93"/>
        </w:trPr>
        <w:tc>
          <w:tcPr>
            <w:tcW w:w="1101" w:type="dxa"/>
            <w:tcBorders>
              <w:top w:val="nil"/>
              <w:left w:val="nil"/>
              <w:bottom w:val="nil"/>
            </w:tcBorders>
          </w:tcPr>
          <w:p w14:paraId="692D8275" w14:textId="40F6EF5B" w:rsidR="00786FA0" w:rsidRDefault="00786FA0" w:rsidP="000E47E4">
            <w:pPr>
              <w:pStyle w:val="Default"/>
              <w:spacing w:line="480" w:lineRule="auto"/>
              <w:jc w:val="center"/>
              <w:rPr>
                <w:sz w:val="20"/>
                <w:szCs w:val="20"/>
              </w:rPr>
            </w:pPr>
            <w:r>
              <w:rPr>
                <w:sz w:val="20"/>
                <w:szCs w:val="20"/>
              </w:rPr>
              <w:t>47</w:t>
            </w:r>
          </w:p>
        </w:tc>
        <w:tc>
          <w:tcPr>
            <w:tcW w:w="1134" w:type="dxa"/>
            <w:tcBorders>
              <w:top w:val="nil"/>
              <w:bottom w:val="nil"/>
            </w:tcBorders>
          </w:tcPr>
          <w:p w14:paraId="11F2A364" w14:textId="5C495045" w:rsidR="00786FA0" w:rsidRDefault="00786FA0" w:rsidP="000E47E4">
            <w:pPr>
              <w:pStyle w:val="Default"/>
              <w:spacing w:line="480" w:lineRule="auto"/>
              <w:jc w:val="center"/>
              <w:rPr>
                <w:sz w:val="20"/>
                <w:szCs w:val="20"/>
              </w:rPr>
            </w:pPr>
            <w:r>
              <w:rPr>
                <w:sz w:val="20"/>
                <w:szCs w:val="20"/>
              </w:rPr>
              <w:t>Simple</w:t>
            </w:r>
          </w:p>
        </w:tc>
        <w:tc>
          <w:tcPr>
            <w:tcW w:w="1134" w:type="dxa"/>
            <w:tcBorders>
              <w:top w:val="nil"/>
              <w:bottom w:val="nil"/>
            </w:tcBorders>
          </w:tcPr>
          <w:p w14:paraId="2472E17C" w14:textId="03995B95" w:rsidR="00786FA0" w:rsidRDefault="00786FA0" w:rsidP="000E47E4">
            <w:pPr>
              <w:pStyle w:val="Default"/>
              <w:spacing w:line="480" w:lineRule="auto"/>
              <w:jc w:val="center"/>
              <w:rPr>
                <w:sz w:val="20"/>
                <w:szCs w:val="20"/>
              </w:rPr>
            </w:pPr>
            <w:r>
              <w:rPr>
                <w:sz w:val="20"/>
                <w:szCs w:val="20"/>
              </w:rPr>
              <w:t>150</w:t>
            </w:r>
          </w:p>
        </w:tc>
        <w:tc>
          <w:tcPr>
            <w:tcW w:w="1417" w:type="dxa"/>
            <w:tcBorders>
              <w:top w:val="nil"/>
              <w:bottom w:val="nil"/>
            </w:tcBorders>
          </w:tcPr>
          <w:p w14:paraId="664127B0" w14:textId="2D5B27EA"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6C9C7C60" w14:textId="1D170C1C" w:rsidR="00786FA0" w:rsidRDefault="00786FA0" w:rsidP="000E47E4">
            <w:pPr>
              <w:pStyle w:val="Default"/>
              <w:spacing w:line="480" w:lineRule="auto"/>
              <w:jc w:val="center"/>
              <w:rPr>
                <w:sz w:val="20"/>
                <w:szCs w:val="20"/>
              </w:rPr>
            </w:pPr>
            <w:r>
              <w:rPr>
                <w:sz w:val="20"/>
                <w:szCs w:val="20"/>
              </w:rPr>
              <w:t>24</w:t>
            </w:r>
          </w:p>
        </w:tc>
        <w:tc>
          <w:tcPr>
            <w:tcW w:w="1276" w:type="dxa"/>
            <w:tcBorders>
              <w:top w:val="nil"/>
              <w:bottom w:val="nil"/>
            </w:tcBorders>
          </w:tcPr>
          <w:p w14:paraId="4A5C6F3A" w14:textId="18384852" w:rsidR="00786FA0" w:rsidRDefault="00786FA0" w:rsidP="000E47E4">
            <w:pPr>
              <w:pStyle w:val="Default"/>
              <w:spacing w:line="480" w:lineRule="auto"/>
              <w:jc w:val="center"/>
              <w:rPr>
                <w:sz w:val="20"/>
                <w:szCs w:val="20"/>
              </w:rPr>
            </w:pPr>
            <w:r>
              <w:rPr>
                <w:sz w:val="20"/>
                <w:szCs w:val="20"/>
              </w:rPr>
              <w:t>11</w:t>
            </w:r>
          </w:p>
        </w:tc>
        <w:tc>
          <w:tcPr>
            <w:tcW w:w="1275" w:type="dxa"/>
            <w:tcBorders>
              <w:top w:val="nil"/>
              <w:bottom w:val="nil"/>
              <w:right w:val="nil"/>
            </w:tcBorders>
          </w:tcPr>
          <w:p w14:paraId="5723E3C1" w14:textId="423B2377" w:rsidR="00786FA0" w:rsidRDefault="00786FA0" w:rsidP="000E47E4">
            <w:pPr>
              <w:pStyle w:val="Default"/>
              <w:spacing w:line="480" w:lineRule="auto"/>
              <w:jc w:val="center"/>
              <w:rPr>
                <w:sz w:val="20"/>
                <w:szCs w:val="20"/>
              </w:rPr>
            </w:pPr>
            <w:r>
              <w:rPr>
                <w:sz w:val="20"/>
                <w:szCs w:val="20"/>
              </w:rPr>
              <w:t>13</w:t>
            </w:r>
          </w:p>
        </w:tc>
      </w:tr>
      <w:tr w:rsidR="00C61806" w14:paraId="4B32443B" w14:textId="77777777" w:rsidTr="00F52CFE">
        <w:trPr>
          <w:trHeight w:val="93"/>
        </w:trPr>
        <w:tc>
          <w:tcPr>
            <w:tcW w:w="1101" w:type="dxa"/>
            <w:tcBorders>
              <w:top w:val="nil"/>
              <w:left w:val="nil"/>
              <w:bottom w:val="nil"/>
            </w:tcBorders>
          </w:tcPr>
          <w:p w14:paraId="731E1149" w14:textId="71CC767A" w:rsidR="00786FA0" w:rsidRDefault="00786FA0" w:rsidP="000E47E4">
            <w:pPr>
              <w:pStyle w:val="Default"/>
              <w:spacing w:line="480" w:lineRule="auto"/>
              <w:jc w:val="center"/>
              <w:rPr>
                <w:sz w:val="20"/>
                <w:szCs w:val="20"/>
              </w:rPr>
            </w:pPr>
            <w:r>
              <w:rPr>
                <w:sz w:val="20"/>
                <w:szCs w:val="20"/>
              </w:rPr>
              <w:t>8</w:t>
            </w:r>
          </w:p>
        </w:tc>
        <w:tc>
          <w:tcPr>
            <w:tcW w:w="1134" w:type="dxa"/>
            <w:tcBorders>
              <w:top w:val="nil"/>
              <w:bottom w:val="nil"/>
            </w:tcBorders>
          </w:tcPr>
          <w:p w14:paraId="638A08F7" w14:textId="5FB49102"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4186D7DA" w14:textId="6E569122" w:rsidR="00786FA0" w:rsidRDefault="00786FA0" w:rsidP="000E47E4">
            <w:pPr>
              <w:pStyle w:val="Default"/>
              <w:spacing w:line="480" w:lineRule="auto"/>
              <w:jc w:val="center"/>
              <w:rPr>
                <w:sz w:val="20"/>
                <w:szCs w:val="20"/>
              </w:rPr>
            </w:pPr>
            <w:r>
              <w:rPr>
                <w:sz w:val="20"/>
                <w:szCs w:val="20"/>
              </w:rPr>
              <w:t>180</w:t>
            </w:r>
          </w:p>
        </w:tc>
        <w:tc>
          <w:tcPr>
            <w:tcW w:w="1417" w:type="dxa"/>
            <w:tcBorders>
              <w:top w:val="nil"/>
              <w:bottom w:val="nil"/>
            </w:tcBorders>
          </w:tcPr>
          <w:p w14:paraId="6D13A427" w14:textId="0A0AC63B"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258D63D5" w14:textId="5A638918" w:rsidR="00786FA0" w:rsidRDefault="00786FA0" w:rsidP="000E47E4">
            <w:pPr>
              <w:pStyle w:val="Default"/>
              <w:spacing w:line="480" w:lineRule="auto"/>
              <w:jc w:val="center"/>
              <w:rPr>
                <w:sz w:val="20"/>
                <w:szCs w:val="20"/>
              </w:rPr>
            </w:pPr>
            <w:r>
              <w:rPr>
                <w:sz w:val="20"/>
                <w:szCs w:val="20"/>
              </w:rPr>
              <w:t>12</w:t>
            </w:r>
          </w:p>
        </w:tc>
        <w:tc>
          <w:tcPr>
            <w:tcW w:w="1276" w:type="dxa"/>
            <w:tcBorders>
              <w:top w:val="nil"/>
              <w:bottom w:val="nil"/>
            </w:tcBorders>
          </w:tcPr>
          <w:p w14:paraId="3C3B9901" w14:textId="378F3862" w:rsidR="00786FA0" w:rsidRDefault="00786FA0" w:rsidP="000E47E4">
            <w:pPr>
              <w:pStyle w:val="Default"/>
              <w:spacing w:line="480" w:lineRule="auto"/>
              <w:jc w:val="center"/>
              <w:rPr>
                <w:sz w:val="20"/>
                <w:szCs w:val="20"/>
              </w:rPr>
            </w:pPr>
            <w:r>
              <w:rPr>
                <w:sz w:val="20"/>
                <w:szCs w:val="20"/>
              </w:rPr>
              <w:t>7</w:t>
            </w:r>
          </w:p>
        </w:tc>
        <w:tc>
          <w:tcPr>
            <w:tcW w:w="1275" w:type="dxa"/>
            <w:tcBorders>
              <w:top w:val="nil"/>
              <w:bottom w:val="nil"/>
              <w:right w:val="nil"/>
            </w:tcBorders>
          </w:tcPr>
          <w:p w14:paraId="55697ECC" w14:textId="0C72D934" w:rsidR="00786FA0" w:rsidRDefault="00786FA0" w:rsidP="000E47E4">
            <w:pPr>
              <w:pStyle w:val="Default"/>
              <w:spacing w:line="480" w:lineRule="auto"/>
              <w:jc w:val="center"/>
              <w:rPr>
                <w:sz w:val="20"/>
                <w:szCs w:val="20"/>
              </w:rPr>
            </w:pPr>
            <w:r>
              <w:rPr>
                <w:sz w:val="20"/>
                <w:szCs w:val="20"/>
              </w:rPr>
              <w:t>5</w:t>
            </w:r>
          </w:p>
        </w:tc>
      </w:tr>
      <w:tr w:rsidR="00C61806" w14:paraId="15CA1CCB" w14:textId="77777777" w:rsidTr="00F52CFE">
        <w:trPr>
          <w:trHeight w:val="93"/>
        </w:trPr>
        <w:tc>
          <w:tcPr>
            <w:tcW w:w="1101" w:type="dxa"/>
            <w:tcBorders>
              <w:top w:val="nil"/>
              <w:left w:val="nil"/>
              <w:bottom w:val="nil"/>
            </w:tcBorders>
          </w:tcPr>
          <w:p w14:paraId="62706964" w14:textId="2D034BF3" w:rsidR="00786FA0" w:rsidRDefault="00786FA0" w:rsidP="000E47E4">
            <w:pPr>
              <w:pStyle w:val="Default"/>
              <w:spacing w:line="480" w:lineRule="auto"/>
              <w:jc w:val="center"/>
              <w:rPr>
                <w:sz w:val="20"/>
                <w:szCs w:val="20"/>
              </w:rPr>
            </w:pPr>
            <w:r>
              <w:rPr>
                <w:sz w:val="20"/>
                <w:szCs w:val="20"/>
              </w:rPr>
              <w:t>17</w:t>
            </w:r>
          </w:p>
        </w:tc>
        <w:tc>
          <w:tcPr>
            <w:tcW w:w="1134" w:type="dxa"/>
            <w:tcBorders>
              <w:top w:val="nil"/>
              <w:bottom w:val="nil"/>
            </w:tcBorders>
          </w:tcPr>
          <w:p w14:paraId="0D8818FE" w14:textId="2A929D6E"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39337ED2" w14:textId="05E47482" w:rsidR="00786FA0" w:rsidRDefault="00786FA0" w:rsidP="000E47E4">
            <w:pPr>
              <w:pStyle w:val="Default"/>
              <w:spacing w:line="480" w:lineRule="auto"/>
              <w:jc w:val="center"/>
              <w:rPr>
                <w:sz w:val="20"/>
                <w:szCs w:val="20"/>
              </w:rPr>
            </w:pPr>
            <w:r>
              <w:rPr>
                <w:sz w:val="20"/>
                <w:szCs w:val="20"/>
              </w:rPr>
              <w:t>100</w:t>
            </w:r>
          </w:p>
        </w:tc>
        <w:tc>
          <w:tcPr>
            <w:tcW w:w="1417" w:type="dxa"/>
            <w:tcBorders>
              <w:top w:val="nil"/>
              <w:bottom w:val="nil"/>
            </w:tcBorders>
          </w:tcPr>
          <w:p w14:paraId="07952120" w14:textId="28564884"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7F246C23" w14:textId="1128A6A7" w:rsidR="00786FA0" w:rsidRDefault="00786FA0" w:rsidP="000E47E4">
            <w:pPr>
              <w:pStyle w:val="Default"/>
              <w:spacing w:line="480" w:lineRule="auto"/>
              <w:jc w:val="center"/>
              <w:rPr>
                <w:sz w:val="20"/>
                <w:szCs w:val="20"/>
              </w:rPr>
            </w:pPr>
            <w:r>
              <w:rPr>
                <w:sz w:val="20"/>
                <w:szCs w:val="20"/>
              </w:rPr>
              <w:t>29</w:t>
            </w:r>
          </w:p>
        </w:tc>
        <w:tc>
          <w:tcPr>
            <w:tcW w:w="1276" w:type="dxa"/>
            <w:tcBorders>
              <w:top w:val="nil"/>
              <w:bottom w:val="nil"/>
            </w:tcBorders>
          </w:tcPr>
          <w:p w14:paraId="33557EAA" w14:textId="5F8E1F12" w:rsidR="00786FA0" w:rsidRPr="00BB77BF" w:rsidRDefault="00786FA0" w:rsidP="000E47E4">
            <w:pPr>
              <w:pStyle w:val="Default"/>
              <w:spacing w:line="480" w:lineRule="auto"/>
              <w:jc w:val="center"/>
              <w:rPr>
                <w:i/>
                <w:sz w:val="20"/>
                <w:szCs w:val="20"/>
              </w:rPr>
            </w:pPr>
            <w:r w:rsidRPr="00BB77BF">
              <w:rPr>
                <w:i/>
                <w:sz w:val="20"/>
                <w:szCs w:val="20"/>
              </w:rPr>
              <w:t>19</w:t>
            </w:r>
          </w:p>
        </w:tc>
        <w:tc>
          <w:tcPr>
            <w:tcW w:w="1275" w:type="dxa"/>
            <w:tcBorders>
              <w:top w:val="nil"/>
              <w:bottom w:val="nil"/>
              <w:right w:val="nil"/>
            </w:tcBorders>
          </w:tcPr>
          <w:p w14:paraId="71E914A6" w14:textId="6A4ADD8A" w:rsidR="00786FA0" w:rsidRDefault="00786FA0" w:rsidP="000E47E4">
            <w:pPr>
              <w:pStyle w:val="Default"/>
              <w:spacing w:line="480" w:lineRule="auto"/>
              <w:jc w:val="center"/>
              <w:rPr>
                <w:sz w:val="20"/>
                <w:szCs w:val="20"/>
              </w:rPr>
            </w:pPr>
            <w:r>
              <w:rPr>
                <w:sz w:val="20"/>
                <w:szCs w:val="20"/>
              </w:rPr>
              <w:t>7</w:t>
            </w:r>
          </w:p>
        </w:tc>
      </w:tr>
      <w:tr w:rsidR="00C61806" w14:paraId="52CAF501" w14:textId="77777777" w:rsidTr="00F52CFE">
        <w:trPr>
          <w:trHeight w:val="93"/>
        </w:trPr>
        <w:tc>
          <w:tcPr>
            <w:tcW w:w="1101" w:type="dxa"/>
            <w:tcBorders>
              <w:top w:val="nil"/>
              <w:left w:val="nil"/>
              <w:bottom w:val="nil"/>
            </w:tcBorders>
          </w:tcPr>
          <w:p w14:paraId="05BF4E39" w14:textId="5521D577" w:rsidR="00786FA0" w:rsidRDefault="00786FA0" w:rsidP="000E47E4">
            <w:pPr>
              <w:pStyle w:val="Default"/>
              <w:spacing w:line="480" w:lineRule="auto"/>
              <w:jc w:val="center"/>
              <w:rPr>
                <w:sz w:val="20"/>
                <w:szCs w:val="20"/>
              </w:rPr>
            </w:pPr>
            <w:r>
              <w:rPr>
                <w:sz w:val="20"/>
                <w:szCs w:val="20"/>
              </w:rPr>
              <w:t>25</w:t>
            </w:r>
          </w:p>
        </w:tc>
        <w:tc>
          <w:tcPr>
            <w:tcW w:w="1134" w:type="dxa"/>
            <w:tcBorders>
              <w:top w:val="nil"/>
              <w:bottom w:val="nil"/>
            </w:tcBorders>
          </w:tcPr>
          <w:p w14:paraId="17289635" w14:textId="67E24FBD"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0B173D42" w14:textId="43F146D1" w:rsidR="00786FA0" w:rsidRDefault="00786FA0" w:rsidP="000E47E4">
            <w:pPr>
              <w:pStyle w:val="Default"/>
              <w:spacing w:line="480" w:lineRule="auto"/>
              <w:jc w:val="center"/>
              <w:rPr>
                <w:sz w:val="20"/>
                <w:szCs w:val="20"/>
              </w:rPr>
            </w:pPr>
            <w:r>
              <w:rPr>
                <w:sz w:val="20"/>
                <w:szCs w:val="20"/>
              </w:rPr>
              <w:t>140</w:t>
            </w:r>
          </w:p>
        </w:tc>
        <w:tc>
          <w:tcPr>
            <w:tcW w:w="1417" w:type="dxa"/>
            <w:tcBorders>
              <w:top w:val="nil"/>
              <w:bottom w:val="nil"/>
            </w:tcBorders>
          </w:tcPr>
          <w:p w14:paraId="1595C3D4" w14:textId="1A36A4A2"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2D864DFF" w14:textId="3D569320" w:rsidR="00786FA0" w:rsidRDefault="00786FA0" w:rsidP="000E47E4">
            <w:pPr>
              <w:pStyle w:val="Default"/>
              <w:spacing w:line="480" w:lineRule="auto"/>
              <w:jc w:val="center"/>
              <w:rPr>
                <w:sz w:val="20"/>
                <w:szCs w:val="20"/>
              </w:rPr>
            </w:pPr>
            <w:r>
              <w:rPr>
                <w:sz w:val="20"/>
                <w:szCs w:val="20"/>
              </w:rPr>
              <w:t>21</w:t>
            </w:r>
          </w:p>
        </w:tc>
        <w:tc>
          <w:tcPr>
            <w:tcW w:w="1276" w:type="dxa"/>
            <w:tcBorders>
              <w:top w:val="nil"/>
              <w:bottom w:val="nil"/>
            </w:tcBorders>
          </w:tcPr>
          <w:p w14:paraId="146AE909" w14:textId="3D56F5E9" w:rsidR="00786FA0" w:rsidRDefault="00786FA0" w:rsidP="000E47E4">
            <w:pPr>
              <w:pStyle w:val="Default"/>
              <w:spacing w:line="480" w:lineRule="auto"/>
              <w:jc w:val="center"/>
              <w:rPr>
                <w:sz w:val="20"/>
                <w:szCs w:val="20"/>
              </w:rPr>
            </w:pPr>
            <w:r>
              <w:rPr>
                <w:sz w:val="20"/>
                <w:szCs w:val="20"/>
              </w:rPr>
              <w:t>8</w:t>
            </w:r>
          </w:p>
        </w:tc>
        <w:tc>
          <w:tcPr>
            <w:tcW w:w="1275" w:type="dxa"/>
            <w:tcBorders>
              <w:top w:val="nil"/>
              <w:bottom w:val="nil"/>
              <w:right w:val="nil"/>
            </w:tcBorders>
          </w:tcPr>
          <w:p w14:paraId="647AB6FD" w14:textId="4C24C9D4" w:rsidR="00786FA0" w:rsidRDefault="00786FA0" w:rsidP="000E47E4">
            <w:pPr>
              <w:pStyle w:val="Default"/>
              <w:spacing w:line="480" w:lineRule="auto"/>
              <w:jc w:val="center"/>
              <w:rPr>
                <w:sz w:val="20"/>
                <w:szCs w:val="20"/>
              </w:rPr>
            </w:pPr>
            <w:r>
              <w:rPr>
                <w:sz w:val="20"/>
                <w:szCs w:val="20"/>
              </w:rPr>
              <w:t>13</w:t>
            </w:r>
          </w:p>
        </w:tc>
      </w:tr>
      <w:tr w:rsidR="00C61806" w14:paraId="53A39E77" w14:textId="77777777" w:rsidTr="00F52CFE">
        <w:trPr>
          <w:trHeight w:val="93"/>
        </w:trPr>
        <w:tc>
          <w:tcPr>
            <w:tcW w:w="1101" w:type="dxa"/>
            <w:tcBorders>
              <w:top w:val="nil"/>
              <w:left w:val="nil"/>
              <w:bottom w:val="nil"/>
            </w:tcBorders>
          </w:tcPr>
          <w:p w14:paraId="4F26132F" w14:textId="3A5FB038" w:rsidR="00786FA0" w:rsidRDefault="00786FA0" w:rsidP="000E47E4">
            <w:pPr>
              <w:pStyle w:val="Default"/>
              <w:spacing w:line="480" w:lineRule="auto"/>
              <w:jc w:val="center"/>
              <w:rPr>
                <w:sz w:val="20"/>
                <w:szCs w:val="20"/>
              </w:rPr>
            </w:pPr>
            <w:r>
              <w:rPr>
                <w:sz w:val="20"/>
                <w:szCs w:val="20"/>
              </w:rPr>
              <w:t>28</w:t>
            </w:r>
          </w:p>
        </w:tc>
        <w:tc>
          <w:tcPr>
            <w:tcW w:w="1134" w:type="dxa"/>
            <w:tcBorders>
              <w:top w:val="nil"/>
              <w:bottom w:val="nil"/>
            </w:tcBorders>
          </w:tcPr>
          <w:p w14:paraId="02BADA87" w14:textId="7615D541"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555E2876" w14:textId="61AC22C8" w:rsidR="00786FA0" w:rsidRDefault="00786FA0" w:rsidP="000E47E4">
            <w:pPr>
              <w:pStyle w:val="Default"/>
              <w:spacing w:line="480" w:lineRule="auto"/>
              <w:jc w:val="center"/>
              <w:rPr>
                <w:sz w:val="20"/>
                <w:szCs w:val="20"/>
              </w:rPr>
            </w:pPr>
            <w:r>
              <w:rPr>
                <w:sz w:val="20"/>
                <w:szCs w:val="20"/>
              </w:rPr>
              <w:t>100</w:t>
            </w:r>
          </w:p>
        </w:tc>
        <w:tc>
          <w:tcPr>
            <w:tcW w:w="1417" w:type="dxa"/>
            <w:tcBorders>
              <w:top w:val="nil"/>
              <w:bottom w:val="nil"/>
            </w:tcBorders>
          </w:tcPr>
          <w:p w14:paraId="18431249" w14:textId="23BF3856"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602135B6" w14:textId="79E1015F" w:rsidR="00786FA0" w:rsidRDefault="00786FA0" w:rsidP="000E47E4">
            <w:pPr>
              <w:pStyle w:val="Default"/>
              <w:spacing w:line="480" w:lineRule="auto"/>
              <w:jc w:val="center"/>
              <w:rPr>
                <w:sz w:val="20"/>
                <w:szCs w:val="20"/>
              </w:rPr>
            </w:pPr>
            <w:r>
              <w:rPr>
                <w:sz w:val="20"/>
                <w:szCs w:val="20"/>
              </w:rPr>
              <w:t>16</w:t>
            </w:r>
          </w:p>
        </w:tc>
        <w:tc>
          <w:tcPr>
            <w:tcW w:w="1276" w:type="dxa"/>
            <w:tcBorders>
              <w:top w:val="nil"/>
              <w:bottom w:val="nil"/>
            </w:tcBorders>
          </w:tcPr>
          <w:p w14:paraId="751673FC" w14:textId="47FE9A50" w:rsidR="00786FA0" w:rsidRDefault="00786FA0" w:rsidP="000E47E4">
            <w:pPr>
              <w:pStyle w:val="Default"/>
              <w:spacing w:line="480" w:lineRule="auto"/>
              <w:jc w:val="center"/>
              <w:rPr>
                <w:sz w:val="20"/>
                <w:szCs w:val="20"/>
              </w:rPr>
            </w:pPr>
            <w:r>
              <w:rPr>
                <w:sz w:val="20"/>
                <w:szCs w:val="20"/>
              </w:rPr>
              <w:t>2</w:t>
            </w:r>
          </w:p>
        </w:tc>
        <w:tc>
          <w:tcPr>
            <w:tcW w:w="1275" w:type="dxa"/>
            <w:tcBorders>
              <w:top w:val="nil"/>
              <w:bottom w:val="nil"/>
              <w:right w:val="nil"/>
            </w:tcBorders>
          </w:tcPr>
          <w:p w14:paraId="796C87D3" w14:textId="0D72D232" w:rsidR="00786FA0" w:rsidRDefault="00786FA0" w:rsidP="000E47E4">
            <w:pPr>
              <w:pStyle w:val="Default"/>
              <w:spacing w:line="480" w:lineRule="auto"/>
              <w:jc w:val="center"/>
              <w:rPr>
                <w:sz w:val="20"/>
                <w:szCs w:val="20"/>
              </w:rPr>
            </w:pPr>
            <w:r>
              <w:rPr>
                <w:sz w:val="20"/>
                <w:szCs w:val="20"/>
              </w:rPr>
              <w:t>14</w:t>
            </w:r>
          </w:p>
        </w:tc>
      </w:tr>
      <w:tr w:rsidR="00C61806" w14:paraId="05539AD0" w14:textId="77777777" w:rsidTr="00F52CFE">
        <w:trPr>
          <w:trHeight w:val="93"/>
        </w:trPr>
        <w:tc>
          <w:tcPr>
            <w:tcW w:w="1101" w:type="dxa"/>
            <w:tcBorders>
              <w:top w:val="nil"/>
              <w:left w:val="nil"/>
              <w:bottom w:val="nil"/>
            </w:tcBorders>
          </w:tcPr>
          <w:p w14:paraId="47031BF6" w14:textId="08F6878F" w:rsidR="00786FA0" w:rsidRDefault="00786FA0" w:rsidP="000E47E4">
            <w:pPr>
              <w:pStyle w:val="Default"/>
              <w:spacing w:line="480" w:lineRule="auto"/>
              <w:jc w:val="center"/>
              <w:rPr>
                <w:sz w:val="20"/>
                <w:szCs w:val="20"/>
              </w:rPr>
            </w:pPr>
            <w:r>
              <w:rPr>
                <w:sz w:val="20"/>
                <w:szCs w:val="20"/>
              </w:rPr>
              <w:lastRenderedPageBreak/>
              <w:t>33</w:t>
            </w:r>
          </w:p>
        </w:tc>
        <w:tc>
          <w:tcPr>
            <w:tcW w:w="1134" w:type="dxa"/>
            <w:tcBorders>
              <w:top w:val="nil"/>
              <w:bottom w:val="nil"/>
            </w:tcBorders>
          </w:tcPr>
          <w:p w14:paraId="5D549950" w14:textId="1FBEE78E"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118A6FF3" w14:textId="49BB7941" w:rsidR="00786FA0" w:rsidRDefault="00786FA0" w:rsidP="000E47E4">
            <w:pPr>
              <w:pStyle w:val="Default"/>
              <w:spacing w:line="480" w:lineRule="auto"/>
              <w:jc w:val="center"/>
              <w:rPr>
                <w:sz w:val="20"/>
                <w:szCs w:val="20"/>
              </w:rPr>
            </w:pPr>
            <w:r>
              <w:rPr>
                <w:sz w:val="20"/>
                <w:szCs w:val="20"/>
              </w:rPr>
              <w:t>210</w:t>
            </w:r>
          </w:p>
        </w:tc>
        <w:tc>
          <w:tcPr>
            <w:tcW w:w="1417" w:type="dxa"/>
            <w:tcBorders>
              <w:top w:val="nil"/>
              <w:bottom w:val="nil"/>
            </w:tcBorders>
          </w:tcPr>
          <w:p w14:paraId="06F5879C" w14:textId="3827960B"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14602658" w14:textId="61B3FF42" w:rsidR="00786FA0" w:rsidRDefault="00786FA0" w:rsidP="000E47E4">
            <w:pPr>
              <w:pStyle w:val="Default"/>
              <w:spacing w:line="480" w:lineRule="auto"/>
              <w:jc w:val="center"/>
              <w:rPr>
                <w:sz w:val="20"/>
                <w:szCs w:val="20"/>
              </w:rPr>
            </w:pPr>
            <w:r>
              <w:rPr>
                <w:sz w:val="20"/>
                <w:szCs w:val="20"/>
              </w:rPr>
              <w:t>20</w:t>
            </w:r>
          </w:p>
        </w:tc>
        <w:tc>
          <w:tcPr>
            <w:tcW w:w="1276" w:type="dxa"/>
            <w:tcBorders>
              <w:top w:val="nil"/>
              <w:bottom w:val="nil"/>
            </w:tcBorders>
          </w:tcPr>
          <w:p w14:paraId="47ABBA10" w14:textId="515469F5" w:rsidR="00786FA0" w:rsidRDefault="00786FA0" w:rsidP="000E47E4">
            <w:pPr>
              <w:pStyle w:val="Default"/>
              <w:spacing w:line="480" w:lineRule="auto"/>
              <w:jc w:val="center"/>
              <w:rPr>
                <w:sz w:val="20"/>
                <w:szCs w:val="20"/>
              </w:rPr>
            </w:pPr>
            <w:r>
              <w:rPr>
                <w:sz w:val="20"/>
                <w:szCs w:val="20"/>
              </w:rPr>
              <w:t>10</w:t>
            </w:r>
          </w:p>
        </w:tc>
        <w:tc>
          <w:tcPr>
            <w:tcW w:w="1275" w:type="dxa"/>
            <w:tcBorders>
              <w:top w:val="nil"/>
              <w:bottom w:val="nil"/>
              <w:right w:val="nil"/>
            </w:tcBorders>
          </w:tcPr>
          <w:p w14:paraId="220DC537" w14:textId="2E71B3D2" w:rsidR="00786FA0" w:rsidRDefault="00786FA0" w:rsidP="000E47E4">
            <w:pPr>
              <w:pStyle w:val="Default"/>
              <w:spacing w:line="480" w:lineRule="auto"/>
              <w:jc w:val="center"/>
              <w:rPr>
                <w:sz w:val="20"/>
                <w:szCs w:val="20"/>
              </w:rPr>
            </w:pPr>
            <w:r>
              <w:rPr>
                <w:sz w:val="20"/>
                <w:szCs w:val="20"/>
              </w:rPr>
              <w:t>10</w:t>
            </w:r>
          </w:p>
        </w:tc>
      </w:tr>
      <w:tr w:rsidR="00C61806" w14:paraId="30523401" w14:textId="77777777" w:rsidTr="00F52CFE">
        <w:trPr>
          <w:trHeight w:val="93"/>
        </w:trPr>
        <w:tc>
          <w:tcPr>
            <w:tcW w:w="1101" w:type="dxa"/>
            <w:tcBorders>
              <w:top w:val="nil"/>
              <w:left w:val="nil"/>
              <w:bottom w:val="nil"/>
            </w:tcBorders>
          </w:tcPr>
          <w:p w14:paraId="7366CA24" w14:textId="5B0C54A2" w:rsidR="00786FA0" w:rsidRDefault="00786FA0" w:rsidP="000E47E4">
            <w:pPr>
              <w:pStyle w:val="Default"/>
              <w:spacing w:line="480" w:lineRule="auto"/>
              <w:jc w:val="center"/>
              <w:rPr>
                <w:sz w:val="20"/>
                <w:szCs w:val="20"/>
              </w:rPr>
            </w:pPr>
            <w:r>
              <w:rPr>
                <w:sz w:val="20"/>
                <w:szCs w:val="20"/>
              </w:rPr>
              <w:t>39</w:t>
            </w:r>
          </w:p>
        </w:tc>
        <w:tc>
          <w:tcPr>
            <w:tcW w:w="1134" w:type="dxa"/>
            <w:tcBorders>
              <w:top w:val="nil"/>
              <w:bottom w:val="nil"/>
            </w:tcBorders>
          </w:tcPr>
          <w:p w14:paraId="4965CA34" w14:textId="1E065800"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610B01EF" w14:textId="3C721358" w:rsidR="00786FA0" w:rsidRDefault="00786FA0" w:rsidP="000E47E4">
            <w:pPr>
              <w:pStyle w:val="Default"/>
              <w:spacing w:line="480" w:lineRule="auto"/>
              <w:jc w:val="center"/>
              <w:rPr>
                <w:sz w:val="20"/>
                <w:szCs w:val="20"/>
              </w:rPr>
            </w:pPr>
            <w:r>
              <w:rPr>
                <w:sz w:val="20"/>
                <w:szCs w:val="20"/>
              </w:rPr>
              <w:t>330</w:t>
            </w:r>
          </w:p>
        </w:tc>
        <w:tc>
          <w:tcPr>
            <w:tcW w:w="1417" w:type="dxa"/>
            <w:tcBorders>
              <w:top w:val="nil"/>
              <w:bottom w:val="nil"/>
            </w:tcBorders>
          </w:tcPr>
          <w:p w14:paraId="7E560DE1" w14:textId="7F5CF514"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65F6BB2" w14:textId="2C32F681" w:rsidR="00786FA0" w:rsidRDefault="00786FA0" w:rsidP="000E47E4">
            <w:pPr>
              <w:pStyle w:val="Default"/>
              <w:spacing w:line="480" w:lineRule="auto"/>
              <w:jc w:val="center"/>
              <w:rPr>
                <w:sz w:val="20"/>
                <w:szCs w:val="20"/>
              </w:rPr>
            </w:pPr>
            <w:r>
              <w:rPr>
                <w:sz w:val="20"/>
                <w:szCs w:val="20"/>
              </w:rPr>
              <w:t>19</w:t>
            </w:r>
          </w:p>
        </w:tc>
        <w:tc>
          <w:tcPr>
            <w:tcW w:w="1276" w:type="dxa"/>
            <w:tcBorders>
              <w:top w:val="nil"/>
              <w:bottom w:val="nil"/>
            </w:tcBorders>
          </w:tcPr>
          <w:p w14:paraId="55B36859" w14:textId="3A277E9E" w:rsidR="00786FA0" w:rsidRDefault="00786FA0" w:rsidP="000E47E4">
            <w:pPr>
              <w:pStyle w:val="Default"/>
              <w:spacing w:line="480" w:lineRule="auto"/>
              <w:jc w:val="center"/>
              <w:rPr>
                <w:sz w:val="20"/>
                <w:szCs w:val="20"/>
              </w:rPr>
            </w:pPr>
            <w:r>
              <w:rPr>
                <w:sz w:val="20"/>
                <w:szCs w:val="20"/>
              </w:rPr>
              <w:t>11</w:t>
            </w:r>
          </w:p>
        </w:tc>
        <w:tc>
          <w:tcPr>
            <w:tcW w:w="1275" w:type="dxa"/>
            <w:tcBorders>
              <w:top w:val="nil"/>
              <w:bottom w:val="nil"/>
              <w:right w:val="nil"/>
            </w:tcBorders>
          </w:tcPr>
          <w:p w14:paraId="5EB7129F" w14:textId="18313F61" w:rsidR="00786FA0" w:rsidRDefault="00786FA0" w:rsidP="000E47E4">
            <w:pPr>
              <w:pStyle w:val="Default"/>
              <w:spacing w:line="480" w:lineRule="auto"/>
              <w:jc w:val="center"/>
              <w:rPr>
                <w:sz w:val="20"/>
                <w:szCs w:val="20"/>
              </w:rPr>
            </w:pPr>
            <w:r>
              <w:rPr>
                <w:sz w:val="20"/>
                <w:szCs w:val="20"/>
              </w:rPr>
              <w:t>8</w:t>
            </w:r>
          </w:p>
        </w:tc>
      </w:tr>
      <w:tr w:rsidR="00C61806" w14:paraId="1D14E62F" w14:textId="77777777" w:rsidTr="00F52CFE">
        <w:trPr>
          <w:trHeight w:val="93"/>
        </w:trPr>
        <w:tc>
          <w:tcPr>
            <w:tcW w:w="1101" w:type="dxa"/>
            <w:tcBorders>
              <w:top w:val="nil"/>
              <w:left w:val="nil"/>
              <w:bottom w:val="nil"/>
            </w:tcBorders>
          </w:tcPr>
          <w:p w14:paraId="5CA1E6D3" w14:textId="345926C2" w:rsidR="00786FA0" w:rsidRDefault="00786FA0" w:rsidP="000E47E4">
            <w:pPr>
              <w:pStyle w:val="Default"/>
              <w:spacing w:line="480" w:lineRule="auto"/>
              <w:jc w:val="center"/>
              <w:rPr>
                <w:sz w:val="20"/>
                <w:szCs w:val="20"/>
              </w:rPr>
            </w:pPr>
            <w:r>
              <w:rPr>
                <w:sz w:val="20"/>
                <w:szCs w:val="20"/>
              </w:rPr>
              <w:t>41</w:t>
            </w:r>
          </w:p>
        </w:tc>
        <w:tc>
          <w:tcPr>
            <w:tcW w:w="1134" w:type="dxa"/>
            <w:tcBorders>
              <w:top w:val="nil"/>
              <w:bottom w:val="nil"/>
            </w:tcBorders>
          </w:tcPr>
          <w:p w14:paraId="4A210C09" w14:textId="54F5F3FD"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70D797DF" w14:textId="769C7047"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19EA47B7" w14:textId="6A8C453B"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BCDFB24" w14:textId="2248E8F0" w:rsidR="00786FA0" w:rsidRDefault="00786FA0" w:rsidP="000E47E4">
            <w:pPr>
              <w:pStyle w:val="Default"/>
              <w:spacing w:line="480" w:lineRule="auto"/>
              <w:jc w:val="center"/>
              <w:rPr>
                <w:sz w:val="20"/>
                <w:szCs w:val="20"/>
              </w:rPr>
            </w:pPr>
            <w:r>
              <w:rPr>
                <w:sz w:val="20"/>
                <w:szCs w:val="20"/>
              </w:rPr>
              <w:t>14</w:t>
            </w:r>
          </w:p>
        </w:tc>
        <w:tc>
          <w:tcPr>
            <w:tcW w:w="1276" w:type="dxa"/>
            <w:tcBorders>
              <w:top w:val="nil"/>
              <w:bottom w:val="nil"/>
            </w:tcBorders>
          </w:tcPr>
          <w:p w14:paraId="38286EBE" w14:textId="621D065E" w:rsidR="00786FA0" w:rsidRDefault="00786FA0" w:rsidP="000E47E4">
            <w:pPr>
              <w:pStyle w:val="Default"/>
              <w:spacing w:line="480" w:lineRule="auto"/>
              <w:jc w:val="center"/>
              <w:rPr>
                <w:sz w:val="20"/>
                <w:szCs w:val="20"/>
              </w:rPr>
            </w:pPr>
            <w:r>
              <w:rPr>
                <w:sz w:val="20"/>
                <w:szCs w:val="20"/>
              </w:rPr>
              <w:t>3</w:t>
            </w:r>
          </w:p>
        </w:tc>
        <w:tc>
          <w:tcPr>
            <w:tcW w:w="1275" w:type="dxa"/>
            <w:tcBorders>
              <w:top w:val="nil"/>
              <w:bottom w:val="nil"/>
              <w:right w:val="nil"/>
            </w:tcBorders>
          </w:tcPr>
          <w:p w14:paraId="022D40A0" w14:textId="0E8A336C" w:rsidR="00786FA0" w:rsidRDefault="00786FA0" w:rsidP="000E47E4">
            <w:pPr>
              <w:pStyle w:val="Default"/>
              <w:spacing w:line="480" w:lineRule="auto"/>
              <w:jc w:val="center"/>
              <w:rPr>
                <w:sz w:val="20"/>
                <w:szCs w:val="20"/>
              </w:rPr>
            </w:pPr>
            <w:r>
              <w:rPr>
                <w:sz w:val="20"/>
                <w:szCs w:val="20"/>
              </w:rPr>
              <w:t>11</w:t>
            </w:r>
          </w:p>
        </w:tc>
      </w:tr>
      <w:tr w:rsidR="00C61806" w14:paraId="4F2DB3B5" w14:textId="77777777" w:rsidTr="00F52CFE">
        <w:trPr>
          <w:trHeight w:val="93"/>
        </w:trPr>
        <w:tc>
          <w:tcPr>
            <w:tcW w:w="1101" w:type="dxa"/>
            <w:tcBorders>
              <w:top w:val="nil"/>
              <w:left w:val="nil"/>
              <w:bottom w:val="nil"/>
            </w:tcBorders>
          </w:tcPr>
          <w:p w14:paraId="45CF6B6C" w14:textId="66E35F98" w:rsidR="00786FA0" w:rsidRDefault="00786FA0" w:rsidP="000E47E4">
            <w:pPr>
              <w:pStyle w:val="Default"/>
              <w:spacing w:line="480" w:lineRule="auto"/>
              <w:jc w:val="center"/>
              <w:rPr>
                <w:sz w:val="20"/>
                <w:szCs w:val="20"/>
              </w:rPr>
            </w:pPr>
            <w:r>
              <w:rPr>
                <w:sz w:val="20"/>
                <w:szCs w:val="20"/>
              </w:rPr>
              <w:t>43</w:t>
            </w:r>
          </w:p>
        </w:tc>
        <w:tc>
          <w:tcPr>
            <w:tcW w:w="1134" w:type="dxa"/>
            <w:tcBorders>
              <w:top w:val="nil"/>
              <w:bottom w:val="nil"/>
            </w:tcBorders>
          </w:tcPr>
          <w:p w14:paraId="4158F09E" w14:textId="275D25AC"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0C13A3D6" w14:textId="49161388"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6880F253" w14:textId="6EF830C7"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5DD5316" w14:textId="42744378" w:rsidR="00786FA0" w:rsidRDefault="00786FA0" w:rsidP="000E47E4">
            <w:pPr>
              <w:pStyle w:val="Default"/>
              <w:spacing w:line="480" w:lineRule="auto"/>
              <w:jc w:val="center"/>
              <w:rPr>
                <w:sz w:val="20"/>
                <w:szCs w:val="20"/>
              </w:rPr>
            </w:pPr>
            <w:r>
              <w:rPr>
                <w:sz w:val="20"/>
                <w:szCs w:val="20"/>
              </w:rPr>
              <w:t>15</w:t>
            </w:r>
          </w:p>
        </w:tc>
        <w:tc>
          <w:tcPr>
            <w:tcW w:w="1276" w:type="dxa"/>
            <w:tcBorders>
              <w:top w:val="nil"/>
              <w:bottom w:val="nil"/>
            </w:tcBorders>
          </w:tcPr>
          <w:p w14:paraId="06C95347" w14:textId="014D3222" w:rsidR="00786FA0" w:rsidRDefault="00786FA0" w:rsidP="000E47E4">
            <w:pPr>
              <w:pStyle w:val="Default"/>
              <w:spacing w:line="480" w:lineRule="auto"/>
              <w:jc w:val="center"/>
              <w:rPr>
                <w:sz w:val="20"/>
                <w:szCs w:val="20"/>
              </w:rPr>
            </w:pPr>
            <w:r>
              <w:rPr>
                <w:sz w:val="20"/>
                <w:szCs w:val="20"/>
              </w:rPr>
              <w:t>6</w:t>
            </w:r>
          </w:p>
        </w:tc>
        <w:tc>
          <w:tcPr>
            <w:tcW w:w="1275" w:type="dxa"/>
            <w:tcBorders>
              <w:top w:val="nil"/>
              <w:bottom w:val="nil"/>
              <w:right w:val="nil"/>
            </w:tcBorders>
          </w:tcPr>
          <w:p w14:paraId="748C8DED" w14:textId="0988E62C" w:rsidR="00786FA0" w:rsidRDefault="00786FA0" w:rsidP="000E47E4">
            <w:pPr>
              <w:pStyle w:val="Default"/>
              <w:spacing w:line="480" w:lineRule="auto"/>
              <w:jc w:val="center"/>
              <w:rPr>
                <w:sz w:val="20"/>
                <w:szCs w:val="20"/>
              </w:rPr>
            </w:pPr>
            <w:r>
              <w:rPr>
                <w:sz w:val="20"/>
                <w:szCs w:val="20"/>
              </w:rPr>
              <w:t>9</w:t>
            </w:r>
          </w:p>
        </w:tc>
      </w:tr>
      <w:tr w:rsidR="00C61806" w14:paraId="10E990A8" w14:textId="77777777" w:rsidTr="00F52CFE">
        <w:trPr>
          <w:trHeight w:val="93"/>
        </w:trPr>
        <w:tc>
          <w:tcPr>
            <w:tcW w:w="1101" w:type="dxa"/>
            <w:tcBorders>
              <w:top w:val="nil"/>
              <w:left w:val="nil"/>
              <w:bottom w:val="nil"/>
            </w:tcBorders>
          </w:tcPr>
          <w:p w14:paraId="27541546" w14:textId="63F2D2B7" w:rsidR="00786FA0" w:rsidRDefault="00786FA0" w:rsidP="000E47E4">
            <w:pPr>
              <w:pStyle w:val="Default"/>
              <w:spacing w:line="480" w:lineRule="auto"/>
              <w:jc w:val="center"/>
              <w:rPr>
                <w:sz w:val="20"/>
                <w:szCs w:val="20"/>
              </w:rPr>
            </w:pPr>
            <w:r>
              <w:rPr>
                <w:sz w:val="20"/>
                <w:szCs w:val="20"/>
              </w:rPr>
              <w:t>44</w:t>
            </w:r>
          </w:p>
        </w:tc>
        <w:tc>
          <w:tcPr>
            <w:tcW w:w="1134" w:type="dxa"/>
            <w:tcBorders>
              <w:top w:val="nil"/>
              <w:bottom w:val="nil"/>
            </w:tcBorders>
          </w:tcPr>
          <w:p w14:paraId="5FC0F532" w14:textId="117A2D1F"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088B660B" w14:textId="640F6A79" w:rsidR="00786FA0" w:rsidRDefault="00786FA0" w:rsidP="000E47E4">
            <w:pPr>
              <w:pStyle w:val="Default"/>
              <w:spacing w:line="480" w:lineRule="auto"/>
              <w:jc w:val="center"/>
              <w:rPr>
                <w:sz w:val="20"/>
                <w:szCs w:val="20"/>
              </w:rPr>
            </w:pPr>
            <w:r>
              <w:rPr>
                <w:sz w:val="20"/>
                <w:szCs w:val="20"/>
              </w:rPr>
              <w:t>110</w:t>
            </w:r>
          </w:p>
        </w:tc>
        <w:tc>
          <w:tcPr>
            <w:tcW w:w="1417" w:type="dxa"/>
            <w:tcBorders>
              <w:top w:val="nil"/>
              <w:bottom w:val="nil"/>
            </w:tcBorders>
          </w:tcPr>
          <w:p w14:paraId="66D67688" w14:textId="3E748716"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C8E24A2" w14:textId="176F3CBF" w:rsidR="00786FA0" w:rsidRDefault="00786FA0" w:rsidP="000E47E4">
            <w:pPr>
              <w:pStyle w:val="Default"/>
              <w:spacing w:line="480" w:lineRule="auto"/>
              <w:jc w:val="center"/>
              <w:rPr>
                <w:sz w:val="20"/>
                <w:szCs w:val="20"/>
              </w:rPr>
            </w:pPr>
            <w:r>
              <w:rPr>
                <w:sz w:val="20"/>
                <w:szCs w:val="20"/>
              </w:rPr>
              <w:t>17</w:t>
            </w:r>
          </w:p>
        </w:tc>
        <w:tc>
          <w:tcPr>
            <w:tcW w:w="1276" w:type="dxa"/>
            <w:tcBorders>
              <w:top w:val="nil"/>
              <w:bottom w:val="nil"/>
            </w:tcBorders>
          </w:tcPr>
          <w:p w14:paraId="042043E8" w14:textId="217A387D" w:rsidR="00786FA0" w:rsidRDefault="00786FA0" w:rsidP="000E47E4">
            <w:pPr>
              <w:pStyle w:val="Default"/>
              <w:spacing w:line="480" w:lineRule="auto"/>
              <w:jc w:val="center"/>
              <w:rPr>
                <w:sz w:val="20"/>
                <w:szCs w:val="20"/>
              </w:rPr>
            </w:pPr>
            <w:r>
              <w:rPr>
                <w:sz w:val="20"/>
                <w:szCs w:val="20"/>
              </w:rPr>
              <w:t>4</w:t>
            </w:r>
          </w:p>
        </w:tc>
        <w:tc>
          <w:tcPr>
            <w:tcW w:w="1275" w:type="dxa"/>
            <w:tcBorders>
              <w:top w:val="nil"/>
              <w:bottom w:val="nil"/>
              <w:right w:val="nil"/>
            </w:tcBorders>
          </w:tcPr>
          <w:p w14:paraId="64D9C1B8" w14:textId="68D5E9BA" w:rsidR="00786FA0" w:rsidRDefault="00786FA0" w:rsidP="000E47E4">
            <w:pPr>
              <w:pStyle w:val="Default"/>
              <w:spacing w:line="480" w:lineRule="auto"/>
              <w:jc w:val="center"/>
              <w:rPr>
                <w:sz w:val="20"/>
                <w:szCs w:val="20"/>
              </w:rPr>
            </w:pPr>
            <w:r>
              <w:rPr>
                <w:sz w:val="20"/>
                <w:szCs w:val="20"/>
              </w:rPr>
              <w:t>13</w:t>
            </w:r>
          </w:p>
        </w:tc>
      </w:tr>
      <w:tr w:rsidR="00C61806" w14:paraId="4B486F80" w14:textId="77777777" w:rsidTr="00F52CFE">
        <w:trPr>
          <w:trHeight w:val="93"/>
        </w:trPr>
        <w:tc>
          <w:tcPr>
            <w:tcW w:w="1101" w:type="dxa"/>
            <w:tcBorders>
              <w:top w:val="nil"/>
              <w:left w:val="nil"/>
              <w:bottom w:val="nil"/>
            </w:tcBorders>
          </w:tcPr>
          <w:p w14:paraId="6B5F2437" w14:textId="717467FF" w:rsidR="00786FA0" w:rsidRDefault="00786FA0" w:rsidP="000E47E4">
            <w:pPr>
              <w:pStyle w:val="Default"/>
              <w:spacing w:line="480" w:lineRule="auto"/>
              <w:jc w:val="center"/>
              <w:rPr>
                <w:sz w:val="20"/>
                <w:szCs w:val="20"/>
              </w:rPr>
            </w:pPr>
            <w:r>
              <w:rPr>
                <w:sz w:val="20"/>
                <w:szCs w:val="20"/>
              </w:rPr>
              <w:t>48</w:t>
            </w:r>
          </w:p>
        </w:tc>
        <w:tc>
          <w:tcPr>
            <w:tcW w:w="1134" w:type="dxa"/>
            <w:tcBorders>
              <w:top w:val="nil"/>
              <w:bottom w:val="nil"/>
            </w:tcBorders>
          </w:tcPr>
          <w:p w14:paraId="3BFD521C" w14:textId="79D5D650"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0043C708" w14:textId="74722478" w:rsidR="00786FA0" w:rsidRDefault="00786FA0" w:rsidP="000E47E4">
            <w:pPr>
              <w:pStyle w:val="Default"/>
              <w:spacing w:line="480" w:lineRule="auto"/>
              <w:jc w:val="center"/>
              <w:rPr>
                <w:sz w:val="20"/>
                <w:szCs w:val="20"/>
              </w:rPr>
            </w:pPr>
            <w:r>
              <w:rPr>
                <w:sz w:val="20"/>
                <w:szCs w:val="20"/>
              </w:rPr>
              <w:t>150</w:t>
            </w:r>
          </w:p>
        </w:tc>
        <w:tc>
          <w:tcPr>
            <w:tcW w:w="1417" w:type="dxa"/>
            <w:tcBorders>
              <w:top w:val="nil"/>
              <w:bottom w:val="nil"/>
            </w:tcBorders>
          </w:tcPr>
          <w:p w14:paraId="43371CA1" w14:textId="59EDF558"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4521219" w14:textId="18EA2496" w:rsidR="00786FA0" w:rsidRDefault="00786FA0" w:rsidP="000E47E4">
            <w:pPr>
              <w:pStyle w:val="Default"/>
              <w:spacing w:line="480" w:lineRule="auto"/>
              <w:jc w:val="center"/>
              <w:rPr>
                <w:sz w:val="20"/>
                <w:szCs w:val="20"/>
              </w:rPr>
            </w:pPr>
            <w:r>
              <w:rPr>
                <w:sz w:val="20"/>
                <w:szCs w:val="20"/>
              </w:rPr>
              <w:t>17</w:t>
            </w:r>
          </w:p>
        </w:tc>
        <w:tc>
          <w:tcPr>
            <w:tcW w:w="1276" w:type="dxa"/>
            <w:tcBorders>
              <w:top w:val="nil"/>
              <w:bottom w:val="nil"/>
            </w:tcBorders>
          </w:tcPr>
          <w:p w14:paraId="4B8D277E" w14:textId="698A4C61" w:rsidR="00786FA0" w:rsidRDefault="00786FA0" w:rsidP="000E47E4">
            <w:pPr>
              <w:pStyle w:val="Default"/>
              <w:spacing w:line="480" w:lineRule="auto"/>
              <w:jc w:val="center"/>
              <w:rPr>
                <w:sz w:val="20"/>
                <w:szCs w:val="20"/>
              </w:rPr>
            </w:pPr>
            <w:r>
              <w:rPr>
                <w:sz w:val="20"/>
                <w:szCs w:val="20"/>
              </w:rPr>
              <w:t>5</w:t>
            </w:r>
          </w:p>
        </w:tc>
        <w:tc>
          <w:tcPr>
            <w:tcW w:w="1275" w:type="dxa"/>
            <w:tcBorders>
              <w:top w:val="nil"/>
              <w:bottom w:val="nil"/>
              <w:right w:val="nil"/>
            </w:tcBorders>
          </w:tcPr>
          <w:p w14:paraId="0130E186" w14:textId="79A126C9" w:rsidR="00786FA0" w:rsidRDefault="00786FA0" w:rsidP="000E47E4">
            <w:pPr>
              <w:pStyle w:val="Default"/>
              <w:spacing w:line="480" w:lineRule="auto"/>
              <w:jc w:val="center"/>
              <w:rPr>
                <w:sz w:val="20"/>
                <w:szCs w:val="20"/>
              </w:rPr>
            </w:pPr>
            <w:r>
              <w:rPr>
                <w:sz w:val="20"/>
                <w:szCs w:val="20"/>
              </w:rPr>
              <w:t>12</w:t>
            </w:r>
          </w:p>
        </w:tc>
      </w:tr>
      <w:tr w:rsidR="00C61806" w14:paraId="286FAEA4" w14:textId="77777777" w:rsidTr="00F52CFE">
        <w:trPr>
          <w:trHeight w:val="93"/>
        </w:trPr>
        <w:tc>
          <w:tcPr>
            <w:tcW w:w="1101" w:type="dxa"/>
            <w:tcBorders>
              <w:top w:val="nil"/>
              <w:left w:val="nil"/>
              <w:bottom w:val="nil"/>
            </w:tcBorders>
          </w:tcPr>
          <w:p w14:paraId="34EA6695" w14:textId="3659EF65" w:rsidR="00786FA0" w:rsidRDefault="00786FA0" w:rsidP="000E47E4">
            <w:pPr>
              <w:pStyle w:val="Default"/>
              <w:spacing w:line="480" w:lineRule="auto"/>
              <w:jc w:val="center"/>
              <w:rPr>
                <w:sz w:val="20"/>
                <w:szCs w:val="20"/>
              </w:rPr>
            </w:pPr>
            <w:r>
              <w:rPr>
                <w:sz w:val="20"/>
                <w:szCs w:val="20"/>
              </w:rPr>
              <w:t>49</w:t>
            </w:r>
          </w:p>
        </w:tc>
        <w:tc>
          <w:tcPr>
            <w:tcW w:w="1134" w:type="dxa"/>
            <w:tcBorders>
              <w:top w:val="nil"/>
              <w:bottom w:val="nil"/>
            </w:tcBorders>
          </w:tcPr>
          <w:p w14:paraId="1F6E2258" w14:textId="1ECC5BAA" w:rsidR="00786FA0" w:rsidRDefault="000B72E4" w:rsidP="000E47E4">
            <w:pPr>
              <w:pStyle w:val="Default"/>
              <w:spacing w:line="480" w:lineRule="auto"/>
              <w:jc w:val="center"/>
              <w:rPr>
                <w:sz w:val="20"/>
                <w:szCs w:val="20"/>
              </w:rPr>
            </w:pPr>
            <w:proofErr w:type="spellStart"/>
            <w:r>
              <w:rPr>
                <w:sz w:val="20"/>
                <w:szCs w:val="20"/>
              </w:rPr>
              <w:t>Cond’nal</w:t>
            </w:r>
            <w:proofErr w:type="spellEnd"/>
          </w:p>
        </w:tc>
        <w:tc>
          <w:tcPr>
            <w:tcW w:w="1134" w:type="dxa"/>
            <w:tcBorders>
              <w:top w:val="nil"/>
              <w:bottom w:val="nil"/>
            </w:tcBorders>
          </w:tcPr>
          <w:p w14:paraId="5F2856FE" w14:textId="7F13E274" w:rsidR="00786FA0" w:rsidRDefault="00786FA0" w:rsidP="000E47E4">
            <w:pPr>
              <w:pStyle w:val="Default"/>
              <w:spacing w:line="480" w:lineRule="auto"/>
              <w:jc w:val="center"/>
              <w:rPr>
                <w:sz w:val="20"/>
                <w:szCs w:val="20"/>
              </w:rPr>
            </w:pPr>
            <w:r>
              <w:rPr>
                <w:sz w:val="20"/>
                <w:szCs w:val="20"/>
              </w:rPr>
              <w:t>130</w:t>
            </w:r>
          </w:p>
        </w:tc>
        <w:tc>
          <w:tcPr>
            <w:tcW w:w="1417" w:type="dxa"/>
            <w:tcBorders>
              <w:top w:val="nil"/>
              <w:bottom w:val="nil"/>
            </w:tcBorders>
          </w:tcPr>
          <w:p w14:paraId="299E43FD" w14:textId="38E37B98"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7A30219" w14:textId="0A094F03" w:rsidR="00786FA0" w:rsidRDefault="00786FA0" w:rsidP="000E47E4">
            <w:pPr>
              <w:pStyle w:val="Default"/>
              <w:spacing w:line="480" w:lineRule="auto"/>
              <w:jc w:val="center"/>
              <w:rPr>
                <w:sz w:val="20"/>
                <w:szCs w:val="20"/>
              </w:rPr>
            </w:pPr>
            <w:r>
              <w:rPr>
                <w:sz w:val="20"/>
                <w:szCs w:val="20"/>
              </w:rPr>
              <w:t>14</w:t>
            </w:r>
          </w:p>
        </w:tc>
        <w:tc>
          <w:tcPr>
            <w:tcW w:w="1276" w:type="dxa"/>
            <w:tcBorders>
              <w:top w:val="nil"/>
              <w:bottom w:val="nil"/>
            </w:tcBorders>
          </w:tcPr>
          <w:p w14:paraId="039453F9" w14:textId="2228E2EF" w:rsidR="00786FA0" w:rsidRDefault="00786FA0" w:rsidP="000E47E4">
            <w:pPr>
              <w:pStyle w:val="Default"/>
              <w:spacing w:line="480" w:lineRule="auto"/>
              <w:jc w:val="center"/>
              <w:rPr>
                <w:sz w:val="20"/>
                <w:szCs w:val="20"/>
              </w:rPr>
            </w:pPr>
            <w:r>
              <w:rPr>
                <w:sz w:val="20"/>
                <w:szCs w:val="20"/>
              </w:rPr>
              <w:t>2</w:t>
            </w:r>
          </w:p>
        </w:tc>
        <w:tc>
          <w:tcPr>
            <w:tcW w:w="1275" w:type="dxa"/>
            <w:tcBorders>
              <w:top w:val="nil"/>
              <w:bottom w:val="nil"/>
              <w:right w:val="nil"/>
            </w:tcBorders>
          </w:tcPr>
          <w:p w14:paraId="6C663798" w14:textId="1596B12F" w:rsidR="00786FA0" w:rsidRDefault="00786FA0" w:rsidP="000E47E4">
            <w:pPr>
              <w:pStyle w:val="Default"/>
              <w:spacing w:line="480" w:lineRule="auto"/>
              <w:jc w:val="center"/>
              <w:rPr>
                <w:sz w:val="20"/>
                <w:szCs w:val="20"/>
              </w:rPr>
            </w:pPr>
            <w:r>
              <w:rPr>
                <w:sz w:val="20"/>
                <w:szCs w:val="20"/>
              </w:rPr>
              <w:t>12</w:t>
            </w:r>
          </w:p>
        </w:tc>
      </w:tr>
      <w:tr w:rsidR="00C61806" w14:paraId="6D744688" w14:textId="77777777" w:rsidTr="00F52CFE">
        <w:trPr>
          <w:trHeight w:val="93"/>
        </w:trPr>
        <w:tc>
          <w:tcPr>
            <w:tcW w:w="1101" w:type="dxa"/>
            <w:tcBorders>
              <w:top w:val="nil"/>
              <w:left w:val="nil"/>
              <w:bottom w:val="nil"/>
            </w:tcBorders>
          </w:tcPr>
          <w:p w14:paraId="5F8B9D1F" w14:textId="5118210E" w:rsidR="00786FA0" w:rsidRDefault="00786FA0" w:rsidP="000E47E4">
            <w:pPr>
              <w:pStyle w:val="Default"/>
              <w:spacing w:line="480" w:lineRule="auto"/>
              <w:jc w:val="center"/>
              <w:rPr>
                <w:sz w:val="20"/>
                <w:szCs w:val="20"/>
              </w:rPr>
            </w:pPr>
            <w:r>
              <w:rPr>
                <w:sz w:val="20"/>
                <w:szCs w:val="20"/>
              </w:rPr>
              <w:t>9</w:t>
            </w:r>
          </w:p>
        </w:tc>
        <w:tc>
          <w:tcPr>
            <w:tcW w:w="1134" w:type="dxa"/>
            <w:tcBorders>
              <w:top w:val="nil"/>
              <w:bottom w:val="nil"/>
            </w:tcBorders>
          </w:tcPr>
          <w:p w14:paraId="0A179C69" w14:textId="25B8ECC8"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46D81C12" w14:textId="42606E34" w:rsidR="00786FA0" w:rsidRDefault="00786FA0" w:rsidP="000E47E4">
            <w:pPr>
              <w:pStyle w:val="Default"/>
              <w:spacing w:line="480" w:lineRule="auto"/>
              <w:jc w:val="center"/>
              <w:rPr>
                <w:sz w:val="20"/>
                <w:szCs w:val="20"/>
              </w:rPr>
            </w:pPr>
            <w:r>
              <w:rPr>
                <w:sz w:val="20"/>
                <w:szCs w:val="20"/>
              </w:rPr>
              <w:t>180</w:t>
            </w:r>
          </w:p>
        </w:tc>
        <w:tc>
          <w:tcPr>
            <w:tcW w:w="1417" w:type="dxa"/>
            <w:tcBorders>
              <w:top w:val="nil"/>
              <w:bottom w:val="nil"/>
            </w:tcBorders>
          </w:tcPr>
          <w:p w14:paraId="6BB9B3A8" w14:textId="0870878D"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E2E1B0F" w14:textId="600CEAB6" w:rsidR="00786FA0" w:rsidRDefault="00786FA0" w:rsidP="000E47E4">
            <w:pPr>
              <w:pStyle w:val="Default"/>
              <w:spacing w:line="480" w:lineRule="auto"/>
              <w:jc w:val="center"/>
              <w:rPr>
                <w:sz w:val="20"/>
                <w:szCs w:val="20"/>
              </w:rPr>
            </w:pPr>
            <w:r>
              <w:rPr>
                <w:sz w:val="20"/>
                <w:szCs w:val="20"/>
              </w:rPr>
              <w:t>15</w:t>
            </w:r>
          </w:p>
        </w:tc>
        <w:tc>
          <w:tcPr>
            <w:tcW w:w="1276" w:type="dxa"/>
            <w:tcBorders>
              <w:top w:val="nil"/>
              <w:bottom w:val="nil"/>
            </w:tcBorders>
          </w:tcPr>
          <w:p w14:paraId="59D0DEFF" w14:textId="6A9534B0" w:rsidR="00786FA0" w:rsidRDefault="00786FA0" w:rsidP="000E47E4">
            <w:pPr>
              <w:pStyle w:val="Default"/>
              <w:spacing w:line="480" w:lineRule="auto"/>
              <w:jc w:val="center"/>
              <w:rPr>
                <w:sz w:val="20"/>
                <w:szCs w:val="20"/>
              </w:rPr>
            </w:pPr>
            <w:r>
              <w:rPr>
                <w:sz w:val="20"/>
                <w:szCs w:val="20"/>
              </w:rPr>
              <w:t>11</w:t>
            </w:r>
          </w:p>
        </w:tc>
        <w:tc>
          <w:tcPr>
            <w:tcW w:w="1275" w:type="dxa"/>
            <w:tcBorders>
              <w:top w:val="nil"/>
              <w:bottom w:val="nil"/>
              <w:right w:val="nil"/>
            </w:tcBorders>
          </w:tcPr>
          <w:p w14:paraId="3D07C097" w14:textId="79132557" w:rsidR="00786FA0" w:rsidRDefault="00786FA0" w:rsidP="000E47E4">
            <w:pPr>
              <w:pStyle w:val="Default"/>
              <w:spacing w:line="480" w:lineRule="auto"/>
              <w:jc w:val="center"/>
              <w:rPr>
                <w:sz w:val="20"/>
                <w:szCs w:val="20"/>
              </w:rPr>
            </w:pPr>
            <w:r>
              <w:rPr>
                <w:sz w:val="20"/>
                <w:szCs w:val="20"/>
              </w:rPr>
              <w:t>4</w:t>
            </w:r>
          </w:p>
        </w:tc>
      </w:tr>
      <w:tr w:rsidR="00C61806" w14:paraId="54E1B26D" w14:textId="77777777" w:rsidTr="00F52CFE">
        <w:trPr>
          <w:trHeight w:val="93"/>
        </w:trPr>
        <w:tc>
          <w:tcPr>
            <w:tcW w:w="1101" w:type="dxa"/>
            <w:tcBorders>
              <w:top w:val="nil"/>
              <w:left w:val="nil"/>
              <w:bottom w:val="nil"/>
            </w:tcBorders>
          </w:tcPr>
          <w:p w14:paraId="20C2BBE8" w14:textId="6E8C7FE6" w:rsidR="00786FA0" w:rsidRDefault="00786FA0" w:rsidP="000E47E4">
            <w:pPr>
              <w:pStyle w:val="Default"/>
              <w:spacing w:line="480" w:lineRule="auto"/>
              <w:jc w:val="center"/>
              <w:rPr>
                <w:sz w:val="20"/>
                <w:szCs w:val="20"/>
              </w:rPr>
            </w:pPr>
            <w:r>
              <w:rPr>
                <w:sz w:val="20"/>
                <w:szCs w:val="20"/>
              </w:rPr>
              <w:t>15</w:t>
            </w:r>
          </w:p>
        </w:tc>
        <w:tc>
          <w:tcPr>
            <w:tcW w:w="1134" w:type="dxa"/>
            <w:tcBorders>
              <w:top w:val="nil"/>
              <w:bottom w:val="nil"/>
            </w:tcBorders>
          </w:tcPr>
          <w:p w14:paraId="69AF675B" w14:textId="1F13A027"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091CF11E" w14:textId="4EF3CCE9" w:rsidR="00786FA0" w:rsidRDefault="00786FA0" w:rsidP="000E47E4">
            <w:pPr>
              <w:pStyle w:val="Default"/>
              <w:spacing w:line="480" w:lineRule="auto"/>
              <w:jc w:val="center"/>
              <w:rPr>
                <w:sz w:val="20"/>
                <w:szCs w:val="20"/>
              </w:rPr>
            </w:pPr>
            <w:r>
              <w:rPr>
                <w:sz w:val="20"/>
                <w:szCs w:val="20"/>
              </w:rPr>
              <w:t>80</w:t>
            </w:r>
          </w:p>
        </w:tc>
        <w:tc>
          <w:tcPr>
            <w:tcW w:w="1417" w:type="dxa"/>
            <w:tcBorders>
              <w:top w:val="nil"/>
              <w:bottom w:val="nil"/>
            </w:tcBorders>
          </w:tcPr>
          <w:p w14:paraId="365AC452" w14:textId="7A08F130"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532A4F03" w14:textId="4419C9E1" w:rsidR="00786FA0" w:rsidRDefault="00786FA0" w:rsidP="000E47E4">
            <w:pPr>
              <w:pStyle w:val="Default"/>
              <w:spacing w:line="480" w:lineRule="auto"/>
              <w:jc w:val="center"/>
              <w:rPr>
                <w:sz w:val="20"/>
                <w:szCs w:val="20"/>
              </w:rPr>
            </w:pPr>
            <w:r>
              <w:rPr>
                <w:sz w:val="20"/>
                <w:szCs w:val="20"/>
              </w:rPr>
              <w:t>40</w:t>
            </w:r>
          </w:p>
        </w:tc>
        <w:tc>
          <w:tcPr>
            <w:tcW w:w="1276" w:type="dxa"/>
            <w:tcBorders>
              <w:top w:val="nil"/>
              <w:bottom w:val="nil"/>
            </w:tcBorders>
          </w:tcPr>
          <w:p w14:paraId="1925FC09" w14:textId="2C6297ED" w:rsidR="00786FA0" w:rsidRPr="00BB77BF" w:rsidRDefault="00786FA0" w:rsidP="000E47E4">
            <w:pPr>
              <w:pStyle w:val="Default"/>
              <w:spacing w:line="480" w:lineRule="auto"/>
              <w:jc w:val="center"/>
              <w:rPr>
                <w:i/>
                <w:sz w:val="20"/>
                <w:szCs w:val="20"/>
              </w:rPr>
            </w:pPr>
            <w:r w:rsidRPr="00BB77BF">
              <w:rPr>
                <w:i/>
                <w:sz w:val="20"/>
                <w:szCs w:val="20"/>
              </w:rPr>
              <w:t>20</w:t>
            </w:r>
          </w:p>
        </w:tc>
        <w:tc>
          <w:tcPr>
            <w:tcW w:w="1275" w:type="dxa"/>
            <w:tcBorders>
              <w:top w:val="nil"/>
              <w:bottom w:val="nil"/>
              <w:right w:val="nil"/>
            </w:tcBorders>
          </w:tcPr>
          <w:p w14:paraId="6142A5DB" w14:textId="5D6B3B1C" w:rsidR="00786FA0" w:rsidRPr="00BB77BF" w:rsidRDefault="00786FA0" w:rsidP="000E47E4">
            <w:pPr>
              <w:pStyle w:val="Default"/>
              <w:spacing w:line="480" w:lineRule="auto"/>
              <w:jc w:val="center"/>
              <w:rPr>
                <w:i/>
                <w:sz w:val="20"/>
                <w:szCs w:val="20"/>
              </w:rPr>
            </w:pPr>
            <w:r w:rsidRPr="00BB77BF">
              <w:rPr>
                <w:i/>
                <w:sz w:val="20"/>
                <w:szCs w:val="20"/>
              </w:rPr>
              <w:t>20</w:t>
            </w:r>
          </w:p>
        </w:tc>
      </w:tr>
      <w:tr w:rsidR="00C61806" w14:paraId="28705C0B" w14:textId="77777777" w:rsidTr="00F52CFE">
        <w:trPr>
          <w:trHeight w:val="93"/>
        </w:trPr>
        <w:tc>
          <w:tcPr>
            <w:tcW w:w="1101" w:type="dxa"/>
            <w:tcBorders>
              <w:top w:val="nil"/>
              <w:left w:val="nil"/>
              <w:bottom w:val="nil"/>
            </w:tcBorders>
          </w:tcPr>
          <w:p w14:paraId="7186E0B4" w14:textId="75C77D1B" w:rsidR="00786FA0" w:rsidRDefault="00786FA0" w:rsidP="000E47E4">
            <w:pPr>
              <w:pStyle w:val="Default"/>
              <w:spacing w:line="480" w:lineRule="auto"/>
              <w:jc w:val="center"/>
              <w:rPr>
                <w:sz w:val="20"/>
                <w:szCs w:val="20"/>
              </w:rPr>
            </w:pPr>
            <w:r>
              <w:rPr>
                <w:sz w:val="20"/>
                <w:szCs w:val="20"/>
              </w:rPr>
              <w:t>18</w:t>
            </w:r>
          </w:p>
        </w:tc>
        <w:tc>
          <w:tcPr>
            <w:tcW w:w="1134" w:type="dxa"/>
            <w:tcBorders>
              <w:top w:val="nil"/>
              <w:bottom w:val="nil"/>
            </w:tcBorders>
          </w:tcPr>
          <w:p w14:paraId="5E6742D0" w14:textId="01177025"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3A7B1548" w14:textId="7B35EE50" w:rsidR="00786FA0" w:rsidRDefault="00786FA0" w:rsidP="000E47E4">
            <w:pPr>
              <w:pStyle w:val="Default"/>
              <w:spacing w:line="480" w:lineRule="auto"/>
              <w:jc w:val="center"/>
              <w:rPr>
                <w:sz w:val="20"/>
                <w:szCs w:val="20"/>
              </w:rPr>
            </w:pPr>
            <w:r>
              <w:rPr>
                <w:sz w:val="20"/>
                <w:szCs w:val="20"/>
              </w:rPr>
              <w:t>180</w:t>
            </w:r>
          </w:p>
        </w:tc>
        <w:tc>
          <w:tcPr>
            <w:tcW w:w="1417" w:type="dxa"/>
            <w:tcBorders>
              <w:top w:val="nil"/>
              <w:bottom w:val="nil"/>
            </w:tcBorders>
          </w:tcPr>
          <w:p w14:paraId="1EEC3E54" w14:textId="5F048014"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681FE7D1" w14:textId="4AB25ECD" w:rsidR="00786FA0" w:rsidRDefault="00786FA0" w:rsidP="000E47E4">
            <w:pPr>
              <w:pStyle w:val="Default"/>
              <w:spacing w:line="480" w:lineRule="auto"/>
              <w:jc w:val="center"/>
              <w:rPr>
                <w:sz w:val="20"/>
                <w:szCs w:val="20"/>
              </w:rPr>
            </w:pPr>
            <w:r>
              <w:rPr>
                <w:sz w:val="20"/>
                <w:szCs w:val="20"/>
              </w:rPr>
              <w:t>15</w:t>
            </w:r>
          </w:p>
        </w:tc>
        <w:tc>
          <w:tcPr>
            <w:tcW w:w="1276" w:type="dxa"/>
            <w:tcBorders>
              <w:top w:val="nil"/>
              <w:bottom w:val="nil"/>
            </w:tcBorders>
          </w:tcPr>
          <w:p w14:paraId="2B0D2BD2" w14:textId="37EBA8A7" w:rsidR="00786FA0" w:rsidRDefault="00786FA0" w:rsidP="000E47E4">
            <w:pPr>
              <w:pStyle w:val="Default"/>
              <w:spacing w:line="480" w:lineRule="auto"/>
              <w:jc w:val="center"/>
              <w:rPr>
                <w:sz w:val="20"/>
                <w:szCs w:val="20"/>
              </w:rPr>
            </w:pPr>
            <w:r>
              <w:rPr>
                <w:sz w:val="20"/>
                <w:szCs w:val="20"/>
              </w:rPr>
              <w:t>5</w:t>
            </w:r>
          </w:p>
        </w:tc>
        <w:tc>
          <w:tcPr>
            <w:tcW w:w="1275" w:type="dxa"/>
            <w:tcBorders>
              <w:top w:val="nil"/>
              <w:bottom w:val="nil"/>
              <w:right w:val="nil"/>
            </w:tcBorders>
          </w:tcPr>
          <w:p w14:paraId="3356EA89" w14:textId="66B1E1C3" w:rsidR="00786FA0" w:rsidRDefault="00786FA0" w:rsidP="000E47E4">
            <w:pPr>
              <w:pStyle w:val="Default"/>
              <w:spacing w:line="480" w:lineRule="auto"/>
              <w:jc w:val="center"/>
              <w:rPr>
                <w:sz w:val="20"/>
                <w:szCs w:val="20"/>
              </w:rPr>
            </w:pPr>
            <w:r>
              <w:rPr>
                <w:sz w:val="20"/>
                <w:szCs w:val="20"/>
              </w:rPr>
              <w:t>10</w:t>
            </w:r>
          </w:p>
        </w:tc>
      </w:tr>
      <w:tr w:rsidR="00C61806" w14:paraId="1FFB3753" w14:textId="77777777" w:rsidTr="00F52CFE">
        <w:trPr>
          <w:trHeight w:val="93"/>
        </w:trPr>
        <w:tc>
          <w:tcPr>
            <w:tcW w:w="1101" w:type="dxa"/>
            <w:tcBorders>
              <w:top w:val="nil"/>
              <w:left w:val="nil"/>
              <w:bottom w:val="nil"/>
            </w:tcBorders>
          </w:tcPr>
          <w:p w14:paraId="7987D667" w14:textId="512EE089" w:rsidR="00786FA0" w:rsidRDefault="00786FA0" w:rsidP="000E47E4">
            <w:pPr>
              <w:pStyle w:val="Default"/>
              <w:spacing w:line="480" w:lineRule="auto"/>
              <w:jc w:val="center"/>
              <w:rPr>
                <w:sz w:val="20"/>
                <w:szCs w:val="20"/>
              </w:rPr>
            </w:pPr>
            <w:r>
              <w:rPr>
                <w:sz w:val="20"/>
                <w:szCs w:val="20"/>
              </w:rPr>
              <w:t>21</w:t>
            </w:r>
          </w:p>
        </w:tc>
        <w:tc>
          <w:tcPr>
            <w:tcW w:w="1134" w:type="dxa"/>
            <w:tcBorders>
              <w:top w:val="nil"/>
              <w:bottom w:val="nil"/>
            </w:tcBorders>
          </w:tcPr>
          <w:p w14:paraId="6B392766" w14:textId="0E68DACA"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0AA9692C" w14:textId="679E23E3" w:rsidR="00786FA0" w:rsidRDefault="00786FA0" w:rsidP="000E47E4">
            <w:pPr>
              <w:pStyle w:val="Default"/>
              <w:spacing w:line="480" w:lineRule="auto"/>
              <w:jc w:val="center"/>
              <w:rPr>
                <w:sz w:val="20"/>
                <w:szCs w:val="20"/>
              </w:rPr>
            </w:pPr>
            <w:r>
              <w:rPr>
                <w:sz w:val="20"/>
                <w:szCs w:val="20"/>
              </w:rPr>
              <w:t>240</w:t>
            </w:r>
          </w:p>
        </w:tc>
        <w:tc>
          <w:tcPr>
            <w:tcW w:w="1417" w:type="dxa"/>
            <w:tcBorders>
              <w:top w:val="nil"/>
              <w:bottom w:val="nil"/>
            </w:tcBorders>
          </w:tcPr>
          <w:p w14:paraId="20346CDE" w14:textId="38D3B79F"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164136C0" w14:textId="2D3827C7" w:rsidR="00786FA0" w:rsidRDefault="00786FA0" w:rsidP="000E47E4">
            <w:pPr>
              <w:pStyle w:val="Default"/>
              <w:spacing w:line="480" w:lineRule="auto"/>
              <w:jc w:val="center"/>
              <w:rPr>
                <w:sz w:val="20"/>
                <w:szCs w:val="20"/>
              </w:rPr>
            </w:pPr>
            <w:r>
              <w:rPr>
                <w:sz w:val="20"/>
                <w:szCs w:val="20"/>
              </w:rPr>
              <w:t>18</w:t>
            </w:r>
          </w:p>
        </w:tc>
        <w:tc>
          <w:tcPr>
            <w:tcW w:w="1276" w:type="dxa"/>
            <w:tcBorders>
              <w:top w:val="nil"/>
              <w:bottom w:val="nil"/>
            </w:tcBorders>
          </w:tcPr>
          <w:p w14:paraId="5EDE1CC5" w14:textId="5E5ACF0A" w:rsidR="00786FA0" w:rsidRDefault="00786FA0" w:rsidP="000E47E4">
            <w:pPr>
              <w:pStyle w:val="Default"/>
              <w:spacing w:line="480" w:lineRule="auto"/>
              <w:jc w:val="center"/>
              <w:rPr>
                <w:sz w:val="20"/>
                <w:szCs w:val="20"/>
              </w:rPr>
            </w:pPr>
            <w:r>
              <w:rPr>
                <w:sz w:val="20"/>
                <w:szCs w:val="20"/>
              </w:rPr>
              <w:t>8</w:t>
            </w:r>
          </w:p>
        </w:tc>
        <w:tc>
          <w:tcPr>
            <w:tcW w:w="1275" w:type="dxa"/>
            <w:tcBorders>
              <w:top w:val="nil"/>
              <w:bottom w:val="nil"/>
              <w:right w:val="nil"/>
            </w:tcBorders>
          </w:tcPr>
          <w:p w14:paraId="0A02942D" w14:textId="5CC592FD" w:rsidR="00786FA0" w:rsidRDefault="00786FA0" w:rsidP="000E47E4">
            <w:pPr>
              <w:pStyle w:val="Default"/>
              <w:spacing w:line="480" w:lineRule="auto"/>
              <w:jc w:val="center"/>
              <w:rPr>
                <w:sz w:val="20"/>
                <w:szCs w:val="20"/>
              </w:rPr>
            </w:pPr>
            <w:r>
              <w:rPr>
                <w:sz w:val="20"/>
                <w:szCs w:val="20"/>
              </w:rPr>
              <w:t>10</w:t>
            </w:r>
          </w:p>
        </w:tc>
      </w:tr>
      <w:tr w:rsidR="00C61806" w14:paraId="2B0E9A15" w14:textId="77777777" w:rsidTr="00F52CFE">
        <w:trPr>
          <w:trHeight w:val="93"/>
        </w:trPr>
        <w:tc>
          <w:tcPr>
            <w:tcW w:w="1101" w:type="dxa"/>
            <w:tcBorders>
              <w:top w:val="nil"/>
              <w:left w:val="nil"/>
              <w:bottom w:val="nil"/>
            </w:tcBorders>
          </w:tcPr>
          <w:p w14:paraId="03862EBE" w14:textId="22A4E461" w:rsidR="00786FA0" w:rsidRDefault="00786FA0" w:rsidP="000E47E4">
            <w:pPr>
              <w:pStyle w:val="Default"/>
              <w:spacing w:line="480" w:lineRule="auto"/>
              <w:jc w:val="center"/>
              <w:rPr>
                <w:sz w:val="20"/>
                <w:szCs w:val="20"/>
              </w:rPr>
            </w:pPr>
            <w:r>
              <w:rPr>
                <w:sz w:val="20"/>
                <w:szCs w:val="20"/>
              </w:rPr>
              <w:t>24</w:t>
            </w:r>
          </w:p>
        </w:tc>
        <w:tc>
          <w:tcPr>
            <w:tcW w:w="1134" w:type="dxa"/>
            <w:tcBorders>
              <w:top w:val="nil"/>
              <w:bottom w:val="nil"/>
            </w:tcBorders>
          </w:tcPr>
          <w:p w14:paraId="4DBBDC5B" w14:textId="2ADA295E"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3B0164C7" w14:textId="0E71C39C" w:rsidR="00786FA0" w:rsidRDefault="00786FA0" w:rsidP="000E47E4">
            <w:pPr>
              <w:pStyle w:val="Default"/>
              <w:spacing w:line="480" w:lineRule="auto"/>
              <w:jc w:val="center"/>
              <w:rPr>
                <w:sz w:val="20"/>
                <w:szCs w:val="20"/>
              </w:rPr>
            </w:pPr>
            <w:r>
              <w:rPr>
                <w:sz w:val="20"/>
                <w:szCs w:val="20"/>
              </w:rPr>
              <w:t>210</w:t>
            </w:r>
          </w:p>
        </w:tc>
        <w:tc>
          <w:tcPr>
            <w:tcW w:w="1417" w:type="dxa"/>
            <w:tcBorders>
              <w:top w:val="nil"/>
              <w:bottom w:val="nil"/>
            </w:tcBorders>
          </w:tcPr>
          <w:p w14:paraId="3F83F857" w14:textId="3D69DD96"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44DAF779" w14:textId="216699E3" w:rsidR="00786FA0" w:rsidRDefault="00786FA0" w:rsidP="000E47E4">
            <w:pPr>
              <w:pStyle w:val="Default"/>
              <w:spacing w:line="480" w:lineRule="auto"/>
              <w:jc w:val="center"/>
              <w:rPr>
                <w:sz w:val="20"/>
                <w:szCs w:val="20"/>
              </w:rPr>
            </w:pPr>
            <w:r>
              <w:rPr>
                <w:sz w:val="20"/>
                <w:szCs w:val="20"/>
              </w:rPr>
              <w:t>19</w:t>
            </w:r>
          </w:p>
        </w:tc>
        <w:tc>
          <w:tcPr>
            <w:tcW w:w="1276" w:type="dxa"/>
            <w:tcBorders>
              <w:top w:val="nil"/>
              <w:bottom w:val="nil"/>
            </w:tcBorders>
          </w:tcPr>
          <w:p w14:paraId="1F54BCF1" w14:textId="782A5D7F" w:rsidR="00786FA0" w:rsidRDefault="00786FA0" w:rsidP="000E47E4">
            <w:pPr>
              <w:pStyle w:val="Default"/>
              <w:spacing w:line="480" w:lineRule="auto"/>
              <w:jc w:val="center"/>
              <w:rPr>
                <w:sz w:val="20"/>
                <w:szCs w:val="20"/>
              </w:rPr>
            </w:pPr>
            <w:r>
              <w:rPr>
                <w:sz w:val="20"/>
                <w:szCs w:val="20"/>
              </w:rPr>
              <w:t>7</w:t>
            </w:r>
          </w:p>
        </w:tc>
        <w:tc>
          <w:tcPr>
            <w:tcW w:w="1275" w:type="dxa"/>
            <w:tcBorders>
              <w:top w:val="nil"/>
              <w:bottom w:val="nil"/>
              <w:right w:val="nil"/>
            </w:tcBorders>
          </w:tcPr>
          <w:p w14:paraId="10E1372E" w14:textId="0C51CEA5" w:rsidR="00786FA0" w:rsidRDefault="00786FA0" w:rsidP="000E47E4">
            <w:pPr>
              <w:pStyle w:val="Default"/>
              <w:spacing w:line="480" w:lineRule="auto"/>
              <w:jc w:val="center"/>
              <w:rPr>
                <w:sz w:val="20"/>
                <w:szCs w:val="20"/>
              </w:rPr>
            </w:pPr>
            <w:r>
              <w:rPr>
                <w:sz w:val="20"/>
                <w:szCs w:val="20"/>
              </w:rPr>
              <w:t>12</w:t>
            </w:r>
          </w:p>
        </w:tc>
      </w:tr>
      <w:tr w:rsidR="00C61806" w14:paraId="0B786B04" w14:textId="77777777" w:rsidTr="00F52CFE">
        <w:trPr>
          <w:trHeight w:val="93"/>
        </w:trPr>
        <w:tc>
          <w:tcPr>
            <w:tcW w:w="1101" w:type="dxa"/>
            <w:tcBorders>
              <w:top w:val="nil"/>
              <w:left w:val="nil"/>
              <w:bottom w:val="nil"/>
            </w:tcBorders>
          </w:tcPr>
          <w:p w14:paraId="6A39DE36" w14:textId="39714D02" w:rsidR="00786FA0" w:rsidRDefault="00786FA0" w:rsidP="000E47E4">
            <w:pPr>
              <w:pStyle w:val="Default"/>
              <w:spacing w:line="480" w:lineRule="auto"/>
              <w:jc w:val="center"/>
              <w:rPr>
                <w:sz w:val="20"/>
                <w:szCs w:val="20"/>
              </w:rPr>
            </w:pPr>
            <w:r>
              <w:rPr>
                <w:sz w:val="20"/>
                <w:szCs w:val="20"/>
              </w:rPr>
              <w:t>26</w:t>
            </w:r>
          </w:p>
        </w:tc>
        <w:tc>
          <w:tcPr>
            <w:tcW w:w="1134" w:type="dxa"/>
            <w:tcBorders>
              <w:top w:val="nil"/>
              <w:bottom w:val="nil"/>
            </w:tcBorders>
          </w:tcPr>
          <w:p w14:paraId="490E9B81" w14:textId="4AA420FD"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50706E31" w14:textId="15926CE5"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04402ED6" w14:textId="2D683EA5"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2D5183D6" w14:textId="1338154A" w:rsidR="00786FA0" w:rsidRDefault="00786FA0" w:rsidP="000E47E4">
            <w:pPr>
              <w:pStyle w:val="Default"/>
              <w:spacing w:line="480" w:lineRule="auto"/>
              <w:jc w:val="center"/>
              <w:rPr>
                <w:sz w:val="20"/>
                <w:szCs w:val="20"/>
              </w:rPr>
            </w:pPr>
            <w:r>
              <w:rPr>
                <w:sz w:val="20"/>
                <w:szCs w:val="20"/>
              </w:rPr>
              <w:t>39</w:t>
            </w:r>
          </w:p>
        </w:tc>
        <w:tc>
          <w:tcPr>
            <w:tcW w:w="1276" w:type="dxa"/>
            <w:tcBorders>
              <w:top w:val="nil"/>
              <w:bottom w:val="nil"/>
            </w:tcBorders>
          </w:tcPr>
          <w:p w14:paraId="2B3B7625" w14:textId="69956716" w:rsidR="00786FA0" w:rsidRPr="00BB77BF" w:rsidRDefault="00786FA0" w:rsidP="000E47E4">
            <w:pPr>
              <w:pStyle w:val="Default"/>
              <w:spacing w:line="480" w:lineRule="auto"/>
              <w:jc w:val="center"/>
              <w:rPr>
                <w:i/>
                <w:sz w:val="20"/>
                <w:szCs w:val="20"/>
              </w:rPr>
            </w:pPr>
            <w:r w:rsidRPr="00BB77BF">
              <w:rPr>
                <w:i/>
                <w:sz w:val="20"/>
                <w:szCs w:val="20"/>
              </w:rPr>
              <w:t>19</w:t>
            </w:r>
          </w:p>
        </w:tc>
        <w:tc>
          <w:tcPr>
            <w:tcW w:w="1275" w:type="dxa"/>
            <w:tcBorders>
              <w:top w:val="nil"/>
              <w:bottom w:val="nil"/>
              <w:right w:val="nil"/>
            </w:tcBorders>
          </w:tcPr>
          <w:p w14:paraId="23303545" w14:textId="23A0A178" w:rsidR="00786FA0" w:rsidRPr="00BB77BF" w:rsidRDefault="00786FA0" w:rsidP="000E47E4">
            <w:pPr>
              <w:pStyle w:val="Default"/>
              <w:spacing w:line="480" w:lineRule="auto"/>
              <w:jc w:val="center"/>
              <w:rPr>
                <w:i/>
                <w:sz w:val="20"/>
                <w:szCs w:val="20"/>
              </w:rPr>
            </w:pPr>
            <w:r w:rsidRPr="00BB77BF">
              <w:rPr>
                <w:i/>
                <w:sz w:val="20"/>
                <w:szCs w:val="20"/>
              </w:rPr>
              <w:t>20</w:t>
            </w:r>
          </w:p>
        </w:tc>
      </w:tr>
      <w:tr w:rsidR="00C61806" w14:paraId="389E0A4E" w14:textId="77777777" w:rsidTr="00F52CFE">
        <w:trPr>
          <w:trHeight w:val="93"/>
        </w:trPr>
        <w:tc>
          <w:tcPr>
            <w:tcW w:w="1101" w:type="dxa"/>
            <w:tcBorders>
              <w:top w:val="nil"/>
              <w:left w:val="nil"/>
              <w:bottom w:val="nil"/>
            </w:tcBorders>
          </w:tcPr>
          <w:p w14:paraId="25AE2EDA" w14:textId="645F3057" w:rsidR="00786FA0" w:rsidRDefault="00786FA0" w:rsidP="000E47E4">
            <w:pPr>
              <w:pStyle w:val="Default"/>
              <w:spacing w:line="480" w:lineRule="auto"/>
              <w:jc w:val="center"/>
              <w:rPr>
                <w:sz w:val="20"/>
                <w:szCs w:val="20"/>
              </w:rPr>
            </w:pPr>
            <w:r>
              <w:rPr>
                <w:sz w:val="20"/>
                <w:szCs w:val="20"/>
              </w:rPr>
              <w:t>29</w:t>
            </w:r>
          </w:p>
        </w:tc>
        <w:tc>
          <w:tcPr>
            <w:tcW w:w="1134" w:type="dxa"/>
            <w:tcBorders>
              <w:top w:val="nil"/>
              <w:bottom w:val="nil"/>
            </w:tcBorders>
          </w:tcPr>
          <w:p w14:paraId="26483617" w14:textId="32CE58D7"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3B4FE27A" w14:textId="313304C7" w:rsidR="00786FA0" w:rsidRDefault="00786FA0" w:rsidP="000E47E4">
            <w:pPr>
              <w:pStyle w:val="Default"/>
              <w:spacing w:line="480" w:lineRule="auto"/>
              <w:jc w:val="center"/>
              <w:rPr>
                <w:sz w:val="20"/>
                <w:szCs w:val="20"/>
              </w:rPr>
            </w:pPr>
            <w:r>
              <w:rPr>
                <w:sz w:val="20"/>
                <w:szCs w:val="20"/>
              </w:rPr>
              <w:t>110</w:t>
            </w:r>
          </w:p>
        </w:tc>
        <w:tc>
          <w:tcPr>
            <w:tcW w:w="1417" w:type="dxa"/>
            <w:tcBorders>
              <w:top w:val="nil"/>
              <w:bottom w:val="nil"/>
            </w:tcBorders>
          </w:tcPr>
          <w:p w14:paraId="02B03F29" w14:textId="0D4B0383"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E73BD65" w14:textId="11D27B6E" w:rsidR="00786FA0" w:rsidRDefault="00786FA0" w:rsidP="000E47E4">
            <w:pPr>
              <w:pStyle w:val="Default"/>
              <w:spacing w:line="480" w:lineRule="auto"/>
              <w:jc w:val="center"/>
              <w:rPr>
                <w:sz w:val="20"/>
                <w:szCs w:val="20"/>
              </w:rPr>
            </w:pPr>
            <w:r>
              <w:rPr>
                <w:sz w:val="20"/>
                <w:szCs w:val="20"/>
              </w:rPr>
              <w:t>36</w:t>
            </w:r>
          </w:p>
        </w:tc>
        <w:tc>
          <w:tcPr>
            <w:tcW w:w="1276" w:type="dxa"/>
            <w:tcBorders>
              <w:top w:val="nil"/>
              <w:bottom w:val="nil"/>
            </w:tcBorders>
          </w:tcPr>
          <w:p w14:paraId="793599B1" w14:textId="52D5DF56" w:rsidR="00786FA0" w:rsidRPr="00BB77BF" w:rsidRDefault="00786FA0" w:rsidP="000E47E4">
            <w:pPr>
              <w:pStyle w:val="Default"/>
              <w:spacing w:line="480" w:lineRule="auto"/>
              <w:jc w:val="center"/>
              <w:rPr>
                <w:i/>
                <w:sz w:val="20"/>
                <w:szCs w:val="20"/>
              </w:rPr>
            </w:pPr>
            <w:r w:rsidRPr="00BB77BF">
              <w:rPr>
                <w:i/>
                <w:sz w:val="20"/>
                <w:szCs w:val="20"/>
              </w:rPr>
              <w:t>19</w:t>
            </w:r>
          </w:p>
        </w:tc>
        <w:tc>
          <w:tcPr>
            <w:tcW w:w="1275" w:type="dxa"/>
            <w:tcBorders>
              <w:top w:val="nil"/>
              <w:bottom w:val="nil"/>
              <w:right w:val="nil"/>
            </w:tcBorders>
          </w:tcPr>
          <w:p w14:paraId="18560F84" w14:textId="71E5BECE" w:rsidR="00786FA0" w:rsidRDefault="00786FA0" w:rsidP="000E47E4">
            <w:pPr>
              <w:pStyle w:val="Default"/>
              <w:spacing w:line="480" w:lineRule="auto"/>
              <w:jc w:val="center"/>
              <w:rPr>
                <w:sz w:val="20"/>
                <w:szCs w:val="20"/>
              </w:rPr>
            </w:pPr>
            <w:r>
              <w:rPr>
                <w:sz w:val="20"/>
                <w:szCs w:val="20"/>
              </w:rPr>
              <w:t>17</w:t>
            </w:r>
          </w:p>
        </w:tc>
      </w:tr>
      <w:tr w:rsidR="00C61806" w14:paraId="67C95444" w14:textId="77777777" w:rsidTr="00F52CFE">
        <w:trPr>
          <w:trHeight w:val="93"/>
        </w:trPr>
        <w:tc>
          <w:tcPr>
            <w:tcW w:w="1101" w:type="dxa"/>
            <w:tcBorders>
              <w:top w:val="nil"/>
              <w:left w:val="nil"/>
              <w:bottom w:val="nil"/>
            </w:tcBorders>
          </w:tcPr>
          <w:p w14:paraId="21FE1387" w14:textId="15D5D981" w:rsidR="00786FA0" w:rsidRDefault="00786FA0" w:rsidP="000E47E4">
            <w:pPr>
              <w:pStyle w:val="Default"/>
              <w:spacing w:line="480" w:lineRule="auto"/>
              <w:jc w:val="center"/>
              <w:rPr>
                <w:sz w:val="20"/>
                <w:szCs w:val="20"/>
              </w:rPr>
            </w:pPr>
            <w:r>
              <w:rPr>
                <w:sz w:val="20"/>
                <w:szCs w:val="20"/>
              </w:rPr>
              <w:t>31</w:t>
            </w:r>
          </w:p>
        </w:tc>
        <w:tc>
          <w:tcPr>
            <w:tcW w:w="1134" w:type="dxa"/>
            <w:tcBorders>
              <w:top w:val="nil"/>
              <w:bottom w:val="nil"/>
            </w:tcBorders>
          </w:tcPr>
          <w:p w14:paraId="2B3FD692" w14:textId="4805D64C"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4B175F2D" w14:textId="22FAF070" w:rsidR="00786FA0" w:rsidRDefault="00786FA0" w:rsidP="000E47E4">
            <w:pPr>
              <w:pStyle w:val="Default"/>
              <w:spacing w:line="480" w:lineRule="auto"/>
              <w:jc w:val="center"/>
              <w:rPr>
                <w:sz w:val="20"/>
                <w:szCs w:val="20"/>
              </w:rPr>
            </w:pPr>
            <w:r>
              <w:rPr>
                <w:sz w:val="20"/>
                <w:szCs w:val="20"/>
              </w:rPr>
              <w:t>200</w:t>
            </w:r>
          </w:p>
        </w:tc>
        <w:tc>
          <w:tcPr>
            <w:tcW w:w="1417" w:type="dxa"/>
            <w:tcBorders>
              <w:top w:val="nil"/>
              <w:bottom w:val="nil"/>
            </w:tcBorders>
          </w:tcPr>
          <w:p w14:paraId="5AAB2DC5" w14:textId="0FE6AF77"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7407B209" w14:textId="1FE6133E" w:rsidR="00786FA0" w:rsidRDefault="00786FA0" w:rsidP="000E47E4">
            <w:pPr>
              <w:pStyle w:val="Default"/>
              <w:spacing w:line="480" w:lineRule="auto"/>
              <w:jc w:val="center"/>
              <w:rPr>
                <w:sz w:val="20"/>
                <w:szCs w:val="20"/>
              </w:rPr>
            </w:pPr>
            <w:r>
              <w:rPr>
                <w:sz w:val="20"/>
                <w:szCs w:val="20"/>
              </w:rPr>
              <w:t>22</w:t>
            </w:r>
          </w:p>
        </w:tc>
        <w:tc>
          <w:tcPr>
            <w:tcW w:w="1276" w:type="dxa"/>
            <w:tcBorders>
              <w:top w:val="nil"/>
              <w:bottom w:val="nil"/>
            </w:tcBorders>
          </w:tcPr>
          <w:p w14:paraId="6645EA72" w14:textId="587CEF0A" w:rsidR="00786FA0" w:rsidRDefault="00786FA0" w:rsidP="000E47E4">
            <w:pPr>
              <w:pStyle w:val="Default"/>
              <w:spacing w:line="480" w:lineRule="auto"/>
              <w:jc w:val="center"/>
              <w:rPr>
                <w:sz w:val="20"/>
                <w:szCs w:val="20"/>
              </w:rPr>
            </w:pPr>
            <w:r>
              <w:rPr>
                <w:sz w:val="20"/>
                <w:szCs w:val="20"/>
              </w:rPr>
              <w:t>8</w:t>
            </w:r>
          </w:p>
        </w:tc>
        <w:tc>
          <w:tcPr>
            <w:tcW w:w="1275" w:type="dxa"/>
            <w:tcBorders>
              <w:top w:val="nil"/>
              <w:bottom w:val="nil"/>
              <w:right w:val="nil"/>
            </w:tcBorders>
          </w:tcPr>
          <w:p w14:paraId="233FF5E7" w14:textId="4BEB3157" w:rsidR="00786FA0" w:rsidRDefault="00786FA0" w:rsidP="000E47E4">
            <w:pPr>
              <w:pStyle w:val="Default"/>
              <w:spacing w:line="480" w:lineRule="auto"/>
              <w:jc w:val="center"/>
              <w:rPr>
                <w:sz w:val="20"/>
                <w:szCs w:val="20"/>
              </w:rPr>
            </w:pPr>
            <w:r>
              <w:rPr>
                <w:sz w:val="20"/>
                <w:szCs w:val="20"/>
              </w:rPr>
              <w:t>14</w:t>
            </w:r>
          </w:p>
        </w:tc>
      </w:tr>
      <w:tr w:rsidR="00C61806" w14:paraId="40A2BFC9" w14:textId="77777777" w:rsidTr="00F52CFE">
        <w:trPr>
          <w:trHeight w:val="93"/>
        </w:trPr>
        <w:tc>
          <w:tcPr>
            <w:tcW w:w="1101" w:type="dxa"/>
            <w:tcBorders>
              <w:top w:val="nil"/>
              <w:left w:val="nil"/>
              <w:bottom w:val="nil"/>
            </w:tcBorders>
          </w:tcPr>
          <w:p w14:paraId="31B29B22" w14:textId="18D0C73A" w:rsidR="00786FA0" w:rsidRDefault="00786FA0" w:rsidP="000E47E4">
            <w:pPr>
              <w:pStyle w:val="Default"/>
              <w:spacing w:line="480" w:lineRule="auto"/>
              <w:jc w:val="center"/>
              <w:rPr>
                <w:sz w:val="20"/>
                <w:szCs w:val="20"/>
              </w:rPr>
            </w:pPr>
            <w:r>
              <w:rPr>
                <w:sz w:val="20"/>
                <w:szCs w:val="20"/>
              </w:rPr>
              <w:t>32</w:t>
            </w:r>
          </w:p>
        </w:tc>
        <w:tc>
          <w:tcPr>
            <w:tcW w:w="1134" w:type="dxa"/>
            <w:tcBorders>
              <w:top w:val="nil"/>
              <w:bottom w:val="nil"/>
            </w:tcBorders>
          </w:tcPr>
          <w:p w14:paraId="2BF62671" w14:textId="1C77AFC6"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1D2D94A5" w14:textId="369EFF25" w:rsidR="00786FA0" w:rsidRDefault="00786FA0" w:rsidP="000E47E4">
            <w:pPr>
              <w:pStyle w:val="Default"/>
              <w:spacing w:line="480" w:lineRule="auto"/>
              <w:jc w:val="center"/>
              <w:rPr>
                <w:sz w:val="20"/>
                <w:szCs w:val="20"/>
              </w:rPr>
            </w:pPr>
            <w:r>
              <w:rPr>
                <w:sz w:val="20"/>
                <w:szCs w:val="20"/>
              </w:rPr>
              <w:t>90</w:t>
            </w:r>
          </w:p>
        </w:tc>
        <w:tc>
          <w:tcPr>
            <w:tcW w:w="1417" w:type="dxa"/>
            <w:tcBorders>
              <w:top w:val="nil"/>
              <w:bottom w:val="nil"/>
            </w:tcBorders>
          </w:tcPr>
          <w:p w14:paraId="78AC3E60" w14:textId="0CAEFB79"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02E1F12C" w14:textId="2FF1F9F2" w:rsidR="00786FA0" w:rsidRDefault="00786FA0" w:rsidP="000E47E4">
            <w:pPr>
              <w:pStyle w:val="Default"/>
              <w:spacing w:line="480" w:lineRule="auto"/>
              <w:jc w:val="center"/>
              <w:rPr>
                <w:sz w:val="20"/>
                <w:szCs w:val="20"/>
              </w:rPr>
            </w:pPr>
            <w:r>
              <w:rPr>
                <w:sz w:val="20"/>
                <w:szCs w:val="20"/>
              </w:rPr>
              <w:t>27</w:t>
            </w:r>
          </w:p>
        </w:tc>
        <w:tc>
          <w:tcPr>
            <w:tcW w:w="1276" w:type="dxa"/>
            <w:tcBorders>
              <w:top w:val="nil"/>
              <w:bottom w:val="nil"/>
            </w:tcBorders>
          </w:tcPr>
          <w:p w14:paraId="30EDE80C" w14:textId="710E7A19" w:rsidR="00786FA0" w:rsidRPr="00BB77BF" w:rsidRDefault="00786FA0" w:rsidP="000E47E4">
            <w:pPr>
              <w:pStyle w:val="Default"/>
              <w:spacing w:line="480" w:lineRule="auto"/>
              <w:jc w:val="center"/>
              <w:rPr>
                <w:i/>
                <w:sz w:val="20"/>
                <w:szCs w:val="20"/>
              </w:rPr>
            </w:pPr>
            <w:r w:rsidRPr="00BB77BF">
              <w:rPr>
                <w:i/>
                <w:sz w:val="20"/>
                <w:szCs w:val="20"/>
              </w:rPr>
              <w:t>19</w:t>
            </w:r>
          </w:p>
        </w:tc>
        <w:tc>
          <w:tcPr>
            <w:tcW w:w="1275" w:type="dxa"/>
            <w:tcBorders>
              <w:top w:val="nil"/>
              <w:bottom w:val="nil"/>
              <w:right w:val="nil"/>
            </w:tcBorders>
          </w:tcPr>
          <w:p w14:paraId="31EBDDA5" w14:textId="536F1255" w:rsidR="00786FA0" w:rsidRPr="00BB77BF" w:rsidRDefault="00786FA0" w:rsidP="000E47E4">
            <w:pPr>
              <w:pStyle w:val="Default"/>
              <w:spacing w:line="480" w:lineRule="auto"/>
              <w:jc w:val="center"/>
              <w:rPr>
                <w:i/>
                <w:sz w:val="20"/>
                <w:szCs w:val="20"/>
              </w:rPr>
            </w:pPr>
            <w:r w:rsidRPr="00BB77BF">
              <w:rPr>
                <w:i/>
                <w:sz w:val="20"/>
                <w:szCs w:val="20"/>
              </w:rPr>
              <w:t>18</w:t>
            </w:r>
          </w:p>
        </w:tc>
      </w:tr>
      <w:tr w:rsidR="00C61806" w14:paraId="23D8FA73" w14:textId="77777777" w:rsidTr="00F52CFE">
        <w:trPr>
          <w:trHeight w:val="93"/>
        </w:trPr>
        <w:tc>
          <w:tcPr>
            <w:tcW w:w="1101" w:type="dxa"/>
            <w:tcBorders>
              <w:top w:val="nil"/>
              <w:left w:val="nil"/>
              <w:bottom w:val="nil"/>
            </w:tcBorders>
          </w:tcPr>
          <w:p w14:paraId="3EA44861" w14:textId="671F2D74" w:rsidR="00786FA0" w:rsidRDefault="00786FA0" w:rsidP="000E47E4">
            <w:pPr>
              <w:pStyle w:val="Default"/>
              <w:spacing w:line="480" w:lineRule="auto"/>
              <w:jc w:val="center"/>
              <w:rPr>
                <w:sz w:val="20"/>
                <w:szCs w:val="20"/>
              </w:rPr>
            </w:pPr>
            <w:r>
              <w:rPr>
                <w:sz w:val="20"/>
                <w:szCs w:val="20"/>
              </w:rPr>
              <w:t>38</w:t>
            </w:r>
          </w:p>
        </w:tc>
        <w:tc>
          <w:tcPr>
            <w:tcW w:w="1134" w:type="dxa"/>
            <w:tcBorders>
              <w:top w:val="nil"/>
              <w:bottom w:val="nil"/>
            </w:tcBorders>
          </w:tcPr>
          <w:p w14:paraId="3F797A38" w14:textId="321FAE88"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32528D09" w14:textId="047766C2"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23F9722E" w14:textId="73ADE1A9"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339E155F" w14:textId="70B711A5" w:rsidR="00786FA0" w:rsidRDefault="00786FA0" w:rsidP="000E47E4">
            <w:pPr>
              <w:pStyle w:val="Default"/>
              <w:spacing w:line="480" w:lineRule="auto"/>
              <w:jc w:val="center"/>
              <w:rPr>
                <w:sz w:val="20"/>
                <w:szCs w:val="20"/>
              </w:rPr>
            </w:pPr>
            <w:r>
              <w:rPr>
                <w:sz w:val="20"/>
                <w:szCs w:val="20"/>
              </w:rPr>
              <w:t>37</w:t>
            </w:r>
          </w:p>
        </w:tc>
        <w:tc>
          <w:tcPr>
            <w:tcW w:w="1276" w:type="dxa"/>
            <w:tcBorders>
              <w:top w:val="nil"/>
              <w:bottom w:val="nil"/>
            </w:tcBorders>
          </w:tcPr>
          <w:p w14:paraId="52A69C00" w14:textId="3A2CCD85" w:rsidR="00786FA0" w:rsidRPr="00BB77BF" w:rsidRDefault="00786FA0" w:rsidP="000E47E4">
            <w:pPr>
              <w:pStyle w:val="Default"/>
              <w:spacing w:line="480" w:lineRule="auto"/>
              <w:jc w:val="center"/>
              <w:rPr>
                <w:i/>
                <w:sz w:val="20"/>
                <w:szCs w:val="20"/>
              </w:rPr>
            </w:pPr>
            <w:r w:rsidRPr="00BB77BF">
              <w:rPr>
                <w:i/>
                <w:sz w:val="20"/>
                <w:szCs w:val="20"/>
              </w:rPr>
              <w:t>18</w:t>
            </w:r>
          </w:p>
        </w:tc>
        <w:tc>
          <w:tcPr>
            <w:tcW w:w="1275" w:type="dxa"/>
            <w:tcBorders>
              <w:top w:val="nil"/>
              <w:bottom w:val="nil"/>
              <w:right w:val="nil"/>
            </w:tcBorders>
          </w:tcPr>
          <w:p w14:paraId="5CBB9892" w14:textId="63D5346A" w:rsidR="00786FA0" w:rsidRPr="00BB77BF" w:rsidRDefault="00786FA0" w:rsidP="000E47E4">
            <w:pPr>
              <w:pStyle w:val="Default"/>
              <w:spacing w:line="480" w:lineRule="auto"/>
              <w:jc w:val="center"/>
              <w:rPr>
                <w:i/>
                <w:sz w:val="20"/>
                <w:szCs w:val="20"/>
              </w:rPr>
            </w:pPr>
            <w:r w:rsidRPr="00BB77BF">
              <w:rPr>
                <w:i/>
                <w:sz w:val="20"/>
                <w:szCs w:val="20"/>
              </w:rPr>
              <w:t>19</w:t>
            </w:r>
          </w:p>
        </w:tc>
      </w:tr>
      <w:tr w:rsidR="00C61806" w14:paraId="52490595" w14:textId="77777777" w:rsidTr="00F52CFE">
        <w:trPr>
          <w:trHeight w:val="93"/>
        </w:trPr>
        <w:tc>
          <w:tcPr>
            <w:tcW w:w="1101" w:type="dxa"/>
            <w:tcBorders>
              <w:top w:val="nil"/>
              <w:left w:val="nil"/>
              <w:bottom w:val="nil"/>
            </w:tcBorders>
          </w:tcPr>
          <w:p w14:paraId="560CC659" w14:textId="0548C331" w:rsidR="00786FA0" w:rsidRDefault="00786FA0" w:rsidP="000E47E4">
            <w:pPr>
              <w:pStyle w:val="Default"/>
              <w:spacing w:line="480" w:lineRule="auto"/>
              <w:jc w:val="center"/>
              <w:rPr>
                <w:sz w:val="20"/>
                <w:szCs w:val="20"/>
              </w:rPr>
            </w:pPr>
            <w:r>
              <w:rPr>
                <w:sz w:val="20"/>
                <w:szCs w:val="20"/>
              </w:rPr>
              <w:t>40</w:t>
            </w:r>
          </w:p>
        </w:tc>
        <w:tc>
          <w:tcPr>
            <w:tcW w:w="1134" w:type="dxa"/>
            <w:tcBorders>
              <w:top w:val="nil"/>
              <w:bottom w:val="nil"/>
            </w:tcBorders>
          </w:tcPr>
          <w:p w14:paraId="4322237E" w14:textId="5374EBDE"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nil"/>
            </w:tcBorders>
          </w:tcPr>
          <w:p w14:paraId="0FB8667A" w14:textId="47897EE9"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nil"/>
            </w:tcBorders>
          </w:tcPr>
          <w:p w14:paraId="304017A9" w14:textId="00D693A1"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nil"/>
            </w:tcBorders>
          </w:tcPr>
          <w:p w14:paraId="25D870DC" w14:textId="42EA38F1" w:rsidR="00786FA0" w:rsidRDefault="00786FA0" w:rsidP="000E47E4">
            <w:pPr>
              <w:pStyle w:val="Default"/>
              <w:spacing w:line="480" w:lineRule="auto"/>
              <w:jc w:val="center"/>
              <w:rPr>
                <w:sz w:val="20"/>
                <w:szCs w:val="20"/>
              </w:rPr>
            </w:pPr>
            <w:r>
              <w:rPr>
                <w:sz w:val="20"/>
                <w:szCs w:val="20"/>
              </w:rPr>
              <w:t>34</w:t>
            </w:r>
          </w:p>
        </w:tc>
        <w:tc>
          <w:tcPr>
            <w:tcW w:w="1276" w:type="dxa"/>
            <w:tcBorders>
              <w:top w:val="nil"/>
              <w:bottom w:val="nil"/>
            </w:tcBorders>
          </w:tcPr>
          <w:p w14:paraId="7B6E5FD1" w14:textId="2E974AE6" w:rsidR="00786FA0" w:rsidRDefault="00786FA0" w:rsidP="000E47E4">
            <w:pPr>
              <w:pStyle w:val="Default"/>
              <w:spacing w:line="480" w:lineRule="auto"/>
              <w:jc w:val="center"/>
              <w:rPr>
                <w:sz w:val="20"/>
                <w:szCs w:val="20"/>
              </w:rPr>
            </w:pPr>
            <w:r>
              <w:rPr>
                <w:sz w:val="20"/>
                <w:szCs w:val="20"/>
              </w:rPr>
              <w:t>15</w:t>
            </w:r>
          </w:p>
        </w:tc>
        <w:tc>
          <w:tcPr>
            <w:tcW w:w="1275" w:type="dxa"/>
            <w:tcBorders>
              <w:top w:val="nil"/>
              <w:bottom w:val="nil"/>
              <w:right w:val="nil"/>
            </w:tcBorders>
          </w:tcPr>
          <w:p w14:paraId="545EC218" w14:textId="7D211438" w:rsidR="00786FA0" w:rsidRPr="00BB77BF" w:rsidRDefault="00786FA0" w:rsidP="000E47E4">
            <w:pPr>
              <w:pStyle w:val="Default"/>
              <w:spacing w:line="480" w:lineRule="auto"/>
              <w:jc w:val="center"/>
              <w:rPr>
                <w:i/>
                <w:sz w:val="20"/>
                <w:szCs w:val="20"/>
              </w:rPr>
            </w:pPr>
            <w:r w:rsidRPr="00BB77BF">
              <w:rPr>
                <w:i/>
                <w:sz w:val="20"/>
                <w:szCs w:val="20"/>
              </w:rPr>
              <w:t>19</w:t>
            </w:r>
          </w:p>
        </w:tc>
      </w:tr>
      <w:tr w:rsidR="00C61806" w14:paraId="1AACB193" w14:textId="77777777" w:rsidTr="00F52CFE">
        <w:trPr>
          <w:trHeight w:val="93"/>
        </w:trPr>
        <w:tc>
          <w:tcPr>
            <w:tcW w:w="1101" w:type="dxa"/>
            <w:tcBorders>
              <w:top w:val="nil"/>
              <w:left w:val="nil"/>
              <w:bottom w:val="single" w:sz="12" w:space="0" w:color="auto"/>
            </w:tcBorders>
          </w:tcPr>
          <w:p w14:paraId="5668106D" w14:textId="7911B129" w:rsidR="00786FA0" w:rsidRDefault="00786FA0" w:rsidP="000E47E4">
            <w:pPr>
              <w:pStyle w:val="Default"/>
              <w:spacing w:line="480" w:lineRule="auto"/>
              <w:jc w:val="center"/>
              <w:rPr>
                <w:sz w:val="20"/>
                <w:szCs w:val="20"/>
              </w:rPr>
            </w:pPr>
            <w:r>
              <w:rPr>
                <w:sz w:val="20"/>
                <w:szCs w:val="20"/>
              </w:rPr>
              <w:t>50</w:t>
            </w:r>
          </w:p>
        </w:tc>
        <w:tc>
          <w:tcPr>
            <w:tcW w:w="1134" w:type="dxa"/>
            <w:tcBorders>
              <w:top w:val="nil"/>
              <w:bottom w:val="single" w:sz="12" w:space="0" w:color="auto"/>
            </w:tcBorders>
          </w:tcPr>
          <w:p w14:paraId="714B03A1" w14:textId="36C665CF" w:rsidR="00786FA0" w:rsidRDefault="00786FA0" w:rsidP="000E47E4">
            <w:pPr>
              <w:pStyle w:val="Default"/>
              <w:spacing w:line="480" w:lineRule="auto"/>
              <w:jc w:val="center"/>
              <w:rPr>
                <w:sz w:val="20"/>
                <w:szCs w:val="20"/>
              </w:rPr>
            </w:pPr>
            <w:r>
              <w:rPr>
                <w:sz w:val="20"/>
                <w:szCs w:val="20"/>
              </w:rPr>
              <w:t>PMR</w:t>
            </w:r>
          </w:p>
        </w:tc>
        <w:tc>
          <w:tcPr>
            <w:tcW w:w="1134" w:type="dxa"/>
            <w:tcBorders>
              <w:top w:val="nil"/>
              <w:bottom w:val="single" w:sz="12" w:space="0" w:color="auto"/>
            </w:tcBorders>
          </w:tcPr>
          <w:p w14:paraId="65D7361D" w14:textId="743C9009" w:rsidR="00786FA0" w:rsidRDefault="00786FA0" w:rsidP="000E47E4">
            <w:pPr>
              <w:pStyle w:val="Default"/>
              <w:spacing w:line="480" w:lineRule="auto"/>
              <w:jc w:val="center"/>
              <w:rPr>
                <w:sz w:val="20"/>
                <w:szCs w:val="20"/>
              </w:rPr>
            </w:pPr>
            <w:r>
              <w:rPr>
                <w:sz w:val="20"/>
                <w:szCs w:val="20"/>
              </w:rPr>
              <w:t>120</w:t>
            </w:r>
          </w:p>
        </w:tc>
        <w:tc>
          <w:tcPr>
            <w:tcW w:w="1417" w:type="dxa"/>
            <w:tcBorders>
              <w:top w:val="nil"/>
              <w:bottom w:val="single" w:sz="12" w:space="0" w:color="auto"/>
            </w:tcBorders>
          </w:tcPr>
          <w:p w14:paraId="0C43F5D8" w14:textId="526EA14E" w:rsidR="00786FA0" w:rsidRDefault="00786FA0" w:rsidP="000E47E4">
            <w:pPr>
              <w:pStyle w:val="Default"/>
              <w:spacing w:line="480" w:lineRule="auto"/>
              <w:jc w:val="center"/>
              <w:rPr>
                <w:sz w:val="20"/>
                <w:szCs w:val="20"/>
              </w:rPr>
            </w:pPr>
            <w:r>
              <w:rPr>
                <w:sz w:val="20"/>
                <w:szCs w:val="20"/>
              </w:rPr>
              <w:t>30</w:t>
            </w:r>
          </w:p>
        </w:tc>
        <w:tc>
          <w:tcPr>
            <w:tcW w:w="1276" w:type="dxa"/>
            <w:tcBorders>
              <w:top w:val="nil"/>
              <w:bottom w:val="single" w:sz="12" w:space="0" w:color="auto"/>
            </w:tcBorders>
          </w:tcPr>
          <w:p w14:paraId="263B03E3" w14:textId="792F06DF" w:rsidR="00786FA0" w:rsidRDefault="00786FA0" w:rsidP="000E47E4">
            <w:pPr>
              <w:pStyle w:val="Default"/>
              <w:spacing w:line="480" w:lineRule="auto"/>
              <w:jc w:val="center"/>
              <w:rPr>
                <w:sz w:val="20"/>
                <w:szCs w:val="20"/>
              </w:rPr>
            </w:pPr>
            <w:r>
              <w:rPr>
                <w:sz w:val="20"/>
                <w:szCs w:val="20"/>
              </w:rPr>
              <w:t>32</w:t>
            </w:r>
          </w:p>
        </w:tc>
        <w:tc>
          <w:tcPr>
            <w:tcW w:w="1276" w:type="dxa"/>
            <w:tcBorders>
              <w:top w:val="nil"/>
              <w:bottom w:val="single" w:sz="12" w:space="0" w:color="auto"/>
            </w:tcBorders>
          </w:tcPr>
          <w:p w14:paraId="4110D995" w14:textId="1C279B8A" w:rsidR="00786FA0" w:rsidRDefault="00786FA0" w:rsidP="000E47E4">
            <w:pPr>
              <w:pStyle w:val="Default"/>
              <w:spacing w:line="480" w:lineRule="auto"/>
              <w:jc w:val="center"/>
              <w:rPr>
                <w:sz w:val="20"/>
                <w:szCs w:val="20"/>
              </w:rPr>
            </w:pPr>
            <w:r>
              <w:rPr>
                <w:sz w:val="20"/>
                <w:szCs w:val="20"/>
              </w:rPr>
              <w:t>13</w:t>
            </w:r>
          </w:p>
        </w:tc>
        <w:tc>
          <w:tcPr>
            <w:tcW w:w="1275" w:type="dxa"/>
            <w:tcBorders>
              <w:top w:val="nil"/>
              <w:bottom w:val="single" w:sz="12" w:space="0" w:color="auto"/>
              <w:right w:val="nil"/>
            </w:tcBorders>
          </w:tcPr>
          <w:p w14:paraId="3E77F2DC" w14:textId="3686C0CB" w:rsidR="00786FA0" w:rsidRPr="00BB77BF" w:rsidRDefault="00786FA0" w:rsidP="000E47E4">
            <w:pPr>
              <w:pStyle w:val="Default"/>
              <w:spacing w:line="480" w:lineRule="auto"/>
              <w:jc w:val="center"/>
              <w:rPr>
                <w:i/>
                <w:sz w:val="20"/>
                <w:szCs w:val="20"/>
              </w:rPr>
            </w:pPr>
            <w:r w:rsidRPr="00BB77BF">
              <w:rPr>
                <w:i/>
                <w:sz w:val="20"/>
                <w:szCs w:val="20"/>
              </w:rPr>
              <w:t>19</w:t>
            </w:r>
          </w:p>
        </w:tc>
      </w:tr>
    </w:tbl>
    <w:p w14:paraId="6E250B19" w14:textId="037C2B25" w:rsidR="00717E83" w:rsidRDefault="000248CE" w:rsidP="000E47E4">
      <w:pPr>
        <w:spacing w:line="480" w:lineRule="auto"/>
        <w:rPr>
          <w:rFonts w:ascii="Times New Roman" w:hAnsi="Times New Roman" w:cs="Times New Roman"/>
          <w:sz w:val="24"/>
          <w:szCs w:val="24"/>
        </w:rPr>
      </w:pPr>
      <w:r w:rsidRPr="000248CE">
        <w:rPr>
          <w:rFonts w:ascii="Times New Roman" w:hAnsi="Times New Roman" w:cs="Times New Roman"/>
          <w:i/>
        </w:rPr>
        <w:t>Note</w:t>
      </w:r>
      <w:r>
        <w:rPr>
          <w:rFonts w:ascii="Times New Roman" w:hAnsi="Times New Roman" w:cs="Times New Roman"/>
        </w:rPr>
        <w:t>: Participant condition is indicated in the second column (</w:t>
      </w:r>
      <w:r w:rsidRPr="000B72E4">
        <w:rPr>
          <w:rFonts w:ascii="Times New Roman" w:hAnsi="Times New Roman" w:cs="Times New Roman"/>
          <w:i/>
        </w:rPr>
        <w:t>Conditional</w:t>
      </w:r>
      <w:r>
        <w:rPr>
          <w:rFonts w:ascii="Times New Roman" w:hAnsi="Times New Roman" w:cs="Times New Roman"/>
        </w:rPr>
        <w:t xml:space="preserve"> is abbreviated to “</w:t>
      </w:r>
      <w:proofErr w:type="spellStart"/>
      <w:r w:rsidRPr="000B72E4">
        <w:rPr>
          <w:rFonts w:ascii="Times New Roman" w:hAnsi="Times New Roman" w:cs="Times New Roman"/>
          <w:i/>
        </w:rPr>
        <w:t>Cond’nal</w:t>
      </w:r>
      <w:proofErr w:type="spellEnd"/>
      <w:r>
        <w:rPr>
          <w:rFonts w:ascii="Times New Roman" w:hAnsi="Times New Roman" w:cs="Times New Roman"/>
        </w:rPr>
        <w:t>”; PMR = Progressive Muscle Relaxation). Figures in Italics indicate correct responses on 90% (i.e., 18 out of 20) or more of trials in 1-Node and 2-Node in Phase 5 Test trials.</w:t>
      </w:r>
    </w:p>
    <w:p w14:paraId="1E27AEDA" w14:textId="77777777" w:rsidR="00717E83" w:rsidRDefault="00717E83" w:rsidP="00243A6C">
      <w:pPr>
        <w:spacing w:line="480" w:lineRule="auto"/>
        <w:rPr>
          <w:rFonts w:ascii="Times New Roman" w:hAnsi="Times New Roman" w:cs="Times New Roman"/>
          <w:sz w:val="24"/>
          <w:szCs w:val="24"/>
        </w:rPr>
      </w:pPr>
    </w:p>
    <w:p w14:paraId="025702D1" w14:textId="77777777" w:rsidR="001956F4" w:rsidRDefault="008D0F96" w:rsidP="00243A6C">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0783070" w14:textId="77777777" w:rsidR="00512FC8" w:rsidRDefault="00512FC8" w:rsidP="000D0312">
      <w:pPr>
        <w:rPr>
          <w:rFonts w:ascii="Times New Roman" w:hAnsi="Times New Roman" w:cs="Times New Roman"/>
          <w:sz w:val="24"/>
          <w:szCs w:val="24"/>
        </w:rPr>
      </w:pPr>
    </w:p>
    <w:p w14:paraId="4DE71BF8" w14:textId="77777777" w:rsidR="00512FC8" w:rsidRDefault="00512FC8" w:rsidP="000D0312">
      <w:pPr>
        <w:rPr>
          <w:rFonts w:ascii="Times New Roman" w:hAnsi="Times New Roman" w:cs="Times New Roman"/>
          <w:sz w:val="24"/>
          <w:szCs w:val="24"/>
        </w:rPr>
      </w:pPr>
    </w:p>
    <w:p w14:paraId="3628C67F" w14:textId="77777777" w:rsidR="00512FC8" w:rsidRDefault="00512FC8" w:rsidP="000D0312">
      <w:pPr>
        <w:rPr>
          <w:rFonts w:ascii="Times New Roman" w:hAnsi="Times New Roman" w:cs="Times New Roman"/>
          <w:sz w:val="24"/>
          <w:szCs w:val="24"/>
        </w:rPr>
      </w:pPr>
    </w:p>
    <w:p w14:paraId="5553C1F7" w14:textId="77777777" w:rsidR="00512FC8" w:rsidRDefault="00512FC8" w:rsidP="000D0312">
      <w:pPr>
        <w:rPr>
          <w:rFonts w:ascii="Times New Roman" w:hAnsi="Times New Roman" w:cs="Times New Roman"/>
          <w:sz w:val="24"/>
          <w:szCs w:val="24"/>
        </w:rPr>
      </w:pPr>
    </w:p>
    <w:p w14:paraId="0944F3AE" w14:textId="77777777" w:rsidR="00512FC8" w:rsidRDefault="00512FC8" w:rsidP="000D0312">
      <w:pPr>
        <w:rPr>
          <w:rFonts w:ascii="Times New Roman" w:hAnsi="Times New Roman" w:cs="Times New Roman"/>
          <w:sz w:val="24"/>
          <w:szCs w:val="24"/>
        </w:rPr>
      </w:pPr>
    </w:p>
    <w:p w14:paraId="3545109C" w14:textId="77777777" w:rsidR="00512FC8" w:rsidRDefault="00512FC8" w:rsidP="000D0312">
      <w:pPr>
        <w:rPr>
          <w:rFonts w:ascii="Times New Roman" w:hAnsi="Times New Roman" w:cs="Times New Roman"/>
          <w:sz w:val="24"/>
          <w:szCs w:val="24"/>
        </w:rPr>
      </w:pPr>
    </w:p>
    <w:p w14:paraId="359B0591" w14:textId="77777777" w:rsidR="00512FC8" w:rsidRDefault="00512FC8" w:rsidP="000D0312">
      <w:pPr>
        <w:rPr>
          <w:rFonts w:ascii="Times New Roman" w:hAnsi="Times New Roman" w:cs="Times New Roman"/>
          <w:sz w:val="24"/>
          <w:szCs w:val="24"/>
        </w:rPr>
      </w:pPr>
    </w:p>
    <w:p w14:paraId="12328353" w14:textId="5BC55AB8" w:rsidR="001261B4" w:rsidRDefault="001261B4" w:rsidP="000D0312">
      <w:pPr>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p>
    <w:p w14:paraId="10919C89" w14:textId="77777777" w:rsidR="001261B4" w:rsidRDefault="001261B4" w:rsidP="00856B8B">
      <w:pPr>
        <w:spacing w:line="480" w:lineRule="auto"/>
        <w:rPr>
          <w:rFonts w:ascii="Times New Roman" w:hAnsi="Times New Roman" w:cs="Times New Roman"/>
          <w:sz w:val="24"/>
          <w:szCs w:val="24"/>
        </w:rPr>
      </w:pPr>
    </w:p>
    <w:p w14:paraId="3D2EF927" w14:textId="7B0F1649" w:rsidR="001261B4" w:rsidRDefault="00B203BB" w:rsidP="00856B8B">
      <w:pPr>
        <w:spacing w:line="480" w:lineRule="auto"/>
        <w:rPr>
          <w:rFonts w:ascii="Times New Roman" w:hAnsi="Times New Roman" w:cs="Times New Roman"/>
          <w:sz w:val="24"/>
          <w:szCs w:val="24"/>
        </w:rPr>
      </w:pPr>
      <w:r>
        <w:rPr>
          <w:noProof/>
          <w:lang w:eastAsia="en-GB"/>
        </w:rPr>
        <w:drawing>
          <wp:inline distT="0" distB="0" distL="0" distR="0" wp14:anchorId="0CD6F3BF" wp14:editId="2ABDEBC0">
            <wp:extent cx="5228823" cy="379282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EBACAE" w14:textId="77777777" w:rsidR="002C059C" w:rsidRDefault="002C059C" w:rsidP="002C059C">
      <w:pPr>
        <w:spacing w:line="480" w:lineRule="auto"/>
        <w:rPr>
          <w:rFonts w:ascii="Times New Roman" w:hAnsi="Times New Roman" w:cs="Times New Roman"/>
          <w:sz w:val="24"/>
          <w:szCs w:val="24"/>
        </w:rPr>
      </w:pPr>
    </w:p>
    <w:p w14:paraId="58DF31BC" w14:textId="77777777" w:rsidR="00914527" w:rsidRDefault="001A576C" w:rsidP="00914527">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914527">
        <w:rPr>
          <w:rFonts w:ascii="Times New Roman" w:hAnsi="Times New Roman" w:cs="Times New Roman"/>
          <w:sz w:val="24"/>
          <w:szCs w:val="24"/>
        </w:rPr>
        <w:lastRenderedPageBreak/>
        <w:t>Figure Caption</w:t>
      </w:r>
    </w:p>
    <w:p w14:paraId="0583DF94" w14:textId="77777777" w:rsidR="00914527" w:rsidRDefault="00914527" w:rsidP="00914527">
      <w:pPr>
        <w:spacing w:line="480" w:lineRule="auto"/>
        <w:rPr>
          <w:rFonts w:ascii="Times New Roman" w:hAnsi="Times New Roman" w:cs="Times New Roman"/>
          <w:sz w:val="24"/>
          <w:szCs w:val="24"/>
        </w:rPr>
      </w:pPr>
    </w:p>
    <w:p w14:paraId="2F24E1EC" w14:textId="0D894446" w:rsidR="00914527" w:rsidRDefault="00241971" w:rsidP="00914527">
      <w:pPr>
        <w:spacing w:line="480" w:lineRule="auto"/>
        <w:rPr>
          <w:rFonts w:ascii="Times New Roman" w:hAnsi="Times New Roman" w:cs="Times New Roman"/>
          <w:sz w:val="24"/>
          <w:szCs w:val="24"/>
        </w:rPr>
      </w:pPr>
      <w:r>
        <w:rPr>
          <w:rFonts w:ascii="Times New Roman" w:hAnsi="Times New Roman" w:cs="Times New Roman"/>
          <w:sz w:val="24"/>
          <w:szCs w:val="24"/>
        </w:rPr>
        <w:t>Figure 1: Mean total, mean 1-node and mean 2</w:t>
      </w:r>
      <w:r w:rsidR="00914527">
        <w:rPr>
          <w:rFonts w:ascii="Times New Roman" w:hAnsi="Times New Roman" w:cs="Times New Roman"/>
          <w:sz w:val="24"/>
          <w:szCs w:val="24"/>
        </w:rPr>
        <w:t>-nod</w:t>
      </w:r>
      <w:r w:rsidR="000D0312">
        <w:rPr>
          <w:rFonts w:ascii="Times New Roman" w:hAnsi="Times New Roman" w:cs="Times New Roman"/>
          <w:sz w:val="24"/>
          <w:szCs w:val="24"/>
        </w:rPr>
        <w:t xml:space="preserve">e correct responses during </w:t>
      </w:r>
      <w:r>
        <w:rPr>
          <w:rFonts w:ascii="Times New Roman" w:hAnsi="Times New Roman" w:cs="Times New Roman"/>
          <w:sz w:val="24"/>
          <w:szCs w:val="24"/>
        </w:rPr>
        <w:t xml:space="preserve">derived relational responding </w:t>
      </w:r>
      <w:r w:rsidR="003D70DE">
        <w:rPr>
          <w:rFonts w:ascii="Times New Roman" w:hAnsi="Times New Roman" w:cs="Times New Roman"/>
          <w:sz w:val="24"/>
          <w:szCs w:val="24"/>
        </w:rPr>
        <w:t xml:space="preserve">test trials </w:t>
      </w:r>
      <w:r w:rsidR="000D0312">
        <w:rPr>
          <w:rFonts w:ascii="Times New Roman" w:hAnsi="Times New Roman" w:cs="Times New Roman"/>
          <w:sz w:val="24"/>
          <w:szCs w:val="24"/>
        </w:rPr>
        <w:t>(Phase 5</w:t>
      </w:r>
      <w:r w:rsidR="00914527">
        <w:rPr>
          <w:rFonts w:ascii="Times New Roman" w:hAnsi="Times New Roman" w:cs="Times New Roman"/>
          <w:sz w:val="24"/>
          <w:szCs w:val="24"/>
        </w:rPr>
        <w:t>) for all three conditions.</w:t>
      </w:r>
    </w:p>
    <w:p w14:paraId="4803FF29" w14:textId="77777777" w:rsidR="001956F4" w:rsidRDefault="001956F4" w:rsidP="00914527">
      <w:pPr>
        <w:spacing w:line="480" w:lineRule="auto"/>
        <w:rPr>
          <w:rFonts w:ascii="Times New Roman" w:hAnsi="Times New Roman" w:cs="Times New Roman"/>
          <w:sz w:val="24"/>
          <w:szCs w:val="24"/>
        </w:rPr>
      </w:pPr>
    </w:p>
    <w:p w14:paraId="5C60AF12" w14:textId="77777777" w:rsidR="001956F4" w:rsidRDefault="001956F4" w:rsidP="00914527">
      <w:pPr>
        <w:spacing w:line="480" w:lineRule="auto"/>
        <w:rPr>
          <w:rFonts w:ascii="Times New Roman" w:hAnsi="Times New Roman" w:cs="Times New Roman"/>
          <w:sz w:val="24"/>
          <w:szCs w:val="24"/>
        </w:rPr>
      </w:pPr>
    </w:p>
    <w:p w14:paraId="042923F4" w14:textId="77777777" w:rsidR="001956F4" w:rsidRDefault="001956F4" w:rsidP="00914527">
      <w:pPr>
        <w:spacing w:line="480" w:lineRule="auto"/>
        <w:rPr>
          <w:rFonts w:ascii="Times New Roman" w:hAnsi="Times New Roman" w:cs="Times New Roman"/>
          <w:sz w:val="24"/>
          <w:szCs w:val="24"/>
        </w:rPr>
      </w:pPr>
    </w:p>
    <w:p w14:paraId="3954F606" w14:textId="77777777" w:rsidR="001956F4" w:rsidRDefault="001956F4" w:rsidP="00914527">
      <w:pPr>
        <w:spacing w:line="480" w:lineRule="auto"/>
        <w:rPr>
          <w:rFonts w:ascii="Times New Roman" w:hAnsi="Times New Roman" w:cs="Times New Roman"/>
          <w:sz w:val="24"/>
          <w:szCs w:val="24"/>
        </w:rPr>
      </w:pPr>
    </w:p>
    <w:p w14:paraId="0B6F085E" w14:textId="77777777" w:rsidR="001956F4" w:rsidRDefault="001956F4" w:rsidP="00914527">
      <w:pPr>
        <w:spacing w:line="480" w:lineRule="auto"/>
        <w:rPr>
          <w:rFonts w:ascii="Times New Roman" w:hAnsi="Times New Roman" w:cs="Times New Roman"/>
          <w:sz w:val="24"/>
          <w:szCs w:val="24"/>
        </w:rPr>
      </w:pPr>
    </w:p>
    <w:p w14:paraId="3DA0BCDD" w14:textId="77777777" w:rsidR="001956F4" w:rsidRDefault="001956F4" w:rsidP="00914527">
      <w:pPr>
        <w:spacing w:line="480" w:lineRule="auto"/>
        <w:rPr>
          <w:rFonts w:ascii="Times New Roman" w:hAnsi="Times New Roman" w:cs="Times New Roman"/>
          <w:sz w:val="24"/>
          <w:szCs w:val="24"/>
        </w:rPr>
      </w:pPr>
    </w:p>
    <w:p w14:paraId="5A7A4566" w14:textId="77777777" w:rsidR="001956F4" w:rsidRDefault="001956F4" w:rsidP="00914527">
      <w:pPr>
        <w:spacing w:line="480" w:lineRule="auto"/>
        <w:rPr>
          <w:rFonts w:ascii="Times New Roman" w:hAnsi="Times New Roman" w:cs="Times New Roman"/>
          <w:sz w:val="24"/>
          <w:szCs w:val="24"/>
        </w:rPr>
      </w:pPr>
    </w:p>
    <w:p w14:paraId="1FC52F1A" w14:textId="77777777" w:rsidR="001956F4" w:rsidRDefault="001956F4" w:rsidP="00914527">
      <w:pPr>
        <w:spacing w:line="480" w:lineRule="auto"/>
        <w:rPr>
          <w:rFonts w:ascii="Times New Roman" w:hAnsi="Times New Roman" w:cs="Times New Roman"/>
          <w:sz w:val="24"/>
          <w:szCs w:val="24"/>
        </w:rPr>
      </w:pPr>
    </w:p>
    <w:p w14:paraId="6AACB223" w14:textId="77777777" w:rsidR="001956F4" w:rsidRDefault="001956F4" w:rsidP="00914527">
      <w:pPr>
        <w:spacing w:line="480" w:lineRule="auto"/>
        <w:rPr>
          <w:rFonts w:ascii="Times New Roman" w:hAnsi="Times New Roman" w:cs="Times New Roman"/>
          <w:sz w:val="24"/>
          <w:szCs w:val="24"/>
        </w:rPr>
      </w:pPr>
    </w:p>
    <w:p w14:paraId="7E3AE3AB" w14:textId="77777777" w:rsidR="001956F4" w:rsidRDefault="001956F4" w:rsidP="00914527">
      <w:pPr>
        <w:spacing w:line="480" w:lineRule="auto"/>
        <w:rPr>
          <w:rFonts w:ascii="Times New Roman" w:hAnsi="Times New Roman" w:cs="Times New Roman"/>
          <w:sz w:val="24"/>
          <w:szCs w:val="24"/>
        </w:rPr>
      </w:pPr>
    </w:p>
    <w:p w14:paraId="343D1A19" w14:textId="77777777" w:rsidR="001956F4" w:rsidRDefault="001956F4" w:rsidP="00914527">
      <w:pPr>
        <w:spacing w:line="480" w:lineRule="auto"/>
        <w:rPr>
          <w:rFonts w:ascii="Times New Roman" w:hAnsi="Times New Roman" w:cs="Times New Roman"/>
          <w:sz w:val="24"/>
          <w:szCs w:val="24"/>
        </w:rPr>
      </w:pPr>
    </w:p>
    <w:p w14:paraId="271EF80A" w14:textId="77777777" w:rsidR="001956F4" w:rsidRDefault="001956F4" w:rsidP="00914527">
      <w:pPr>
        <w:spacing w:line="480" w:lineRule="auto"/>
        <w:rPr>
          <w:rFonts w:ascii="Times New Roman" w:hAnsi="Times New Roman" w:cs="Times New Roman"/>
          <w:sz w:val="24"/>
          <w:szCs w:val="24"/>
        </w:rPr>
      </w:pPr>
    </w:p>
    <w:p w14:paraId="6A1E71FE" w14:textId="77777777" w:rsidR="001956F4" w:rsidRDefault="001956F4" w:rsidP="00914527">
      <w:pPr>
        <w:spacing w:line="480" w:lineRule="auto"/>
        <w:rPr>
          <w:rFonts w:ascii="Times New Roman" w:hAnsi="Times New Roman" w:cs="Times New Roman"/>
          <w:sz w:val="24"/>
          <w:szCs w:val="24"/>
        </w:rPr>
      </w:pPr>
    </w:p>
    <w:p w14:paraId="2D081FBA" w14:textId="77777777" w:rsidR="001956F4" w:rsidRDefault="001956F4" w:rsidP="00914527">
      <w:pPr>
        <w:spacing w:line="480" w:lineRule="auto"/>
        <w:rPr>
          <w:rFonts w:ascii="Times New Roman" w:hAnsi="Times New Roman" w:cs="Times New Roman"/>
          <w:sz w:val="24"/>
          <w:szCs w:val="24"/>
        </w:rPr>
      </w:pPr>
    </w:p>
    <w:p w14:paraId="7CC35580" w14:textId="606BE012" w:rsidR="001956F4" w:rsidRDefault="004E32A2" w:rsidP="004E32A2">
      <w:pPr>
        <w:rPr>
          <w:rFonts w:ascii="Times New Roman" w:hAnsi="Times New Roman" w:cs="Times New Roman"/>
          <w:sz w:val="24"/>
          <w:szCs w:val="24"/>
        </w:rPr>
      </w:pPr>
      <w:r>
        <w:rPr>
          <w:rFonts w:ascii="Times New Roman" w:hAnsi="Times New Roman" w:cs="Times New Roman"/>
          <w:sz w:val="24"/>
          <w:szCs w:val="24"/>
        </w:rPr>
        <w:br w:type="page"/>
      </w:r>
    </w:p>
    <w:p w14:paraId="4AE9B25E" w14:textId="711AE005" w:rsidR="001956F4" w:rsidRDefault="004E32A2" w:rsidP="00740271">
      <w:pPr>
        <w:spacing w:line="480" w:lineRule="auto"/>
        <w:jc w:val="center"/>
        <w:rPr>
          <w:rFonts w:ascii="Times New Roman" w:hAnsi="Times New Roman" w:cs="Times New Roman"/>
          <w:sz w:val="24"/>
          <w:szCs w:val="24"/>
        </w:rPr>
      </w:pPr>
      <w:r w:rsidRPr="00740271">
        <w:rPr>
          <w:rFonts w:ascii="Times New Roman" w:hAnsi="Times New Roman" w:cs="Times New Roman"/>
          <w:b/>
          <w:sz w:val="24"/>
          <w:szCs w:val="24"/>
        </w:rPr>
        <w:lastRenderedPageBreak/>
        <w:t>Appendix</w:t>
      </w:r>
      <w:r w:rsidR="004563AA" w:rsidRPr="00740271">
        <w:rPr>
          <w:rFonts w:ascii="Times New Roman" w:hAnsi="Times New Roman" w:cs="Times New Roman"/>
          <w:b/>
          <w:sz w:val="24"/>
          <w:szCs w:val="24"/>
        </w:rPr>
        <w:t xml:space="preserve"> 1</w:t>
      </w:r>
      <w:r w:rsidRPr="00740271">
        <w:rPr>
          <w:rFonts w:ascii="Times New Roman" w:hAnsi="Times New Roman" w:cs="Times New Roman"/>
          <w:b/>
          <w:sz w:val="24"/>
          <w:szCs w:val="24"/>
        </w:rPr>
        <w:t>:</w:t>
      </w:r>
      <w:r w:rsidR="001956F4" w:rsidRPr="00740271">
        <w:rPr>
          <w:rFonts w:ascii="Times New Roman" w:hAnsi="Times New Roman" w:cs="Times New Roman"/>
          <w:b/>
          <w:sz w:val="24"/>
          <w:szCs w:val="24"/>
        </w:rPr>
        <w:t xml:space="preserve"> PMR </w:t>
      </w:r>
      <w:r w:rsidRPr="00740271">
        <w:rPr>
          <w:rFonts w:ascii="Times New Roman" w:hAnsi="Times New Roman" w:cs="Times New Roman"/>
          <w:b/>
          <w:sz w:val="24"/>
          <w:szCs w:val="24"/>
        </w:rPr>
        <w:t>Instruction set script</w:t>
      </w:r>
      <w:r>
        <w:rPr>
          <w:rFonts w:ascii="Times New Roman" w:hAnsi="Times New Roman" w:cs="Times New Roman"/>
          <w:sz w:val="24"/>
          <w:szCs w:val="24"/>
        </w:rPr>
        <w:t>.</w:t>
      </w:r>
    </w:p>
    <w:p w14:paraId="7C9D934A" w14:textId="77777777" w:rsidR="001956F4" w:rsidRPr="001956F4" w:rsidRDefault="001956F4" w:rsidP="001956F4">
      <w:pPr>
        <w:spacing w:line="480" w:lineRule="auto"/>
        <w:ind w:left="720"/>
        <w:rPr>
          <w:rFonts w:ascii="Times New Roman" w:hAnsi="Times New Roman" w:cs="Times New Roman"/>
          <w:sz w:val="24"/>
          <w:szCs w:val="24"/>
        </w:rPr>
      </w:pPr>
      <w:r w:rsidRPr="001956F4">
        <w:rPr>
          <w:rFonts w:ascii="Times New Roman" w:hAnsi="Times New Roman" w:cs="Times New Roman"/>
          <w:sz w:val="24"/>
          <w:szCs w:val="24"/>
        </w:rPr>
        <w:t xml:space="preserve">Hello, make yourself comfortable. Sit back and close your eyes. I am going to read out some instructions I would like you to follow. Become aware of your breathing. Slowly, breathe in and out through your nose. On each exhale, say the word “one” to yourself. It is natural for thoughts to come into the mind. This does not mean that you are not following the procedure. When this happens, simply, just deal with the thought, do not dwell on it, but return your focus back to your breathing. Breathing in through your nose and exhaling on one. So now, deeply relax all your muscles, starting with your toes, feel them relaxing, all tension easing away, next your ankles. </w:t>
      </w:r>
      <w:proofErr w:type="gramStart"/>
      <w:r w:rsidRPr="001956F4">
        <w:rPr>
          <w:rFonts w:ascii="Times New Roman" w:hAnsi="Times New Roman" w:cs="Times New Roman"/>
          <w:sz w:val="24"/>
          <w:szCs w:val="24"/>
        </w:rPr>
        <w:t>Completely relaxing, no tension at all.</w:t>
      </w:r>
      <w:proofErr w:type="gramEnd"/>
      <w:r w:rsidRPr="001956F4">
        <w:rPr>
          <w:rFonts w:ascii="Times New Roman" w:hAnsi="Times New Roman" w:cs="Times New Roman"/>
          <w:sz w:val="24"/>
          <w:szCs w:val="24"/>
        </w:rPr>
        <w:t xml:space="preserve"> Relax the muscles in your calves. No strain. And your knees, feel them relaxing. And all the while, you are breathing in through your nose and exhaling on one. The muscles in your thighs are completely relaxed. The tension is easing away. And your lower back is totally at ease. </w:t>
      </w:r>
      <w:proofErr w:type="gramStart"/>
      <w:r w:rsidRPr="001956F4">
        <w:rPr>
          <w:rFonts w:ascii="Times New Roman" w:hAnsi="Times New Roman" w:cs="Times New Roman"/>
          <w:sz w:val="24"/>
          <w:szCs w:val="24"/>
        </w:rPr>
        <w:t>Completely comfortable.</w:t>
      </w:r>
      <w:proofErr w:type="gramEnd"/>
      <w:r w:rsidRPr="001956F4">
        <w:rPr>
          <w:rFonts w:ascii="Times New Roman" w:hAnsi="Times New Roman" w:cs="Times New Roman"/>
          <w:sz w:val="24"/>
          <w:szCs w:val="24"/>
        </w:rPr>
        <w:t xml:space="preserve"> Feel your stomach muscles relaxing. Everything is easing away. And your chest muscles, the tension is leaving them. You are totally at ease. Your hands are completely relaxed, just resting there. There is no tension in your arms. </w:t>
      </w:r>
      <w:proofErr w:type="gramStart"/>
      <w:r w:rsidRPr="001956F4">
        <w:rPr>
          <w:rFonts w:ascii="Times New Roman" w:hAnsi="Times New Roman" w:cs="Times New Roman"/>
          <w:sz w:val="24"/>
          <w:szCs w:val="24"/>
        </w:rPr>
        <w:t>Completely relaxed.</w:t>
      </w:r>
      <w:proofErr w:type="gramEnd"/>
      <w:r w:rsidRPr="001956F4">
        <w:rPr>
          <w:rFonts w:ascii="Times New Roman" w:hAnsi="Times New Roman" w:cs="Times New Roman"/>
          <w:sz w:val="24"/>
          <w:szCs w:val="24"/>
        </w:rPr>
        <w:t xml:space="preserve"> Your shoulders, there is no tension in them at all. </w:t>
      </w:r>
      <w:proofErr w:type="gramStart"/>
      <w:r w:rsidRPr="001956F4">
        <w:rPr>
          <w:rFonts w:ascii="Times New Roman" w:hAnsi="Times New Roman" w:cs="Times New Roman"/>
          <w:sz w:val="24"/>
          <w:szCs w:val="24"/>
        </w:rPr>
        <w:t>Totally at ease.</w:t>
      </w:r>
      <w:proofErr w:type="gramEnd"/>
      <w:r w:rsidRPr="001956F4">
        <w:rPr>
          <w:rFonts w:ascii="Times New Roman" w:hAnsi="Times New Roman" w:cs="Times New Roman"/>
          <w:sz w:val="24"/>
          <w:szCs w:val="24"/>
        </w:rPr>
        <w:t xml:space="preserve"> Your shoulder blades, feel them relaxing. </w:t>
      </w:r>
      <w:proofErr w:type="gramStart"/>
      <w:r w:rsidRPr="001956F4">
        <w:rPr>
          <w:rFonts w:ascii="Times New Roman" w:hAnsi="Times New Roman" w:cs="Times New Roman"/>
          <w:sz w:val="24"/>
          <w:szCs w:val="24"/>
        </w:rPr>
        <w:t>Letting everything go.</w:t>
      </w:r>
      <w:proofErr w:type="gramEnd"/>
      <w:r w:rsidRPr="001956F4">
        <w:rPr>
          <w:rFonts w:ascii="Times New Roman" w:hAnsi="Times New Roman" w:cs="Times New Roman"/>
          <w:sz w:val="24"/>
          <w:szCs w:val="24"/>
        </w:rPr>
        <w:t xml:space="preserve"> And all the while, you are breathing in and exhaling on one. All strains are leaving your neck. </w:t>
      </w:r>
      <w:proofErr w:type="gramStart"/>
      <w:r w:rsidRPr="001956F4">
        <w:rPr>
          <w:rFonts w:ascii="Times New Roman" w:hAnsi="Times New Roman" w:cs="Times New Roman"/>
          <w:sz w:val="24"/>
          <w:szCs w:val="24"/>
        </w:rPr>
        <w:t>Completely relaxed.</w:t>
      </w:r>
      <w:proofErr w:type="gramEnd"/>
      <w:r w:rsidRPr="001956F4">
        <w:rPr>
          <w:rFonts w:ascii="Times New Roman" w:hAnsi="Times New Roman" w:cs="Times New Roman"/>
          <w:sz w:val="24"/>
          <w:szCs w:val="24"/>
        </w:rPr>
        <w:t xml:space="preserve"> And your mouth is loosening up, all tension is easing away. Your cheeks are relaxing. </w:t>
      </w:r>
      <w:proofErr w:type="gramStart"/>
      <w:r w:rsidRPr="001956F4">
        <w:rPr>
          <w:rFonts w:ascii="Times New Roman" w:hAnsi="Times New Roman" w:cs="Times New Roman"/>
          <w:sz w:val="24"/>
          <w:szCs w:val="24"/>
        </w:rPr>
        <w:t>Easing out.</w:t>
      </w:r>
      <w:proofErr w:type="gramEnd"/>
      <w:r w:rsidRPr="001956F4">
        <w:rPr>
          <w:rFonts w:ascii="Times New Roman" w:hAnsi="Times New Roman" w:cs="Times New Roman"/>
          <w:sz w:val="24"/>
          <w:szCs w:val="24"/>
        </w:rPr>
        <w:t xml:space="preserve"> The lines of your forehead are disappearing. They are being rubbed </w:t>
      </w:r>
      <w:proofErr w:type="gramStart"/>
      <w:r w:rsidRPr="001956F4">
        <w:rPr>
          <w:rFonts w:ascii="Times New Roman" w:hAnsi="Times New Roman" w:cs="Times New Roman"/>
          <w:sz w:val="24"/>
          <w:szCs w:val="24"/>
        </w:rPr>
        <w:t>away,</w:t>
      </w:r>
      <w:proofErr w:type="gramEnd"/>
      <w:r w:rsidRPr="001956F4">
        <w:rPr>
          <w:rFonts w:ascii="Times New Roman" w:hAnsi="Times New Roman" w:cs="Times New Roman"/>
          <w:sz w:val="24"/>
          <w:szCs w:val="24"/>
        </w:rPr>
        <w:t xml:space="preserve"> and completely at ease. The top of your head is totally relaxing – no tension at all. Your whole body is completely relaxed. So now you are totally at ease, and continue to relax. Open your eyes whenever you feel ready. Someone will be with you in a few moments. </w:t>
      </w:r>
    </w:p>
    <w:sectPr w:rsidR="001956F4" w:rsidRPr="001956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8FE72" w14:textId="77777777" w:rsidR="00B00012" w:rsidRDefault="00B00012" w:rsidP="00EA6A5D">
      <w:pPr>
        <w:spacing w:after="0" w:line="240" w:lineRule="auto"/>
      </w:pPr>
      <w:r>
        <w:separator/>
      </w:r>
    </w:p>
  </w:endnote>
  <w:endnote w:type="continuationSeparator" w:id="0">
    <w:p w14:paraId="546B2433" w14:textId="77777777" w:rsidR="00B00012" w:rsidRDefault="00B00012" w:rsidP="00EA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C5FA" w14:textId="77777777" w:rsidR="00B00012" w:rsidRDefault="00B00012" w:rsidP="00EA6A5D">
      <w:pPr>
        <w:spacing w:after="0" w:line="240" w:lineRule="auto"/>
      </w:pPr>
      <w:r>
        <w:separator/>
      </w:r>
    </w:p>
  </w:footnote>
  <w:footnote w:type="continuationSeparator" w:id="0">
    <w:p w14:paraId="63D3D378" w14:textId="77777777" w:rsidR="00B00012" w:rsidRDefault="00B00012" w:rsidP="00EA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51340"/>
      <w:docPartObj>
        <w:docPartGallery w:val="Page Numbers (Top of Page)"/>
        <w:docPartUnique/>
      </w:docPartObj>
    </w:sdtPr>
    <w:sdtEndPr>
      <w:rPr>
        <w:noProof/>
      </w:rPr>
    </w:sdtEndPr>
    <w:sdtContent>
      <w:p w14:paraId="4C92DE02" w14:textId="12A99E01" w:rsidR="00B00012" w:rsidRDefault="00B00012">
        <w:pPr>
          <w:pStyle w:val="Header"/>
          <w:jc w:val="right"/>
        </w:pPr>
        <w:r>
          <w:fldChar w:fldCharType="begin"/>
        </w:r>
        <w:r>
          <w:instrText xml:space="preserve"> PAGE   \* MERGEFORMAT </w:instrText>
        </w:r>
        <w:r>
          <w:fldChar w:fldCharType="separate"/>
        </w:r>
        <w:r w:rsidR="005A24EC">
          <w:rPr>
            <w:noProof/>
          </w:rPr>
          <w:t>10</w:t>
        </w:r>
        <w:r>
          <w:rPr>
            <w:noProof/>
          </w:rPr>
          <w:fldChar w:fldCharType="end"/>
        </w:r>
      </w:p>
    </w:sdtContent>
  </w:sdt>
  <w:p w14:paraId="316EAC96" w14:textId="77777777" w:rsidR="00B00012" w:rsidRDefault="00B00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78"/>
    <w:rsid w:val="00000EA2"/>
    <w:rsid w:val="00000F01"/>
    <w:rsid w:val="0000177E"/>
    <w:rsid w:val="000102D6"/>
    <w:rsid w:val="000109D9"/>
    <w:rsid w:val="000120BC"/>
    <w:rsid w:val="00013B6E"/>
    <w:rsid w:val="00017508"/>
    <w:rsid w:val="00022242"/>
    <w:rsid w:val="00024153"/>
    <w:rsid w:val="000248CE"/>
    <w:rsid w:val="0003340A"/>
    <w:rsid w:val="000355E6"/>
    <w:rsid w:val="00036675"/>
    <w:rsid w:val="00042D52"/>
    <w:rsid w:val="00043AF7"/>
    <w:rsid w:val="00045023"/>
    <w:rsid w:val="000554E7"/>
    <w:rsid w:val="00055627"/>
    <w:rsid w:val="000639E7"/>
    <w:rsid w:val="00067CD2"/>
    <w:rsid w:val="00070BA6"/>
    <w:rsid w:val="00081970"/>
    <w:rsid w:val="00081E01"/>
    <w:rsid w:val="00082FF4"/>
    <w:rsid w:val="00085268"/>
    <w:rsid w:val="00085E39"/>
    <w:rsid w:val="00087C92"/>
    <w:rsid w:val="00090003"/>
    <w:rsid w:val="00091736"/>
    <w:rsid w:val="000B0248"/>
    <w:rsid w:val="000B1A18"/>
    <w:rsid w:val="000B72E4"/>
    <w:rsid w:val="000B7680"/>
    <w:rsid w:val="000B76AC"/>
    <w:rsid w:val="000D0312"/>
    <w:rsid w:val="000D2AD3"/>
    <w:rsid w:val="000E19CE"/>
    <w:rsid w:val="000E47E4"/>
    <w:rsid w:val="000E5CD5"/>
    <w:rsid w:val="0010015C"/>
    <w:rsid w:val="001152D5"/>
    <w:rsid w:val="0011678C"/>
    <w:rsid w:val="00116E98"/>
    <w:rsid w:val="00121BE8"/>
    <w:rsid w:val="001233F7"/>
    <w:rsid w:val="0012548C"/>
    <w:rsid w:val="001261B4"/>
    <w:rsid w:val="00132C53"/>
    <w:rsid w:val="00133429"/>
    <w:rsid w:val="0013598C"/>
    <w:rsid w:val="001635F3"/>
    <w:rsid w:val="00163EF4"/>
    <w:rsid w:val="0016490D"/>
    <w:rsid w:val="00166E12"/>
    <w:rsid w:val="00167E22"/>
    <w:rsid w:val="00182AEF"/>
    <w:rsid w:val="0018469C"/>
    <w:rsid w:val="0018486E"/>
    <w:rsid w:val="00185C67"/>
    <w:rsid w:val="001956F4"/>
    <w:rsid w:val="001A415E"/>
    <w:rsid w:val="001A496A"/>
    <w:rsid w:val="001A576C"/>
    <w:rsid w:val="001A693B"/>
    <w:rsid w:val="001A707C"/>
    <w:rsid w:val="001B0BEF"/>
    <w:rsid w:val="001B2A8A"/>
    <w:rsid w:val="001E2DF0"/>
    <w:rsid w:val="001F0540"/>
    <w:rsid w:val="001F65A7"/>
    <w:rsid w:val="001F78E9"/>
    <w:rsid w:val="00200E32"/>
    <w:rsid w:val="00203E4B"/>
    <w:rsid w:val="00205098"/>
    <w:rsid w:val="00206629"/>
    <w:rsid w:val="00212337"/>
    <w:rsid w:val="00213E1C"/>
    <w:rsid w:val="00214D5C"/>
    <w:rsid w:val="002202EF"/>
    <w:rsid w:val="00226E14"/>
    <w:rsid w:val="0022713B"/>
    <w:rsid w:val="002318BA"/>
    <w:rsid w:val="00241971"/>
    <w:rsid w:val="00241CF4"/>
    <w:rsid w:val="00243A6C"/>
    <w:rsid w:val="002519A6"/>
    <w:rsid w:val="0026052C"/>
    <w:rsid w:val="0026087F"/>
    <w:rsid w:val="00263A0C"/>
    <w:rsid w:val="0027620F"/>
    <w:rsid w:val="00277D33"/>
    <w:rsid w:val="00282824"/>
    <w:rsid w:val="00283498"/>
    <w:rsid w:val="002844EC"/>
    <w:rsid w:val="00296390"/>
    <w:rsid w:val="00296931"/>
    <w:rsid w:val="002B343D"/>
    <w:rsid w:val="002B48B5"/>
    <w:rsid w:val="002C059C"/>
    <w:rsid w:val="002C06B2"/>
    <w:rsid w:val="002C221B"/>
    <w:rsid w:val="002C7D49"/>
    <w:rsid w:val="002D0AAD"/>
    <w:rsid w:val="002D1D93"/>
    <w:rsid w:val="002D3818"/>
    <w:rsid w:val="002D46D4"/>
    <w:rsid w:val="002D7F95"/>
    <w:rsid w:val="002E0578"/>
    <w:rsid w:val="002E4188"/>
    <w:rsid w:val="002E5904"/>
    <w:rsid w:val="002E7217"/>
    <w:rsid w:val="002F42E7"/>
    <w:rsid w:val="002F691F"/>
    <w:rsid w:val="00301178"/>
    <w:rsid w:val="003032E5"/>
    <w:rsid w:val="00303B66"/>
    <w:rsid w:val="003067A2"/>
    <w:rsid w:val="00311890"/>
    <w:rsid w:val="00322897"/>
    <w:rsid w:val="00332F11"/>
    <w:rsid w:val="0033412B"/>
    <w:rsid w:val="00342A6F"/>
    <w:rsid w:val="003443C9"/>
    <w:rsid w:val="00351180"/>
    <w:rsid w:val="00355265"/>
    <w:rsid w:val="00356C0C"/>
    <w:rsid w:val="0036214F"/>
    <w:rsid w:val="00364D5F"/>
    <w:rsid w:val="0036739D"/>
    <w:rsid w:val="00372169"/>
    <w:rsid w:val="003724A6"/>
    <w:rsid w:val="003733D6"/>
    <w:rsid w:val="00381768"/>
    <w:rsid w:val="00383309"/>
    <w:rsid w:val="00385F12"/>
    <w:rsid w:val="00387F3C"/>
    <w:rsid w:val="00390370"/>
    <w:rsid w:val="003963EC"/>
    <w:rsid w:val="003A0D69"/>
    <w:rsid w:val="003A529F"/>
    <w:rsid w:val="003B5150"/>
    <w:rsid w:val="003B56BB"/>
    <w:rsid w:val="003D5B3D"/>
    <w:rsid w:val="003D70DE"/>
    <w:rsid w:val="003D74E3"/>
    <w:rsid w:val="003E0C98"/>
    <w:rsid w:val="003E1E05"/>
    <w:rsid w:val="003E7855"/>
    <w:rsid w:val="004007A4"/>
    <w:rsid w:val="00404405"/>
    <w:rsid w:val="00406F48"/>
    <w:rsid w:val="00412450"/>
    <w:rsid w:val="00413338"/>
    <w:rsid w:val="00413BDA"/>
    <w:rsid w:val="00416C7B"/>
    <w:rsid w:val="0042533F"/>
    <w:rsid w:val="00431532"/>
    <w:rsid w:val="00434DFF"/>
    <w:rsid w:val="00436C22"/>
    <w:rsid w:val="00442D43"/>
    <w:rsid w:val="00444CB6"/>
    <w:rsid w:val="00444ED6"/>
    <w:rsid w:val="004511EA"/>
    <w:rsid w:val="004563AA"/>
    <w:rsid w:val="00457D22"/>
    <w:rsid w:val="00461250"/>
    <w:rsid w:val="00464F39"/>
    <w:rsid w:val="0048288C"/>
    <w:rsid w:val="00482923"/>
    <w:rsid w:val="00486EA6"/>
    <w:rsid w:val="004872E3"/>
    <w:rsid w:val="0049452A"/>
    <w:rsid w:val="00495D4A"/>
    <w:rsid w:val="004970EB"/>
    <w:rsid w:val="004A2878"/>
    <w:rsid w:val="004A6678"/>
    <w:rsid w:val="004A7A49"/>
    <w:rsid w:val="004B3561"/>
    <w:rsid w:val="004B68AB"/>
    <w:rsid w:val="004C4881"/>
    <w:rsid w:val="004C5F2C"/>
    <w:rsid w:val="004C6BFF"/>
    <w:rsid w:val="004D0F33"/>
    <w:rsid w:val="004D61B7"/>
    <w:rsid w:val="004D6A5B"/>
    <w:rsid w:val="004D77C8"/>
    <w:rsid w:val="004E32A2"/>
    <w:rsid w:val="004E402C"/>
    <w:rsid w:val="004E60DE"/>
    <w:rsid w:val="004F1991"/>
    <w:rsid w:val="004F5F6C"/>
    <w:rsid w:val="00500ADA"/>
    <w:rsid w:val="0050562B"/>
    <w:rsid w:val="00506F2B"/>
    <w:rsid w:val="0051174F"/>
    <w:rsid w:val="00512FC8"/>
    <w:rsid w:val="00514145"/>
    <w:rsid w:val="005157B4"/>
    <w:rsid w:val="00516A05"/>
    <w:rsid w:val="00527486"/>
    <w:rsid w:val="005313A2"/>
    <w:rsid w:val="00534521"/>
    <w:rsid w:val="00541695"/>
    <w:rsid w:val="00542A19"/>
    <w:rsid w:val="00542D01"/>
    <w:rsid w:val="00543806"/>
    <w:rsid w:val="00551318"/>
    <w:rsid w:val="00567106"/>
    <w:rsid w:val="00567E02"/>
    <w:rsid w:val="00573771"/>
    <w:rsid w:val="00587EEE"/>
    <w:rsid w:val="00590814"/>
    <w:rsid w:val="0059102D"/>
    <w:rsid w:val="005A24EC"/>
    <w:rsid w:val="005A5130"/>
    <w:rsid w:val="005A6249"/>
    <w:rsid w:val="005B1319"/>
    <w:rsid w:val="005B321A"/>
    <w:rsid w:val="005B61F5"/>
    <w:rsid w:val="005B62F7"/>
    <w:rsid w:val="005C0611"/>
    <w:rsid w:val="005C0B23"/>
    <w:rsid w:val="005C444A"/>
    <w:rsid w:val="005C7B2B"/>
    <w:rsid w:val="005E68AA"/>
    <w:rsid w:val="005F053E"/>
    <w:rsid w:val="005F405C"/>
    <w:rsid w:val="0060064D"/>
    <w:rsid w:val="00601321"/>
    <w:rsid w:val="00607EEC"/>
    <w:rsid w:val="006125D7"/>
    <w:rsid w:val="00650178"/>
    <w:rsid w:val="00652E1A"/>
    <w:rsid w:val="0065355C"/>
    <w:rsid w:val="006539D4"/>
    <w:rsid w:val="00653AD1"/>
    <w:rsid w:val="00654218"/>
    <w:rsid w:val="006626ED"/>
    <w:rsid w:val="00674B4F"/>
    <w:rsid w:val="0068034D"/>
    <w:rsid w:val="00685695"/>
    <w:rsid w:val="00687800"/>
    <w:rsid w:val="00691CA8"/>
    <w:rsid w:val="00697203"/>
    <w:rsid w:val="00697ED4"/>
    <w:rsid w:val="006A5AEA"/>
    <w:rsid w:val="006A66D7"/>
    <w:rsid w:val="006B2C4A"/>
    <w:rsid w:val="006B4855"/>
    <w:rsid w:val="006B5D0A"/>
    <w:rsid w:val="006C542E"/>
    <w:rsid w:val="006C550F"/>
    <w:rsid w:val="006C6477"/>
    <w:rsid w:val="006C6548"/>
    <w:rsid w:val="006D6A39"/>
    <w:rsid w:val="006E7D22"/>
    <w:rsid w:val="006F35A3"/>
    <w:rsid w:val="007060B0"/>
    <w:rsid w:val="0071082A"/>
    <w:rsid w:val="00717E83"/>
    <w:rsid w:val="00724B61"/>
    <w:rsid w:val="00725A64"/>
    <w:rsid w:val="00731997"/>
    <w:rsid w:val="00735023"/>
    <w:rsid w:val="00740271"/>
    <w:rsid w:val="007410A8"/>
    <w:rsid w:val="007435F4"/>
    <w:rsid w:val="00746601"/>
    <w:rsid w:val="00747026"/>
    <w:rsid w:val="00755737"/>
    <w:rsid w:val="00757AE0"/>
    <w:rsid w:val="00763455"/>
    <w:rsid w:val="00771649"/>
    <w:rsid w:val="007742FF"/>
    <w:rsid w:val="00786FA0"/>
    <w:rsid w:val="00793193"/>
    <w:rsid w:val="007B0E9E"/>
    <w:rsid w:val="007B1ACE"/>
    <w:rsid w:val="007C322F"/>
    <w:rsid w:val="007C6408"/>
    <w:rsid w:val="007E1D1D"/>
    <w:rsid w:val="007E7438"/>
    <w:rsid w:val="007F40BD"/>
    <w:rsid w:val="007F70BD"/>
    <w:rsid w:val="0080222E"/>
    <w:rsid w:val="00803F17"/>
    <w:rsid w:val="008073B7"/>
    <w:rsid w:val="00817793"/>
    <w:rsid w:val="00821A4E"/>
    <w:rsid w:val="00830D04"/>
    <w:rsid w:val="00831EC5"/>
    <w:rsid w:val="00843E72"/>
    <w:rsid w:val="00844F3D"/>
    <w:rsid w:val="008469F8"/>
    <w:rsid w:val="00855CF6"/>
    <w:rsid w:val="00856B8B"/>
    <w:rsid w:val="00877662"/>
    <w:rsid w:val="00880A99"/>
    <w:rsid w:val="00880E4F"/>
    <w:rsid w:val="008900D0"/>
    <w:rsid w:val="0089047C"/>
    <w:rsid w:val="00890A13"/>
    <w:rsid w:val="008914EF"/>
    <w:rsid w:val="008A11C8"/>
    <w:rsid w:val="008A48BE"/>
    <w:rsid w:val="008A5733"/>
    <w:rsid w:val="008B7897"/>
    <w:rsid w:val="008C0F1C"/>
    <w:rsid w:val="008D0609"/>
    <w:rsid w:val="008D0F96"/>
    <w:rsid w:val="008D7102"/>
    <w:rsid w:val="008E134C"/>
    <w:rsid w:val="008E1813"/>
    <w:rsid w:val="008E4D4B"/>
    <w:rsid w:val="008E5CE3"/>
    <w:rsid w:val="008F293F"/>
    <w:rsid w:val="00912B0F"/>
    <w:rsid w:val="00914527"/>
    <w:rsid w:val="00916189"/>
    <w:rsid w:val="00932732"/>
    <w:rsid w:val="00932F1B"/>
    <w:rsid w:val="009412B2"/>
    <w:rsid w:val="00941B97"/>
    <w:rsid w:val="00947165"/>
    <w:rsid w:val="009472F7"/>
    <w:rsid w:val="009479E9"/>
    <w:rsid w:val="00951F65"/>
    <w:rsid w:val="0095656A"/>
    <w:rsid w:val="009568D4"/>
    <w:rsid w:val="0096019B"/>
    <w:rsid w:val="00963D19"/>
    <w:rsid w:val="00970525"/>
    <w:rsid w:val="00970D57"/>
    <w:rsid w:val="00980738"/>
    <w:rsid w:val="00993F69"/>
    <w:rsid w:val="009970EC"/>
    <w:rsid w:val="009A28DE"/>
    <w:rsid w:val="009B3194"/>
    <w:rsid w:val="009B5E39"/>
    <w:rsid w:val="009C4B93"/>
    <w:rsid w:val="009C5ACC"/>
    <w:rsid w:val="009C63D9"/>
    <w:rsid w:val="009C67E2"/>
    <w:rsid w:val="009C729B"/>
    <w:rsid w:val="009D28C7"/>
    <w:rsid w:val="009D3414"/>
    <w:rsid w:val="009D550E"/>
    <w:rsid w:val="009D6379"/>
    <w:rsid w:val="009D64BB"/>
    <w:rsid w:val="009D7CDF"/>
    <w:rsid w:val="009E2D68"/>
    <w:rsid w:val="009F0B9F"/>
    <w:rsid w:val="009F1167"/>
    <w:rsid w:val="009F14E2"/>
    <w:rsid w:val="009F7076"/>
    <w:rsid w:val="00A04131"/>
    <w:rsid w:val="00A04E30"/>
    <w:rsid w:val="00A04E42"/>
    <w:rsid w:val="00A12C29"/>
    <w:rsid w:val="00A20957"/>
    <w:rsid w:val="00A25926"/>
    <w:rsid w:val="00A262C1"/>
    <w:rsid w:val="00A33CCB"/>
    <w:rsid w:val="00A35C61"/>
    <w:rsid w:val="00A43269"/>
    <w:rsid w:val="00A44075"/>
    <w:rsid w:val="00A448E9"/>
    <w:rsid w:val="00A4526E"/>
    <w:rsid w:val="00A60C20"/>
    <w:rsid w:val="00A63C91"/>
    <w:rsid w:val="00A75D48"/>
    <w:rsid w:val="00A81BCD"/>
    <w:rsid w:val="00A94CD7"/>
    <w:rsid w:val="00A979C0"/>
    <w:rsid w:val="00AA0D29"/>
    <w:rsid w:val="00AA4AD6"/>
    <w:rsid w:val="00AC1739"/>
    <w:rsid w:val="00AC49CC"/>
    <w:rsid w:val="00AD4DC1"/>
    <w:rsid w:val="00AD61D3"/>
    <w:rsid w:val="00AE1F29"/>
    <w:rsid w:val="00AE3113"/>
    <w:rsid w:val="00AE4F82"/>
    <w:rsid w:val="00AE5E89"/>
    <w:rsid w:val="00B00012"/>
    <w:rsid w:val="00B05482"/>
    <w:rsid w:val="00B07D45"/>
    <w:rsid w:val="00B116EF"/>
    <w:rsid w:val="00B11F75"/>
    <w:rsid w:val="00B203BB"/>
    <w:rsid w:val="00B2069F"/>
    <w:rsid w:val="00B6192A"/>
    <w:rsid w:val="00B66025"/>
    <w:rsid w:val="00B757A4"/>
    <w:rsid w:val="00B916F9"/>
    <w:rsid w:val="00B96CAD"/>
    <w:rsid w:val="00B97342"/>
    <w:rsid w:val="00BA09B0"/>
    <w:rsid w:val="00BA128F"/>
    <w:rsid w:val="00BA13E5"/>
    <w:rsid w:val="00BA196D"/>
    <w:rsid w:val="00BA19E2"/>
    <w:rsid w:val="00BA4A76"/>
    <w:rsid w:val="00BA669B"/>
    <w:rsid w:val="00BB210F"/>
    <w:rsid w:val="00BB67A0"/>
    <w:rsid w:val="00BB77BF"/>
    <w:rsid w:val="00BC18C4"/>
    <w:rsid w:val="00BD47B2"/>
    <w:rsid w:val="00BD702D"/>
    <w:rsid w:val="00BF2307"/>
    <w:rsid w:val="00BF4190"/>
    <w:rsid w:val="00BF6C9C"/>
    <w:rsid w:val="00BF6E8E"/>
    <w:rsid w:val="00BF7A8A"/>
    <w:rsid w:val="00C04D44"/>
    <w:rsid w:val="00C10DCC"/>
    <w:rsid w:val="00C10F42"/>
    <w:rsid w:val="00C140CC"/>
    <w:rsid w:val="00C162DE"/>
    <w:rsid w:val="00C24628"/>
    <w:rsid w:val="00C36D39"/>
    <w:rsid w:val="00C41BAD"/>
    <w:rsid w:val="00C4278C"/>
    <w:rsid w:val="00C46883"/>
    <w:rsid w:val="00C54D9E"/>
    <w:rsid w:val="00C56165"/>
    <w:rsid w:val="00C61806"/>
    <w:rsid w:val="00C63982"/>
    <w:rsid w:val="00C644A9"/>
    <w:rsid w:val="00C64CC0"/>
    <w:rsid w:val="00C6533D"/>
    <w:rsid w:val="00C67600"/>
    <w:rsid w:val="00C77917"/>
    <w:rsid w:val="00C81E96"/>
    <w:rsid w:val="00C846C8"/>
    <w:rsid w:val="00C85770"/>
    <w:rsid w:val="00C963A3"/>
    <w:rsid w:val="00CA6C80"/>
    <w:rsid w:val="00CA76F7"/>
    <w:rsid w:val="00CA7B51"/>
    <w:rsid w:val="00CB05CB"/>
    <w:rsid w:val="00CB2AB1"/>
    <w:rsid w:val="00CB7C5D"/>
    <w:rsid w:val="00CC26E2"/>
    <w:rsid w:val="00CD3186"/>
    <w:rsid w:val="00CD3A2C"/>
    <w:rsid w:val="00CD3D00"/>
    <w:rsid w:val="00CD736F"/>
    <w:rsid w:val="00CD7FC9"/>
    <w:rsid w:val="00CE03E3"/>
    <w:rsid w:val="00CE0405"/>
    <w:rsid w:val="00CE50DE"/>
    <w:rsid w:val="00CE7E87"/>
    <w:rsid w:val="00D02441"/>
    <w:rsid w:val="00D037B0"/>
    <w:rsid w:val="00D03AD0"/>
    <w:rsid w:val="00D06B70"/>
    <w:rsid w:val="00D14091"/>
    <w:rsid w:val="00D20A1E"/>
    <w:rsid w:val="00D20D76"/>
    <w:rsid w:val="00D27A4B"/>
    <w:rsid w:val="00D323CB"/>
    <w:rsid w:val="00D336A0"/>
    <w:rsid w:val="00D359AC"/>
    <w:rsid w:val="00D40686"/>
    <w:rsid w:val="00D47B9A"/>
    <w:rsid w:val="00D52AC9"/>
    <w:rsid w:val="00D52B31"/>
    <w:rsid w:val="00D56C27"/>
    <w:rsid w:val="00D660A0"/>
    <w:rsid w:val="00D85FD3"/>
    <w:rsid w:val="00D912C7"/>
    <w:rsid w:val="00DA0FD0"/>
    <w:rsid w:val="00DA1E38"/>
    <w:rsid w:val="00DA5D91"/>
    <w:rsid w:val="00DA69F8"/>
    <w:rsid w:val="00DB0006"/>
    <w:rsid w:val="00DB7D2C"/>
    <w:rsid w:val="00DC2A4E"/>
    <w:rsid w:val="00DC774D"/>
    <w:rsid w:val="00DD0C2E"/>
    <w:rsid w:val="00DD2C8A"/>
    <w:rsid w:val="00DD3BD8"/>
    <w:rsid w:val="00DD72DA"/>
    <w:rsid w:val="00DE7913"/>
    <w:rsid w:val="00DF4395"/>
    <w:rsid w:val="00E04F2E"/>
    <w:rsid w:val="00E10C76"/>
    <w:rsid w:val="00E11D88"/>
    <w:rsid w:val="00E1330B"/>
    <w:rsid w:val="00E137DE"/>
    <w:rsid w:val="00E14B3C"/>
    <w:rsid w:val="00E22114"/>
    <w:rsid w:val="00E30BF3"/>
    <w:rsid w:val="00E31835"/>
    <w:rsid w:val="00E36627"/>
    <w:rsid w:val="00E4720A"/>
    <w:rsid w:val="00E510F6"/>
    <w:rsid w:val="00E552F2"/>
    <w:rsid w:val="00E63313"/>
    <w:rsid w:val="00E65A28"/>
    <w:rsid w:val="00E7754D"/>
    <w:rsid w:val="00E77AA1"/>
    <w:rsid w:val="00E819B4"/>
    <w:rsid w:val="00E82000"/>
    <w:rsid w:val="00E95BCA"/>
    <w:rsid w:val="00EA54CF"/>
    <w:rsid w:val="00EA6A5D"/>
    <w:rsid w:val="00EB1F66"/>
    <w:rsid w:val="00EB74F9"/>
    <w:rsid w:val="00EC3859"/>
    <w:rsid w:val="00EC38C7"/>
    <w:rsid w:val="00ED6076"/>
    <w:rsid w:val="00ED65E9"/>
    <w:rsid w:val="00EE1FC1"/>
    <w:rsid w:val="00EE2C4D"/>
    <w:rsid w:val="00EE3280"/>
    <w:rsid w:val="00EE380C"/>
    <w:rsid w:val="00EE3E43"/>
    <w:rsid w:val="00EF3B1A"/>
    <w:rsid w:val="00EF4BFA"/>
    <w:rsid w:val="00F00439"/>
    <w:rsid w:val="00F1314D"/>
    <w:rsid w:val="00F13A35"/>
    <w:rsid w:val="00F14DD9"/>
    <w:rsid w:val="00F16E1F"/>
    <w:rsid w:val="00F20D68"/>
    <w:rsid w:val="00F21CDE"/>
    <w:rsid w:val="00F36293"/>
    <w:rsid w:val="00F5024C"/>
    <w:rsid w:val="00F52CFE"/>
    <w:rsid w:val="00F54FA0"/>
    <w:rsid w:val="00F56084"/>
    <w:rsid w:val="00F61318"/>
    <w:rsid w:val="00F61C70"/>
    <w:rsid w:val="00F636AE"/>
    <w:rsid w:val="00F7487F"/>
    <w:rsid w:val="00F76A9E"/>
    <w:rsid w:val="00F85209"/>
    <w:rsid w:val="00FA3877"/>
    <w:rsid w:val="00FA4DA5"/>
    <w:rsid w:val="00FB02FB"/>
    <w:rsid w:val="00FC2920"/>
    <w:rsid w:val="00FD02F5"/>
    <w:rsid w:val="00FD745C"/>
    <w:rsid w:val="00FF0D78"/>
    <w:rsid w:val="00FF2898"/>
    <w:rsid w:val="00FF331F"/>
    <w:rsid w:val="00FF4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5D"/>
    <w:rPr>
      <w:color w:val="0000FF" w:themeColor="hyperlink"/>
      <w:u w:val="single"/>
    </w:rPr>
  </w:style>
  <w:style w:type="paragraph" w:styleId="Header">
    <w:name w:val="header"/>
    <w:basedOn w:val="Normal"/>
    <w:link w:val="HeaderChar"/>
    <w:uiPriority w:val="99"/>
    <w:unhideWhenUsed/>
    <w:rsid w:val="00EA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A5D"/>
  </w:style>
  <w:style w:type="paragraph" w:styleId="Footer">
    <w:name w:val="footer"/>
    <w:basedOn w:val="Normal"/>
    <w:link w:val="FooterChar"/>
    <w:uiPriority w:val="99"/>
    <w:unhideWhenUsed/>
    <w:rsid w:val="00EA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A5D"/>
  </w:style>
  <w:style w:type="paragraph" w:styleId="BalloonText">
    <w:name w:val="Balloon Text"/>
    <w:basedOn w:val="Normal"/>
    <w:link w:val="BalloonTextChar"/>
    <w:uiPriority w:val="99"/>
    <w:semiHidden/>
    <w:unhideWhenUsed/>
    <w:rsid w:val="00EA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5D"/>
    <w:rPr>
      <w:rFonts w:ascii="Tahoma" w:hAnsi="Tahoma" w:cs="Tahoma"/>
      <w:sz w:val="16"/>
      <w:szCs w:val="16"/>
    </w:rPr>
  </w:style>
  <w:style w:type="paragraph" w:customStyle="1" w:styleId="Default">
    <w:name w:val="Default"/>
    <w:rsid w:val="00717E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35F3"/>
    <w:rPr>
      <w:sz w:val="18"/>
      <w:szCs w:val="18"/>
    </w:rPr>
  </w:style>
  <w:style w:type="paragraph" w:styleId="CommentText">
    <w:name w:val="annotation text"/>
    <w:basedOn w:val="Normal"/>
    <w:link w:val="CommentTextChar"/>
    <w:uiPriority w:val="99"/>
    <w:semiHidden/>
    <w:unhideWhenUsed/>
    <w:rsid w:val="001635F3"/>
    <w:pPr>
      <w:spacing w:line="240" w:lineRule="auto"/>
    </w:pPr>
    <w:rPr>
      <w:sz w:val="24"/>
      <w:szCs w:val="24"/>
    </w:rPr>
  </w:style>
  <w:style w:type="character" w:customStyle="1" w:styleId="CommentTextChar">
    <w:name w:val="Comment Text Char"/>
    <w:basedOn w:val="DefaultParagraphFont"/>
    <w:link w:val="CommentText"/>
    <w:uiPriority w:val="99"/>
    <w:semiHidden/>
    <w:rsid w:val="001635F3"/>
    <w:rPr>
      <w:sz w:val="24"/>
      <w:szCs w:val="24"/>
    </w:rPr>
  </w:style>
  <w:style w:type="paragraph" w:styleId="CommentSubject">
    <w:name w:val="annotation subject"/>
    <w:basedOn w:val="CommentText"/>
    <w:next w:val="CommentText"/>
    <w:link w:val="CommentSubjectChar"/>
    <w:uiPriority w:val="99"/>
    <w:semiHidden/>
    <w:unhideWhenUsed/>
    <w:rsid w:val="001635F3"/>
    <w:rPr>
      <w:b/>
      <w:bCs/>
      <w:sz w:val="20"/>
      <w:szCs w:val="20"/>
    </w:rPr>
  </w:style>
  <w:style w:type="character" w:customStyle="1" w:styleId="CommentSubjectChar">
    <w:name w:val="Comment Subject Char"/>
    <w:basedOn w:val="CommentTextChar"/>
    <w:link w:val="CommentSubject"/>
    <w:uiPriority w:val="99"/>
    <w:semiHidden/>
    <w:rsid w:val="001635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5D"/>
    <w:rPr>
      <w:color w:val="0000FF" w:themeColor="hyperlink"/>
      <w:u w:val="single"/>
    </w:rPr>
  </w:style>
  <w:style w:type="paragraph" w:styleId="Header">
    <w:name w:val="header"/>
    <w:basedOn w:val="Normal"/>
    <w:link w:val="HeaderChar"/>
    <w:uiPriority w:val="99"/>
    <w:unhideWhenUsed/>
    <w:rsid w:val="00EA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A5D"/>
  </w:style>
  <w:style w:type="paragraph" w:styleId="Footer">
    <w:name w:val="footer"/>
    <w:basedOn w:val="Normal"/>
    <w:link w:val="FooterChar"/>
    <w:uiPriority w:val="99"/>
    <w:unhideWhenUsed/>
    <w:rsid w:val="00EA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A5D"/>
  </w:style>
  <w:style w:type="paragraph" w:styleId="BalloonText">
    <w:name w:val="Balloon Text"/>
    <w:basedOn w:val="Normal"/>
    <w:link w:val="BalloonTextChar"/>
    <w:uiPriority w:val="99"/>
    <w:semiHidden/>
    <w:unhideWhenUsed/>
    <w:rsid w:val="00EA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5D"/>
    <w:rPr>
      <w:rFonts w:ascii="Tahoma" w:hAnsi="Tahoma" w:cs="Tahoma"/>
      <w:sz w:val="16"/>
      <w:szCs w:val="16"/>
    </w:rPr>
  </w:style>
  <w:style w:type="paragraph" w:customStyle="1" w:styleId="Default">
    <w:name w:val="Default"/>
    <w:rsid w:val="00717E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35F3"/>
    <w:rPr>
      <w:sz w:val="18"/>
      <w:szCs w:val="18"/>
    </w:rPr>
  </w:style>
  <w:style w:type="paragraph" w:styleId="CommentText">
    <w:name w:val="annotation text"/>
    <w:basedOn w:val="Normal"/>
    <w:link w:val="CommentTextChar"/>
    <w:uiPriority w:val="99"/>
    <w:semiHidden/>
    <w:unhideWhenUsed/>
    <w:rsid w:val="001635F3"/>
    <w:pPr>
      <w:spacing w:line="240" w:lineRule="auto"/>
    </w:pPr>
    <w:rPr>
      <w:sz w:val="24"/>
      <w:szCs w:val="24"/>
    </w:rPr>
  </w:style>
  <w:style w:type="character" w:customStyle="1" w:styleId="CommentTextChar">
    <w:name w:val="Comment Text Char"/>
    <w:basedOn w:val="DefaultParagraphFont"/>
    <w:link w:val="CommentText"/>
    <w:uiPriority w:val="99"/>
    <w:semiHidden/>
    <w:rsid w:val="001635F3"/>
    <w:rPr>
      <w:sz w:val="24"/>
      <w:szCs w:val="24"/>
    </w:rPr>
  </w:style>
  <w:style w:type="paragraph" w:styleId="CommentSubject">
    <w:name w:val="annotation subject"/>
    <w:basedOn w:val="CommentText"/>
    <w:next w:val="CommentText"/>
    <w:link w:val="CommentSubjectChar"/>
    <w:uiPriority w:val="99"/>
    <w:semiHidden/>
    <w:unhideWhenUsed/>
    <w:rsid w:val="001635F3"/>
    <w:rPr>
      <w:b/>
      <w:bCs/>
      <w:sz w:val="20"/>
      <w:szCs w:val="20"/>
    </w:rPr>
  </w:style>
  <w:style w:type="character" w:customStyle="1" w:styleId="CommentSubjectChar">
    <w:name w:val="Comment Subject Char"/>
    <w:basedOn w:val="CommentTextChar"/>
    <w:link w:val="CommentSubject"/>
    <w:uiPriority w:val="99"/>
    <w:semiHidden/>
    <w:rsid w:val="00163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0958">
      <w:bodyDiv w:val="1"/>
      <w:marLeft w:val="0"/>
      <w:marRight w:val="0"/>
      <w:marTop w:val="0"/>
      <w:marBottom w:val="0"/>
      <w:divBdr>
        <w:top w:val="none" w:sz="0" w:space="0" w:color="auto"/>
        <w:left w:val="none" w:sz="0" w:space="0" w:color="auto"/>
        <w:bottom w:val="none" w:sz="0" w:space="0" w:color="auto"/>
        <w:right w:val="none" w:sz="0" w:space="0" w:color="auto"/>
      </w:divBdr>
      <w:divsChild>
        <w:div w:id="647788218">
          <w:marLeft w:val="0"/>
          <w:marRight w:val="0"/>
          <w:marTop w:val="0"/>
          <w:marBottom w:val="0"/>
          <w:divBdr>
            <w:top w:val="none" w:sz="0" w:space="0" w:color="auto"/>
            <w:left w:val="none" w:sz="0" w:space="0" w:color="auto"/>
            <w:bottom w:val="none" w:sz="0" w:space="0" w:color="auto"/>
            <w:right w:val="none" w:sz="0" w:space="0" w:color="auto"/>
          </w:divBdr>
          <w:divsChild>
            <w:div w:id="212161623">
              <w:marLeft w:val="0"/>
              <w:marRight w:val="0"/>
              <w:marTop w:val="0"/>
              <w:marBottom w:val="0"/>
              <w:divBdr>
                <w:top w:val="none" w:sz="0" w:space="0" w:color="auto"/>
                <w:left w:val="none" w:sz="0" w:space="0" w:color="auto"/>
                <w:bottom w:val="none" w:sz="0" w:space="0" w:color="auto"/>
                <w:right w:val="none" w:sz="0" w:space="0" w:color="auto"/>
              </w:divBdr>
              <w:divsChild>
                <w:div w:id="1732196773">
                  <w:marLeft w:val="0"/>
                  <w:marRight w:val="0"/>
                  <w:marTop w:val="0"/>
                  <w:marBottom w:val="0"/>
                  <w:divBdr>
                    <w:top w:val="none" w:sz="0" w:space="0" w:color="auto"/>
                    <w:left w:val="none" w:sz="0" w:space="0" w:color="auto"/>
                    <w:bottom w:val="none" w:sz="0" w:space="0" w:color="auto"/>
                    <w:right w:val="none" w:sz="0" w:space="0" w:color="auto"/>
                  </w:divBdr>
                  <w:divsChild>
                    <w:div w:id="275411371">
                      <w:marLeft w:val="0"/>
                      <w:marRight w:val="0"/>
                      <w:marTop w:val="0"/>
                      <w:marBottom w:val="0"/>
                      <w:divBdr>
                        <w:top w:val="none" w:sz="0" w:space="0" w:color="auto"/>
                        <w:left w:val="none" w:sz="0" w:space="0" w:color="auto"/>
                        <w:bottom w:val="none" w:sz="0" w:space="0" w:color="auto"/>
                        <w:right w:val="none" w:sz="0" w:space="0" w:color="auto"/>
                      </w:divBdr>
                      <w:divsChild>
                        <w:div w:id="2010255828">
                          <w:marLeft w:val="0"/>
                          <w:marRight w:val="0"/>
                          <w:marTop w:val="15"/>
                          <w:marBottom w:val="0"/>
                          <w:divBdr>
                            <w:top w:val="none" w:sz="0" w:space="0" w:color="auto"/>
                            <w:left w:val="none" w:sz="0" w:space="0" w:color="auto"/>
                            <w:bottom w:val="none" w:sz="0" w:space="0" w:color="auto"/>
                            <w:right w:val="none" w:sz="0" w:space="0" w:color="auto"/>
                          </w:divBdr>
                          <w:divsChild>
                            <w:div w:id="705057477">
                              <w:marLeft w:val="0"/>
                              <w:marRight w:val="0"/>
                              <w:marTop w:val="0"/>
                              <w:marBottom w:val="0"/>
                              <w:divBdr>
                                <w:top w:val="none" w:sz="0" w:space="0" w:color="auto"/>
                                <w:left w:val="none" w:sz="0" w:space="0" w:color="auto"/>
                                <w:bottom w:val="none" w:sz="0" w:space="0" w:color="auto"/>
                                <w:right w:val="none" w:sz="0" w:space="0" w:color="auto"/>
                              </w:divBdr>
                              <w:divsChild>
                                <w:div w:id="681784671">
                                  <w:marLeft w:val="0"/>
                                  <w:marRight w:val="0"/>
                                  <w:marTop w:val="0"/>
                                  <w:marBottom w:val="0"/>
                                  <w:divBdr>
                                    <w:top w:val="none" w:sz="0" w:space="0" w:color="auto"/>
                                    <w:left w:val="none" w:sz="0" w:space="0" w:color="auto"/>
                                    <w:bottom w:val="none" w:sz="0" w:space="0" w:color="auto"/>
                                    <w:right w:val="none" w:sz="0" w:space="0" w:color="auto"/>
                                  </w:divBdr>
                                </w:div>
                                <w:div w:id="588195345">
                                  <w:marLeft w:val="0"/>
                                  <w:marRight w:val="0"/>
                                  <w:marTop w:val="0"/>
                                  <w:marBottom w:val="0"/>
                                  <w:divBdr>
                                    <w:top w:val="none" w:sz="0" w:space="0" w:color="auto"/>
                                    <w:left w:val="none" w:sz="0" w:space="0" w:color="auto"/>
                                    <w:bottom w:val="none" w:sz="0" w:space="0" w:color="auto"/>
                                    <w:right w:val="none" w:sz="0" w:space="0" w:color="auto"/>
                                  </w:divBdr>
                                </w:div>
                                <w:div w:id="1766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I.Tyndall@chi.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4644428537341998E-2"/>
          <c:y val="4.6772060425991198E-2"/>
          <c:w val="0.76884733953710305"/>
          <c:h val="0.84769176521554801"/>
        </c:manualLayout>
      </c:layout>
      <c:barChart>
        <c:barDir val="col"/>
        <c:grouping val="clustered"/>
        <c:varyColors val="0"/>
        <c:ser>
          <c:idx val="0"/>
          <c:order val="0"/>
          <c:tx>
            <c:strRef>
              <c:f>Sheet1!$A$2</c:f>
              <c:strCache>
                <c:ptCount val="1"/>
                <c:pt idx="0">
                  <c:v>PMR</c:v>
                </c:pt>
              </c:strCache>
            </c:strRef>
          </c:tx>
          <c:spPr>
            <a:pattFill prst="narHorz">
              <a:fgClr>
                <a:schemeClr val="bg1"/>
              </a:fgClr>
              <a:bgClr>
                <a:schemeClr val="tx1"/>
              </a:bgClr>
            </a:pattFill>
            <a:ln>
              <a:solidFill>
                <a:srgbClr val="CBCBCB"/>
              </a:solidFill>
            </a:ln>
          </c:spPr>
          <c:invertIfNegative val="0"/>
          <c:errBars>
            <c:errBarType val="both"/>
            <c:errValType val="stdErr"/>
            <c:noEndCap val="0"/>
          </c:errBars>
          <c:cat>
            <c:strRef>
              <c:f>Sheet1!$B$1:$D$1</c:f>
              <c:strCache>
                <c:ptCount val="3"/>
                <c:pt idx="0">
                  <c:v>Total</c:v>
                </c:pt>
                <c:pt idx="1">
                  <c:v>One-node</c:v>
                </c:pt>
                <c:pt idx="2">
                  <c:v>Two-node</c:v>
                </c:pt>
              </c:strCache>
            </c:strRef>
          </c:cat>
          <c:val>
            <c:numRef>
              <c:f>Sheet1!$B$2:$D$2</c:f>
              <c:numCache>
                <c:formatCode>General</c:formatCode>
                <c:ptCount val="3"/>
                <c:pt idx="0">
                  <c:v>27.83</c:v>
                </c:pt>
                <c:pt idx="1">
                  <c:v>13.5</c:v>
                </c:pt>
                <c:pt idx="2">
                  <c:v>15.17</c:v>
                </c:pt>
              </c:numCache>
            </c:numRef>
          </c:val>
        </c:ser>
        <c:ser>
          <c:idx val="1"/>
          <c:order val="1"/>
          <c:tx>
            <c:strRef>
              <c:f>Sheet1!$A$3</c:f>
              <c:strCache>
                <c:ptCount val="1"/>
                <c:pt idx="0">
                  <c:v>Complex</c:v>
                </c:pt>
              </c:strCache>
            </c:strRef>
          </c:tx>
          <c:spPr>
            <a:pattFill prst="openDmnd">
              <a:fgClr>
                <a:schemeClr val="tx1"/>
              </a:fgClr>
              <a:bgClr>
                <a:schemeClr val="bg1"/>
              </a:bgClr>
            </a:pattFill>
            <a:ln>
              <a:solidFill>
                <a:srgbClr val="CBCBCB"/>
              </a:solidFill>
            </a:ln>
          </c:spPr>
          <c:invertIfNegative val="0"/>
          <c:errBars>
            <c:errBarType val="both"/>
            <c:errValType val="stdErr"/>
            <c:noEndCap val="0"/>
          </c:errBars>
          <c:cat>
            <c:strRef>
              <c:f>Sheet1!$B$1:$D$1</c:f>
              <c:strCache>
                <c:ptCount val="3"/>
                <c:pt idx="0">
                  <c:v>Total</c:v>
                </c:pt>
                <c:pt idx="1">
                  <c:v>One-node</c:v>
                </c:pt>
                <c:pt idx="2">
                  <c:v>Two-node</c:v>
                </c:pt>
              </c:strCache>
            </c:strRef>
          </c:cat>
          <c:val>
            <c:numRef>
              <c:f>Sheet1!$B$3:$D$3</c:f>
              <c:numCache>
                <c:formatCode>General</c:formatCode>
                <c:ptCount val="3"/>
                <c:pt idx="0">
                  <c:v>19.079999999999991</c:v>
                </c:pt>
                <c:pt idx="1">
                  <c:v>8.42</c:v>
                </c:pt>
                <c:pt idx="2">
                  <c:v>10.67</c:v>
                </c:pt>
              </c:numCache>
            </c:numRef>
          </c:val>
        </c:ser>
        <c:ser>
          <c:idx val="2"/>
          <c:order val="2"/>
          <c:tx>
            <c:strRef>
              <c:f>Sheet1!$A$4</c:f>
              <c:strCache>
                <c:ptCount val="1"/>
                <c:pt idx="0">
                  <c:v>Simple</c:v>
                </c:pt>
              </c:strCache>
            </c:strRef>
          </c:tx>
          <c:spPr>
            <a:pattFill prst="wdDnDiag">
              <a:fgClr>
                <a:schemeClr val="bg1">
                  <a:lumMod val="50000"/>
                </a:schemeClr>
              </a:fgClr>
              <a:bgClr>
                <a:schemeClr val="bg1"/>
              </a:bgClr>
            </a:pattFill>
            <a:ln>
              <a:solidFill>
                <a:srgbClr val="CBCBCB"/>
              </a:solidFill>
            </a:ln>
          </c:spPr>
          <c:invertIfNegative val="0"/>
          <c:errBars>
            <c:errBarType val="both"/>
            <c:errValType val="stdErr"/>
            <c:noEndCap val="0"/>
          </c:errBars>
          <c:cat>
            <c:strRef>
              <c:f>Sheet1!$B$1:$D$1</c:f>
              <c:strCache>
                <c:ptCount val="3"/>
                <c:pt idx="0">
                  <c:v>Total</c:v>
                </c:pt>
                <c:pt idx="1">
                  <c:v>One-node</c:v>
                </c:pt>
                <c:pt idx="2">
                  <c:v>Two-node</c:v>
                </c:pt>
              </c:strCache>
            </c:strRef>
          </c:cat>
          <c:val>
            <c:numRef>
              <c:f>Sheet1!$B$4:$D$4</c:f>
              <c:numCache>
                <c:formatCode>General</c:formatCode>
                <c:ptCount val="3"/>
                <c:pt idx="0">
                  <c:v>17.64</c:v>
                </c:pt>
                <c:pt idx="1">
                  <c:v>7</c:v>
                </c:pt>
                <c:pt idx="2">
                  <c:v>10.36</c:v>
                </c:pt>
              </c:numCache>
            </c:numRef>
          </c:val>
        </c:ser>
        <c:dLbls>
          <c:showLegendKey val="0"/>
          <c:showVal val="0"/>
          <c:showCatName val="0"/>
          <c:showSerName val="0"/>
          <c:showPercent val="0"/>
          <c:showBubbleSize val="0"/>
        </c:dLbls>
        <c:gapWidth val="150"/>
        <c:axId val="167666048"/>
        <c:axId val="167667968"/>
      </c:barChart>
      <c:catAx>
        <c:axId val="167666048"/>
        <c:scaling>
          <c:orientation val="minMax"/>
        </c:scaling>
        <c:delete val="0"/>
        <c:axPos val="b"/>
        <c:majorTickMark val="out"/>
        <c:minorTickMark val="none"/>
        <c:tickLblPos val="nextTo"/>
        <c:crossAx val="167667968"/>
        <c:crosses val="autoZero"/>
        <c:auto val="1"/>
        <c:lblAlgn val="ctr"/>
        <c:lblOffset val="100"/>
        <c:noMultiLvlLbl val="0"/>
      </c:catAx>
      <c:valAx>
        <c:axId val="167667968"/>
        <c:scaling>
          <c:orientation val="minMax"/>
        </c:scaling>
        <c:delete val="0"/>
        <c:axPos val="l"/>
        <c:title>
          <c:tx>
            <c:rich>
              <a:bodyPr rot="-5400000" vert="horz"/>
              <a:lstStyle/>
              <a:p>
                <a:pPr>
                  <a:defRPr b="0"/>
                </a:pPr>
                <a:r>
                  <a:rPr lang="en-GB" b="0"/>
                  <a:t>Mean</a:t>
                </a:r>
                <a:r>
                  <a:rPr lang="en-GB" b="0" baseline="0"/>
                  <a:t> Response Accuracy</a:t>
                </a:r>
                <a:endParaRPr lang="en-GB" b="0"/>
              </a:p>
            </c:rich>
          </c:tx>
          <c:layout/>
          <c:overlay val="0"/>
        </c:title>
        <c:numFmt formatCode="General" sourceLinked="1"/>
        <c:majorTickMark val="out"/>
        <c:minorTickMark val="none"/>
        <c:tickLblPos val="nextTo"/>
        <c:crossAx val="167666048"/>
        <c:crosses val="autoZero"/>
        <c:crossBetween val="between"/>
      </c:valAx>
    </c:plotArea>
    <c:legend>
      <c:legendPos val="r"/>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6B2817D7</Template>
  <TotalTime>0</TotalTime>
  <Pages>32</Pages>
  <Words>7730</Words>
  <Characters>44066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Tyndall</dc:creator>
  <cp:lastModifiedBy>Ian Tyndall</cp:lastModifiedBy>
  <cp:revision>2</cp:revision>
  <cp:lastPrinted>2015-12-03T11:13:00Z</cp:lastPrinted>
  <dcterms:created xsi:type="dcterms:W3CDTF">2016-01-04T14:41:00Z</dcterms:created>
  <dcterms:modified xsi:type="dcterms:W3CDTF">2016-01-04T14:41:00Z</dcterms:modified>
</cp:coreProperties>
</file>