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94180" w14:textId="7DC29EAB" w:rsidR="00501C69" w:rsidRPr="003E6210" w:rsidRDefault="00C86903" w:rsidP="00A079A9">
      <w:pPr>
        <w:spacing w:line="480" w:lineRule="auto"/>
        <w:jc w:val="center"/>
        <w:rPr>
          <w:rFonts w:ascii="Garamond" w:hAnsi="Garamond" w:cs="Calibri"/>
          <w:b/>
          <w:sz w:val="20"/>
          <w:szCs w:val="20"/>
        </w:rPr>
      </w:pPr>
      <w:r w:rsidRPr="003E6210">
        <w:rPr>
          <w:rFonts w:ascii="Garamond" w:hAnsi="Garamond" w:cs="Calibri"/>
          <w:b/>
          <w:sz w:val="20"/>
          <w:szCs w:val="20"/>
        </w:rPr>
        <w:t>Crises of Commemoration:</w:t>
      </w:r>
    </w:p>
    <w:p w14:paraId="53B7D258" w14:textId="7F50D15A" w:rsidR="00C86903" w:rsidRPr="003E6210" w:rsidRDefault="00C86903" w:rsidP="00A079A9">
      <w:pPr>
        <w:spacing w:line="480" w:lineRule="auto"/>
        <w:jc w:val="center"/>
        <w:rPr>
          <w:rFonts w:ascii="Garamond" w:hAnsi="Garamond" w:cs="Calibri"/>
          <w:b/>
          <w:sz w:val="20"/>
          <w:szCs w:val="20"/>
        </w:rPr>
      </w:pPr>
      <w:r w:rsidRPr="003E6210">
        <w:rPr>
          <w:rFonts w:ascii="Garamond" w:hAnsi="Garamond" w:cs="Calibri"/>
          <w:b/>
          <w:sz w:val="20"/>
          <w:szCs w:val="20"/>
        </w:rPr>
        <w:t>Cold War, Decolonization, and the bungled 1954 D</w:t>
      </w:r>
      <w:r w:rsidR="00363A29" w:rsidRPr="003E6210">
        <w:rPr>
          <w:rFonts w:ascii="Garamond" w:hAnsi="Garamond" w:cs="Calibri"/>
          <w:b/>
          <w:sz w:val="20"/>
          <w:szCs w:val="20"/>
        </w:rPr>
        <w:t>-</w:t>
      </w:r>
      <w:r w:rsidRPr="003E6210">
        <w:rPr>
          <w:rFonts w:ascii="Garamond" w:hAnsi="Garamond" w:cs="Calibri"/>
          <w:b/>
          <w:sz w:val="20"/>
          <w:szCs w:val="20"/>
        </w:rPr>
        <w:t>Day Commemoration</w:t>
      </w:r>
    </w:p>
    <w:p w14:paraId="17BE08D6" w14:textId="4AADF43C" w:rsidR="001E018D" w:rsidRPr="003E6210" w:rsidRDefault="001E018D" w:rsidP="00A079A9">
      <w:pPr>
        <w:spacing w:line="480" w:lineRule="auto"/>
        <w:jc w:val="both"/>
        <w:rPr>
          <w:rFonts w:ascii="Garamond" w:hAnsi="Garamond"/>
          <w:b/>
          <w:bCs/>
          <w:sz w:val="20"/>
          <w:szCs w:val="20"/>
          <w:lang w:val="en-US"/>
        </w:rPr>
      </w:pPr>
      <w:r w:rsidRPr="003E6210">
        <w:rPr>
          <w:rFonts w:ascii="Garamond" w:hAnsi="Garamond"/>
          <w:b/>
          <w:bCs/>
          <w:sz w:val="20"/>
          <w:szCs w:val="20"/>
          <w:lang w:val="en-US"/>
        </w:rPr>
        <w:t>Abstract</w:t>
      </w:r>
      <w:r w:rsidR="00661FA6" w:rsidRPr="003E6210">
        <w:rPr>
          <w:rFonts w:ascii="Garamond" w:hAnsi="Garamond"/>
          <w:b/>
          <w:bCs/>
          <w:sz w:val="20"/>
          <w:szCs w:val="20"/>
          <w:lang w:val="en-US"/>
        </w:rPr>
        <w:t xml:space="preserve"> (149 words)</w:t>
      </w:r>
      <w:r w:rsidRPr="003E6210">
        <w:rPr>
          <w:rFonts w:ascii="Garamond" w:hAnsi="Garamond"/>
          <w:b/>
          <w:bCs/>
          <w:sz w:val="20"/>
          <w:szCs w:val="20"/>
          <w:lang w:val="en-US"/>
        </w:rPr>
        <w:t>:</w:t>
      </w:r>
    </w:p>
    <w:p w14:paraId="507E1045" w14:textId="42110B46" w:rsidR="001E018D" w:rsidRPr="003E6210" w:rsidRDefault="001E018D" w:rsidP="00A079A9">
      <w:pPr>
        <w:spacing w:line="480" w:lineRule="auto"/>
        <w:jc w:val="both"/>
        <w:rPr>
          <w:rFonts w:ascii="Garamond" w:hAnsi="Garamond"/>
          <w:bCs/>
          <w:sz w:val="20"/>
          <w:szCs w:val="20"/>
          <w:lang w:val="en-US"/>
        </w:rPr>
      </w:pPr>
      <w:r w:rsidRPr="003E6210">
        <w:rPr>
          <w:rFonts w:ascii="Garamond" w:hAnsi="Garamond"/>
          <w:bCs/>
          <w:sz w:val="20"/>
          <w:szCs w:val="20"/>
          <w:lang w:val="en-US"/>
        </w:rPr>
        <w:t>In</w:t>
      </w:r>
      <w:r w:rsidR="00D317A6" w:rsidRPr="003E6210">
        <w:rPr>
          <w:rFonts w:ascii="Garamond" w:hAnsi="Garamond"/>
          <w:bCs/>
          <w:sz w:val="20"/>
          <w:szCs w:val="20"/>
          <w:lang w:val="en-US"/>
        </w:rPr>
        <w:t xml:space="preserve"> </w:t>
      </w:r>
      <w:r w:rsidRPr="003E6210">
        <w:rPr>
          <w:rFonts w:ascii="Garamond" w:hAnsi="Garamond"/>
          <w:bCs/>
          <w:sz w:val="20"/>
          <w:szCs w:val="20"/>
          <w:lang w:val="en-US"/>
        </w:rPr>
        <w:t xml:space="preserve">1954, </w:t>
      </w:r>
      <w:r w:rsidR="00407DF1" w:rsidRPr="003E6210">
        <w:rPr>
          <w:rFonts w:ascii="Garamond" w:hAnsi="Garamond"/>
          <w:bCs/>
          <w:sz w:val="20"/>
          <w:szCs w:val="20"/>
          <w:lang w:val="en-US"/>
        </w:rPr>
        <w:t xml:space="preserve">international </w:t>
      </w:r>
      <w:r w:rsidRPr="003E6210">
        <w:rPr>
          <w:rFonts w:ascii="Garamond" w:hAnsi="Garamond"/>
          <w:bCs/>
          <w:sz w:val="20"/>
          <w:szCs w:val="20"/>
          <w:lang w:val="en-US"/>
        </w:rPr>
        <w:t xml:space="preserve">dignitaries and veterans joined the commemoration of the Allied Landings </w:t>
      </w:r>
      <w:r w:rsidR="00407DF1" w:rsidRPr="003E6210">
        <w:rPr>
          <w:rFonts w:ascii="Garamond" w:hAnsi="Garamond"/>
          <w:bCs/>
          <w:sz w:val="20"/>
          <w:szCs w:val="20"/>
          <w:lang w:val="en-US"/>
        </w:rPr>
        <w:t>on the beaches of</w:t>
      </w:r>
      <w:r w:rsidRPr="003E6210">
        <w:rPr>
          <w:rFonts w:ascii="Garamond" w:hAnsi="Garamond"/>
          <w:bCs/>
          <w:sz w:val="20"/>
          <w:szCs w:val="20"/>
          <w:lang w:val="en-US"/>
        </w:rPr>
        <w:t xml:space="preserve"> Normandy</w:t>
      </w:r>
      <w:r w:rsidR="008F7611" w:rsidRPr="003E6210">
        <w:rPr>
          <w:rFonts w:ascii="Garamond" w:hAnsi="Garamond"/>
          <w:bCs/>
          <w:sz w:val="20"/>
          <w:szCs w:val="20"/>
          <w:lang w:val="en-US"/>
        </w:rPr>
        <w:t>, though not everything went according to plan</w:t>
      </w:r>
      <w:r w:rsidRPr="003E6210">
        <w:rPr>
          <w:rFonts w:ascii="Garamond" w:hAnsi="Garamond"/>
          <w:bCs/>
          <w:sz w:val="20"/>
          <w:szCs w:val="20"/>
          <w:lang w:val="en-US"/>
        </w:rPr>
        <w:t>. For</w:t>
      </w:r>
      <w:r w:rsidR="00F836B1" w:rsidRPr="003E6210">
        <w:rPr>
          <w:rFonts w:ascii="Garamond" w:hAnsi="Garamond"/>
          <w:bCs/>
          <w:sz w:val="20"/>
          <w:szCs w:val="20"/>
          <w:lang w:val="en-US"/>
        </w:rPr>
        <w:t xml:space="preserve"> the</w:t>
      </w:r>
      <w:r w:rsidRPr="003E6210">
        <w:rPr>
          <w:rFonts w:ascii="Garamond" w:hAnsi="Garamond"/>
          <w:bCs/>
          <w:sz w:val="20"/>
          <w:szCs w:val="20"/>
          <w:lang w:val="en-US"/>
        </w:rPr>
        <w:t xml:space="preserve"> </w:t>
      </w:r>
      <w:r w:rsidR="00407DF1" w:rsidRPr="003E6210">
        <w:rPr>
          <w:rFonts w:ascii="Garamond" w:hAnsi="Garamond"/>
          <w:bCs/>
          <w:sz w:val="20"/>
          <w:szCs w:val="20"/>
          <w:lang w:val="en-US"/>
        </w:rPr>
        <w:t xml:space="preserve">French </w:t>
      </w:r>
      <w:proofErr w:type="spellStart"/>
      <w:r w:rsidRPr="003E6210">
        <w:rPr>
          <w:rFonts w:ascii="Garamond" w:hAnsi="Garamond"/>
          <w:bCs/>
          <w:sz w:val="20"/>
          <w:szCs w:val="20"/>
          <w:lang w:val="en-US"/>
        </w:rPr>
        <w:t>organisers</w:t>
      </w:r>
      <w:proofErr w:type="spellEnd"/>
      <w:r w:rsidRPr="003E6210">
        <w:rPr>
          <w:rFonts w:ascii="Garamond" w:hAnsi="Garamond"/>
          <w:bCs/>
          <w:sz w:val="20"/>
          <w:szCs w:val="20"/>
          <w:lang w:val="en-US"/>
        </w:rPr>
        <w:t>,</w:t>
      </w:r>
      <w:r w:rsidR="00407DF1" w:rsidRPr="003E6210">
        <w:rPr>
          <w:rFonts w:ascii="Garamond" w:hAnsi="Garamond"/>
          <w:bCs/>
          <w:sz w:val="20"/>
          <w:szCs w:val="20"/>
          <w:lang w:val="en-US"/>
        </w:rPr>
        <w:t xml:space="preserve"> chief amongst them </w:t>
      </w:r>
      <w:r w:rsidR="00CF255D" w:rsidRPr="003E6210">
        <w:rPr>
          <w:rFonts w:ascii="Garamond" w:hAnsi="Garamond"/>
          <w:bCs/>
          <w:sz w:val="20"/>
          <w:szCs w:val="20"/>
          <w:lang w:val="en-US"/>
        </w:rPr>
        <w:t xml:space="preserve">Gaullist </w:t>
      </w:r>
      <w:r w:rsidR="00407DF1" w:rsidRPr="003E6210">
        <w:rPr>
          <w:rFonts w:ascii="Garamond" w:hAnsi="Garamond"/>
          <w:bCs/>
          <w:sz w:val="20"/>
          <w:szCs w:val="20"/>
          <w:lang w:val="en-US"/>
        </w:rPr>
        <w:t>deputy Raymond Triboulet,</w:t>
      </w:r>
      <w:r w:rsidRPr="003E6210">
        <w:rPr>
          <w:rFonts w:ascii="Garamond" w:hAnsi="Garamond"/>
          <w:bCs/>
          <w:sz w:val="20"/>
          <w:szCs w:val="20"/>
          <w:lang w:val="en-US"/>
        </w:rPr>
        <w:t xml:space="preserve"> the event was intended to communicate a </w:t>
      </w:r>
      <w:r w:rsidR="00407DF1" w:rsidRPr="003E6210">
        <w:rPr>
          <w:rFonts w:ascii="Garamond" w:hAnsi="Garamond"/>
          <w:bCs/>
          <w:sz w:val="20"/>
          <w:szCs w:val="20"/>
          <w:lang w:val="en-US"/>
        </w:rPr>
        <w:t>unifying</w:t>
      </w:r>
      <w:r w:rsidRPr="003E6210">
        <w:rPr>
          <w:rFonts w:ascii="Garamond" w:hAnsi="Garamond"/>
          <w:bCs/>
          <w:sz w:val="20"/>
          <w:szCs w:val="20"/>
          <w:lang w:val="en-US"/>
        </w:rPr>
        <w:t xml:space="preserve">, pro-Allied message </w:t>
      </w:r>
      <w:r w:rsidR="00F836B1" w:rsidRPr="003E6210">
        <w:rPr>
          <w:rFonts w:ascii="Garamond" w:hAnsi="Garamond"/>
          <w:bCs/>
          <w:sz w:val="20"/>
          <w:szCs w:val="20"/>
          <w:lang w:val="en-US"/>
        </w:rPr>
        <w:t>a</w:t>
      </w:r>
      <w:r w:rsidRPr="003E6210">
        <w:rPr>
          <w:rFonts w:ascii="Garamond" w:hAnsi="Garamond"/>
          <w:bCs/>
          <w:sz w:val="20"/>
          <w:szCs w:val="20"/>
          <w:lang w:val="en-US"/>
        </w:rPr>
        <w:t xml:space="preserve">midst a turbulent political climate. By June 1954, France had recently suffered a decisive defeat at </w:t>
      </w:r>
      <w:proofErr w:type="spellStart"/>
      <w:r w:rsidRPr="003E6210">
        <w:rPr>
          <w:rFonts w:ascii="Garamond" w:hAnsi="Garamond"/>
          <w:bCs/>
          <w:sz w:val="20"/>
          <w:szCs w:val="20"/>
          <w:lang w:val="en-US"/>
        </w:rPr>
        <w:t>Dien</w:t>
      </w:r>
      <w:proofErr w:type="spellEnd"/>
      <w:r w:rsidRPr="003E6210">
        <w:rPr>
          <w:rFonts w:ascii="Garamond" w:hAnsi="Garamond"/>
          <w:bCs/>
          <w:sz w:val="20"/>
          <w:szCs w:val="20"/>
          <w:lang w:val="en-US"/>
        </w:rPr>
        <w:t xml:space="preserve"> Bien </w:t>
      </w:r>
      <w:proofErr w:type="spellStart"/>
      <w:r w:rsidR="00396F4B" w:rsidRPr="003E6210">
        <w:rPr>
          <w:rFonts w:ascii="Garamond" w:hAnsi="Garamond"/>
          <w:bCs/>
          <w:sz w:val="20"/>
          <w:szCs w:val="20"/>
          <w:lang w:val="en-US"/>
        </w:rPr>
        <w:t>Phu</w:t>
      </w:r>
      <w:proofErr w:type="spellEnd"/>
      <w:r w:rsidR="00396F4B" w:rsidRPr="003E6210">
        <w:rPr>
          <w:rFonts w:ascii="Garamond" w:hAnsi="Garamond"/>
          <w:bCs/>
          <w:sz w:val="20"/>
          <w:szCs w:val="20"/>
          <w:lang w:val="en-US"/>
        </w:rPr>
        <w:t xml:space="preserve"> and</w:t>
      </w:r>
      <w:r w:rsidRPr="003E6210">
        <w:rPr>
          <w:rFonts w:ascii="Garamond" w:hAnsi="Garamond"/>
          <w:bCs/>
          <w:sz w:val="20"/>
          <w:szCs w:val="20"/>
          <w:lang w:val="en-US"/>
        </w:rPr>
        <w:t xml:space="preserve"> was politically gripped by the divisive prospect of a European </w:t>
      </w:r>
      <w:proofErr w:type="spellStart"/>
      <w:r w:rsidRPr="003E6210">
        <w:rPr>
          <w:rFonts w:ascii="Garamond" w:hAnsi="Garamond"/>
          <w:bCs/>
          <w:sz w:val="20"/>
          <w:szCs w:val="20"/>
          <w:lang w:val="en-US"/>
        </w:rPr>
        <w:t>Defence</w:t>
      </w:r>
      <w:proofErr w:type="spellEnd"/>
      <w:r w:rsidRPr="003E6210">
        <w:rPr>
          <w:rFonts w:ascii="Garamond" w:hAnsi="Garamond"/>
          <w:bCs/>
          <w:sz w:val="20"/>
          <w:szCs w:val="20"/>
          <w:lang w:val="en-US"/>
        </w:rPr>
        <w:t xml:space="preserve"> Community. In debates over these crises, war memor</w:t>
      </w:r>
      <w:r w:rsidR="002641E3" w:rsidRPr="003E6210">
        <w:rPr>
          <w:rFonts w:ascii="Garamond" w:hAnsi="Garamond"/>
          <w:bCs/>
          <w:sz w:val="20"/>
          <w:szCs w:val="20"/>
          <w:lang w:val="en-US"/>
        </w:rPr>
        <w:t>ies</w:t>
      </w:r>
      <w:r w:rsidRPr="003E6210">
        <w:rPr>
          <w:rFonts w:ascii="Garamond" w:hAnsi="Garamond"/>
          <w:bCs/>
          <w:sz w:val="20"/>
          <w:szCs w:val="20"/>
          <w:lang w:val="en-US"/>
        </w:rPr>
        <w:t xml:space="preserve"> surfaced and France’s experience of Occupation and Liberation enflamed passions. </w:t>
      </w:r>
      <w:r w:rsidR="00027D56" w:rsidRPr="003E6210">
        <w:rPr>
          <w:rFonts w:ascii="Garamond" w:hAnsi="Garamond"/>
          <w:bCs/>
          <w:sz w:val="20"/>
          <w:szCs w:val="20"/>
          <w:lang w:val="en-US"/>
        </w:rPr>
        <w:t>F</w:t>
      </w:r>
      <w:r w:rsidRPr="003E6210">
        <w:rPr>
          <w:rFonts w:ascii="Garamond" w:hAnsi="Garamond"/>
          <w:bCs/>
          <w:sz w:val="20"/>
          <w:szCs w:val="20"/>
          <w:lang w:val="en-US"/>
        </w:rPr>
        <w:t xml:space="preserve">or many who attended the Normandy ceremony in 1954, the missteps of </w:t>
      </w:r>
      <w:proofErr w:type="spellStart"/>
      <w:r w:rsidRPr="003E6210">
        <w:rPr>
          <w:rFonts w:ascii="Garamond" w:hAnsi="Garamond"/>
          <w:bCs/>
          <w:sz w:val="20"/>
          <w:szCs w:val="20"/>
          <w:lang w:val="en-US"/>
        </w:rPr>
        <w:t>organisers</w:t>
      </w:r>
      <w:proofErr w:type="spellEnd"/>
      <w:r w:rsidRPr="003E6210">
        <w:rPr>
          <w:rFonts w:ascii="Garamond" w:hAnsi="Garamond"/>
          <w:bCs/>
          <w:sz w:val="20"/>
          <w:szCs w:val="20"/>
          <w:lang w:val="en-US"/>
        </w:rPr>
        <w:t xml:space="preserve"> created tension and upset</w:t>
      </w:r>
      <w:r w:rsidR="00CF255D" w:rsidRPr="003E6210">
        <w:rPr>
          <w:rFonts w:ascii="Garamond" w:hAnsi="Garamond"/>
          <w:bCs/>
          <w:sz w:val="20"/>
          <w:szCs w:val="20"/>
          <w:lang w:val="en-US"/>
        </w:rPr>
        <w:t xml:space="preserve">, endangering Allied participation in the Paris Liberation ceremonies to follow. This moment of disjuncture illuminates how currents of </w:t>
      </w:r>
      <w:r w:rsidR="00CF255D" w:rsidRPr="003E6210">
        <w:rPr>
          <w:rFonts w:ascii="Garamond" w:hAnsi="Garamond" w:cs="Calibri"/>
          <w:sz w:val="20"/>
          <w:szCs w:val="20"/>
        </w:rPr>
        <w:t xml:space="preserve">memory, international diplomacy, decolonization, and broader </w:t>
      </w:r>
      <w:r w:rsidR="00C81941" w:rsidRPr="003E6210">
        <w:rPr>
          <w:rFonts w:ascii="Garamond" w:hAnsi="Garamond" w:cs="Calibri"/>
          <w:sz w:val="20"/>
          <w:szCs w:val="20"/>
        </w:rPr>
        <w:t>Cold war</w:t>
      </w:r>
      <w:r w:rsidR="00CF255D" w:rsidRPr="003E6210">
        <w:rPr>
          <w:rFonts w:ascii="Garamond" w:hAnsi="Garamond" w:cs="Calibri"/>
          <w:sz w:val="20"/>
          <w:szCs w:val="20"/>
        </w:rPr>
        <w:t xml:space="preserve"> tensions all intersected and influenced each other on the Normandy beaches.</w:t>
      </w:r>
    </w:p>
    <w:p w14:paraId="4746D354" w14:textId="6469065E" w:rsidR="001E018D" w:rsidRPr="003E6210" w:rsidRDefault="001E018D" w:rsidP="00A079A9">
      <w:pPr>
        <w:spacing w:line="480" w:lineRule="auto"/>
        <w:jc w:val="both"/>
        <w:rPr>
          <w:rFonts w:ascii="Garamond" w:hAnsi="Garamond"/>
          <w:b/>
          <w:bCs/>
          <w:sz w:val="20"/>
          <w:szCs w:val="20"/>
          <w:lang w:val="en-US"/>
        </w:rPr>
      </w:pPr>
    </w:p>
    <w:p w14:paraId="06FDF72B" w14:textId="3501E099" w:rsidR="001E018D" w:rsidRPr="003E6210" w:rsidRDefault="001E018D" w:rsidP="00A079A9">
      <w:pPr>
        <w:spacing w:line="480" w:lineRule="auto"/>
        <w:jc w:val="both"/>
        <w:rPr>
          <w:rFonts w:ascii="Garamond" w:hAnsi="Garamond"/>
          <w:b/>
          <w:bCs/>
          <w:sz w:val="20"/>
          <w:szCs w:val="20"/>
          <w:lang w:val="en-US"/>
        </w:rPr>
      </w:pPr>
      <w:r w:rsidRPr="003E6210">
        <w:rPr>
          <w:rFonts w:ascii="Garamond" w:hAnsi="Garamond"/>
          <w:b/>
          <w:bCs/>
          <w:sz w:val="20"/>
          <w:szCs w:val="20"/>
          <w:lang w:val="en-US"/>
        </w:rPr>
        <w:t>Article</w:t>
      </w:r>
      <w:r w:rsidR="00B46E87" w:rsidRPr="003E6210">
        <w:rPr>
          <w:rFonts w:ascii="Garamond" w:hAnsi="Garamond"/>
          <w:b/>
          <w:bCs/>
          <w:sz w:val="20"/>
          <w:szCs w:val="20"/>
          <w:lang w:val="en-US"/>
        </w:rPr>
        <w:t xml:space="preserve"> (10,</w:t>
      </w:r>
      <w:r w:rsidR="00DA59A6" w:rsidRPr="003E6210">
        <w:rPr>
          <w:rFonts w:ascii="Garamond" w:hAnsi="Garamond"/>
          <w:b/>
          <w:bCs/>
          <w:sz w:val="20"/>
          <w:szCs w:val="20"/>
          <w:lang w:val="en-US"/>
        </w:rPr>
        <w:t>642</w:t>
      </w:r>
      <w:r w:rsidR="00B46E87" w:rsidRPr="003E6210">
        <w:rPr>
          <w:rFonts w:ascii="Garamond" w:hAnsi="Garamond"/>
          <w:b/>
          <w:bCs/>
          <w:sz w:val="20"/>
          <w:szCs w:val="20"/>
          <w:lang w:val="en-US"/>
        </w:rPr>
        <w:t xml:space="preserve"> words)</w:t>
      </w:r>
      <w:r w:rsidRPr="003E6210">
        <w:rPr>
          <w:rFonts w:ascii="Garamond" w:hAnsi="Garamond"/>
          <w:b/>
          <w:bCs/>
          <w:sz w:val="20"/>
          <w:szCs w:val="20"/>
          <w:lang w:val="en-US"/>
        </w:rPr>
        <w:t>:</w:t>
      </w:r>
    </w:p>
    <w:p w14:paraId="7D02B904" w14:textId="4CB27AE5" w:rsidR="008646C6" w:rsidRPr="003E6210" w:rsidRDefault="00C86903" w:rsidP="00A079A9">
      <w:pPr>
        <w:spacing w:line="480" w:lineRule="auto"/>
        <w:jc w:val="both"/>
        <w:rPr>
          <w:rFonts w:ascii="Garamond" w:hAnsi="Garamond" w:cs="Calibri"/>
          <w:color w:val="000000" w:themeColor="text1"/>
          <w:sz w:val="20"/>
          <w:szCs w:val="20"/>
        </w:rPr>
      </w:pPr>
      <w:r w:rsidRPr="003E6210">
        <w:rPr>
          <w:rFonts w:ascii="Garamond" w:hAnsi="Garamond" w:cs="Calibri"/>
          <w:sz w:val="20"/>
          <w:szCs w:val="20"/>
        </w:rPr>
        <w:t xml:space="preserve">Over </w:t>
      </w:r>
      <w:r w:rsidRPr="003E6210">
        <w:rPr>
          <w:rFonts w:ascii="Garamond" w:hAnsi="Garamond" w:cs="Calibri"/>
          <w:color w:val="000000" w:themeColor="text1"/>
          <w:sz w:val="20"/>
          <w:szCs w:val="20"/>
        </w:rPr>
        <w:t xml:space="preserve">a wet weekend in Northern France, a host of international dignitaries </w:t>
      </w:r>
      <w:r w:rsidR="00807487" w:rsidRPr="003E6210">
        <w:rPr>
          <w:rFonts w:ascii="Garamond" w:hAnsi="Garamond" w:cs="Calibri"/>
          <w:color w:val="000000" w:themeColor="text1"/>
          <w:sz w:val="20"/>
          <w:szCs w:val="20"/>
        </w:rPr>
        <w:t xml:space="preserve">solemnly </w:t>
      </w:r>
      <w:r w:rsidRPr="003E6210">
        <w:rPr>
          <w:rFonts w:ascii="Garamond" w:hAnsi="Garamond" w:cs="Calibri"/>
          <w:color w:val="000000" w:themeColor="text1"/>
          <w:sz w:val="20"/>
          <w:szCs w:val="20"/>
        </w:rPr>
        <w:t xml:space="preserve">gathered </w:t>
      </w:r>
      <w:r w:rsidR="00807487" w:rsidRPr="003E6210">
        <w:rPr>
          <w:rFonts w:ascii="Garamond" w:hAnsi="Garamond" w:cs="Calibri"/>
          <w:color w:val="000000" w:themeColor="text1"/>
          <w:sz w:val="20"/>
          <w:szCs w:val="20"/>
        </w:rPr>
        <w:t xml:space="preserve">only </w:t>
      </w:r>
      <w:r w:rsidRPr="003E6210">
        <w:rPr>
          <w:rFonts w:ascii="Garamond" w:hAnsi="Garamond" w:cs="Calibri"/>
          <w:color w:val="000000" w:themeColor="text1"/>
          <w:sz w:val="20"/>
          <w:szCs w:val="20"/>
        </w:rPr>
        <w:t xml:space="preserve">to be offended </w:t>
      </w:r>
      <w:r w:rsidRPr="003E6210">
        <w:rPr>
          <w:rFonts w:ascii="Garamond" w:hAnsi="Garamond" w:cs="Calibri"/>
          <w:sz w:val="20"/>
          <w:szCs w:val="20"/>
        </w:rPr>
        <w:t xml:space="preserve">and annoyed by the missteps of a regional politician. Meanwhile, the French edged closer to decolonisation in Indochina, and European cooperation </w:t>
      </w:r>
      <w:r w:rsidR="006A4182" w:rsidRPr="003E6210">
        <w:rPr>
          <w:rFonts w:ascii="Garamond" w:hAnsi="Garamond" w:cs="Calibri"/>
          <w:sz w:val="20"/>
          <w:szCs w:val="20"/>
        </w:rPr>
        <w:t>stalled</w:t>
      </w:r>
      <w:r w:rsidRPr="003E6210">
        <w:rPr>
          <w:rFonts w:ascii="Garamond" w:hAnsi="Garamond" w:cs="Calibri"/>
          <w:sz w:val="20"/>
          <w:szCs w:val="20"/>
        </w:rPr>
        <w:t xml:space="preserve"> over coordinated defence. The 1954 Commemoration of the D</w:t>
      </w:r>
      <w:r w:rsidR="00363A29" w:rsidRPr="003E6210">
        <w:rPr>
          <w:rFonts w:ascii="Garamond" w:hAnsi="Garamond" w:cs="Calibri"/>
          <w:sz w:val="20"/>
          <w:szCs w:val="20"/>
        </w:rPr>
        <w:t>-</w:t>
      </w:r>
      <w:r w:rsidRPr="003E6210">
        <w:rPr>
          <w:rFonts w:ascii="Garamond" w:hAnsi="Garamond" w:cs="Calibri"/>
          <w:sz w:val="20"/>
          <w:szCs w:val="20"/>
        </w:rPr>
        <w:t>Day Landings in Normandy was an international event presided over by Rene Coty,</w:t>
      </w:r>
      <w:r w:rsidR="003B4FC8" w:rsidRPr="003E6210">
        <w:rPr>
          <w:rFonts w:ascii="Garamond" w:hAnsi="Garamond" w:cs="Calibri"/>
          <w:sz w:val="20"/>
          <w:szCs w:val="20"/>
        </w:rPr>
        <w:t xml:space="preserve"> </w:t>
      </w:r>
      <w:r w:rsidRPr="003E6210">
        <w:rPr>
          <w:rFonts w:ascii="Garamond" w:hAnsi="Garamond" w:cs="Calibri"/>
          <w:sz w:val="20"/>
          <w:szCs w:val="20"/>
        </w:rPr>
        <w:t xml:space="preserve">newly inaugurated as President of the Republic, and bore all the </w:t>
      </w:r>
      <w:r w:rsidRPr="003E6210">
        <w:rPr>
          <w:rFonts w:ascii="Garamond" w:hAnsi="Garamond" w:cs="Calibri"/>
          <w:color w:val="000000" w:themeColor="text1"/>
          <w:sz w:val="20"/>
          <w:szCs w:val="20"/>
        </w:rPr>
        <w:t xml:space="preserve">hallmarks of a prestigious diplomatic </w:t>
      </w:r>
      <w:r w:rsidR="00ED68A3" w:rsidRPr="003E6210">
        <w:rPr>
          <w:rFonts w:ascii="Garamond" w:hAnsi="Garamond" w:cs="Calibri"/>
          <w:color w:val="000000" w:themeColor="text1"/>
          <w:sz w:val="20"/>
          <w:szCs w:val="20"/>
        </w:rPr>
        <w:t>engagement</w:t>
      </w:r>
      <w:r w:rsidR="0065773A" w:rsidRPr="003E6210">
        <w:rPr>
          <w:rFonts w:ascii="Garamond" w:hAnsi="Garamond" w:cs="Calibri"/>
          <w:color w:val="000000" w:themeColor="text1"/>
          <w:sz w:val="20"/>
          <w:szCs w:val="20"/>
        </w:rPr>
        <w:t xml:space="preserve"> with France’s war memory</w:t>
      </w:r>
      <w:r w:rsidRPr="003E6210">
        <w:rPr>
          <w:rFonts w:ascii="Garamond" w:hAnsi="Garamond" w:cs="Calibri"/>
          <w:color w:val="000000" w:themeColor="text1"/>
          <w:sz w:val="20"/>
          <w:szCs w:val="20"/>
        </w:rPr>
        <w:t>. Yet this commemoration was</w:t>
      </w:r>
      <w:r w:rsidR="00AF7E4B" w:rsidRPr="003E6210">
        <w:rPr>
          <w:rFonts w:ascii="Garamond" w:hAnsi="Garamond" w:cs="Calibri"/>
          <w:color w:val="000000" w:themeColor="text1"/>
          <w:sz w:val="20"/>
          <w:szCs w:val="20"/>
        </w:rPr>
        <w:t xml:space="preserve"> perhaps</w:t>
      </w:r>
      <w:r w:rsidRPr="003E6210">
        <w:rPr>
          <w:rFonts w:ascii="Garamond" w:hAnsi="Garamond" w:cs="Calibri"/>
          <w:color w:val="000000" w:themeColor="text1"/>
          <w:sz w:val="20"/>
          <w:szCs w:val="20"/>
        </w:rPr>
        <w:t xml:space="preserve"> chiefly notable for its </w:t>
      </w:r>
      <w:r w:rsidR="00807487" w:rsidRPr="003E6210">
        <w:rPr>
          <w:rFonts w:ascii="Garamond" w:hAnsi="Garamond" w:cs="Calibri"/>
          <w:color w:val="000000" w:themeColor="text1"/>
          <w:sz w:val="20"/>
          <w:szCs w:val="20"/>
        </w:rPr>
        <w:t>disfunction</w:t>
      </w:r>
      <w:r w:rsidRPr="003E6210">
        <w:rPr>
          <w:rFonts w:ascii="Garamond" w:hAnsi="Garamond" w:cs="Calibri"/>
          <w:color w:val="000000" w:themeColor="text1"/>
          <w:sz w:val="20"/>
          <w:szCs w:val="20"/>
        </w:rPr>
        <w:t xml:space="preserve">, </w:t>
      </w:r>
      <w:r w:rsidR="00F679DE" w:rsidRPr="003E6210">
        <w:rPr>
          <w:rFonts w:ascii="Garamond" w:hAnsi="Garamond" w:cs="Calibri"/>
          <w:color w:val="000000" w:themeColor="text1"/>
          <w:sz w:val="20"/>
          <w:szCs w:val="20"/>
        </w:rPr>
        <w:t>and</w:t>
      </w:r>
      <w:r w:rsidRPr="003E6210">
        <w:rPr>
          <w:rFonts w:ascii="Garamond" w:hAnsi="Garamond" w:cs="Calibri"/>
          <w:color w:val="000000" w:themeColor="text1"/>
          <w:sz w:val="20"/>
          <w:szCs w:val="20"/>
        </w:rPr>
        <w:t xml:space="preserve"> </w:t>
      </w:r>
      <w:r w:rsidRPr="003E6210">
        <w:rPr>
          <w:rFonts w:ascii="Garamond" w:hAnsi="Garamond" w:cs="Calibri"/>
          <w:sz w:val="20"/>
          <w:szCs w:val="20"/>
        </w:rPr>
        <w:t>both the British and the American delegations express</w:t>
      </w:r>
      <w:r w:rsidR="00F679DE" w:rsidRPr="003E6210">
        <w:rPr>
          <w:rFonts w:ascii="Garamond" w:hAnsi="Garamond" w:cs="Calibri"/>
          <w:sz w:val="20"/>
          <w:szCs w:val="20"/>
        </w:rPr>
        <w:t>ed</w:t>
      </w:r>
      <w:r w:rsidR="006F78BA" w:rsidRPr="003E6210">
        <w:rPr>
          <w:rFonts w:ascii="Garamond" w:hAnsi="Garamond" w:cs="Calibri"/>
          <w:sz w:val="20"/>
          <w:szCs w:val="20"/>
        </w:rPr>
        <w:t xml:space="preserve"> extreme</w:t>
      </w:r>
      <w:r w:rsidRPr="003E6210">
        <w:rPr>
          <w:rFonts w:ascii="Garamond" w:hAnsi="Garamond" w:cs="Calibri"/>
          <w:sz w:val="20"/>
          <w:szCs w:val="20"/>
        </w:rPr>
        <w:t xml:space="preserve"> displeasure at the amateurish way in which the ceremony was organised.</w:t>
      </w:r>
      <w:r w:rsidRPr="003E6210">
        <w:rPr>
          <w:rStyle w:val="FootnoteReference"/>
          <w:rFonts w:ascii="Garamond" w:hAnsi="Garamond" w:cs="Calibri"/>
          <w:sz w:val="20"/>
          <w:szCs w:val="20"/>
        </w:rPr>
        <w:footnoteReference w:id="2"/>
      </w:r>
      <w:r w:rsidRPr="003E6210">
        <w:rPr>
          <w:rFonts w:ascii="Garamond" w:hAnsi="Garamond" w:cs="Calibri"/>
          <w:color w:val="000000" w:themeColor="text1"/>
          <w:sz w:val="20"/>
          <w:szCs w:val="20"/>
        </w:rPr>
        <w:t xml:space="preserve"> In</w:t>
      </w:r>
      <w:r w:rsidR="008646C6" w:rsidRPr="003E6210">
        <w:rPr>
          <w:rFonts w:ascii="Garamond" w:hAnsi="Garamond" w:cs="Calibri"/>
          <w:color w:val="000000" w:themeColor="text1"/>
          <w:sz w:val="20"/>
          <w:szCs w:val="20"/>
        </w:rPr>
        <w:t>deed,</w:t>
      </w:r>
      <w:r w:rsidRPr="003E6210">
        <w:rPr>
          <w:rFonts w:ascii="Garamond" w:hAnsi="Garamond" w:cs="Calibri"/>
          <w:color w:val="000000" w:themeColor="text1"/>
          <w:sz w:val="20"/>
          <w:szCs w:val="20"/>
        </w:rPr>
        <w:t xml:space="preserve"> </w:t>
      </w:r>
      <w:r w:rsidR="008646C6" w:rsidRPr="003E6210">
        <w:rPr>
          <w:rFonts w:ascii="Garamond" w:hAnsi="Garamond" w:cs="Calibri"/>
          <w:color w:val="000000" w:themeColor="text1"/>
          <w:sz w:val="20"/>
          <w:szCs w:val="20"/>
        </w:rPr>
        <w:t>both</w:t>
      </w:r>
      <w:r w:rsidRPr="003E6210">
        <w:rPr>
          <w:rFonts w:ascii="Garamond" w:hAnsi="Garamond" w:cs="Calibri"/>
          <w:color w:val="000000" w:themeColor="text1"/>
          <w:sz w:val="20"/>
          <w:szCs w:val="20"/>
        </w:rPr>
        <w:t xml:space="preserve"> ambassadors prepared reports airing their grievances, whilst trying to assuage the ire of invited guests. </w:t>
      </w:r>
    </w:p>
    <w:p w14:paraId="4F810704" w14:textId="37531CBE" w:rsidR="00C86903" w:rsidRPr="003E6210" w:rsidRDefault="00C86903" w:rsidP="004B4999">
      <w:pPr>
        <w:spacing w:line="480" w:lineRule="auto"/>
        <w:ind w:firstLine="720"/>
        <w:jc w:val="both"/>
        <w:rPr>
          <w:rFonts w:ascii="Garamond" w:hAnsi="Garamond"/>
          <w:color w:val="000000" w:themeColor="text1"/>
          <w:sz w:val="20"/>
          <w:szCs w:val="20"/>
          <w:lang w:val="en-US"/>
        </w:rPr>
      </w:pPr>
      <w:r w:rsidRPr="003E6210">
        <w:rPr>
          <w:rFonts w:ascii="Garamond" w:hAnsi="Garamond" w:cs="Calibri"/>
          <w:color w:val="000000" w:themeColor="text1"/>
          <w:sz w:val="20"/>
          <w:szCs w:val="20"/>
        </w:rPr>
        <w:t xml:space="preserve">When talking about commemoration we tend to discuss topics like memory, </w:t>
      </w:r>
      <w:proofErr w:type="gramStart"/>
      <w:r w:rsidRPr="003E6210">
        <w:rPr>
          <w:rFonts w:ascii="Garamond" w:hAnsi="Garamond" w:cs="Calibri"/>
          <w:color w:val="000000" w:themeColor="text1"/>
          <w:sz w:val="20"/>
          <w:szCs w:val="20"/>
        </w:rPr>
        <w:t>heritage</w:t>
      </w:r>
      <w:proofErr w:type="gramEnd"/>
      <w:r w:rsidRPr="003E6210">
        <w:rPr>
          <w:rFonts w:ascii="Garamond" w:hAnsi="Garamond" w:cs="Calibri"/>
          <w:color w:val="000000" w:themeColor="text1"/>
          <w:sz w:val="20"/>
          <w:szCs w:val="20"/>
        </w:rPr>
        <w:t xml:space="preserve"> and symbolism. Yet we </w:t>
      </w:r>
      <w:proofErr w:type="gramStart"/>
      <w:r w:rsidR="007C7384" w:rsidRPr="003E6210">
        <w:rPr>
          <w:rFonts w:ascii="Garamond" w:hAnsi="Garamond" w:cs="Calibri"/>
          <w:color w:val="000000" w:themeColor="text1"/>
          <w:sz w:val="20"/>
          <w:szCs w:val="20"/>
        </w:rPr>
        <w:t>don’t</w:t>
      </w:r>
      <w:proofErr w:type="gramEnd"/>
      <w:r w:rsidR="00AA7483" w:rsidRPr="003E6210">
        <w:rPr>
          <w:rFonts w:ascii="Garamond" w:hAnsi="Garamond" w:cs="Calibri"/>
          <w:color w:val="000000" w:themeColor="text1"/>
          <w:sz w:val="20"/>
          <w:szCs w:val="20"/>
        </w:rPr>
        <w:t xml:space="preserve"> often</w:t>
      </w:r>
      <w:r w:rsidRPr="003E6210">
        <w:rPr>
          <w:rFonts w:ascii="Garamond" w:hAnsi="Garamond" w:cs="Calibri"/>
          <w:color w:val="000000" w:themeColor="text1"/>
          <w:sz w:val="20"/>
          <w:szCs w:val="20"/>
        </w:rPr>
        <w:t xml:space="preserve"> talk about </w:t>
      </w:r>
      <w:r w:rsidR="007C7384" w:rsidRPr="003E6210">
        <w:rPr>
          <w:rFonts w:ascii="Garamond" w:hAnsi="Garamond" w:cs="Calibri"/>
          <w:color w:val="000000" w:themeColor="text1"/>
          <w:sz w:val="20"/>
          <w:szCs w:val="20"/>
        </w:rPr>
        <w:t>ceremonies</w:t>
      </w:r>
      <w:r w:rsidRPr="003E6210">
        <w:rPr>
          <w:rFonts w:ascii="Garamond" w:hAnsi="Garamond" w:cs="Calibri"/>
          <w:color w:val="000000" w:themeColor="text1"/>
          <w:sz w:val="20"/>
          <w:szCs w:val="20"/>
        </w:rPr>
        <w:t xml:space="preserve"> that go wrong. This article will first </w:t>
      </w:r>
      <w:r w:rsidR="00164802" w:rsidRPr="003E6210">
        <w:rPr>
          <w:rFonts w:ascii="Garamond" w:hAnsi="Garamond" w:cs="Calibri"/>
          <w:color w:val="000000" w:themeColor="text1"/>
          <w:sz w:val="20"/>
          <w:szCs w:val="20"/>
        </w:rPr>
        <w:t>discuss</w:t>
      </w:r>
      <w:r w:rsidRPr="003E6210">
        <w:rPr>
          <w:rFonts w:ascii="Garamond" w:hAnsi="Garamond" w:cs="Calibri"/>
          <w:color w:val="000000" w:themeColor="text1"/>
          <w:sz w:val="20"/>
          <w:szCs w:val="20"/>
        </w:rPr>
        <w:t xml:space="preserve"> the commemorative context of the</w:t>
      </w:r>
      <w:r w:rsidR="00BE3BF5" w:rsidRPr="003E6210">
        <w:rPr>
          <w:rFonts w:ascii="Garamond" w:hAnsi="Garamond" w:cs="Calibri"/>
          <w:color w:val="000000" w:themeColor="text1"/>
          <w:sz w:val="20"/>
          <w:szCs w:val="20"/>
        </w:rPr>
        <w:t xml:space="preserve"> 1954 </w:t>
      </w:r>
      <w:r w:rsidR="00BE3BF5" w:rsidRPr="003E6210">
        <w:rPr>
          <w:rFonts w:ascii="Garamond" w:hAnsi="Garamond" w:cs="Calibri"/>
          <w:color w:val="000000" w:themeColor="text1"/>
          <w:sz w:val="20"/>
          <w:szCs w:val="20"/>
        </w:rPr>
        <w:lastRenderedPageBreak/>
        <w:t xml:space="preserve">Normandy commemorations, exploring the moment’s significance in </w:t>
      </w:r>
      <w:r w:rsidR="00AE7F32" w:rsidRPr="003E6210">
        <w:rPr>
          <w:rFonts w:ascii="Garamond" w:hAnsi="Garamond" w:cs="Calibri"/>
          <w:color w:val="000000" w:themeColor="text1"/>
          <w:sz w:val="20"/>
          <w:szCs w:val="20"/>
        </w:rPr>
        <w:t xml:space="preserve">regional, </w:t>
      </w:r>
      <w:proofErr w:type="gramStart"/>
      <w:r w:rsidR="00AE7F32" w:rsidRPr="003E6210">
        <w:rPr>
          <w:rFonts w:ascii="Garamond" w:hAnsi="Garamond" w:cs="Calibri"/>
          <w:color w:val="000000" w:themeColor="text1"/>
          <w:sz w:val="20"/>
          <w:szCs w:val="20"/>
        </w:rPr>
        <w:t>national</w:t>
      </w:r>
      <w:proofErr w:type="gramEnd"/>
      <w:r w:rsidR="00AE7F32" w:rsidRPr="003E6210">
        <w:rPr>
          <w:rFonts w:ascii="Garamond" w:hAnsi="Garamond" w:cs="Calibri"/>
          <w:color w:val="000000" w:themeColor="text1"/>
          <w:sz w:val="20"/>
          <w:szCs w:val="20"/>
        </w:rPr>
        <w:t xml:space="preserve"> and international</w:t>
      </w:r>
      <w:r w:rsidR="00BE3BF5" w:rsidRPr="003E6210">
        <w:rPr>
          <w:rFonts w:ascii="Garamond" w:hAnsi="Garamond" w:cs="Calibri"/>
          <w:color w:val="000000" w:themeColor="text1"/>
          <w:sz w:val="20"/>
          <w:szCs w:val="20"/>
        </w:rPr>
        <w:t xml:space="preserve"> narrative</w:t>
      </w:r>
      <w:r w:rsidR="00A73D42" w:rsidRPr="003E6210">
        <w:rPr>
          <w:rFonts w:ascii="Garamond" w:hAnsi="Garamond" w:cs="Calibri"/>
          <w:color w:val="000000" w:themeColor="text1"/>
          <w:sz w:val="20"/>
          <w:szCs w:val="20"/>
        </w:rPr>
        <w:t>s</w:t>
      </w:r>
      <w:r w:rsidR="00BE3BF5" w:rsidRPr="003E6210">
        <w:rPr>
          <w:rFonts w:ascii="Garamond" w:hAnsi="Garamond" w:cs="Calibri"/>
          <w:color w:val="000000" w:themeColor="text1"/>
          <w:sz w:val="20"/>
          <w:szCs w:val="20"/>
        </w:rPr>
        <w:t xml:space="preserve"> of French war memory</w:t>
      </w:r>
      <w:r w:rsidR="006E3B9D" w:rsidRPr="003E6210">
        <w:rPr>
          <w:rFonts w:ascii="Garamond" w:hAnsi="Garamond" w:cs="Calibri"/>
          <w:color w:val="000000" w:themeColor="text1"/>
          <w:sz w:val="20"/>
          <w:szCs w:val="20"/>
        </w:rPr>
        <w:t>.</w:t>
      </w:r>
      <w:r w:rsidR="004B4999" w:rsidRPr="003E6210">
        <w:rPr>
          <w:rFonts w:ascii="Garamond" w:hAnsi="Garamond"/>
          <w:color w:val="000000" w:themeColor="text1"/>
          <w:sz w:val="20"/>
          <w:szCs w:val="20"/>
          <w:lang w:val="en-US"/>
        </w:rPr>
        <w:t xml:space="preserve"> </w:t>
      </w:r>
      <w:r w:rsidR="009B6213" w:rsidRPr="003E6210">
        <w:rPr>
          <w:rFonts w:ascii="Garamond" w:hAnsi="Garamond" w:cs="Calibri"/>
          <w:color w:val="000000" w:themeColor="text1"/>
          <w:sz w:val="20"/>
          <w:szCs w:val="20"/>
        </w:rPr>
        <w:t>The use of the phrase ‘memory culture’ throughout invokes Pierre Nora’s discussion of ‘</w:t>
      </w:r>
      <w:r w:rsidR="009B6213" w:rsidRPr="003E6210">
        <w:rPr>
          <w:rFonts w:ascii="Garamond" w:hAnsi="Garamond"/>
          <w:color w:val="000000" w:themeColor="text1"/>
          <w:sz w:val="20"/>
          <w:szCs w:val="20"/>
        </w:rPr>
        <w:t>a splintered system, made up of disparate commemorative languages, that assumes a different relationship to the past, more elective than imperative, open, flexible, alive, and continually being reworked</w:t>
      </w:r>
      <w:r w:rsidR="009B6213" w:rsidRPr="003E6210">
        <w:rPr>
          <w:rFonts w:ascii="Garamond" w:hAnsi="Garamond" w:cs="Calibri"/>
          <w:color w:val="000000" w:themeColor="text1"/>
          <w:sz w:val="20"/>
          <w:szCs w:val="20"/>
        </w:rPr>
        <w:t>’.</w:t>
      </w:r>
      <w:r w:rsidR="009B6213" w:rsidRPr="003E6210">
        <w:rPr>
          <w:rStyle w:val="FootnoteReference"/>
          <w:rFonts w:ascii="Garamond" w:hAnsi="Garamond" w:cs="Calibri"/>
          <w:color w:val="000000" w:themeColor="text1"/>
          <w:sz w:val="20"/>
          <w:szCs w:val="20"/>
        </w:rPr>
        <w:footnoteReference w:id="3"/>
      </w:r>
      <w:r w:rsidR="009B6213" w:rsidRPr="003E6210">
        <w:rPr>
          <w:rFonts w:ascii="Garamond" w:hAnsi="Garamond" w:cs="Calibri"/>
          <w:color w:val="000000" w:themeColor="text1"/>
          <w:sz w:val="20"/>
          <w:szCs w:val="20"/>
        </w:rPr>
        <w:t xml:space="preserve"> </w:t>
      </w:r>
      <w:r w:rsidR="00F625C5">
        <w:rPr>
          <w:rFonts w:ascii="Garamond" w:hAnsi="Garamond" w:cs="Calibri"/>
          <w:color w:val="000000" w:themeColor="text1"/>
          <w:sz w:val="20"/>
          <w:szCs w:val="20"/>
        </w:rPr>
        <w:t>In u</w:t>
      </w:r>
      <w:r w:rsidR="00521671" w:rsidRPr="003E6210">
        <w:rPr>
          <w:rFonts w:ascii="Garamond" w:hAnsi="Garamond" w:cs="Calibri"/>
          <w:color w:val="000000" w:themeColor="text1"/>
          <w:sz w:val="20"/>
          <w:szCs w:val="20"/>
        </w:rPr>
        <w:t>npacking t</w:t>
      </w:r>
      <w:r w:rsidR="00BE3BF5" w:rsidRPr="003E6210">
        <w:rPr>
          <w:rFonts w:ascii="Garamond" w:hAnsi="Garamond" w:cs="Calibri"/>
          <w:color w:val="000000" w:themeColor="text1"/>
          <w:sz w:val="20"/>
          <w:szCs w:val="20"/>
        </w:rPr>
        <w:t>he political and diplomatic context of the ceremony</w:t>
      </w:r>
      <w:r w:rsidR="00521671" w:rsidRPr="003E6210">
        <w:rPr>
          <w:rFonts w:ascii="Garamond" w:hAnsi="Garamond" w:cs="Calibri"/>
          <w:color w:val="000000" w:themeColor="text1"/>
          <w:sz w:val="20"/>
          <w:szCs w:val="20"/>
        </w:rPr>
        <w:t>,</w:t>
      </w:r>
      <w:r w:rsidR="00BE3BF5" w:rsidRPr="003E6210">
        <w:rPr>
          <w:rFonts w:ascii="Garamond" w:hAnsi="Garamond" w:cs="Calibri"/>
          <w:color w:val="000000" w:themeColor="text1"/>
          <w:sz w:val="20"/>
          <w:szCs w:val="20"/>
        </w:rPr>
        <w:t xml:space="preserve"> </w:t>
      </w:r>
      <w:r w:rsidR="004B4999" w:rsidRPr="003E6210">
        <w:rPr>
          <w:rFonts w:ascii="Garamond" w:hAnsi="Garamond" w:cs="Calibri"/>
          <w:color w:val="000000" w:themeColor="text1"/>
          <w:sz w:val="20"/>
          <w:szCs w:val="20"/>
        </w:rPr>
        <w:t>its</w:t>
      </w:r>
      <w:r w:rsidR="007D6052" w:rsidRPr="003E6210">
        <w:rPr>
          <w:rFonts w:ascii="Garamond" w:hAnsi="Garamond" w:cs="Calibri"/>
          <w:color w:val="000000" w:themeColor="text1"/>
          <w:sz w:val="20"/>
          <w:szCs w:val="20"/>
        </w:rPr>
        <w:t xml:space="preserve"> </w:t>
      </w:r>
      <w:r w:rsidR="00C81941" w:rsidRPr="003E6210">
        <w:rPr>
          <w:rFonts w:ascii="Garamond" w:hAnsi="Garamond" w:cs="Calibri"/>
          <w:color w:val="000000" w:themeColor="text1"/>
          <w:sz w:val="20"/>
          <w:szCs w:val="20"/>
        </w:rPr>
        <w:t xml:space="preserve">Cold </w:t>
      </w:r>
      <w:r w:rsidR="00521671" w:rsidRPr="003E6210">
        <w:rPr>
          <w:rFonts w:ascii="Garamond" w:hAnsi="Garamond" w:cs="Calibri"/>
          <w:color w:val="000000" w:themeColor="text1"/>
          <w:sz w:val="20"/>
          <w:szCs w:val="20"/>
        </w:rPr>
        <w:t>W</w:t>
      </w:r>
      <w:r w:rsidR="00C81941" w:rsidRPr="003E6210">
        <w:rPr>
          <w:rFonts w:ascii="Garamond" w:hAnsi="Garamond" w:cs="Calibri"/>
          <w:color w:val="000000" w:themeColor="text1"/>
          <w:sz w:val="20"/>
          <w:szCs w:val="20"/>
        </w:rPr>
        <w:t>ar</w:t>
      </w:r>
      <w:r w:rsidR="00BE3BF5" w:rsidRPr="003E6210">
        <w:rPr>
          <w:rFonts w:ascii="Garamond" w:hAnsi="Garamond" w:cs="Calibri"/>
          <w:color w:val="000000" w:themeColor="text1"/>
          <w:sz w:val="20"/>
          <w:szCs w:val="20"/>
        </w:rPr>
        <w:t xml:space="preserve"> </w:t>
      </w:r>
      <w:r w:rsidR="007D6052" w:rsidRPr="003E6210">
        <w:rPr>
          <w:rFonts w:ascii="Garamond" w:hAnsi="Garamond" w:cs="Calibri"/>
          <w:color w:val="000000" w:themeColor="text1"/>
          <w:sz w:val="20"/>
          <w:szCs w:val="20"/>
        </w:rPr>
        <w:t>context</w:t>
      </w:r>
      <w:r w:rsidR="003D0B7E" w:rsidRPr="003E6210">
        <w:rPr>
          <w:rFonts w:ascii="Garamond" w:hAnsi="Garamond" w:cs="Calibri"/>
          <w:color w:val="000000" w:themeColor="text1"/>
          <w:sz w:val="20"/>
          <w:szCs w:val="20"/>
        </w:rPr>
        <w:t xml:space="preserve"> and links to the end of empire</w:t>
      </w:r>
      <w:r w:rsidR="00AC44E8" w:rsidRPr="003E6210">
        <w:rPr>
          <w:rFonts w:ascii="Garamond" w:hAnsi="Garamond" w:cs="Calibri"/>
          <w:color w:val="000000" w:themeColor="text1"/>
          <w:sz w:val="20"/>
          <w:szCs w:val="20"/>
        </w:rPr>
        <w:t xml:space="preserve"> predominate</w:t>
      </w:r>
      <w:r w:rsidR="00B21D88" w:rsidRPr="003E6210">
        <w:rPr>
          <w:rFonts w:ascii="Garamond" w:hAnsi="Garamond" w:cs="Calibri"/>
          <w:color w:val="000000" w:themeColor="text1"/>
          <w:sz w:val="20"/>
          <w:szCs w:val="20"/>
        </w:rPr>
        <w:t>.</w:t>
      </w:r>
      <w:r w:rsidR="00BE3BF5" w:rsidRPr="003E6210">
        <w:rPr>
          <w:rFonts w:ascii="Garamond" w:hAnsi="Garamond" w:cs="Calibri"/>
          <w:color w:val="000000" w:themeColor="text1"/>
          <w:sz w:val="20"/>
          <w:szCs w:val="20"/>
        </w:rPr>
        <w:t xml:space="preserve"> </w:t>
      </w:r>
      <w:r w:rsidR="007E6AA9" w:rsidRPr="003E6210">
        <w:rPr>
          <w:rFonts w:ascii="Garamond" w:hAnsi="Garamond" w:cs="Calibri"/>
          <w:color w:val="000000" w:themeColor="text1"/>
          <w:sz w:val="20"/>
          <w:szCs w:val="20"/>
        </w:rPr>
        <w:t xml:space="preserve">It </w:t>
      </w:r>
      <w:r w:rsidR="007F546D" w:rsidRPr="003E6210">
        <w:rPr>
          <w:rFonts w:ascii="Garamond" w:hAnsi="Garamond" w:cs="Calibri"/>
          <w:color w:val="000000" w:themeColor="text1"/>
          <w:sz w:val="20"/>
          <w:szCs w:val="20"/>
        </w:rPr>
        <w:t>took on</w:t>
      </w:r>
      <w:r w:rsidR="007E6AA9" w:rsidRPr="003E6210">
        <w:rPr>
          <w:rFonts w:ascii="Garamond" w:hAnsi="Garamond" w:cs="Calibri"/>
          <w:color w:val="000000" w:themeColor="text1"/>
          <w:sz w:val="20"/>
          <w:szCs w:val="20"/>
        </w:rPr>
        <w:t xml:space="preserve"> new importan</w:t>
      </w:r>
      <w:r w:rsidR="007F546D" w:rsidRPr="003E6210">
        <w:rPr>
          <w:rFonts w:ascii="Garamond" w:hAnsi="Garamond" w:cs="Calibri"/>
          <w:color w:val="000000" w:themeColor="text1"/>
          <w:sz w:val="20"/>
          <w:szCs w:val="20"/>
        </w:rPr>
        <w:t>ce</w:t>
      </w:r>
      <w:r w:rsidR="00BE3BF5" w:rsidRPr="003E6210">
        <w:rPr>
          <w:rFonts w:ascii="Garamond" w:hAnsi="Garamond" w:cs="Calibri"/>
          <w:color w:val="000000" w:themeColor="text1"/>
          <w:sz w:val="20"/>
          <w:szCs w:val="20"/>
        </w:rPr>
        <w:t xml:space="preserve"> </w:t>
      </w:r>
      <w:r w:rsidR="00240B2B" w:rsidRPr="003E6210">
        <w:rPr>
          <w:rFonts w:ascii="Garamond" w:hAnsi="Garamond" w:cs="Calibri"/>
          <w:color w:val="000000" w:themeColor="text1"/>
          <w:sz w:val="20"/>
          <w:szCs w:val="20"/>
        </w:rPr>
        <w:t xml:space="preserve">in the wake of </w:t>
      </w:r>
      <w:proofErr w:type="spellStart"/>
      <w:r w:rsidR="00240B2B" w:rsidRPr="003E6210">
        <w:rPr>
          <w:rFonts w:ascii="Garamond" w:hAnsi="Garamond" w:cs="Calibri"/>
          <w:color w:val="000000" w:themeColor="text1"/>
          <w:sz w:val="20"/>
          <w:szCs w:val="20"/>
        </w:rPr>
        <w:t>Dien</w:t>
      </w:r>
      <w:proofErr w:type="spellEnd"/>
      <w:r w:rsidR="00240B2B" w:rsidRPr="003E6210">
        <w:rPr>
          <w:rFonts w:ascii="Garamond" w:hAnsi="Garamond" w:cs="Calibri"/>
          <w:color w:val="000000" w:themeColor="text1"/>
          <w:sz w:val="20"/>
          <w:szCs w:val="20"/>
        </w:rPr>
        <w:t xml:space="preserve"> Bien </w:t>
      </w:r>
      <w:proofErr w:type="spellStart"/>
      <w:r w:rsidR="00240B2B" w:rsidRPr="003E6210">
        <w:rPr>
          <w:rFonts w:ascii="Garamond" w:hAnsi="Garamond" w:cs="Calibri"/>
          <w:color w:val="000000" w:themeColor="text1"/>
          <w:sz w:val="20"/>
          <w:szCs w:val="20"/>
        </w:rPr>
        <w:t>Phu</w:t>
      </w:r>
      <w:proofErr w:type="spellEnd"/>
      <w:r w:rsidR="00240B2B" w:rsidRPr="003E6210">
        <w:rPr>
          <w:rFonts w:ascii="Garamond" w:hAnsi="Garamond" w:cs="Calibri"/>
          <w:color w:val="000000" w:themeColor="text1"/>
          <w:sz w:val="20"/>
          <w:szCs w:val="20"/>
        </w:rPr>
        <w:t xml:space="preserve"> and amidst discussion of the European Defence Community</w:t>
      </w:r>
      <w:r w:rsidR="00E60E37" w:rsidRPr="003E6210">
        <w:rPr>
          <w:rFonts w:ascii="Garamond" w:hAnsi="Garamond" w:cs="Calibri"/>
          <w:color w:val="000000" w:themeColor="text1"/>
          <w:sz w:val="20"/>
          <w:szCs w:val="20"/>
        </w:rPr>
        <w:t xml:space="preserve"> (EDC)</w:t>
      </w:r>
      <w:r w:rsidR="00BE3BF5" w:rsidRPr="003E6210">
        <w:rPr>
          <w:rFonts w:ascii="Garamond" w:hAnsi="Garamond" w:cs="Calibri"/>
          <w:color w:val="000000" w:themeColor="text1"/>
          <w:sz w:val="20"/>
          <w:szCs w:val="20"/>
        </w:rPr>
        <w:t>,</w:t>
      </w:r>
      <w:r w:rsidR="00240B2B" w:rsidRPr="003E6210">
        <w:rPr>
          <w:rFonts w:ascii="Garamond" w:hAnsi="Garamond" w:cs="Calibri"/>
          <w:color w:val="000000" w:themeColor="text1"/>
          <w:sz w:val="20"/>
          <w:szCs w:val="20"/>
        </w:rPr>
        <w:t xml:space="preserve"> when British and American diplomats were acutely and actively interested in both France’s domestic politics and </w:t>
      </w:r>
      <w:r w:rsidR="002847AB">
        <w:rPr>
          <w:rFonts w:ascii="Garamond" w:hAnsi="Garamond" w:cs="Calibri"/>
          <w:color w:val="000000" w:themeColor="text1"/>
          <w:sz w:val="20"/>
          <w:szCs w:val="20"/>
        </w:rPr>
        <w:t xml:space="preserve">its </w:t>
      </w:r>
      <w:r w:rsidR="00240B2B" w:rsidRPr="003E6210">
        <w:rPr>
          <w:rFonts w:ascii="Garamond" w:hAnsi="Garamond" w:cs="Calibri"/>
          <w:color w:val="000000" w:themeColor="text1"/>
          <w:sz w:val="20"/>
          <w:szCs w:val="20"/>
        </w:rPr>
        <w:t>commitment to erstwhile allies.</w:t>
      </w:r>
      <w:r w:rsidR="00BE3BF5" w:rsidRPr="003E6210">
        <w:rPr>
          <w:rFonts w:ascii="Garamond" w:hAnsi="Garamond" w:cs="Calibri"/>
          <w:color w:val="000000" w:themeColor="text1"/>
          <w:sz w:val="20"/>
          <w:szCs w:val="20"/>
        </w:rPr>
        <w:t xml:space="preserve"> Finally, it will be shown how the</w:t>
      </w:r>
      <w:r w:rsidR="008F351E" w:rsidRPr="003E6210">
        <w:rPr>
          <w:rFonts w:ascii="Garamond" w:hAnsi="Garamond" w:cs="Calibri"/>
          <w:color w:val="000000" w:themeColor="text1"/>
          <w:sz w:val="20"/>
          <w:szCs w:val="20"/>
        </w:rPr>
        <w:t xml:space="preserve"> organizational</w:t>
      </w:r>
      <w:r w:rsidR="00BE3BF5"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fail</w:t>
      </w:r>
      <w:r w:rsidR="008F351E" w:rsidRPr="003E6210">
        <w:rPr>
          <w:rFonts w:ascii="Garamond" w:hAnsi="Garamond" w:cs="Calibri"/>
          <w:color w:val="000000" w:themeColor="text1"/>
          <w:sz w:val="20"/>
          <w:szCs w:val="20"/>
        </w:rPr>
        <w:t>ings</w:t>
      </w:r>
      <w:r w:rsidRPr="003E6210">
        <w:rPr>
          <w:rFonts w:ascii="Garamond" w:hAnsi="Garamond" w:cs="Calibri"/>
          <w:color w:val="000000" w:themeColor="text1"/>
          <w:sz w:val="20"/>
          <w:szCs w:val="20"/>
        </w:rPr>
        <w:t xml:space="preserve"> of the </w:t>
      </w:r>
      <w:r w:rsidR="005C2C0D" w:rsidRPr="003E6210">
        <w:rPr>
          <w:rFonts w:ascii="Garamond" w:hAnsi="Garamond" w:cs="Calibri"/>
          <w:color w:val="000000" w:themeColor="text1"/>
          <w:sz w:val="20"/>
          <w:szCs w:val="20"/>
        </w:rPr>
        <w:t xml:space="preserve">Normandy </w:t>
      </w:r>
      <w:r w:rsidRPr="003E6210">
        <w:rPr>
          <w:rFonts w:ascii="Garamond" w:hAnsi="Garamond" w:cs="Calibri"/>
          <w:color w:val="000000" w:themeColor="text1"/>
          <w:sz w:val="20"/>
          <w:szCs w:val="20"/>
        </w:rPr>
        <w:t xml:space="preserve">commemoration </w:t>
      </w:r>
      <w:r w:rsidR="002423B6" w:rsidRPr="003E6210">
        <w:rPr>
          <w:rFonts w:ascii="Garamond" w:hAnsi="Garamond" w:cs="Calibri"/>
          <w:color w:val="000000" w:themeColor="text1"/>
          <w:sz w:val="20"/>
          <w:szCs w:val="20"/>
        </w:rPr>
        <w:t>exposed some of the strains o</w:t>
      </w:r>
      <w:r w:rsidR="008B5B7B" w:rsidRPr="003E6210">
        <w:rPr>
          <w:rFonts w:ascii="Garamond" w:hAnsi="Garamond" w:cs="Calibri"/>
          <w:color w:val="000000" w:themeColor="text1"/>
          <w:sz w:val="20"/>
          <w:szCs w:val="20"/>
        </w:rPr>
        <w:t>f</w:t>
      </w:r>
      <w:r w:rsidR="002423B6"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future </w:t>
      </w:r>
      <w:r w:rsidR="00BF2858" w:rsidRPr="003E6210">
        <w:rPr>
          <w:rFonts w:ascii="Garamond" w:hAnsi="Garamond" w:cs="Calibri"/>
          <w:color w:val="000000" w:themeColor="text1"/>
          <w:sz w:val="20"/>
          <w:szCs w:val="20"/>
        </w:rPr>
        <w:t xml:space="preserve">European </w:t>
      </w:r>
      <w:r w:rsidRPr="003E6210">
        <w:rPr>
          <w:rFonts w:ascii="Garamond" w:hAnsi="Garamond" w:cs="Calibri"/>
          <w:color w:val="000000" w:themeColor="text1"/>
          <w:sz w:val="20"/>
          <w:szCs w:val="20"/>
        </w:rPr>
        <w:t>cooperation.</w:t>
      </w:r>
      <w:r w:rsidR="00D209A9" w:rsidRPr="003E6210">
        <w:rPr>
          <w:rFonts w:ascii="Garamond" w:hAnsi="Garamond" w:cs="Calibri"/>
          <w:color w:val="000000" w:themeColor="text1"/>
          <w:sz w:val="20"/>
          <w:szCs w:val="20"/>
        </w:rPr>
        <w:t xml:space="preserve"> </w:t>
      </w:r>
      <w:r w:rsidR="003D6FB2" w:rsidRPr="003E6210">
        <w:rPr>
          <w:rFonts w:ascii="Garamond" w:hAnsi="Garamond" w:cs="Calibri"/>
          <w:color w:val="000000" w:themeColor="text1"/>
          <w:sz w:val="20"/>
          <w:szCs w:val="20"/>
        </w:rPr>
        <w:t xml:space="preserve">The bungled commemoration did not </w:t>
      </w:r>
      <w:r w:rsidR="008F6130" w:rsidRPr="003E6210">
        <w:rPr>
          <w:rFonts w:ascii="Garamond" w:hAnsi="Garamond" w:cs="Calibri"/>
          <w:color w:val="000000" w:themeColor="text1"/>
          <w:sz w:val="20"/>
          <w:szCs w:val="20"/>
        </w:rPr>
        <w:t xml:space="preserve">itself </w:t>
      </w:r>
      <w:r w:rsidR="00DA40B4" w:rsidRPr="003E6210">
        <w:rPr>
          <w:rFonts w:ascii="Garamond" w:hAnsi="Garamond" w:cs="Calibri"/>
          <w:color w:val="000000" w:themeColor="text1"/>
          <w:sz w:val="20"/>
          <w:szCs w:val="20"/>
        </w:rPr>
        <w:t xml:space="preserve">damage </w:t>
      </w:r>
      <w:r w:rsidR="003D6FB2" w:rsidRPr="003E6210">
        <w:rPr>
          <w:rFonts w:ascii="Garamond" w:hAnsi="Garamond" w:cs="Calibri"/>
          <w:color w:val="000000" w:themeColor="text1"/>
          <w:sz w:val="20"/>
          <w:szCs w:val="20"/>
        </w:rPr>
        <w:t xml:space="preserve">inter-Allied relations yet allowed outward expressions of underlying differences. </w:t>
      </w:r>
      <w:r w:rsidRPr="003E6210">
        <w:rPr>
          <w:rFonts w:ascii="Garamond" w:hAnsi="Garamond" w:cs="Calibri"/>
          <w:color w:val="000000" w:themeColor="text1"/>
          <w:sz w:val="20"/>
          <w:szCs w:val="20"/>
        </w:rPr>
        <w:t xml:space="preserve">Exploring the missteps of this ill-fated tenth anniversary of the D-Day landings </w:t>
      </w:r>
      <w:r w:rsidR="00F6174E" w:rsidRPr="003E6210">
        <w:rPr>
          <w:rFonts w:ascii="Garamond" w:hAnsi="Garamond" w:cs="Calibri"/>
          <w:color w:val="000000" w:themeColor="text1"/>
          <w:sz w:val="20"/>
          <w:szCs w:val="20"/>
        </w:rPr>
        <w:t xml:space="preserve">helps reframe the ceremony, </w:t>
      </w:r>
      <w:r w:rsidR="002B573D" w:rsidRPr="003E6210">
        <w:rPr>
          <w:rFonts w:ascii="Garamond" w:hAnsi="Garamond" w:cs="Calibri"/>
          <w:color w:val="000000" w:themeColor="text1"/>
          <w:sz w:val="20"/>
          <w:szCs w:val="20"/>
        </w:rPr>
        <w:t xml:space="preserve">no longer </w:t>
      </w:r>
      <w:r w:rsidR="00F6174E" w:rsidRPr="003E6210">
        <w:rPr>
          <w:rFonts w:ascii="Garamond" w:hAnsi="Garamond" w:cs="Calibri"/>
          <w:color w:val="000000" w:themeColor="text1"/>
          <w:sz w:val="20"/>
          <w:szCs w:val="20"/>
        </w:rPr>
        <w:t>a</w:t>
      </w:r>
      <w:r w:rsidR="002B573D" w:rsidRPr="003E6210">
        <w:rPr>
          <w:rFonts w:ascii="Garamond" w:hAnsi="Garamond" w:cs="Calibri"/>
          <w:color w:val="000000" w:themeColor="text1"/>
          <w:sz w:val="20"/>
          <w:szCs w:val="20"/>
        </w:rPr>
        <w:t xml:space="preserve"> fixed marker</w:t>
      </w:r>
      <w:r w:rsidR="00F6174E" w:rsidRPr="003E6210">
        <w:rPr>
          <w:rFonts w:ascii="Garamond" w:hAnsi="Garamond" w:cs="Calibri"/>
          <w:color w:val="000000" w:themeColor="text1"/>
          <w:sz w:val="20"/>
          <w:szCs w:val="20"/>
        </w:rPr>
        <w:t xml:space="preserve"> of memory culture, nor a</w:t>
      </w:r>
      <w:r w:rsidR="002B573D" w:rsidRPr="003E6210">
        <w:rPr>
          <w:rFonts w:ascii="Garamond" w:hAnsi="Garamond" w:cs="Calibri"/>
          <w:color w:val="000000" w:themeColor="text1"/>
          <w:sz w:val="20"/>
          <w:szCs w:val="20"/>
        </w:rPr>
        <w:t xml:space="preserve"> short-term</w:t>
      </w:r>
      <w:r w:rsidR="00F6174E" w:rsidRPr="003E6210">
        <w:rPr>
          <w:rFonts w:ascii="Garamond" w:hAnsi="Garamond" w:cs="Calibri"/>
          <w:color w:val="000000" w:themeColor="text1"/>
          <w:sz w:val="20"/>
          <w:szCs w:val="20"/>
        </w:rPr>
        <w:t xml:space="preserve"> platform of international diplomacy, but a</w:t>
      </w:r>
      <w:r w:rsidR="002B573D" w:rsidRPr="003E6210">
        <w:rPr>
          <w:rFonts w:ascii="Garamond" w:hAnsi="Garamond" w:cs="Calibri"/>
          <w:color w:val="000000" w:themeColor="text1"/>
          <w:sz w:val="20"/>
          <w:szCs w:val="20"/>
        </w:rPr>
        <w:t xml:space="preserve"> symbolic</w:t>
      </w:r>
      <w:r w:rsidR="00F6174E" w:rsidRPr="003E6210">
        <w:rPr>
          <w:rFonts w:ascii="Garamond" w:hAnsi="Garamond" w:cs="Calibri"/>
          <w:color w:val="000000" w:themeColor="text1"/>
          <w:sz w:val="20"/>
          <w:szCs w:val="20"/>
        </w:rPr>
        <w:t xml:space="preserve"> moment </w:t>
      </w:r>
      <w:r w:rsidR="002B573D" w:rsidRPr="003E6210">
        <w:rPr>
          <w:rFonts w:ascii="Garamond" w:hAnsi="Garamond" w:cs="Calibri"/>
          <w:color w:val="000000" w:themeColor="text1"/>
          <w:sz w:val="20"/>
          <w:szCs w:val="20"/>
        </w:rPr>
        <w:t>in which</w:t>
      </w:r>
      <w:r w:rsidR="00B11D8E" w:rsidRPr="003E6210">
        <w:rPr>
          <w:rFonts w:ascii="Garamond" w:hAnsi="Garamond" w:cs="Calibri"/>
          <w:color w:val="000000" w:themeColor="text1"/>
          <w:sz w:val="20"/>
          <w:szCs w:val="20"/>
        </w:rPr>
        <w:t xml:space="preserve"> diverse</w:t>
      </w:r>
      <w:r w:rsidR="002B573D" w:rsidRPr="003E6210">
        <w:rPr>
          <w:rFonts w:ascii="Garamond" w:hAnsi="Garamond" w:cs="Calibri"/>
          <w:color w:val="000000" w:themeColor="text1"/>
          <w:sz w:val="20"/>
          <w:szCs w:val="20"/>
        </w:rPr>
        <w:t xml:space="preserve"> </w:t>
      </w:r>
      <w:r w:rsidR="00217B14" w:rsidRPr="003E6210">
        <w:rPr>
          <w:rFonts w:ascii="Garamond" w:hAnsi="Garamond" w:cs="Calibri"/>
          <w:color w:val="000000" w:themeColor="text1"/>
          <w:sz w:val="20"/>
          <w:szCs w:val="20"/>
        </w:rPr>
        <w:t>waves</w:t>
      </w:r>
      <w:r w:rsidR="001C1E24" w:rsidRPr="003E6210">
        <w:rPr>
          <w:rFonts w:ascii="Garamond" w:hAnsi="Garamond" w:cs="Calibri"/>
          <w:color w:val="000000" w:themeColor="text1"/>
          <w:sz w:val="20"/>
          <w:szCs w:val="20"/>
        </w:rPr>
        <w:t xml:space="preserve"> of memory crashed</w:t>
      </w:r>
      <w:r w:rsidR="00217B14" w:rsidRPr="003E6210">
        <w:rPr>
          <w:rFonts w:ascii="Garamond" w:hAnsi="Garamond" w:cs="Calibri"/>
          <w:color w:val="000000" w:themeColor="text1"/>
          <w:sz w:val="20"/>
          <w:szCs w:val="20"/>
        </w:rPr>
        <w:t xml:space="preserve"> upon the Normandy beaches</w:t>
      </w:r>
      <w:r w:rsidR="00F6174E" w:rsidRPr="003E6210">
        <w:rPr>
          <w:rFonts w:ascii="Garamond" w:hAnsi="Garamond" w:cs="Calibri"/>
          <w:color w:val="000000" w:themeColor="text1"/>
          <w:sz w:val="20"/>
          <w:szCs w:val="20"/>
        </w:rPr>
        <w:t>.</w:t>
      </w:r>
    </w:p>
    <w:p w14:paraId="48F21EFA" w14:textId="77777777" w:rsidR="00C86903" w:rsidRPr="003E6210" w:rsidRDefault="00C86903" w:rsidP="00A079A9">
      <w:pPr>
        <w:spacing w:line="480" w:lineRule="auto"/>
        <w:jc w:val="both"/>
        <w:rPr>
          <w:rFonts w:ascii="Garamond" w:hAnsi="Garamond"/>
          <w:b/>
          <w:bCs/>
          <w:color w:val="000000" w:themeColor="text1"/>
          <w:sz w:val="20"/>
          <w:szCs w:val="20"/>
          <w:lang w:val="en-US"/>
        </w:rPr>
      </w:pPr>
    </w:p>
    <w:p w14:paraId="0B9B4161" w14:textId="73464775" w:rsidR="00C86903" w:rsidRPr="003E6210" w:rsidRDefault="00C86903" w:rsidP="00A079A9">
      <w:pPr>
        <w:spacing w:line="480" w:lineRule="auto"/>
        <w:jc w:val="both"/>
        <w:rPr>
          <w:rFonts w:ascii="Garamond" w:hAnsi="Garamond"/>
          <w:b/>
          <w:bCs/>
          <w:color w:val="000000" w:themeColor="text1"/>
          <w:sz w:val="20"/>
          <w:szCs w:val="20"/>
          <w:lang w:val="en-US"/>
        </w:rPr>
      </w:pPr>
      <w:r w:rsidRPr="003E6210">
        <w:rPr>
          <w:rFonts w:ascii="Garamond" w:hAnsi="Garamond"/>
          <w:b/>
          <w:bCs/>
          <w:color w:val="000000" w:themeColor="text1"/>
          <w:sz w:val="20"/>
          <w:szCs w:val="20"/>
          <w:lang w:val="en-US"/>
        </w:rPr>
        <w:t>I</w:t>
      </w:r>
    </w:p>
    <w:p w14:paraId="153DF047" w14:textId="5A064F15" w:rsidR="00C86903" w:rsidRPr="003E6210" w:rsidRDefault="00C86903" w:rsidP="00584A18">
      <w:pPr>
        <w:spacing w:line="480" w:lineRule="auto"/>
        <w:jc w:val="both"/>
        <w:rPr>
          <w:rFonts w:ascii="Garamond" w:hAnsi="Garamond" w:cs="Calibri"/>
          <w:color w:val="000000" w:themeColor="text1"/>
          <w:sz w:val="20"/>
          <w:szCs w:val="20"/>
        </w:rPr>
      </w:pPr>
      <w:r w:rsidRPr="003E6210">
        <w:rPr>
          <w:rFonts w:ascii="Garamond" w:hAnsi="Garamond" w:cs="Calibri"/>
          <w:color w:val="000000" w:themeColor="text1"/>
          <w:sz w:val="20"/>
          <w:szCs w:val="20"/>
        </w:rPr>
        <w:t>In 1954, the French government was celebrating an important double anniversary, and a triple one in its Franco-British relations. President Ren</w:t>
      </w:r>
      <w:r w:rsidR="004B4999" w:rsidRPr="003E6210">
        <w:rPr>
          <w:rFonts w:ascii="Garamond" w:hAnsi="Garamond" w:cs="Calibri"/>
          <w:color w:val="000000" w:themeColor="text1"/>
          <w:sz w:val="20"/>
          <w:szCs w:val="20"/>
        </w:rPr>
        <w:t>é</w:t>
      </w:r>
      <w:r w:rsidRPr="003E6210">
        <w:rPr>
          <w:rFonts w:ascii="Garamond" w:hAnsi="Garamond" w:cs="Calibri"/>
          <w:color w:val="000000" w:themeColor="text1"/>
          <w:sz w:val="20"/>
          <w:szCs w:val="20"/>
        </w:rPr>
        <w:t xml:space="preserve"> Coty </w:t>
      </w:r>
      <w:r w:rsidR="00A526A9" w:rsidRPr="003E6210">
        <w:rPr>
          <w:rFonts w:ascii="Garamond" w:hAnsi="Garamond" w:cs="Calibri"/>
          <w:color w:val="000000" w:themeColor="text1"/>
          <w:sz w:val="20"/>
          <w:szCs w:val="20"/>
        </w:rPr>
        <w:t>marked</w:t>
      </w:r>
      <w:r w:rsidRPr="003E6210">
        <w:rPr>
          <w:rFonts w:ascii="Garamond" w:hAnsi="Garamond" w:cs="Calibri"/>
          <w:color w:val="000000" w:themeColor="text1"/>
          <w:sz w:val="20"/>
          <w:szCs w:val="20"/>
        </w:rPr>
        <w:t xml:space="preserve">: </w:t>
      </w:r>
      <w:r w:rsidR="004B499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50 years since the foundation of the Entente Cordiale, 40 years since the first British soldiers fought at the side of their comrades in France, and 10 years to a day since the immense naval and air fleet had left the ports and bases of Britain to shatter the German fortress.</w:t>
      </w:r>
      <w:r w:rsidR="004B4999"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4"/>
      </w:r>
      <w:r w:rsidR="004B4999"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This memory had important implications for national narratives, Franco-British cooperation, and the personal histories of everyone involved. </w:t>
      </w:r>
      <w:r w:rsidR="001D7A69" w:rsidRPr="003E6210">
        <w:rPr>
          <w:rFonts w:ascii="Garamond" w:hAnsi="Garamond" w:cs="Calibri"/>
          <w:color w:val="000000" w:themeColor="text1"/>
          <w:sz w:val="20"/>
          <w:szCs w:val="20"/>
        </w:rPr>
        <w:t>The</w:t>
      </w:r>
      <w:r w:rsidR="004B4999" w:rsidRPr="003E6210">
        <w:rPr>
          <w:rFonts w:ascii="Garamond" w:hAnsi="Garamond" w:cs="Calibri"/>
          <w:color w:val="000000" w:themeColor="text1"/>
          <w:sz w:val="20"/>
          <w:szCs w:val="20"/>
        </w:rPr>
        <w:t xml:space="preserve"> Normandy</w:t>
      </w:r>
      <w:r w:rsidR="001D7A69" w:rsidRPr="003E6210">
        <w:rPr>
          <w:rFonts w:ascii="Garamond" w:hAnsi="Garamond" w:cs="Calibri"/>
          <w:color w:val="000000" w:themeColor="text1"/>
          <w:sz w:val="20"/>
          <w:szCs w:val="20"/>
        </w:rPr>
        <w:t xml:space="preserve"> landings were</w:t>
      </w:r>
      <w:r w:rsidR="00D054B1" w:rsidRPr="003E6210">
        <w:rPr>
          <w:rFonts w:ascii="Garamond" w:hAnsi="Garamond" w:cs="Calibri"/>
          <w:color w:val="000000" w:themeColor="text1"/>
          <w:sz w:val="20"/>
          <w:szCs w:val="20"/>
        </w:rPr>
        <w:t xml:space="preserve"> </w:t>
      </w:r>
      <w:r w:rsidR="003F0F16" w:rsidRPr="003E6210">
        <w:rPr>
          <w:rFonts w:ascii="Garamond" w:hAnsi="Garamond" w:cs="Calibri"/>
          <w:color w:val="000000" w:themeColor="text1"/>
          <w:sz w:val="20"/>
          <w:szCs w:val="20"/>
        </w:rPr>
        <w:t>Metropolitan</w:t>
      </w:r>
      <w:r w:rsidR="001D7A69" w:rsidRPr="003E6210">
        <w:rPr>
          <w:rFonts w:ascii="Garamond" w:hAnsi="Garamond" w:cs="Calibri"/>
          <w:color w:val="000000" w:themeColor="text1"/>
          <w:sz w:val="20"/>
          <w:szCs w:val="20"/>
        </w:rPr>
        <w:t xml:space="preserve"> France’s </w:t>
      </w:r>
      <w:r w:rsidR="004B4999" w:rsidRPr="003E6210">
        <w:rPr>
          <w:rFonts w:ascii="Garamond" w:hAnsi="Garamond" w:cs="Calibri"/>
          <w:color w:val="000000" w:themeColor="text1"/>
          <w:sz w:val="20"/>
          <w:szCs w:val="20"/>
        </w:rPr>
        <w:t>‘</w:t>
      </w:r>
      <w:r w:rsidR="001D7A69" w:rsidRPr="003E6210">
        <w:rPr>
          <w:rFonts w:ascii="Garamond" w:hAnsi="Garamond" w:cs="Calibri"/>
          <w:color w:val="000000" w:themeColor="text1"/>
          <w:sz w:val="20"/>
          <w:szCs w:val="20"/>
        </w:rPr>
        <w:t xml:space="preserve">first </w:t>
      </w:r>
      <w:r w:rsidR="00C762A1" w:rsidRPr="003E6210">
        <w:rPr>
          <w:rFonts w:ascii="Garamond" w:hAnsi="Garamond" w:cs="Calibri"/>
          <w:color w:val="000000" w:themeColor="text1"/>
          <w:sz w:val="20"/>
          <w:szCs w:val="20"/>
        </w:rPr>
        <w:t>Liberation</w:t>
      </w:r>
      <w:r w:rsidR="004B4999" w:rsidRPr="003E6210">
        <w:rPr>
          <w:rFonts w:ascii="Garamond" w:hAnsi="Garamond" w:cs="Calibri"/>
          <w:color w:val="000000" w:themeColor="text1"/>
          <w:sz w:val="20"/>
          <w:szCs w:val="20"/>
        </w:rPr>
        <w:t>’</w:t>
      </w:r>
      <w:r w:rsidR="001D7A69" w:rsidRPr="003E6210">
        <w:rPr>
          <w:rFonts w:ascii="Garamond" w:hAnsi="Garamond" w:cs="Calibri"/>
          <w:color w:val="000000" w:themeColor="text1"/>
          <w:sz w:val="20"/>
          <w:szCs w:val="20"/>
        </w:rPr>
        <w:t>, to be followed by the landings in Provence that ushered in a more active role for the French in the process of liberating France’s villages, towns, and cities.</w:t>
      </w:r>
      <w:r w:rsidR="001D7A69" w:rsidRPr="003E6210">
        <w:rPr>
          <w:rStyle w:val="FootnoteReference"/>
          <w:rFonts w:ascii="Garamond" w:hAnsi="Garamond" w:cs="Calibri"/>
          <w:color w:val="000000" w:themeColor="text1"/>
          <w:sz w:val="20"/>
          <w:szCs w:val="20"/>
        </w:rPr>
        <w:footnoteReference w:id="5"/>
      </w:r>
      <w:r w:rsidR="001D7A69" w:rsidRPr="003E6210">
        <w:rPr>
          <w:rFonts w:ascii="Garamond" w:hAnsi="Garamond" w:cs="Calibri"/>
          <w:color w:val="000000" w:themeColor="text1"/>
          <w:sz w:val="20"/>
          <w:szCs w:val="20"/>
        </w:rPr>
        <w:t xml:space="preserve"> The </w:t>
      </w:r>
      <w:r w:rsidR="00C762A1" w:rsidRPr="003E6210">
        <w:rPr>
          <w:rFonts w:ascii="Garamond" w:hAnsi="Garamond" w:cs="Calibri"/>
          <w:color w:val="000000" w:themeColor="text1"/>
          <w:sz w:val="20"/>
          <w:szCs w:val="20"/>
        </w:rPr>
        <w:t>liberation</w:t>
      </w:r>
      <w:r w:rsidR="001D7A69" w:rsidRPr="003E6210">
        <w:rPr>
          <w:rFonts w:ascii="Garamond" w:hAnsi="Garamond" w:cs="Calibri"/>
          <w:color w:val="000000" w:themeColor="text1"/>
          <w:sz w:val="20"/>
          <w:szCs w:val="20"/>
        </w:rPr>
        <w:t xml:space="preserve"> of Paris between 19</w:t>
      </w:r>
      <w:r w:rsidR="004B4999" w:rsidRPr="003E6210">
        <w:rPr>
          <w:rFonts w:ascii="Garamond" w:hAnsi="Garamond" w:cs="Calibri"/>
          <w:color w:val="000000" w:themeColor="text1"/>
          <w:sz w:val="20"/>
          <w:szCs w:val="20"/>
        </w:rPr>
        <w:t xml:space="preserve"> and</w:t>
      </w:r>
      <w:r w:rsidR="004B4999" w:rsidRPr="003E6210">
        <w:rPr>
          <w:rFonts w:ascii="Garamond" w:hAnsi="Garamond" w:cs="Calibri"/>
          <w:color w:val="000000" w:themeColor="text1"/>
          <w:sz w:val="20"/>
          <w:szCs w:val="20"/>
          <w:vertAlign w:val="superscript"/>
        </w:rPr>
        <w:t xml:space="preserve"> </w:t>
      </w:r>
      <w:r w:rsidR="001D7A69" w:rsidRPr="003E6210">
        <w:rPr>
          <w:rFonts w:ascii="Garamond" w:hAnsi="Garamond" w:cs="Calibri"/>
          <w:color w:val="000000" w:themeColor="text1"/>
          <w:sz w:val="20"/>
          <w:szCs w:val="20"/>
        </w:rPr>
        <w:t>25 August completed this process, despite the battles which continued to rage on France’s eastern border. De Gaulle’s entry into Paris was</w:t>
      </w:r>
      <w:r w:rsidR="00736639" w:rsidRPr="003E6210">
        <w:rPr>
          <w:rFonts w:ascii="Garamond" w:hAnsi="Garamond" w:cs="Calibri"/>
          <w:color w:val="000000" w:themeColor="text1"/>
          <w:sz w:val="20"/>
          <w:szCs w:val="20"/>
        </w:rPr>
        <w:t xml:space="preserve"> then</w:t>
      </w:r>
      <w:r w:rsidR="001D7A69" w:rsidRPr="003E6210">
        <w:rPr>
          <w:rFonts w:ascii="Garamond" w:hAnsi="Garamond" w:cs="Calibri"/>
          <w:color w:val="000000" w:themeColor="text1"/>
          <w:sz w:val="20"/>
          <w:szCs w:val="20"/>
        </w:rPr>
        <w:t xml:space="preserve"> a considered reassertion of the primacy of the state and the restitution of French political authority.</w:t>
      </w:r>
      <w:r w:rsidR="001D7A69" w:rsidRPr="003E6210">
        <w:rPr>
          <w:rStyle w:val="FootnoteReference"/>
          <w:rFonts w:ascii="Garamond" w:hAnsi="Garamond" w:cs="Calibri"/>
          <w:color w:val="000000" w:themeColor="text1"/>
          <w:sz w:val="20"/>
          <w:szCs w:val="20"/>
        </w:rPr>
        <w:footnoteReference w:id="6"/>
      </w:r>
      <w:r w:rsidR="001D7A69"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The Gaullist story of resistance </w:t>
      </w:r>
      <w:r w:rsidR="00736639" w:rsidRPr="003E6210">
        <w:rPr>
          <w:rFonts w:ascii="Garamond" w:hAnsi="Garamond" w:cs="Calibri"/>
          <w:color w:val="000000" w:themeColor="text1"/>
          <w:sz w:val="20"/>
          <w:szCs w:val="20"/>
        </w:rPr>
        <w:t xml:space="preserve">thus </w:t>
      </w:r>
      <w:r w:rsidRPr="003E6210">
        <w:rPr>
          <w:rFonts w:ascii="Garamond" w:hAnsi="Garamond" w:cs="Calibri"/>
          <w:color w:val="000000" w:themeColor="text1"/>
          <w:sz w:val="20"/>
          <w:szCs w:val="20"/>
        </w:rPr>
        <w:t xml:space="preserve">prioritised Paris as the symbol of the General’s </w:t>
      </w:r>
      <w:r w:rsidR="0090697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patriotic legitimacy</w:t>
      </w:r>
      <w:r w:rsidR="0090697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which as Pieter </w:t>
      </w:r>
      <w:proofErr w:type="spellStart"/>
      <w:r w:rsidRPr="003E6210">
        <w:rPr>
          <w:rFonts w:ascii="Garamond" w:hAnsi="Garamond" w:cs="Calibri"/>
          <w:color w:val="000000" w:themeColor="text1"/>
          <w:sz w:val="20"/>
          <w:szCs w:val="20"/>
        </w:rPr>
        <w:lastRenderedPageBreak/>
        <w:t>Lagrou</w:t>
      </w:r>
      <w:proofErr w:type="spellEnd"/>
      <w:r w:rsidRPr="003E6210">
        <w:rPr>
          <w:rFonts w:ascii="Garamond" w:hAnsi="Garamond" w:cs="Calibri"/>
          <w:color w:val="000000" w:themeColor="text1"/>
          <w:sz w:val="20"/>
          <w:szCs w:val="20"/>
        </w:rPr>
        <w:t xml:space="preserve"> explains, </w:t>
      </w:r>
      <w:r w:rsidR="0090697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assimilated the Nation and the Resistance into a symbolic discourse that was at the same time heroic, emblematic, abstract and elitist.</w:t>
      </w:r>
      <w:r w:rsidR="00906979"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7"/>
      </w:r>
      <w:r w:rsidRPr="003E6210">
        <w:rPr>
          <w:rFonts w:ascii="Garamond" w:hAnsi="Garamond" w:cs="Calibri"/>
          <w:color w:val="000000" w:themeColor="text1"/>
          <w:sz w:val="20"/>
          <w:szCs w:val="20"/>
        </w:rPr>
        <w:t xml:space="preserve"> </w:t>
      </w:r>
    </w:p>
    <w:p w14:paraId="7FA5A140" w14:textId="53751C62" w:rsidR="008209E6" w:rsidRPr="003E6210" w:rsidRDefault="00C86903" w:rsidP="00ED202F">
      <w:pPr>
        <w:spacing w:line="480" w:lineRule="auto"/>
        <w:ind w:firstLine="720"/>
        <w:jc w:val="both"/>
        <w:rPr>
          <w:rFonts w:ascii="Garamond" w:hAnsi="Garamond"/>
          <w:color w:val="000000" w:themeColor="text1"/>
          <w:sz w:val="20"/>
          <w:szCs w:val="20"/>
          <w:lang w:val="en-US"/>
        </w:rPr>
      </w:pPr>
      <w:r w:rsidRPr="003E6210">
        <w:rPr>
          <w:rFonts w:ascii="Garamond" w:hAnsi="Garamond" w:cs="Calibri"/>
          <w:color w:val="000000" w:themeColor="text1"/>
          <w:sz w:val="20"/>
          <w:szCs w:val="20"/>
        </w:rPr>
        <w:t xml:space="preserve">The context of the decennial commemoration was significant in terms of the broader social memory of the war. It lived on in the experience of most adults, </w:t>
      </w:r>
      <w:r w:rsidR="000273BF" w:rsidRPr="003E6210">
        <w:rPr>
          <w:rFonts w:ascii="Garamond" w:hAnsi="Garamond" w:cs="Calibri"/>
          <w:color w:val="000000" w:themeColor="text1"/>
          <w:sz w:val="20"/>
          <w:szCs w:val="20"/>
        </w:rPr>
        <w:t>traumatic and unresolved.</w:t>
      </w:r>
      <w:r w:rsidR="00855A3D" w:rsidRPr="003E6210">
        <w:rPr>
          <w:rFonts w:ascii="Garamond" w:hAnsi="Garamond" w:cs="Calibri"/>
          <w:color w:val="000000" w:themeColor="text1"/>
          <w:sz w:val="20"/>
          <w:szCs w:val="20"/>
        </w:rPr>
        <w:t xml:space="preserve"> </w:t>
      </w:r>
      <w:r w:rsidR="00C762A1" w:rsidRPr="003E6210">
        <w:rPr>
          <w:rFonts w:ascii="Garamond" w:hAnsi="Garamond" w:cs="Calibri"/>
          <w:color w:val="000000" w:themeColor="text1"/>
          <w:sz w:val="20"/>
          <w:szCs w:val="20"/>
        </w:rPr>
        <w:t>Liberation</w:t>
      </w:r>
      <w:r w:rsidR="00855A3D" w:rsidRPr="003E6210">
        <w:rPr>
          <w:rFonts w:ascii="Garamond" w:hAnsi="Garamond" w:cs="Calibri"/>
          <w:color w:val="000000" w:themeColor="text1"/>
          <w:sz w:val="20"/>
          <w:szCs w:val="20"/>
        </w:rPr>
        <w:t xml:space="preserve"> commemoration</w:t>
      </w:r>
      <w:r w:rsidR="00D801AA" w:rsidRPr="003E6210">
        <w:rPr>
          <w:rFonts w:ascii="Garamond" w:hAnsi="Garamond" w:cs="Calibri"/>
          <w:color w:val="000000" w:themeColor="text1"/>
          <w:sz w:val="20"/>
          <w:szCs w:val="20"/>
        </w:rPr>
        <w:t xml:space="preserve">s </w:t>
      </w:r>
      <w:r w:rsidR="002B573D" w:rsidRPr="003E6210">
        <w:rPr>
          <w:rFonts w:ascii="Garamond" w:hAnsi="Garamond" w:cs="Calibri"/>
          <w:color w:val="000000" w:themeColor="text1"/>
          <w:sz w:val="20"/>
          <w:szCs w:val="20"/>
        </w:rPr>
        <w:t xml:space="preserve">had not yet </w:t>
      </w:r>
      <w:r w:rsidR="00D801AA" w:rsidRPr="003E6210">
        <w:rPr>
          <w:rFonts w:ascii="Garamond" w:hAnsi="Garamond" w:cs="Calibri"/>
          <w:color w:val="000000" w:themeColor="text1"/>
          <w:sz w:val="20"/>
          <w:szCs w:val="20"/>
        </w:rPr>
        <w:t>tak</w:t>
      </w:r>
      <w:r w:rsidR="002B573D" w:rsidRPr="003E6210">
        <w:rPr>
          <w:rFonts w:ascii="Garamond" w:hAnsi="Garamond" w:cs="Calibri"/>
          <w:color w:val="000000" w:themeColor="text1"/>
          <w:sz w:val="20"/>
          <w:szCs w:val="20"/>
        </w:rPr>
        <w:t>en</w:t>
      </w:r>
      <w:r w:rsidR="00D801AA" w:rsidRPr="003E6210">
        <w:rPr>
          <w:rFonts w:ascii="Garamond" w:hAnsi="Garamond" w:cs="Calibri"/>
          <w:color w:val="000000" w:themeColor="text1"/>
          <w:sz w:val="20"/>
          <w:szCs w:val="20"/>
        </w:rPr>
        <w:t xml:space="preserve"> on the ritualised </w:t>
      </w:r>
      <w:r w:rsidR="00855A3D" w:rsidRPr="003E6210">
        <w:rPr>
          <w:rFonts w:ascii="Garamond" w:hAnsi="Garamond" w:cs="Calibri"/>
          <w:color w:val="000000" w:themeColor="text1"/>
          <w:sz w:val="20"/>
          <w:szCs w:val="20"/>
        </w:rPr>
        <w:t xml:space="preserve">status of </w:t>
      </w:r>
      <w:r w:rsidR="00231626" w:rsidRPr="003E6210">
        <w:rPr>
          <w:rFonts w:ascii="Garamond" w:hAnsi="Garamond" w:cs="Calibri"/>
          <w:color w:val="000000" w:themeColor="text1"/>
          <w:sz w:val="20"/>
          <w:szCs w:val="20"/>
        </w:rPr>
        <w:t xml:space="preserve">carnival, as Alain </w:t>
      </w:r>
      <w:proofErr w:type="spellStart"/>
      <w:r w:rsidR="00231626" w:rsidRPr="003E6210">
        <w:rPr>
          <w:rFonts w:ascii="Garamond" w:hAnsi="Garamond" w:cs="Calibri"/>
          <w:color w:val="000000" w:themeColor="text1"/>
          <w:sz w:val="20"/>
          <w:szCs w:val="20"/>
        </w:rPr>
        <w:t>Brossat</w:t>
      </w:r>
      <w:proofErr w:type="spellEnd"/>
      <w:r w:rsidR="00C27E82" w:rsidRPr="003E6210">
        <w:rPr>
          <w:rFonts w:ascii="Garamond" w:hAnsi="Garamond" w:cs="Calibri"/>
          <w:color w:val="000000" w:themeColor="text1"/>
          <w:sz w:val="20"/>
          <w:szCs w:val="20"/>
        </w:rPr>
        <w:t xml:space="preserve"> argues</w:t>
      </w:r>
      <w:r w:rsidR="003F7FC9" w:rsidRPr="003E6210">
        <w:rPr>
          <w:rFonts w:ascii="Garamond" w:hAnsi="Garamond" w:cs="Calibri"/>
          <w:color w:val="000000" w:themeColor="text1"/>
          <w:sz w:val="20"/>
          <w:szCs w:val="20"/>
        </w:rPr>
        <w:t>, and</w:t>
      </w:r>
      <w:r w:rsidR="002B573D" w:rsidRPr="003E6210">
        <w:rPr>
          <w:rFonts w:ascii="Garamond" w:hAnsi="Garamond" w:cs="Calibri"/>
          <w:color w:val="000000" w:themeColor="text1"/>
          <w:sz w:val="20"/>
          <w:szCs w:val="20"/>
        </w:rPr>
        <w:t xml:space="preserve"> the 1954 commemoration</w:t>
      </w:r>
      <w:r w:rsidR="00D801AA" w:rsidRPr="003E6210">
        <w:rPr>
          <w:rFonts w:ascii="Garamond" w:hAnsi="Garamond" w:cs="Calibri"/>
          <w:color w:val="000000" w:themeColor="text1"/>
          <w:sz w:val="20"/>
          <w:szCs w:val="20"/>
        </w:rPr>
        <w:t xml:space="preserve"> fell</w:t>
      </w:r>
      <w:r w:rsidR="003F7FC9" w:rsidRPr="003E6210">
        <w:rPr>
          <w:rFonts w:ascii="Garamond" w:hAnsi="Garamond" w:cs="Calibri"/>
          <w:color w:val="000000" w:themeColor="text1"/>
          <w:sz w:val="20"/>
          <w:szCs w:val="20"/>
        </w:rPr>
        <w:t xml:space="preserve"> </w:t>
      </w:r>
      <w:r w:rsidR="00C4722D" w:rsidRPr="003E6210">
        <w:rPr>
          <w:rFonts w:ascii="Garamond" w:hAnsi="Garamond" w:cs="Calibri"/>
          <w:color w:val="000000" w:themeColor="text1"/>
          <w:sz w:val="20"/>
          <w:szCs w:val="20"/>
        </w:rPr>
        <w:t xml:space="preserve">at the end of the </w:t>
      </w:r>
      <w:r w:rsidR="00DB088A" w:rsidRPr="003E6210">
        <w:rPr>
          <w:rFonts w:ascii="Garamond" w:hAnsi="Garamond" w:cs="Calibri"/>
          <w:color w:val="000000" w:themeColor="text1"/>
          <w:sz w:val="20"/>
          <w:szCs w:val="20"/>
        </w:rPr>
        <w:t>period</w:t>
      </w:r>
      <w:r w:rsidR="00C4722D" w:rsidRPr="003E6210">
        <w:rPr>
          <w:rFonts w:ascii="Garamond" w:hAnsi="Garamond" w:cs="Calibri"/>
          <w:color w:val="000000" w:themeColor="text1"/>
          <w:sz w:val="20"/>
          <w:szCs w:val="20"/>
        </w:rPr>
        <w:t xml:space="preserve"> </w:t>
      </w:r>
      <w:r w:rsidR="00AC0257" w:rsidRPr="003E6210">
        <w:rPr>
          <w:rFonts w:ascii="Garamond" w:hAnsi="Garamond" w:cs="Calibri"/>
          <w:color w:val="000000" w:themeColor="text1"/>
          <w:sz w:val="20"/>
          <w:szCs w:val="20"/>
        </w:rPr>
        <w:t xml:space="preserve">Henry </w:t>
      </w:r>
      <w:proofErr w:type="spellStart"/>
      <w:r w:rsidR="00C4722D" w:rsidRPr="003E6210">
        <w:rPr>
          <w:rFonts w:ascii="Garamond" w:hAnsi="Garamond" w:cs="Calibri"/>
          <w:color w:val="000000" w:themeColor="text1"/>
          <w:sz w:val="20"/>
          <w:szCs w:val="20"/>
        </w:rPr>
        <w:t>Rousso</w:t>
      </w:r>
      <w:proofErr w:type="spellEnd"/>
      <w:r w:rsidR="00C4722D" w:rsidRPr="003E6210">
        <w:rPr>
          <w:rFonts w:ascii="Garamond" w:hAnsi="Garamond" w:cs="Calibri"/>
          <w:color w:val="000000" w:themeColor="text1"/>
          <w:sz w:val="20"/>
          <w:szCs w:val="20"/>
        </w:rPr>
        <w:t xml:space="preserve"> </w:t>
      </w:r>
      <w:r w:rsidR="00DB088A" w:rsidRPr="003E6210">
        <w:rPr>
          <w:rFonts w:ascii="Garamond" w:hAnsi="Garamond" w:cs="Calibri"/>
          <w:color w:val="000000" w:themeColor="text1"/>
          <w:sz w:val="20"/>
          <w:szCs w:val="20"/>
        </w:rPr>
        <w:t>dubbed</w:t>
      </w:r>
      <w:r w:rsidR="00C4722D" w:rsidRPr="003E6210">
        <w:rPr>
          <w:rFonts w:ascii="Garamond" w:hAnsi="Garamond" w:cs="Calibri"/>
          <w:color w:val="000000" w:themeColor="text1"/>
          <w:sz w:val="20"/>
          <w:szCs w:val="20"/>
        </w:rPr>
        <w:t xml:space="preserve"> </w:t>
      </w:r>
      <w:r w:rsidR="00906979" w:rsidRPr="003E6210">
        <w:rPr>
          <w:rFonts w:ascii="Garamond" w:hAnsi="Garamond" w:cs="Calibri"/>
          <w:color w:val="000000" w:themeColor="text1"/>
          <w:sz w:val="20"/>
          <w:szCs w:val="20"/>
        </w:rPr>
        <w:t>‘</w:t>
      </w:r>
      <w:r w:rsidR="007D4C5A" w:rsidRPr="003E6210">
        <w:rPr>
          <w:rFonts w:ascii="Garamond" w:hAnsi="Garamond" w:cs="Calibri"/>
          <w:color w:val="000000" w:themeColor="text1"/>
          <w:sz w:val="20"/>
          <w:szCs w:val="20"/>
        </w:rPr>
        <w:t>unfinished mourning</w:t>
      </w:r>
      <w:r w:rsidR="00906979" w:rsidRPr="003E6210">
        <w:rPr>
          <w:rFonts w:ascii="Garamond" w:hAnsi="Garamond" w:cs="Calibri"/>
          <w:color w:val="000000" w:themeColor="text1"/>
          <w:sz w:val="20"/>
          <w:szCs w:val="20"/>
        </w:rPr>
        <w:t>’</w:t>
      </w:r>
      <w:r w:rsidR="007D4C5A" w:rsidRPr="003E6210">
        <w:rPr>
          <w:rFonts w:ascii="Garamond" w:hAnsi="Garamond" w:cs="Calibri"/>
          <w:color w:val="000000" w:themeColor="text1"/>
          <w:sz w:val="20"/>
          <w:szCs w:val="20"/>
        </w:rPr>
        <w:t>.</w:t>
      </w:r>
      <w:r w:rsidR="00231626" w:rsidRPr="003E6210">
        <w:rPr>
          <w:rStyle w:val="FootnoteReference"/>
          <w:rFonts w:ascii="Garamond" w:hAnsi="Garamond" w:cs="Calibri"/>
          <w:color w:val="000000" w:themeColor="text1"/>
          <w:sz w:val="20"/>
          <w:szCs w:val="20"/>
        </w:rPr>
        <w:footnoteReference w:id="8"/>
      </w:r>
      <w:r w:rsidRPr="003E6210">
        <w:rPr>
          <w:rFonts w:ascii="Garamond" w:hAnsi="Garamond" w:cs="Calibri"/>
          <w:color w:val="000000" w:themeColor="text1"/>
          <w:sz w:val="20"/>
          <w:szCs w:val="20"/>
        </w:rPr>
        <w:t xml:space="preserve"> </w:t>
      </w:r>
      <w:r w:rsidR="00121644" w:rsidRPr="003E6210">
        <w:rPr>
          <w:rFonts w:ascii="Garamond" w:hAnsi="Garamond" w:cs="Calibri"/>
          <w:color w:val="000000" w:themeColor="text1"/>
          <w:sz w:val="20"/>
          <w:szCs w:val="20"/>
        </w:rPr>
        <w:t>Official work to historicise the occupation continued under the aegis of the</w:t>
      </w:r>
      <w:r w:rsidR="003D7FE6" w:rsidRPr="003E6210">
        <w:rPr>
          <w:rFonts w:ascii="Garamond" w:hAnsi="Garamond" w:cs="Calibri"/>
          <w:color w:val="000000" w:themeColor="text1"/>
          <w:sz w:val="20"/>
          <w:szCs w:val="20"/>
        </w:rPr>
        <w:t xml:space="preserve"> </w:t>
      </w:r>
      <w:proofErr w:type="spellStart"/>
      <w:r w:rsidR="003D7FE6" w:rsidRPr="003E6210">
        <w:rPr>
          <w:rFonts w:ascii="Garamond" w:hAnsi="Garamond" w:cs="Calibri"/>
          <w:color w:val="000000" w:themeColor="text1"/>
          <w:sz w:val="20"/>
          <w:szCs w:val="20"/>
        </w:rPr>
        <w:t>Comité</w:t>
      </w:r>
      <w:proofErr w:type="spellEnd"/>
      <w:r w:rsidR="003D7FE6" w:rsidRPr="003E6210">
        <w:rPr>
          <w:rFonts w:ascii="Garamond" w:hAnsi="Garamond" w:cs="Calibri"/>
          <w:color w:val="000000" w:themeColor="text1"/>
          <w:sz w:val="20"/>
          <w:szCs w:val="20"/>
        </w:rPr>
        <w:t xml:space="preserve"> </w:t>
      </w:r>
      <w:proofErr w:type="spellStart"/>
      <w:r w:rsidR="003D7FE6" w:rsidRPr="003E6210">
        <w:rPr>
          <w:rFonts w:ascii="Garamond" w:hAnsi="Garamond" w:cs="Calibri"/>
          <w:color w:val="000000" w:themeColor="text1"/>
          <w:sz w:val="20"/>
          <w:szCs w:val="20"/>
        </w:rPr>
        <w:t>d’Histoire</w:t>
      </w:r>
      <w:proofErr w:type="spellEnd"/>
      <w:r w:rsidR="003D7FE6" w:rsidRPr="003E6210">
        <w:rPr>
          <w:rFonts w:ascii="Garamond" w:hAnsi="Garamond" w:cs="Calibri"/>
          <w:color w:val="000000" w:themeColor="text1"/>
          <w:sz w:val="20"/>
          <w:szCs w:val="20"/>
        </w:rPr>
        <w:t xml:space="preserve"> de la </w:t>
      </w:r>
      <w:proofErr w:type="spellStart"/>
      <w:r w:rsidR="003D7FE6" w:rsidRPr="003E6210">
        <w:rPr>
          <w:rFonts w:ascii="Garamond" w:hAnsi="Garamond" w:cs="Calibri"/>
          <w:color w:val="000000" w:themeColor="text1"/>
          <w:sz w:val="20"/>
          <w:szCs w:val="20"/>
        </w:rPr>
        <w:t>Deuxième</w:t>
      </w:r>
      <w:proofErr w:type="spellEnd"/>
      <w:r w:rsidR="003D7FE6" w:rsidRPr="003E6210">
        <w:rPr>
          <w:rFonts w:ascii="Garamond" w:hAnsi="Garamond" w:cs="Calibri"/>
          <w:color w:val="000000" w:themeColor="text1"/>
          <w:sz w:val="20"/>
          <w:szCs w:val="20"/>
        </w:rPr>
        <w:t xml:space="preserve"> Guerre </w:t>
      </w:r>
      <w:proofErr w:type="spellStart"/>
      <w:r w:rsidR="003D7FE6" w:rsidRPr="003E6210">
        <w:rPr>
          <w:rFonts w:ascii="Garamond" w:hAnsi="Garamond" w:cs="Calibri"/>
          <w:color w:val="000000" w:themeColor="text1"/>
          <w:sz w:val="20"/>
          <w:szCs w:val="20"/>
        </w:rPr>
        <w:t>Mondiale</w:t>
      </w:r>
      <w:proofErr w:type="spellEnd"/>
      <w:r w:rsidR="00CE0A9E" w:rsidRPr="003E6210">
        <w:rPr>
          <w:rFonts w:ascii="Garamond" w:hAnsi="Garamond" w:cs="Calibri"/>
          <w:color w:val="000000" w:themeColor="text1"/>
          <w:sz w:val="20"/>
          <w:szCs w:val="20"/>
        </w:rPr>
        <w:t>, who</w:t>
      </w:r>
      <w:r w:rsidR="0009752E" w:rsidRPr="003E6210">
        <w:rPr>
          <w:rFonts w:ascii="Garamond" w:hAnsi="Garamond" w:cs="Calibri"/>
          <w:color w:val="000000" w:themeColor="text1"/>
          <w:sz w:val="20"/>
          <w:szCs w:val="20"/>
        </w:rPr>
        <w:t xml:space="preserve"> focussed</w:t>
      </w:r>
      <w:r w:rsidR="00CE0A9E" w:rsidRPr="003E6210">
        <w:rPr>
          <w:rFonts w:ascii="Garamond" w:hAnsi="Garamond" w:cs="Calibri"/>
          <w:color w:val="000000" w:themeColor="text1"/>
          <w:sz w:val="20"/>
          <w:szCs w:val="20"/>
        </w:rPr>
        <w:t xml:space="preserve"> their work on </w:t>
      </w:r>
      <w:r w:rsidR="00906979" w:rsidRPr="003E6210">
        <w:rPr>
          <w:rFonts w:ascii="Garamond" w:hAnsi="Garamond" w:cs="Calibri"/>
          <w:color w:val="000000" w:themeColor="text1"/>
          <w:sz w:val="20"/>
          <w:szCs w:val="20"/>
        </w:rPr>
        <w:t>‘</w:t>
      </w:r>
      <w:r w:rsidR="00CE0A9E" w:rsidRPr="003E6210">
        <w:rPr>
          <w:rFonts w:ascii="Garamond" w:hAnsi="Garamond" w:cs="Calibri"/>
          <w:color w:val="000000" w:themeColor="text1"/>
          <w:sz w:val="20"/>
          <w:szCs w:val="20"/>
        </w:rPr>
        <w:t>the Resistance, the role of the Germans, and the deportations.</w:t>
      </w:r>
      <w:r w:rsidR="00906979" w:rsidRPr="003E6210">
        <w:rPr>
          <w:rFonts w:ascii="Garamond" w:hAnsi="Garamond" w:cs="Calibri"/>
          <w:color w:val="000000" w:themeColor="text1"/>
          <w:sz w:val="20"/>
          <w:szCs w:val="20"/>
        </w:rPr>
        <w:t>’</w:t>
      </w:r>
      <w:r w:rsidR="00281533" w:rsidRPr="003E6210">
        <w:rPr>
          <w:rStyle w:val="FootnoteReference"/>
          <w:rFonts w:ascii="Garamond" w:hAnsi="Garamond" w:cs="Calibri"/>
          <w:color w:val="000000" w:themeColor="text1"/>
          <w:sz w:val="20"/>
          <w:szCs w:val="20"/>
        </w:rPr>
        <w:footnoteReference w:id="9"/>
      </w:r>
      <w:r w:rsidR="004B6C24" w:rsidRPr="003E6210">
        <w:rPr>
          <w:rFonts w:ascii="Garamond" w:hAnsi="Garamond" w:cs="Calibri"/>
          <w:color w:val="000000" w:themeColor="text1"/>
          <w:sz w:val="20"/>
          <w:szCs w:val="20"/>
        </w:rPr>
        <w:t xml:space="preserve"> The memory trials, as they would come to be known, were still in their infancy, and the French courts remained characterised by the </w:t>
      </w:r>
      <w:r w:rsidR="00110E4F" w:rsidRPr="003E6210">
        <w:rPr>
          <w:rFonts w:ascii="Garamond" w:hAnsi="Garamond" w:cs="Calibri"/>
          <w:color w:val="000000" w:themeColor="text1"/>
          <w:sz w:val="20"/>
          <w:szCs w:val="20"/>
        </w:rPr>
        <w:t>caution</w:t>
      </w:r>
      <w:r w:rsidR="004B6C24" w:rsidRPr="003E6210">
        <w:rPr>
          <w:rFonts w:ascii="Garamond" w:hAnsi="Garamond" w:cs="Calibri"/>
          <w:color w:val="000000" w:themeColor="text1"/>
          <w:sz w:val="20"/>
          <w:szCs w:val="20"/>
        </w:rPr>
        <w:t xml:space="preserve"> of the legal purges. </w:t>
      </w:r>
      <w:r w:rsidR="000E69B6" w:rsidRPr="003E6210">
        <w:rPr>
          <w:rFonts w:ascii="Garamond" w:hAnsi="Garamond" w:cs="Calibri"/>
          <w:color w:val="000000" w:themeColor="text1"/>
          <w:sz w:val="20"/>
          <w:szCs w:val="20"/>
        </w:rPr>
        <w:t xml:space="preserve">Vichy Police chief </w:t>
      </w:r>
      <w:r w:rsidR="004B6C24" w:rsidRPr="003E6210">
        <w:rPr>
          <w:rFonts w:ascii="Garamond" w:hAnsi="Garamond" w:cs="Calibri"/>
          <w:color w:val="000000" w:themeColor="text1"/>
          <w:sz w:val="20"/>
          <w:szCs w:val="20"/>
        </w:rPr>
        <w:t>Rene Bousquet’s trial in 1949 had ended with a lenient sentence which confounded the press.</w:t>
      </w:r>
      <w:r w:rsidR="004B6C24" w:rsidRPr="003E6210">
        <w:rPr>
          <w:rStyle w:val="FootnoteReference"/>
          <w:rFonts w:ascii="Garamond" w:hAnsi="Garamond" w:cs="Calibri"/>
          <w:color w:val="000000" w:themeColor="text1"/>
          <w:sz w:val="20"/>
          <w:szCs w:val="20"/>
        </w:rPr>
        <w:footnoteReference w:id="10"/>
      </w:r>
      <w:r w:rsidR="004B6C24" w:rsidRPr="003E6210">
        <w:rPr>
          <w:rFonts w:ascii="Garamond" w:hAnsi="Garamond" w:cs="Calibri"/>
          <w:color w:val="000000" w:themeColor="text1"/>
          <w:sz w:val="20"/>
          <w:szCs w:val="20"/>
        </w:rPr>
        <w:t xml:space="preserve"> </w:t>
      </w:r>
      <w:r w:rsidR="00D34B53" w:rsidRPr="003E6210">
        <w:rPr>
          <w:rFonts w:ascii="Garamond" w:hAnsi="Garamond" w:cs="Calibri"/>
          <w:color w:val="000000" w:themeColor="text1"/>
          <w:sz w:val="20"/>
          <w:szCs w:val="20"/>
        </w:rPr>
        <w:t xml:space="preserve">The </w:t>
      </w:r>
      <w:r w:rsidR="009962DC" w:rsidRPr="003E6210">
        <w:rPr>
          <w:rFonts w:ascii="Garamond" w:hAnsi="Garamond" w:cs="Calibri"/>
          <w:color w:val="000000" w:themeColor="text1"/>
          <w:sz w:val="20"/>
          <w:szCs w:val="20"/>
        </w:rPr>
        <w:t xml:space="preserve">1949 </w:t>
      </w:r>
      <w:r w:rsidR="00D34B53" w:rsidRPr="003E6210">
        <w:rPr>
          <w:rFonts w:ascii="Garamond" w:hAnsi="Garamond" w:cs="Calibri"/>
          <w:color w:val="000000" w:themeColor="text1"/>
          <w:sz w:val="20"/>
          <w:szCs w:val="20"/>
        </w:rPr>
        <w:t>tri</w:t>
      </w:r>
      <w:r w:rsidR="009962DC" w:rsidRPr="003E6210">
        <w:rPr>
          <w:rFonts w:ascii="Garamond" w:hAnsi="Garamond" w:cs="Calibri"/>
          <w:color w:val="000000" w:themeColor="text1"/>
          <w:sz w:val="20"/>
          <w:szCs w:val="20"/>
        </w:rPr>
        <w:t>a</w:t>
      </w:r>
      <w:r w:rsidR="00D34B53" w:rsidRPr="003E6210">
        <w:rPr>
          <w:rFonts w:ascii="Garamond" w:hAnsi="Garamond" w:cs="Calibri"/>
          <w:color w:val="000000" w:themeColor="text1"/>
          <w:sz w:val="20"/>
          <w:szCs w:val="20"/>
        </w:rPr>
        <w:t>l of</w:t>
      </w:r>
      <w:r w:rsidR="009962DC" w:rsidRPr="003E6210">
        <w:rPr>
          <w:rFonts w:ascii="Garamond" w:hAnsi="Garamond" w:cs="Calibri"/>
          <w:color w:val="000000" w:themeColor="text1"/>
          <w:sz w:val="20"/>
          <w:szCs w:val="20"/>
        </w:rPr>
        <w:t xml:space="preserve"> the Nazi ambassador to Paris,</w:t>
      </w:r>
      <w:r w:rsidR="00D34B53" w:rsidRPr="003E6210">
        <w:rPr>
          <w:rFonts w:ascii="Garamond" w:hAnsi="Garamond" w:cs="Calibri"/>
          <w:color w:val="000000" w:themeColor="text1"/>
          <w:sz w:val="20"/>
          <w:szCs w:val="20"/>
        </w:rPr>
        <w:t xml:space="preserve"> Otto Abetz</w:t>
      </w:r>
      <w:r w:rsidR="009962DC" w:rsidRPr="003E6210">
        <w:rPr>
          <w:rFonts w:ascii="Garamond" w:hAnsi="Garamond" w:cs="Calibri"/>
          <w:color w:val="000000" w:themeColor="text1"/>
          <w:sz w:val="20"/>
          <w:szCs w:val="20"/>
        </w:rPr>
        <w:t>,</w:t>
      </w:r>
      <w:r w:rsidR="00F27140" w:rsidRPr="003E6210">
        <w:rPr>
          <w:rFonts w:ascii="Garamond" w:hAnsi="Garamond" w:cs="Calibri"/>
          <w:color w:val="000000" w:themeColor="text1"/>
          <w:sz w:val="20"/>
          <w:szCs w:val="20"/>
        </w:rPr>
        <w:t xml:space="preserve"> also provoked </w:t>
      </w:r>
      <w:r w:rsidR="00C235EB" w:rsidRPr="003E6210">
        <w:rPr>
          <w:rFonts w:ascii="Garamond" w:hAnsi="Garamond" w:cs="Calibri"/>
          <w:color w:val="000000" w:themeColor="text1"/>
          <w:sz w:val="20"/>
          <w:szCs w:val="20"/>
        </w:rPr>
        <w:t>complaint</w:t>
      </w:r>
      <w:r w:rsidR="0005439A" w:rsidRPr="003E6210">
        <w:rPr>
          <w:rFonts w:ascii="Garamond" w:hAnsi="Garamond" w:cs="Calibri"/>
          <w:color w:val="000000" w:themeColor="text1"/>
          <w:sz w:val="20"/>
          <w:szCs w:val="20"/>
        </w:rPr>
        <w:t>, with the sentence of 20 years hard labour failing to satisfy those</w:t>
      </w:r>
      <w:r w:rsidR="00C235EB" w:rsidRPr="003E6210">
        <w:rPr>
          <w:rFonts w:ascii="Garamond" w:hAnsi="Garamond" w:cs="Calibri"/>
          <w:color w:val="000000" w:themeColor="text1"/>
          <w:sz w:val="20"/>
          <w:szCs w:val="20"/>
        </w:rPr>
        <w:t xml:space="preserve">, such as the newspaper </w:t>
      </w:r>
      <w:proofErr w:type="spellStart"/>
      <w:r w:rsidR="00C235EB" w:rsidRPr="003E6210">
        <w:rPr>
          <w:rFonts w:ascii="Garamond" w:hAnsi="Garamond" w:cs="Calibri"/>
          <w:i/>
          <w:iCs/>
          <w:color w:val="000000" w:themeColor="text1"/>
          <w:sz w:val="20"/>
          <w:szCs w:val="20"/>
        </w:rPr>
        <w:t>L’Humanit</w:t>
      </w:r>
      <w:r w:rsidR="00C235EB" w:rsidRPr="003E6210">
        <w:rPr>
          <w:rFonts w:ascii="Garamond" w:hAnsi="Garamond" w:cstheme="minorHAnsi"/>
          <w:i/>
          <w:iCs/>
          <w:color w:val="000000" w:themeColor="text1"/>
          <w:sz w:val="20"/>
          <w:szCs w:val="20"/>
        </w:rPr>
        <w:t>é</w:t>
      </w:r>
      <w:proofErr w:type="spellEnd"/>
      <w:r w:rsidR="00C235EB" w:rsidRPr="003E6210">
        <w:rPr>
          <w:rFonts w:ascii="Garamond" w:hAnsi="Garamond" w:cstheme="minorHAnsi"/>
          <w:i/>
          <w:iCs/>
          <w:color w:val="000000" w:themeColor="text1"/>
          <w:sz w:val="20"/>
          <w:szCs w:val="20"/>
        </w:rPr>
        <w:t>,</w:t>
      </w:r>
      <w:r w:rsidR="0005439A" w:rsidRPr="003E6210">
        <w:rPr>
          <w:rFonts w:ascii="Garamond" w:hAnsi="Garamond" w:cs="Calibri"/>
          <w:color w:val="000000" w:themeColor="text1"/>
          <w:sz w:val="20"/>
          <w:szCs w:val="20"/>
        </w:rPr>
        <w:t xml:space="preserve"> </w:t>
      </w:r>
      <w:r w:rsidR="009962DC" w:rsidRPr="003E6210">
        <w:rPr>
          <w:rFonts w:ascii="Garamond" w:hAnsi="Garamond" w:cs="Calibri"/>
          <w:color w:val="000000" w:themeColor="text1"/>
          <w:sz w:val="20"/>
          <w:szCs w:val="20"/>
        </w:rPr>
        <w:t>who had called</w:t>
      </w:r>
      <w:r w:rsidR="0005439A" w:rsidRPr="003E6210">
        <w:rPr>
          <w:rFonts w:ascii="Garamond" w:hAnsi="Garamond" w:cs="Calibri"/>
          <w:color w:val="000000" w:themeColor="text1"/>
          <w:sz w:val="20"/>
          <w:szCs w:val="20"/>
        </w:rPr>
        <w:t xml:space="preserve"> for the death penalty</w:t>
      </w:r>
      <w:r w:rsidR="00F27140" w:rsidRPr="003E6210">
        <w:rPr>
          <w:rFonts w:ascii="Garamond" w:hAnsi="Garamond" w:cs="Calibri"/>
          <w:color w:val="000000" w:themeColor="text1"/>
          <w:sz w:val="20"/>
          <w:szCs w:val="20"/>
        </w:rPr>
        <w:t>.</w:t>
      </w:r>
      <w:r w:rsidR="00F27140" w:rsidRPr="003E6210">
        <w:rPr>
          <w:rStyle w:val="FootnoteReference"/>
          <w:rFonts w:ascii="Garamond" w:hAnsi="Garamond" w:cs="Calibri"/>
          <w:color w:val="000000" w:themeColor="text1"/>
          <w:sz w:val="20"/>
          <w:szCs w:val="20"/>
        </w:rPr>
        <w:footnoteReference w:id="11"/>
      </w:r>
      <w:r w:rsidR="00F27140" w:rsidRPr="003E6210">
        <w:rPr>
          <w:rFonts w:ascii="Garamond" w:hAnsi="Garamond" w:cs="Calibri"/>
          <w:color w:val="000000" w:themeColor="text1"/>
          <w:sz w:val="20"/>
          <w:szCs w:val="20"/>
        </w:rPr>
        <w:t xml:space="preserve"> </w:t>
      </w:r>
      <w:r w:rsidR="009B592E" w:rsidRPr="003E6210">
        <w:rPr>
          <w:rFonts w:ascii="Garamond" w:hAnsi="Garamond" w:cs="Calibri"/>
          <w:color w:val="000000" w:themeColor="text1"/>
          <w:sz w:val="20"/>
          <w:szCs w:val="20"/>
        </w:rPr>
        <w:t xml:space="preserve">This leniency became symbolic of alternating rhythms of </w:t>
      </w:r>
      <w:proofErr w:type="spellStart"/>
      <w:r w:rsidR="009B592E" w:rsidRPr="003E6210">
        <w:rPr>
          <w:rFonts w:ascii="Garamond" w:hAnsi="Garamond" w:cs="Calibri"/>
          <w:color w:val="000000" w:themeColor="text1"/>
          <w:sz w:val="20"/>
          <w:szCs w:val="20"/>
        </w:rPr>
        <w:t>R</w:t>
      </w:r>
      <w:r w:rsidR="00EA1660" w:rsidRPr="003E6210">
        <w:rPr>
          <w:rFonts w:ascii="Garamond" w:hAnsi="Garamond" w:cs="Calibri"/>
          <w:color w:val="000000" w:themeColor="text1"/>
          <w:sz w:val="20"/>
          <w:szCs w:val="20"/>
        </w:rPr>
        <w:t>o</w:t>
      </w:r>
      <w:r w:rsidR="009B592E" w:rsidRPr="003E6210">
        <w:rPr>
          <w:rFonts w:ascii="Garamond" w:hAnsi="Garamond" w:cs="Calibri"/>
          <w:color w:val="000000" w:themeColor="text1"/>
          <w:sz w:val="20"/>
          <w:szCs w:val="20"/>
        </w:rPr>
        <w:t>usso’s</w:t>
      </w:r>
      <w:proofErr w:type="spellEnd"/>
      <w:r w:rsidR="009B592E" w:rsidRPr="003E6210">
        <w:rPr>
          <w:rFonts w:ascii="Garamond" w:hAnsi="Garamond" w:cs="Calibri"/>
          <w:color w:val="000000" w:themeColor="text1"/>
          <w:sz w:val="20"/>
          <w:szCs w:val="20"/>
        </w:rPr>
        <w:t xml:space="preserve"> </w:t>
      </w:r>
      <w:r w:rsidR="00906979" w:rsidRPr="003E6210">
        <w:rPr>
          <w:rFonts w:ascii="Garamond" w:hAnsi="Garamond" w:cs="Calibri"/>
          <w:color w:val="000000" w:themeColor="text1"/>
          <w:sz w:val="20"/>
          <w:szCs w:val="20"/>
        </w:rPr>
        <w:t>‘</w:t>
      </w:r>
      <w:r w:rsidR="009B592E" w:rsidRPr="003E6210">
        <w:rPr>
          <w:rFonts w:ascii="Garamond" w:hAnsi="Garamond" w:cs="Calibri"/>
          <w:color w:val="000000" w:themeColor="text1"/>
          <w:sz w:val="20"/>
          <w:szCs w:val="20"/>
        </w:rPr>
        <w:t>Vichy syndrome</w:t>
      </w:r>
      <w:r w:rsidR="00906979" w:rsidRPr="003E6210">
        <w:rPr>
          <w:rFonts w:ascii="Garamond" w:hAnsi="Garamond" w:cs="Calibri"/>
          <w:color w:val="000000" w:themeColor="text1"/>
          <w:sz w:val="20"/>
          <w:szCs w:val="20"/>
        </w:rPr>
        <w:t>’</w:t>
      </w:r>
      <w:r w:rsidR="009B592E" w:rsidRPr="003E6210">
        <w:rPr>
          <w:rFonts w:ascii="Garamond" w:hAnsi="Garamond" w:cs="Calibri"/>
          <w:color w:val="000000" w:themeColor="text1"/>
          <w:sz w:val="20"/>
          <w:szCs w:val="20"/>
        </w:rPr>
        <w:t xml:space="preserve">, as </w:t>
      </w:r>
      <w:r w:rsidR="00BA5EB0" w:rsidRPr="003E6210">
        <w:rPr>
          <w:rFonts w:ascii="Garamond" w:hAnsi="Garamond" w:cs="Calibri"/>
          <w:color w:val="000000" w:themeColor="text1"/>
          <w:sz w:val="20"/>
          <w:szCs w:val="20"/>
        </w:rPr>
        <w:t>France moved towards repressing the memory of the Occupation and ending the purges with a round of amnest</w:t>
      </w:r>
      <w:r w:rsidR="005D74E1" w:rsidRPr="003E6210">
        <w:rPr>
          <w:rFonts w:ascii="Garamond" w:hAnsi="Garamond" w:cs="Calibri"/>
          <w:color w:val="000000" w:themeColor="text1"/>
          <w:sz w:val="20"/>
          <w:szCs w:val="20"/>
        </w:rPr>
        <w:t>y laws in 1951 and 1953</w:t>
      </w:r>
      <w:r w:rsidR="00CD5916" w:rsidRPr="003E6210">
        <w:rPr>
          <w:rFonts w:ascii="Garamond" w:hAnsi="Garamond" w:cs="Calibri"/>
          <w:color w:val="000000" w:themeColor="text1"/>
          <w:sz w:val="20"/>
          <w:szCs w:val="20"/>
        </w:rPr>
        <w:t>.</w:t>
      </w:r>
      <w:r w:rsidR="009B592E" w:rsidRPr="003E6210">
        <w:rPr>
          <w:rStyle w:val="FootnoteReference"/>
          <w:rFonts w:ascii="Garamond" w:hAnsi="Garamond" w:cs="Calibri"/>
          <w:color w:val="000000" w:themeColor="text1"/>
          <w:sz w:val="20"/>
          <w:szCs w:val="20"/>
        </w:rPr>
        <w:footnoteReference w:id="12"/>
      </w:r>
      <w:r w:rsidR="00862298" w:rsidRPr="003E6210">
        <w:rPr>
          <w:rFonts w:ascii="Garamond" w:hAnsi="Garamond" w:cs="Calibri"/>
          <w:color w:val="000000" w:themeColor="text1"/>
          <w:sz w:val="20"/>
          <w:szCs w:val="20"/>
        </w:rPr>
        <w:t xml:space="preserve"> </w:t>
      </w:r>
      <w:r w:rsidR="00BA3681" w:rsidRPr="003E6210">
        <w:rPr>
          <w:rFonts w:ascii="Garamond" w:hAnsi="Garamond" w:cs="Calibri"/>
          <w:color w:val="000000" w:themeColor="text1"/>
          <w:sz w:val="20"/>
          <w:szCs w:val="20"/>
        </w:rPr>
        <w:t>As a symbol of shifting sands, t</w:t>
      </w:r>
      <w:r w:rsidR="00862298" w:rsidRPr="003E6210">
        <w:rPr>
          <w:rFonts w:ascii="Garamond" w:hAnsi="Garamond" w:cs="Calibri"/>
          <w:color w:val="000000" w:themeColor="text1"/>
          <w:sz w:val="20"/>
          <w:szCs w:val="20"/>
        </w:rPr>
        <w:t xml:space="preserve">he first </w:t>
      </w:r>
      <w:r w:rsidR="0070782B" w:rsidRPr="003E6210">
        <w:rPr>
          <w:rFonts w:ascii="Garamond" w:hAnsi="Garamond" w:cs="Calibri"/>
          <w:color w:val="000000" w:themeColor="text1"/>
          <w:sz w:val="20"/>
          <w:szCs w:val="20"/>
        </w:rPr>
        <w:t xml:space="preserve">national day dedicated to the memory of deportees took place </w:t>
      </w:r>
      <w:r w:rsidR="00464CB0" w:rsidRPr="003E6210">
        <w:rPr>
          <w:rFonts w:ascii="Garamond" w:hAnsi="Garamond" w:cs="Calibri"/>
          <w:color w:val="000000" w:themeColor="text1"/>
          <w:sz w:val="20"/>
          <w:szCs w:val="20"/>
        </w:rPr>
        <w:t>on the last Sunday of April 1954</w:t>
      </w:r>
      <w:r w:rsidR="00BA3681" w:rsidRPr="003E6210">
        <w:rPr>
          <w:rFonts w:ascii="Garamond" w:hAnsi="Garamond" w:cs="Calibri"/>
          <w:color w:val="000000" w:themeColor="text1"/>
          <w:sz w:val="20"/>
          <w:szCs w:val="20"/>
        </w:rPr>
        <w:t>.</w:t>
      </w:r>
      <w:r w:rsidR="00AB1421" w:rsidRPr="003E6210">
        <w:rPr>
          <w:rStyle w:val="FootnoteReference"/>
          <w:rFonts w:ascii="Garamond" w:hAnsi="Garamond" w:cs="Calibri"/>
          <w:color w:val="000000" w:themeColor="text1"/>
          <w:sz w:val="20"/>
          <w:szCs w:val="20"/>
        </w:rPr>
        <w:footnoteReference w:id="13"/>
      </w:r>
      <w:r w:rsidR="00CD5916" w:rsidRPr="003E6210">
        <w:rPr>
          <w:rFonts w:ascii="Garamond" w:hAnsi="Garamond" w:cs="Calibri"/>
          <w:color w:val="000000" w:themeColor="text1"/>
          <w:sz w:val="20"/>
          <w:szCs w:val="20"/>
        </w:rPr>
        <w:t xml:space="preserve"> </w:t>
      </w:r>
      <w:r w:rsidR="00972B02" w:rsidRPr="003E6210">
        <w:rPr>
          <w:rFonts w:ascii="Garamond" w:hAnsi="Garamond"/>
          <w:color w:val="000000" w:themeColor="text1"/>
          <w:sz w:val="20"/>
          <w:szCs w:val="20"/>
          <w:lang w:val="en-US"/>
        </w:rPr>
        <w:t>With</w:t>
      </w:r>
      <w:r w:rsidR="00DF0412" w:rsidRPr="003E6210">
        <w:rPr>
          <w:rFonts w:ascii="Garamond" w:hAnsi="Garamond"/>
          <w:color w:val="000000" w:themeColor="text1"/>
          <w:sz w:val="20"/>
          <w:szCs w:val="20"/>
          <w:lang w:val="en-US"/>
        </w:rPr>
        <w:t xml:space="preserve"> </w:t>
      </w:r>
      <w:r w:rsidR="009D4B50" w:rsidRPr="003E6210">
        <w:rPr>
          <w:rFonts w:ascii="Garamond" w:hAnsi="Garamond"/>
          <w:color w:val="000000" w:themeColor="text1"/>
          <w:sz w:val="20"/>
          <w:szCs w:val="20"/>
          <w:lang w:val="en-US"/>
        </w:rPr>
        <w:t>1954</w:t>
      </w:r>
      <w:r w:rsidR="00DF0412" w:rsidRPr="003E6210">
        <w:rPr>
          <w:rFonts w:ascii="Garamond" w:hAnsi="Garamond"/>
          <w:color w:val="000000" w:themeColor="text1"/>
          <w:sz w:val="20"/>
          <w:szCs w:val="20"/>
          <w:lang w:val="en-US"/>
        </w:rPr>
        <w:t xml:space="preserve"> the first </w:t>
      </w:r>
      <w:r w:rsidR="00022312" w:rsidRPr="003E6210">
        <w:rPr>
          <w:rFonts w:ascii="Garamond" w:hAnsi="Garamond"/>
          <w:color w:val="000000" w:themeColor="text1"/>
          <w:sz w:val="20"/>
          <w:szCs w:val="20"/>
          <w:lang w:val="en-US"/>
        </w:rPr>
        <w:t xml:space="preserve">commemoration </w:t>
      </w:r>
      <w:r w:rsidR="009D4B50" w:rsidRPr="003E6210">
        <w:rPr>
          <w:rFonts w:ascii="Garamond" w:hAnsi="Garamond"/>
          <w:color w:val="000000" w:themeColor="text1"/>
          <w:sz w:val="20"/>
          <w:szCs w:val="20"/>
          <w:lang w:val="en-US"/>
        </w:rPr>
        <w:t>o</w:t>
      </w:r>
      <w:r w:rsidR="00022312" w:rsidRPr="003E6210">
        <w:rPr>
          <w:rFonts w:ascii="Garamond" w:hAnsi="Garamond"/>
          <w:color w:val="000000" w:themeColor="text1"/>
          <w:sz w:val="20"/>
          <w:szCs w:val="20"/>
          <w:lang w:val="en-US"/>
        </w:rPr>
        <w:t>f the</w:t>
      </w:r>
      <w:r w:rsidR="009D4B50" w:rsidRPr="003E6210">
        <w:rPr>
          <w:rFonts w:ascii="Garamond" w:hAnsi="Garamond"/>
          <w:color w:val="000000" w:themeColor="text1"/>
          <w:sz w:val="20"/>
          <w:szCs w:val="20"/>
          <w:lang w:val="en-US"/>
        </w:rPr>
        <w:t xml:space="preserve"> Normandy</w:t>
      </w:r>
      <w:r w:rsidR="00022312" w:rsidRPr="003E6210">
        <w:rPr>
          <w:rFonts w:ascii="Garamond" w:hAnsi="Garamond"/>
          <w:color w:val="000000" w:themeColor="text1"/>
          <w:sz w:val="20"/>
          <w:szCs w:val="20"/>
          <w:lang w:val="en-US"/>
        </w:rPr>
        <w:t xml:space="preserve"> landings in which the state had played an active role</w:t>
      </w:r>
      <w:r w:rsidR="009D4B50" w:rsidRPr="003E6210">
        <w:rPr>
          <w:rFonts w:ascii="Garamond" w:hAnsi="Garamond"/>
          <w:color w:val="000000" w:themeColor="text1"/>
          <w:sz w:val="20"/>
          <w:szCs w:val="20"/>
          <w:lang w:val="en-US"/>
        </w:rPr>
        <w:t>,</w:t>
      </w:r>
      <w:r w:rsidR="00863E8F" w:rsidRPr="003E6210">
        <w:rPr>
          <w:rFonts w:ascii="Garamond" w:hAnsi="Garamond" w:cs="Calibri"/>
          <w:color w:val="000000" w:themeColor="text1"/>
          <w:sz w:val="20"/>
          <w:szCs w:val="20"/>
          <w:lang w:val="en-US"/>
        </w:rPr>
        <w:t xml:space="preserve"> </w:t>
      </w:r>
      <w:r w:rsidR="009D4B50" w:rsidRPr="003E6210">
        <w:rPr>
          <w:rFonts w:ascii="Garamond" w:hAnsi="Garamond" w:cs="Calibri"/>
          <w:color w:val="000000" w:themeColor="text1"/>
          <w:sz w:val="20"/>
          <w:szCs w:val="20"/>
          <w:lang w:val="en-US"/>
        </w:rPr>
        <w:t>a</w:t>
      </w:r>
      <w:r w:rsidR="00F64CE4" w:rsidRPr="003E6210">
        <w:rPr>
          <w:rFonts w:ascii="Garamond" w:hAnsi="Garamond" w:cs="Calibri"/>
          <w:color w:val="000000" w:themeColor="text1"/>
          <w:sz w:val="20"/>
          <w:szCs w:val="20"/>
        </w:rPr>
        <w:t xml:space="preserve">n eclectic landscape of war memory </w:t>
      </w:r>
      <w:r w:rsidR="008843FF" w:rsidRPr="003E6210">
        <w:rPr>
          <w:rFonts w:ascii="Garamond" w:hAnsi="Garamond" w:cs="Calibri"/>
          <w:color w:val="000000" w:themeColor="text1"/>
          <w:sz w:val="20"/>
          <w:szCs w:val="20"/>
        </w:rPr>
        <w:t xml:space="preserve">had </w:t>
      </w:r>
      <w:r w:rsidR="00F64CE4" w:rsidRPr="003E6210">
        <w:rPr>
          <w:rFonts w:ascii="Garamond" w:hAnsi="Garamond" w:cs="Calibri"/>
          <w:color w:val="000000" w:themeColor="text1"/>
          <w:sz w:val="20"/>
          <w:szCs w:val="20"/>
        </w:rPr>
        <w:t xml:space="preserve">developed owing to the lack of a consolidated </w:t>
      </w:r>
      <w:r w:rsidR="00F64CE4" w:rsidRPr="003E6210">
        <w:rPr>
          <w:rFonts w:ascii="Garamond" w:hAnsi="Garamond"/>
          <w:color w:val="000000" w:themeColor="text1"/>
          <w:sz w:val="20"/>
          <w:szCs w:val="20"/>
          <w:lang w:val="en-US"/>
        </w:rPr>
        <w:t xml:space="preserve">official narrative, </w:t>
      </w:r>
      <w:r w:rsidR="00DC75F8" w:rsidRPr="003E6210">
        <w:rPr>
          <w:rFonts w:ascii="Garamond" w:hAnsi="Garamond"/>
          <w:color w:val="000000" w:themeColor="text1"/>
          <w:sz w:val="20"/>
          <w:szCs w:val="20"/>
          <w:lang w:val="en-US"/>
        </w:rPr>
        <w:t>and</w:t>
      </w:r>
      <w:r w:rsidR="00F64CE4" w:rsidRPr="003E6210">
        <w:rPr>
          <w:rFonts w:ascii="Garamond" w:hAnsi="Garamond"/>
          <w:color w:val="000000" w:themeColor="text1"/>
          <w:sz w:val="20"/>
          <w:szCs w:val="20"/>
          <w:lang w:val="en-US"/>
        </w:rPr>
        <w:t xml:space="preserve"> the state </w:t>
      </w:r>
      <w:r w:rsidR="00972B02" w:rsidRPr="003E6210">
        <w:rPr>
          <w:rFonts w:ascii="Garamond" w:hAnsi="Garamond"/>
          <w:color w:val="000000" w:themeColor="text1"/>
          <w:sz w:val="20"/>
          <w:szCs w:val="20"/>
          <w:lang w:val="en-US"/>
        </w:rPr>
        <w:t xml:space="preserve">had </w:t>
      </w:r>
      <w:r w:rsidR="00F64CE4" w:rsidRPr="003E6210">
        <w:rPr>
          <w:rFonts w:ascii="Garamond" w:hAnsi="Garamond"/>
          <w:color w:val="000000" w:themeColor="text1"/>
          <w:sz w:val="20"/>
          <w:szCs w:val="20"/>
          <w:lang w:val="en-US"/>
        </w:rPr>
        <w:t>ced</w:t>
      </w:r>
      <w:r w:rsidR="00DC75F8" w:rsidRPr="003E6210">
        <w:rPr>
          <w:rFonts w:ascii="Garamond" w:hAnsi="Garamond"/>
          <w:color w:val="000000" w:themeColor="text1"/>
          <w:sz w:val="20"/>
          <w:szCs w:val="20"/>
          <w:lang w:val="en-US"/>
        </w:rPr>
        <w:t>ed</w:t>
      </w:r>
      <w:r w:rsidR="00F64CE4" w:rsidRPr="003E6210">
        <w:rPr>
          <w:rFonts w:ascii="Garamond" w:hAnsi="Garamond"/>
          <w:color w:val="000000" w:themeColor="text1"/>
          <w:sz w:val="20"/>
          <w:szCs w:val="20"/>
          <w:lang w:val="en-US"/>
        </w:rPr>
        <w:t xml:space="preserve"> ground to the memorial work of veteran’s associations and regional </w:t>
      </w:r>
      <w:proofErr w:type="spellStart"/>
      <w:r w:rsidR="00F64CE4" w:rsidRPr="003E6210">
        <w:rPr>
          <w:rFonts w:ascii="Garamond" w:hAnsi="Garamond"/>
          <w:color w:val="000000" w:themeColor="text1"/>
          <w:sz w:val="20"/>
          <w:szCs w:val="20"/>
          <w:lang w:val="en-US"/>
        </w:rPr>
        <w:t>organisations</w:t>
      </w:r>
      <w:proofErr w:type="spellEnd"/>
      <w:r w:rsidR="00F64CE4" w:rsidRPr="003E6210">
        <w:rPr>
          <w:rFonts w:ascii="Garamond" w:hAnsi="Garamond"/>
          <w:color w:val="000000" w:themeColor="text1"/>
          <w:sz w:val="20"/>
          <w:szCs w:val="20"/>
          <w:lang w:val="en-US"/>
        </w:rPr>
        <w:t>.</w:t>
      </w:r>
      <w:r w:rsidR="00F64CE4" w:rsidRPr="003E6210">
        <w:rPr>
          <w:rStyle w:val="FootnoteReference"/>
          <w:rFonts w:ascii="Garamond" w:hAnsi="Garamond"/>
          <w:color w:val="000000" w:themeColor="text1"/>
          <w:sz w:val="20"/>
          <w:szCs w:val="20"/>
          <w:lang w:val="en-US"/>
        </w:rPr>
        <w:footnoteReference w:id="14"/>
      </w:r>
      <w:r w:rsidR="009D4B50" w:rsidRPr="003E6210">
        <w:rPr>
          <w:rFonts w:ascii="Garamond" w:hAnsi="Garamond"/>
          <w:color w:val="000000" w:themeColor="text1"/>
          <w:sz w:val="20"/>
          <w:szCs w:val="20"/>
          <w:lang w:val="en-US"/>
        </w:rPr>
        <w:t xml:space="preserve"> T</w:t>
      </w:r>
      <w:r w:rsidR="00F64CE4" w:rsidRPr="003E6210">
        <w:rPr>
          <w:rFonts w:ascii="Garamond" w:hAnsi="Garamond"/>
          <w:color w:val="000000" w:themeColor="text1"/>
          <w:sz w:val="20"/>
          <w:szCs w:val="20"/>
          <w:lang w:val="en-US"/>
        </w:rPr>
        <w:t>he diverse political loyalties of resist</w:t>
      </w:r>
      <w:r w:rsidR="00237816" w:rsidRPr="003E6210">
        <w:rPr>
          <w:rFonts w:ascii="Garamond" w:hAnsi="Garamond"/>
          <w:color w:val="000000" w:themeColor="text1"/>
          <w:sz w:val="20"/>
          <w:szCs w:val="20"/>
          <w:lang w:val="en-US"/>
        </w:rPr>
        <w:t>ers</w:t>
      </w:r>
      <w:r w:rsidR="00F64CE4" w:rsidRPr="003E6210">
        <w:rPr>
          <w:rFonts w:ascii="Garamond" w:hAnsi="Garamond"/>
          <w:color w:val="000000" w:themeColor="text1"/>
          <w:sz w:val="20"/>
          <w:szCs w:val="20"/>
          <w:lang w:val="en-US"/>
        </w:rPr>
        <w:t xml:space="preserve"> and their engagement in politics thereafter prevented any ready </w:t>
      </w:r>
      <w:r w:rsidR="00F64CE4" w:rsidRPr="003E6210">
        <w:rPr>
          <w:rFonts w:ascii="Garamond" w:hAnsi="Garamond"/>
          <w:color w:val="000000" w:themeColor="text1"/>
          <w:sz w:val="20"/>
          <w:szCs w:val="20"/>
          <w:lang w:val="en-US"/>
        </w:rPr>
        <w:lastRenderedPageBreak/>
        <w:t>reconciliation of personal with collective memories (which remained dominated by the Gaullist and Communist accounts)</w:t>
      </w:r>
      <w:r w:rsidR="00886052" w:rsidRPr="003E6210">
        <w:rPr>
          <w:rFonts w:ascii="Garamond" w:hAnsi="Garamond"/>
          <w:color w:val="000000" w:themeColor="text1"/>
          <w:sz w:val="20"/>
          <w:szCs w:val="20"/>
          <w:lang w:val="en-US"/>
        </w:rPr>
        <w:t>,</w:t>
      </w:r>
      <w:r w:rsidR="00D9476E" w:rsidRPr="003E6210">
        <w:rPr>
          <w:rFonts w:ascii="Garamond" w:hAnsi="Garamond"/>
          <w:color w:val="000000" w:themeColor="text1"/>
          <w:sz w:val="20"/>
          <w:szCs w:val="20"/>
          <w:lang w:val="en-US"/>
        </w:rPr>
        <w:t xml:space="preserve"> </w:t>
      </w:r>
      <w:r w:rsidR="00C76BC5" w:rsidRPr="003E6210">
        <w:rPr>
          <w:rFonts w:ascii="Garamond" w:hAnsi="Garamond"/>
          <w:color w:val="000000" w:themeColor="text1"/>
          <w:sz w:val="20"/>
          <w:szCs w:val="20"/>
          <w:lang w:val="en-US"/>
        </w:rPr>
        <w:t>e</w:t>
      </w:r>
      <w:r w:rsidR="00F64CE4" w:rsidRPr="003E6210">
        <w:rPr>
          <w:rFonts w:ascii="Garamond" w:hAnsi="Garamond"/>
          <w:color w:val="000000" w:themeColor="text1"/>
          <w:sz w:val="20"/>
          <w:szCs w:val="20"/>
          <w:lang w:val="en-US"/>
        </w:rPr>
        <w:t>specially</w:t>
      </w:r>
      <w:r w:rsidR="00D9476E" w:rsidRPr="003E6210">
        <w:rPr>
          <w:rFonts w:ascii="Garamond" w:hAnsi="Garamond"/>
          <w:color w:val="000000" w:themeColor="text1"/>
          <w:sz w:val="20"/>
          <w:szCs w:val="20"/>
          <w:lang w:val="en-US"/>
        </w:rPr>
        <w:t xml:space="preserve"> </w:t>
      </w:r>
      <w:r w:rsidR="00F64CE4" w:rsidRPr="003E6210">
        <w:rPr>
          <w:rFonts w:ascii="Garamond" w:hAnsi="Garamond"/>
          <w:color w:val="000000" w:themeColor="text1"/>
          <w:sz w:val="20"/>
          <w:szCs w:val="20"/>
          <w:lang w:val="en-US"/>
        </w:rPr>
        <w:t xml:space="preserve">while live political issues like the EDC sustained </w:t>
      </w:r>
      <w:r w:rsidR="00840F75" w:rsidRPr="003E6210">
        <w:rPr>
          <w:rFonts w:ascii="Garamond" w:hAnsi="Garamond"/>
          <w:color w:val="000000" w:themeColor="text1"/>
          <w:sz w:val="20"/>
          <w:szCs w:val="20"/>
          <w:lang w:val="en-US"/>
        </w:rPr>
        <w:t xml:space="preserve">and created political </w:t>
      </w:r>
      <w:r w:rsidR="00F64CE4" w:rsidRPr="003E6210">
        <w:rPr>
          <w:rFonts w:ascii="Garamond" w:hAnsi="Garamond"/>
          <w:color w:val="000000" w:themeColor="text1"/>
          <w:sz w:val="20"/>
          <w:szCs w:val="20"/>
          <w:lang w:val="en-US"/>
        </w:rPr>
        <w:t>divisions.</w:t>
      </w:r>
      <w:r w:rsidR="00F64CE4" w:rsidRPr="003E6210">
        <w:rPr>
          <w:rStyle w:val="FootnoteReference"/>
          <w:rFonts w:ascii="Garamond" w:hAnsi="Garamond"/>
          <w:color w:val="000000" w:themeColor="text1"/>
          <w:sz w:val="20"/>
          <w:szCs w:val="20"/>
          <w:lang w:val="en-US"/>
        </w:rPr>
        <w:footnoteReference w:id="15"/>
      </w:r>
      <w:r w:rsidR="00DE2CA4" w:rsidRPr="003E6210">
        <w:rPr>
          <w:rFonts w:ascii="Garamond" w:hAnsi="Garamond"/>
          <w:color w:val="000000" w:themeColor="text1"/>
          <w:sz w:val="20"/>
          <w:szCs w:val="20"/>
          <w:lang w:val="en-US"/>
        </w:rPr>
        <w:t xml:space="preserve"> </w:t>
      </w:r>
      <w:r w:rsidR="00182832" w:rsidRPr="003E6210">
        <w:rPr>
          <w:rFonts w:ascii="Garamond" w:hAnsi="Garamond"/>
          <w:color w:val="000000" w:themeColor="text1"/>
          <w:sz w:val="20"/>
          <w:szCs w:val="20"/>
          <w:lang w:val="en-US"/>
        </w:rPr>
        <w:t xml:space="preserve">In his opening radio broadcast for the year’s celebrations </w:t>
      </w:r>
      <w:r w:rsidR="00A93B86" w:rsidRPr="003E6210">
        <w:rPr>
          <w:rFonts w:ascii="Garamond" w:hAnsi="Garamond"/>
          <w:color w:val="000000" w:themeColor="text1"/>
          <w:sz w:val="20"/>
          <w:szCs w:val="20"/>
          <w:lang w:val="en-US"/>
        </w:rPr>
        <w:t xml:space="preserve">President René </w:t>
      </w:r>
      <w:r w:rsidR="00F22391" w:rsidRPr="003E6210">
        <w:rPr>
          <w:rFonts w:ascii="Garamond" w:hAnsi="Garamond"/>
          <w:color w:val="000000" w:themeColor="text1"/>
          <w:sz w:val="20"/>
          <w:szCs w:val="20"/>
          <w:lang w:val="en-US"/>
        </w:rPr>
        <w:t xml:space="preserve">Coty aimed for an apolitical tone that </w:t>
      </w:r>
      <w:r w:rsidR="00A757C4" w:rsidRPr="003E6210">
        <w:rPr>
          <w:rFonts w:ascii="Garamond" w:hAnsi="Garamond"/>
          <w:color w:val="000000" w:themeColor="text1"/>
          <w:sz w:val="20"/>
          <w:szCs w:val="20"/>
          <w:lang w:val="en-US"/>
        </w:rPr>
        <w:t>stressed</w:t>
      </w:r>
      <w:r w:rsidR="00B133EC" w:rsidRPr="003E6210">
        <w:rPr>
          <w:rFonts w:ascii="Garamond" w:hAnsi="Garamond"/>
          <w:color w:val="000000" w:themeColor="text1"/>
          <w:sz w:val="20"/>
          <w:szCs w:val="20"/>
          <w:lang w:val="en-US"/>
        </w:rPr>
        <w:t xml:space="preserve"> national sacrifice</w:t>
      </w:r>
      <w:r w:rsidR="003F79F5" w:rsidRPr="003E6210">
        <w:rPr>
          <w:rFonts w:ascii="Garamond" w:hAnsi="Garamond"/>
          <w:color w:val="000000" w:themeColor="text1"/>
          <w:sz w:val="20"/>
          <w:szCs w:val="20"/>
          <w:lang w:val="en-US"/>
        </w:rPr>
        <w:t xml:space="preserve"> and heroism </w:t>
      </w:r>
      <w:r w:rsidR="00A757C4" w:rsidRPr="003E6210">
        <w:rPr>
          <w:rFonts w:ascii="Garamond" w:hAnsi="Garamond"/>
          <w:color w:val="000000" w:themeColor="text1"/>
          <w:sz w:val="20"/>
          <w:szCs w:val="20"/>
          <w:lang w:val="en-US"/>
        </w:rPr>
        <w:t>over</w:t>
      </w:r>
      <w:r w:rsidR="003F79F5" w:rsidRPr="003E6210">
        <w:rPr>
          <w:rFonts w:ascii="Garamond" w:hAnsi="Garamond"/>
          <w:color w:val="000000" w:themeColor="text1"/>
          <w:sz w:val="20"/>
          <w:szCs w:val="20"/>
          <w:lang w:val="en-US"/>
        </w:rPr>
        <w:t xml:space="preserve"> </w:t>
      </w:r>
      <w:r w:rsidR="00A03777" w:rsidRPr="003E6210">
        <w:rPr>
          <w:rFonts w:ascii="Garamond" w:hAnsi="Garamond"/>
          <w:color w:val="000000" w:themeColor="text1"/>
          <w:sz w:val="20"/>
          <w:szCs w:val="20"/>
          <w:lang w:val="en-US"/>
        </w:rPr>
        <w:t>any reference to</w:t>
      </w:r>
      <w:r w:rsidR="000F74F4" w:rsidRPr="003E6210">
        <w:rPr>
          <w:rFonts w:ascii="Garamond" w:hAnsi="Garamond"/>
          <w:color w:val="000000" w:themeColor="text1"/>
          <w:sz w:val="20"/>
          <w:szCs w:val="20"/>
          <w:lang w:val="en-US"/>
        </w:rPr>
        <w:t xml:space="preserve"> specific actors</w:t>
      </w:r>
      <w:r w:rsidR="00A03777" w:rsidRPr="003E6210">
        <w:rPr>
          <w:rFonts w:ascii="Garamond" w:hAnsi="Garamond"/>
          <w:color w:val="000000" w:themeColor="text1"/>
          <w:sz w:val="20"/>
          <w:szCs w:val="20"/>
          <w:lang w:val="en-US"/>
        </w:rPr>
        <w:t>.</w:t>
      </w:r>
      <w:r w:rsidR="000F74F4" w:rsidRPr="003E6210">
        <w:rPr>
          <w:rStyle w:val="FootnoteReference"/>
          <w:rFonts w:ascii="Garamond" w:hAnsi="Garamond"/>
          <w:color w:val="000000" w:themeColor="text1"/>
          <w:sz w:val="20"/>
          <w:szCs w:val="20"/>
          <w:lang w:val="en-US"/>
        </w:rPr>
        <w:footnoteReference w:id="16"/>
      </w:r>
      <w:r w:rsidR="00521818" w:rsidRPr="003E6210">
        <w:rPr>
          <w:rFonts w:ascii="Garamond" w:hAnsi="Garamond"/>
          <w:color w:val="000000" w:themeColor="text1"/>
          <w:sz w:val="20"/>
          <w:szCs w:val="20"/>
          <w:lang w:val="en-US"/>
        </w:rPr>
        <w:t xml:space="preserve"> </w:t>
      </w:r>
      <w:r w:rsidR="000F74F4" w:rsidRPr="003E6210">
        <w:rPr>
          <w:rFonts w:ascii="Garamond" w:hAnsi="Garamond"/>
          <w:color w:val="000000" w:themeColor="text1"/>
          <w:sz w:val="20"/>
          <w:szCs w:val="20"/>
          <w:lang w:val="en-US"/>
        </w:rPr>
        <w:t xml:space="preserve">Both </w:t>
      </w:r>
      <w:r w:rsidR="00091D05" w:rsidRPr="003E6210">
        <w:rPr>
          <w:rFonts w:ascii="Garamond" w:hAnsi="Garamond"/>
          <w:color w:val="000000" w:themeColor="text1"/>
          <w:sz w:val="20"/>
          <w:szCs w:val="20"/>
          <w:lang w:val="en-US"/>
        </w:rPr>
        <w:t>in word and deed, t</w:t>
      </w:r>
      <w:r w:rsidR="005C616C" w:rsidRPr="003E6210">
        <w:rPr>
          <w:rFonts w:ascii="Garamond" w:hAnsi="Garamond"/>
          <w:color w:val="000000" w:themeColor="text1"/>
          <w:sz w:val="20"/>
          <w:szCs w:val="20"/>
          <w:lang w:val="en-US"/>
        </w:rPr>
        <w:t xml:space="preserve">he grand absence remained General </w:t>
      </w:r>
      <w:r w:rsidR="00521818" w:rsidRPr="003E6210">
        <w:rPr>
          <w:rFonts w:ascii="Garamond" w:hAnsi="Garamond"/>
          <w:color w:val="000000" w:themeColor="text1"/>
          <w:sz w:val="20"/>
          <w:szCs w:val="20"/>
          <w:lang w:val="en-US"/>
        </w:rPr>
        <w:t>De Gaulle</w:t>
      </w:r>
      <w:r w:rsidR="005C616C" w:rsidRPr="003E6210">
        <w:rPr>
          <w:rFonts w:ascii="Garamond" w:hAnsi="Garamond"/>
          <w:color w:val="000000" w:themeColor="text1"/>
          <w:sz w:val="20"/>
          <w:szCs w:val="20"/>
          <w:lang w:val="en-US"/>
        </w:rPr>
        <w:t>.</w:t>
      </w:r>
      <w:r w:rsidR="0026799F" w:rsidRPr="003E6210">
        <w:rPr>
          <w:rFonts w:ascii="Garamond" w:hAnsi="Garamond"/>
          <w:color w:val="000000" w:themeColor="text1"/>
          <w:sz w:val="20"/>
          <w:szCs w:val="20"/>
          <w:lang w:val="en-US"/>
        </w:rPr>
        <w:t xml:space="preserve"> </w:t>
      </w:r>
      <w:r w:rsidR="00AA7B20" w:rsidRPr="003E6210">
        <w:rPr>
          <w:rFonts w:ascii="Garamond" w:hAnsi="Garamond"/>
          <w:color w:val="000000" w:themeColor="text1"/>
          <w:sz w:val="20"/>
          <w:szCs w:val="20"/>
          <w:lang w:val="en-US"/>
        </w:rPr>
        <w:t>His self-imposed political exile continued</w:t>
      </w:r>
      <w:r w:rsidR="00106CB3" w:rsidRPr="003E6210">
        <w:rPr>
          <w:rFonts w:ascii="Garamond" w:hAnsi="Garamond"/>
          <w:color w:val="000000" w:themeColor="text1"/>
          <w:sz w:val="20"/>
          <w:szCs w:val="20"/>
          <w:lang w:val="en-US"/>
        </w:rPr>
        <w:t>,</w:t>
      </w:r>
      <w:r w:rsidR="00AA7B20" w:rsidRPr="003E6210">
        <w:rPr>
          <w:rFonts w:ascii="Garamond" w:hAnsi="Garamond"/>
          <w:color w:val="000000" w:themeColor="text1"/>
          <w:sz w:val="20"/>
          <w:szCs w:val="20"/>
          <w:lang w:val="en-US"/>
        </w:rPr>
        <w:t xml:space="preserve"> and</w:t>
      </w:r>
      <w:r w:rsidR="00106CB3" w:rsidRPr="003E6210">
        <w:rPr>
          <w:rFonts w:ascii="Garamond" w:hAnsi="Garamond"/>
          <w:color w:val="000000" w:themeColor="text1"/>
          <w:sz w:val="20"/>
          <w:szCs w:val="20"/>
          <w:lang w:val="en-US"/>
        </w:rPr>
        <w:t xml:space="preserve"> he</w:t>
      </w:r>
      <w:r w:rsidR="00AA7B20" w:rsidRPr="003E6210">
        <w:rPr>
          <w:rFonts w:ascii="Garamond" w:hAnsi="Garamond"/>
          <w:color w:val="000000" w:themeColor="text1"/>
          <w:sz w:val="20"/>
          <w:szCs w:val="20"/>
          <w:lang w:val="en-US"/>
        </w:rPr>
        <w:t xml:space="preserve"> avoided participation in state-led commemorations, seeking </w:t>
      </w:r>
      <w:r w:rsidR="009D793C" w:rsidRPr="003E6210">
        <w:rPr>
          <w:rFonts w:ascii="Garamond" w:hAnsi="Garamond"/>
          <w:color w:val="000000" w:themeColor="text1"/>
          <w:sz w:val="20"/>
          <w:szCs w:val="20"/>
          <w:lang w:val="en-US"/>
        </w:rPr>
        <w:t>‘</w:t>
      </w:r>
      <w:r w:rsidR="00AA7B20" w:rsidRPr="003E6210">
        <w:rPr>
          <w:rFonts w:ascii="Garamond" w:hAnsi="Garamond"/>
          <w:color w:val="000000" w:themeColor="text1"/>
          <w:sz w:val="20"/>
          <w:szCs w:val="20"/>
          <w:lang w:val="en-US"/>
        </w:rPr>
        <w:t xml:space="preserve">to deny any </w:t>
      </w:r>
      <w:r w:rsidR="009D793C" w:rsidRPr="003E6210">
        <w:rPr>
          <w:rFonts w:ascii="Garamond" w:hAnsi="Garamond"/>
          <w:color w:val="000000" w:themeColor="text1"/>
          <w:sz w:val="20"/>
          <w:szCs w:val="20"/>
          <w:lang w:val="en-US"/>
        </w:rPr>
        <w:t>“</w:t>
      </w:r>
      <w:r w:rsidR="00AA7B20" w:rsidRPr="003E6210">
        <w:rPr>
          <w:rFonts w:ascii="Garamond" w:hAnsi="Garamond"/>
          <w:color w:val="000000" w:themeColor="text1"/>
          <w:sz w:val="20"/>
          <w:szCs w:val="20"/>
          <w:lang w:val="en-US"/>
        </w:rPr>
        <w:t>resistance related</w:t>
      </w:r>
      <w:r w:rsidR="009D793C" w:rsidRPr="003E6210">
        <w:rPr>
          <w:rFonts w:ascii="Garamond" w:hAnsi="Garamond"/>
          <w:color w:val="000000" w:themeColor="text1"/>
          <w:sz w:val="20"/>
          <w:szCs w:val="20"/>
          <w:lang w:val="en-US"/>
        </w:rPr>
        <w:t>”</w:t>
      </w:r>
      <w:r w:rsidR="00AA7B20" w:rsidRPr="003E6210">
        <w:rPr>
          <w:rFonts w:ascii="Garamond" w:hAnsi="Garamond"/>
          <w:color w:val="000000" w:themeColor="text1"/>
          <w:sz w:val="20"/>
          <w:szCs w:val="20"/>
          <w:lang w:val="en-US"/>
        </w:rPr>
        <w:t xml:space="preserve"> legitimacy to the Fourth Republic</w:t>
      </w:r>
      <w:r w:rsidR="009D793C" w:rsidRPr="003E6210">
        <w:rPr>
          <w:rFonts w:ascii="Garamond" w:hAnsi="Garamond"/>
          <w:color w:val="000000" w:themeColor="text1"/>
          <w:sz w:val="20"/>
          <w:szCs w:val="20"/>
          <w:lang w:val="en-US"/>
        </w:rPr>
        <w:t>’</w:t>
      </w:r>
      <w:r w:rsidR="00AA7B20" w:rsidRPr="003E6210">
        <w:rPr>
          <w:rFonts w:ascii="Garamond" w:hAnsi="Garamond"/>
          <w:color w:val="000000" w:themeColor="text1"/>
          <w:sz w:val="20"/>
          <w:szCs w:val="20"/>
          <w:lang w:val="en-US"/>
        </w:rPr>
        <w:t>.</w:t>
      </w:r>
      <w:r w:rsidR="00AA7B20" w:rsidRPr="003E6210">
        <w:rPr>
          <w:rStyle w:val="FootnoteReference"/>
          <w:rFonts w:ascii="Garamond" w:hAnsi="Garamond"/>
          <w:color w:val="000000" w:themeColor="text1"/>
          <w:sz w:val="20"/>
          <w:szCs w:val="20"/>
          <w:lang w:val="en-US"/>
        </w:rPr>
        <w:footnoteReference w:id="17"/>
      </w:r>
      <w:r w:rsidR="00B15F46" w:rsidRPr="003E6210">
        <w:rPr>
          <w:rFonts w:ascii="Garamond" w:hAnsi="Garamond"/>
          <w:color w:val="000000" w:themeColor="text1"/>
          <w:sz w:val="20"/>
          <w:szCs w:val="20"/>
          <w:lang w:val="en-US"/>
        </w:rPr>
        <w:t xml:space="preserve"> With this l</w:t>
      </w:r>
      <w:r w:rsidR="0067500C" w:rsidRPr="003E6210">
        <w:rPr>
          <w:rFonts w:ascii="Garamond" w:hAnsi="Garamond"/>
          <w:color w:val="000000" w:themeColor="text1"/>
          <w:sz w:val="20"/>
          <w:szCs w:val="20"/>
          <w:lang w:val="en-US"/>
        </w:rPr>
        <w:t>a</w:t>
      </w:r>
      <w:r w:rsidR="00B15F46" w:rsidRPr="003E6210">
        <w:rPr>
          <w:rFonts w:ascii="Garamond" w:hAnsi="Garamond"/>
          <w:color w:val="000000" w:themeColor="text1"/>
          <w:sz w:val="20"/>
          <w:szCs w:val="20"/>
          <w:lang w:val="en-US"/>
        </w:rPr>
        <w:t>ck of official</w:t>
      </w:r>
      <w:r w:rsidR="0067500C" w:rsidRPr="003E6210">
        <w:rPr>
          <w:rFonts w:ascii="Garamond" w:hAnsi="Garamond"/>
          <w:color w:val="000000" w:themeColor="text1"/>
          <w:sz w:val="20"/>
          <w:szCs w:val="20"/>
          <w:lang w:val="en-US"/>
        </w:rPr>
        <w:t xml:space="preserve"> coherence</w:t>
      </w:r>
      <w:r w:rsidR="009B649C" w:rsidRPr="003E6210">
        <w:rPr>
          <w:rFonts w:ascii="Garamond" w:hAnsi="Garamond"/>
          <w:color w:val="000000" w:themeColor="text1"/>
          <w:sz w:val="20"/>
          <w:szCs w:val="20"/>
          <w:lang w:val="en-US"/>
        </w:rPr>
        <w:t xml:space="preserve"> amongst </w:t>
      </w:r>
      <w:r w:rsidR="00664D02" w:rsidRPr="003E6210">
        <w:rPr>
          <w:rFonts w:ascii="Garamond" w:hAnsi="Garamond"/>
          <w:color w:val="000000" w:themeColor="text1"/>
          <w:sz w:val="20"/>
          <w:szCs w:val="20"/>
          <w:lang w:val="en-US"/>
        </w:rPr>
        <w:t>political</w:t>
      </w:r>
      <w:r w:rsidR="009B649C" w:rsidRPr="003E6210">
        <w:rPr>
          <w:rFonts w:ascii="Garamond" w:hAnsi="Garamond"/>
          <w:color w:val="000000" w:themeColor="text1"/>
          <w:sz w:val="20"/>
          <w:szCs w:val="20"/>
          <w:lang w:val="en-US"/>
        </w:rPr>
        <w:t xml:space="preserve"> elites</w:t>
      </w:r>
      <w:r w:rsidR="0067500C" w:rsidRPr="003E6210">
        <w:rPr>
          <w:rFonts w:ascii="Garamond" w:hAnsi="Garamond"/>
          <w:color w:val="000000" w:themeColor="text1"/>
          <w:sz w:val="20"/>
          <w:szCs w:val="20"/>
          <w:lang w:val="en-US"/>
        </w:rPr>
        <w:t xml:space="preserve">, it </w:t>
      </w:r>
      <w:r w:rsidR="00520AF9">
        <w:rPr>
          <w:rFonts w:ascii="Garamond" w:hAnsi="Garamond"/>
          <w:color w:val="000000" w:themeColor="text1"/>
          <w:sz w:val="20"/>
          <w:szCs w:val="20"/>
          <w:lang w:val="en-US"/>
        </w:rPr>
        <w:t xml:space="preserve">is </w:t>
      </w:r>
      <w:r w:rsidR="00664D02" w:rsidRPr="003E6210">
        <w:rPr>
          <w:rFonts w:ascii="Garamond" w:hAnsi="Garamond"/>
          <w:color w:val="000000" w:themeColor="text1"/>
          <w:sz w:val="20"/>
          <w:szCs w:val="20"/>
          <w:lang w:val="en-US"/>
        </w:rPr>
        <w:t xml:space="preserve">perhaps </w:t>
      </w:r>
      <w:r w:rsidR="0067500C" w:rsidRPr="003E6210">
        <w:rPr>
          <w:rFonts w:ascii="Garamond" w:hAnsi="Garamond"/>
          <w:color w:val="000000" w:themeColor="text1"/>
          <w:sz w:val="20"/>
          <w:szCs w:val="20"/>
          <w:lang w:val="en-US"/>
        </w:rPr>
        <w:t>no surprise that</w:t>
      </w:r>
      <w:r w:rsidR="00930DB1" w:rsidRPr="003E6210">
        <w:rPr>
          <w:rFonts w:ascii="Garamond" w:hAnsi="Garamond"/>
          <w:color w:val="000000" w:themeColor="text1"/>
          <w:sz w:val="20"/>
          <w:szCs w:val="20"/>
          <w:lang w:val="en-US"/>
        </w:rPr>
        <w:t xml:space="preserve"> </w:t>
      </w:r>
      <w:r w:rsidR="00F64CE4" w:rsidRPr="003E6210">
        <w:rPr>
          <w:rFonts w:ascii="Garamond" w:hAnsi="Garamond"/>
          <w:color w:val="000000" w:themeColor="text1"/>
          <w:sz w:val="20"/>
          <w:szCs w:val="20"/>
          <w:lang w:val="en-US"/>
        </w:rPr>
        <w:t xml:space="preserve">Gérard </w:t>
      </w:r>
      <w:proofErr w:type="spellStart"/>
      <w:r w:rsidR="00F64CE4" w:rsidRPr="003E6210">
        <w:rPr>
          <w:rFonts w:ascii="Garamond" w:hAnsi="Garamond"/>
          <w:color w:val="000000" w:themeColor="text1"/>
          <w:sz w:val="20"/>
          <w:szCs w:val="20"/>
          <w:lang w:val="en-US"/>
        </w:rPr>
        <w:t>Namer</w:t>
      </w:r>
      <w:proofErr w:type="spellEnd"/>
      <w:r w:rsidR="00F64CE4" w:rsidRPr="003E6210">
        <w:rPr>
          <w:rFonts w:ascii="Garamond" w:hAnsi="Garamond"/>
          <w:color w:val="000000" w:themeColor="text1"/>
          <w:sz w:val="20"/>
          <w:szCs w:val="20"/>
          <w:lang w:val="en-US"/>
        </w:rPr>
        <w:t xml:space="preserve"> highlights the coexistence of different </w:t>
      </w:r>
      <w:r w:rsidR="00833E4B" w:rsidRPr="003E6210">
        <w:rPr>
          <w:rFonts w:ascii="Garamond" w:hAnsi="Garamond"/>
          <w:color w:val="000000" w:themeColor="text1"/>
          <w:sz w:val="20"/>
          <w:szCs w:val="20"/>
          <w:lang w:val="en-US"/>
        </w:rPr>
        <w:t xml:space="preserve">memories of </w:t>
      </w:r>
      <w:r w:rsidR="00F64CE4" w:rsidRPr="003E6210">
        <w:rPr>
          <w:rFonts w:ascii="Garamond" w:hAnsi="Garamond"/>
          <w:color w:val="000000" w:themeColor="text1"/>
          <w:sz w:val="20"/>
          <w:szCs w:val="20"/>
          <w:lang w:val="en-US"/>
        </w:rPr>
        <w:t>victor</w:t>
      </w:r>
      <w:r w:rsidR="00833E4B" w:rsidRPr="003E6210">
        <w:rPr>
          <w:rFonts w:ascii="Garamond" w:hAnsi="Garamond"/>
          <w:color w:val="000000" w:themeColor="text1"/>
          <w:sz w:val="20"/>
          <w:szCs w:val="20"/>
          <w:lang w:val="en-US"/>
        </w:rPr>
        <w:t>y</w:t>
      </w:r>
      <w:r w:rsidR="00F64CE4" w:rsidRPr="003E6210">
        <w:rPr>
          <w:rFonts w:ascii="Garamond" w:hAnsi="Garamond"/>
          <w:color w:val="000000" w:themeColor="text1"/>
          <w:sz w:val="20"/>
          <w:szCs w:val="20"/>
          <w:lang w:val="en-US"/>
        </w:rPr>
        <w:t xml:space="preserve"> amongst the French people: </w:t>
      </w:r>
      <w:r w:rsidR="00D341D1" w:rsidRPr="003E6210">
        <w:rPr>
          <w:rFonts w:ascii="Garamond" w:hAnsi="Garamond"/>
          <w:color w:val="000000" w:themeColor="text1"/>
          <w:sz w:val="20"/>
          <w:szCs w:val="20"/>
          <w:lang w:val="en-US"/>
        </w:rPr>
        <w:t>‘</w:t>
      </w:r>
      <w:r w:rsidR="00F64CE4" w:rsidRPr="003E6210">
        <w:rPr>
          <w:rFonts w:ascii="Garamond" w:hAnsi="Garamond"/>
          <w:color w:val="000000" w:themeColor="text1"/>
          <w:sz w:val="20"/>
          <w:szCs w:val="20"/>
          <w:lang w:val="en-US"/>
        </w:rPr>
        <w:t xml:space="preserve">the victory of De Gaulle, the victory of the communist </w:t>
      </w:r>
      <w:proofErr w:type="spellStart"/>
      <w:r w:rsidR="00F64CE4" w:rsidRPr="003E6210">
        <w:rPr>
          <w:rFonts w:ascii="Garamond" w:hAnsi="Garamond"/>
          <w:color w:val="000000" w:themeColor="text1"/>
          <w:sz w:val="20"/>
          <w:szCs w:val="20"/>
          <w:lang w:val="en-US"/>
        </w:rPr>
        <w:t>Rol</w:t>
      </w:r>
      <w:proofErr w:type="spellEnd"/>
      <w:r w:rsidR="00F64CE4" w:rsidRPr="003E6210">
        <w:rPr>
          <w:rFonts w:ascii="Garamond" w:hAnsi="Garamond"/>
          <w:color w:val="000000" w:themeColor="text1"/>
          <w:sz w:val="20"/>
          <w:szCs w:val="20"/>
          <w:lang w:val="en-US"/>
        </w:rPr>
        <w:t>-Tanguy, the victory of Leclerc’s tanks, the victory of the Allies.</w:t>
      </w:r>
      <w:r w:rsidR="00D341D1" w:rsidRPr="003E6210">
        <w:rPr>
          <w:rFonts w:ascii="Garamond" w:hAnsi="Garamond"/>
          <w:color w:val="000000" w:themeColor="text1"/>
          <w:sz w:val="20"/>
          <w:szCs w:val="20"/>
          <w:lang w:val="en-US"/>
        </w:rPr>
        <w:t>’</w:t>
      </w:r>
      <w:r w:rsidR="00F64CE4" w:rsidRPr="003E6210">
        <w:rPr>
          <w:rStyle w:val="FootnoteReference"/>
          <w:rFonts w:ascii="Garamond" w:hAnsi="Garamond"/>
          <w:color w:val="000000" w:themeColor="text1"/>
          <w:sz w:val="20"/>
          <w:szCs w:val="20"/>
          <w:lang w:val="en-US"/>
        </w:rPr>
        <w:footnoteReference w:id="18"/>
      </w:r>
      <w:r w:rsidR="00F64CE4" w:rsidRPr="003E6210">
        <w:rPr>
          <w:rFonts w:ascii="Garamond" w:hAnsi="Garamond"/>
          <w:color w:val="000000" w:themeColor="text1"/>
          <w:sz w:val="20"/>
          <w:szCs w:val="20"/>
          <w:lang w:val="en-US"/>
        </w:rPr>
        <w:t xml:space="preserve"> </w:t>
      </w:r>
    </w:p>
    <w:p w14:paraId="310CE5FE" w14:textId="2B91687F" w:rsidR="00ED202F" w:rsidRPr="003E6210" w:rsidRDefault="008116FD" w:rsidP="00ED202F">
      <w:pPr>
        <w:spacing w:line="480" w:lineRule="auto"/>
        <w:ind w:firstLine="720"/>
        <w:jc w:val="both"/>
        <w:rPr>
          <w:rFonts w:ascii="Garamond" w:hAnsi="Garamond" w:cs="Calibri"/>
          <w:color w:val="000000" w:themeColor="text1"/>
          <w:sz w:val="20"/>
          <w:szCs w:val="20"/>
        </w:rPr>
      </w:pPr>
      <w:r w:rsidRPr="003E6210">
        <w:rPr>
          <w:rFonts w:ascii="Garamond" w:hAnsi="Garamond"/>
          <w:color w:val="000000" w:themeColor="text1"/>
          <w:sz w:val="20"/>
          <w:szCs w:val="20"/>
          <w:lang w:val="en-US"/>
        </w:rPr>
        <w:t>School h</w:t>
      </w:r>
      <w:r w:rsidR="00ED53B0" w:rsidRPr="003E6210">
        <w:rPr>
          <w:rFonts w:ascii="Garamond" w:hAnsi="Garamond"/>
          <w:color w:val="000000" w:themeColor="text1"/>
          <w:sz w:val="20"/>
          <w:szCs w:val="20"/>
          <w:lang w:val="en-US"/>
        </w:rPr>
        <w:t xml:space="preserve">istory textbooks framed a national </w:t>
      </w:r>
      <w:r w:rsidR="00EE0F81" w:rsidRPr="003E6210">
        <w:rPr>
          <w:rFonts w:ascii="Garamond" w:hAnsi="Garamond"/>
          <w:color w:val="000000" w:themeColor="text1"/>
          <w:sz w:val="20"/>
          <w:szCs w:val="20"/>
          <w:lang w:val="en-US"/>
        </w:rPr>
        <w:t>narrative</w:t>
      </w:r>
      <w:r w:rsidR="00ED53B0" w:rsidRPr="003E6210">
        <w:rPr>
          <w:rFonts w:ascii="Garamond" w:hAnsi="Garamond"/>
          <w:color w:val="000000" w:themeColor="text1"/>
          <w:sz w:val="20"/>
          <w:szCs w:val="20"/>
          <w:lang w:val="en-US"/>
        </w:rPr>
        <w:t xml:space="preserve"> for children </w:t>
      </w:r>
      <w:r w:rsidR="005A40F9" w:rsidRPr="003E6210">
        <w:rPr>
          <w:rFonts w:ascii="Garamond" w:hAnsi="Garamond"/>
          <w:color w:val="000000" w:themeColor="text1"/>
          <w:sz w:val="20"/>
          <w:szCs w:val="20"/>
          <w:lang w:val="en-US"/>
        </w:rPr>
        <w:t xml:space="preserve">and </w:t>
      </w:r>
      <w:r w:rsidR="00100DB9" w:rsidRPr="003E6210">
        <w:rPr>
          <w:rFonts w:ascii="Garamond" w:hAnsi="Garamond"/>
          <w:color w:val="000000" w:themeColor="text1"/>
          <w:sz w:val="20"/>
          <w:szCs w:val="20"/>
          <w:lang w:val="en-US"/>
        </w:rPr>
        <w:t>illustrat</w:t>
      </w:r>
      <w:r w:rsidR="005A40F9" w:rsidRPr="003E6210">
        <w:rPr>
          <w:rFonts w:ascii="Garamond" w:hAnsi="Garamond"/>
          <w:color w:val="000000" w:themeColor="text1"/>
          <w:sz w:val="20"/>
          <w:szCs w:val="20"/>
          <w:lang w:val="en-US"/>
        </w:rPr>
        <w:t>ed</w:t>
      </w:r>
      <w:r w:rsidR="00100DB9" w:rsidRPr="003E6210">
        <w:rPr>
          <w:rFonts w:ascii="Garamond" w:hAnsi="Garamond"/>
          <w:color w:val="000000" w:themeColor="text1"/>
          <w:sz w:val="20"/>
          <w:szCs w:val="20"/>
          <w:lang w:val="en-US"/>
        </w:rPr>
        <w:t xml:space="preserve"> an early shift from personal to collective memories of the war</w:t>
      </w:r>
      <w:r w:rsidR="002C5E11" w:rsidRPr="003E6210">
        <w:rPr>
          <w:rFonts w:ascii="Garamond" w:hAnsi="Garamond"/>
          <w:color w:val="000000" w:themeColor="text1"/>
          <w:sz w:val="20"/>
          <w:szCs w:val="20"/>
          <w:lang w:val="en-US"/>
        </w:rPr>
        <w:t>.</w:t>
      </w:r>
      <w:r w:rsidR="00524CE2" w:rsidRPr="003E6210">
        <w:rPr>
          <w:rFonts w:ascii="Garamond" w:hAnsi="Garamond"/>
          <w:color w:val="000000" w:themeColor="text1"/>
          <w:sz w:val="20"/>
          <w:szCs w:val="20"/>
          <w:lang w:val="en-US"/>
        </w:rPr>
        <w:t xml:space="preserve"> </w:t>
      </w:r>
      <w:r w:rsidR="009D793C" w:rsidRPr="003E6210">
        <w:rPr>
          <w:rFonts w:ascii="Garamond" w:hAnsi="Garamond"/>
          <w:color w:val="000000" w:themeColor="text1"/>
          <w:sz w:val="20"/>
          <w:szCs w:val="20"/>
          <w:lang w:val="en-US"/>
        </w:rPr>
        <w:t>C</w:t>
      </w:r>
      <w:r w:rsidR="00EC0196" w:rsidRPr="003E6210">
        <w:rPr>
          <w:rFonts w:ascii="Garamond" w:hAnsi="Garamond"/>
          <w:color w:val="000000" w:themeColor="text1"/>
          <w:sz w:val="20"/>
          <w:szCs w:val="20"/>
          <w:lang w:val="en-US"/>
        </w:rPr>
        <w:t>oncentration camps and deportations were little covered,</w:t>
      </w:r>
      <w:r w:rsidR="00003804" w:rsidRPr="003E6210">
        <w:rPr>
          <w:rFonts w:ascii="Garamond" w:hAnsi="Garamond"/>
          <w:color w:val="000000" w:themeColor="text1"/>
          <w:sz w:val="20"/>
          <w:szCs w:val="20"/>
          <w:lang w:val="en-US"/>
        </w:rPr>
        <w:t xml:space="preserve"> and</w:t>
      </w:r>
      <w:r w:rsidR="00084800" w:rsidRPr="003E6210">
        <w:rPr>
          <w:rFonts w:ascii="Garamond" w:hAnsi="Garamond"/>
          <w:color w:val="000000" w:themeColor="text1"/>
          <w:sz w:val="20"/>
          <w:szCs w:val="20"/>
          <w:lang w:val="en-US"/>
        </w:rPr>
        <w:t xml:space="preserve"> acknowledgement of</w:t>
      </w:r>
      <w:r w:rsidR="00003804" w:rsidRPr="003E6210">
        <w:rPr>
          <w:rFonts w:ascii="Garamond" w:hAnsi="Garamond"/>
          <w:color w:val="000000" w:themeColor="text1"/>
          <w:sz w:val="20"/>
          <w:szCs w:val="20"/>
          <w:lang w:val="en-US"/>
        </w:rPr>
        <w:t xml:space="preserve"> the</w:t>
      </w:r>
      <w:r w:rsidR="002E2C15" w:rsidRPr="003E6210">
        <w:rPr>
          <w:rFonts w:ascii="Garamond" w:hAnsi="Garamond"/>
          <w:color w:val="000000" w:themeColor="text1"/>
          <w:sz w:val="20"/>
          <w:szCs w:val="20"/>
          <w:lang w:val="en-US"/>
        </w:rPr>
        <w:t xml:space="preserve"> war’s</w:t>
      </w:r>
      <w:r w:rsidR="00003804" w:rsidRPr="003E6210">
        <w:rPr>
          <w:rFonts w:ascii="Garamond" w:hAnsi="Garamond"/>
          <w:color w:val="000000" w:themeColor="text1"/>
          <w:sz w:val="20"/>
          <w:szCs w:val="20"/>
          <w:lang w:val="en-US"/>
        </w:rPr>
        <w:t xml:space="preserve"> racial violence </w:t>
      </w:r>
      <w:r w:rsidR="00084800" w:rsidRPr="003E6210">
        <w:rPr>
          <w:rFonts w:ascii="Garamond" w:hAnsi="Garamond"/>
          <w:color w:val="000000" w:themeColor="text1"/>
          <w:sz w:val="20"/>
          <w:szCs w:val="20"/>
          <w:lang w:val="en-US"/>
        </w:rPr>
        <w:t>would only come later</w:t>
      </w:r>
      <w:r w:rsidR="0071507D" w:rsidRPr="003E6210">
        <w:rPr>
          <w:rFonts w:ascii="Garamond" w:hAnsi="Garamond"/>
          <w:color w:val="000000" w:themeColor="text1"/>
          <w:sz w:val="20"/>
          <w:szCs w:val="20"/>
          <w:lang w:val="en-US"/>
        </w:rPr>
        <w:t xml:space="preserve"> in the 1960s.</w:t>
      </w:r>
      <w:r w:rsidR="00EC0196" w:rsidRPr="003E6210">
        <w:rPr>
          <w:rStyle w:val="FootnoteReference"/>
          <w:rFonts w:ascii="Garamond" w:hAnsi="Garamond"/>
          <w:color w:val="000000" w:themeColor="text1"/>
          <w:sz w:val="20"/>
          <w:szCs w:val="20"/>
          <w:lang w:val="en-US"/>
        </w:rPr>
        <w:footnoteReference w:id="19"/>
      </w:r>
      <w:r w:rsidR="00EC0196" w:rsidRPr="003E6210">
        <w:rPr>
          <w:rFonts w:ascii="Garamond" w:hAnsi="Garamond"/>
          <w:color w:val="000000" w:themeColor="text1"/>
          <w:sz w:val="20"/>
          <w:szCs w:val="20"/>
          <w:lang w:val="en-US"/>
        </w:rPr>
        <w:t xml:space="preserve"> </w:t>
      </w:r>
      <w:r w:rsidR="00EF0B0F" w:rsidRPr="003E6210">
        <w:rPr>
          <w:rFonts w:ascii="Garamond" w:hAnsi="Garamond"/>
          <w:color w:val="000000" w:themeColor="text1"/>
          <w:sz w:val="20"/>
          <w:szCs w:val="20"/>
          <w:lang w:val="en-US"/>
        </w:rPr>
        <w:t>Yet t</w:t>
      </w:r>
      <w:r w:rsidR="00604FC6" w:rsidRPr="003E6210">
        <w:rPr>
          <w:rFonts w:ascii="Garamond" w:hAnsi="Garamond"/>
          <w:color w:val="000000" w:themeColor="text1"/>
          <w:sz w:val="20"/>
          <w:szCs w:val="20"/>
          <w:lang w:val="en-US"/>
        </w:rPr>
        <w:t>he</w:t>
      </w:r>
      <w:r w:rsidR="00B3612C" w:rsidRPr="003E6210">
        <w:rPr>
          <w:rFonts w:ascii="Garamond" w:hAnsi="Garamond"/>
          <w:color w:val="000000" w:themeColor="text1"/>
          <w:sz w:val="20"/>
          <w:szCs w:val="20"/>
          <w:lang w:val="en-US"/>
        </w:rPr>
        <w:t xml:space="preserve"> Normandy</w:t>
      </w:r>
      <w:r w:rsidR="00604FC6" w:rsidRPr="003E6210">
        <w:rPr>
          <w:rFonts w:ascii="Garamond" w:hAnsi="Garamond"/>
          <w:color w:val="000000" w:themeColor="text1"/>
          <w:sz w:val="20"/>
          <w:szCs w:val="20"/>
          <w:lang w:val="en-US"/>
        </w:rPr>
        <w:t xml:space="preserve"> landings were </w:t>
      </w:r>
      <w:r w:rsidR="00365326" w:rsidRPr="003E6210">
        <w:rPr>
          <w:rFonts w:ascii="Garamond" w:hAnsi="Garamond"/>
          <w:color w:val="000000" w:themeColor="text1"/>
          <w:sz w:val="20"/>
          <w:szCs w:val="20"/>
          <w:lang w:val="en-US"/>
        </w:rPr>
        <w:t xml:space="preserve">prominently </w:t>
      </w:r>
      <w:r w:rsidR="00604FC6" w:rsidRPr="003E6210">
        <w:rPr>
          <w:rFonts w:ascii="Garamond" w:hAnsi="Garamond"/>
          <w:color w:val="000000" w:themeColor="text1"/>
          <w:sz w:val="20"/>
          <w:szCs w:val="20"/>
          <w:lang w:val="en-US"/>
        </w:rPr>
        <w:t xml:space="preserve">depicted </w:t>
      </w:r>
      <w:r w:rsidR="00620BAF" w:rsidRPr="003E6210">
        <w:rPr>
          <w:rFonts w:ascii="Garamond" w:hAnsi="Garamond"/>
          <w:color w:val="000000" w:themeColor="text1"/>
          <w:sz w:val="20"/>
          <w:szCs w:val="20"/>
          <w:lang w:val="en-US"/>
        </w:rPr>
        <w:t xml:space="preserve">in </w:t>
      </w:r>
      <w:r w:rsidR="00B3612C" w:rsidRPr="003E6210">
        <w:rPr>
          <w:rFonts w:ascii="Garamond" w:hAnsi="Garamond"/>
          <w:color w:val="000000" w:themeColor="text1"/>
          <w:sz w:val="20"/>
          <w:szCs w:val="20"/>
          <w:lang w:val="en-US"/>
        </w:rPr>
        <w:t xml:space="preserve">primary </w:t>
      </w:r>
      <w:r w:rsidR="00620BAF" w:rsidRPr="003E6210">
        <w:rPr>
          <w:rFonts w:ascii="Garamond" w:hAnsi="Garamond"/>
          <w:color w:val="000000" w:themeColor="text1"/>
          <w:sz w:val="20"/>
          <w:szCs w:val="20"/>
          <w:lang w:val="en-US"/>
        </w:rPr>
        <w:t>school</w:t>
      </w:r>
      <w:r w:rsidR="0017148B" w:rsidRPr="003E6210">
        <w:rPr>
          <w:rFonts w:ascii="Garamond" w:hAnsi="Garamond"/>
          <w:color w:val="000000" w:themeColor="text1"/>
          <w:sz w:val="20"/>
          <w:szCs w:val="20"/>
          <w:lang w:val="en-US"/>
        </w:rPr>
        <w:t xml:space="preserve"> history</w:t>
      </w:r>
      <w:r w:rsidR="00B3612C" w:rsidRPr="003E6210">
        <w:rPr>
          <w:rFonts w:ascii="Garamond" w:hAnsi="Garamond"/>
          <w:color w:val="000000" w:themeColor="text1"/>
          <w:sz w:val="20"/>
          <w:szCs w:val="20"/>
          <w:lang w:val="en-US"/>
        </w:rPr>
        <w:t xml:space="preserve"> text</w:t>
      </w:r>
      <w:r w:rsidR="00620BAF" w:rsidRPr="003E6210">
        <w:rPr>
          <w:rFonts w:ascii="Garamond" w:hAnsi="Garamond"/>
          <w:color w:val="000000" w:themeColor="text1"/>
          <w:sz w:val="20"/>
          <w:szCs w:val="20"/>
          <w:lang w:val="en-US"/>
        </w:rPr>
        <w:t>books of the Fourth Republic.</w:t>
      </w:r>
      <w:r w:rsidR="00DB467C" w:rsidRPr="003E6210">
        <w:rPr>
          <w:rFonts w:ascii="Garamond" w:hAnsi="Garamond"/>
          <w:color w:val="000000" w:themeColor="text1"/>
          <w:sz w:val="20"/>
          <w:szCs w:val="20"/>
          <w:lang w:val="en-US"/>
        </w:rPr>
        <w:t xml:space="preserve"> </w:t>
      </w:r>
      <w:r w:rsidR="00DB467C" w:rsidRPr="003E6210">
        <w:rPr>
          <w:rStyle w:val="FootnoteReference"/>
          <w:rFonts w:ascii="Garamond" w:hAnsi="Garamond"/>
          <w:color w:val="000000" w:themeColor="text1"/>
          <w:sz w:val="20"/>
          <w:szCs w:val="20"/>
          <w:vertAlign w:val="baseline"/>
        </w:rPr>
        <w:t xml:space="preserve">Older students naturally received more detail, </w:t>
      </w:r>
      <w:r w:rsidR="00DB467C" w:rsidRPr="003E6210">
        <w:rPr>
          <w:rFonts w:ascii="Garamond" w:hAnsi="Garamond"/>
          <w:color w:val="000000" w:themeColor="text1"/>
          <w:sz w:val="20"/>
          <w:szCs w:val="20"/>
        </w:rPr>
        <w:t xml:space="preserve">and two textbooks published in 1952 for </w:t>
      </w:r>
      <w:r w:rsidR="00D540BE">
        <w:rPr>
          <w:rFonts w:ascii="Garamond" w:hAnsi="Garamond"/>
          <w:color w:val="000000" w:themeColor="text1"/>
          <w:sz w:val="20"/>
          <w:szCs w:val="20"/>
        </w:rPr>
        <w:t>eleven</w:t>
      </w:r>
      <w:r w:rsidR="00DB467C" w:rsidRPr="003E6210">
        <w:rPr>
          <w:rFonts w:ascii="Garamond" w:hAnsi="Garamond"/>
          <w:color w:val="000000" w:themeColor="text1"/>
          <w:sz w:val="20"/>
          <w:szCs w:val="20"/>
        </w:rPr>
        <w:t xml:space="preserve"> year</w:t>
      </w:r>
      <w:r w:rsidR="00D540BE">
        <w:rPr>
          <w:rFonts w:ascii="Garamond" w:hAnsi="Garamond"/>
          <w:color w:val="000000" w:themeColor="text1"/>
          <w:sz w:val="20"/>
          <w:szCs w:val="20"/>
        </w:rPr>
        <w:t xml:space="preserve"> </w:t>
      </w:r>
      <w:r w:rsidR="00DB467C" w:rsidRPr="003E6210">
        <w:rPr>
          <w:rFonts w:ascii="Garamond" w:hAnsi="Garamond"/>
          <w:color w:val="000000" w:themeColor="text1"/>
          <w:sz w:val="20"/>
          <w:szCs w:val="20"/>
        </w:rPr>
        <w:t>old students f</w:t>
      </w:r>
      <w:r w:rsidR="00414EEA" w:rsidRPr="003E6210">
        <w:rPr>
          <w:rFonts w:ascii="Garamond" w:hAnsi="Garamond"/>
          <w:color w:val="000000" w:themeColor="text1"/>
          <w:sz w:val="20"/>
          <w:szCs w:val="20"/>
        </w:rPr>
        <w:t>o</w:t>
      </w:r>
      <w:r w:rsidR="00DB467C" w:rsidRPr="003E6210">
        <w:rPr>
          <w:rFonts w:ascii="Garamond" w:hAnsi="Garamond"/>
          <w:color w:val="000000" w:themeColor="text1"/>
          <w:sz w:val="20"/>
          <w:szCs w:val="20"/>
        </w:rPr>
        <w:t>cussed</w:t>
      </w:r>
      <w:r w:rsidR="00414EEA" w:rsidRPr="003E6210">
        <w:rPr>
          <w:rFonts w:ascii="Garamond" w:hAnsi="Garamond"/>
          <w:color w:val="000000" w:themeColor="text1"/>
          <w:sz w:val="20"/>
          <w:szCs w:val="20"/>
        </w:rPr>
        <w:t xml:space="preserve"> on the process of the Liberation</w:t>
      </w:r>
      <w:r w:rsidR="00DB467C" w:rsidRPr="003E6210">
        <w:rPr>
          <w:rFonts w:ascii="Garamond" w:hAnsi="Garamond"/>
          <w:color w:val="000000" w:themeColor="text1"/>
          <w:sz w:val="20"/>
          <w:szCs w:val="20"/>
        </w:rPr>
        <w:t xml:space="preserve">: first the rallying of the French, then the defeat of enemy forces on other fronts, and then Liberation when </w:t>
      </w:r>
      <w:r w:rsidR="00627C5A" w:rsidRPr="003E6210">
        <w:rPr>
          <w:rFonts w:ascii="Garamond" w:hAnsi="Garamond"/>
          <w:color w:val="000000" w:themeColor="text1"/>
          <w:sz w:val="20"/>
          <w:szCs w:val="20"/>
        </w:rPr>
        <w:t>‘</w:t>
      </w:r>
      <w:r w:rsidR="00DB467C" w:rsidRPr="003E6210">
        <w:rPr>
          <w:rFonts w:ascii="Garamond" w:hAnsi="Garamond"/>
          <w:color w:val="000000" w:themeColor="text1"/>
          <w:sz w:val="20"/>
          <w:szCs w:val="20"/>
        </w:rPr>
        <w:t>on 6 June 1944, Americans, British, Canadians and French led by Generals Eisenhower and Montgomery landed on Norman beaches and breached the Atlantic wall.</w:t>
      </w:r>
      <w:r w:rsidR="00627C5A" w:rsidRPr="003E6210">
        <w:rPr>
          <w:rFonts w:ascii="Garamond" w:hAnsi="Garamond"/>
          <w:color w:val="000000" w:themeColor="text1"/>
          <w:sz w:val="20"/>
          <w:szCs w:val="20"/>
        </w:rPr>
        <w:t>’</w:t>
      </w:r>
      <w:r w:rsidR="00DB467C" w:rsidRPr="003E6210">
        <w:rPr>
          <w:rStyle w:val="FootnoteReference"/>
          <w:rFonts w:ascii="Garamond" w:hAnsi="Garamond"/>
          <w:color w:val="000000" w:themeColor="text1"/>
          <w:sz w:val="20"/>
          <w:szCs w:val="20"/>
        </w:rPr>
        <w:footnoteReference w:id="20"/>
      </w:r>
      <w:r w:rsidR="00DB467C" w:rsidRPr="003E6210">
        <w:rPr>
          <w:rFonts w:ascii="Garamond" w:hAnsi="Garamond"/>
          <w:color w:val="000000" w:themeColor="text1"/>
          <w:sz w:val="20"/>
          <w:szCs w:val="20"/>
        </w:rPr>
        <w:t xml:space="preserve"> </w:t>
      </w:r>
      <w:proofErr w:type="spellStart"/>
      <w:r w:rsidR="00CB3059" w:rsidRPr="003E6210">
        <w:rPr>
          <w:rFonts w:ascii="Garamond" w:hAnsi="Garamond"/>
          <w:i/>
          <w:iCs/>
          <w:color w:val="000000" w:themeColor="text1"/>
          <w:sz w:val="20"/>
          <w:szCs w:val="20"/>
        </w:rPr>
        <w:t>Histoire</w:t>
      </w:r>
      <w:proofErr w:type="spellEnd"/>
      <w:r w:rsidR="00CB3059" w:rsidRPr="003E6210">
        <w:rPr>
          <w:rFonts w:ascii="Garamond" w:hAnsi="Garamond"/>
          <w:i/>
          <w:iCs/>
          <w:color w:val="000000" w:themeColor="text1"/>
          <w:sz w:val="20"/>
          <w:szCs w:val="20"/>
        </w:rPr>
        <w:t xml:space="preserve"> de France</w:t>
      </w:r>
      <w:r w:rsidR="00CB3059" w:rsidRPr="003E6210">
        <w:rPr>
          <w:rFonts w:ascii="Garamond" w:hAnsi="Garamond"/>
          <w:color w:val="000000" w:themeColor="text1"/>
          <w:sz w:val="20"/>
          <w:szCs w:val="20"/>
        </w:rPr>
        <w:t>, first released</w:t>
      </w:r>
      <w:r w:rsidR="005F1B17" w:rsidRPr="003E6210">
        <w:rPr>
          <w:rFonts w:ascii="Garamond" w:hAnsi="Garamond"/>
          <w:color w:val="000000" w:themeColor="text1"/>
          <w:sz w:val="20"/>
          <w:szCs w:val="20"/>
        </w:rPr>
        <w:t xml:space="preserve"> in 1949 and then updated in 1957</w:t>
      </w:r>
      <w:r w:rsidR="00556D55" w:rsidRPr="003E6210">
        <w:rPr>
          <w:rFonts w:ascii="Garamond" w:hAnsi="Garamond"/>
          <w:color w:val="000000" w:themeColor="text1"/>
          <w:sz w:val="20"/>
          <w:szCs w:val="20"/>
        </w:rPr>
        <w:t>, was aimed at</w:t>
      </w:r>
      <w:r w:rsidR="004A7DCD" w:rsidRPr="003E6210">
        <w:rPr>
          <w:rFonts w:ascii="Garamond" w:hAnsi="Garamond"/>
          <w:color w:val="000000" w:themeColor="text1"/>
          <w:sz w:val="20"/>
          <w:szCs w:val="20"/>
        </w:rPr>
        <w:t xml:space="preserve"> </w:t>
      </w:r>
      <w:r w:rsidR="00D540BE">
        <w:rPr>
          <w:rFonts w:ascii="Garamond" w:hAnsi="Garamond"/>
          <w:color w:val="000000" w:themeColor="text1"/>
          <w:sz w:val="20"/>
          <w:szCs w:val="20"/>
        </w:rPr>
        <w:t>seven to eight</w:t>
      </w:r>
      <w:r w:rsidR="007506A9" w:rsidRPr="003E6210">
        <w:rPr>
          <w:rFonts w:ascii="Garamond" w:hAnsi="Garamond"/>
          <w:color w:val="000000" w:themeColor="text1"/>
          <w:sz w:val="20"/>
          <w:szCs w:val="20"/>
        </w:rPr>
        <w:t xml:space="preserve"> year</w:t>
      </w:r>
      <w:r w:rsidR="00D540BE">
        <w:rPr>
          <w:rFonts w:ascii="Garamond" w:hAnsi="Garamond"/>
          <w:color w:val="000000" w:themeColor="text1"/>
          <w:sz w:val="20"/>
          <w:szCs w:val="20"/>
        </w:rPr>
        <w:t xml:space="preserve"> </w:t>
      </w:r>
      <w:r w:rsidR="007506A9" w:rsidRPr="003E6210">
        <w:rPr>
          <w:rFonts w:ascii="Garamond" w:hAnsi="Garamond"/>
          <w:color w:val="000000" w:themeColor="text1"/>
          <w:sz w:val="20"/>
          <w:szCs w:val="20"/>
        </w:rPr>
        <w:t xml:space="preserve">old </w:t>
      </w:r>
      <w:r w:rsidR="00556D55" w:rsidRPr="003E6210">
        <w:rPr>
          <w:rFonts w:ascii="Garamond" w:hAnsi="Garamond"/>
          <w:color w:val="000000" w:themeColor="text1"/>
          <w:sz w:val="20"/>
          <w:szCs w:val="20"/>
        </w:rPr>
        <w:t>p</w:t>
      </w:r>
      <w:r w:rsidR="004A7DCD" w:rsidRPr="003E6210">
        <w:rPr>
          <w:rFonts w:ascii="Garamond" w:hAnsi="Garamond"/>
          <w:color w:val="000000" w:themeColor="text1"/>
          <w:sz w:val="20"/>
          <w:szCs w:val="20"/>
        </w:rPr>
        <w:t>rimary school students</w:t>
      </w:r>
      <w:r w:rsidR="007506A9" w:rsidRPr="003E6210">
        <w:rPr>
          <w:rFonts w:ascii="Garamond" w:hAnsi="Garamond"/>
          <w:color w:val="000000" w:themeColor="text1"/>
          <w:sz w:val="20"/>
          <w:szCs w:val="20"/>
        </w:rPr>
        <w:t xml:space="preserve"> and offered t</w:t>
      </w:r>
      <w:r w:rsidR="005F1B17" w:rsidRPr="003E6210">
        <w:rPr>
          <w:rFonts w:ascii="Garamond" w:hAnsi="Garamond"/>
          <w:color w:val="000000" w:themeColor="text1"/>
          <w:sz w:val="20"/>
          <w:szCs w:val="20"/>
        </w:rPr>
        <w:t>he takeaway lessons</w:t>
      </w:r>
      <w:r w:rsidR="004A7DCD" w:rsidRPr="003E6210">
        <w:rPr>
          <w:rFonts w:ascii="Garamond" w:hAnsi="Garamond"/>
          <w:color w:val="000000" w:themeColor="text1"/>
          <w:sz w:val="20"/>
          <w:szCs w:val="20"/>
        </w:rPr>
        <w:t xml:space="preserve"> </w:t>
      </w:r>
      <w:r w:rsidR="007506A9" w:rsidRPr="003E6210">
        <w:rPr>
          <w:rFonts w:ascii="Garamond" w:hAnsi="Garamond"/>
          <w:color w:val="000000" w:themeColor="text1"/>
          <w:sz w:val="20"/>
          <w:szCs w:val="20"/>
        </w:rPr>
        <w:t>that</w:t>
      </w:r>
      <w:r w:rsidR="006927FB" w:rsidRPr="003E6210">
        <w:rPr>
          <w:rFonts w:ascii="Garamond" w:hAnsi="Garamond"/>
          <w:color w:val="000000" w:themeColor="text1"/>
          <w:sz w:val="20"/>
          <w:szCs w:val="20"/>
        </w:rPr>
        <w:t xml:space="preserve">: </w:t>
      </w:r>
      <w:r w:rsidR="00627C5A" w:rsidRPr="003E6210">
        <w:rPr>
          <w:rFonts w:ascii="Garamond" w:hAnsi="Garamond"/>
          <w:color w:val="000000" w:themeColor="text1"/>
          <w:sz w:val="20"/>
          <w:szCs w:val="20"/>
        </w:rPr>
        <w:t>‘</w:t>
      </w:r>
      <w:r w:rsidR="009E3E59" w:rsidRPr="003E6210">
        <w:rPr>
          <w:rFonts w:ascii="Garamond" w:hAnsi="Garamond"/>
          <w:color w:val="000000" w:themeColor="text1"/>
          <w:sz w:val="20"/>
          <w:szCs w:val="20"/>
        </w:rPr>
        <w:t>1. France, occupied by the Germans</w:t>
      </w:r>
      <w:r w:rsidR="002C3F47" w:rsidRPr="003E6210">
        <w:rPr>
          <w:rFonts w:ascii="Garamond" w:hAnsi="Garamond"/>
          <w:color w:val="000000" w:themeColor="text1"/>
          <w:sz w:val="20"/>
          <w:szCs w:val="20"/>
        </w:rPr>
        <w:t xml:space="preserve">, organised the resistance. 2. </w:t>
      </w:r>
      <w:r w:rsidR="003E44E6" w:rsidRPr="003E6210">
        <w:rPr>
          <w:rFonts w:ascii="Garamond" w:hAnsi="Garamond"/>
          <w:color w:val="000000" w:themeColor="text1"/>
          <w:sz w:val="20"/>
          <w:szCs w:val="20"/>
        </w:rPr>
        <w:t>She was liberated after the Allied landings in Normandy.</w:t>
      </w:r>
      <w:r w:rsidR="00627C5A" w:rsidRPr="003E6210">
        <w:rPr>
          <w:rFonts w:ascii="Garamond" w:hAnsi="Garamond"/>
          <w:color w:val="000000" w:themeColor="text1"/>
          <w:sz w:val="20"/>
          <w:szCs w:val="20"/>
        </w:rPr>
        <w:t>’</w:t>
      </w:r>
      <w:r w:rsidR="00CB3059" w:rsidRPr="003E6210">
        <w:rPr>
          <w:rStyle w:val="FootnoteReference"/>
          <w:rFonts w:ascii="Garamond" w:hAnsi="Garamond"/>
          <w:color w:val="000000" w:themeColor="text1"/>
          <w:sz w:val="20"/>
          <w:szCs w:val="20"/>
        </w:rPr>
        <w:footnoteReference w:id="21"/>
      </w:r>
      <w:r w:rsidR="0040086B" w:rsidRPr="003E6210">
        <w:rPr>
          <w:rFonts w:ascii="Garamond" w:hAnsi="Garamond"/>
          <w:color w:val="000000" w:themeColor="text1"/>
          <w:sz w:val="20"/>
          <w:szCs w:val="20"/>
        </w:rPr>
        <w:t xml:space="preserve"> Here, Gaullist narratives survived alongside </w:t>
      </w:r>
      <w:r w:rsidR="00181FDA" w:rsidRPr="003E6210">
        <w:rPr>
          <w:rFonts w:ascii="Garamond" w:hAnsi="Garamond"/>
          <w:color w:val="000000" w:themeColor="text1"/>
          <w:sz w:val="20"/>
          <w:szCs w:val="20"/>
        </w:rPr>
        <w:t xml:space="preserve">an acknowledgement of international efforts, yet the </w:t>
      </w:r>
      <w:r w:rsidR="00AD2C41" w:rsidRPr="003E6210">
        <w:rPr>
          <w:rFonts w:ascii="Garamond" w:hAnsi="Garamond"/>
          <w:color w:val="000000" w:themeColor="text1"/>
          <w:sz w:val="20"/>
          <w:szCs w:val="20"/>
        </w:rPr>
        <w:t xml:space="preserve">clearest signal of its Fourth Republic context lay in its </w:t>
      </w:r>
      <w:r w:rsidR="00970549" w:rsidRPr="003E6210">
        <w:rPr>
          <w:rFonts w:ascii="Garamond" w:hAnsi="Garamond"/>
          <w:color w:val="000000" w:themeColor="text1"/>
          <w:sz w:val="20"/>
          <w:szCs w:val="20"/>
        </w:rPr>
        <w:t xml:space="preserve">instruction </w:t>
      </w:r>
      <w:r w:rsidR="008917DB" w:rsidRPr="003E6210">
        <w:rPr>
          <w:rFonts w:ascii="Garamond" w:hAnsi="Garamond"/>
          <w:color w:val="000000" w:themeColor="text1"/>
          <w:sz w:val="20"/>
          <w:szCs w:val="20"/>
        </w:rPr>
        <w:t>for</w:t>
      </w:r>
      <w:r w:rsidR="00970549" w:rsidRPr="003E6210">
        <w:rPr>
          <w:rFonts w:ascii="Garamond" w:hAnsi="Garamond"/>
          <w:color w:val="000000" w:themeColor="text1"/>
          <w:sz w:val="20"/>
          <w:szCs w:val="20"/>
        </w:rPr>
        <w:t xml:space="preserve"> </w:t>
      </w:r>
      <w:r w:rsidR="00BF3D4A">
        <w:rPr>
          <w:rFonts w:ascii="Garamond" w:hAnsi="Garamond"/>
          <w:color w:val="000000" w:themeColor="text1"/>
          <w:sz w:val="20"/>
          <w:szCs w:val="20"/>
        </w:rPr>
        <w:t>young s</w:t>
      </w:r>
      <w:r w:rsidR="00970549" w:rsidRPr="003E6210">
        <w:rPr>
          <w:rFonts w:ascii="Garamond" w:hAnsi="Garamond"/>
          <w:color w:val="000000" w:themeColor="text1"/>
          <w:sz w:val="20"/>
          <w:szCs w:val="20"/>
        </w:rPr>
        <w:t xml:space="preserve">tudents to </w:t>
      </w:r>
      <w:r w:rsidR="00627C5A" w:rsidRPr="003E6210">
        <w:rPr>
          <w:rFonts w:ascii="Garamond" w:hAnsi="Garamond"/>
          <w:color w:val="000000" w:themeColor="text1"/>
          <w:sz w:val="20"/>
          <w:szCs w:val="20"/>
        </w:rPr>
        <w:t>‘</w:t>
      </w:r>
      <w:r w:rsidR="00970549" w:rsidRPr="003E6210">
        <w:rPr>
          <w:rFonts w:ascii="Garamond" w:hAnsi="Garamond"/>
          <w:color w:val="000000" w:themeColor="text1"/>
          <w:sz w:val="20"/>
          <w:szCs w:val="20"/>
        </w:rPr>
        <w:t xml:space="preserve">recount </w:t>
      </w:r>
      <w:r w:rsidR="0022043E" w:rsidRPr="003E6210">
        <w:rPr>
          <w:rFonts w:ascii="Garamond" w:hAnsi="Garamond"/>
          <w:color w:val="000000" w:themeColor="text1"/>
          <w:sz w:val="20"/>
          <w:szCs w:val="20"/>
        </w:rPr>
        <w:t>a local episode from the Liberation</w:t>
      </w:r>
      <w:r w:rsidR="00D10E72" w:rsidRPr="003E6210">
        <w:rPr>
          <w:rFonts w:ascii="Garamond" w:hAnsi="Garamond"/>
          <w:color w:val="000000" w:themeColor="text1"/>
          <w:sz w:val="20"/>
          <w:szCs w:val="20"/>
        </w:rPr>
        <w:t>.</w:t>
      </w:r>
      <w:r w:rsidR="00627C5A" w:rsidRPr="003E6210">
        <w:rPr>
          <w:rFonts w:ascii="Garamond" w:hAnsi="Garamond"/>
          <w:color w:val="000000" w:themeColor="text1"/>
          <w:sz w:val="20"/>
          <w:szCs w:val="20"/>
        </w:rPr>
        <w:t>’</w:t>
      </w:r>
      <w:r w:rsidR="0022043E" w:rsidRPr="003E6210">
        <w:rPr>
          <w:rStyle w:val="FootnoteReference"/>
          <w:rFonts w:ascii="Garamond" w:hAnsi="Garamond"/>
          <w:color w:val="000000" w:themeColor="text1"/>
          <w:sz w:val="20"/>
          <w:szCs w:val="20"/>
        </w:rPr>
        <w:footnoteReference w:id="22"/>
      </w:r>
      <w:r w:rsidR="002B635D" w:rsidRPr="003E6210">
        <w:rPr>
          <w:rFonts w:ascii="Garamond" w:hAnsi="Garamond"/>
          <w:color w:val="000000" w:themeColor="text1"/>
          <w:sz w:val="20"/>
          <w:szCs w:val="20"/>
        </w:rPr>
        <w:t xml:space="preserve"> </w:t>
      </w:r>
      <w:r w:rsidR="00BF3D4A">
        <w:rPr>
          <w:rFonts w:ascii="Garamond" w:hAnsi="Garamond"/>
          <w:color w:val="000000" w:themeColor="text1"/>
          <w:sz w:val="20"/>
          <w:szCs w:val="20"/>
        </w:rPr>
        <w:t>F</w:t>
      </w:r>
      <w:r w:rsidR="002B635D" w:rsidRPr="003E6210">
        <w:rPr>
          <w:rFonts w:ascii="Garamond" w:hAnsi="Garamond"/>
          <w:color w:val="000000" w:themeColor="text1"/>
          <w:sz w:val="20"/>
          <w:szCs w:val="20"/>
        </w:rPr>
        <w:t>or Normans</w:t>
      </w:r>
      <w:r w:rsidR="002020E7" w:rsidRPr="003E6210">
        <w:rPr>
          <w:rFonts w:ascii="Garamond" w:hAnsi="Garamond"/>
          <w:color w:val="000000" w:themeColor="text1"/>
          <w:sz w:val="20"/>
          <w:szCs w:val="20"/>
        </w:rPr>
        <w:t xml:space="preserve">, </w:t>
      </w:r>
      <w:r w:rsidR="00FE5495" w:rsidRPr="003E6210">
        <w:rPr>
          <w:rFonts w:ascii="Garamond" w:hAnsi="Garamond"/>
          <w:color w:val="000000" w:themeColor="text1"/>
          <w:sz w:val="20"/>
          <w:szCs w:val="20"/>
        </w:rPr>
        <w:t>perhaps</w:t>
      </w:r>
      <w:r w:rsidR="002020E7" w:rsidRPr="003E6210">
        <w:rPr>
          <w:rFonts w:ascii="Garamond" w:hAnsi="Garamond"/>
          <w:color w:val="000000" w:themeColor="text1"/>
          <w:sz w:val="20"/>
          <w:szCs w:val="20"/>
        </w:rPr>
        <w:t xml:space="preserve"> the most striking </w:t>
      </w:r>
      <w:r w:rsidR="00FE5495" w:rsidRPr="003E6210">
        <w:rPr>
          <w:rFonts w:ascii="Garamond" w:hAnsi="Garamond"/>
          <w:color w:val="000000" w:themeColor="text1"/>
          <w:sz w:val="20"/>
          <w:szCs w:val="20"/>
        </w:rPr>
        <w:t>framing</w:t>
      </w:r>
      <w:r w:rsidR="002020E7" w:rsidRPr="003E6210">
        <w:rPr>
          <w:rFonts w:ascii="Garamond" w:hAnsi="Garamond"/>
          <w:color w:val="000000" w:themeColor="text1"/>
          <w:sz w:val="20"/>
          <w:szCs w:val="20"/>
        </w:rPr>
        <w:t xml:space="preserve"> </w:t>
      </w:r>
      <w:r w:rsidR="00FE5495" w:rsidRPr="003E6210">
        <w:rPr>
          <w:rFonts w:ascii="Garamond" w:hAnsi="Garamond"/>
          <w:color w:val="000000" w:themeColor="text1"/>
          <w:sz w:val="20"/>
          <w:szCs w:val="20"/>
        </w:rPr>
        <w:t>c</w:t>
      </w:r>
      <w:r w:rsidR="002020E7" w:rsidRPr="003E6210">
        <w:rPr>
          <w:rFonts w:ascii="Garamond" w:hAnsi="Garamond"/>
          <w:color w:val="000000" w:themeColor="text1"/>
          <w:sz w:val="20"/>
          <w:szCs w:val="20"/>
        </w:rPr>
        <w:t xml:space="preserve">ould be </w:t>
      </w:r>
      <w:r w:rsidR="00FE5495" w:rsidRPr="003E6210">
        <w:rPr>
          <w:rFonts w:ascii="Garamond" w:hAnsi="Garamond"/>
          <w:color w:val="000000" w:themeColor="text1"/>
          <w:sz w:val="20"/>
          <w:szCs w:val="20"/>
        </w:rPr>
        <w:t xml:space="preserve">found </w:t>
      </w:r>
      <w:r w:rsidR="002020E7" w:rsidRPr="003E6210">
        <w:rPr>
          <w:rFonts w:ascii="Garamond" w:hAnsi="Garamond"/>
          <w:color w:val="000000" w:themeColor="text1"/>
          <w:sz w:val="20"/>
          <w:szCs w:val="20"/>
        </w:rPr>
        <w:t>in a</w:t>
      </w:r>
      <w:r w:rsidR="00FE5495" w:rsidRPr="003E6210">
        <w:rPr>
          <w:rFonts w:ascii="Garamond" w:hAnsi="Garamond"/>
          <w:color w:val="000000" w:themeColor="text1"/>
          <w:sz w:val="20"/>
          <w:szCs w:val="20"/>
        </w:rPr>
        <w:t>n illustrated</w:t>
      </w:r>
      <w:r w:rsidR="002020E7" w:rsidRPr="003E6210">
        <w:rPr>
          <w:rFonts w:ascii="Garamond" w:hAnsi="Garamond"/>
          <w:color w:val="000000" w:themeColor="text1"/>
          <w:sz w:val="20"/>
          <w:szCs w:val="20"/>
        </w:rPr>
        <w:t xml:space="preserve"> textbook </w:t>
      </w:r>
      <w:r w:rsidR="00365326" w:rsidRPr="003E6210">
        <w:rPr>
          <w:rFonts w:ascii="Garamond" w:hAnsi="Garamond"/>
          <w:color w:val="000000" w:themeColor="text1"/>
          <w:sz w:val="20"/>
          <w:szCs w:val="20"/>
        </w:rPr>
        <w:t>for</w:t>
      </w:r>
      <w:r w:rsidR="002020E7" w:rsidRPr="003E6210">
        <w:rPr>
          <w:rFonts w:ascii="Garamond" w:hAnsi="Garamond"/>
          <w:color w:val="000000" w:themeColor="text1"/>
          <w:sz w:val="20"/>
          <w:szCs w:val="20"/>
        </w:rPr>
        <w:t xml:space="preserve"> </w:t>
      </w:r>
      <w:r w:rsidR="00631EBE" w:rsidRPr="003E6210">
        <w:rPr>
          <w:rFonts w:ascii="Garamond" w:hAnsi="Garamond"/>
          <w:color w:val="000000" w:themeColor="text1"/>
          <w:sz w:val="20"/>
          <w:szCs w:val="20"/>
        </w:rPr>
        <w:t>very y</w:t>
      </w:r>
      <w:r w:rsidR="002020E7" w:rsidRPr="003E6210">
        <w:rPr>
          <w:rFonts w:ascii="Garamond" w:hAnsi="Garamond"/>
          <w:color w:val="000000" w:themeColor="text1"/>
          <w:sz w:val="20"/>
          <w:szCs w:val="20"/>
        </w:rPr>
        <w:t>oung children</w:t>
      </w:r>
      <w:r w:rsidR="00FE5495" w:rsidRPr="003E6210">
        <w:rPr>
          <w:rFonts w:ascii="Garamond" w:hAnsi="Garamond"/>
          <w:color w:val="000000" w:themeColor="text1"/>
          <w:sz w:val="20"/>
          <w:szCs w:val="20"/>
        </w:rPr>
        <w:t>.</w:t>
      </w:r>
      <w:r w:rsidR="002020E7" w:rsidRPr="003E6210">
        <w:rPr>
          <w:rFonts w:ascii="Garamond" w:hAnsi="Garamond"/>
          <w:color w:val="000000" w:themeColor="text1"/>
          <w:sz w:val="20"/>
          <w:szCs w:val="20"/>
        </w:rPr>
        <w:t xml:space="preserve"> </w:t>
      </w:r>
      <w:r w:rsidR="00FE5495" w:rsidRPr="003E6210">
        <w:rPr>
          <w:rFonts w:ascii="Garamond" w:hAnsi="Garamond"/>
          <w:i/>
          <w:iCs/>
          <w:color w:val="000000" w:themeColor="text1"/>
          <w:sz w:val="20"/>
          <w:szCs w:val="20"/>
        </w:rPr>
        <w:t xml:space="preserve">Images </w:t>
      </w:r>
      <w:proofErr w:type="spellStart"/>
      <w:r w:rsidR="00FE5495" w:rsidRPr="003E6210">
        <w:rPr>
          <w:rFonts w:ascii="Garamond" w:hAnsi="Garamond"/>
          <w:i/>
          <w:iCs/>
          <w:color w:val="000000" w:themeColor="text1"/>
          <w:sz w:val="20"/>
          <w:szCs w:val="20"/>
        </w:rPr>
        <w:t>d'histoire</w:t>
      </w:r>
      <w:proofErr w:type="spellEnd"/>
      <w:r w:rsidR="00BA3CB7" w:rsidRPr="003E6210">
        <w:rPr>
          <w:rFonts w:ascii="Garamond" w:hAnsi="Garamond"/>
          <w:i/>
          <w:iCs/>
          <w:color w:val="000000" w:themeColor="text1"/>
          <w:sz w:val="20"/>
          <w:szCs w:val="20"/>
        </w:rPr>
        <w:t xml:space="preserve"> </w:t>
      </w:r>
      <w:r w:rsidR="00FE5495" w:rsidRPr="003E6210">
        <w:rPr>
          <w:rFonts w:ascii="Garamond" w:hAnsi="Garamond"/>
          <w:color w:val="000000" w:themeColor="text1"/>
          <w:sz w:val="20"/>
          <w:szCs w:val="20"/>
        </w:rPr>
        <w:t>depicts</w:t>
      </w:r>
      <w:r w:rsidR="002020E7" w:rsidRPr="003E6210">
        <w:rPr>
          <w:rFonts w:ascii="Garamond" w:hAnsi="Garamond"/>
          <w:color w:val="000000" w:themeColor="text1"/>
          <w:sz w:val="20"/>
          <w:szCs w:val="20"/>
        </w:rPr>
        <w:t xml:space="preserve"> American troops disembarking from transports during </w:t>
      </w:r>
      <w:r w:rsidR="002020E7" w:rsidRPr="003E6210">
        <w:rPr>
          <w:rFonts w:ascii="Garamond" w:hAnsi="Garamond"/>
          <w:color w:val="000000" w:themeColor="text1"/>
          <w:sz w:val="20"/>
          <w:szCs w:val="20"/>
        </w:rPr>
        <w:lastRenderedPageBreak/>
        <w:t>the Normandy landings,</w:t>
      </w:r>
      <w:r w:rsidR="00DD5DEB" w:rsidRPr="003E6210">
        <w:rPr>
          <w:rFonts w:ascii="Garamond" w:hAnsi="Garamond"/>
          <w:color w:val="000000" w:themeColor="text1"/>
          <w:sz w:val="20"/>
          <w:szCs w:val="20"/>
        </w:rPr>
        <w:t xml:space="preserve"> bearing the </w:t>
      </w:r>
      <w:r w:rsidR="000E2D06" w:rsidRPr="003E6210">
        <w:rPr>
          <w:rFonts w:ascii="Garamond" w:hAnsi="Garamond"/>
          <w:color w:val="000000" w:themeColor="text1"/>
          <w:sz w:val="20"/>
          <w:szCs w:val="20"/>
        </w:rPr>
        <w:t xml:space="preserve">key lesson: </w:t>
      </w:r>
      <w:r w:rsidR="00627C5A" w:rsidRPr="003E6210">
        <w:rPr>
          <w:rFonts w:ascii="Garamond" w:hAnsi="Garamond"/>
          <w:color w:val="000000" w:themeColor="text1"/>
          <w:sz w:val="20"/>
          <w:szCs w:val="20"/>
        </w:rPr>
        <w:t>‘</w:t>
      </w:r>
      <w:r w:rsidR="00F17112" w:rsidRPr="003E6210">
        <w:rPr>
          <w:rFonts w:ascii="Garamond" w:hAnsi="Garamond"/>
          <w:color w:val="000000" w:themeColor="text1"/>
          <w:sz w:val="20"/>
          <w:szCs w:val="20"/>
        </w:rPr>
        <w:t>A new world war started in 1939. France was occupied by the Germans. But in 1944, a powerful Allied army</w:t>
      </w:r>
      <w:r w:rsidR="00F020E6" w:rsidRPr="003E6210">
        <w:rPr>
          <w:rFonts w:ascii="Garamond" w:hAnsi="Garamond"/>
          <w:color w:val="000000" w:themeColor="text1"/>
          <w:sz w:val="20"/>
          <w:szCs w:val="20"/>
        </w:rPr>
        <w:t xml:space="preserve"> landed in Normandy and liberated our country.</w:t>
      </w:r>
      <w:r w:rsidR="00627C5A" w:rsidRPr="003E6210">
        <w:rPr>
          <w:rFonts w:ascii="Garamond" w:hAnsi="Garamond"/>
          <w:color w:val="000000" w:themeColor="text1"/>
          <w:sz w:val="20"/>
          <w:szCs w:val="20"/>
        </w:rPr>
        <w:t>’</w:t>
      </w:r>
      <w:r w:rsidR="000E2D06" w:rsidRPr="003E6210">
        <w:rPr>
          <w:rStyle w:val="FootnoteReference"/>
          <w:rFonts w:ascii="Garamond" w:hAnsi="Garamond"/>
          <w:color w:val="000000" w:themeColor="text1"/>
          <w:sz w:val="20"/>
          <w:szCs w:val="20"/>
        </w:rPr>
        <w:footnoteReference w:id="23"/>
      </w:r>
      <w:r w:rsidR="007426DD" w:rsidRPr="003E6210">
        <w:rPr>
          <w:rFonts w:ascii="Garamond" w:hAnsi="Garamond"/>
          <w:color w:val="000000" w:themeColor="text1"/>
          <w:sz w:val="20"/>
          <w:szCs w:val="20"/>
        </w:rPr>
        <w:t xml:space="preserve"> This international</w:t>
      </w:r>
      <w:r w:rsidR="00147A81" w:rsidRPr="003E6210">
        <w:rPr>
          <w:rFonts w:ascii="Garamond" w:hAnsi="Garamond"/>
          <w:color w:val="000000" w:themeColor="text1"/>
          <w:sz w:val="20"/>
          <w:szCs w:val="20"/>
        </w:rPr>
        <w:t xml:space="preserve"> focus is </w:t>
      </w:r>
      <w:r w:rsidR="00A21B99" w:rsidRPr="003E6210">
        <w:rPr>
          <w:rFonts w:ascii="Garamond" w:hAnsi="Garamond"/>
          <w:color w:val="000000" w:themeColor="text1"/>
          <w:sz w:val="20"/>
          <w:szCs w:val="20"/>
        </w:rPr>
        <w:t xml:space="preserve">closely </w:t>
      </w:r>
      <w:r w:rsidR="00147A81" w:rsidRPr="003E6210">
        <w:rPr>
          <w:rFonts w:ascii="Garamond" w:hAnsi="Garamond"/>
          <w:color w:val="000000" w:themeColor="text1"/>
          <w:sz w:val="20"/>
          <w:szCs w:val="20"/>
        </w:rPr>
        <w:t xml:space="preserve">followed by </w:t>
      </w:r>
      <w:r w:rsidR="001641AD" w:rsidRPr="003E6210">
        <w:rPr>
          <w:rFonts w:ascii="Garamond" w:hAnsi="Garamond"/>
          <w:color w:val="000000" w:themeColor="text1"/>
          <w:sz w:val="20"/>
          <w:szCs w:val="20"/>
        </w:rPr>
        <w:t xml:space="preserve">the local </w:t>
      </w:r>
      <w:r w:rsidR="009A0210" w:rsidRPr="003E6210">
        <w:rPr>
          <w:rFonts w:ascii="Garamond" w:hAnsi="Garamond"/>
          <w:color w:val="000000" w:themeColor="text1"/>
          <w:sz w:val="20"/>
          <w:szCs w:val="20"/>
        </w:rPr>
        <w:t>effects</w:t>
      </w:r>
      <w:r w:rsidR="001641AD" w:rsidRPr="003E6210">
        <w:rPr>
          <w:rFonts w:ascii="Garamond" w:hAnsi="Garamond"/>
          <w:color w:val="000000" w:themeColor="text1"/>
          <w:sz w:val="20"/>
          <w:szCs w:val="20"/>
        </w:rPr>
        <w:t xml:space="preserve"> </w:t>
      </w:r>
      <w:r w:rsidR="009A0210" w:rsidRPr="003E6210">
        <w:rPr>
          <w:rFonts w:ascii="Garamond" w:hAnsi="Garamond"/>
          <w:color w:val="000000" w:themeColor="text1"/>
          <w:sz w:val="20"/>
          <w:szCs w:val="20"/>
        </w:rPr>
        <w:t>of</w:t>
      </w:r>
      <w:r w:rsidR="001641AD" w:rsidRPr="003E6210">
        <w:rPr>
          <w:rFonts w:ascii="Garamond" w:hAnsi="Garamond"/>
          <w:color w:val="000000" w:themeColor="text1"/>
          <w:sz w:val="20"/>
          <w:szCs w:val="20"/>
        </w:rPr>
        <w:t xml:space="preserve"> that story, </w:t>
      </w:r>
      <w:r w:rsidR="00DB418D" w:rsidRPr="003E6210">
        <w:rPr>
          <w:rFonts w:ascii="Garamond" w:hAnsi="Garamond"/>
          <w:color w:val="000000" w:themeColor="text1"/>
          <w:sz w:val="20"/>
          <w:szCs w:val="20"/>
        </w:rPr>
        <w:t>depicting</w:t>
      </w:r>
      <w:r w:rsidR="002020E7" w:rsidRPr="003E6210">
        <w:rPr>
          <w:rFonts w:ascii="Garamond" w:hAnsi="Garamond"/>
          <w:color w:val="000000" w:themeColor="text1"/>
          <w:sz w:val="20"/>
          <w:szCs w:val="20"/>
        </w:rPr>
        <w:t xml:space="preserve"> Caen being rebuilt </w:t>
      </w:r>
      <w:r w:rsidR="000E2D06" w:rsidRPr="003E6210">
        <w:rPr>
          <w:rFonts w:ascii="Garamond" w:hAnsi="Garamond"/>
          <w:color w:val="000000" w:themeColor="text1"/>
          <w:sz w:val="20"/>
          <w:szCs w:val="20"/>
        </w:rPr>
        <w:t>as a wide</w:t>
      </w:r>
      <w:r w:rsidR="001641AD" w:rsidRPr="003E6210">
        <w:rPr>
          <w:rFonts w:ascii="Garamond" w:hAnsi="Garamond"/>
          <w:color w:val="000000" w:themeColor="text1"/>
          <w:sz w:val="20"/>
          <w:szCs w:val="20"/>
        </w:rPr>
        <w:t>r</w:t>
      </w:r>
      <w:r w:rsidR="000E2D06" w:rsidRPr="003E6210">
        <w:rPr>
          <w:rFonts w:ascii="Garamond" w:hAnsi="Garamond"/>
          <w:color w:val="000000" w:themeColor="text1"/>
          <w:sz w:val="20"/>
          <w:szCs w:val="20"/>
        </w:rPr>
        <w:t xml:space="preserve"> </w:t>
      </w:r>
      <w:r w:rsidR="00F86E04" w:rsidRPr="003E6210">
        <w:rPr>
          <w:rFonts w:ascii="Garamond" w:hAnsi="Garamond"/>
          <w:color w:val="000000" w:themeColor="text1"/>
          <w:sz w:val="20"/>
          <w:szCs w:val="20"/>
        </w:rPr>
        <w:t>symbol</w:t>
      </w:r>
      <w:r w:rsidR="000E2D06" w:rsidRPr="003E6210">
        <w:rPr>
          <w:rFonts w:ascii="Garamond" w:hAnsi="Garamond"/>
          <w:color w:val="000000" w:themeColor="text1"/>
          <w:sz w:val="20"/>
          <w:szCs w:val="20"/>
        </w:rPr>
        <w:t xml:space="preserve"> </w:t>
      </w:r>
      <w:r w:rsidR="001641AD" w:rsidRPr="003E6210">
        <w:rPr>
          <w:rFonts w:ascii="Garamond" w:hAnsi="Garamond"/>
          <w:color w:val="000000" w:themeColor="text1"/>
          <w:sz w:val="20"/>
          <w:szCs w:val="20"/>
        </w:rPr>
        <w:t>of</w:t>
      </w:r>
      <w:r w:rsidR="000E2D06" w:rsidRPr="003E6210">
        <w:rPr>
          <w:rFonts w:ascii="Garamond" w:hAnsi="Garamond"/>
          <w:color w:val="000000" w:themeColor="text1"/>
          <w:sz w:val="20"/>
          <w:szCs w:val="20"/>
        </w:rPr>
        <w:t xml:space="preserve"> </w:t>
      </w:r>
      <w:r w:rsidR="002020E7" w:rsidRPr="003E6210">
        <w:rPr>
          <w:rFonts w:ascii="Garamond" w:hAnsi="Garamond"/>
          <w:color w:val="000000" w:themeColor="text1"/>
          <w:sz w:val="20"/>
          <w:szCs w:val="20"/>
        </w:rPr>
        <w:t>national reconstruction.</w:t>
      </w:r>
      <w:r w:rsidR="002020E7" w:rsidRPr="003E6210">
        <w:rPr>
          <w:rStyle w:val="FootnoteReference"/>
          <w:rFonts w:ascii="Garamond" w:hAnsi="Garamond"/>
          <w:color w:val="000000" w:themeColor="text1"/>
          <w:sz w:val="20"/>
          <w:szCs w:val="20"/>
        </w:rPr>
        <w:footnoteReference w:id="24"/>
      </w:r>
    </w:p>
    <w:p w14:paraId="2AD3A7E5" w14:textId="28534E08" w:rsidR="00552DFD" w:rsidRPr="003E6210" w:rsidRDefault="00F86E04" w:rsidP="00A079A9">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C</w:t>
      </w:r>
      <w:r w:rsidR="001622FD" w:rsidRPr="003E6210">
        <w:rPr>
          <w:rFonts w:ascii="Garamond" w:hAnsi="Garamond" w:cs="Calibri"/>
          <w:color w:val="000000" w:themeColor="text1"/>
          <w:sz w:val="20"/>
          <w:szCs w:val="20"/>
        </w:rPr>
        <w:t xml:space="preserve">ommemoration was </w:t>
      </w:r>
      <w:r w:rsidR="00B167FB" w:rsidRPr="003E6210">
        <w:rPr>
          <w:rFonts w:ascii="Garamond" w:hAnsi="Garamond" w:cs="Calibri"/>
          <w:color w:val="000000" w:themeColor="text1"/>
          <w:sz w:val="20"/>
          <w:szCs w:val="20"/>
        </w:rPr>
        <w:t>influenced</w:t>
      </w:r>
      <w:r w:rsidR="001622FD" w:rsidRPr="003E6210">
        <w:rPr>
          <w:rFonts w:ascii="Garamond" w:hAnsi="Garamond" w:cs="Calibri"/>
          <w:color w:val="000000" w:themeColor="text1"/>
          <w:sz w:val="20"/>
          <w:szCs w:val="20"/>
        </w:rPr>
        <w:t xml:space="preserve"> by the need for cultural and political rebuilding as well as material reconstruction in the years following the war.</w:t>
      </w:r>
      <w:r w:rsidR="001622FD" w:rsidRPr="003E6210">
        <w:rPr>
          <w:rStyle w:val="FootnoteReference"/>
          <w:rFonts w:ascii="Garamond" w:hAnsi="Garamond" w:cs="Calibri"/>
          <w:color w:val="000000" w:themeColor="text1"/>
          <w:sz w:val="20"/>
          <w:szCs w:val="20"/>
        </w:rPr>
        <w:footnoteReference w:id="25"/>
      </w:r>
      <w:r w:rsidR="001622FD" w:rsidRPr="003E6210">
        <w:rPr>
          <w:rFonts w:ascii="Garamond" w:hAnsi="Garamond" w:cs="Calibri"/>
          <w:color w:val="000000" w:themeColor="text1"/>
          <w:sz w:val="20"/>
          <w:szCs w:val="20"/>
        </w:rPr>
        <w:t xml:space="preserve"> </w:t>
      </w:r>
      <w:r w:rsidR="00366803" w:rsidRPr="003E6210">
        <w:rPr>
          <w:rFonts w:ascii="Garamond" w:hAnsi="Garamond" w:cs="Calibri"/>
          <w:color w:val="000000" w:themeColor="text1"/>
          <w:sz w:val="20"/>
          <w:szCs w:val="20"/>
        </w:rPr>
        <w:t>T</w:t>
      </w:r>
      <w:r w:rsidR="00352EF6" w:rsidRPr="003E6210">
        <w:rPr>
          <w:rFonts w:ascii="Garamond" w:hAnsi="Garamond" w:cs="Calibri"/>
          <w:color w:val="000000" w:themeColor="text1"/>
          <w:sz w:val="20"/>
          <w:szCs w:val="20"/>
        </w:rPr>
        <w:t xml:space="preserve">he emergence </w:t>
      </w:r>
      <w:r w:rsidR="00194152" w:rsidRPr="003E6210">
        <w:rPr>
          <w:rFonts w:ascii="Garamond" w:hAnsi="Garamond" w:cs="Calibri"/>
          <w:color w:val="000000" w:themeColor="text1"/>
          <w:sz w:val="20"/>
          <w:szCs w:val="20"/>
        </w:rPr>
        <w:t xml:space="preserve">of the D-Day beaches </w:t>
      </w:r>
      <w:r w:rsidR="00352EF6" w:rsidRPr="003E6210">
        <w:rPr>
          <w:rFonts w:ascii="Garamond" w:hAnsi="Garamond" w:cs="Calibri"/>
          <w:color w:val="000000" w:themeColor="text1"/>
          <w:sz w:val="20"/>
          <w:szCs w:val="20"/>
        </w:rPr>
        <w:t xml:space="preserve">as a </w:t>
      </w:r>
      <w:r w:rsidR="00194152" w:rsidRPr="003E6210">
        <w:rPr>
          <w:rFonts w:ascii="Garamond" w:hAnsi="Garamond" w:cs="Calibri"/>
          <w:color w:val="000000" w:themeColor="text1"/>
          <w:sz w:val="20"/>
          <w:szCs w:val="20"/>
        </w:rPr>
        <w:t xml:space="preserve">site of </w:t>
      </w:r>
      <w:r w:rsidR="00F14CFA" w:rsidRPr="003E6210">
        <w:rPr>
          <w:rFonts w:ascii="Garamond" w:hAnsi="Garamond" w:cs="Calibri"/>
          <w:color w:val="000000" w:themeColor="text1"/>
          <w:sz w:val="20"/>
          <w:szCs w:val="20"/>
        </w:rPr>
        <w:t>‘</w:t>
      </w:r>
      <w:r w:rsidR="00194152" w:rsidRPr="003E6210">
        <w:rPr>
          <w:rFonts w:ascii="Garamond" w:hAnsi="Garamond" w:cs="Calibri"/>
          <w:color w:val="000000" w:themeColor="text1"/>
          <w:sz w:val="20"/>
          <w:szCs w:val="20"/>
        </w:rPr>
        <w:t>enhanced symbolic meaning</w:t>
      </w:r>
      <w:r w:rsidR="00F14CFA" w:rsidRPr="003E6210">
        <w:rPr>
          <w:rFonts w:ascii="Garamond" w:hAnsi="Garamond" w:cs="Calibri"/>
          <w:color w:val="000000" w:themeColor="text1"/>
          <w:sz w:val="20"/>
          <w:szCs w:val="20"/>
        </w:rPr>
        <w:t>’</w:t>
      </w:r>
      <w:r w:rsidR="00337F9B" w:rsidRPr="003E6210">
        <w:rPr>
          <w:rFonts w:ascii="Garamond" w:hAnsi="Garamond" w:cs="Calibri"/>
          <w:color w:val="000000" w:themeColor="text1"/>
          <w:sz w:val="20"/>
          <w:szCs w:val="20"/>
        </w:rPr>
        <w:t xml:space="preserve"> took place in concert with the memory culture of France’s wartime allies</w:t>
      </w:r>
      <w:r w:rsidR="00C86903" w:rsidRPr="003E6210">
        <w:rPr>
          <w:rFonts w:ascii="Garamond" w:hAnsi="Garamond" w:cs="Calibri"/>
          <w:color w:val="000000" w:themeColor="text1"/>
          <w:sz w:val="20"/>
          <w:szCs w:val="20"/>
        </w:rPr>
        <w:t>.</w:t>
      </w:r>
      <w:r w:rsidR="00337F9B" w:rsidRPr="003E6210">
        <w:rPr>
          <w:rStyle w:val="FootnoteReference"/>
          <w:rFonts w:ascii="Garamond" w:hAnsi="Garamond" w:cs="Calibri"/>
          <w:color w:val="000000" w:themeColor="text1"/>
          <w:sz w:val="20"/>
          <w:szCs w:val="20"/>
        </w:rPr>
        <w:footnoteReference w:id="26"/>
      </w:r>
      <w:r w:rsidR="00C86903" w:rsidRPr="003E6210">
        <w:rPr>
          <w:rFonts w:ascii="Garamond" w:hAnsi="Garamond" w:cs="Calibri"/>
          <w:color w:val="000000" w:themeColor="text1"/>
          <w:sz w:val="20"/>
          <w:szCs w:val="20"/>
        </w:rPr>
        <w:t xml:space="preserve"> </w:t>
      </w:r>
      <w:r w:rsidR="00DE6650" w:rsidRPr="003E6210">
        <w:rPr>
          <w:rFonts w:ascii="Garamond" w:hAnsi="Garamond" w:cs="Calibri"/>
          <w:color w:val="000000" w:themeColor="text1"/>
          <w:sz w:val="20"/>
          <w:szCs w:val="20"/>
        </w:rPr>
        <w:t>The American State Department noted the</w:t>
      </w:r>
      <w:r w:rsidR="00074551" w:rsidRPr="003E6210">
        <w:rPr>
          <w:rFonts w:ascii="Garamond" w:hAnsi="Garamond" w:cs="Calibri"/>
          <w:color w:val="000000" w:themeColor="text1"/>
          <w:sz w:val="20"/>
          <w:szCs w:val="20"/>
        </w:rPr>
        <w:t>se</w:t>
      </w:r>
      <w:r w:rsidR="00DE6650" w:rsidRPr="003E6210">
        <w:rPr>
          <w:rFonts w:ascii="Garamond" w:hAnsi="Garamond" w:cs="Calibri"/>
          <w:color w:val="000000" w:themeColor="text1"/>
          <w:sz w:val="20"/>
          <w:szCs w:val="20"/>
        </w:rPr>
        <w:t xml:space="preserve"> </w:t>
      </w:r>
      <w:r w:rsidR="00552DFD" w:rsidRPr="003E6210">
        <w:rPr>
          <w:rFonts w:ascii="Garamond" w:hAnsi="Garamond" w:cs="Calibri"/>
          <w:color w:val="000000" w:themeColor="text1"/>
          <w:sz w:val="20"/>
          <w:szCs w:val="20"/>
        </w:rPr>
        <w:t xml:space="preserve">challenges: </w:t>
      </w:r>
    </w:p>
    <w:p w14:paraId="14DCB943" w14:textId="5AA525D6" w:rsidR="00552DFD" w:rsidRPr="003E6210" w:rsidRDefault="00F14CFA" w:rsidP="00A079A9">
      <w:pPr>
        <w:spacing w:line="480" w:lineRule="auto"/>
        <w:ind w:left="709" w:right="946" w:firstLine="11"/>
        <w:jc w:val="both"/>
        <w:rPr>
          <w:rFonts w:ascii="Garamond" w:hAnsi="Garamond" w:cs="Calibri"/>
          <w:color w:val="000000" w:themeColor="text1"/>
          <w:sz w:val="20"/>
          <w:szCs w:val="20"/>
        </w:rPr>
      </w:pPr>
      <w:r w:rsidRPr="003E6210">
        <w:rPr>
          <w:rFonts w:ascii="Garamond" w:hAnsi="Garamond" w:cs="Calibri"/>
          <w:color w:val="000000" w:themeColor="text1"/>
          <w:sz w:val="20"/>
          <w:szCs w:val="20"/>
        </w:rPr>
        <w:t>‘A</w:t>
      </w:r>
      <w:r w:rsidR="00552DFD" w:rsidRPr="003E6210">
        <w:rPr>
          <w:rFonts w:ascii="Garamond" w:hAnsi="Garamond" w:cs="Calibri"/>
          <w:color w:val="000000" w:themeColor="text1"/>
          <w:sz w:val="20"/>
          <w:szCs w:val="20"/>
        </w:rPr>
        <w:t xml:space="preserve">mong Frenchmen, these anniversaries will inevitably tend to revive bitter memories of repeated German aggressions against France over the past 100 years, and specifically of the Nazi occupation of France in World War II. There will be an inevitable tendency among French spokesmen at these ceremonies to dwell on the unhappy past, and to say little or nothing about overcoming the difficulties of the present </w:t>
      </w:r>
      <w:proofErr w:type="gramStart"/>
      <w:r w:rsidR="00552DFD" w:rsidRPr="003E6210">
        <w:rPr>
          <w:rFonts w:ascii="Garamond" w:hAnsi="Garamond" w:cs="Calibri"/>
          <w:color w:val="000000" w:themeColor="text1"/>
          <w:sz w:val="20"/>
          <w:szCs w:val="20"/>
        </w:rPr>
        <w:t>in order to</w:t>
      </w:r>
      <w:proofErr w:type="gramEnd"/>
      <w:r w:rsidR="00552DFD" w:rsidRPr="003E6210">
        <w:rPr>
          <w:rFonts w:ascii="Garamond" w:hAnsi="Garamond" w:cs="Calibri"/>
          <w:color w:val="000000" w:themeColor="text1"/>
          <w:sz w:val="20"/>
          <w:szCs w:val="20"/>
        </w:rPr>
        <w:t xml:space="preserve"> ensure a happier future.</w:t>
      </w:r>
      <w:r w:rsidRPr="003E6210">
        <w:rPr>
          <w:rFonts w:ascii="Garamond" w:hAnsi="Garamond" w:cs="Calibri"/>
          <w:color w:val="000000" w:themeColor="text1"/>
          <w:sz w:val="20"/>
          <w:szCs w:val="20"/>
        </w:rPr>
        <w:t>’</w:t>
      </w:r>
      <w:r w:rsidR="00552DFD" w:rsidRPr="003E6210">
        <w:rPr>
          <w:rStyle w:val="FootnoteReference"/>
          <w:rFonts w:ascii="Garamond" w:hAnsi="Garamond" w:cs="Calibri"/>
          <w:color w:val="000000" w:themeColor="text1"/>
          <w:sz w:val="20"/>
          <w:szCs w:val="20"/>
        </w:rPr>
        <w:footnoteReference w:id="27"/>
      </w:r>
    </w:p>
    <w:p w14:paraId="6391D99D" w14:textId="4419C8FC" w:rsidR="00C86903" w:rsidRPr="003E6210" w:rsidRDefault="00552DFD" w:rsidP="00A079A9">
      <w:pPr>
        <w:spacing w:line="480" w:lineRule="auto"/>
        <w:jc w:val="both"/>
        <w:rPr>
          <w:rFonts w:ascii="Garamond" w:hAnsi="Garamond" w:cs="Calibri"/>
          <w:color w:val="000000" w:themeColor="text1"/>
          <w:sz w:val="20"/>
          <w:szCs w:val="20"/>
        </w:rPr>
      </w:pPr>
      <w:r w:rsidRPr="003E6210">
        <w:rPr>
          <w:rFonts w:ascii="Garamond" w:hAnsi="Garamond" w:cs="Calibri"/>
          <w:color w:val="000000" w:themeColor="text1"/>
          <w:sz w:val="20"/>
          <w:szCs w:val="20"/>
        </w:rPr>
        <w:t>Likewise, in Britain,</w:t>
      </w:r>
      <w:r w:rsidR="00C86903" w:rsidRPr="003E6210">
        <w:rPr>
          <w:rFonts w:ascii="Garamond" w:hAnsi="Garamond" w:cs="Calibri"/>
          <w:color w:val="000000" w:themeColor="text1"/>
          <w:sz w:val="20"/>
          <w:szCs w:val="20"/>
        </w:rPr>
        <w:t xml:space="preserve"> </w:t>
      </w:r>
      <w:r w:rsidR="00C86903" w:rsidRPr="003E6210">
        <w:rPr>
          <w:rFonts w:ascii="Garamond" w:hAnsi="Garamond" w:cs="Calibri"/>
          <w:i/>
          <w:color w:val="000000" w:themeColor="text1"/>
          <w:sz w:val="20"/>
          <w:szCs w:val="20"/>
        </w:rPr>
        <w:t>The Times</w:t>
      </w:r>
      <w:r w:rsidR="00C86903" w:rsidRPr="003E6210">
        <w:rPr>
          <w:rFonts w:ascii="Garamond" w:hAnsi="Garamond" w:cs="Calibri"/>
          <w:color w:val="000000" w:themeColor="text1"/>
          <w:sz w:val="20"/>
          <w:szCs w:val="20"/>
        </w:rPr>
        <w:t xml:space="preserve"> describ</w:t>
      </w:r>
      <w:r w:rsidRPr="003E6210">
        <w:rPr>
          <w:rFonts w:ascii="Garamond" w:hAnsi="Garamond" w:cs="Calibri"/>
          <w:color w:val="000000" w:themeColor="text1"/>
          <w:sz w:val="20"/>
          <w:szCs w:val="20"/>
        </w:rPr>
        <w:t>ed</w:t>
      </w:r>
      <w:r w:rsidR="00C86903" w:rsidRPr="003E6210">
        <w:rPr>
          <w:rFonts w:ascii="Garamond" w:hAnsi="Garamond" w:cs="Calibri"/>
          <w:color w:val="000000" w:themeColor="text1"/>
          <w:sz w:val="20"/>
          <w:szCs w:val="20"/>
        </w:rPr>
        <w:t xml:space="preserve"> the </w:t>
      </w:r>
      <w:r w:rsidRPr="003E6210">
        <w:rPr>
          <w:rFonts w:ascii="Garamond" w:hAnsi="Garamond" w:cs="Calibri"/>
          <w:color w:val="000000" w:themeColor="text1"/>
          <w:sz w:val="20"/>
          <w:szCs w:val="20"/>
        </w:rPr>
        <w:t xml:space="preserve">tensions of the </w:t>
      </w:r>
      <w:r w:rsidR="00C86903" w:rsidRPr="003E6210">
        <w:rPr>
          <w:rFonts w:ascii="Garamond" w:hAnsi="Garamond" w:cs="Calibri"/>
          <w:color w:val="000000" w:themeColor="text1"/>
          <w:sz w:val="20"/>
          <w:szCs w:val="20"/>
        </w:rPr>
        <w:t>1954 commemoration:</w:t>
      </w:r>
    </w:p>
    <w:p w14:paraId="6D5640F6" w14:textId="0ABDCE2F" w:rsidR="00C86903" w:rsidRPr="003E6210" w:rsidRDefault="00F14CFA" w:rsidP="00A54974">
      <w:pPr>
        <w:spacing w:line="480" w:lineRule="auto"/>
        <w:ind w:left="720" w:right="996"/>
        <w:jc w:val="both"/>
        <w:rPr>
          <w:rFonts w:ascii="Garamond" w:hAnsi="Garamond" w:cs="Calibri"/>
          <w:color w:val="000000" w:themeColor="text1"/>
          <w:sz w:val="20"/>
          <w:szCs w:val="20"/>
        </w:rPr>
      </w:pPr>
      <w:r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 xml:space="preserve">One school of opinion has struggled hard, and is still struggling, to wipe away all scars of military occupation and </w:t>
      </w:r>
      <w:proofErr w:type="gramStart"/>
      <w:r w:rsidR="00C762A1" w:rsidRPr="003E6210">
        <w:rPr>
          <w:rFonts w:ascii="Garamond" w:hAnsi="Garamond" w:cs="Calibri"/>
          <w:color w:val="000000" w:themeColor="text1"/>
          <w:sz w:val="20"/>
          <w:szCs w:val="20"/>
        </w:rPr>
        <w:t>liberation</w:t>
      </w:r>
      <w:r w:rsidR="00C86903" w:rsidRPr="003E6210">
        <w:rPr>
          <w:rFonts w:ascii="Garamond" w:hAnsi="Garamond" w:cs="Calibri"/>
          <w:color w:val="000000" w:themeColor="text1"/>
          <w:sz w:val="20"/>
          <w:szCs w:val="20"/>
        </w:rPr>
        <w:t>, and</w:t>
      </w:r>
      <w:proofErr w:type="gramEnd"/>
      <w:r w:rsidR="00C86903" w:rsidRPr="003E6210">
        <w:rPr>
          <w:rFonts w:ascii="Garamond" w:hAnsi="Garamond" w:cs="Calibri"/>
          <w:color w:val="000000" w:themeColor="text1"/>
          <w:sz w:val="20"/>
          <w:szCs w:val="20"/>
        </w:rPr>
        <w:t xml:space="preserve"> is today bored and even repelled by D-Day memories. A second and possibly smaller school is at work in just the opposite way; it is resolved to keep the memories green.</w:t>
      </w:r>
      <w:r w:rsidRPr="003E6210">
        <w:rPr>
          <w:rFonts w:ascii="Garamond" w:hAnsi="Garamond" w:cs="Calibri"/>
          <w:color w:val="000000" w:themeColor="text1"/>
          <w:sz w:val="20"/>
          <w:szCs w:val="20"/>
        </w:rPr>
        <w:t>’</w:t>
      </w:r>
      <w:r w:rsidR="00C86903" w:rsidRPr="003E6210">
        <w:rPr>
          <w:rStyle w:val="FootnoteReference"/>
          <w:rFonts w:ascii="Garamond" w:hAnsi="Garamond" w:cs="Calibri"/>
          <w:color w:val="000000" w:themeColor="text1"/>
          <w:sz w:val="20"/>
          <w:szCs w:val="20"/>
        </w:rPr>
        <w:footnoteReference w:id="28"/>
      </w:r>
    </w:p>
    <w:p w14:paraId="68E01C4D" w14:textId="3331DB13" w:rsidR="00A135CC" w:rsidRPr="003E6210" w:rsidRDefault="00363A29" w:rsidP="00A135CC">
      <w:pPr>
        <w:spacing w:line="480" w:lineRule="auto"/>
        <w:jc w:val="both"/>
        <w:rPr>
          <w:rFonts w:ascii="Garamond" w:hAnsi="Garamond" w:cs="Calibri"/>
          <w:color w:val="000000" w:themeColor="text1"/>
          <w:sz w:val="20"/>
          <w:szCs w:val="20"/>
        </w:rPr>
      </w:pPr>
      <w:r w:rsidRPr="003E6210">
        <w:rPr>
          <w:rFonts w:ascii="Garamond" w:hAnsi="Garamond" w:cs="Calibri"/>
          <w:color w:val="000000" w:themeColor="text1"/>
          <w:sz w:val="20"/>
          <w:szCs w:val="20"/>
        </w:rPr>
        <w:t>T</w:t>
      </w:r>
      <w:r w:rsidR="00C86903" w:rsidRPr="003E6210">
        <w:rPr>
          <w:rFonts w:ascii="Garamond" w:hAnsi="Garamond" w:cs="Calibri"/>
          <w:color w:val="000000" w:themeColor="text1"/>
          <w:sz w:val="20"/>
          <w:szCs w:val="20"/>
        </w:rPr>
        <w:t>he war had exacted</w:t>
      </w:r>
      <w:r w:rsidRPr="003E6210">
        <w:rPr>
          <w:rFonts w:ascii="Garamond" w:hAnsi="Garamond" w:cs="Calibri"/>
          <w:color w:val="000000" w:themeColor="text1"/>
          <w:sz w:val="20"/>
          <w:szCs w:val="20"/>
        </w:rPr>
        <w:t xml:space="preserve"> a heavy toll</w:t>
      </w:r>
      <w:r w:rsidR="00C86903" w:rsidRPr="003E6210">
        <w:rPr>
          <w:rFonts w:ascii="Garamond" w:hAnsi="Garamond" w:cs="Calibri"/>
          <w:color w:val="000000" w:themeColor="text1"/>
          <w:sz w:val="20"/>
          <w:szCs w:val="20"/>
        </w:rPr>
        <w:t>, especially in its final phases, when 19,890 French civilians had died during the Normandy invasion.</w:t>
      </w:r>
      <w:r w:rsidR="00C86903" w:rsidRPr="003E6210">
        <w:rPr>
          <w:rStyle w:val="FootnoteReference"/>
          <w:rFonts w:ascii="Garamond" w:hAnsi="Garamond" w:cs="Calibri"/>
          <w:color w:val="000000" w:themeColor="text1"/>
          <w:sz w:val="20"/>
          <w:szCs w:val="20"/>
        </w:rPr>
        <w:footnoteReference w:id="29"/>
      </w:r>
      <w:r w:rsidR="005544EE" w:rsidRPr="003E6210">
        <w:rPr>
          <w:rFonts w:ascii="Garamond" w:hAnsi="Garamond" w:cs="Calibri"/>
          <w:color w:val="000000" w:themeColor="text1"/>
          <w:sz w:val="20"/>
          <w:szCs w:val="20"/>
        </w:rPr>
        <w:t xml:space="preserve"> </w:t>
      </w:r>
      <w:r w:rsidR="00C86903" w:rsidRPr="003E6210">
        <w:rPr>
          <w:rFonts w:ascii="Garamond" w:hAnsi="Garamond" w:cs="Calibri"/>
          <w:color w:val="000000" w:themeColor="text1"/>
          <w:sz w:val="20"/>
          <w:szCs w:val="20"/>
        </w:rPr>
        <w:t>For many Norman French,</w:t>
      </w:r>
      <w:r w:rsidRPr="003E6210">
        <w:rPr>
          <w:rFonts w:ascii="Garamond" w:hAnsi="Garamond" w:cs="Calibri"/>
          <w:color w:val="000000" w:themeColor="text1"/>
          <w:sz w:val="20"/>
          <w:szCs w:val="20"/>
        </w:rPr>
        <w:t xml:space="preserve"> therefore,</w:t>
      </w:r>
      <w:r w:rsidR="00C86903" w:rsidRPr="003E6210">
        <w:rPr>
          <w:rFonts w:ascii="Garamond" w:hAnsi="Garamond" w:cs="Calibri"/>
          <w:color w:val="000000" w:themeColor="text1"/>
          <w:sz w:val="20"/>
          <w:szCs w:val="20"/>
        </w:rPr>
        <w:t xml:space="preserve"> D</w:t>
      </w:r>
      <w:r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Day was a bloody and destructive invasion that left a mark on its communities and its landscape.</w:t>
      </w:r>
      <w:r w:rsidR="00C86903" w:rsidRPr="003E6210">
        <w:rPr>
          <w:rStyle w:val="FootnoteReference"/>
          <w:rFonts w:ascii="Garamond" w:hAnsi="Garamond" w:cs="Calibri"/>
          <w:color w:val="000000" w:themeColor="text1"/>
          <w:sz w:val="20"/>
          <w:szCs w:val="20"/>
        </w:rPr>
        <w:footnoteReference w:id="30"/>
      </w:r>
      <w:r w:rsidR="00C86903" w:rsidRPr="003E6210">
        <w:rPr>
          <w:rFonts w:ascii="Garamond" w:hAnsi="Garamond" w:cs="Calibri"/>
          <w:color w:val="000000" w:themeColor="text1"/>
          <w:sz w:val="20"/>
          <w:szCs w:val="20"/>
        </w:rPr>
        <w:t xml:space="preserve"> Allied bombing </w:t>
      </w:r>
      <w:r w:rsidR="00F14CFA" w:rsidRPr="003E6210">
        <w:rPr>
          <w:rFonts w:ascii="Garamond" w:hAnsi="Garamond" w:cs="Calibri"/>
          <w:color w:val="000000" w:themeColor="text1"/>
          <w:sz w:val="20"/>
          <w:szCs w:val="20"/>
        </w:rPr>
        <w:t>‘</w:t>
      </w:r>
      <w:r w:rsidR="00C86903" w:rsidRPr="003E6210">
        <w:rPr>
          <w:rFonts w:ascii="Garamond" w:hAnsi="Garamond"/>
          <w:color w:val="000000" w:themeColor="text1"/>
          <w:sz w:val="20"/>
          <w:szCs w:val="20"/>
        </w:rPr>
        <w:t>peaked in the three months after D-Day</w:t>
      </w:r>
      <w:r w:rsidR="00F14CFA" w:rsidRPr="003E6210">
        <w:rPr>
          <w:rFonts w:ascii="Garamond" w:hAnsi="Garamond"/>
          <w:color w:val="000000" w:themeColor="text1"/>
          <w:sz w:val="20"/>
          <w:szCs w:val="20"/>
        </w:rPr>
        <w:t>’</w:t>
      </w:r>
      <w:r w:rsidR="00C86903" w:rsidRPr="003E6210">
        <w:rPr>
          <w:rFonts w:ascii="Garamond" w:hAnsi="Garamond"/>
          <w:color w:val="000000" w:themeColor="text1"/>
          <w:sz w:val="20"/>
          <w:szCs w:val="20"/>
        </w:rPr>
        <w:t xml:space="preserve"> with significant civilian </w:t>
      </w:r>
      <w:r w:rsidR="00C86903" w:rsidRPr="003E6210">
        <w:rPr>
          <w:rFonts w:ascii="Garamond" w:hAnsi="Garamond"/>
          <w:color w:val="000000" w:themeColor="text1"/>
          <w:sz w:val="20"/>
          <w:szCs w:val="20"/>
        </w:rPr>
        <w:lastRenderedPageBreak/>
        <w:t>casualties and widespread devastation</w:t>
      </w:r>
      <w:r w:rsidR="007B5FF4" w:rsidRPr="003E6210">
        <w:rPr>
          <w:rFonts w:ascii="Garamond" w:hAnsi="Garamond"/>
          <w:color w:val="000000" w:themeColor="text1"/>
          <w:sz w:val="20"/>
          <w:szCs w:val="20"/>
        </w:rPr>
        <w:t>.</w:t>
      </w:r>
      <w:r w:rsidR="00C86903" w:rsidRPr="003E6210">
        <w:rPr>
          <w:rStyle w:val="FootnoteReference"/>
          <w:rFonts w:ascii="Garamond" w:hAnsi="Garamond" w:cs="Calibri"/>
          <w:color w:val="000000" w:themeColor="text1"/>
          <w:sz w:val="20"/>
          <w:szCs w:val="20"/>
        </w:rPr>
        <w:footnoteReference w:id="31"/>
      </w:r>
      <w:r w:rsidR="00C86903" w:rsidRPr="003E6210">
        <w:rPr>
          <w:rFonts w:ascii="Garamond" w:hAnsi="Garamond"/>
          <w:color w:val="000000" w:themeColor="text1"/>
          <w:sz w:val="20"/>
          <w:szCs w:val="20"/>
        </w:rPr>
        <w:t xml:space="preserve"> </w:t>
      </w:r>
      <w:r w:rsidR="00F10FD0" w:rsidRPr="003E6210">
        <w:rPr>
          <w:rFonts w:ascii="Garamond" w:hAnsi="Garamond"/>
          <w:color w:val="000000" w:themeColor="text1"/>
          <w:sz w:val="20"/>
          <w:szCs w:val="20"/>
        </w:rPr>
        <w:t>P</w:t>
      </w:r>
      <w:r w:rsidR="00C86903" w:rsidRPr="003E6210">
        <w:rPr>
          <w:rFonts w:ascii="Garamond" w:hAnsi="Garamond" w:cs="Calibri"/>
          <w:color w:val="000000" w:themeColor="text1"/>
          <w:sz w:val="20"/>
          <w:szCs w:val="20"/>
        </w:rPr>
        <w:t xml:space="preserve">rogrammes of </w:t>
      </w:r>
      <w:r w:rsidR="008E6B8E" w:rsidRPr="003E6210">
        <w:rPr>
          <w:rFonts w:ascii="Garamond" w:hAnsi="Garamond" w:cs="Calibri"/>
          <w:color w:val="000000" w:themeColor="text1"/>
          <w:sz w:val="20"/>
          <w:szCs w:val="20"/>
        </w:rPr>
        <w:t xml:space="preserve">regional </w:t>
      </w:r>
      <w:r w:rsidR="00C86903" w:rsidRPr="003E6210">
        <w:rPr>
          <w:rFonts w:ascii="Garamond" w:hAnsi="Garamond" w:cs="Calibri"/>
          <w:color w:val="000000" w:themeColor="text1"/>
          <w:sz w:val="20"/>
          <w:szCs w:val="20"/>
        </w:rPr>
        <w:t xml:space="preserve">reconstruction had been badly hit by </w:t>
      </w:r>
      <w:r w:rsidR="00F14CFA"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 xml:space="preserve">the financial demands </w:t>
      </w:r>
      <w:r w:rsidR="001D68D7"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 xml:space="preserve"> on the national exchequer</w:t>
      </w:r>
      <w:r w:rsidR="00F14CFA" w:rsidRPr="003E6210">
        <w:rPr>
          <w:rFonts w:ascii="Garamond" w:hAnsi="Garamond" w:cs="Calibri"/>
          <w:color w:val="000000" w:themeColor="text1"/>
          <w:sz w:val="20"/>
          <w:szCs w:val="20"/>
        </w:rPr>
        <w:t>’</w:t>
      </w:r>
      <w:r w:rsidR="001E76D1" w:rsidRPr="003E6210">
        <w:rPr>
          <w:rFonts w:ascii="Garamond" w:hAnsi="Garamond" w:cs="Calibri"/>
          <w:color w:val="000000" w:themeColor="text1"/>
          <w:sz w:val="20"/>
          <w:szCs w:val="20"/>
        </w:rPr>
        <w:t xml:space="preserve"> </w:t>
      </w:r>
      <w:r w:rsidR="002B2C19" w:rsidRPr="003E6210">
        <w:rPr>
          <w:rFonts w:ascii="Garamond" w:hAnsi="Garamond" w:cs="Calibri"/>
          <w:color w:val="000000" w:themeColor="text1"/>
          <w:sz w:val="20"/>
          <w:szCs w:val="20"/>
        </w:rPr>
        <w:t>of</w:t>
      </w:r>
      <w:r w:rsidR="001E76D1" w:rsidRPr="003E6210">
        <w:rPr>
          <w:rFonts w:ascii="Garamond" w:hAnsi="Garamond" w:cs="Calibri"/>
          <w:color w:val="000000" w:themeColor="text1"/>
          <w:sz w:val="20"/>
          <w:szCs w:val="20"/>
        </w:rPr>
        <w:t xml:space="preserve"> France’s attempts to </w:t>
      </w:r>
      <w:r w:rsidR="00F2481B" w:rsidRPr="003E6210">
        <w:rPr>
          <w:rFonts w:ascii="Garamond" w:hAnsi="Garamond" w:cs="Calibri"/>
          <w:color w:val="000000" w:themeColor="text1"/>
          <w:sz w:val="20"/>
          <w:szCs w:val="20"/>
        </w:rPr>
        <w:t>retain</w:t>
      </w:r>
      <w:r w:rsidR="001E76D1" w:rsidRPr="003E6210">
        <w:rPr>
          <w:rFonts w:ascii="Garamond" w:hAnsi="Garamond" w:cs="Calibri"/>
          <w:color w:val="000000" w:themeColor="text1"/>
          <w:sz w:val="20"/>
          <w:szCs w:val="20"/>
        </w:rPr>
        <w:t xml:space="preserve"> its empire.</w:t>
      </w:r>
      <w:r w:rsidR="00C86903" w:rsidRPr="003E6210">
        <w:rPr>
          <w:rStyle w:val="FootnoteReference"/>
          <w:rFonts w:ascii="Garamond" w:hAnsi="Garamond" w:cs="Calibri"/>
          <w:color w:val="000000" w:themeColor="text1"/>
          <w:sz w:val="20"/>
          <w:szCs w:val="20"/>
        </w:rPr>
        <w:footnoteReference w:id="32"/>
      </w:r>
      <w:r w:rsidR="00C86903" w:rsidRPr="003E6210">
        <w:rPr>
          <w:rFonts w:ascii="Garamond" w:hAnsi="Garamond" w:cs="Calibri"/>
          <w:color w:val="000000" w:themeColor="text1"/>
          <w:sz w:val="20"/>
          <w:szCs w:val="20"/>
        </w:rPr>
        <w:t xml:space="preserve"> </w:t>
      </w:r>
      <w:r w:rsidR="00D15623" w:rsidRPr="003E6210">
        <w:rPr>
          <w:rFonts w:ascii="Garamond" w:hAnsi="Garamond" w:cs="Calibri"/>
          <w:color w:val="000000" w:themeColor="text1"/>
          <w:sz w:val="20"/>
          <w:szCs w:val="20"/>
        </w:rPr>
        <w:t xml:space="preserve">This meant, as Olivier </w:t>
      </w:r>
      <w:proofErr w:type="spellStart"/>
      <w:r w:rsidR="00D15623" w:rsidRPr="003E6210">
        <w:rPr>
          <w:rFonts w:ascii="Garamond" w:hAnsi="Garamond" w:cs="Calibri"/>
          <w:color w:val="000000" w:themeColor="text1"/>
          <w:sz w:val="20"/>
          <w:szCs w:val="20"/>
        </w:rPr>
        <w:t>Wievorka</w:t>
      </w:r>
      <w:proofErr w:type="spellEnd"/>
      <w:r w:rsidR="00D15623" w:rsidRPr="003E6210">
        <w:rPr>
          <w:rFonts w:ascii="Garamond" w:hAnsi="Garamond" w:cs="Calibri"/>
          <w:color w:val="000000" w:themeColor="text1"/>
          <w:sz w:val="20"/>
          <w:szCs w:val="20"/>
        </w:rPr>
        <w:t xml:space="preserve"> has outlined, that </w:t>
      </w:r>
      <w:r w:rsidR="008E6B8E" w:rsidRPr="003E6210">
        <w:rPr>
          <w:rFonts w:ascii="Garamond" w:hAnsi="Garamond" w:cs="Calibri"/>
          <w:color w:val="000000" w:themeColor="text1"/>
          <w:sz w:val="20"/>
          <w:szCs w:val="20"/>
        </w:rPr>
        <w:t xml:space="preserve">national </w:t>
      </w:r>
      <w:r w:rsidR="00D15623" w:rsidRPr="003E6210">
        <w:rPr>
          <w:rFonts w:ascii="Garamond" w:hAnsi="Garamond" w:cs="Calibri"/>
          <w:color w:val="000000" w:themeColor="text1"/>
          <w:sz w:val="20"/>
          <w:szCs w:val="20"/>
        </w:rPr>
        <w:t>commemoration</w:t>
      </w:r>
      <w:r w:rsidR="008E6B8E" w:rsidRPr="003E6210">
        <w:rPr>
          <w:rFonts w:ascii="Garamond" w:hAnsi="Garamond" w:cs="Calibri"/>
          <w:color w:val="000000" w:themeColor="text1"/>
          <w:sz w:val="20"/>
          <w:szCs w:val="20"/>
        </w:rPr>
        <w:t>s</w:t>
      </w:r>
      <w:r w:rsidR="00D15623" w:rsidRPr="003E6210">
        <w:rPr>
          <w:rFonts w:ascii="Garamond" w:hAnsi="Garamond" w:cs="Calibri"/>
          <w:color w:val="000000" w:themeColor="text1"/>
          <w:sz w:val="20"/>
          <w:szCs w:val="20"/>
        </w:rPr>
        <w:t xml:space="preserve"> tended to look to the symbolic coastline rather than the </w:t>
      </w:r>
      <w:r w:rsidR="003053EF" w:rsidRPr="003E6210">
        <w:rPr>
          <w:rFonts w:ascii="Garamond" w:hAnsi="Garamond" w:cs="Calibri"/>
          <w:color w:val="000000" w:themeColor="text1"/>
          <w:sz w:val="20"/>
          <w:szCs w:val="20"/>
        </w:rPr>
        <w:t>battered</w:t>
      </w:r>
      <w:r w:rsidR="000E5069" w:rsidRPr="003E6210">
        <w:rPr>
          <w:rFonts w:ascii="Garamond" w:hAnsi="Garamond" w:cs="Calibri"/>
          <w:color w:val="000000" w:themeColor="text1"/>
          <w:sz w:val="20"/>
          <w:szCs w:val="20"/>
        </w:rPr>
        <w:t xml:space="preserve"> </w:t>
      </w:r>
      <w:r w:rsidR="00D15623" w:rsidRPr="003E6210">
        <w:rPr>
          <w:rFonts w:ascii="Garamond" w:hAnsi="Garamond" w:cs="Calibri"/>
          <w:color w:val="000000" w:themeColor="text1"/>
          <w:sz w:val="20"/>
          <w:szCs w:val="20"/>
        </w:rPr>
        <w:t>Norman interior</w:t>
      </w:r>
      <w:r w:rsidR="000E5069" w:rsidRPr="003E6210">
        <w:rPr>
          <w:rFonts w:ascii="Garamond" w:hAnsi="Garamond" w:cs="Calibri"/>
          <w:color w:val="000000" w:themeColor="text1"/>
          <w:sz w:val="20"/>
          <w:szCs w:val="20"/>
        </w:rPr>
        <w:t>.</w:t>
      </w:r>
      <w:r w:rsidR="000E5069" w:rsidRPr="003E6210">
        <w:rPr>
          <w:rStyle w:val="FootnoteReference"/>
          <w:rFonts w:ascii="Garamond" w:hAnsi="Garamond" w:cs="Calibri"/>
          <w:color w:val="000000" w:themeColor="text1"/>
          <w:sz w:val="20"/>
          <w:szCs w:val="20"/>
        </w:rPr>
        <w:footnoteReference w:id="33"/>
      </w:r>
      <w:r w:rsidR="00A135CC" w:rsidRPr="003E6210">
        <w:rPr>
          <w:rFonts w:ascii="Garamond" w:hAnsi="Garamond" w:cs="Calibri"/>
          <w:color w:val="000000" w:themeColor="text1"/>
          <w:sz w:val="20"/>
          <w:szCs w:val="20"/>
        </w:rPr>
        <w:t xml:space="preserve"> </w:t>
      </w:r>
      <w:r w:rsidR="00DB1A34" w:rsidRPr="003E6210">
        <w:rPr>
          <w:rFonts w:ascii="Garamond" w:hAnsi="Garamond" w:cs="Calibri"/>
          <w:color w:val="000000" w:themeColor="text1"/>
          <w:sz w:val="20"/>
          <w:szCs w:val="20"/>
        </w:rPr>
        <w:t xml:space="preserve">A significant push </w:t>
      </w:r>
      <w:r w:rsidR="007D7D33" w:rsidRPr="003E6210">
        <w:rPr>
          <w:rFonts w:ascii="Garamond" w:hAnsi="Garamond" w:cs="Calibri"/>
          <w:color w:val="000000" w:themeColor="text1"/>
          <w:sz w:val="20"/>
          <w:szCs w:val="20"/>
        </w:rPr>
        <w:t xml:space="preserve">to memorialise the landings came from Allied veterans. </w:t>
      </w:r>
      <w:r w:rsidR="003869D3" w:rsidRPr="003E6210">
        <w:rPr>
          <w:rFonts w:ascii="Garamond" w:hAnsi="Garamond" w:cs="Calibri"/>
          <w:color w:val="000000" w:themeColor="text1"/>
          <w:sz w:val="20"/>
          <w:szCs w:val="20"/>
        </w:rPr>
        <w:t>For Americans</w:t>
      </w:r>
      <w:r w:rsidR="007D7D33" w:rsidRPr="003E6210">
        <w:rPr>
          <w:rFonts w:ascii="Garamond" w:hAnsi="Garamond" w:cs="Calibri"/>
          <w:color w:val="000000" w:themeColor="text1"/>
          <w:sz w:val="20"/>
          <w:szCs w:val="20"/>
        </w:rPr>
        <w:t>, in</w:t>
      </w:r>
      <w:r w:rsidR="00A6055F" w:rsidRPr="003E6210">
        <w:rPr>
          <w:rFonts w:ascii="Garamond" w:hAnsi="Garamond" w:cs="Calibri"/>
          <w:color w:val="000000" w:themeColor="text1"/>
          <w:sz w:val="20"/>
          <w:szCs w:val="20"/>
        </w:rPr>
        <w:t xml:space="preserve"> the early 1950s, D</w:t>
      </w:r>
      <w:r w:rsidR="002F031A" w:rsidRPr="003E6210">
        <w:rPr>
          <w:rFonts w:ascii="Garamond" w:hAnsi="Garamond" w:cs="Calibri"/>
          <w:color w:val="000000" w:themeColor="text1"/>
          <w:sz w:val="20"/>
          <w:szCs w:val="20"/>
        </w:rPr>
        <w:t>-</w:t>
      </w:r>
      <w:r w:rsidR="00A6055F" w:rsidRPr="003E6210">
        <w:rPr>
          <w:rFonts w:ascii="Garamond" w:hAnsi="Garamond" w:cs="Calibri"/>
          <w:color w:val="000000" w:themeColor="text1"/>
          <w:sz w:val="20"/>
          <w:szCs w:val="20"/>
        </w:rPr>
        <w:t xml:space="preserve">Day increasingly </w:t>
      </w:r>
      <w:r w:rsidR="001553E3" w:rsidRPr="003E6210">
        <w:rPr>
          <w:rFonts w:ascii="Garamond" w:hAnsi="Garamond" w:cs="Calibri"/>
          <w:color w:val="000000" w:themeColor="text1"/>
          <w:sz w:val="20"/>
          <w:szCs w:val="20"/>
        </w:rPr>
        <w:t>serve</w:t>
      </w:r>
      <w:r w:rsidR="003869D3" w:rsidRPr="003E6210">
        <w:rPr>
          <w:rFonts w:ascii="Garamond" w:hAnsi="Garamond" w:cs="Calibri"/>
          <w:color w:val="000000" w:themeColor="text1"/>
          <w:sz w:val="20"/>
          <w:szCs w:val="20"/>
        </w:rPr>
        <w:t>d</w:t>
      </w:r>
      <w:r w:rsidR="001553E3" w:rsidRPr="003E6210">
        <w:rPr>
          <w:rFonts w:ascii="Garamond" w:hAnsi="Garamond" w:cs="Calibri"/>
          <w:color w:val="000000" w:themeColor="text1"/>
          <w:sz w:val="20"/>
          <w:szCs w:val="20"/>
        </w:rPr>
        <w:t xml:space="preserve"> as </w:t>
      </w:r>
      <w:r w:rsidR="00FB4782" w:rsidRPr="003E6210">
        <w:rPr>
          <w:rFonts w:ascii="Garamond" w:hAnsi="Garamond" w:cs="Calibri"/>
          <w:color w:val="000000" w:themeColor="text1"/>
          <w:sz w:val="20"/>
          <w:szCs w:val="20"/>
        </w:rPr>
        <w:t xml:space="preserve">a symbol of America’s </w:t>
      </w:r>
      <w:r w:rsidR="00F14CFA" w:rsidRPr="003E6210">
        <w:rPr>
          <w:rFonts w:ascii="Garamond" w:hAnsi="Garamond" w:cs="Calibri"/>
          <w:color w:val="000000" w:themeColor="text1"/>
          <w:sz w:val="20"/>
          <w:szCs w:val="20"/>
        </w:rPr>
        <w:t>‘</w:t>
      </w:r>
      <w:r w:rsidR="00FB4782" w:rsidRPr="003E6210">
        <w:rPr>
          <w:rFonts w:ascii="Garamond" w:hAnsi="Garamond" w:cs="Calibri"/>
          <w:color w:val="000000" w:themeColor="text1"/>
          <w:sz w:val="20"/>
          <w:szCs w:val="20"/>
        </w:rPr>
        <w:t>good war</w:t>
      </w:r>
      <w:r w:rsidR="00F14CFA" w:rsidRPr="003E6210">
        <w:rPr>
          <w:rFonts w:ascii="Garamond" w:hAnsi="Garamond" w:cs="Calibri"/>
          <w:color w:val="000000" w:themeColor="text1"/>
          <w:sz w:val="20"/>
          <w:szCs w:val="20"/>
        </w:rPr>
        <w:t>’</w:t>
      </w:r>
      <w:r w:rsidR="00035A84" w:rsidRPr="003E6210">
        <w:rPr>
          <w:rFonts w:ascii="Garamond" w:hAnsi="Garamond" w:cs="Calibri"/>
          <w:color w:val="000000" w:themeColor="text1"/>
          <w:sz w:val="20"/>
          <w:szCs w:val="20"/>
        </w:rPr>
        <w:t xml:space="preserve"> and</w:t>
      </w:r>
      <w:r w:rsidR="00C86903" w:rsidRPr="003E6210">
        <w:rPr>
          <w:rFonts w:ascii="Garamond" w:hAnsi="Garamond" w:cs="Calibri"/>
          <w:color w:val="000000" w:themeColor="text1"/>
          <w:sz w:val="20"/>
          <w:szCs w:val="20"/>
        </w:rPr>
        <w:t xml:space="preserve"> </w:t>
      </w:r>
      <w:r w:rsidR="003B625A" w:rsidRPr="003E6210">
        <w:rPr>
          <w:rFonts w:ascii="Garamond" w:hAnsi="Garamond" w:cs="Calibri"/>
          <w:color w:val="000000" w:themeColor="text1"/>
          <w:sz w:val="20"/>
          <w:szCs w:val="20"/>
        </w:rPr>
        <w:t>t</w:t>
      </w:r>
      <w:r w:rsidR="00023D58" w:rsidRPr="003E6210">
        <w:rPr>
          <w:rFonts w:ascii="Garamond" w:hAnsi="Garamond" w:cs="Calibri"/>
          <w:color w:val="000000" w:themeColor="text1"/>
          <w:sz w:val="20"/>
          <w:szCs w:val="20"/>
        </w:rPr>
        <w:t>he</w:t>
      </w:r>
      <w:r w:rsidR="002060D9" w:rsidRPr="003E6210">
        <w:rPr>
          <w:rFonts w:ascii="Garamond" w:hAnsi="Garamond" w:cs="Calibri"/>
          <w:color w:val="000000" w:themeColor="text1"/>
          <w:sz w:val="20"/>
          <w:szCs w:val="20"/>
        </w:rPr>
        <w:t xml:space="preserve"> </w:t>
      </w:r>
      <w:r w:rsidR="00916170" w:rsidRPr="003E6210">
        <w:rPr>
          <w:rFonts w:ascii="Garamond" w:hAnsi="Garamond" w:cs="Calibri"/>
          <w:color w:val="000000" w:themeColor="text1"/>
          <w:sz w:val="20"/>
          <w:szCs w:val="20"/>
        </w:rPr>
        <w:t xml:space="preserve">construction of the American </w:t>
      </w:r>
      <w:r w:rsidR="002060D9" w:rsidRPr="003E6210">
        <w:rPr>
          <w:rFonts w:ascii="Garamond" w:hAnsi="Garamond" w:cs="Calibri"/>
          <w:color w:val="000000" w:themeColor="text1"/>
          <w:sz w:val="20"/>
          <w:szCs w:val="20"/>
        </w:rPr>
        <w:t>C</w:t>
      </w:r>
      <w:r w:rsidR="00916170" w:rsidRPr="003E6210">
        <w:rPr>
          <w:rFonts w:ascii="Garamond" w:hAnsi="Garamond" w:cs="Calibri"/>
          <w:color w:val="000000" w:themeColor="text1"/>
          <w:sz w:val="20"/>
          <w:szCs w:val="20"/>
        </w:rPr>
        <w:t>emetery</w:t>
      </w:r>
      <w:r w:rsidR="00C72724" w:rsidRPr="003E6210">
        <w:rPr>
          <w:rFonts w:ascii="Garamond" w:hAnsi="Garamond" w:cs="Calibri"/>
          <w:color w:val="000000" w:themeColor="text1"/>
          <w:sz w:val="20"/>
          <w:szCs w:val="20"/>
        </w:rPr>
        <w:t xml:space="preserve"> at St Laurent in 1946 creat</w:t>
      </w:r>
      <w:r w:rsidR="003B625A" w:rsidRPr="003E6210">
        <w:rPr>
          <w:rFonts w:ascii="Garamond" w:hAnsi="Garamond" w:cs="Calibri"/>
          <w:color w:val="000000" w:themeColor="text1"/>
          <w:sz w:val="20"/>
          <w:szCs w:val="20"/>
        </w:rPr>
        <w:t>ed</w:t>
      </w:r>
      <w:r w:rsidR="00C72724" w:rsidRPr="003E6210">
        <w:rPr>
          <w:rFonts w:ascii="Garamond" w:hAnsi="Garamond" w:cs="Calibri"/>
          <w:color w:val="000000" w:themeColor="text1"/>
          <w:sz w:val="20"/>
          <w:szCs w:val="20"/>
        </w:rPr>
        <w:t xml:space="preserve"> a significant memorial site</w:t>
      </w:r>
      <w:r w:rsidR="00F67EAC" w:rsidRPr="003E6210">
        <w:rPr>
          <w:rFonts w:ascii="Garamond" w:hAnsi="Garamond" w:cs="Calibri"/>
          <w:color w:val="000000" w:themeColor="text1"/>
          <w:sz w:val="20"/>
          <w:szCs w:val="20"/>
        </w:rPr>
        <w:t>.</w:t>
      </w:r>
      <w:r w:rsidR="003B625A" w:rsidRPr="003E6210">
        <w:rPr>
          <w:rStyle w:val="FootnoteReference"/>
          <w:rFonts w:ascii="Garamond" w:hAnsi="Garamond" w:cs="Calibri"/>
          <w:color w:val="000000" w:themeColor="text1"/>
          <w:sz w:val="20"/>
          <w:szCs w:val="20"/>
        </w:rPr>
        <w:footnoteReference w:id="34"/>
      </w:r>
      <w:r w:rsidR="00F67EAC" w:rsidRPr="003E6210">
        <w:rPr>
          <w:rFonts w:ascii="Garamond" w:hAnsi="Garamond" w:cs="Calibri"/>
          <w:color w:val="000000" w:themeColor="text1"/>
          <w:sz w:val="20"/>
          <w:szCs w:val="20"/>
        </w:rPr>
        <w:t xml:space="preserve"> It</w:t>
      </w:r>
      <w:r w:rsidR="00EA44FB" w:rsidRPr="003E6210">
        <w:rPr>
          <w:rFonts w:ascii="Garamond" w:hAnsi="Garamond" w:cs="Calibri"/>
          <w:color w:val="000000" w:themeColor="text1"/>
          <w:sz w:val="20"/>
          <w:szCs w:val="20"/>
        </w:rPr>
        <w:t xml:space="preserve"> </w:t>
      </w:r>
      <w:r w:rsidR="005A1388" w:rsidRPr="003E6210">
        <w:rPr>
          <w:rFonts w:ascii="Garamond" w:hAnsi="Garamond" w:cs="Calibri"/>
          <w:color w:val="000000" w:themeColor="text1"/>
          <w:sz w:val="20"/>
          <w:szCs w:val="20"/>
        </w:rPr>
        <w:t xml:space="preserve">also </w:t>
      </w:r>
      <w:r w:rsidR="00EA44FB" w:rsidRPr="003E6210">
        <w:rPr>
          <w:rFonts w:ascii="Garamond" w:hAnsi="Garamond" w:cs="Calibri"/>
          <w:color w:val="000000" w:themeColor="text1"/>
          <w:sz w:val="20"/>
          <w:szCs w:val="20"/>
        </w:rPr>
        <w:t>dr</w:t>
      </w:r>
      <w:r w:rsidR="00377671" w:rsidRPr="003E6210">
        <w:rPr>
          <w:rFonts w:ascii="Garamond" w:hAnsi="Garamond" w:cs="Calibri"/>
          <w:color w:val="000000" w:themeColor="text1"/>
          <w:sz w:val="20"/>
          <w:szCs w:val="20"/>
        </w:rPr>
        <w:t>e</w:t>
      </w:r>
      <w:r w:rsidR="00EA44FB" w:rsidRPr="003E6210">
        <w:rPr>
          <w:rFonts w:ascii="Garamond" w:hAnsi="Garamond" w:cs="Calibri"/>
          <w:color w:val="000000" w:themeColor="text1"/>
          <w:sz w:val="20"/>
          <w:szCs w:val="20"/>
        </w:rPr>
        <w:t>w French crowds looking to commemorate Allied sacrifice</w:t>
      </w:r>
      <w:r w:rsidR="00094B66" w:rsidRPr="003E6210">
        <w:rPr>
          <w:rFonts w:ascii="Garamond" w:hAnsi="Garamond" w:cs="Calibri"/>
          <w:color w:val="000000" w:themeColor="text1"/>
          <w:sz w:val="20"/>
          <w:szCs w:val="20"/>
        </w:rPr>
        <w:t xml:space="preserve"> and for some Norman communities demonstrated a model to</w:t>
      </w:r>
      <w:r w:rsidR="00B05A58" w:rsidRPr="003E6210">
        <w:rPr>
          <w:rFonts w:ascii="Garamond" w:hAnsi="Garamond" w:cs="Calibri"/>
          <w:color w:val="000000" w:themeColor="text1"/>
          <w:sz w:val="20"/>
          <w:szCs w:val="20"/>
        </w:rPr>
        <w:t xml:space="preserve"> </w:t>
      </w:r>
      <w:r w:rsidR="00F14CFA" w:rsidRPr="003E6210">
        <w:rPr>
          <w:rFonts w:ascii="Garamond" w:hAnsi="Garamond" w:cs="Calibri"/>
          <w:color w:val="000000" w:themeColor="text1"/>
          <w:sz w:val="20"/>
          <w:szCs w:val="20"/>
        </w:rPr>
        <w:t>‘</w:t>
      </w:r>
      <w:r w:rsidR="00B05A58" w:rsidRPr="003E6210">
        <w:rPr>
          <w:rFonts w:ascii="Garamond" w:hAnsi="Garamond" w:cs="Calibri"/>
          <w:color w:val="000000" w:themeColor="text1"/>
          <w:sz w:val="20"/>
          <w:szCs w:val="20"/>
        </w:rPr>
        <w:t xml:space="preserve">achieve </w:t>
      </w:r>
      <w:r w:rsidR="00067283" w:rsidRPr="003E6210">
        <w:rPr>
          <w:rFonts w:ascii="Garamond" w:hAnsi="Garamond" w:cs="Calibri"/>
          <w:color w:val="000000" w:themeColor="text1"/>
          <w:sz w:val="20"/>
          <w:szCs w:val="20"/>
        </w:rPr>
        <w:t>[…]</w:t>
      </w:r>
      <w:r w:rsidR="00B05A58" w:rsidRPr="003E6210">
        <w:rPr>
          <w:rFonts w:ascii="Garamond" w:hAnsi="Garamond" w:cs="Calibri"/>
          <w:color w:val="000000" w:themeColor="text1"/>
          <w:sz w:val="20"/>
          <w:szCs w:val="20"/>
        </w:rPr>
        <w:t xml:space="preserve"> regional reconstruction.</w:t>
      </w:r>
      <w:r w:rsidR="00F14CFA" w:rsidRPr="003E6210">
        <w:rPr>
          <w:rFonts w:ascii="Garamond" w:hAnsi="Garamond" w:cs="Calibri"/>
          <w:color w:val="000000" w:themeColor="text1"/>
          <w:sz w:val="20"/>
          <w:szCs w:val="20"/>
        </w:rPr>
        <w:t>’</w:t>
      </w:r>
      <w:r w:rsidR="00B05A58" w:rsidRPr="003E6210">
        <w:rPr>
          <w:rStyle w:val="FootnoteReference"/>
          <w:rFonts w:ascii="Garamond" w:hAnsi="Garamond" w:cs="Calibri"/>
          <w:color w:val="000000" w:themeColor="text1"/>
          <w:sz w:val="20"/>
          <w:szCs w:val="20"/>
        </w:rPr>
        <w:footnoteReference w:id="35"/>
      </w:r>
      <w:r w:rsidR="00C31D83" w:rsidRPr="003E6210">
        <w:rPr>
          <w:rFonts w:ascii="Garamond" w:hAnsi="Garamond" w:cs="Calibri"/>
          <w:color w:val="000000" w:themeColor="text1"/>
          <w:sz w:val="20"/>
          <w:szCs w:val="20"/>
        </w:rPr>
        <w:t xml:space="preserve"> </w:t>
      </w:r>
      <w:r w:rsidR="00CE19C6" w:rsidRPr="003E6210">
        <w:rPr>
          <w:rFonts w:ascii="Garamond" w:hAnsi="Garamond" w:cs="Calibri"/>
          <w:color w:val="000000" w:themeColor="text1"/>
          <w:sz w:val="20"/>
          <w:szCs w:val="20"/>
        </w:rPr>
        <w:t xml:space="preserve">Recognising that </w:t>
      </w:r>
      <w:r w:rsidR="00F14CFA" w:rsidRPr="003E6210">
        <w:rPr>
          <w:rFonts w:ascii="Garamond" w:hAnsi="Garamond" w:cs="Calibri"/>
          <w:color w:val="000000" w:themeColor="text1"/>
          <w:sz w:val="20"/>
          <w:szCs w:val="20"/>
        </w:rPr>
        <w:t>‘</w:t>
      </w:r>
      <w:r w:rsidR="00F67EAC" w:rsidRPr="003E6210">
        <w:rPr>
          <w:rFonts w:ascii="Garamond" w:hAnsi="Garamond" w:cs="Calibri"/>
          <w:color w:val="000000" w:themeColor="text1"/>
          <w:sz w:val="20"/>
          <w:szCs w:val="20"/>
        </w:rPr>
        <w:t>American tourists made their first contact with France</w:t>
      </w:r>
      <w:r w:rsidR="00F14CFA" w:rsidRPr="003E6210">
        <w:rPr>
          <w:rFonts w:ascii="Garamond" w:hAnsi="Garamond" w:cs="Calibri"/>
          <w:color w:val="000000" w:themeColor="text1"/>
          <w:sz w:val="20"/>
          <w:szCs w:val="20"/>
        </w:rPr>
        <w:t>’</w:t>
      </w:r>
      <w:r w:rsidR="00CE19C6" w:rsidRPr="003E6210">
        <w:rPr>
          <w:rFonts w:ascii="Garamond" w:hAnsi="Garamond" w:cs="Calibri"/>
          <w:color w:val="000000" w:themeColor="text1"/>
          <w:sz w:val="20"/>
          <w:szCs w:val="20"/>
        </w:rPr>
        <w:t xml:space="preserve"> through Norman commemoration</w:t>
      </w:r>
      <w:r w:rsidR="0014651F" w:rsidRPr="003E6210">
        <w:rPr>
          <w:rFonts w:ascii="Garamond" w:hAnsi="Garamond" w:cs="Calibri"/>
          <w:color w:val="000000" w:themeColor="text1"/>
          <w:sz w:val="20"/>
          <w:szCs w:val="20"/>
        </w:rPr>
        <w:t>,</w:t>
      </w:r>
      <w:r w:rsidR="00F67EAC" w:rsidRPr="003E6210">
        <w:rPr>
          <w:rFonts w:ascii="Garamond" w:hAnsi="Garamond" w:cs="Calibri"/>
          <w:color w:val="000000" w:themeColor="text1"/>
          <w:sz w:val="20"/>
          <w:szCs w:val="20"/>
        </w:rPr>
        <w:t xml:space="preserve"> </w:t>
      </w:r>
      <w:r w:rsidR="00E00E94" w:rsidRPr="003E6210">
        <w:rPr>
          <w:rFonts w:ascii="Garamond" w:hAnsi="Garamond" w:cs="Calibri"/>
          <w:bCs/>
          <w:color w:val="000000" w:themeColor="text1"/>
          <w:sz w:val="20"/>
          <w:szCs w:val="20"/>
        </w:rPr>
        <w:t>Deputy for Calvados, Raymond Triboulet</w:t>
      </w:r>
      <w:r w:rsidR="004F0E6F" w:rsidRPr="003E6210">
        <w:rPr>
          <w:rFonts w:ascii="Garamond" w:hAnsi="Garamond" w:cs="Calibri"/>
          <w:bCs/>
          <w:color w:val="000000" w:themeColor="text1"/>
          <w:sz w:val="20"/>
          <w:szCs w:val="20"/>
        </w:rPr>
        <w:t xml:space="preserve"> was involved in the creation of</w:t>
      </w:r>
      <w:r w:rsidR="003669C2" w:rsidRPr="003E6210">
        <w:rPr>
          <w:rFonts w:ascii="Garamond" w:hAnsi="Garamond" w:cs="Calibri"/>
          <w:bCs/>
          <w:color w:val="000000" w:themeColor="text1"/>
          <w:sz w:val="20"/>
          <w:szCs w:val="20"/>
        </w:rPr>
        <w:t xml:space="preserve"> a </w:t>
      </w:r>
      <w:r w:rsidR="00F14CFA" w:rsidRPr="003E6210">
        <w:rPr>
          <w:rFonts w:ascii="Garamond" w:hAnsi="Garamond" w:cs="Calibri"/>
          <w:bCs/>
          <w:color w:val="000000" w:themeColor="text1"/>
          <w:sz w:val="20"/>
          <w:szCs w:val="20"/>
        </w:rPr>
        <w:t>‘</w:t>
      </w:r>
      <w:r w:rsidR="003669C2" w:rsidRPr="003E6210">
        <w:rPr>
          <w:rFonts w:ascii="Garamond" w:hAnsi="Garamond" w:cs="Calibri"/>
          <w:bCs/>
          <w:color w:val="000000" w:themeColor="text1"/>
          <w:sz w:val="20"/>
          <w:szCs w:val="20"/>
        </w:rPr>
        <w:t xml:space="preserve">three day touring itinerary called the </w:t>
      </w:r>
      <w:r w:rsidR="00F14CFA" w:rsidRPr="003E6210">
        <w:rPr>
          <w:rFonts w:ascii="Garamond" w:hAnsi="Garamond" w:cs="Calibri"/>
          <w:bCs/>
          <w:color w:val="000000" w:themeColor="text1"/>
          <w:sz w:val="20"/>
          <w:szCs w:val="20"/>
        </w:rPr>
        <w:t>“</w:t>
      </w:r>
      <w:r w:rsidR="00C762A1" w:rsidRPr="003E6210">
        <w:rPr>
          <w:rFonts w:ascii="Garamond" w:hAnsi="Garamond" w:cs="Calibri"/>
          <w:bCs/>
          <w:color w:val="000000" w:themeColor="text1"/>
          <w:sz w:val="20"/>
          <w:szCs w:val="20"/>
        </w:rPr>
        <w:t>Liberation</w:t>
      </w:r>
      <w:r w:rsidR="003669C2" w:rsidRPr="003E6210">
        <w:rPr>
          <w:rFonts w:ascii="Garamond" w:hAnsi="Garamond" w:cs="Calibri"/>
          <w:bCs/>
          <w:color w:val="000000" w:themeColor="text1"/>
          <w:sz w:val="20"/>
          <w:szCs w:val="20"/>
        </w:rPr>
        <w:t xml:space="preserve"> Circuit”</w:t>
      </w:r>
      <w:r w:rsidR="00F14CFA" w:rsidRPr="003E6210">
        <w:rPr>
          <w:rFonts w:ascii="Garamond" w:hAnsi="Garamond" w:cs="Calibri"/>
          <w:bCs/>
          <w:color w:val="000000" w:themeColor="text1"/>
          <w:sz w:val="20"/>
          <w:szCs w:val="20"/>
        </w:rPr>
        <w:t>’</w:t>
      </w:r>
      <w:r w:rsidR="00715061" w:rsidRPr="003E6210">
        <w:rPr>
          <w:rFonts w:ascii="Garamond" w:hAnsi="Garamond" w:cs="Calibri"/>
          <w:bCs/>
          <w:color w:val="000000" w:themeColor="text1"/>
          <w:sz w:val="20"/>
          <w:szCs w:val="20"/>
        </w:rPr>
        <w:t xml:space="preserve"> </w:t>
      </w:r>
      <w:r w:rsidR="003D5A94" w:rsidRPr="003E6210">
        <w:rPr>
          <w:rFonts w:ascii="Garamond" w:hAnsi="Garamond" w:cs="Calibri"/>
          <w:bCs/>
          <w:color w:val="000000" w:themeColor="text1"/>
          <w:sz w:val="20"/>
          <w:szCs w:val="20"/>
        </w:rPr>
        <w:t>designed to</w:t>
      </w:r>
      <w:r w:rsidR="00715061" w:rsidRPr="003E6210">
        <w:rPr>
          <w:rFonts w:ascii="Garamond" w:hAnsi="Garamond" w:cs="Calibri"/>
          <w:bCs/>
          <w:color w:val="000000" w:themeColor="text1"/>
          <w:sz w:val="20"/>
          <w:szCs w:val="20"/>
        </w:rPr>
        <w:t xml:space="preserve"> attract</w:t>
      </w:r>
      <w:r w:rsidR="0095035A" w:rsidRPr="003E6210">
        <w:rPr>
          <w:rFonts w:ascii="Garamond" w:hAnsi="Garamond" w:cs="Calibri"/>
          <w:bCs/>
          <w:color w:val="000000" w:themeColor="text1"/>
          <w:sz w:val="20"/>
          <w:szCs w:val="20"/>
        </w:rPr>
        <w:t xml:space="preserve"> valuable</w:t>
      </w:r>
      <w:r w:rsidR="003D5A94" w:rsidRPr="003E6210">
        <w:rPr>
          <w:rFonts w:ascii="Garamond" w:hAnsi="Garamond" w:cs="Calibri"/>
          <w:bCs/>
          <w:color w:val="000000" w:themeColor="text1"/>
          <w:sz w:val="20"/>
          <w:szCs w:val="20"/>
        </w:rPr>
        <w:t xml:space="preserve"> war tourism focussing on the beaches</w:t>
      </w:r>
      <w:r w:rsidR="003669C2" w:rsidRPr="003E6210">
        <w:rPr>
          <w:rFonts w:ascii="Garamond" w:hAnsi="Garamond" w:cs="Calibri"/>
          <w:bCs/>
          <w:color w:val="000000" w:themeColor="text1"/>
          <w:sz w:val="20"/>
          <w:szCs w:val="20"/>
        </w:rPr>
        <w:t>.</w:t>
      </w:r>
      <w:r w:rsidR="00B620E7" w:rsidRPr="003E6210">
        <w:rPr>
          <w:rStyle w:val="FootnoteReference"/>
          <w:rFonts w:ascii="Garamond" w:hAnsi="Garamond" w:cs="Calibri"/>
          <w:bCs/>
          <w:color w:val="000000" w:themeColor="text1"/>
          <w:sz w:val="20"/>
          <w:szCs w:val="20"/>
        </w:rPr>
        <w:footnoteReference w:id="36"/>
      </w:r>
      <w:r w:rsidR="001D4CC5" w:rsidRPr="003E6210">
        <w:rPr>
          <w:rFonts w:ascii="Garamond" w:hAnsi="Garamond" w:cs="Calibri"/>
          <w:color w:val="000000" w:themeColor="text1"/>
          <w:sz w:val="20"/>
          <w:szCs w:val="20"/>
        </w:rPr>
        <w:t xml:space="preserve"> </w:t>
      </w:r>
    </w:p>
    <w:p w14:paraId="52F0BC2D" w14:textId="2BDBEFBD" w:rsidR="008A1201" w:rsidRPr="003E6210" w:rsidRDefault="00FD4F6D" w:rsidP="00A135CC">
      <w:pPr>
        <w:spacing w:line="480" w:lineRule="auto"/>
        <w:ind w:firstLine="720"/>
        <w:jc w:val="both"/>
        <w:rPr>
          <w:rFonts w:ascii="Garamond" w:hAnsi="Garamond"/>
          <w:color w:val="000000" w:themeColor="text1"/>
          <w:sz w:val="20"/>
          <w:szCs w:val="20"/>
          <w:highlight w:val="yellow"/>
          <w:lang w:val="en-US"/>
        </w:rPr>
      </w:pPr>
      <w:r w:rsidRPr="003E6210">
        <w:rPr>
          <w:rFonts w:ascii="Garamond" w:hAnsi="Garamond" w:cs="Calibri"/>
          <w:color w:val="000000" w:themeColor="text1"/>
          <w:sz w:val="20"/>
          <w:szCs w:val="20"/>
        </w:rPr>
        <w:t>T</w:t>
      </w:r>
      <w:r w:rsidR="00E7795A" w:rsidRPr="003E6210">
        <w:rPr>
          <w:rFonts w:ascii="Garamond" w:hAnsi="Garamond" w:cs="Calibri"/>
          <w:color w:val="000000" w:themeColor="text1"/>
          <w:sz w:val="20"/>
          <w:szCs w:val="20"/>
        </w:rPr>
        <w:t>riboulet, t</w:t>
      </w:r>
      <w:r w:rsidRPr="003E6210">
        <w:rPr>
          <w:rFonts w:ascii="Garamond" w:hAnsi="Garamond" w:cs="Calibri"/>
          <w:color w:val="000000" w:themeColor="text1"/>
          <w:sz w:val="20"/>
          <w:szCs w:val="20"/>
        </w:rPr>
        <w:t>he</w:t>
      </w:r>
      <w:r w:rsidR="005F5951" w:rsidRPr="003E6210">
        <w:rPr>
          <w:rFonts w:ascii="Garamond" w:hAnsi="Garamond" w:cs="Calibri"/>
          <w:color w:val="000000" w:themeColor="text1"/>
          <w:sz w:val="20"/>
          <w:szCs w:val="20"/>
        </w:rPr>
        <w:t xml:space="preserve"> organiser of </w:t>
      </w:r>
      <w:r w:rsidR="00873858" w:rsidRPr="003E6210">
        <w:rPr>
          <w:rFonts w:ascii="Garamond" w:hAnsi="Garamond" w:cs="Calibri"/>
          <w:color w:val="000000" w:themeColor="text1"/>
          <w:sz w:val="20"/>
          <w:szCs w:val="20"/>
        </w:rPr>
        <w:t>the 1954</w:t>
      </w:r>
      <w:r w:rsidR="00C86903" w:rsidRPr="003E6210">
        <w:rPr>
          <w:rFonts w:ascii="Garamond" w:hAnsi="Garamond" w:cs="Calibri"/>
          <w:color w:val="000000" w:themeColor="text1"/>
          <w:sz w:val="20"/>
          <w:szCs w:val="20"/>
        </w:rPr>
        <w:t xml:space="preserve"> D-Day commemoration</w:t>
      </w:r>
      <w:r w:rsidR="009F1548"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was</w:t>
      </w:r>
      <w:r w:rsidR="009F1548" w:rsidRPr="003E6210">
        <w:rPr>
          <w:rFonts w:ascii="Garamond" w:hAnsi="Garamond" w:cs="Calibri"/>
          <w:color w:val="000000" w:themeColor="text1"/>
          <w:sz w:val="20"/>
          <w:szCs w:val="20"/>
        </w:rPr>
        <w:t xml:space="preserve"> </w:t>
      </w:r>
      <w:r w:rsidR="00C86903" w:rsidRPr="003E6210">
        <w:rPr>
          <w:rFonts w:ascii="Garamond" w:hAnsi="Garamond" w:cs="Calibri"/>
          <w:color w:val="000000" w:themeColor="text1"/>
          <w:sz w:val="20"/>
          <w:szCs w:val="20"/>
        </w:rPr>
        <w:t>an ardent Gaullist</w:t>
      </w:r>
      <w:r w:rsidR="00F40479" w:rsidRPr="003E6210">
        <w:rPr>
          <w:rFonts w:ascii="Garamond" w:hAnsi="Garamond" w:cs="Calibri"/>
          <w:color w:val="000000" w:themeColor="text1"/>
          <w:sz w:val="20"/>
          <w:szCs w:val="20"/>
        </w:rPr>
        <w:t xml:space="preserve"> who</w:t>
      </w:r>
      <w:r w:rsidR="00C86903" w:rsidRPr="003E6210">
        <w:rPr>
          <w:rFonts w:ascii="Garamond" w:hAnsi="Garamond" w:cs="Calibri"/>
          <w:color w:val="000000" w:themeColor="text1"/>
          <w:sz w:val="20"/>
          <w:szCs w:val="20"/>
        </w:rPr>
        <w:t xml:space="preserve"> had been active in </w:t>
      </w:r>
      <w:proofErr w:type="spellStart"/>
      <w:r w:rsidR="00C86903" w:rsidRPr="003E6210">
        <w:rPr>
          <w:rFonts w:ascii="Garamond" w:hAnsi="Garamond" w:cs="Calibri"/>
          <w:i/>
          <w:color w:val="000000" w:themeColor="text1"/>
          <w:sz w:val="20"/>
          <w:szCs w:val="20"/>
        </w:rPr>
        <w:t>Ceux</w:t>
      </w:r>
      <w:proofErr w:type="spellEnd"/>
      <w:r w:rsidR="00C86903" w:rsidRPr="003E6210">
        <w:rPr>
          <w:rFonts w:ascii="Garamond" w:hAnsi="Garamond" w:cs="Calibri"/>
          <w:i/>
          <w:color w:val="000000" w:themeColor="text1"/>
          <w:sz w:val="20"/>
          <w:szCs w:val="20"/>
        </w:rPr>
        <w:t xml:space="preserve"> de la Résistance</w:t>
      </w:r>
      <w:r w:rsidR="00C86903" w:rsidRPr="003E6210">
        <w:rPr>
          <w:rFonts w:ascii="Garamond" w:hAnsi="Garamond" w:cs="Calibri"/>
          <w:color w:val="000000" w:themeColor="text1"/>
          <w:sz w:val="20"/>
          <w:szCs w:val="20"/>
        </w:rPr>
        <w:t xml:space="preserve"> and went on to help mediate tense</w:t>
      </w:r>
      <w:r w:rsidR="00B75044" w:rsidRPr="003E6210">
        <w:rPr>
          <w:rFonts w:ascii="Garamond" w:hAnsi="Garamond" w:cs="Calibri"/>
          <w:color w:val="000000" w:themeColor="text1"/>
          <w:sz w:val="20"/>
          <w:szCs w:val="20"/>
        </w:rPr>
        <w:t xml:space="preserve"> wartime</w:t>
      </w:r>
      <w:r w:rsidR="00C86903" w:rsidRPr="003E6210">
        <w:rPr>
          <w:rFonts w:ascii="Garamond" w:hAnsi="Garamond" w:cs="Calibri"/>
          <w:color w:val="000000" w:themeColor="text1"/>
          <w:sz w:val="20"/>
          <w:szCs w:val="20"/>
        </w:rPr>
        <w:t xml:space="preserve"> discussions between the General, Churchill, and Roosevelt</w:t>
      </w:r>
      <w:r w:rsidR="00E03A03" w:rsidRPr="003E6210">
        <w:rPr>
          <w:rFonts w:ascii="Garamond" w:hAnsi="Garamond" w:cs="Calibri"/>
          <w:color w:val="000000" w:themeColor="text1"/>
          <w:sz w:val="20"/>
          <w:szCs w:val="20"/>
        </w:rPr>
        <w:t>. He</w:t>
      </w:r>
      <w:r w:rsidR="00C86903" w:rsidRPr="003E6210">
        <w:rPr>
          <w:rFonts w:ascii="Garamond" w:hAnsi="Garamond" w:cs="Calibri"/>
          <w:color w:val="000000" w:themeColor="text1"/>
          <w:sz w:val="20"/>
          <w:szCs w:val="20"/>
        </w:rPr>
        <w:t xml:space="preserve"> organis</w:t>
      </w:r>
      <w:r w:rsidR="00786FFB" w:rsidRPr="003E6210">
        <w:rPr>
          <w:rFonts w:ascii="Garamond" w:hAnsi="Garamond" w:cs="Calibri"/>
          <w:color w:val="000000" w:themeColor="text1"/>
          <w:sz w:val="20"/>
          <w:szCs w:val="20"/>
        </w:rPr>
        <w:t>ed</w:t>
      </w:r>
      <w:r w:rsidR="00C86903" w:rsidRPr="003E6210">
        <w:rPr>
          <w:rFonts w:ascii="Garamond" w:hAnsi="Garamond" w:cs="Calibri"/>
          <w:color w:val="000000" w:themeColor="text1"/>
          <w:sz w:val="20"/>
          <w:szCs w:val="20"/>
        </w:rPr>
        <w:t xml:space="preserve"> a reception for De Gaulle in Bayeux on 14 June 1944</w:t>
      </w:r>
      <w:r w:rsidR="00AA280F" w:rsidRPr="003E6210">
        <w:rPr>
          <w:rFonts w:ascii="Garamond" w:hAnsi="Garamond" w:cs="Calibri"/>
          <w:color w:val="000000" w:themeColor="text1"/>
          <w:sz w:val="20"/>
          <w:szCs w:val="20"/>
        </w:rPr>
        <w:t xml:space="preserve"> </w:t>
      </w:r>
      <w:r w:rsidR="00E7174D" w:rsidRPr="003E6210">
        <w:rPr>
          <w:rFonts w:ascii="Garamond" w:hAnsi="Garamond" w:cs="Calibri"/>
          <w:color w:val="000000" w:themeColor="text1"/>
          <w:sz w:val="20"/>
          <w:szCs w:val="20"/>
        </w:rPr>
        <w:t xml:space="preserve">and </w:t>
      </w:r>
      <w:r w:rsidR="00C86903" w:rsidRPr="003E6210">
        <w:rPr>
          <w:rFonts w:ascii="Garamond" w:hAnsi="Garamond" w:cs="Calibri"/>
          <w:color w:val="000000" w:themeColor="text1"/>
          <w:sz w:val="20"/>
          <w:szCs w:val="20"/>
        </w:rPr>
        <w:t>was</w:t>
      </w:r>
      <w:r w:rsidR="001D55D7" w:rsidRPr="003E6210">
        <w:rPr>
          <w:rFonts w:ascii="Garamond" w:hAnsi="Garamond" w:cs="Calibri"/>
          <w:color w:val="000000" w:themeColor="text1"/>
          <w:sz w:val="20"/>
          <w:szCs w:val="20"/>
        </w:rPr>
        <w:t xml:space="preserve"> subsequently</w:t>
      </w:r>
      <w:r w:rsidR="00C86903" w:rsidRPr="003E6210">
        <w:rPr>
          <w:rFonts w:ascii="Garamond" w:hAnsi="Garamond" w:cs="Calibri"/>
          <w:color w:val="000000" w:themeColor="text1"/>
          <w:sz w:val="20"/>
          <w:szCs w:val="20"/>
        </w:rPr>
        <w:t xml:space="preserve"> made the first Gaullist sous-</w:t>
      </w:r>
      <w:proofErr w:type="spellStart"/>
      <w:r w:rsidR="00C86903" w:rsidRPr="003E6210">
        <w:rPr>
          <w:rFonts w:ascii="Garamond" w:hAnsi="Garamond" w:cs="Calibri"/>
          <w:color w:val="000000" w:themeColor="text1"/>
          <w:sz w:val="20"/>
          <w:szCs w:val="20"/>
        </w:rPr>
        <w:t>préfet</w:t>
      </w:r>
      <w:proofErr w:type="spellEnd"/>
      <w:r w:rsidR="00C86903" w:rsidRPr="003E6210">
        <w:rPr>
          <w:rFonts w:ascii="Garamond" w:hAnsi="Garamond" w:cs="Calibri"/>
          <w:color w:val="000000" w:themeColor="text1"/>
          <w:sz w:val="20"/>
          <w:szCs w:val="20"/>
        </w:rPr>
        <w:t xml:space="preserve"> of liberated France.</w:t>
      </w:r>
      <w:r w:rsidR="00E7174D" w:rsidRPr="003E6210">
        <w:rPr>
          <w:rStyle w:val="FootnoteReference"/>
          <w:rFonts w:ascii="Garamond" w:hAnsi="Garamond" w:cs="Calibri"/>
          <w:color w:val="000000" w:themeColor="text1"/>
          <w:sz w:val="20"/>
          <w:szCs w:val="20"/>
        </w:rPr>
        <w:footnoteReference w:id="37"/>
      </w:r>
      <w:r w:rsidR="0008446B" w:rsidRPr="003E6210">
        <w:rPr>
          <w:rFonts w:ascii="Garamond" w:hAnsi="Garamond" w:cs="Calibri"/>
          <w:color w:val="000000" w:themeColor="text1"/>
          <w:sz w:val="20"/>
          <w:szCs w:val="20"/>
        </w:rPr>
        <w:t xml:space="preserve"> A year later</w:t>
      </w:r>
      <w:r w:rsidR="00C86903" w:rsidRPr="003E6210">
        <w:rPr>
          <w:rFonts w:ascii="Garamond" w:hAnsi="Garamond" w:cs="Calibri"/>
          <w:color w:val="000000" w:themeColor="text1"/>
          <w:sz w:val="20"/>
          <w:szCs w:val="20"/>
        </w:rPr>
        <w:t xml:space="preserve">, Triboulet organised an anniversary visit by </w:t>
      </w:r>
      <w:r w:rsidR="00FE4E27">
        <w:rPr>
          <w:rFonts w:ascii="Garamond" w:hAnsi="Garamond" w:cs="Calibri"/>
          <w:color w:val="000000" w:themeColor="text1"/>
          <w:sz w:val="20"/>
          <w:szCs w:val="20"/>
        </w:rPr>
        <w:t>D</w:t>
      </w:r>
      <w:r w:rsidR="00C86903" w:rsidRPr="003E6210">
        <w:rPr>
          <w:rFonts w:ascii="Garamond" w:hAnsi="Garamond" w:cs="Calibri"/>
          <w:color w:val="000000" w:themeColor="text1"/>
          <w:sz w:val="20"/>
          <w:szCs w:val="20"/>
        </w:rPr>
        <w:t>e Gaulle</w:t>
      </w:r>
      <w:r w:rsidR="009C1236" w:rsidRPr="003E6210">
        <w:rPr>
          <w:rFonts w:ascii="Garamond" w:hAnsi="Garamond" w:cs="Calibri"/>
          <w:color w:val="000000" w:themeColor="text1"/>
          <w:sz w:val="20"/>
          <w:szCs w:val="20"/>
        </w:rPr>
        <w:t xml:space="preserve"> and founded the committee to organise the annual D-Day commemoration</w:t>
      </w:r>
      <w:r w:rsidR="00C86903" w:rsidRPr="003E6210">
        <w:rPr>
          <w:rFonts w:ascii="Garamond" w:hAnsi="Garamond" w:cs="Calibri"/>
          <w:color w:val="000000" w:themeColor="text1"/>
          <w:sz w:val="20"/>
          <w:szCs w:val="20"/>
        </w:rPr>
        <w:t>.</w:t>
      </w:r>
      <w:r w:rsidR="009C1236" w:rsidRPr="003E6210">
        <w:rPr>
          <w:rStyle w:val="FootnoteReference"/>
          <w:rFonts w:ascii="Garamond" w:hAnsi="Garamond" w:cs="Calibri"/>
          <w:color w:val="000000" w:themeColor="text1"/>
          <w:sz w:val="20"/>
          <w:szCs w:val="20"/>
        </w:rPr>
        <w:footnoteReference w:id="38"/>
      </w:r>
      <w:r w:rsidR="00C86903" w:rsidRPr="003E6210">
        <w:rPr>
          <w:rFonts w:ascii="Garamond" w:hAnsi="Garamond" w:cs="Calibri"/>
          <w:color w:val="000000" w:themeColor="text1"/>
          <w:sz w:val="20"/>
          <w:szCs w:val="20"/>
        </w:rPr>
        <w:t xml:space="preserve"> The committee</w:t>
      </w:r>
      <w:r w:rsidR="00AD13C2"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 xml:space="preserve"> founded on 22 May 1945</w:t>
      </w:r>
      <w:r w:rsidR="00AD13C2"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 xml:space="preserve"> organised </w:t>
      </w:r>
      <w:r w:rsidR="009B4F5A" w:rsidRPr="003E6210">
        <w:rPr>
          <w:rFonts w:ascii="Garamond" w:hAnsi="Garamond" w:cs="Calibri"/>
          <w:color w:val="000000" w:themeColor="text1"/>
          <w:sz w:val="20"/>
          <w:szCs w:val="20"/>
        </w:rPr>
        <w:t>its</w:t>
      </w:r>
      <w:r w:rsidR="00C86903" w:rsidRPr="003E6210">
        <w:rPr>
          <w:rFonts w:ascii="Garamond" w:hAnsi="Garamond" w:cs="Calibri"/>
          <w:color w:val="000000" w:themeColor="text1"/>
          <w:sz w:val="20"/>
          <w:szCs w:val="20"/>
        </w:rPr>
        <w:t xml:space="preserve"> first commemoration that year</w:t>
      </w:r>
      <w:r w:rsidR="00EA0A4C">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 xml:space="preserve"> </w:t>
      </w:r>
      <w:r w:rsidR="00F14CFA"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600 Allied servicemen, diplomats and thousands of French citizens took part</w:t>
      </w:r>
      <w:r w:rsidR="00F14CFA"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 congregating around a wooden cross erected at the British Mulberry harbour</w:t>
      </w:r>
      <w:r w:rsidR="00EA0A4C">
        <w:rPr>
          <w:rFonts w:ascii="Garamond" w:hAnsi="Garamond" w:cs="Calibri"/>
          <w:color w:val="000000" w:themeColor="text1"/>
          <w:sz w:val="20"/>
          <w:szCs w:val="20"/>
        </w:rPr>
        <w:t xml:space="preserve">, the floating </w:t>
      </w:r>
      <w:r w:rsidR="00E610CC">
        <w:rPr>
          <w:rFonts w:ascii="Garamond" w:hAnsi="Garamond" w:cs="Calibri"/>
          <w:color w:val="000000" w:themeColor="text1"/>
          <w:sz w:val="20"/>
          <w:szCs w:val="20"/>
        </w:rPr>
        <w:t>constructions which had facilitated the D-</w:t>
      </w:r>
      <w:r w:rsidR="00E610CC">
        <w:rPr>
          <w:rFonts w:ascii="Garamond" w:hAnsi="Garamond" w:cs="Calibri"/>
          <w:color w:val="000000" w:themeColor="text1"/>
          <w:sz w:val="20"/>
          <w:szCs w:val="20"/>
        </w:rPr>
        <w:lastRenderedPageBreak/>
        <w:t>Day landings</w:t>
      </w:r>
      <w:r w:rsidR="00C86903" w:rsidRPr="003E6210">
        <w:rPr>
          <w:rFonts w:ascii="Garamond" w:hAnsi="Garamond" w:cs="Calibri"/>
          <w:color w:val="000000" w:themeColor="text1"/>
          <w:sz w:val="20"/>
          <w:szCs w:val="20"/>
        </w:rPr>
        <w:t>.</w:t>
      </w:r>
      <w:r w:rsidR="00C86903" w:rsidRPr="003E6210">
        <w:rPr>
          <w:rStyle w:val="FootnoteReference"/>
          <w:rFonts w:ascii="Garamond" w:hAnsi="Garamond" w:cs="Calibri"/>
          <w:color w:val="000000" w:themeColor="text1"/>
          <w:sz w:val="20"/>
          <w:szCs w:val="20"/>
        </w:rPr>
        <w:footnoteReference w:id="39"/>
      </w:r>
      <w:r w:rsidR="001D55D7" w:rsidRPr="003E6210">
        <w:rPr>
          <w:rFonts w:ascii="Garamond" w:hAnsi="Garamond" w:cs="Calibri"/>
          <w:color w:val="000000" w:themeColor="text1"/>
          <w:sz w:val="20"/>
          <w:szCs w:val="20"/>
        </w:rPr>
        <w:t xml:space="preserve"> </w:t>
      </w:r>
      <w:r w:rsidR="006A71BB" w:rsidRPr="003E6210">
        <w:rPr>
          <w:rFonts w:ascii="Garamond" w:hAnsi="Garamond" w:cs="Calibri"/>
          <w:color w:val="000000" w:themeColor="text1"/>
          <w:sz w:val="20"/>
          <w:szCs w:val="20"/>
        </w:rPr>
        <w:t xml:space="preserve">As noted by Zoë Rose </w:t>
      </w:r>
      <w:proofErr w:type="spellStart"/>
      <w:r w:rsidR="006A71BB" w:rsidRPr="003E6210">
        <w:rPr>
          <w:rFonts w:ascii="Garamond" w:hAnsi="Garamond" w:cs="Calibri"/>
          <w:color w:val="000000" w:themeColor="text1"/>
          <w:sz w:val="20"/>
          <w:szCs w:val="20"/>
        </w:rPr>
        <w:t>Buonaiuto</w:t>
      </w:r>
      <w:proofErr w:type="spellEnd"/>
      <w:r w:rsidR="006A71BB" w:rsidRPr="003E6210">
        <w:rPr>
          <w:rFonts w:ascii="Garamond" w:hAnsi="Garamond" w:cs="Calibri"/>
          <w:color w:val="000000" w:themeColor="text1"/>
          <w:sz w:val="20"/>
          <w:szCs w:val="20"/>
        </w:rPr>
        <w:t xml:space="preserve">, this early commemoration meant </w:t>
      </w:r>
      <w:r w:rsidR="00F14CFA" w:rsidRPr="003E6210">
        <w:rPr>
          <w:rFonts w:ascii="Garamond" w:hAnsi="Garamond" w:cs="Calibri"/>
          <w:color w:val="000000" w:themeColor="text1"/>
          <w:sz w:val="20"/>
          <w:szCs w:val="20"/>
        </w:rPr>
        <w:t>‘</w:t>
      </w:r>
      <w:r w:rsidR="006A71BB" w:rsidRPr="003E6210">
        <w:rPr>
          <w:rFonts w:ascii="Garamond" w:hAnsi="Garamond" w:cs="Calibri"/>
          <w:color w:val="000000" w:themeColor="text1"/>
          <w:sz w:val="20"/>
          <w:szCs w:val="20"/>
        </w:rPr>
        <w:t>operating around a disaster zone</w:t>
      </w:r>
      <w:r w:rsidR="00F14CFA" w:rsidRPr="003E6210">
        <w:rPr>
          <w:rFonts w:ascii="Garamond" w:hAnsi="Garamond" w:cs="Calibri"/>
          <w:color w:val="000000" w:themeColor="text1"/>
          <w:sz w:val="20"/>
          <w:szCs w:val="20"/>
        </w:rPr>
        <w:t>’</w:t>
      </w:r>
      <w:r w:rsidR="006A71BB" w:rsidRPr="003E6210">
        <w:rPr>
          <w:rFonts w:ascii="Garamond" w:hAnsi="Garamond" w:cs="Calibri"/>
          <w:color w:val="000000" w:themeColor="text1"/>
          <w:sz w:val="20"/>
          <w:szCs w:val="20"/>
        </w:rPr>
        <w:t>, with extra preliminary mine-sweeping to ensure safety.</w:t>
      </w:r>
      <w:r w:rsidR="006A71BB" w:rsidRPr="003E6210">
        <w:rPr>
          <w:rStyle w:val="FootnoteReference"/>
          <w:rFonts w:ascii="Garamond" w:hAnsi="Garamond" w:cs="Calibri"/>
          <w:color w:val="000000" w:themeColor="text1"/>
          <w:sz w:val="20"/>
          <w:szCs w:val="20"/>
        </w:rPr>
        <w:footnoteReference w:id="40"/>
      </w:r>
      <w:r w:rsidR="003F0146" w:rsidRPr="003E6210">
        <w:rPr>
          <w:rFonts w:ascii="Garamond" w:hAnsi="Garamond" w:cs="Calibri"/>
          <w:color w:val="000000" w:themeColor="text1"/>
          <w:sz w:val="20"/>
          <w:szCs w:val="20"/>
        </w:rPr>
        <w:t xml:space="preserve"> </w:t>
      </w:r>
      <w:r w:rsidR="00012DF9" w:rsidRPr="003E6210">
        <w:rPr>
          <w:rFonts w:ascii="Garamond" w:hAnsi="Garamond" w:cs="Calibri"/>
          <w:color w:val="000000" w:themeColor="text1"/>
          <w:sz w:val="20"/>
          <w:szCs w:val="20"/>
        </w:rPr>
        <w:t>On the beaches of Normandy, Triboulet led a Gaullist restaging of the wartime narrative</w:t>
      </w:r>
      <w:r w:rsidR="00F20630" w:rsidRPr="003E6210">
        <w:rPr>
          <w:rFonts w:ascii="Garamond" w:hAnsi="Garamond" w:cs="Calibri"/>
          <w:color w:val="000000" w:themeColor="text1"/>
          <w:sz w:val="20"/>
          <w:szCs w:val="20"/>
        </w:rPr>
        <w:t xml:space="preserve"> (minus the General himself)</w:t>
      </w:r>
      <w:r w:rsidR="00012DF9" w:rsidRPr="003E6210">
        <w:rPr>
          <w:rFonts w:ascii="Garamond" w:hAnsi="Garamond" w:cs="Calibri"/>
          <w:color w:val="000000" w:themeColor="text1"/>
          <w:sz w:val="20"/>
          <w:szCs w:val="20"/>
        </w:rPr>
        <w:t xml:space="preserve">, emphasising French bravery under fire </w:t>
      </w:r>
      <w:r w:rsidR="00B34E27" w:rsidRPr="003E6210">
        <w:rPr>
          <w:rFonts w:ascii="Garamond" w:hAnsi="Garamond" w:cs="Calibri"/>
          <w:color w:val="000000" w:themeColor="text1"/>
          <w:sz w:val="20"/>
          <w:szCs w:val="20"/>
        </w:rPr>
        <w:t xml:space="preserve">whilst also stressing </w:t>
      </w:r>
      <w:r w:rsidR="00012DF9" w:rsidRPr="003E6210">
        <w:rPr>
          <w:rFonts w:ascii="Garamond" w:hAnsi="Garamond" w:cs="Calibri"/>
          <w:color w:val="000000" w:themeColor="text1"/>
          <w:sz w:val="20"/>
          <w:szCs w:val="20"/>
        </w:rPr>
        <w:t>the importance of Allied cooperation</w:t>
      </w:r>
      <w:r w:rsidR="005E015B" w:rsidRPr="003E6210">
        <w:rPr>
          <w:rFonts w:ascii="Garamond" w:hAnsi="Garamond" w:cs="Calibri"/>
          <w:color w:val="000000" w:themeColor="text1"/>
          <w:sz w:val="20"/>
          <w:szCs w:val="20"/>
        </w:rPr>
        <w:t>, much like the schoolbooks of the age</w:t>
      </w:r>
      <w:r w:rsidR="00012DF9" w:rsidRPr="003E6210">
        <w:rPr>
          <w:rFonts w:ascii="Garamond" w:hAnsi="Garamond" w:cs="Calibri"/>
          <w:color w:val="000000" w:themeColor="text1"/>
          <w:sz w:val="20"/>
          <w:szCs w:val="20"/>
        </w:rPr>
        <w:t xml:space="preserve">. In this, </w:t>
      </w:r>
      <w:r w:rsidR="003F0146" w:rsidRPr="003E6210">
        <w:rPr>
          <w:rFonts w:ascii="Garamond" w:hAnsi="Garamond" w:cs="Calibri"/>
          <w:color w:val="000000" w:themeColor="text1"/>
          <w:sz w:val="20"/>
          <w:szCs w:val="20"/>
        </w:rPr>
        <w:t xml:space="preserve">Triboulet </w:t>
      </w:r>
      <w:r w:rsidR="00D145C4" w:rsidRPr="003E6210">
        <w:rPr>
          <w:rFonts w:ascii="Garamond" w:hAnsi="Garamond" w:cs="Calibri"/>
          <w:color w:val="000000" w:themeColor="text1"/>
          <w:sz w:val="20"/>
          <w:szCs w:val="20"/>
        </w:rPr>
        <w:t xml:space="preserve">– </w:t>
      </w:r>
      <w:r w:rsidR="00132746" w:rsidRPr="003E6210">
        <w:rPr>
          <w:rFonts w:ascii="Garamond" w:hAnsi="Garamond" w:cs="Calibri"/>
          <w:color w:val="000000" w:themeColor="text1"/>
          <w:sz w:val="20"/>
          <w:szCs w:val="20"/>
        </w:rPr>
        <w:t>as</w:t>
      </w:r>
      <w:r w:rsidR="00D145C4" w:rsidRPr="003E6210">
        <w:rPr>
          <w:rFonts w:ascii="Garamond" w:hAnsi="Garamond" w:cs="Calibri"/>
          <w:color w:val="000000" w:themeColor="text1"/>
          <w:sz w:val="20"/>
          <w:szCs w:val="20"/>
        </w:rPr>
        <w:t xml:space="preserve"> a proud</w:t>
      </w:r>
      <w:r w:rsidR="00132746" w:rsidRPr="003E6210">
        <w:rPr>
          <w:rFonts w:ascii="Garamond" w:hAnsi="Garamond" w:cs="Calibri"/>
          <w:color w:val="000000" w:themeColor="text1"/>
          <w:sz w:val="20"/>
          <w:szCs w:val="20"/>
        </w:rPr>
        <w:t xml:space="preserve"> Gaullist and Norman</w:t>
      </w:r>
      <w:r w:rsidR="00D145C4" w:rsidRPr="003E6210">
        <w:rPr>
          <w:rFonts w:ascii="Garamond" w:hAnsi="Garamond" w:cs="Calibri"/>
          <w:color w:val="000000" w:themeColor="text1"/>
          <w:sz w:val="20"/>
          <w:szCs w:val="20"/>
        </w:rPr>
        <w:t xml:space="preserve"> –</w:t>
      </w:r>
      <w:r w:rsidR="00132746" w:rsidRPr="003E6210">
        <w:rPr>
          <w:rFonts w:ascii="Garamond" w:hAnsi="Garamond" w:cs="Calibri"/>
          <w:color w:val="000000" w:themeColor="text1"/>
          <w:sz w:val="20"/>
          <w:szCs w:val="20"/>
        </w:rPr>
        <w:t xml:space="preserve"> </w:t>
      </w:r>
      <w:r w:rsidR="00D145C4" w:rsidRPr="003E6210">
        <w:rPr>
          <w:rFonts w:ascii="Garamond" w:hAnsi="Garamond" w:cs="Calibri"/>
          <w:color w:val="000000" w:themeColor="text1"/>
          <w:sz w:val="20"/>
          <w:szCs w:val="20"/>
        </w:rPr>
        <w:t>became a</w:t>
      </w:r>
      <w:r w:rsidR="00132746" w:rsidRPr="003E6210">
        <w:rPr>
          <w:rFonts w:ascii="Garamond" w:hAnsi="Garamond" w:cs="Calibri"/>
          <w:color w:val="000000" w:themeColor="text1"/>
          <w:sz w:val="20"/>
          <w:szCs w:val="20"/>
        </w:rPr>
        <w:t xml:space="preserve"> </w:t>
      </w:r>
      <w:r w:rsidR="00F14CFA" w:rsidRPr="003E6210">
        <w:rPr>
          <w:rFonts w:ascii="Garamond" w:hAnsi="Garamond" w:cs="Calibri"/>
          <w:color w:val="000000" w:themeColor="text1"/>
          <w:sz w:val="20"/>
          <w:szCs w:val="20"/>
        </w:rPr>
        <w:t>‘</w:t>
      </w:r>
      <w:r w:rsidR="003F0146" w:rsidRPr="003E6210">
        <w:rPr>
          <w:rFonts w:ascii="Garamond" w:hAnsi="Garamond" w:cs="Calibri"/>
          <w:color w:val="000000" w:themeColor="text1"/>
          <w:sz w:val="20"/>
          <w:szCs w:val="20"/>
        </w:rPr>
        <w:t>broker of Franco-Allied diplomacy</w:t>
      </w:r>
      <w:r w:rsidR="00F14CFA" w:rsidRPr="003E6210">
        <w:rPr>
          <w:rFonts w:ascii="Garamond" w:hAnsi="Garamond" w:cs="Calibri"/>
          <w:color w:val="000000" w:themeColor="text1"/>
          <w:sz w:val="20"/>
          <w:szCs w:val="20"/>
        </w:rPr>
        <w:t>’</w:t>
      </w:r>
      <w:r w:rsidR="007C139B" w:rsidRPr="003E6210">
        <w:rPr>
          <w:rFonts w:ascii="Garamond" w:hAnsi="Garamond" w:cs="Calibri"/>
          <w:color w:val="000000" w:themeColor="text1"/>
          <w:sz w:val="20"/>
          <w:szCs w:val="20"/>
        </w:rPr>
        <w:t xml:space="preserve"> and showed how different regional, national and international narratives of war could interact</w:t>
      </w:r>
      <w:r w:rsidR="00132746" w:rsidRPr="003E6210">
        <w:rPr>
          <w:rFonts w:ascii="Garamond" w:hAnsi="Garamond" w:cs="Calibri"/>
          <w:color w:val="000000" w:themeColor="text1"/>
          <w:sz w:val="20"/>
          <w:szCs w:val="20"/>
        </w:rPr>
        <w:t>.</w:t>
      </w:r>
      <w:r w:rsidR="0041007C" w:rsidRPr="003E6210">
        <w:rPr>
          <w:rStyle w:val="FootnoteReference"/>
          <w:rFonts w:ascii="Garamond" w:hAnsi="Garamond" w:cs="Calibri"/>
          <w:color w:val="000000" w:themeColor="text1"/>
          <w:sz w:val="20"/>
          <w:szCs w:val="20"/>
        </w:rPr>
        <w:footnoteReference w:id="41"/>
      </w:r>
      <w:r w:rsidR="00B167FB" w:rsidRPr="003E6210">
        <w:rPr>
          <w:rFonts w:ascii="Garamond" w:hAnsi="Garamond" w:cs="Calibri"/>
          <w:color w:val="000000" w:themeColor="text1"/>
          <w:sz w:val="20"/>
          <w:szCs w:val="20"/>
        </w:rPr>
        <w:t xml:space="preserve"> </w:t>
      </w:r>
      <w:r w:rsidR="00C86903" w:rsidRPr="003E6210">
        <w:rPr>
          <w:rFonts w:ascii="Garamond" w:hAnsi="Garamond" w:cs="Calibri"/>
          <w:color w:val="000000" w:themeColor="text1"/>
          <w:sz w:val="20"/>
          <w:szCs w:val="20"/>
        </w:rPr>
        <w:t>In the Assembly,</w:t>
      </w:r>
      <w:r w:rsidR="00AB33E6" w:rsidRPr="003E6210">
        <w:rPr>
          <w:rFonts w:ascii="Garamond" w:hAnsi="Garamond" w:cs="Calibri"/>
          <w:color w:val="000000" w:themeColor="text1"/>
          <w:sz w:val="20"/>
          <w:szCs w:val="20"/>
        </w:rPr>
        <w:t xml:space="preserve"> </w:t>
      </w:r>
      <w:r w:rsidR="00C86903" w:rsidRPr="003E6210">
        <w:rPr>
          <w:rFonts w:ascii="Garamond" w:hAnsi="Garamond" w:cs="Calibri"/>
          <w:color w:val="000000" w:themeColor="text1"/>
          <w:sz w:val="20"/>
          <w:szCs w:val="20"/>
        </w:rPr>
        <w:t xml:space="preserve">Triboulet presented </w:t>
      </w:r>
      <w:r w:rsidR="00FF487A" w:rsidRPr="003E6210">
        <w:rPr>
          <w:rFonts w:ascii="Garamond" w:hAnsi="Garamond" w:cs="Calibri"/>
          <w:color w:val="000000" w:themeColor="text1"/>
          <w:sz w:val="20"/>
          <w:szCs w:val="20"/>
        </w:rPr>
        <w:t>a</w:t>
      </w:r>
      <w:r w:rsidR="00C86903" w:rsidRPr="003E6210">
        <w:rPr>
          <w:rFonts w:ascii="Garamond" w:hAnsi="Garamond" w:cs="Calibri"/>
          <w:color w:val="000000" w:themeColor="text1"/>
          <w:sz w:val="20"/>
          <w:szCs w:val="20"/>
        </w:rPr>
        <w:t xml:space="preserve"> law </w:t>
      </w:r>
      <w:r w:rsidR="00B64625" w:rsidRPr="003E6210">
        <w:rPr>
          <w:rFonts w:ascii="Garamond" w:hAnsi="Garamond" w:cs="Calibri"/>
          <w:color w:val="000000" w:themeColor="text1"/>
          <w:sz w:val="20"/>
          <w:szCs w:val="20"/>
        </w:rPr>
        <w:t xml:space="preserve">which </w:t>
      </w:r>
      <w:r w:rsidR="00C86903" w:rsidRPr="003E6210">
        <w:rPr>
          <w:rFonts w:ascii="Garamond" w:hAnsi="Garamond" w:cs="Calibri"/>
          <w:color w:val="000000" w:themeColor="text1"/>
          <w:sz w:val="20"/>
          <w:szCs w:val="20"/>
        </w:rPr>
        <w:t>designat</w:t>
      </w:r>
      <w:r w:rsidR="00B64625" w:rsidRPr="003E6210">
        <w:rPr>
          <w:rFonts w:ascii="Garamond" w:hAnsi="Garamond" w:cs="Calibri"/>
          <w:color w:val="000000" w:themeColor="text1"/>
          <w:sz w:val="20"/>
          <w:szCs w:val="20"/>
        </w:rPr>
        <w:t>ed</w:t>
      </w:r>
      <w:r w:rsidR="00C86903" w:rsidRPr="003E6210">
        <w:rPr>
          <w:rFonts w:ascii="Garamond" w:hAnsi="Garamond" w:cs="Calibri"/>
          <w:color w:val="000000" w:themeColor="text1"/>
          <w:sz w:val="20"/>
          <w:szCs w:val="20"/>
        </w:rPr>
        <w:t xml:space="preserve"> the </w:t>
      </w:r>
      <w:r w:rsidR="00A40AC6">
        <w:rPr>
          <w:rFonts w:ascii="Garamond" w:hAnsi="Garamond" w:cs="Calibri"/>
          <w:color w:val="000000" w:themeColor="text1"/>
          <w:sz w:val="20"/>
          <w:szCs w:val="20"/>
        </w:rPr>
        <w:t>Mulberry</w:t>
      </w:r>
      <w:r w:rsidR="00C86903" w:rsidRPr="003E6210">
        <w:rPr>
          <w:rFonts w:ascii="Garamond" w:hAnsi="Garamond" w:cs="Calibri"/>
          <w:color w:val="000000" w:themeColor="text1"/>
          <w:sz w:val="20"/>
          <w:szCs w:val="20"/>
        </w:rPr>
        <w:t xml:space="preserve"> harbours as sites of national significance and mark</w:t>
      </w:r>
      <w:r w:rsidR="00B64625" w:rsidRPr="003E6210">
        <w:rPr>
          <w:rFonts w:ascii="Garamond" w:hAnsi="Garamond" w:cs="Calibri"/>
          <w:color w:val="000000" w:themeColor="text1"/>
          <w:sz w:val="20"/>
          <w:szCs w:val="20"/>
        </w:rPr>
        <w:t>ed</w:t>
      </w:r>
      <w:r w:rsidR="00C86903" w:rsidRPr="003E6210">
        <w:rPr>
          <w:rFonts w:ascii="Garamond" w:hAnsi="Garamond" w:cs="Calibri"/>
          <w:color w:val="000000" w:themeColor="text1"/>
          <w:sz w:val="20"/>
          <w:szCs w:val="20"/>
        </w:rPr>
        <w:t xml:space="preserve"> 6 June firmly in the national calendar.</w:t>
      </w:r>
      <w:r w:rsidR="00C86903" w:rsidRPr="003E6210">
        <w:rPr>
          <w:rStyle w:val="FootnoteReference"/>
          <w:rFonts w:ascii="Garamond" w:hAnsi="Garamond" w:cs="Calibri"/>
          <w:color w:val="000000" w:themeColor="text1"/>
          <w:sz w:val="20"/>
          <w:szCs w:val="20"/>
        </w:rPr>
        <w:footnoteReference w:id="42"/>
      </w:r>
      <w:r w:rsidR="00B45FDE" w:rsidRPr="003E6210">
        <w:rPr>
          <w:rFonts w:ascii="Garamond" w:hAnsi="Garamond" w:cs="Calibri"/>
          <w:color w:val="000000" w:themeColor="text1"/>
          <w:sz w:val="20"/>
          <w:szCs w:val="20"/>
        </w:rPr>
        <w:t xml:space="preserve"> </w:t>
      </w:r>
      <w:r w:rsidR="00C86903" w:rsidRPr="003E6210">
        <w:rPr>
          <w:rFonts w:ascii="Garamond" w:hAnsi="Garamond" w:cs="Calibri"/>
          <w:color w:val="000000" w:themeColor="text1"/>
          <w:sz w:val="20"/>
          <w:szCs w:val="20"/>
        </w:rPr>
        <w:t>The British Mulberry</w:t>
      </w:r>
      <w:r w:rsidR="00B1366B" w:rsidRPr="003E6210">
        <w:rPr>
          <w:rFonts w:ascii="Garamond" w:hAnsi="Garamond" w:cs="Calibri"/>
          <w:color w:val="000000" w:themeColor="text1"/>
          <w:sz w:val="20"/>
          <w:szCs w:val="20"/>
        </w:rPr>
        <w:t xml:space="preserve"> (which had been colloquially dubbed </w:t>
      </w:r>
      <w:r w:rsidR="005261F7" w:rsidRPr="003E6210">
        <w:rPr>
          <w:rFonts w:ascii="Garamond" w:hAnsi="Garamond" w:cs="Calibri"/>
          <w:color w:val="000000" w:themeColor="text1"/>
          <w:sz w:val="20"/>
          <w:szCs w:val="20"/>
        </w:rPr>
        <w:t>‘</w:t>
      </w:r>
      <w:r w:rsidR="00B1366B" w:rsidRPr="003E6210">
        <w:rPr>
          <w:rFonts w:ascii="Garamond" w:hAnsi="Garamond" w:cs="Calibri"/>
          <w:color w:val="000000" w:themeColor="text1"/>
          <w:sz w:val="20"/>
          <w:szCs w:val="20"/>
        </w:rPr>
        <w:t>Port Winston</w:t>
      </w:r>
      <w:r w:rsidR="005261F7" w:rsidRPr="003E6210">
        <w:rPr>
          <w:rFonts w:ascii="Garamond" w:hAnsi="Garamond" w:cs="Calibri"/>
          <w:color w:val="000000" w:themeColor="text1"/>
          <w:sz w:val="20"/>
          <w:szCs w:val="20"/>
        </w:rPr>
        <w:t>’</w:t>
      </w:r>
      <w:r w:rsidR="00B1366B"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 xml:space="preserve"> remained a protected site, though the American</w:t>
      </w:r>
      <w:r w:rsidR="005261F7" w:rsidRPr="003E6210">
        <w:rPr>
          <w:rFonts w:ascii="Garamond" w:hAnsi="Garamond" w:cs="Calibri"/>
          <w:color w:val="000000" w:themeColor="text1"/>
          <w:sz w:val="20"/>
          <w:szCs w:val="20"/>
        </w:rPr>
        <w:t xml:space="preserve"> Mulberry</w:t>
      </w:r>
      <w:r w:rsidR="00C86903" w:rsidRPr="003E6210">
        <w:rPr>
          <w:rFonts w:ascii="Garamond" w:hAnsi="Garamond" w:cs="Calibri"/>
          <w:color w:val="000000" w:themeColor="text1"/>
          <w:sz w:val="20"/>
          <w:szCs w:val="20"/>
        </w:rPr>
        <w:t xml:space="preserve"> had been wrecked by a storm almost immediately after D-Day.</w:t>
      </w:r>
      <w:r w:rsidR="00B1366B" w:rsidRPr="003E6210">
        <w:rPr>
          <w:rStyle w:val="FootnoteReference"/>
          <w:rFonts w:ascii="Garamond" w:hAnsi="Garamond" w:cs="Calibri"/>
          <w:color w:val="000000" w:themeColor="text1"/>
          <w:sz w:val="20"/>
          <w:szCs w:val="20"/>
        </w:rPr>
        <w:footnoteReference w:id="43"/>
      </w:r>
      <w:r w:rsidR="00C86903" w:rsidRPr="003E6210">
        <w:rPr>
          <w:rFonts w:ascii="Garamond" w:hAnsi="Garamond" w:cs="Calibri"/>
          <w:color w:val="000000" w:themeColor="text1"/>
          <w:sz w:val="20"/>
          <w:szCs w:val="20"/>
        </w:rPr>
        <w:t xml:space="preserve"> The Americans</w:t>
      </w:r>
      <w:r w:rsidR="009C2C08" w:rsidRPr="003E6210">
        <w:rPr>
          <w:rFonts w:ascii="Garamond" w:hAnsi="Garamond" w:cs="Calibri"/>
          <w:color w:val="000000" w:themeColor="text1"/>
          <w:sz w:val="20"/>
          <w:szCs w:val="20"/>
        </w:rPr>
        <w:t xml:space="preserve"> </w:t>
      </w:r>
      <w:r w:rsidR="00C86903" w:rsidRPr="003E6210">
        <w:rPr>
          <w:rFonts w:ascii="Garamond" w:hAnsi="Garamond" w:cs="Calibri"/>
          <w:color w:val="000000" w:themeColor="text1"/>
          <w:sz w:val="20"/>
          <w:szCs w:val="20"/>
        </w:rPr>
        <w:t xml:space="preserve">granted salvage rights to the French state, </w:t>
      </w:r>
      <w:r w:rsidR="00CA424E" w:rsidRPr="003E6210">
        <w:rPr>
          <w:rFonts w:ascii="Garamond" w:hAnsi="Garamond" w:cs="Calibri"/>
          <w:color w:val="000000" w:themeColor="text1"/>
          <w:sz w:val="20"/>
          <w:szCs w:val="20"/>
        </w:rPr>
        <w:t>generating</w:t>
      </w:r>
      <w:r w:rsidR="00C86903" w:rsidRPr="003E6210">
        <w:rPr>
          <w:rFonts w:ascii="Garamond" w:hAnsi="Garamond" w:cs="Calibri"/>
          <w:color w:val="000000" w:themeColor="text1"/>
          <w:sz w:val="20"/>
          <w:szCs w:val="20"/>
        </w:rPr>
        <w:t xml:space="preserve"> 180 million Francs between 1949 and 1955</w:t>
      </w:r>
      <w:r w:rsidR="00921AFE" w:rsidRPr="003E6210">
        <w:rPr>
          <w:rFonts w:ascii="Garamond" w:hAnsi="Garamond" w:cs="Calibri"/>
          <w:color w:val="000000" w:themeColor="text1"/>
          <w:sz w:val="20"/>
          <w:szCs w:val="20"/>
        </w:rPr>
        <w:t xml:space="preserve"> for </w:t>
      </w:r>
      <w:r w:rsidR="00007C06" w:rsidRPr="003E6210">
        <w:rPr>
          <w:rFonts w:ascii="Garamond" w:hAnsi="Garamond" w:cs="Calibri"/>
          <w:color w:val="000000" w:themeColor="text1"/>
          <w:sz w:val="20"/>
          <w:szCs w:val="20"/>
        </w:rPr>
        <w:t>Triboulet’s</w:t>
      </w:r>
      <w:r w:rsidR="00C86903" w:rsidRPr="003E6210">
        <w:rPr>
          <w:rFonts w:ascii="Garamond" w:hAnsi="Garamond" w:cs="Calibri"/>
          <w:color w:val="000000" w:themeColor="text1"/>
          <w:sz w:val="20"/>
          <w:szCs w:val="20"/>
        </w:rPr>
        <w:t xml:space="preserve"> D-Day Commemoration Committee.</w:t>
      </w:r>
      <w:r w:rsidR="00C86903" w:rsidRPr="003E6210">
        <w:rPr>
          <w:rStyle w:val="FootnoteReference"/>
          <w:rFonts w:ascii="Garamond" w:hAnsi="Garamond" w:cs="Calibri"/>
          <w:color w:val="000000" w:themeColor="text1"/>
          <w:sz w:val="20"/>
          <w:szCs w:val="20"/>
        </w:rPr>
        <w:footnoteReference w:id="44"/>
      </w:r>
      <w:r w:rsidR="00C86903" w:rsidRPr="003E6210">
        <w:rPr>
          <w:rFonts w:ascii="Garamond" w:hAnsi="Garamond" w:cs="Calibri"/>
          <w:color w:val="000000" w:themeColor="text1"/>
          <w:sz w:val="20"/>
          <w:szCs w:val="20"/>
        </w:rPr>
        <w:t xml:space="preserve"> </w:t>
      </w:r>
      <w:r w:rsidR="0094319C" w:rsidRPr="003E6210">
        <w:rPr>
          <w:rFonts w:ascii="Garamond" w:hAnsi="Garamond" w:cs="Calibri"/>
          <w:color w:val="000000" w:themeColor="text1"/>
          <w:sz w:val="20"/>
          <w:szCs w:val="20"/>
        </w:rPr>
        <w:t>M</w:t>
      </w:r>
      <w:r w:rsidR="00C86903" w:rsidRPr="003E6210">
        <w:rPr>
          <w:rFonts w:ascii="Garamond" w:hAnsi="Garamond" w:cs="Calibri"/>
          <w:color w:val="000000" w:themeColor="text1"/>
          <w:sz w:val="20"/>
          <w:szCs w:val="20"/>
        </w:rPr>
        <w:t>onuments</w:t>
      </w:r>
      <w:r w:rsidR="006718D1" w:rsidRPr="003E6210">
        <w:rPr>
          <w:rFonts w:ascii="Garamond" w:hAnsi="Garamond" w:cs="Calibri"/>
          <w:color w:val="000000" w:themeColor="text1"/>
          <w:sz w:val="20"/>
          <w:szCs w:val="20"/>
        </w:rPr>
        <w:t xml:space="preserve"> and</w:t>
      </w:r>
      <w:r w:rsidR="00C86903" w:rsidRPr="003E6210">
        <w:rPr>
          <w:rFonts w:ascii="Garamond" w:hAnsi="Garamond" w:cs="Calibri"/>
          <w:color w:val="000000" w:themeColor="text1"/>
          <w:sz w:val="20"/>
          <w:szCs w:val="20"/>
        </w:rPr>
        <w:t xml:space="preserve"> markers </w:t>
      </w:r>
      <w:r w:rsidR="0094319C" w:rsidRPr="003E6210">
        <w:rPr>
          <w:rFonts w:ascii="Garamond" w:hAnsi="Garamond" w:cs="Calibri"/>
          <w:color w:val="000000" w:themeColor="text1"/>
          <w:sz w:val="20"/>
          <w:szCs w:val="20"/>
        </w:rPr>
        <w:t xml:space="preserve">were established </w:t>
      </w:r>
      <w:r w:rsidR="00C86903" w:rsidRPr="003E6210">
        <w:rPr>
          <w:rFonts w:ascii="Garamond" w:hAnsi="Garamond" w:cs="Calibri"/>
          <w:color w:val="000000" w:themeColor="text1"/>
          <w:sz w:val="20"/>
          <w:szCs w:val="20"/>
        </w:rPr>
        <w:t xml:space="preserve">on the landing sites, </w:t>
      </w:r>
      <w:r w:rsidR="006718D1" w:rsidRPr="003E6210">
        <w:rPr>
          <w:rFonts w:ascii="Garamond" w:hAnsi="Garamond" w:cs="Calibri"/>
          <w:color w:val="000000" w:themeColor="text1"/>
          <w:sz w:val="20"/>
          <w:szCs w:val="20"/>
        </w:rPr>
        <w:t>as well as t</w:t>
      </w:r>
      <w:r w:rsidR="00D420F0" w:rsidRPr="003E6210">
        <w:rPr>
          <w:rFonts w:ascii="Garamond" w:hAnsi="Garamond" w:cs="Calibri"/>
          <w:color w:val="000000" w:themeColor="text1"/>
          <w:sz w:val="20"/>
          <w:szCs w:val="20"/>
        </w:rPr>
        <w:t xml:space="preserve">he D-Day museum at </w:t>
      </w:r>
      <w:proofErr w:type="spellStart"/>
      <w:r w:rsidR="00D420F0" w:rsidRPr="003E6210">
        <w:rPr>
          <w:rFonts w:ascii="Garamond" w:hAnsi="Garamond" w:cs="Calibri"/>
          <w:color w:val="000000" w:themeColor="text1"/>
          <w:sz w:val="20"/>
          <w:szCs w:val="20"/>
        </w:rPr>
        <w:t>Arromanches</w:t>
      </w:r>
      <w:proofErr w:type="spellEnd"/>
      <w:r w:rsidR="0094319C" w:rsidRPr="003E6210">
        <w:rPr>
          <w:rFonts w:ascii="Garamond" w:hAnsi="Garamond" w:cs="Calibri"/>
          <w:color w:val="000000" w:themeColor="text1"/>
          <w:sz w:val="20"/>
          <w:szCs w:val="20"/>
        </w:rPr>
        <w:t xml:space="preserve">, </w:t>
      </w:r>
      <w:r w:rsidR="00C86903" w:rsidRPr="003E6210">
        <w:rPr>
          <w:rFonts w:ascii="Garamond" w:hAnsi="Garamond" w:cs="Calibri"/>
          <w:color w:val="000000" w:themeColor="text1"/>
          <w:sz w:val="20"/>
          <w:szCs w:val="20"/>
        </w:rPr>
        <w:t>positioned to represent the point at which “British troops landing at Gold Beach met American troops landing at Omaha Beach</w:t>
      </w:r>
      <w:r w:rsidR="00C916F1" w:rsidRPr="003E6210">
        <w:rPr>
          <w:rFonts w:ascii="Garamond" w:hAnsi="Garamond" w:cs="Calibri"/>
          <w:color w:val="000000" w:themeColor="text1"/>
          <w:sz w:val="20"/>
          <w:szCs w:val="20"/>
        </w:rPr>
        <w:t>.</w:t>
      </w:r>
      <w:r w:rsidR="005F5951" w:rsidRPr="003E6210">
        <w:rPr>
          <w:rFonts w:ascii="Garamond" w:hAnsi="Garamond" w:cs="Calibri"/>
          <w:color w:val="000000" w:themeColor="text1"/>
          <w:sz w:val="20"/>
          <w:szCs w:val="20"/>
        </w:rPr>
        <w:t xml:space="preserve">” </w:t>
      </w:r>
      <w:r w:rsidR="00557F03" w:rsidRPr="003E6210">
        <w:rPr>
          <w:rFonts w:ascii="Garamond" w:hAnsi="Garamond" w:cs="Calibri"/>
          <w:color w:val="000000" w:themeColor="text1"/>
          <w:sz w:val="20"/>
          <w:szCs w:val="20"/>
        </w:rPr>
        <w:t>The museum’s grand opening took place</w:t>
      </w:r>
      <w:r w:rsidR="00C86903" w:rsidRPr="003E6210">
        <w:rPr>
          <w:rFonts w:ascii="Garamond" w:hAnsi="Garamond" w:cs="Calibri"/>
          <w:color w:val="000000" w:themeColor="text1"/>
          <w:sz w:val="20"/>
          <w:szCs w:val="20"/>
        </w:rPr>
        <w:t xml:space="preserve"> on the 10</w:t>
      </w:r>
      <w:r w:rsidR="00C86903" w:rsidRPr="003E6210">
        <w:rPr>
          <w:rFonts w:ascii="Garamond" w:hAnsi="Garamond" w:cs="Calibri"/>
          <w:color w:val="000000" w:themeColor="text1"/>
          <w:sz w:val="20"/>
          <w:szCs w:val="20"/>
          <w:vertAlign w:val="superscript"/>
        </w:rPr>
        <w:t>th</w:t>
      </w:r>
      <w:r w:rsidR="00C86903" w:rsidRPr="003E6210">
        <w:rPr>
          <w:rFonts w:ascii="Garamond" w:hAnsi="Garamond" w:cs="Calibri"/>
          <w:color w:val="000000" w:themeColor="text1"/>
          <w:sz w:val="20"/>
          <w:szCs w:val="20"/>
        </w:rPr>
        <w:t xml:space="preserve"> anniversary of the landings in 1954</w:t>
      </w:r>
      <w:r w:rsidR="00AF63CF" w:rsidRPr="003E6210">
        <w:rPr>
          <w:rFonts w:ascii="Garamond" w:hAnsi="Garamond" w:cs="Calibri"/>
          <w:color w:val="000000" w:themeColor="text1"/>
          <w:sz w:val="20"/>
          <w:szCs w:val="20"/>
        </w:rPr>
        <w:t xml:space="preserve">, </w:t>
      </w:r>
      <w:r w:rsidR="002A5027" w:rsidRPr="003E6210">
        <w:rPr>
          <w:rFonts w:ascii="Garamond" w:hAnsi="Garamond" w:cs="Calibri"/>
          <w:color w:val="000000" w:themeColor="text1"/>
          <w:sz w:val="20"/>
          <w:szCs w:val="20"/>
        </w:rPr>
        <w:t>representing</w:t>
      </w:r>
      <w:r w:rsidR="002643E0" w:rsidRPr="003E6210">
        <w:rPr>
          <w:rFonts w:ascii="Garamond" w:hAnsi="Garamond" w:cs="Calibri"/>
          <w:color w:val="000000" w:themeColor="text1"/>
          <w:sz w:val="20"/>
          <w:szCs w:val="20"/>
        </w:rPr>
        <w:t xml:space="preserve"> an enduring act of state-sanctioned memory-making.</w:t>
      </w:r>
      <w:r w:rsidR="002A5027" w:rsidRPr="003E6210">
        <w:rPr>
          <w:rStyle w:val="FootnoteReference"/>
          <w:rFonts w:ascii="Garamond" w:hAnsi="Garamond" w:cs="Calibri"/>
          <w:color w:val="000000" w:themeColor="text1"/>
          <w:sz w:val="20"/>
          <w:szCs w:val="20"/>
        </w:rPr>
        <w:footnoteReference w:id="45"/>
      </w:r>
    </w:p>
    <w:p w14:paraId="7A286DAA" w14:textId="586E5F23" w:rsidR="00C86903" w:rsidRPr="003E6210" w:rsidRDefault="00F34ED3" w:rsidP="00A079A9">
      <w:pPr>
        <w:spacing w:line="480" w:lineRule="auto"/>
        <w:ind w:firstLine="720"/>
        <w:jc w:val="both"/>
        <w:rPr>
          <w:rFonts w:ascii="Garamond" w:hAnsi="Garamond" w:cs="Calibri"/>
          <w:color w:val="000000" w:themeColor="text1"/>
          <w:sz w:val="20"/>
          <w:szCs w:val="20"/>
          <w:lang w:val="en-US"/>
        </w:rPr>
      </w:pPr>
      <w:r w:rsidRPr="003E6210">
        <w:rPr>
          <w:rFonts w:ascii="Garamond" w:hAnsi="Garamond" w:cs="Calibri"/>
          <w:color w:val="000000" w:themeColor="text1"/>
          <w:sz w:val="20"/>
          <w:szCs w:val="20"/>
        </w:rPr>
        <w:t xml:space="preserve">Some 25,000 people </w:t>
      </w:r>
      <w:r w:rsidR="00526C97" w:rsidRPr="003E6210">
        <w:rPr>
          <w:rFonts w:ascii="Garamond" w:hAnsi="Garamond" w:cs="Calibri"/>
          <w:color w:val="000000" w:themeColor="text1"/>
          <w:sz w:val="20"/>
          <w:szCs w:val="20"/>
        </w:rPr>
        <w:t>a</w:t>
      </w:r>
      <w:r w:rsidRPr="003E6210">
        <w:rPr>
          <w:rFonts w:ascii="Garamond" w:hAnsi="Garamond" w:cs="Calibri"/>
          <w:color w:val="000000" w:themeColor="text1"/>
          <w:sz w:val="20"/>
          <w:szCs w:val="20"/>
        </w:rPr>
        <w:t>ttended the 1954 ceremonies, and unlike invited allied servicemen</w:t>
      </w:r>
      <w:r w:rsidR="004529A8"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Triboulet</w:t>
      </w:r>
      <w:r w:rsidR="00944D27" w:rsidRPr="003E6210">
        <w:rPr>
          <w:rFonts w:ascii="Garamond" w:hAnsi="Garamond" w:cs="Calibri"/>
          <w:color w:val="000000" w:themeColor="text1"/>
          <w:sz w:val="20"/>
          <w:szCs w:val="20"/>
        </w:rPr>
        <w:t xml:space="preserve"> recalled</w:t>
      </w:r>
      <w:r w:rsidRPr="003E6210">
        <w:rPr>
          <w:rFonts w:ascii="Garamond" w:hAnsi="Garamond" w:cs="Calibri"/>
          <w:color w:val="000000" w:themeColor="text1"/>
          <w:sz w:val="20"/>
          <w:szCs w:val="20"/>
        </w:rPr>
        <w:t xml:space="preserve"> a successful commemoration which demonstrated national cohesion and a commitment to France’s allies.</w:t>
      </w:r>
      <w:r w:rsidRPr="003E6210">
        <w:rPr>
          <w:rStyle w:val="FootnoteReference"/>
          <w:rFonts w:ascii="Garamond" w:hAnsi="Garamond" w:cs="Calibri"/>
          <w:color w:val="000000" w:themeColor="text1"/>
          <w:sz w:val="20"/>
          <w:szCs w:val="20"/>
        </w:rPr>
        <w:footnoteReference w:id="46"/>
      </w:r>
      <w:r w:rsidR="00AD30D9" w:rsidRPr="003E6210">
        <w:rPr>
          <w:rFonts w:ascii="Garamond" w:hAnsi="Garamond" w:cs="Calibri"/>
          <w:color w:val="000000" w:themeColor="text1"/>
          <w:sz w:val="20"/>
          <w:szCs w:val="20"/>
        </w:rPr>
        <w:t xml:space="preserve"> </w:t>
      </w:r>
      <w:r w:rsidR="00746BB9" w:rsidRPr="003E6210">
        <w:rPr>
          <w:rFonts w:ascii="Garamond" w:hAnsi="Garamond" w:cs="Calibri"/>
          <w:color w:val="000000" w:themeColor="text1"/>
          <w:sz w:val="20"/>
          <w:szCs w:val="20"/>
        </w:rPr>
        <w:t xml:space="preserve">Despite a distinct Norman narrative and </w:t>
      </w:r>
      <w:r w:rsidR="00F14CFA" w:rsidRPr="003E6210">
        <w:rPr>
          <w:rFonts w:ascii="Garamond" w:hAnsi="Garamond" w:cs="Calibri"/>
          <w:color w:val="000000" w:themeColor="text1"/>
          <w:sz w:val="20"/>
          <w:szCs w:val="20"/>
        </w:rPr>
        <w:t>‘</w:t>
      </w:r>
      <w:r w:rsidR="00746BB9" w:rsidRPr="003E6210">
        <w:rPr>
          <w:rFonts w:ascii="Garamond" w:hAnsi="Garamond" w:cs="Calibri"/>
          <w:color w:val="000000" w:themeColor="text1"/>
          <w:sz w:val="20"/>
          <w:szCs w:val="20"/>
        </w:rPr>
        <w:t>different postwar memory</w:t>
      </w:r>
      <w:r w:rsidR="00F14CFA" w:rsidRPr="003E6210">
        <w:rPr>
          <w:rFonts w:ascii="Garamond" w:hAnsi="Garamond" w:cs="Calibri"/>
          <w:color w:val="000000" w:themeColor="text1"/>
          <w:sz w:val="20"/>
          <w:szCs w:val="20"/>
        </w:rPr>
        <w:t>’</w:t>
      </w:r>
      <w:r w:rsidR="00746BB9" w:rsidRPr="003E6210">
        <w:rPr>
          <w:rFonts w:ascii="Garamond" w:hAnsi="Garamond" w:cs="Calibri"/>
          <w:color w:val="000000" w:themeColor="text1"/>
          <w:sz w:val="20"/>
          <w:szCs w:val="20"/>
        </w:rPr>
        <w:t xml:space="preserve">, owing to the wartime devastation of the region, major commemorations offered an opportunity to reconcile regional, national or international memories. </w:t>
      </w:r>
      <w:r w:rsidR="005D4617" w:rsidRPr="003E6210">
        <w:rPr>
          <w:rFonts w:ascii="Garamond" w:hAnsi="Garamond" w:cs="Calibri"/>
          <w:color w:val="000000" w:themeColor="text1"/>
          <w:sz w:val="20"/>
          <w:szCs w:val="20"/>
        </w:rPr>
        <w:t xml:space="preserve">The </w:t>
      </w:r>
      <w:r w:rsidR="005D4617" w:rsidRPr="003E6210">
        <w:rPr>
          <w:rFonts w:ascii="Garamond" w:hAnsi="Garamond" w:cs="Calibri"/>
          <w:i/>
          <w:iCs/>
          <w:color w:val="000000" w:themeColor="text1"/>
          <w:sz w:val="20"/>
          <w:szCs w:val="20"/>
        </w:rPr>
        <w:t>Manchester Guardian</w:t>
      </w:r>
      <w:r w:rsidR="005D4617" w:rsidRPr="003E6210">
        <w:rPr>
          <w:rFonts w:ascii="Garamond" w:hAnsi="Garamond" w:cs="Calibri"/>
          <w:color w:val="000000" w:themeColor="text1"/>
          <w:sz w:val="20"/>
          <w:szCs w:val="20"/>
        </w:rPr>
        <w:t xml:space="preserve"> reported an interview before the ceremonies with the village carpenter of </w:t>
      </w:r>
      <w:proofErr w:type="spellStart"/>
      <w:r w:rsidR="005D4617" w:rsidRPr="003E6210">
        <w:rPr>
          <w:rFonts w:ascii="Garamond" w:hAnsi="Garamond" w:cs="Calibri"/>
          <w:color w:val="000000" w:themeColor="text1"/>
          <w:sz w:val="20"/>
          <w:szCs w:val="20"/>
        </w:rPr>
        <w:t>Asnelle</w:t>
      </w:r>
      <w:proofErr w:type="spellEnd"/>
      <w:r w:rsidR="005D4617" w:rsidRPr="003E6210">
        <w:rPr>
          <w:rFonts w:ascii="Garamond" w:hAnsi="Garamond" w:cs="Calibri"/>
          <w:color w:val="000000" w:themeColor="text1"/>
          <w:sz w:val="20"/>
          <w:szCs w:val="20"/>
        </w:rPr>
        <w:t xml:space="preserve">-sur-Mer </w:t>
      </w:r>
      <w:r w:rsidR="00B60BDF">
        <w:rPr>
          <w:rFonts w:ascii="Garamond" w:hAnsi="Garamond" w:cs="Calibri"/>
          <w:color w:val="000000" w:themeColor="text1"/>
          <w:sz w:val="20"/>
          <w:szCs w:val="20"/>
        </w:rPr>
        <w:t>who</w:t>
      </w:r>
      <w:r w:rsidR="003B63C9" w:rsidRPr="003E6210">
        <w:rPr>
          <w:rFonts w:ascii="Garamond" w:hAnsi="Garamond" w:cs="Calibri"/>
          <w:color w:val="000000" w:themeColor="text1"/>
          <w:sz w:val="20"/>
          <w:szCs w:val="20"/>
        </w:rPr>
        <w:t xml:space="preserve"> vividly</w:t>
      </w:r>
      <w:r w:rsidR="005D4617" w:rsidRPr="003E6210">
        <w:rPr>
          <w:rFonts w:ascii="Garamond" w:hAnsi="Garamond" w:cs="Calibri"/>
          <w:color w:val="000000" w:themeColor="text1"/>
          <w:sz w:val="20"/>
          <w:szCs w:val="20"/>
        </w:rPr>
        <w:t xml:space="preserve"> recalled </w:t>
      </w:r>
      <w:r w:rsidR="00F14CFA" w:rsidRPr="003E6210">
        <w:rPr>
          <w:rFonts w:ascii="Garamond" w:hAnsi="Garamond" w:cs="Calibri"/>
          <w:color w:val="000000" w:themeColor="text1"/>
          <w:sz w:val="20"/>
          <w:szCs w:val="20"/>
        </w:rPr>
        <w:t>‘</w:t>
      </w:r>
      <w:r w:rsidR="005D4617" w:rsidRPr="003E6210">
        <w:rPr>
          <w:rFonts w:ascii="Garamond" w:hAnsi="Garamond" w:cs="Calibri"/>
          <w:color w:val="000000" w:themeColor="text1"/>
          <w:sz w:val="20"/>
          <w:szCs w:val="20"/>
        </w:rPr>
        <w:t xml:space="preserve">the stupidity of all Germans, the superior cunning of all Norman peasants (this last you readily believe), and the </w:t>
      </w:r>
      <w:r w:rsidR="00F14CFA" w:rsidRPr="003E6210">
        <w:rPr>
          <w:rFonts w:ascii="Garamond" w:hAnsi="Garamond" w:cs="Calibri"/>
          <w:color w:val="000000" w:themeColor="text1"/>
          <w:sz w:val="20"/>
          <w:szCs w:val="20"/>
        </w:rPr>
        <w:t>“</w:t>
      </w:r>
      <w:proofErr w:type="spellStart"/>
      <w:r w:rsidR="005D4617" w:rsidRPr="003E6210">
        <w:rPr>
          <w:rFonts w:ascii="Garamond" w:hAnsi="Garamond" w:cs="Calibri"/>
          <w:color w:val="000000" w:themeColor="text1"/>
          <w:sz w:val="20"/>
          <w:szCs w:val="20"/>
        </w:rPr>
        <w:t>gentillesse</w:t>
      </w:r>
      <w:proofErr w:type="spellEnd"/>
      <w:r w:rsidR="00F14CFA" w:rsidRPr="003E6210">
        <w:rPr>
          <w:rFonts w:ascii="Garamond" w:hAnsi="Garamond" w:cs="Calibri"/>
          <w:color w:val="000000" w:themeColor="text1"/>
          <w:sz w:val="20"/>
          <w:szCs w:val="20"/>
        </w:rPr>
        <w:t>”</w:t>
      </w:r>
      <w:r w:rsidR="005D4617" w:rsidRPr="003E6210">
        <w:rPr>
          <w:rFonts w:ascii="Garamond" w:hAnsi="Garamond" w:cs="Calibri"/>
          <w:color w:val="000000" w:themeColor="text1"/>
          <w:sz w:val="20"/>
          <w:szCs w:val="20"/>
        </w:rPr>
        <w:t xml:space="preserve"> of all Allied soldiers.</w:t>
      </w:r>
      <w:r w:rsidR="00F14CFA" w:rsidRPr="003E6210">
        <w:rPr>
          <w:rFonts w:ascii="Garamond" w:hAnsi="Garamond" w:cs="Calibri"/>
          <w:color w:val="000000" w:themeColor="text1"/>
          <w:sz w:val="20"/>
          <w:szCs w:val="20"/>
        </w:rPr>
        <w:t>’</w:t>
      </w:r>
      <w:r w:rsidR="005D4617" w:rsidRPr="003E6210">
        <w:rPr>
          <w:rStyle w:val="FootnoteReference"/>
          <w:rFonts w:ascii="Garamond" w:hAnsi="Garamond" w:cs="Calibri"/>
          <w:color w:val="000000" w:themeColor="text1"/>
          <w:sz w:val="20"/>
          <w:szCs w:val="20"/>
        </w:rPr>
        <w:footnoteReference w:id="47"/>
      </w:r>
      <w:r w:rsidR="001E1199" w:rsidRPr="003E6210">
        <w:rPr>
          <w:rFonts w:ascii="Garamond" w:hAnsi="Garamond" w:cs="Calibri"/>
          <w:color w:val="000000" w:themeColor="text1"/>
          <w:sz w:val="20"/>
          <w:szCs w:val="20"/>
        </w:rPr>
        <w:t xml:space="preserve"> </w:t>
      </w:r>
      <w:r w:rsidR="001C1C02" w:rsidRPr="003E6210">
        <w:rPr>
          <w:rFonts w:ascii="Garamond" w:hAnsi="Garamond" w:cs="Calibri"/>
          <w:color w:val="000000" w:themeColor="text1"/>
          <w:sz w:val="20"/>
          <w:szCs w:val="20"/>
        </w:rPr>
        <w:t xml:space="preserve">On the beaches of Normandy, the </w:t>
      </w:r>
      <w:r w:rsidR="00DE5934" w:rsidRPr="003E6210">
        <w:rPr>
          <w:rFonts w:ascii="Garamond" w:hAnsi="Garamond" w:cs="Calibri"/>
          <w:color w:val="000000" w:themeColor="text1"/>
          <w:sz w:val="20"/>
          <w:szCs w:val="20"/>
        </w:rPr>
        <w:t xml:space="preserve">military </w:t>
      </w:r>
      <w:r w:rsidR="001C1C02" w:rsidRPr="003E6210">
        <w:rPr>
          <w:rFonts w:ascii="Garamond" w:hAnsi="Garamond" w:cs="Calibri"/>
          <w:color w:val="000000" w:themeColor="text1"/>
          <w:sz w:val="20"/>
          <w:szCs w:val="20"/>
        </w:rPr>
        <w:t xml:space="preserve">narrative of Allied victory met the primacy of the Gaullist </w:t>
      </w:r>
      <w:r w:rsidR="00DE5934" w:rsidRPr="003E6210">
        <w:rPr>
          <w:rFonts w:ascii="Garamond" w:hAnsi="Garamond" w:cs="Calibri"/>
          <w:color w:val="000000" w:themeColor="text1"/>
          <w:sz w:val="20"/>
          <w:szCs w:val="20"/>
        </w:rPr>
        <w:t xml:space="preserve">national </w:t>
      </w:r>
      <w:r w:rsidR="001C1C02" w:rsidRPr="003E6210">
        <w:rPr>
          <w:rFonts w:ascii="Garamond" w:hAnsi="Garamond" w:cs="Calibri"/>
          <w:color w:val="000000" w:themeColor="text1"/>
          <w:sz w:val="20"/>
          <w:szCs w:val="20"/>
        </w:rPr>
        <w:t>narrative, tinged by the heavy losses experienced by Norman civilians.</w:t>
      </w:r>
      <w:r w:rsidR="00AA280F" w:rsidRPr="003E6210">
        <w:rPr>
          <w:rFonts w:ascii="Garamond" w:hAnsi="Garamond" w:cs="Calibri"/>
          <w:color w:val="000000" w:themeColor="text1"/>
          <w:sz w:val="20"/>
          <w:szCs w:val="20"/>
        </w:rPr>
        <w:t xml:space="preserve"> </w:t>
      </w:r>
      <w:r w:rsidR="00F168AE" w:rsidRPr="003E6210">
        <w:rPr>
          <w:rFonts w:ascii="Garamond" w:hAnsi="Garamond" w:cs="Calibri"/>
          <w:color w:val="000000" w:themeColor="text1"/>
          <w:sz w:val="20"/>
          <w:szCs w:val="20"/>
        </w:rPr>
        <w:t xml:space="preserve">In this moment when unfinished </w:t>
      </w:r>
      <w:r w:rsidR="00F168AE" w:rsidRPr="003E6210">
        <w:rPr>
          <w:rFonts w:ascii="Garamond" w:hAnsi="Garamond" w:cs="Calibri"/>
          <w:color w:val="000000" w:themeColor="text1"/>
          <w:sz w:val="20"/>
          <w:szCs w:val="20"/>
        </w:rPr>
        <w:lastRenderedPageBreak/>
        <w:t xml:space="preserve">mourning met the repression of memory, and with the Fourth Republic having been </w:t>
      </w:r>
      <w:r w:rsidR="00F168AE" w:rsidRPr="003E6210">
        <w:rPr>
          <w:rFonts w:ascii="Garamond" w:hAnsi="Garamond"/>
          <w:color w:val="000000" w:themeColor="text1"/>
          <w:sz w:val="20"/>
          <w:szCs w:val="20"/>
          <w:lang w:val="en-US"/>
        </w:rPr>
        <w:t>slow in ‘laying the foundation of a national memory’,</w:t>
      </w:r>
      <w:r w:rsidR="00F168AE" w:rsidRPr="003E6210">
        <w:rPr>
          <w:rFonts w:ascii="Garamond" w:hAnsi="Garamond" w:cs="Calibri"/>
          <w:color w:val="000000" w:themeColor="text1"/>
          <w:sz w:val="20"/>
          <w:szCs w:val="20"/>
        </w:rPr>
        <w:t xml:space="preserve"> international commemorations could </w:t>
      </w:r>
      <w:r w:rsidR="003F6854" w:rsidRPr="003E6210">
        <w:rPr>
          <w:rFonts w:ascii="Garamond" w:hAnsi="Garamond" w:cs="Calibri"/>
          <w:color w:val="000000" w:themeColor="text1"/>
          <w:sz w:val="20"/>
          <w:szCs w:val="20"/>
        </w:rPr>
        <w:t>illuminate</w:t>
      </w:r>
      <w:r w:rsidR="00F168AE" w:rsidRPr="003E6210">
        <w:rPr>
          <w:rFonts w:ascii="Garamond" w:hAnsi="Garamond" w:cs="Calibri"/>
          <w:color w:val="000000" w:themeColor="text1"/>
          <w:sz w:val="20"/>
          <w:szCs w:val="20"/>
        </w:rPr>
        <w:t xml:space="preserve"> unsettled narratives.</w:t>
      </w:r>
      <w:r w:rsidR="00F168AE" w:rsidRPr="003E6210">
        <w:rPr>
          <w:rStyle w:val="FootnoteReference"/>
          <w:rFonts w:ascii="Garamond" w:hAnsi="Garamond"/>
          <w:color w:val="000000" w:themeColor="text1"/>
          <w:sz w:val="20"/>
          <w:szCs w:val="20"/>
          <w:lang w:val="en-US"/>
        </w:rPr>
        <w:footnoteReference w:id="48"/>
      </w:r>
    </w:p>
    <w:p w14:paraId="1A592E7E" w14:textId="77777777" w:rsidR="009A2DDE" w:rsidRPr="003E6210" w:rsidRDefault="009A2DDE" w:rsidP="00A079A9">
      <w:pPr>
        <w:spacing w:line="480" w:lineRule="auto"/>
        <w:ind w:firstLine="720"/>
        <w:jc w:val="both"/>
        <w:rPr>
          <w:rFonts w:ascii="Garamond" w:hAnsi="Garamond" w:cs="Calibri"/>
          <w:color w:val="000000" w:themeColor="text1"/>
          <w:sz w:val="20"/>
          <w:szCs w:val="20"/>
        </w:rPr>
      </w:pPr>
    </w:p>
    <w:p w14:paraId="6DB52662" w14:textId="6A3035CF" w:rsidR="00C86903" w:rsidRPr="003E6210" w:rsidRDefault="00C86903" w:rsidP="00A079A9">
      <w:pPr>
        <w:spacing w:line="480" w:lineRule="auto"/>
        <w:jc w:val="both"/>
        <w:rPr>
          <w:rFonts w:ascii="Garamond" w:hAnsi="Garamond"/>
          <w:b/>
          <w:bCs/>
          <w:color w:val="000000" w:themeColor="text1"/>
          <w:sz w:val="20"/>
          <w:szCs w:val="20"/>
          <w:lang w:val="en-US"/>
        </w:rPr>
      </w:pPr>
      <w:r w:rsidRPr="003E6210">
        <w:rPr>
          <w:rFonts w:ascii="Garamond" w:hAnsi="Garamond"/>
          <w:b/>
          <w:bCs/>
          <w:color w:val="000000" w:themeColor="text1"/>
          <w:sz w:val="20"/>
          <w:szCs w:val="20"/>
          <w:lang w:val="en-US"/>
        </w:rPr>
        <w:t>II</w:t>
      </w:r>
    </w:p>
    <w:p w14:paraId="5948A976" w14:textId="384EE66A" w:rsidR="00C86903" w:rsidRPr="003E6210" w:rsidRDefault="00C86903" w:rsidP="006F09B5">
      <w:pPr>
        <w:spacing w:line="480" w:lineRule="auto"/>
        <w:jc w:val="both"/>
        <w:rPr>
          <w:rFonts w:ascii="Garamond" w:hAnsi="Garamond" w:cs="Calibri"/>
          <w:color w:val="000000" w:themeColor="text1"/>
          <w:sz w:val="20"/>
          <w:szCs w:val="20"/>
          <w:shd w:val="clear" w:color="auto" w:fill="FFFFFF"/>
        </w:rPr>
      </w:pPr>
      <w:r w:rsidRPr="003E6210">
        <w:rPr>
          <w:rFonts w:ascii="Garamond" w:hAnsi="Garamond" w:cs="Calibri"/>
          <w:color w:val="000000" w:themeColor="text1"/>
          <w:sz w:val="20"/>
          <w:szCs w:val="20"/>
        </w:rPr>
        <w:t xml:space="preserve">Commemorating the tenth anniversary of D-Day recalled the importance of joint allied endeavours in the defeat of Nazism, though it also spoke clearly to </w:t>
      </w:r>
      <w:r w:rsidR="004E3FFC" w:rsidRPr="003E6210">
        <w:rPr>
          <w:rFonts w:ascii="Garamond" w:hAnsi="Garamond" w:cs="Calibri"/>
          <w:color w:val="000000" w:themeColor="text1"/>
          <w:sz w:val="20"/>
          <w:szCs w:val="20"/>
        </w:rPr>
        <w:t xml:space="preserve">the </w:t>
      </w:r>
      <w:r w:rsidRPr="003E6210">
        <w:rPr>
          <w:rFonts w:ascii="Garamond" w:hAnsi="Garamond" w:cs="Calibri"/>
          <w:color w:val="000000" w:themeColor="text1"/>
          <w:sz w:val="20"/>
          <w:szCs w:val="20"/>
        </w:rPr>
        <w:t>contemporary</w:t>
      </w:r>
      <w:r w:rsidR="00777708" w:rsidRPr="003E6210">
        <w:rPr>
          <w:rFonts w:ascii="Garamond" w:hAnsi="Garamond" w:cs="Calibri"/>
          <w:color w:val="000000" w:themeColor="text1"/>
          <w:sz w:val="20"/>
          <w:szCs w:val="20"/>
        </w:rPr>
        <w:t xml:space="preserve"> contexts of</w:t>
      </w:r>
      <w:r w:rsidRPr="003E6210">
        <w:rPr>
          <w:rFonts w:ascii="Garamond" w:hAnsi="Garamond" w:cs="Calibri"/>
          <w:color w:val="000000" w:themeColor="text1"/>
          <w:sz w:val="20"/>
          <w:szCs w:val="20"/>
        </w:rPr>
        <w:t xml:space="preserve"> </w:t>
      </w:r>
      <w:r w:rsidR="00C81941" w:rsidRPr="003E6210">
        <w:rPr>
          <w:rFonts w:ascii="Garamond" w:hAnsi="Garamond" w:cs="Calibri"/>
          <w:color w:val="000000" w:themeColor="text1"/>
          <w:sz w:val="20"/>
          <w:szCs w:val="20"/>
        </w:rPr>
        <w:t xml:space="preserve">Cold </w:t>
      </w:r>
      <w:r w:rsidR="00F7416F">
        <w:rPr>
          <w:rFonts w:ascii="Garamond" w:hAnsi="Garamond" w:cs="Calibri"/>
          <w:color w:val="000000" w:themeColor="text1"/>
          <w:sz w:val="20"/>
          <w:szCs w:val="20"/>
        </w:rPr>
        <w:t>W</w:t>
      </w:r>
      <w:r w:rsidR="00C81941" w:rsidRPr="003E6210">
        <w:rPr>
          <w:rFonts w:ascii="Garamond" w:hAnsi="Garamond" w:cs="Calibri"/>
          <w:color w:val="000000" w:themeColor="text1"/>
          <w:sz w:val="20"/>
          <w:szCs w:val="20"/>
        </w:rPr>
        <w:t>ar</w:t>
      </w:r>
      <w:r w:rsidRPr="003E6210">
        <w:rPr>
          <w:rFonts w:ascii="Garamond" w:hAnsi="Garamond" w:cs="Calibri"/>
          <w:color w:val="000000" w:themeColor="text1"/>
          <w:sz w:val="20"/>
          <w:szCs w:val="20"/>
        </w:rPr>
        <w:t>, European integration, and decolonization. In this blend of commemoration and contemporary drama, France repeatedly served as both player and stage for the tensions of memory. General Montgomery</w:t>
      </w:r>
      <w:r w:rsidR="00334DE7"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w:t>
      </w:r>
      <w:r w:rsidR="00AC392F" w:rsidRPr="003E6210">
        <w:rPr>
          <w:rFonts w:ascii="Garamond" w:hAnsi="Garamond" w:cs="Calibri"/>
          <w:color w:val="000000" w:themeColor="text1"/>
          <w:sz w:val="20"/>
          <w:szCs w:val="20"/>
        </w:rPr>
        <w:t xml:space="preserve">both a veteran of the conflict and </w:t>
      </w:r>
      <w:r w:rsidR="003B7970" w:rsidRPr="003E6210">
        <w:rPr>
          <w:rFonts w:ascii="Garamond" w:hAnsi="Garamond" w:cs="Calibri"/>
          <w:color w:val="000000" w:themeColor="text1"/>
          <w:sz w:val="20"/>
          <w:szCs w:val="20"/>
        </w:rPr>
        <w:t>then</w:t>
      </w:r>
      <w:r w:rsidR="00AC392F" w:rsidRPr="003E6210">
        <w:rPr>
          <w:rFonts w:ascii="Garamond" w:hAnsi="Garamond" w:cs="Calibri"/>
          <w:color w:val="000000" w:themeColor="text1"/>
          <w:sz w:val="20"/>
          <w:szCs w:val="20"/>
        </w:rPr>
        <w:t xml:space="preserve"> head of the Western Union Defence forces</w:t>
      </w:r>
      <w:r w:rsidR="00334DE7" w:rsidRPr="003E6210">
        <w:rPr>
          <w:rFonts w:ascii="Garamond" w:hAnsi="Garamond" w:cs="Calibri"/>
          <w:color w:val="000000" w:themeColor="text1"/>
          <w:sz w:val="20"/>
          <w:szCs w:val="20"/>
        </w:rPr>
        <w:t>,</w:t>
      </w:r>
      <w:r w:rsidR="00AC392F" w:rsidRPr="003E6210">
        <w:rPr>
          <w:rFonts w:ascii="Garamond" w:hAnsi="Garamond" w:cs="Calibri"/>
          <w:color w:val="000000" w:themeColor="text1"/>
          <w:sz w:val="20"/>
          <w:szCs w:val="20"/>
        </w:rPr>
        <w:t xml:space="preserve"> </w:t>
      </w:r>
      <w:r w:rsidR="00EF7DFB" w:rsidRPr="003E6210">
        <w:rPr>
          <w:rFonts w:ascii="Garamond" w:hAnsi="Garamond" w:cs="Calibri"/>
          <w:color w:val="000000" w:themeColor="text1"/>
          <w:sz w:val="20"/>
          <w:szCs w:val="20"/>
        </w:rPr>
        <w:t>offered a hawkish tribute to Franco-British solidarity</w:t>
      </w:r>
      <w:r w:rsidRPr="003E6210">
        <w:rPr>
          <w:rFonts w:ascii="Garamond" w:hAnsi="Garamond" w:cs="Calibri"/>
          <w:color w:val="000000" w:themeColor="text1"/>
          <w:sz w:val="20"/>
          <w:szCs w:val="20"/>
        </w:rPr>
        <w:t xml:space="preserve"> </w:t>
      </w:r>
      <w:r w:rsidR="00EF7DFB" w:rsidRPr="003E6210">
        <w:rPr>
          <w:rFonts w:ascii="Garamond" w:hAnsi="Garamond" w:cs="Calibri"/>
          <w:color w:val="000000" w:themeColor="text1"/>
          <w:sz w:val="20"/>
          <w:szCs w:val="20"/>
        </w:rPr>
        <w:t>at the</w:t>
      </w:r>
      <w:r w:rsidRPr="003E6210">
        <w:rPr>
          <w:rFonts w:ascii="Garamond" w:hAnsi="Garamond" w:cs="Calibri"/>
          <w:color w:val="000000" w:themeColor="text1"/>
          <w:sz w:val="20"/>
          <w:szCs w:val="20"/>
        </w:rPr>
        <w:t xml:space="preserve"> 1949</w:t>
      </w:r>
      <w:r w:rsidR="00EF7DFB" w:rsidRPr="003E6210">
        <w:rPr>
          <w:rFonts w:ascii="Garamond" w:hAnsi="Garamond" w:cs="Calibri"/>
          <w:color w:val="000000" w:themeColor="text1"/>
          <w:sz w:val="20"/>
          <w:szCs w:val="20"/>
        </w:rPr>
        <w:t xml:space="preserve"> commemoration,</w:t>
      </w:r>
      <w:r w:rsidR="00334DE7" w:rsidRPr="003E6210">
        <w:rPr>
          <w:rFonts w:ascii="Garamond" w:hAnsi="Garamond" w:cs="Calibri"/>
          <w:color w:val="000000" w:themeColor="text1"/>
          <w:sz w:val="20"/>
          <w:szCs w:val="20"/>
        </w:rPr>
        <w:t xml:space="preserve"> </w:t>
      </w:r>
      <w:r w:rsidR="006F072E" w:rsidRPr="003E6210">
        <w:rPr>
          <w:rFonts w:ascii="Garamond" w:hAnsi="Garamond" w:cs="Calibri"/>
          <w:color w:val="000000" w:themeColor="text1"/>
          <w:sz w:val="20"/>
          <w:szCs w:val="20"/>
        </w:rPr>
        <w:t>stating</w:t>
      </w:r>
      <w:r w:rsidRPr="003E6210">
        <w:rPr>
          <w:rFonts w:ascii="Garamond" w:hAnsi="Garamond" w:cs="Calibri"/>
          <w:color w:val="000000" w:themeColor="text1"/>
          <w:sz w:val="20"/>
          <w:szCs w:val="20"/>
        </w:rPr>
        <w:t xml:space="preserve"> </w:t>
      </w:r>
      <w:r w:rsidR="00891A0E"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I would regard it as one of the greatest honours to die in battle fighting in France.</w:t>
      </w:r>
      <w:r w:rsidR="00891A0E"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49"/>
      </w:r>
      <w:r w:rsidRPr="003E6210">
        <w:rPr>
          <w:rFonts w:ascii="Garamond" w:hAnsi="Garamond" w:cs="Calibri"/>
          <w:color w:val="000000" w:themeColor="text1"/>
          <w:sz w:val="20"/>
          <w:szCs w:val="20"/>
        </w:rPr>
        <w:t xml:space="preserve">  </w:t>
      </w:r>
      <w:r w:rsidR="007C7384" w:rsidRPr="003E6210">
        <w:rPr>
          <w:rFonts w:ascii="Garamond" w:hAnsi="Garamond" w:cs="Calibri"/>
          <w:color w:val="000000" w:themeColor="text1"/>
          <w:sz w:val="20"/>
          <w:szCs w:val="20"/>
        </w:rPr>
        <w:t xml:space="preserve">In 1951, Eisenhower presided over the Normandy commemoration, and the </w:t>
      </w:r>
      <w:r w:rsidR="007C7384" w:rsidRPr="003E6210">
        <w:rPr>
          <w:rFonts w:ascii="Garamond" w:hAnsi="Garamond" w:cs="Calibri"/>
          <w:i/>
          <w:iCs/>
          <w:color w:val="000000" w:themeColor="text1"/>
          <w:sz w:val="20"/>
          <w:szCs w:val="20"/>
        </w:rPr>
        <w:t>Washington Post</w:t>
      </w:r>
      <w:r w:rsidR="007C7384" w:rsidRPr="003E6210">
        <w:rPr>
          <w:rFonts w:ascii="Garamond" w:hAnsi="Garamond" w:cs="Calibri"/>
          <w:color w:val="000000" w:themeColor="text1"/>
          <w:sz w:val="20"/>
          <w:szCs w:val="20"/>
        </w:rPr>
        <w:t xml:space="preserve"> played up the </w:t>
      </w:r>
      <w:r w:rsidR="00C81941" w:rsidRPr="003E6210">
        <w:rPr>
          <w:rFonts w:ascii="Garamond" w:hAnsi="Garamond" w:cs="Calibri"/>
          <w:color w:val="000000" w:themeColor="text1"/>
          <w:sz w:val="20"/>
          <w:szCs w:val="20"/>
        </w:rPr>
        <w:t>Cold war</w:t>
      </w:r>
      <w:r w:rsidR="007C7384" w:rsidRPr="003E6210">
        <w:rPr>
          <w:rFonts w:ascii="Garamond" w:hAnsi="Garamond" w:cs="Calibri"/>
          <w:color w:val="000000" w:themeColor="text1"/>
          <w:sz w:val="20"/>
          <w:szCs w:val="20"/>
        </w:rPr>
        <w:t xml:space="preserve"> significance of his speech, declaring </w:t>
      </w:r>
      <w:r w:rsidR="00891A0E" w:rsidRPr="003E6210">
        <w:rPr>
          <w:rFonts w:ascii="Garamond" w:hAnsi="Garamond" w:cs="Calibri"/>
          <w:color w:val="000000" w:themeColor="text1"/>
          <w:sz w:val="20"/>
          <w:szCs w:val="20"/>
        </w:rPr>
        <w:t>‘</w:t>
      </w:r>
      <w:r w:rsidR="007C7384" w:rsidRPr="003E6210">
        <w:rPr>
          <w:rFonts w:ascii="Garamond" w:hAnsi="Garamond" w:cs="Calibri"/>
          <w:color w:val="000000" w:themeColor="text1"/>
          <w:sz w:val="20"/>
          <w:szCs w:val="20"/>
        </w:rPr>
        <w:t>Ike Returns to D-Day Beaches, Tells Reds: Remember Hitler.</w:t>
      </w:r>
      <w:r w:rsidR="00891A0E" w:rsidRPr="003E6210">
        <w:rPr>
          <w:rFonts w:ascii="Garamond" w:hAnsi="Garamond" w:cs="Calibri"/>
          <w:color w:val="000000" w:themeColor="text1"/>
          <w:sz w:val="20"/>
          <w:szCs w:val="20"/>
        </w:rPr>
        <w:t>’</w:t>
      </w:r>
      <w:r w:rsidR="007C7384" w:rsidRPr="003E6210">
        <w:rPr>
          <w:rStyle w:val="FootnoteReference"/>
          <w:rFonts w:ascii="Garamond" w:hAnsi="Garamond" w:cs="Calibri"/>
          <w:color w:val="000000" w:themeColor="text1"/>
          <w:sz w:val="20"/>
          <w:szCs w:val="20"/>
        </w:rPr>
        <w:footnoteReference w:id="50"/>
      </w:r>
      <w:r w:rsidR="007C7384" w:rsidRPr="003E6210">
        <w:rPr>
          <w:rFonts w:ascii="Garamond" w:hAnsi="Garamond" w:cs="Calibri"/>
          <w:color w:val="000000" w:themeColor="text1"/>
          <w:sz w:val="20"/>
          <w:szCs w:val="20"/>
        </w:rPr>
        <w:t xml:space="preserve"> </w:t>
      </w:r>
      <w:r w:rsidR="00DB03A9" w:rsidRPr="003E6210">
        <w:rPr>
          <w:rFonts w:ascii="Garamond" w:hAnsi="Garamond" w:cs="Calibri"/>
          <w:color w:val="000000" w:themeColor="text1"/>
          <w:sz w:val="20"/>
          <w:szCs w:val="20"/>
        </w:rPr>
        <w:t xml:space="preserve">In 1952, </w:t>
      </w:r>
      <w:r w:rsidRPr="003E6210">
        <w:rPr>
          <w:rFonts w:ascii="Garamond" w:hAnsi="Garamond" w:cs="Calibri"/>
          <w:color w:val="000000" w:themeColor="text1"/>
          <w:sz w:val="20"/>
          <w:szCs w:val="20"/>
        </w:rPr>
        <w:t xml:space="preserve">there were similar concerns </w:t>
      </w:r>
      <w:r w:rsidR="00DB03A9" w:rsidRPr="003E6210">
        <w:rPr>
          <w:rFonts w:ascii="Garamond" w:hAnsi="Garamond" w:cs="Calibri"/>
          <w:color w:val="000000" w:themeColor="text1"/>
          <w:sz w:val="20"/>
          <w:szCs w:val="20"/>
        </w:rPr>
        <w:t>during</w:t>
      </w:r>
      <w:r w:rsidRPr="003E6210">
        <w:rPr>
          <w:rFonts w:ascii="Garamond" w:hAnsi="Garamond" w:cs="Calibri"/>
          <w:color w:val="000000" w:themeColor="text1"/>
          <w:sz w:val="20"/>
          <w:szCs w:val="20"/>
        </w:rPr>
        <w:t xml:space="preserve"> the Korean War</w:t>
      </w:r>
      <w:r w:rsidR="00567336" w:rsidRPr="003E6210">
        <w:rPr>
          <w:rFonts w:ascii="Garamond" w:hAnsi="Garamond" w:cs="Calibri"/>
          <w:color w:val="000000" w:themeColor="text1"/>
          <w:sz w:val="20"/>
          <w:szCs w:val="20"/>
        </w:rPr>
        <w:t>,</w:t>
      </w:r>
      <w:r w:rsidR="000F40F5" w:rsidRPr="003E6210">
        <w:rPr>
          <w:rFonts w:ascii="Garamond" w:hAnsi="Garamond" w:cs="Calibri"/>
          <w:color w:val="000000" w:themeColor="text1"/>
          <w:sz w:val="20"/>
          <w:szCs w:val="20"/>
        </w:rPr>
        <w:t xml:space="preserve"> when US </w:t>
      </w:r>
      <w:r w:rsidRPr="003E6210">
        <w:rPr>
          <w:rFonts w:ascii="Garamond" w:hAnsi="Garamond" w:cs="Calibri"/>
          <w:color w:val="000000" w:themeColor="text1"/>
          <w:sz w:val="20"/>
          <w:szCs w:val="20"/>
        </w:rPr>
        <w:t>General Matthew Ridgway offer</w:t>
      </w:r>
      <w:r w:rsidR="00754B4E" w:rsidRPr="003E6210">
        <w:rPr>
          <w:rFonts w:ascii="Garamond" w:hAnsi="Garamond" w:cs="Calibri"/>
          <w:color w:val="000000" w:themeColor="text1"/>
          <w:sz w:val="20"/>
          <w:szCs w:val="20"/>
        </w:rPr>
        <w:t>ed</w:t>
      </w:r>
      <w:r w:rsidRPr="003E6210">
        <w:rPr>
          <w:rFonts w:ascii="Garamond" w:hAnsi="Garamond" w:cs="Calibri"/>
          <w:color w:val="000000" w:themeColor="text1"/>
          <w:sz w:val="20"/>
          <w:szCs w:val="20"/>
        </w:rPr>
        <w:t xml:space="preserve"> comments on NATO </w:t>
      </w:r>
      <w:r w:rsidR="006F072E" w:rsidRPr="003E6210">
        <w:rPr>
          <w:rFonts w:ascii="Garamond" w:hAnsi="Garamond" w:cs="Calibri"/>
          <w:color w:val="000000" w:themeColor="text1"/>
          <w:sz w:val="20"/>
          <w:szCs w:val="20"/>
        </w:rPr>
        <w:t>and</w:t>
      </w:r>
      <w:r w:rsidRPr="003E6210">
        <w:rPr>
          <w:rFonts w:ascii="Garamond" w:hAnsi="Garamond" w:cs="Calibri"/>
          <w:color w:val="000000" w:themeColor="text1"/>
          <w:sz w:val="20"/>
          <w:szCs w:val="20"/>
        </w:rPr>
        <w:t xml:space="preserve"> </w:t>
      </w:r>
      <w:r w:rsidR="00D60F33" w:rsidRPr="003E6210">
        <w:rPr>
          <w:rFonts w:ascii="Garamond" w:hAnsi="Garamond" w:cs="Calibri"/>
          <w:color w:val="000000" w:themeColor="text1"/>
          <w:sz w:val="20"/>
          <w:szCs w:val="20"/>
        </w:rPr>
        <w:t xml:space="preserve">the </w:t>
      </w:r>
      <w:r w:rsidRPr="003E6210">
        <w:rPr>
          <w:rFonts w:ascii="Garamond" w:hAnsi="Garamond" w:cs="Calibri"/>
          <w:color w:val="000000" w:themeColor="text1"/>
          <w:sz w:val="20"/>
          <w:szCs w:val="20"/>
        </w:rPr>
        <w:t>Soviet Union</w:t>
      </w:r>
      <w:r w:rsidR="00DC3583" w:rsidRPr="003E6210">
        <w:rPr>
          <w:rFonts w:ascii="Garamond" w:hAnsi="Garamond" w:cs="Calibri"/>
          <w:color w:val="000000" w:themeColor="text1"/>
          <w:sz w:val="20"/>
          <w:szCs w:val="20"/>
        </w:rPr>
        <w:t xml:space="preserve"> </w:t>
      </w:r>
      <w:r w:rsidR="00DF4EF4">
        <w:rPr>
          <w:rFonts w:ascii="Garamond" w:hAnsi="Garamond" w:cs="Calibri"/>
          <w:color w:val="000000" w:themeColor="text1"/>
          <w:sz w:val="20"/>
          <w:szCs w:val="20"/>
        </w:rPr>
        <w:t>from</w:t>
      </w:r>
      <w:r w:rsidR="00DC3583" w:rsidRPr="003E6210">
        <w:rPr>
          <w:rFonts w:ascii="Garamond" w:hAnsi="Garamond" w:cs="Calibri"/>
          <w:color w:val="000000" w:themeColor="text1"/>
          <w:sz w:val="20"/>
          <w:szCs w:val="20"/>
        </w:rPr>
        <w:t xml:space="preserve"> the Normandy beaches</w:t>
      </w:r>
      <w:r w:rsidRPr="003E6210">
        <w:rPr>
          <w:rFonts w:ascii="Garamond" w:hAnsi="Garamond" w:cs="Calibri"/>
          <w:color w:val="000000" w:themeColor="text1"/>
          <w:sz w:val="20"/>
          <w:szCs w:val="20"/>
        </w:rPr>
        <w:t>. Pointing to his own experience in the landings, he warned the Russians</w:t>
      </w:r>
      <w:r w:rsidR="00AA280F" w:rsidRPr="003E6210">
        <w:rPr>
          <w:rFonts w:ascii="Garamond" w:hAnsi="Garamond" w:cs="Calibri"/>
          <w:color w:val="000000" w:themeColor="text1"/>
          <w:sz w:val="20"/>
          <w:szCs w:val="20"/>
          <w:shd w:val="clear" w:color="auto" w:fill="FFFFFF"/>
        </w:rPr>
        <w:t xml:space="preserve">: </w:t>
      </w:r>
      <w:r w:rsidR="00891A0E" w:rsidRPr="003E6210">
        <w:rPr>
          <w:rFonts w:ascii="Garamond" w:hAnsi="Garamond" w:cs="Calibri"/>
          <w:color w:val="000000" w:themeColor="text1"/>
          <w:sz w:val="20"/>
          <w:szCs w:val="20"/>
          <w:shd w:val="clear" w:color="auto" w:fill="FFFFFF"/>
        </w:rPr>
        <w:t>‘</w:t>
      </w:r>
      <w:r w:rsidR="00AA280F" w:rsidRPr="003E6210">
        <w:rPr>
          <w:rFonts w:ascii="Garamond" w:hAnsi="Garamond" w:cs="Calibri"/>
          <w:color w:val="000000" w:themeColor="text1"/>
          <w:sz w:val="20"/>
          <w:szCs w:val="20"/>
          <w:shd w:val="clear" w:color="auto" w:fill="FFFFFF"/>
        </w:rPr>
        <w:t>w</w:t>
      </w:r>
      <w:r w:rsidRPr="003E6210">
        <w:rPr>
          <w:rFonts w:ascii="Garamond" w:hAnsi="Garamond" w:cs="Calibri"/>
          <w:color w:val="000000" w:themeColor="text1"/>
          <w:sz w:val="20"/>
          <w:szCs w:val="20"/>
          <w:shd w:val="clear" w:color="auto" w:fill="FFFFFF"/>
        </w:rPr>
        <w:t>e will gather the strength we have pledged to one another and set it before our people and our lands as a protective shield until reason backed by strength halts further aggressio</w:t>
      </w:r>
      <w:r w:rsidR="00721AC8" w:rsidRPr="003E6210">
        <w:rPr>
          <w:rFonts w:ascii="Garamond" w:hAnsi="Garamond" w:cs="Calibri"/>
          <w:color w:val="000000" w:themeColor="text1"/>
          <w:sz w:val="20"/>
          <w:szCs w:val="20"/>
          <w:shd w:val="clear" w:color="auto" w:fill="FFFFFF"/>
        </w:rPr>
        <w:t>n.</w:t>
      </w:r>
      <w:r w:rsidR="00891A0E" w:rsidRPr="003E6210">
        <w:rPr>
          <w:rFonts w:ascii="Garamond" w:hAnsi="Garamond" w:cs="Calibri"/>
          <w:color w:val="000000" w:themeColor="text1"/>
          <w:sz w:val="20"/>
          <w:szCs w:val="20"/>
          <w:shd w:val="clear" w:color="auto" w:fill="FFFFFF"/>
        </w:rPr>
        <w:t>’</w:t>
      </w:r>
      <w:r w:rsidRPr="003E6210">
        <w:rPr>
          <w:rStyle w:val="FootnoteReference"/>
          <w:rFonts w:ascii="Garamond" w:hAnsi="Garamond" w:cs="Calibri"/>
          <w:color w:val="000000" w:themeColor="text1"/>
          <w:sz w:val="20"/>
          <w:szCs w:val="20"/>
        </w:rPr>
        <w:footnoteReference w:id="51"/>
      </w:r>
      <w:r w:rsidRPr="003E6210">
        <w:rPr>
          <w:rFonts w:ascii="Garamond" w:hAnsi="Garamond" w:cs="Calibri"/>
          <w:color w:val="000000" w:themeColor="text1"/>
          <w:sz w:val="20"/>
          <w:szCs w:val="20"/>
          <w:shd w:val="clear" w:color="auto" w:fill="FFFFFF"/>
        </w:rPr>
        <w:t xml:space="preserve"> This was a symbolic place to make such pronouncements, and it raised h</w:t>
      </w:r>
      <w:r w:rsidR="00512061" w:rsidRPr="003E6210">
        <w:rPr>
          <w:rFonts w:ascii="Garamond" w:hAnsi="Garamond" w:cs="Calibri"/>
          <w:color w:val="000000" w:themeColor="text1"/>
          <w:sz w:val="20"/>
          <w:szCs w:val="20"/>
          <w:shd w:val="clear" w:color="auto" w:fill="FFFFFF"/>
        </w:rPr>
        <w:t>a</w:t>
      </w:r>
      <w:r w:rsidRPr="003E6210">
        <w:rPr>
          <w:rFonts w:ascii="Garamond" w:hAnsi="Garamond" w:cs="Calibri"/>
          <w:color w:val="000000" w:themeColor="text1"/>
          <w:sz w:val="20"/>
          <w:szCs w:val="20"/>
          <w:shd w:val="clear" w:color="auto" w:fill="FFFFFF"/>
        </w:rPr>
        <w:t xml:space="preserve">ckles in the British Parliament, where </w:t>
      </w:r>
      <w:r w:rsidR="0071029C" w:rsidRPr="003E6210">
        <w:rPr>
          <w:rFonts w:ascii="Garamond" w:hAnsi="Garamond" w:cs="Calibri"/>
          <w:color w:val="000000" w:themeColor="text1"/>
          <w:sz w:val="20"/>
          <w:szCs w:val="20"/>
          <w:shd w:val="clear" w:color="auto" w:fill="FFFFFF"/>
        </w:rPr>
        <w:t xml:space="preserve">Labour MP </w:t>
      </w:r>
      <w:r w:rsidRPr="003E6210">
        <w:rPr>
          <w:rFonts w:ascii="Garamond" w:hAnsi="Garamond" w:cs="Calibri"/>
          <w:color w:val="000000" w:themeColor="text1"/>
          <w:sz w:val="20"/>
          <w:szCs w:val="20"/>
          <w:shd w:val="clear" w:color="auto" w:fill="FFFFFF"/>
        </w:rPr>
        <w:t xml:space="preserve">Desmond Donnelly sought to silence the General </w:t>
      </w:r>
      <w:r w:rsidR="00891A0E" w:rsidRPr="003E6210">
        <w:rPr>
          <w:rFonts w:ascii="Garamond" w:hAnsi="Garamond" w:cs="Calibri"/>
          <w:color w:val="000000" w:themeColor="text1"/>
          <w:sz w:val="20"/>
          <w:szCs w:val="20"/>
          <w:shd w:val="clear" w:color="auto" w:fill="FFFFFF"/>
        </w:rPr>
        <w:t>‘</w:t>
      </w:r>
      <w:r w:rsidRPr="003E6210">
        <w:rPr>
          <w:rFonts w:ascii="Garamond" w:hAnsi="Garamond" w:cs="Calibri"/>
          <w:color w:val="000000" w:themeColor="text1"/>
          <w:sz w:val="20"/>
          <w:szCs w:val="20"/>
          <w:shd w:val="clear" w:color="auto" w:fill="FFFFFF"/>
        </w:rPr>
        <w:t>wherever Great Britain has collective responsibility</w:t>
      </w:r>
      <w:r w:rsidR="00AA280F" w:rsidRPr="003E6210">
        <w:rPr>
          <w:rFonts w:ascii="Garamond" w:hAnsi="Garamond" w:cs="Calibri"/>
          <w:color w:val="000000" w:themeColor="text1"/>
          <w:sz w:val="20"/>
          <w:szCs w:val="20"/>
          <w:shd w:val="clear" w:color="auto" w:fill="FFFFFF"/>
        </w:rPr>
        <w:t>’.</w:t>
      </w:r>
      <w:r w:rsidRPr="003E6210">
        <w:rPr>
          <w:rFonts w:ascii="Garamond" w:hAnsi="Garamond" w:cs="Calibri"/>
          <w:color w:val="000000" w:themeColor="text1"/>
          <w:sz w:val="20"/>
          <w:szCs w:val="20"/>
          <w:shd w:val="clear" w:color="auto" w:fill="FFFFFF"/>
        </w:rPr>
        <w:t xml:space="preserve"> </w:t>
      </w:r>
      <w:r w:rsidR="00AA280F" w:rsidRPr="003E6210">
        <w:rPr>
          <w:rFonts w:ascii="Garamond" w:hAnsi="Garamond" w:cs="Calibri"/>
          <w:color w:val="000000" w:themeColor="text1"/>
          <w:sz w:val="20"/>
          <w:szCs w:val="20"/>
          <w:shd w:val="clear" w:color="auto" w:fill="FFFFFF"/>
        </w:rPr>
        <w:t>O</w:t>
      </w:r>
      <w:r w:rsidRPr="003E6210">
        <w:rPr>
          <w:rFonts w:ascii="Garamond" w:hAnsi="Garamond" w:cs="Calibri"/>
          <w:color w:val="000000" w:themeColor="text1"/>
          <w:sz w:val="20"/>
          <w:szCs w:val="20"/>
          <w:shd w:val="clear" w:color="auto" w:fill="FFFFFF"/>
        </w:rPr>
        <w:t xml:space="preserve">thers worried </w:t>
      </w:r>
      <w:r w:rsidR="003A437E" w:rsidRPr="003E6210">
        <w:rPr>
          <w:rFonts w:ascii="Garamond" w:hAnsi="Garamond" w:cs="Calibri"/>
          <w:color w:val="000000" w:themeColor="text1"/>
          <w:sz w:val="20"/>
          <w:szCs w:val="20"/>
          <w:shd w:val="clear" w:color="auto" w:fill="FFFFFF"/>
        </w:rPr>
        <w:t xml:space="preserve">the context made </w:t>
      </w:r>
      <w:r w:rsidRPr="003E6210">
        <w:rPr>
          <w:rFonts w:ascii="Garamond" w:hAnsi="Garamond" w:cs="Calibri"/>
          <w:color w:val="000000" w:themeColor="text1"/>
          <w:sz w:val="20"/>
          <w:szCs w:val="20"/>
          <w:shd w:val="clear" w:color="auto" w:fill="FFFFFF"/>
        </w:rPr>
        <w:t xml:space="preserve">it </w:t>
      </w:r>
      <w:r w:rsidR="00891A0E" w:rsidRPr="003E6210">
        <w:rPr>
          <w:rFonts w:ascii="Garamond" w:hAnsi="Garamond" w:cs="Calibri"/>
          <w:color w:val="000000" w:themeColor="text1"/>
          <w:sz w:val="20"/>
          <w:szCs w:val="20"/>
          <w:shd w:val="clear" w:color="auto" w:fill="FFFFFF"/>
        </w:rPr>
        <w:t>‘</w:t>
      </w:r>
      <w:r w:rsidRPr="003E6210">
        <w:rPr>
          <w:rFonts w:ascii="Garamond" w:hAnsi="Garamond" w:cs="Calibri"/>
          <w:color w:val="000000" w:themeColor="text1"/>
          <w:sz w:val="20"/>
          <w:szCs w:val="20"/>
          <w:shd w:val="clear" w:color="auto" w:fill="FFFFFF"/>
        </w:rPr>
        <w:t>very difficult to draw a distinction between political and military pronouncements</w:t>
      </w:r>
      <w:r w:rsidR="00891A0E" w:rsidRPr="003E6210">
        <w:rPr>
          <w:rFonts w:ascii="Garamond" w:hAnsi="Garamond" w:cs="Calibri"/>
          <w:color w:val="000000" w:themeColor="text1"/>
          <w:sz w:val="20"/>
          <w:szCs w:val="20"/>
          <w:shd w:val="clear" w:color="auto" w:fill="FFFFFF"/>
        </w:rPr>
        <w:t>’</w:t>
      </w:r>
      <w:r w:rsidRPr="003E6210">
        <w:rPr>
          <w:rFonts w:ascii="Garamond" w:hAnsi="Garamond" w:cs="Calibri"/>
          <w:color w:val="000000" w:themeColor="text1"/>
          <w:sz w:val="20"/>
          <w:szCs w:val="20"/>
          <w:shd w:val="clear" w:color="auto" w:fill="FFFFFF"/>
        </w:rPr>
        <w:t>.</w:t>
      </w:r>
      <w:r w:rsidRPr="003E6210">
        <w:rPr>
          <w:rStyle w:val="FootnoteReference"/>
          <w:rFonts w:ascii="Garamond" w:hAnsi="Garamond" w:cs="Calibri"/>
          <w:color w:val="000000" w:themeColor="text1"/>
          <w:sz w:val="20"/>
          <w:szCs w:val="20"/>
        </w:rPr>
        <w:footnoteReference w:id="52"/>
      </w:r>
      <w:r w:rsidRPr="003E6210">
        <w:rPr>
          <w:rFonts w:ascii="Garamond" w:hAnsi="Garamond" w:cs="Calibri"/>
          <w:color w:val="000000" w:themeColor="text1"/>
          <w:sz w:val="20"/>
          <w:szCs w:val="20"/>
          <w:shd w:val="clear" w:color="auto" w:fill="FFFFFF"/>
        </w:rPr>
        <w:t xml:space="preserve"> </w:t>
      </w:r>
      <w:r w:rsidR="00666EED" w:rsidRPr="003E6210">
        <w:rPr>
          <w:rFonts w:ascii="Garamond" w:hAnsi="Garamond" w:cs="Calibri"/>
          <w:color w:val="000000" w:themeColor="text1"/>
          <w:sz w:val="20"/>
          <w:szCs w:val="20"/>
          <w:shd w:val="clear" w:color="auto" w:fill="FFFFFF"/>
        </w:rPr>
        <w:t xml:space="preserve">In Paris, </w:t>
      </w:r>
      <w:r w:rsidR="00F8552A" w:rsidRPr="003E6210">
        <w:rPr>
          <w:rFonts w:ascii="Garamond" w:hAnsi="Garamond" w:cs="Calibri"/>
          <w:color w:val="000000" w:themeColor="text1"/>
          <w:sz w:val="20"/>
          <w:szCs w:val="20"/>
        </w:rPr>
        <w:t>Ridgeway, who had recently taken command of NATO forces,</w:t>
      </w:r>
      <w:r w:rsidR="00B1582E" w:rsidRPr="003E6210">
        <w:rPr>
          <w:rFonts w:ascii="Garamond" w:hAnsi="Garamond" w:cs="Calibri"/>
          <w:color w:val="000000" w:themeColor="text1"/>
          <w:sz w:val="20"/>
          <w:szCs w:val="20"/>
        </w:rPr>
        <w:t xml:space="preserve"> was given</w:t>
      </w:r>
      <w:r w:rsidR="00F8552A" w:rsidRPr="003E6210">
        <w:rPr>
          <w:rFonts w:ascii="Garamond" w:hAnsi="Garamond" w:cs="Calibri"/>
          <w:color w:val="000000" w:themeColor="text1"/>
          <w:sz w:val="20"/>
          <w:szCs w:val="20"/>
        </w:rPr>
        <w:t xml:space="preserve"> </w:t>
      </w:r>
      <w:r w:rsidR="00891A0E" w:rsidRPr="003E6210">
        <w:rPr>
          <w:rFonts w:ascii="Garamond" w:hAnsi="Garamond" w:cs="Calibri"/>
          <w:color w:val="000000" w:themeColor="text1"/>
          <w:sz w:val="20"/>
          <w:szCs w:val="20"/>
        </w:rPr>
        <w:t>‘</w:t>
      </w:r>
      <w:r w:rsidR="00B1582E" w:rsidRPr="003E6210">
        <w:rPr>
          <w:rFonts w:ascii="Garamond" w:hAnsi="Garamond" w:cs="Calibri"/>
          <w:color w:val="000000" w:themeColor="text1"/>
          <w:sz w:val="20"/>
          <w:szCs w:val="20"/>
          <w:shd w:val="clear" w:color="auto" w:fill="FFFFFF"/>
        </w:rPr>
        <w:t>the welcome he deserved</w:t>
      </w:r>
      <w:r w:rsidR="00891A0E" w:rsidRPr="003E6210">
        <w:rPr>
          <w:rFonts w:ascii="Garamond" w:hAnsi="Garamond" w:cs="Calibri"/>
          <w:color w:val="000000" w:themeColor="text1"/>
          <w:sz w:val="20"/>
          <w:szCs w:val="20"/>
          <w:shd w:val="clear" w:color="auto" w:fill="FFFFFF"/>
        </w:rPr>
        <w:t>’</w:t>
      </w:r>
      <w:r w:rsidR="00B1582E" w:rsidRPr="003E6210">
        <w:rPr>
          <w:rFonts w:ascii="Garamond" w:hAnsi="Garamond" w:cs="Calibri"/>
          <w:color w:val="000000" w:themeColor="text1"/>
          <w:sz w:val="20"/>
          <w:szCs w:val="20"/>
          <w:shd w:val="clear" w:color="auto" w:fill="FFFFFF"/>
        </w:rPr>
        <w:t xml:space="preserve"> when he </w:t>
      </w:r>
      <w:r w:rsidR="00F8552A" w:rsidRPr="003E6210">
        <w:rPr>
          <w:rFonts w:ascii="Garamond" w:hAnsi="Garamond" w:cs="Calibri"/>
          <w:color w:val="000000" w:themeColor="text1"/>
          <w:sz w:val="20"/>
          <w:szCs w:val="20"/>
        </w:rPr>
        <w:t xml:space="preserve">faced protests </w:t>
      </w:r>
      <w:r w:rsidR="00666EED" w:rsidRPr="003E6210">
        <w:rPr>
          <w:rFonts w:ascii="Garamond" w:hAnsi="Garamond" w:cs="Calibri"/>
          <w:color w:val="000000" w:themeColor="text1"/>
          <w:sz w:val="20"/>
          <w:szCs w:val="20"/>
        </w:rPr>
        <w:t>from</w:t>
      </w:r>
      <w:r w:rsidR="00806B87" w:rsidRPr="003E6210">
        <w:rPr>
          <w:rFonts w:ascii="Garamond" w:hAnsi="Garamond" w:cs="Calibri"/>
          <w:color w:val="000000" w:themeColor="text1"/>
          <w:sz w:val="20"/>
          <w:szCs w:val="20"/>
        </w:rPr>
        <w:t xml:space="preserve"> </w:t>
      </w:r>
      <w:r w:rsidR="00F8552A" w:rsidRPr="003E6210">
        <w:rPr>
          <w:rFonts w:ascii="Garamond" w:hAnsi="Garamond" w:cs="Calibri"/>
          <w:color w:val="000000" w:themeColor="text1"/>
          <w:sz w:val="20"/>
          <w:szCs w:val="20"/>
        </w:rPr>
        <w:t>Communists accus</w:t>
      </w:r>
      <w:r w:rsidR="00666EED" w:rsidRPr="003E6210">
        <w:rPr>
          <w:rFonts w:ascii="Garamond" w:hAnsi="Garamond" w:cs="Calibri"/>
          <w:color w:val="000000" w:themeColor="text1"/>
          <w:sz w:val="20"/>
          <w:szCs w:val="20"/>
        </w:rPr>
        <w:t>ing</w:t>
      </w:r>
      <w:r w:rsidR="00F8552A" w:rsidRPr="003E6210">
        <w:rPr>
          <w:rFonts w:ascii="Garamond" w:hAnsi="Garamond" w:cs="Calibri"/>
          <w:color w:val="000000" w:themeColor="text1"/>
          <w:sz w:val="20"/>
          <w:szCs w:val="20"/>
        </w:rPr>
        <w:t xml:space="preserve"> him of using chemical weapons in Korea.</w:t>
      </w:r>
      <w:r w:rsidR="00F8552A" w:rsidRPr="003E6210">
        <w:rPr>
          <w:rStyle w:val="FootnoteReference"/>
          <w:rFonts w:ascii="Garamond" w:hAnsi="Garamond" w:cs="Calibri"/>
          <w:color w:val="000000" w:themeColor="text1"/>
          <w:sz w:val="20"/>
          <w:szCs w:val="20"/>
        </w:rPr>
        <w:footnoteReference w:id="53"/>
      </w:r>
      <w:r w:rsidR="00806B87"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shd w:val="clear" w:color="auto" w:fill="FFFFFF"/>
        </w:rPr>
        <w:t xml:space="preserve">Communist Deputy from Pas-de-Calais Jeannette </w:t>
      </w:r>
      <w:proofErr w:type="spellStart"/>
      <w:r w:rsidRPr="003E6210">
        <w:rPr>
          <w:rFonts w:ascii="Garamond" w:hAnsi="Garamond" w:cs="Calibri"/>
          <w:color w:val="000000" w:themeColor="text1"/>
          <w:sz w:val="20"/>
          <w:szCs w:val="20"/>
          <w:shd w:val="clear" w:color="auto" w:fill="FFFFFF"/>
        </w:rPr>
        <w:lastRenderedPageBreak/>
        <w:t>Prin</w:t>
      </w:r>
      <w:proofErr w:type="spellEnd"/>
      <w:r w:rsidRPr="003E6210">
        <w:rPr>
          <w:rFonts w:ascii="Garamond" w:hAnsi="Garamond" w:cs="Calibri"/>
          <w:color w:val="000000" w:themeColor="text1"/>
          <w:sz w:val="20"/>
          <w:szCs w:val="20"/>
          <w:shd w:val="clear" w:color="auto" w:fill="FFFFFF"/>
        </w:rPr>
        <w:t xml:space="preserve"> </w:t>
      </w:r>
      <w:r w:rsidR="00691E7D" w:rsidRPr="003E6210">
        <w:rPr>
          <w:rFonts w:ascii="Garamond" w:hAnsi="Garamond" w:cs="Calibri"/>
          <w:color w:val="000000" w:themeColor="text1"/>
          <w:sz w:val="20"/>
          <w:szCs w:val="20"/>
          <w:shd w:val="clear" w:color="auto" w:fill="FFFFFF"/>
        </w:rPr>
        <w:t>declared</w:t>
      </w:r>
      <w:r w:rsidR="004A443E" w:rsidRPr="003E6210">
        <w:rPr>
          <w:rFonts w:ascii="Garamond" w:hAnsi="Garamond" w:cs="Calibri"/>
          <w:color w:val="000000" w:themeColor="text1"/>
          <w:sz w:val="20"/>
          <w:szCs w:val="20"/>
          <w:shd w:val="clear" w:color="auto" w:fill="FFFFFF"/>
        </w:rPr>
        <w:t xml:space="preserve"> his</w:t>
      </w:r>
      <w:r w:rsidR="00806B87" w:rsidRPr="003E6210">
        <w:rPr>
          <w:rFonts w:ascii="Garamond" w:hAnsi="Garamond" w:cs="Calibri"/>
          <w:color w:val="000000" w:themeColor="text1"/>
          <w:sz w:val="20"/>
          <w:szCs w:val="20"/>
          <w:shd w:val="clear" w:color="auto" w:fill="FFFFFF"/>
        </w:rPr>
        <w:t xml:space="preserve"> </w:t>
      </w:r>
      <w:r w:rsidR="00891A0E" w:rsidRPr="003E6210">
        <w:rPr>
          <w:rFonts w:ascii="Garamond" w:hAnsi="Garamond" w:cs="Calibri"/>
          <w:color w:val="000000" w:themeColor="text1"/>
          <w:sz w:val="20"/>
          <w:szCs w:val="20"/>
          <w:shd w:val="clear" w:color="auto" w:fill="FFFFFF"/>
        </w:rPr>
        <w:t>‘</w:t>
      </w:r>
      <w:r w:rsidRPr="003E6210">
        <w:rPr>
          <w:rFonts w:ascii="Garamond" w:hAnsi="Garamond" w:cs="Calibri"/>
          <w:color w:val="000000" w:themeColor="text1"/>
          <w:sz w:val="20"/>
          <w:szCs w:val="20"/>
          <w:shd w:val="clear" w:color="auto" w:fill="FFFFFF"/>
        </w:rPr>
        <w:t>hands red with the blood of Korean children.</w:t>
      </w:r>
      <w:r w:rsidR="00891A0E" w:rsidRPr="003E6210">
        <w:rPr>
          <w:rFonts w:ascii="Garamond" w:hAnsi="Garamond" w:cs="Calibri"/>
          <w:color w:val="000000" w:themeColor="text1"/>
          <w:sz w:val="20"/>
          <w:szCs w:val="20"/>
          <w:shd w:val="clear" w:color="auto" w:fill="FFFFFF"/>
        </w:rPr>
        <w:t>’</w:t>
      </w:r>
      <w:r w:rsidRPr="003E6210">
        <w:rPr>
          <w:rStyle w:val="FootnoteReference"/>
          <w:rFonts w:ascii="Garamond" w:hAnsi="Garamond" w:cs="Calibri"/>
          <w:color w:val="000000" w:themeColor="text1"/>
          <w:sz w:val="20"/>
          <w:szCs w:val="20"/>
          <w:shd w:val="clear" w:color="auto" w:fill="FFFFFF"/>
        </w:rPr>
        <w:footnoteReference w:id="54"/>
      </w:r>
      <w:r w:rsidRPr="003E6210">
        <w:rPr>
          <w:rFonts w:ascii="Garamond" w:hAnsi="Garamond" w:cs="Calibri"/>
          <w:color w:val="000000" w:themeColor="text1"/>
          <w:sz w:val="20"/>
          <w:szCs w:val="20"/>
          <w:shd w:val="clear" w:color="auto" w:fill="FFFFFF"/>
        </w:rPr>
        <w:t xml:space="preserve"> Yet, the Socialist Deputy from La Manche, Rene Schmitt made direct reference to D</w:t>
      </w:r>
      <w:r w:rsidR="003A437E" w:rsidRPr="003E6210">
        <w:rPr>
          <w:rFonts w:ascii="Garamond" w:hAnsi="Garamond" w:cs="Calibri"/>
          <w:color w:val="000000" w:themeColor="text1"/>
          <w:sz w:val="20"/>
          <w:szCs w:val="20"/>
          <w:shd w:val="clear" w:color="auto" w:fill="FFFFFF"/>
        </w:rPr>
        <w:t>-</w:t>
      </w:r>
      <w:r w:rsidRPr="003E6210">
        <w:rPr>
          <w:rFonts w:ascii="Garamond" w:hAnsi="Garamond" w:cs="Calibri"/>
          <w:color w:val="000000" w:themeColor="text1"/>
          <w:sz w:val="20"/>
          <w:szCs w:val="20"/>
          <w:shd w:val="clear" w:color="auto" w:fill="FFFFFF"/>
        </w:rPr>
        <w:t xml:space="preserve">Day </w:t>
      </w:r>
      <w:r w:rsidR="00CE7068" w:rsidRPr="003E6210">
        <w:rPr>
          <w:rFonts w:ascii="Garamond" w:hAnsi="Garamond" w:cs="Calibri"/>
          <w:color w:val="000000" w:themeColor="text1"/>
          <w:sz w:val="20"/>
          <w:szCs w:val="20"/>
          <w:shd w:val="clear" w:color="auto" w:fill="FFFFFF"/>
        </w:rPr>
        <w:t>while</w:t>
      </w:r>
      <w:r w:rsidRPr="003E6210">
        <w:rPr>
          <w:rFonts w:ascii="Garamond" w:hAnsi="Garamond" w:cs="Calibri"/>
          <w:color w:val="000000" w:themeColor="text1"/>
          <w:sz w:val="20"/>
          <w:szCs w:val="20"/>
          <w:shd w:val="clear" w:color="auto" w:fill="FFFFFF"/>
        </w:rPr>
        <w:t xml:space="preserve"> cautioning the Assembly in its condemnation of former Allies:</w:t>
      </w:r>
    </w:p>
    <w:p w14:paraId="5399E9E2" w14:textId="13F6FDFB" w:rsidR="00C86903" w:rsidRPr="003E6210" w:rsidRDefault="00891A0E" w:rsidP="00A079A9">
      <w:pPr>
        <w:spacing w:line="480" w:lineRule="auto"/>
        <w:ind w:left="720" w:right="746"/>
        <w:jc w:val="both"/>
        <w:rPr>
          <w:rFonts w:ascii="Garamond" w:hAnsi="Garamond" w:cs="Calibri"/>
          <w:color w:val="000000" w:themeColor="text1"/>
          <w:sz w:val="20"/>
          <w:szCs w:val="20"/>
          <w:shd w:val="clear" w:color="auto" w:fill="FFFFFF"/>
          <w:lang w:val="en-US"/>
        </w:rPr>
      </w:pPr>
      <w:r w:rsidRPr="003E6210">
        <w:rPr>
          <w:rFonts w:ascii="Garamond" w:hAnsi="Garamond" w:cs="Calibri"/>
          <w:color w:val="000000" w:themeColor="text1"/>
          <w:sz w:val="20"/>
          <w:szCs w:val="20"/>
          <w:shd w:val="clear" w:color="auto" w:fill="FFFFFF"/>
        </w:rPr>
        <w:t>‘</w:t>
      </w:r>
      <w:r w:rsidR="00C86903" w:rsidRPr="003E6210">
        <w:rPr>
          <w:rFonts w:ascii="Garamond" w:hAnsi="Garamond" w:cs="Calibri"/>
          <w:color w:val="000000" w:themeColor="text1"/>
          <w:sz w:val="20"/>
          <w:szCs w:val="20"/>
          <w:shd w:val="clear" w:color="auto" w:fill="FFFFFF"/>
        </w:rPr>
        <w:t xml:space="preserve">You have stated, </w:t>
      </w:r>
      <w:r w:rsidR="00C86903" w:rsidRPr="003E6210">
        <w:rPr>
          <w:rFonts w:ascii="Garamond" w:hAnsi="Garamond"/>
          <w:color w:val="000000" w:themeColor="text1"/>
          <w:sz w:val="20"/>
          <w:szCs w:val="20"/>
        </w:rPr>
        <w:t xml:space="preserve">madame </w:t>
      </w:r>
      <w:proofErr w:type="spellStart"/>
      <w:r w:rsidR="00C86903" w:rsidRPr="003E6210">
        <w:rPr>
          <w:rFonts w:ascii="Garamond" w:hAnsi="Garamond"/>
          <w:color w:val="000000" w:themeColor="text1"/>
          <w:sz w:val="20"/>
          <w:szCs w:val="20"/>
        </w:rPr>
        <w:t>Prin</w:t>
      </w:r>
      <w:proofErr w:type="spellEnd"/>
      <w:r w:rsidR="00C86903" w:rsidRPr="003E6210">
        <w:rPr>
          <w:rFonts w:ascii="Garamond" w:hAnsi="Garamond"/>
          <w:color w:val="000000" w:themeColor="text1"/>
          <w:sz w:val="20"/>
          <w:szCs w:val="20"/>
        </w:rPr>
        <w:t xml:space="preserve">, that the people of France have welcomed General Ridgway as he deserved. If you had </w:t>
      </w:r>
      <w:r w:rsidR="00337139" w:rsidRPr="003E6210">
        <w:rPr>
          <w:rFonts w:ascii="Garamond" w:hAnsi="Garamond"/>
          <w:color w:val="000000" w:themeColor="text1"/>
          <w:sz w:val="20"/>
          <w:szCs w:val="20"/>
        </w:rPr>
        <w:t>attended</w:t>
      </w:r>
      <w:r w:rsidR="00C86903" w:rsidRPr="003E6210">
        <w:rPr>
          <w:rFonts w:ascii="Garamond" w:hAnsi="Garamond"/>
          <w:color w:val="000000" w:themeColor="text1"/>
          <w:sz w:val="20"/>
          <w:szCs w:val="20"/>
        </w:rPr>
        <w:t xml:space="preserve"> the celebration of the </w:t>
      </w:r>
      <w:r w:rsidR="00C762A1" w:rsidRPr="003E6210">
        <w:rPr>
          <w:rFonts w:ascii="Garamond" w:hAnsi="Garamond"/>
          <w:color w:val="000000" w:themeColor="text1"/>
          <w:sz w:val="20"/>
          <w:szCs w:val="20"/>
        </w:rPr>
        <w:t>Liberation</w:t>
      </w:r>
      <w:r w:rsidR="00C86903" w:rsidRPr="003E6210">
        <w:rPr>
          <w:rFonts w:ascii="Garamond" w:hAnsi="Garamond"/>
          <w:color w:val="000000" w:themeColor="text1"/>
          <w:sz w:val="20"/>
          <w:szCs w:val="20"/>
        </w:rPr>
        <w:t xml:space="preserve"> six days ago at Sainte-</w:t>
      </w:r>
      <w:proofErr w:type="spellStart"/>
      <w:r w:rsidR="00C86903" w:rsidRPr="003E6210">
        <w:rPr>
          <w:rFonts w:ascii="Garamond" w:hAnsi="Garamond"/>
          <w:color w:val="000000" w:themeColor="text1"/>
          <w:sz w:val="20"/>
          <w:szCs w:val="20"/>
        </w:rPr>
        <w:t>Mère</w:t>
      </w:r>
      <w:proofErr w:type="spellEnd"/>
      <w:r w:rsidR="00C86903" w:rsidRPr="003E6210">
        <w:rPr>
          <w:rFonts w:ascii="Garamond" w:hAnsi="Garamond"/>
          <w:color w:val="000000" w:themeColor="text1"/>
          <w:sz w:val="20"/>
          <w:szCs w:val="20"/>
        </w:rPr>
        <w:t xml:space="preserve"> </w:t>
      </w:r>
      <w:proofErr w:type="spellStart"/>
      <w:r w:rsidR="00C86903" w:rsidRPr="003E6210">
        <w:rPr>
          <w:rFonts w:ascii="Garamond" w:hAnsi="Garamond"/>
          <w:color w:val="000000" w:themeColor="text1"/>
          <w:sz w:val="20"/>
          <w:szCs w:val="20"/>
        </w:rPr>
        <w:t>Eglise</w:t>
      </w:r>
      <w:proofErr w:type="spellEnd"/>
      <w:r w:rsidR="00C86903" w:rsidRPr="003E6210">
        <w:rPr>
          <w:rFonts w:ascii="Garamond" w:hAnsi="Garamond"/>
          <w:color w:val="000000" w:themeColor="text1"/>
          <w:sz w:val="20"/>
          <w:szCs w:val="20"/>
        </w:rPr>
        <w:t xml:space="preserve"> and at Sainte-Marie-du-Mont, you would have seen the true people of France, who have held on to their memories of him and their gratitude. </w:t>
      </w:r>
      <w:r w:rsidR="00C86903" w:rsidRPr="003E6210">
        <w:rPr>
          <w:rFonts w:ascii="Garamond" w:hAnsi="Garamond"/>
          <w:color w:val="000000" w:themeColor="text1"/>
          <w:sz w:val="20"/>
          <w:szCs w:val="20"/>
          <w:lang w:val="en-US"/>
        </w:rPr>
        <w:t xml:space="preserve">(Applause from the left, the </w:t>
      </w:r>
      <w:proofErr w:type="spellStart"/>
      <w:r w:rsidR="00C86903" w:rsidRPr="003E6210">
        <w:rPr>
          <w:rFonts w:ascii="Garamond" w:hAnsi="Garamond"/>
          <w:color w:val="000000" w:themeColor="text1"/>
          <w:sz w:val="20"/>
          <w:szCs w:val="20"/>
          <w:lang w:val="en-US"/>
        </w:rPr>
        <w:t>centre</w:t>
      </w:r>
      <w:proofErr w:type="spellEnd"/>
      <w:r w:rsidR="00C86903" w:rsidRPr="003E6210">
        <w:rPr>
          <w:rFonts w:ascii="Garamond" w:hAnsi="Garamond"/>
          <w:color w:val="000000" w:themeColor="text1"/>
          <w:sz w:val="20"/>
          <w:szCs w:val="20"/>
          <w:lang w:val="en-US"/>
        </w:rPr>
        <w:t>, the right and extreme right.)</w:t>
      </w:r>
      <w:r w:rsidRPr="003E6210">
        <w:rPr>
          <w:rFonts w:ascii="Garamond" w:hAnsi="Garamond"/>
          <w:color w:val="000000" w:themeColor="text1"/>
          <w:sz w:val="20"/>
          <w:szCs w:val="20"/>
          <w:lang w:val="en-US"/>
        </w:rPr>
        <w:t>’</w:t>
      </w:r>
      <w:r w:rsidR="00C86903" w:rsidRPr="003E6210">
        <w:rPr>
          <w:rStyle w:val="FootnoteReference"/>
          <w:rFonts w:ascii="Garamond" w:hAnsi="Garamond"/>
          <w:color w:val="000000" w:themeColor="text1"/>
          <w:sz w:val="20"/>
          <w:szCs w:val="20"/>
          <w:lang w:val="en-US"/>
        </w:rPr>
        <w:footnoteReference w:id="55"/>
      </w:r>
    </w:p>
    <w:p w14:paraId="52AE7105" w14:textId="1B5EF37F" w:rsidR="00C86903" w:rsidRPr="003E6210" w:rsidRDefault="00C86903" w:rsidP="00A079A9">
      <w:pPr>
        <w:spacing w:line="480" w:lineRule="auto"/>
        <w:ind w:right="26"/>
        <w:jc w:val="both"/>
        <w:rPr>
          <w:rFonts w:ascii="Garamond" w:hAnsi="Garamond" w:cs="Calibri"/>
          <w:color w:val="000000" w:themeColor="text1"/>
          <w:sz w:val="20"/>
          <w:szCs w:val="20"/>
        </w:rPr>
      </w:pPr>
      <w:r w:rsidRPr="003E6210">
        <w:rPr>
          <w:rFonts w:ascii="Garamond" w:hAnsi="Garamond" w:cs="Calibri"/>
          <w:color w:val="000000" w:themeColor="text1"/>
          <w:sz w:val="20"/>
          <w:szCs w:val="20"/>
          <w:shd w:val="clear" w:color="auto" w:fill="FFFFFF"/>
        </w:rPr>
        <w:t>The platform of the Normandy beaches could amplify these memories and frame them as messages addressed to contemporary context</w:t>
      </w:r>
      <w:r w:rsidR="008B673A" w:rsidRPr="003E6210">
        <w:rPr>
          <w:rFonts w:ascii="Garamond" w:hAnsi="Garamond" w:cs="Calibri"/>
          <w:color w:val="000000" w:themeColor="text1"/>
          <w:sz w:val="20"/>
          <w:szCs w:val="20"/>
          <w:shd w:val="clear" w:color="auto" w:fill="FFFFFF"/>
        </w:rPr>
        <w:t>.</w:t>
      </w:r>
      <w:r w:rsidR="006D6A1F">
        <w:rPr>
          <w:rFonts w:ascii="Garamond" w:hAnsi="Garamond" w:cs="Calibri"/>
          <w:color w:val="000000" w:themeColor="text1"/>
          <w:sz w:val="20"/>
          <w:szCs w:val="20"/>
          <w:shd w:val="clear" w:color="auto" w:fill="FFFFFF"/>
        </w:rPr>
        <w:t xml:space="preserve"> </w:t>
      </w:r>
      <w:r w:rsidR="00D27804">
        <w:rPr>
          <w:rFonts w:ascii="Garamond" w:hAnsi="Garamond" w:cs="Calibri"/>
          <w:color w:val="000000" w:themeColor="text1"/>
          <w:sz w:val="20"/>
          <w:szCs w:val="20"/>
        </w:rPr>
        <w:t>International</w:t>
      </w:r>
      <w:r w:rsidR="006D6A1F" w:rsidRPr="003E6210">
        <w:rPr>
          <w:rFonts w:ascii="Garamond" w:hAnsi="Garamond" w:cs="Calibri"/>
          <w:color w:val="000000" w:themeColor="text1"/>
          <w:sz w:val="20"/>
          <w:szCs w:val="20"/>
        </w:rPr>
        <w:t xml:space="preserve"> diplomacy in France thus had to be pursued sensitively, and the</w:t>
      </w:r>
      <w:r w:rsidR="00D27804">
        <w:rPr>
          <w:rFonts w:ascii="Garamond" w:hAnsi="Garamond" w:cs="Calibri"/>
          <w:color w:val="000000" w:themeColor="text1"/>
          <w:sz w:val="20"/>
          <w:szCs w:val="20"/>
        </w:rPr>
        <w:t xml:space="preserve"> American</w:t>
      </w:r>
      <w:r w:rsidR="006D6A1F" w:rsidRPr="003E6210">
        <w:rPr>
          <w:rFonts w:ascii="Garamond" w:hAnsi="Garamond" w:cs="Calibri"/>
          <w:color w:val="000000" w:themeColor="text1"/>
          <w:sz w:val="20"/>
          <w:szCs w:val="20"/>
        </w:rPr>
        <w:t xml:space="preserve"> Embassy</w:t>
      </w:r>
      <w:r w:rsidR="00024D4E">
        <w:rPr>
          <w:rFonts w:ascii="Garamond" w:hAnsi="Garamond" w:cs="Calibri"/>
          <w:color w:val="000000" w:themeColor="text1"/>
          <w:sz w:val="20"/>
          <w:szCs w:val="20"/>
        </w:rPr>
        <w:t xml:space="preserve"> for example</w:t>
      </w:r>
      <w:r w:rsidR="006D6A1F" w:rsidRPr="003E6210">
        <w:rPr>
          <w:rFonts w:ascii="Garamond" w:hAnsi="Garamond" w:cs="Calibri"/>
          <w:color w:val="000000" w:themeColor="text1"/>
          <w:sz w:val="20"/>
          <w:szCs w:val="20"/>
        </w:rPr>
        <w:t xml:space="preserve"> set out priorities to be adopted by officials engaging in commemorations: to encourage a strong France, to promote French participation in European Integration (including the EDC and Coal and Steel Community), and to try and foster rapprochement between Germany and France.</w:t>
      </w:r>
      <w:r w:rsidR="006D6A1F" w:rsidRPr="003E6210">
        <w:rPr>
          <w:rStyle w:val="FootnoteReference"/>
          <w:rFonts w:ascii="Garamond" w:hAnsi="Garamond" w:cs="Calibri"/>
          <w:color w:val="000000" w:themeColor="text1"/>
          <w:sz w:val="20"/>
          <w:szCs w:val="20"/>
        </w:rPr>
        <w:footnoteReference w:id="56"/>
      </w:r>
    </w:p>
    <w:p w14:paraId="1D89399F" w14:textId="4163A142" w:rsidR="00237AEC" w:rsidRPr="003E6210" w:rsidRDefault="00C86903" w:rsidP="00523C5A">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It was significant therefore that as well as a year of multiple anniversaries, 1954 was also a year of crisis. The </w:t>
      </w:r>
      <w:r w:rsidR="00C823B0" w:rsidRPr="003E6210">
        <w:rPr>
          <w:rFonts w:ascii="Garamond" w:hAnsi="Garamond" w:cs="Calibri"/>
          <w:color w:val="000000" w:themeColor="text1"/>
          <w:sz w:val="20"/>
          <w:szCs w:val="20"/>
        </w:rPr>
        <w:t>EDC</w:t>
      </w:r>
      <w:r w:rsidRPr="003E6210">
        <w:rPr>
          <w:rFonts w:ascii="Garamond" w:hAnsi="Garamond" w:cs="Calibri"/>
          <w:color w:val="000000" w:themeColor="text1"/>
          <w:sz w:val="20"/>
          <w:szCs w:val="20"/>
        </w:rPr>
        <w:t xml:space="preserve"> crisis ran parallel to the 10</w:t>
      </w:r>
      <w:r w:rsidRPr="003E6210">
        <w:rPr>
          <w:rFonts w:ascii="Garamond" w:hAnsi="Garamond" w:cs="Calibri"/>
          <w:color w:val="000000" w:themeColor="text1"/>
          <w:sz w:val="20"/>
          <w:szCs w:val="20"/>
          <w:vertAlign w:val="superscript"/>
        </w:rPr>
        <w:t>th</w:t>
      </w:r>
      <w:r w:rsidRPr="003E6210">
        <w:rPr>
          <w:rFonts w:ascii="Garamond" w:hAnsi="Garamond" w:cs="Calibri"/>
          <w:color w:val="000000" w:themeColor="text1"/>
          <w:sz w:val="20"/>
          <w:szCs w:val="20"/>
        </w:rPr>
        <w:t xml:space="preserve"> D-day anniversary, </w:t>
      </w:r>
      <w:r w:rsidR="00D82EB2" w:rsidRPr="003E6210">
        <w:rPr>
          <w:rFonts w:ascii="Garamond" w:hAnsi="Garamond" w:cs="Calibri"/>
          <w:color w:val="000000" w:themeColor="text1"/>
          <w:sz w:val="20"/>
          <w:szCs w:val="20"/>
        </w:rPr>
        <w:t xml:space="preserve">as did the </w:t>
      </w:r>
      <w:r w:rsidR="00D81495" w:rsidRPr="003E6210">
        <w:rPr>
          <w:rFonts w:ascii="Garamond" w:hAnsi="Garamond" w:cs="Calibri"/>
          <w:color w:val="000000" w:themeColor="text1"/>
          <w:sz w:val="20"/>
          <w:szCs w:val="20"/>
        </w:rPr>
        <w:t>denouement</w:t>
      </w:r>
      <w:r w:rsidR="00D82EB2" w:rsidRPr="003E6210">
        <w:rPr>
          <w:rFonts w:ascii="Garamond" w:hAnsi="Garamond" w:cs="Calibri"/>
          <w:color w:val="000000" w:themeColor="text1"/>
          <w:sz w:val="20"/>
          <w:szCs w:val="20"/>
        </w:rPr>
        <w:t xml:space="preserve"> of the </w:t>
      </w:r>
      <w:r w:rsidRPr="003E6210">
        <w:rPr>
          <w:rFonts w:ascii="Garamond" w:hAnsi="Garamond" w:cs="Calibri"/>
          <w:color w:val="000000" w:themeColor="text1"/>
          <w:sz w:val="20"/>
          <w:szCs w:val="20"/>
        </w:rPr>
        <w:t>Indochin</w:t>
      </w:r>
      <w:r w:rsidR="00D81495" w:rsidRPr="003E6210">
        <w:rPr>
          <w:rFonts w:ascii="Garamond" w:hAnsi="Garamond" w:cs="Calibri"/>
          <w:color w:val="000000" w:themeColor="text1"/>
          <w:sz w:val="20"/>
          <w:szCs w:val="20"/>
        </w:rPr>
        <w:t>ese</w:t>
      </w:r>
      <w:r w:rsidR="00D82EB2" w:rsidRPr="003E6210">
        <w:rPr>
          <w:rFonts w:ascii="Garamond" w:hAnsi="Garamond" w:cs="Calibri"/>
          <w:color w:val="000000" w:themeColor="text1"/>
          <w:sz w:val="20"/>
          <w:szCs w:val="20"/>
        </w:rPr>
        <w:t xml:space="preserve"> war</w:t>
      </w:r>
      <w:r w:rsidR="00B26E7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w:t>
      </w:r>
      <w:r w:rsidR="00365F85" w:rsidRPr="003E6210">
        <w:rPr>
          <w:rFonts w:ascii="Garamond" w:hAnsi="Garamond" w:cs="Calibri"/>
          <w:color w:val="000000" w:themeColor="text1"/>
          <w:sz w:val="20"/>
          <w:szCs w:val="20"/>
        </w:rPr>
        <w:t>The year beg</w:t>
      </w:r>
      <w:r w:rsidR="00CA7DB6" w:rsidRPr="003E6210">
        <w:rPr>
          <w:rFonts w:ascii="Garamond" w:hAnsi="Garamond" w:cs="Calibri"/>
          <w:color w:val="000000" w:themeColor="text1"/>
          <w:sz w:val="20"/>
          <w:szCs w:val="20"/>
        </w:rPr>
        <w:t>a</w:t>
      </w:r>
      <w:r w:rsidR="00365F85" w:rsidRPr="003E6210">
        <w:rPr>
          <w:rFonts w:ascii="Garamond" w:hAnsi="Garamond" w:cs="Calibri"/>
          <w:color w:val="000000" w:themeColor="text1"/>
          <w:sz w:val="20"/>
          <w:szCs w:val="20"/>
        </w:rPr>
        <w:t>n with a 4-power meeting on Germany and Austria held in Berlin, and the future of German rearmament convulsed the international diplomatic scene.</w:t>
      </w:r>
      <w:r w:rsidR="00365F85" w:rsidRPr="003E6210">
        <w:rPr>
          <w:rStyle w:val="FootnoteReference"/>
          <w:rFonts w:ascii="Garamond" w:hAnsi="Garamond" w:cs="Calibri"/>
          <w:color w:val="000000" w:themeColor="text1"/>
          <w:sz w:val="20"/>
          <w:szCs w:val="20"/>
        </w:rPr>
        <w:footnoteReference w:id="57"/>
      </w:r>
      <w:r w:rsidR="00365F85" w:rsidRPr="003E6210">
        <w:rPr>
          <w:rFonts w:ascii="Garamond" w:hAnsi="Garamond" w:cs="Calibri"/>
          <w:color w:val="000000" w:themeColor="text1"/>
          <w:sz w:val="20"/>
          <w:szCs w:val="20"/>
        </w:rPr>
        <w:t xml:space="preserve"> French reluctance to ratify the EDC stemmed in part from their commitment of forces in Indochina and </w:t>
      </w:r>
      <w:r w:rsidR="00BE769E" w:rsidRPr="003E6210">
        <w:rPr>
          <w:rFonts w:ascii="Garamond" w:hAnsi="Garamond" w:cs="Calibri"/>
          <w:color w:val="000000" w:themeColor="text1"/>
          <w:sz w:val="20"/>
          <w:szCs w:val="20"/>
        </w:rPr>
        <w:t>from</w:t>
      </w:r>
      <w:r w:rsidR="00365F85" w:rsidRPr="003E6210">
        <w:rPr>
          <w:rFonts w:ascii="Garamond" w:hAnsi="Garamond" w:cs="Calibri"/>
          <w:color w:val="000000" w:themeColor="text1"/>
          <w:sz w:val="20"/>
          <w:szCs w:val="20"/>
        </w:rPr>
        <w:t xml:space="preserve"> understandable hesitancy around German rearmament.</w:t>
      </w:r>
      <w:r w:rsidR="00845397" w:rsidRPr="003E6210">
        <w:rPr>
          <w:rFonts w:ascii="Garamond" w:hAnsi="Garamond" w:cs="Calibri"/>
          <w:color w:val="000000" w:themeColor="text1"/>
          <w:sz w:val="20"/>
          <w:szCs w:val="20"/>
        </w:rPr>
        <w:t xml:space="preserve"> </w:t>
      </w:r>
      <w:r w:rsidR="00365F85" w:rsidRPr="003E6210">
        <w:rPr>
          <w:rFonts w:ascii="Garamond" w:hAnsi="Garamond" w:cs="Calibri"/>
          <w:color w:val="000000" w:themeColor="text1"/>
          <w:sz w:val="20"/>
          <w:szCs w:val="20"/>
        </w:rPr>
        <w:t>The EDC had, for French officials, represented an opportunity to keep Germany tied to the West but deny it a presence within NATO</w:t>
      </w:r>
      <w:r w:rsidR="003700A6" w:rsidRPr="003E6210">
        <w:rPr>
          <w:rFonts w:ascii="Garamond" w:hAnsi="Garamond" w:cs="Calibri"/>
          <w:color w:val="000000" w:themeColor="text1"/>
          <w:sz w:val="20"/>
          <w:szCs w:val="20"/>
        </w:rPr>
        <w:t xml:space="preserve"> (and thus an independent army)</w:t>
      </w:r>
      <w:r w:rsidR="007C0E91" w:rsidRPr="003E6210">
        <w:rPr>
          <w:rFonts w:ascii="Garamond" w:hAnsi="Garamond" w:cs="Calibri"/>
          <w:color w:val="000000" w:themeColor="text1"/>
          <w:sz w:val="20"/>
          <w:szCs w:val="20"/>
        </w:rPr>
        <w:t>, though it divided the political class</w:t>
      </w:r>
      <w:r w:rsidR="00272464">
        <w:rPr>
          <w:rFonts w:ascii="Garamond" w:hAnsi="Garamond" w:cs="Calibri"/>
          <w:color w:val="000000" w:themeColor="text1"/>
          <w:sz w:val="20"/>
          <w:szCs w:val="20"/>
        </w:rPr>
        <w:t>.</w:t>
      </w:r>
      <w:r w:rsidR="007C0E91" w:rsidRPr="003E6210">
        <w:rPr>
          <w:rFonts w:ascii="Garamond" w:hAnsi="Garamond" w:cs="Calibri"/>
          <w:color w:val="000000" w:themeColor="text1"/>
          <w:sz w:val="20"/>
          <w:szCs w:val="20"/>
        </w:rPr>
        <w:t xml:space="preserve"> Raymond Aron called it </w:t>
      </w:r>
      <w:r w:rsidR="00891A0E" w:rsidRPr="003E6210">
        <w:rPr>
          <w:rFonts w:ascii="Garamond" w:hAnsi="Garamond" w:cs="Calibri"/>
          <w:color w:val="000000" w:themeColor="text1"/>
          <w:sz w:val="20"/>
          <w:szCs w:val="20"/>
        </w:rPr>
        <w:t>‘</w:t>
      </w:r>
      <w:r w:rsidR="0081176F" w:rsidRPr="003E6210">
        <w:rPr>
          <w:rFonts w:ascii="Garamond" w:hAnsi="Garamond" w:cs="Calibri"/>
          <w:color w:val="000000" w:themeColor="text1"/>
          <w:sz w:val="20"/>
          <w:szCs w:val="20"/>
        </w:rPr>
        <w:t xml:space="preserve">probably </w:t>
      </w:r>
      <w:r w:rsidR="00B17FA3" w:rsidRPr="003E6210">
        <w:rPr>
          <w:rFonts w:ascii="Garamond" w:hAnsi="Garamond" w:cs="Calibri"/>
          <w:color w:val="000000" w:themeColor="text1"/>
          <w:sz w:val="20"/>
          <w:szCs w:val="20"/>
        </w:rPr>
        <w:t>the greatest political</w:t>
      </w:r>
      <w:r w:rsidR="003C08F4" w:rsidRPr="003E6210">
        <w:rPr>
          <w:rFonts w:ascii="Garamond" w:hAnsi="Garamond" w:cs="Calibri"/>
          <w:color w:val="000000" w:themeColor="text1"/>
          <w:sz w:val="20"/>
          <w:szCs w:val="20"/>
        </w:rPr>
        <w:t xml:space="preserve"> and ideological </w:t>
      </w:r>
      <w:r w:rsidR="0081176F" w:rsidRPr="003E6210">
        <w:rPr>
          <w:rFonts w:ascii="Garamond" w:hAnsi="Garamond" w:cs="Calibri"/>
          <w:color w:val="000000" w:themeColor="text1"/>
          <w:sz w:val="20"/>
          <w:szCs w:val="20"/>
        </w:rPr>
        <w:t xml:space="preserve">quarrel that France had known since the </w:t>
      </w:r>
      <w:r w:rsidR="007C0E91" w:rsidRPr="003E6210">
        <w:rPr>
          <w:rFonts w:ascii="Garamond" w:hAnsi="Garamond" w:cs="Calibri"/>
          <w:color w:val="000000" w:themeColor="text1"/>
          <w:sz w:val="20"/>
          <w:szCs w:val="20"/>
        </w:rPr>
        <w:t>Dreyfus</w:t>
      </w:r>
      <w:r w:rsidR="00B17FA3" w:rsidRPr="003E6210">
        <w:rPr>
          <w:rFonts w:ascii="Garamond" w:hAnsi="Garamond" w:cs="Calibri"/>
          <w:color w:val="000000" w:themeColor="text1"/>
          <w:sz w:val="20"/>
          <w:szCs w:val="20"/>
        </w:rPr>
        <w:t xml:space="preserve"> Affair.</w:t>
      </w:r>
      <w:r w:rsidR="00891A0E" w:rsidRPr="003E6210">
        <w:rPr>
          <w:rFonts w:ascii="Garamond" w:hAnsi="Garamond" w:cs="Calibri"/>
          <w:color w:val="000000" w:themeColor="text1"/>
          <w:sz w:val="20"/>
          <w:szCs w:val="20"/>
        </w:rPr>
        <w:t>’</w:t>
      </w:r>
      <w:r w:rsidR="00B17FA3" w:rsidRPr="003E6210">
        <w:rPr>
          <w:rStyle w:val="FootnoteReference"/>
          <w:rFonts w:ascii="Garamond" w:hAnsi="Garamond" w:cs="Calibri"/>
          <w:color w:val="000000" w:themeColor="text1"/>
          <w:sz w:val="20"/>
          <w:szCs w:val="20"/>
        </w:rPr>
        <w:footnoteReference w:id="58"/>
      </w:r>
      <w:r w:rsidR="003700A6" w:rsidRPr="003E6210">
        <w:rPr>
          <w:rFonts w:ascii="Garamond" w:hAnsi="Garamond" w:cs="Calibri"/>
          <w:color w:val="000000" w:themeColor="text1"/>
          <w:sz w:val="20"/>
          <w:szCs w:val="20"/>
          <w:lang w:val="en-US"/>
        </w:rPr>
        <w:t xml:space="preserve"> </w:t>
      </w:r>
      <w:r w:rsidR="00F337B0" w:rsidRPr="003E6210">
        <w:rPr>
          <w:rFonts w:ascii="Garamond" w:hAnsi="Garamond" w:cs="Calibri"/>
          <w:color w:val="000000" w:themeColor="text1"/>
          <w:sz w:val="20"/>
          <w:szCs w:val="20"/>
        </w:rPr>
        <w:t xml:space="preserve">For the Americans, the EDC represented a means </w:t>
      </w:r>
      <w:r w:rsidR="00380AD9" w:rsidRPr="003E6210">
        <w:rPr>
          <w:rFonts w:ascii="Garamond" w:hAnsi="Garamond" w:cs="Calibri"/>
          <w:color w:val="000000" w:themeColor="text1"/>
          <w:sz w:val="20"/>
          <w:szCs w:val="20"/>
        </w:rPr>
        <w:t>‘</w:t>
      </w:r>
      <w:r w:rsidR="00F337B0" w:rsidRPr="003E6210">
        <w:rPr>
          <w:rFonts w:ascii="Garamond" w:hAnsi="Garamond" w:cs="Calibri"/>
          <w:color w:val="000000" w:themeColor="text1"/>
          <w:sz w:val="20"/>
          <w:szCs w:val="20"/>
        </w:rPr>
        <w:t>to tame difficult European behaviour</w:t>
      </w:r>
      <w:r w:rsidR="00380AD9" w:rsidRPr="003E6210">
        <w:rPr>
          <w:rFonts w:ascii="Garamond" w:hAnsi="Garamond" w:cs="Calibri"/>
          <w:color w:val="000000" w:themeColor="text1"/>
          <w:sz w:val="20"/>
          <w:szCs w:val="20"/>
        </w:rPr>
        <w:t>’</w:t>
      </w:r>
      <w:r w:rsidR="00F337B0" w:rsidRPr="003E6210">
        <w:rPr>
          <w:rFonts w:ascii="Garamond" w:hAnsi="Garamond" w:cs="Calibri"/>
          <w:color w:val="000000" w:themeColor="text1"/>
          <w:sz w:val="20"/>
          <w:szCs w:val="20"/>
        </w:rPr>
        <w:t xml:space="preserve">, </w:t>
      </w:r>
      <w:r w:rsidR="00AE43B2" w:rsidRPr="003E6210">
        <w:rPr>
          <w:rFonts w:ascii="Garamond" w:hAnsi="Garamond" w:cs="Calibri"/>
          <w:color w:val="000000" w:themeColor="text1"/>
          <w:sz w:val="20"/>
          <w:szCs w:val="20"/>
        </w:rPr>
        <w:t>ensuring</w:t>
      </w:r>
      <w:r w:rsidR="00F337B0" w:rsidRPr="003E6210">
        <w:rPr>
          <w:rFonts w:ascii="Garamond" w:hAnsi="Garamond" w:cs="Calibri"/>
          <w:color w:val="000000" w:themeColor="text1"/>
          <w:sz w:val="20"/>
          <w:szCs w:val="20"/>
        </w:rPr>
        <w:t xml:space="preserve"> Franco-German partnership at the heart of Europe.</w:t>
      </w:r>
      <w:r w:rsidR="00F337B0" w:rsidRPr="003E6210">
        <w:rPr>
          <w:rStyle w:val="FootnoteReference"/>
          <w:rFonts w:ascii="Garamond" w:hAnsi="Garamond" w:cs="Calibri"/>
          <w:color w:val="000000" w:themeColor="text1"/>
          <w:sz w:val="20"/>
          <w:szCs w:val="20"/>
        </w:rPr>
        <w:footnoteReference w:id="59"/>
      </w:r>
      <w:r w:rsidR="00F337B0" w:rsidRPr="003E6210">
        <w:rPr>
          <w:rFonts w:ascii="Garamond" w:hAnsi="Garamond" w:cs="Calibri"/>
          <w:color w:val="000000" w:themeColor="text1"/>
          <w:sz w:val="20"/>
          <w:szCs w:val="20"/>
        </w:rPr>
        <w:t xml:space="preserve"> British officials </w:t>
      </w:r>
      <w:r w:rsidR="00523C5A" w:rsidRPr="003E6210">
        <w:rPr>
          <w:rFonts w:ascii="Garamond" w:hAnsi="Garamond" w:cs="Calibri"/>
          <w:color w:val="000000" w:themeColor="text1"/>
          <w:sz w:val="20"/>
          <w:szCs w:val="20"/>
        </w:rPr>
        <w:t xml:space="preserve">likewise </w:t>
      </w:r>
      <w:r w:rsidR="00565B0A" w:rsidRPr="003E6210">
        <w:rPr>
          <w:rFonts w:ascii="Garamond" w:hAnsi="Garamond" w:cs="Calibri"/>
          <w:color w:val="000000" w:themeColor="text1"/>
          <w:sz w:val="20"/>
          <w:szCs w:val="20"/>
        </w:rPr>
        <w:t>took seriously</w:t>
      </w:r>
      <w:r w:rsidR="00F337B0" w:rsidRPr="003E6210">
        <w:rPr>
          <w:rFonts w:ascii="Garamond" w:hAnsi="Garamond" w:cs="Calibri"/>
          <w:color w:val="000000" w:themeColor="text1"/>
          <w:sz w:val="20"/>
          <w:szCs w:val="20"/>
        </w:rPr>
        <w:t xml:space="preserve"> American </w:t>
      </w:r>
      <w:r w:rsidR="00565B0A" w:rsidRPr="003E6210">
        <w:rPr>
          <w:rFonts w:ascii="Garamond" w:hAnsi="Garamond" w:cs="Calibri"/>
          <w:color w:val="000000" w:themeColor="text1"/>
          <w:sz w:val="20"/>
          <w:szCs w:val="20"/>
        </w:rPr>
        <w:t xml:space="preserve">threats of an </w:t>
      </w:r>
      <w:r w:rsidR="00380AD9" w:rsidRPr="003E6210">
        <w:rPr>
          <w:rFonts w:ascii="Garamond" w:hAnsi="Garamond" w:cs="Calibri"/>
          <w:color w:val="000000" w:themeColor="text1"/>
          <w:sz w:val="20"/>
          <w:szCs w:val="20"/>
        </w:rPr>
        <w:t>‘</w:t>
      </w:r>
      <w:r w:rsidR="00565B0A" w:rsidRPr="003E6210">
        <w:rPr>
          <w:rFonts w:ascii="Garamond" w:hAnsi="Garamond" w:cs="Calibri"/>
          <w:color w:val="000000" w:themeColor="text1"/>
          <w:sz w:val="20"/>
          <w:szCs w:val="20"/>
        </w:rPr>
        <w:t>agonizing reappraisal</w:t>
      </w:r>
      <w:r w:rsidR="00380AD9" w:rsidRPr="003E6210">
        <w:rPr>
          <w:rFonts w:ascii="Garamond" w:hAnsi="Garamond" w:cs="Calibri"/>
          <w:color w:val="000000" w:themeColor="text1"/>
          <w:sz w:val="20"/>
          <w:szCs w:val="20"/>
        </w:rPr>
        <w:t>’</w:t>
      </w:r>
      <w:r w:rsidR="00565B0A" w:rsidRPr="003E6210">
        <w:rPr>
          <w:rFonts w:ascii="Garamond" w:hAnsi="Garamond" w:cs="Calibri"/>
          <w:color w:val="000000" w:themeColor="text1"/>
          <w:sz w:val="20"/>
          <w:szCs w:val="20"/>
        </w:rPr>
        <w:t xml:space="preserve"> in their commitment to European defence should the </w:t>
      </w:r>
      <w:r w:rsidR="00F337B0" w:rsidRPr="003E6210">
        <w:rPr>
          <w:rFonts w:ascii="Garamond" w:hAnsi="Garamond" w:cs="Calibri"/>
          <w:color w:val="000000" w:themeColor="text1"/>
          <w:sz w:val="20"/>
          <w:szCs w:val="20"/>
        </w:rPr>
        <w:t xml:space="preserve">French </w:t>
      </w:r>
      <w:r w:rsidR="00565B0A" w:rsidRPr="003E6210">
        <w:rPr>
          <w:rFonts w:ascii="Garamond" w:hAnsi="Garamond" w:cs="Calibri"/>
          <w:color w:val="000000" w:themeColor="text1"/>
          <w:sz w:val="20"/>
          <w:szCs w:val="20"/>
        </w:rPr>
        <w:t>fail to ratify</w:t>
      </w:r>
      <w:r w:rsidR="00F337B0" w:rsidRPr="003E6210">
        <w:rPr>
          <w:rFonts w:ascii="Garamond" w:hAnsi="Garamond" w:cs="Calibri"/>
          <w:color w:val="000000" w:themeColor="text1"/>
          <w:sz w:val="20"/>
          <w:szCs w:val="20"/>
        </w:rPr>
        <w:t xml:space="preserve"> the EDC</w:t>
      </w:r>
      <w:r w:rsidR="00565B0A" w:rsidRPr="003E6210">
        <w:rPr>
          <w:rFonts w:ascii="Garamond" w:hAnsi="Garamond" w:cs="Calibri"/>
          <w:color w:val="000000" w:themeColor="text1"/>
          <w:sz w:val="20"/>
          <w:szCs w:val="20"/>
        </w:rPr>
        <w:t xml:space="preserve">, </w:t>
      </w:r>
      <w:r w:rsidR="00380AD9" w:rsidRPr="003E6210">
        <w:rPr>
          <w:rFonts w:ascii="Garamond" w:hAnsi="Garamond" w:cs="Calibri"/>
          <w:color w:val="000000" w:themeColor="text1"/>
          <w:sz w:val="20"/>
          <w:szCs w:val="20"/>
        </w:rPr>
        <w:t>‘</w:t>
      </w:r>
      <w:r w:rsidR="00565B0A" w:rsidRPr="003E6210">
        <w:rPr>
          <w:rFonts w:ascii="Garamond" w:hAnsi="Garamond" w:cs="Calibri"/>
          <w:color w:val="000000" w:themeColor="text1"/>
          <w:sz w:val="20"/>
          <w:szCs w:val="20"/>
        </w:rPr>
        <w:t>which alarmed the British more tha</w:t>
      </w:r>
      <w:r w:rsidR="00AA280F" w:rsidRPr="003E6210">
        <w:rPr>
          <w:rFonts w:ascii="Garamond" w:hAnsi="Garamond" w:cs="Calibri"/>
          <w:color w:val="000000" w:themeColor="text1"/>
          <w:sz w:val="20"/>
          <w:szCs w:val="20"/>
        </w:rPr>
        <w:t>n</w:t>
      </w:r>
      <w:r w:rsidR="00565B0A" w:rsidRPr="003E6210">
        <w:rPr>
          <w:rFonts w:ascii="Garamond" w:hAnsi="Garamond" w:cs="Calibri"/>
          <w:color w:val="000000" w:themeColor="text1"/>
          <w:sz w:val="20"/>
          <w:szCs w:val="20"/>
        </w:rPr>
        <w:t xml:space="preserve"> it energized the French</w:t>
      </w:r>
      <w:r w:rsidR="00B902B1" w:rsidRPr="003E6210">
        <w:rPr>
          <w:rFonts w:ascii="Garamond" w:hAnsi="Garamond" w:cs="Calibri"/>
          <w:color w:val="000000" w:themeColor="text1"/>
          <w:sz w:val="20"/>
          <w:szCs w:val="20"/>
        </w:rPr>
        <w:t>.</w:t>
      </w:r>
      <w:r w:rsidR="00380AD9" w:rsidRPr="003E6210">
        <w:rPr>
          <w:rFonts w:ascii="Garamond" w:hAnsi="Garamond" w:cs="Calibri"/>
          <w:color w:val="000000" w:themeColor="text1"/>
          <w:sz w:val="20"/>
          <w:szCs w:val="20"/>
        </w:rPr>
        <w:t>’</w:t>
      </w:r>
      <w:r w:rsidR="00565B0A" w:rsidRPr="003E6210">
        <w:rPr>
          <w:rStyle w:val="FootnoteReference"/>
          <w:rFonts w:ascii="Garamond" w:hAnsi="Garamond" w:cs="Calibri"/>
          <w:color w:val="000000" w:themeColor="text1"/>
          <w:sz w:val="20"/>
          <w:szCs w:val="20"/>
        </w:rPr>
        <w:footnoteReference w:id="60"/>
      </w:r>
      <w:r w:rsidR="00546B95" w:rsidRPr="003E6210">
        <w:rPr>
          <w:rFonts w:ascii="Garamond" w:hAnsi="Garamond" w:cs="Calibri"/>
          <w:color w:val="000000" w:themeColor="text1"/>
          <w:sz w:val="20"/>
          <w:szCs w:val="20"/>
        </w:rPr>
        <w:t xml:space="preserve"> </w:t>
      </w:r>
      <w:r w:rsidR="00565B0A" w:rsidRPr="003E6210">
        <w:rPr>
          <w:rFonts w:ascii="Garamond" w:hAnsi="Garamond" w:cs="Calibri"/>
          <w:color w:val="000000" w:themeColor="text1"/>
          <w:sz w:val="20"/>
          <w:szCs w:val="20"/>
        </w:rPr>
        <w:t xml:space="preserve">The commitment of </w:t>
      </w:r>
      <w:r w:rsidR="00565B0A" w:rsidRPr="003E6210">
        <w:rPr>
          <w:rFonts w:ascii="Garamond" w:hAnsi="Garamond" w:cs="Calibri"/>
          <w:color w:val="000000" w:themeColor="text1"/>
          <w:sz w:val="20"/>
          <w:szCs w:val="20"/>
        </w:rPr>
        <w:lastRenderedPageBreak/>
        <w:t>French troops to colonial conflicts meant that a re-armed Germany would predominate in Europe</w:t>
      </w:r>
      <w:r w:rsidR="0004443B">
        <w:rPr>
          <w:rFonts w:ascii="Garamond" w:hAnsi="Garamond" w:cs="Calibri"/>
          <w:color w:val="000000" w:themeColor="text1"/>
          <w:sz w:val="20"/>
          <w:szCs w:val="20"/>
        </w:rPr>
        <w:t xml:space="preserve"> and d</w:t>
      </w:r>
      <w:r w:rsidRPr="003E6210">
        <w:rPr>
          <w:rFonts w:ascii="Garamond" w:hAnsi="Garamond" w:cs="Calibri"/>
          <w:color w:val="000000" w:themeColor="text1"/>
          <w:sz w:val="20"/>
          <w:szCs w:val="20"/>
        </w:rPr>
        <w:t xml:space="preserve">ebates around the </w:t>
      </w:r>
      <w:r w:rsidR="00845397" w:rsidRPr="003E6210">
        <w:rPr>
          <w:rFonts w:ascii="Garamond" w:hAnsi="Garamond" w:cs="Calibri"/>
          <w:color w:val="000000" w:themeColor="text1"/>
          <w:sz w:val="20"/>
          <w:szCs w:val="20"/>
        </w:rPr>
        <w:t>EDC</w:t>
      </w:r>
      <w:r w:rsidR="00CB57F6"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were </w:t>
      </w:r>
      <w:r w:rsidR="00565B0A" w:rsidRPr="003E6210">
        <w:rPr>
          <w:rFonts w:ascii="Garamond" w:hAnsi="Garamond" w:cs="Calibri"/>
          <w:color w:val="000000" w:themeColor="text1"/>
          <w:sz w:val="20"/>
          <w:szCs w:val="20"/>
        </w:rPr>
        <w:t xml:space="preserve">thus </w:t>
      </w:r>
      <w:r w:rsidRPr="003E6210">
        <w:rPr>
          <w:rFonts w:ascii="Garamond" w:hAnsi="Garamond" w:cs="Calibri"/>
          <w:color w:val="000000" w:themeColor="text1"/>
          <w:sz w:val="20"/>
          <w:szCs w:val="20"/>
        </w:rPr>
        <w:t>refracted through the lens of the Indochinese war.</w:t>
      </w:r>
      <w:r w:rsidR="008D4ECC" w:rsidRPr="003E6210">
        <w:rPr>
          <w:rFonts w:ascii="Garamond" w:hAnsi="Garamond" w:cs="Calibri"/>
          <w:color w:val="000000" w:themeColor="text1"/>
          <w:sz w:val="20"/>
          <w:szCs w:val="20"/>
        </w:rPr>
        <w:t xml:space="preserve"> </w:t>
      </w:r>
      <w:r w:rsidR="001A734B" w:rsidRPr="003E6210">
        <w:rPr>
          <w:rFonts w:ascii="Garamond" w:hAnsi="Garamond" w:cs="Calibri"/>
          <w:color w:val="000000" w:themeColor="text1"/>
          <w:sz w:val="20"/>
          <w:szCs w:val="20"/>
        </w:rPr>
        <w:t xml:space="preserve">As Martin Thomas argues, the legacy of the </w:t>
      </w:r>
      <w:r w:rsidR="00380AD9" w:rsidRPr="003E6210">
        <w:rPr>
          <w:rFonts w:ascii="Garamond" w:hAnsi="Garamond" w:cs="Calibri"/>
          <w:color w:val="000000" w:themeColor="text1"/>
          <w:sz w:val="20"/>
          <w:szCs w:val="20"/>
        </w:rPr>
        <w:t>‘</w:t>
      </w:r>
      <w:r w:rsidR="001A734B" w:rsidRPr="003E6210">
        <w:rPr>
          <w:rFonts w:ascii="Garamond" w:hAnsi="Garamond" w:cs="Calibri"/>
          <w:color w:val="000000" w:themeColor="text1"/>
          <w:sz w:val="20"/>
          <w:szCs w:val="20"/>
        </w:rPr>
        <w:t>rapidity of defeat [in the Second World War], the shame of occupation and collaboration, and the reliance on US economic support induced an unquestioning faith in imperial possessions as one of the few remaining markers of French global power.</w:t>
      </w:r>
      <w:r w:rsidR="00380AD9" w:rsidRPr="003E6210">
        <w:rPr>
          <w:rFonts w:ascii="Garamond" w:hAnsi="Garamond" w:cs="Calibri"/>
          <w:color w:val="000000" w:themeColor="text1"/>
          <w:sz w:val="20"/>
          <w:szCs w:val="20"/>
        </w:rPr>
        <w:t>’</w:t>
      </w:r>
      <w:r w:rsidR="001A734B" w:rsidRPr="003E6210">
        <w:rPr>
          <w:rStyle w:val="FootnoteReference"/>
          <w:rFonts w:ascii="Garamond" w:hAnsi="Garamond" w:cs="Calibri"/>
          <w:color w:val="000000" w:themeColor="text1"/>
          <w:sz w:val="20"/>
          <w:szCs w:val="20"/>
        </w:rPr>
        <w:footnoteReference w:id="61"/>
      </w:r>
      <w:r w:rsidR="001A734B" w:rsidRPr="003E6210">
        <w:rPr>
          <w:rFonts w:ascii="Garamond" w:hAnsi="Garamond" w:cs="Calibri"/>
          <w:color w:val="000000" w:themeColor="text1"/>
          <w:sz w:val="20"/>
          <w:szCs w:val="20"/>
        </w:rPr>
        <w:t xml:space="preserve"> </w:t>
      </w:r>
      <w:r w:rsidR="00A5344D" w:rsidRPr="003E6210">
        <w:rPr>
          <w:rFonts w:ascii="Garamond" w:hAnsi="Garamond" w:cs="Calibri"/>
          <w:color w:val="000000" w:themeColor="text1"/>
          <w:sz w:val="20"/>
          <w:szCs w:val="20"/>
        </w:rPr>
        <w:t>The Navarre Plan of 1953 was a</w:t>
      </w:r>
      <w:r w:rsidR="005C03DF" w:rsidRPr="003E6210">
        <w:rPr>
          <w:rFonts w:ascii="Garamond" w:hAnsi="Garamond" w:cs="Calibri"/>
          <w:color w:val="000000" w:themeColor="text1"/>
          <w:sz w:val="20"/>
          <w:szCs w:val="20"/>
        </w:rPr>
        <w:t xml:space="preserve"> French</w:t>
      </w:r>
      <w:r w:rsidR="00A5344D" w:rsidRPr="003E6210">
        <w:rPr>
          <w:rFonts w:ascii="Garamond" w:hAnsi="Garamond" w:cs="Calibri"/>
          <w:color w:val="000000" w:themeColor="text1"/>
          <w:sz w:val="20"/>
          <w:szCs w:val="20"/>
        </w:rPr>
        <w:t xml:space="preserve"> attempt to </w:t>
      </w:r>
      <w:r w:rsidR="002A4B4F" w:rsidRPr="003E6210">
        <w:rPr>
          <w:rFonts w:ascii="Garamond" w:hAnsi="Garamond" w:cs="Calibri"/>
          <w:color w:val="000000" w:themeColor="text1"/>
          <w:sz w:val="20"/>
          <w:szCs w:val="20"/>
        </w:rPr>
        <w:t xml:space="preserve">turn the tide </w:t>
      </w:r>
      <w:r w:rsidR="00F74E95" w:rsidRPr="003E6210">
        <w:rPr>
          <w:rFonts w:ascii="Garamond" w:hAnsi="Garamond" w:cs="Calibri"/>
          <w:color w:val="000000" w:themeColor="text1"/>
          <w:sz w:val="20"/>
          <w:szCs w:val="20"/>
        </w:rPr>
        <w:t xml:space="preserve">in Indochina </w:t>
      </w:r>
      <w:r w:rsidR="002A4B4F" w:rsidRPr="003E6210">
        <w:rPr>
          <w:rFonts w:ascii="Garamond" w:hAnsi="Garamond" w:cs="Calibri"/>
          <w:color w:val="000000" w:themeColor="text1"/>
          <w:sz w:val="20"/>
          <w:szCs w:val="20"/>
        </w:rPr>
        <w:t xml:space="preserve">and </w:t>
      </w:r>
      <w:r w:rsidR="00A5344D" w:rsidRPr="003E6210">
        <w:rPr>
          <w:rFonts w:ascii="Garamond" w:hAnsi="Garamond" w:cs="Calibri"/>
          <w:color w:val="000000" w:themeColor="text1"/>
          <w:sz w:val="20"/>
          <w:szCs w:val="20"/>
        </w:rPr>
        <w:t xml:space="preserve">secure </w:t>
      </w:r>
      <w:r w:rsidR="002A4B4F" w:rsidRPr="003E6210">
        <w:rPr>
          <w:rFonts w:ascii="Garamond" w:hAnsi="Garamond" w:cs="Calibri"/>
          <w:color w:val="000000" w:themeColor="text1"/>
          <w:sz w:val="20"/>
          <w:szCs w:val="20"/>
        </w:rPr>
        <w:t xml:space="preserve">continuing </w:t>
      </w:r>
      <w:r w:rsidR="00A5344D" w:rsidRPr="003E6210">
        <w:rPr>
          <w:rFonts w:ascii="Garamond" w:hAnsi="Garamond" w:cs="Calibri"/>
          <w:color w:val="000000" w:themeColor="text1"/>
          <w:sz w:val="20"/>
          <w:szCs w:val="20"/>
        </w:rPr>
        <w:t>American support</w:t>
      </w:r>
      <w:r w:rsidR="00AE167F" w:rsidRPr="003E6210">
        <w:rPr>
          <w:rFonts w:ascii="Garamond" w:hAnsi="Garamond" w:cs="Calibri"/>
          <w:color w:val="000000" w:themeColor="text1"/>
          <w:sz w:val="20"/>
          <w:szCs w:val="20"/>
        </w:rPr>
        <w:t xml:space="preserve"> (both financial and potentially military)</w:t>
      </w:r>
      <w:r w:rsidR="00A5344D" w:rsidRPr="003E6210">
        <w:rPr>
          <w:rFonts w:ascii="Garamond" w:hAnsi="Garamond" w:cs="Calibri"/>
          <w:color w:val="000000" w:themeColor="text1"/>
          <w:sz w:val="20"/>
          <w:szCs w:val="20"/>
        </w:rPr>
        <w:t xml:space="preserve"> by pursuing a more aggressive </w:t>
      </w:r>
      <w:r w:rsidR="000E144B" w:rsidRPr="003E6210">
        <w:rPr>
          <w:rFonts w:ascii="Garamond" w:hAnsi="Garamond" w:cs="Calibri"/>
          <w:color w:val="000000" w:themeColor="text1"/>
          <w:sz w:val="20"/>
          <w:szCs w:val="20"/>
        </w:rPr>
        <w:t xml:space="preserve">martial </w:t>
      </w:r>
      <w:r w:rsidR="00A5344D" w:rsidRPr="003E6210">
        <w:rPr>
          <w:rFonts w:ascii="Garamond" w:hAnsi="Garamond" w:cs="Calibri"/>
          <w:color w:val="000000" w:themeColor="text1"/>
          <w:sz w:val="20"/>
          <w:szCs w:val="20"/>
        </w:rPr>
        <w:t xml:space="preserve">strategy </w:t>
      </w:r>
      <w:r w:rsidR="007D47AB" w:rsidRPr="003E6210">
        <w:rPr>
          <w:rFonts w:ascii="Garamond" w:hAnsi="Garamond" w:cs="Calibri"/>
          <w:color w:val="000000" w:themeColor="text1"/>
          <w:sz w:val="20"/>
          <w:szCs w:val="20"/>
        </w:rPr>
        <w:t>while</w:t>
      </w:r>
      <w:r w:rsidR="00A5344D" w:rsidRPr="003E6210">
        <w:rPr>
          <w:rFonts w:ascii="Garamond" w:hAnsi="Garamond" w:cs="Calibri"/>
          <w:color w:val="000000" w:themeColor="text1"/>
          <w:sz w:val="20"/>
          <w:szCs w:val="20"/>
        </w:rPr>
        <w:t xml:space="preserve"> committing themselves to </w:t>
      </w:r>
      <w:r w:rsidR="004850D2" w:rsidRPr="003E6210">
        <w:rPr>
          <w:rFonts w:ascii="Garamond" w:hAnsi="Garamond" w:cs="Calibri"/>
          <w:color w:val="000000" w:themeColor="text1"/>
          <w:sz w:val="20"/>
          <w:szCs w:val="20"/>
        </w:rPr>
        <w:t>imperial reform</w:t>
      </w:r>
      <w:r w:rsidR="00A5344D" w:rsidRPr="003E6210">
        <w:rPr>
          <w:rFonts w:ascii="Garamond" w:hAnsi="Garamond" w:cs="Calibri"/>
          <w:color w:val="000000" w:themeColor="text1"/>
          <w:sz w:val="20"/>
          <w:szCs w:val="20"/>
        </w:rPr>
        <w:t>.</w:t>
      </w:r>
      <w:r w:rsidR="00A5344D" w:rsidRPr="003E6210">
        <w:rPr>
          <w:rStyle w:val="FootnoteReference"/>
          <w:rFonts w:ascii="Garamond" w:hAnsi="Garamond" w:cs="Calibri"/>
          <w:color w:val="000000" w:themeColor="text1"/>
          <w:sz w:val="20"/>
          <w:szCs w:val="20"/>
        </w:rPr>
        <w:footnoteReference w:id="62"/>
      </w:r>
      <w:r w:rsidR="00B94496" w:rsidRPr="003E6210">
        <w:rPr>
          <w:rFonts w:ascii="Garamond" w:hAnsi="Garamond" w:cs="Calibri"/>
          <w:color w:val="000000" w:themeColor="text1"/>
          <w:sz w:val="20"/>
          <w:szCs w:val="20"/>
        </w:rPr>
        <w:t xml:space="preserve"> </w:t>
      </w:r>
      <w:r w:rsidR="00103A6F" w:rsidRPr="003E6210">
        <w:rPr>
          <w:rFonts w:ascii="Garamond" w:hAnsi="Garamond" w:cs="Calibri"/>
          <w:color w:val="000000" w:themeColor="text1"/>
          <w:sz w:val="20"/>
          <w:szCs w:val="20"/>
        </w:rPr>
        <w:t xml:space="preserve">General </w:t>
      </w:r>
      <w:r w:rsidR="00F87765" w:rsidRPr="003E6210">
        <w:rPr>
          <w:rFonts w:ascii="Garamond" w:hAnsi="Garamond" w:cs="Calibri"/>
          <w:color w:val="000000" w:themeColor="text1"/>
          <w:sz w:val="20"/>
          <w:szCs w:val="20"/>
        </w:rPr>
        <w:t xml:space="preserve">Navarre’s </w:t>
      </w:r>
      <w:r w:rsidR="00A5344D" w:rsidRPr="003E6210">
        <w:rPr>
          <w:rFonts w:ascii="Garamond" w:hAnsi="Garamond" w:cs="Calibri"/>
          <w:color w:val="000000" w:themeColor="text1"/>
          <w:sz w:val="20"/>
          <w:szCs w:val="20"/>
        </w:rPr>
        <w:t xml:space="preserve">strategy eventually left </w:t>
      </w:r>
      <w:r w:rsidR="00F87765" w:rsidRPr="003E6210">
        <w:rPr>
          <w:rFonts w:ascii="Garamond" w:hAnsi="Garamond" w:cs="Calibri"/>
          <w:color w:val="000000" w:themeColor="text1"/>
          <w:sz w:val="20"/>
          <w:szCs w:val="20"/>
        </w:rPr>
        <w:t xml:space="preserve">some </w:t>
      </w:r>
      <w:r w:rsidR="00A5344D" w:rsidRPr="003E6210">
        <w:rPr>
          <w:rFonts w:ascii="Garamond" w:hAnsi="Garamond" w:cs="Calibri"/>
          <w:color w:val="000000" w:themeColor="text1"/>
          <w:sz w:val="20"/>
          <w:szCs w:val="20"/>
        </w:rPr>
        <w:t xml:space="preserve">12,000 troops isolated in the French fortifications at </w:t>
      </w:r>
      <w:proofErr w:type="spellStart"/>
      <w:r w:rsidR="00A5344D" w:rsidRPr="003E6210">
        <w:rPr>
          <w:rFonts w:ascii="Garamond" w:hAnsi="Garamond" w:cs="Calibri"/>
          <w:color w:val="000000" w:themeColor="text1"/>
          <w:sz w:val="20"/>
          <w:szCs w:val="20"/>
        </w:rPr>
        <w:t>Dien</w:t>
      </w:r>
      <w:proofErr w:type="spellEnd"/>
      <w:r w:rsidR="00A5344D" w:rsidRPr="003E6210">
        <w:rPr>
          <w:rFonts w:ascii="Garamond" w:hAnsi="Garamond" w:cs="Calibri"/>
          <w:color w:val="000000" w:themeColor="text1"/>
          <w:sz w:val="20"/>
          <w:szCs w:val="20"/>
        </w:rPr>
        <w:t xml:space="preserve"> Bien </w:t>
      </w:r>
      <w:proofErr w:type="spellStart"/>
      <w:r w:rsidR="00A5344D" w:rsidRPr="003E6210">
        <w:rPr>
          <w:rFonts w:ascii="Garamond" w:hAnsi="Garamond" w:cs="Calibri"/>
          <w:color w:val="000000" w:themeColor="text1"/>
          <w:sz w:val="20"/>
          <w:szCs w:val="20"/>
        </w:rPr>
        <w:t>Phu</w:t>
      </w:r>
      <w:proofErr w:type="spellEnd"/>
      <w:r w:rsidR="00A5344D" w:rsidRPr="003E6210">
        <w:rPr>
          <w:rFonts w:ascii="Garamond" w:hAnsi="Garamond" w:cs="Calibri"/>
          <w:color w:val="000000" w:themeColor="text1"/>
          <w:sz w:val="20"/>
          <w:szCs w:val="20"/>
        </w:rPr>
        <w:t>. Facing mounting costs, a lack of public support, and a poor military outlook</w:t>
      </w:r>
      <w:r w:rsidR="002B5D7C" w:rsidRPr="003E6210">
        <w:rPr>
          <w:rFonts w:ascii="Garamond" w:hAnsi="Garamond" w:cs="Calibri"/>
          <w:color w:val="000000" w:themeColor="text1"/>
          <w:sz w:val="20"/>
          <w:szCs w:val="20"/>
        </w:rPr>
        <w:t>,</w:t>
      </w:r>
      <w:r w:rsidR="00A5344D" w:rsidRPr="003E6210">
        <w:rPr>
          <w:rFonts w:ascii="Garamond" w:hAnsi="Garamond" w:cs="Calibri"/>
          <w:color w:val="000000" w:themeColor="text1"/>
          <w:sz w:val="20"/>
          <w:szCs w:val="20"/>
        </w:rPr>
        <w:t xml:space="preserve"> the </w:t>
      </w:r>
      <w:proofErr w:type="spellStart"/>
      <w:r w:rsidR="00A5344D" w:rsidRPr="003E6210">
        <w:rPr>
          <w:rFonts w:ascii="Garamond" w:hAnsi="Garamond" w:cs="Calibri"/>
          <w:color w:val="000000" w:themeColor="text1"/>
          <w:sz w:val="20"/>
          <w:szCs w:val="20"/>
        </w:rPr>
        <w:t>Laniel</w:t>
      </w:r>
      <w:proofErr w:type="spellEnd"/>
      <w:r w:rsidR="00A5344D" w:rsidRPr="003E6210">
        <w:rPr>
          <w:rFonts w:ascii="Garamond" w:hAnsi="Garamond" w:cs="Calibri"/>
          <w:color w:val="000000" w:themeColor="text1"/>
          <w:sz w:val="20"/>
          <w:szCs w:val="20"/>
        </w:rPr>
        <w:t xml:space="preserve"> government agreed to discuss the Indochinese question at an East-West summit in Geneva in April 1954.</w:t>
      </w:r>
      <w:r w:rsidR="00A5344D" w:rsidRPr="003E6210">
        <w:rPr>
          <w:rStyle w:val="FootnoteReference"/>
          <w:rFonts w:ascii="Garamond" w:hAnsi="Garamond" w:cs="Calibri"/>
          <w:color w:val="000000" w:themeColor="text1"/>
          <w:sz w:val="20"/>
          <w:szCs w:val="20"/>
        </w:rPr>
        <w:footnoteReference w:id="63"/>
      </w:r>
      <w:r w:rsidR="00A5344D" w:rsidRPr="003E6210">
        <w:rPr>
          <w:rFonts w:ascii="Garamond" w:hAnsi="Garamond" w:cs="Calibri"/>
          <w:color w:val="000000" w:themeColor="text1"/>
          <w:sz w:val="20"/>
          <w:szCs w:val="20"/>
        </w:rPr>
        <w:t xml:space="preserve"> </w:t>
      </w:r>
      <w:r w:rsidR="00523C5A" w:rsidRPr="003E6210">
        <w:rPr>
          <w:rFonts w:ascii="Garamond" w:hAnsi="Garamond" w:cs="Calibri"/>
          <w:color w:val="000000" w:themeColor="text1"/>
          <w:sz w:val="20"/>
          <w:szCs w:val="20"/>
        </w:rPr>
        <w:t xml:space="preserve">British diplomatic </w:t>
      </w:r>
      <w:r w:rsidR="00C62DC1" w:rsidRPr="003E6210">
        <w:rPr>
          <w:rFonts w:ascii="Garamond" w:hAnsi="Garamond" w:cs="Calibri"/>
          <w:color w:val="000000" w:themeColor="text1"/>
          <w:sz w:val="20"/>
          <w:szCs w:val="20"/>
        </w:rPr>
        <w:t>manoeuvring</w:t>
      </w:r>
      <w:r w:rsidR="00D943C1">
        <w:rPr>
          <w:rFonts w:ascii="Garamond" w:hAnsi="Garamond" w:cs="Calibri"/>
          <w:color w:val="000000" w:themeColor="text1"/>
          <w:sz w:val="20"/>
          <w:szCs w:val="20"/>
        </w:rPr>
        <w:t xml:space="preserve"> accelerated</w:t>
      </w:r>
      <w:r w:rsidR="00523C5A" w:rsidRPr="003E6210">
        <w:rPr>
          <w:rFonts w:ascii="Garamond" w:hAnsi="Garamond" w:cs="Calibri"/>
          <w:color w:val="000000" w:themeColor="text1"/>
          <w:sz w:val="20"/>
          <w:szCs w:val="20"/>
        </w:rPr>
        <w:t xml:space="preserve">, </w:t>
      </w:r>
      <w:r w:rsidR="001F4B6D" w:rsidRPr="003E6210">
        <w:rPr>
          <w:rFonts w:ascii="Garamond" w:hAnsi="Garamond" w:cs="Calibri"/>
          <w:color w:val="000000" w:themeColor="text1"/>
          <w:sz w:val="20"/>
          <w:szCs w:val="20"/>
        </w:rPr>
        <w:t xml:space="preserve">with Anthony Eden working </w:t>
      </w:r>
      <w:r w:rsidR="00523C5A" w:rsidRPr="003E6210">
        <w:rPr>
          <w:rFonts w:ascii="Garamond" w:hAnsi="Garamond" w:cs="Calibri"/>
          <w:color w:val="000000" w:themeColor="text1"/>
          <w:sz w:val="20"/>
          <w:szCs w:val="20"/>
        </w:rPr>
        <w:t xml:space="preserve">to find a path between </w:t>
      </w:r>
      <w:r w:rsidR="00380AD9" w:rsidRPr="003E6210">
        <w:rPr>
          <w:rFonts w:ascii="Garamond" w:hAnsi="Garamond" w:cs="Calibri"/>
          <w:color w:val="000000" w:themeColor="text1"/>
          <w:sz w:val="20"/>
          <w:szCs w:val="20"/>
        </w:rPr>
        <w:t>‘</w:t>
      </w:r>
      <w:r w:rsidR="00523C5A" w:rsidRPr="003E6210">
        <w:rPr>
          <w:rFonts w:ascii="Garamond" w:hAnsi="Garamond" w:cs="Calibri"/>
          <w:color w:val="000000" w:themeColor="text1"/>
          <w:sz w:val="20"/>
          <w:szCs w:val="20"/>
        </w:rPr>
        <w:t>Communist obstinacy, French prevarication and American hostility</w:t>
      </w:r>
      <w:r w:rsidR="00380AD9" w:rsidRPr="003E6210">
        <w:rPr>
          <w:rFonts w:ascii="Garamond" w:hAnsi="Garamond" w:cs="Calibri"/>
          <w:color w:val="000000" w:themeColor="text1"/>
          <w:sz w:val="20"/>
          <w:szCs w:val="20"/>
        </w:rPr>
        <w:t>’</w:t>
      </w:r>
      <w:r w:rsidR="00E74701">
        <w:rPr>
          <w:rFonts w:ascii="Garamond" w:hAnsi="Garamond" w:cs="Calibri"/>
          <w:color w:val="000000" w:themeColor="text1"/>
          <w:sz w:val="20"/>
          <w:szCs w:val="20"/>
        </w:rPr>
        <w:t>.</w:t>
      </w:r>
      <w:r w:rsidR="00523C5A" w:rsidRPr="003E6210">
        <w:rPr>
          <w:rFonts w:ascii="Garamond" w:hAnsi="Garamond" w:cs="Calibri"/>
          <w:color w:val="000000" w:themeColor="text1"/>
          <w:sz w:val="20"/>
          <w:szCs w:val="20"/>
        </w:rPr>
        <w:t xml:space="preserve"> </w:t>
      </w:r>
      <w:r w:rsidR="00E74701">
        <w:rPr>
          <w:rFonts w:ascii="Garamond" w:hAnsi="Garamond" w:cs="Calibri"/>
          <w:color w:val="000000" w:themeColor="text1"/>
          <w:sz w:val="20"/>
          <w:szCs w:val="20"/>
        </w:rPr>
        <w:t>A</w:t>
      </w:r>
      <w:r w:rsidR="00523C5A" w:rsidRPr="003E6210">
        <w:rPr>
          <w:rFonts w:ascii="Garamond" w:hAnsi="Garamond" w:cs="Calibri"/>
          <w:color w:val="000000" w:themeColor="text1"/>
          <w:sz w:val="20"/>
          <w:szCs w:val="20"/>
        </w:rPr>
        <w:t xml:space="preserve">t the end of </w:t>
      </w:r>
      <w:r w:rsidR="00E74701">
        <w:rPr>
          <w:rFonts w:ascii="Garamond" w:hAnsi="Garamond" w:cs="Calibri"/>
          <w:color w:val="000000" w:themeColor="text1"/>
          <w:sz w:val="20"/>
          <w:szCs w:val="20"/>
        </w:rPr>
        <w:t>that path, he hoped,</w:t>
      </w:r>
      <w:r w:rsidR="00523C5A" w:rsidRPr="003E6210">
        <w:rPr>
          <w:rFonts w:ascii="Garamond" w:hAnsi="Garamond" w:cs="Calibri"/>
          <w:color w:val="000000" w:themeColor="text1"/>
          <w:sz w:val="20"/>
          <w:szCs w:val="20"/>
        </w:rPr>
        <w:t xml:space="preserve"> lay a peaceful settlement which might avoid the internationalisation of the conflict</w:t>
      </w:r>
      <w:r w:rsidR="00565B0A" w:rsidRPr="003E6210">
        <w:rPr>
          <w:rFonts w:ascii="Garamond" w:hAnsi="Garamond" w:cs="Calibri"/>
          <w:color w:val="000000" w:themeColor="text1"/>
          <w:sz w:val="20"/>
          <w:szCs w:val="20"/>
        </w:rPr>
        <w:t xml:space="preserve"> and speed agreement of the EDC</w:t>
      </w:r>
      <w:r w:rsidR="00523C5A" w:rsidRPr="003E6210">
        <w:rPr>
          <w:rFonts w:ascii="Garamond" w:hAnsi="Garamond" w:cs="Calibri"/>
          <w:color w:val="000000" w:themeColor="text1"/>
          <w:sz w:val="20"/>
          <w:szCs w:val="20"/>
        </w:rPr>
        <w:t>.</w:t>
      </w:r>
      <w:r w:rsidR="00523C5A" w:rsidRPr="003E6210">
        <w:rPr>
          <w:rStyle w:val="FootnoteReference"/>
          <w:rFonts w:ascii="Garamond" w:hAnsi="Garamond" w:cs="Calibri"/>
          <w:color w:val="000000" w:themeColor="text1"/>
          <w:sz w:val="20"/>
          <w:szCs w:val="20"/>
        </w:rPr>
        <w:footnoteReference w:id="64"/>
      </w:r>
      <w:r w:rsidR="00FB5D35" w:rsidRPr="003E6210">
        <w:rPr>
          <w:rFonts w:ascii="Garamond" w:hAnsi="Garamond" w:cs="Calibri"/>
          <w:color w:val="000000" w:themeColor="text1"/>
          <w:sz w:val="20"/>
          <w:szCs w:val="20"/>
        </w:rPr>
        <w:t xml:space="preserve"> </w:t>
      </w:r>
      <w:r w:rsidR="00464BF3" w:rsidRPr="003E6210">
        <w:rPr>
          <w:rFonts w:ascii="Garamond" w:hAnsi="Garamond" w:cs="Calibri"/>
          <w:color w:val="000000" w:themeColor="text1"/>
          <w:sz w:val="20"/>
          <w:szCs w:val="20"/>
        </w:rPr>
        <w:t xml:space="preserve">President </w:t>
      </w:r>
      <w:r w:rsidR="004F0ABE" w:rsidRPr="003E6210">
        <w:rPr>
          <w:rFonts w:ascii="Garamond" w:hAnsi="Garamond" w:cs="Calibri"/>
          <w:color w:val="000000" w:themeColor="text1"/>
          <w:sz w:val="20"/>
          <w:szCs w:val="20"/>
        </w:rPr>
        <w:t>Eisenhower wrote</w:t>
      </w:r>
      <w:r w:rsidR="00767DB9" w:rsidRPr="003E6210">
        <w:rPr>
          <w:rFonts w:ascii="Garamond" w:hAnsi="Garamond" w:cs="Calibri"/>
          <w:color w:val="000000" w:themeColor="text1"/>
          <w:sz w:val="20"/>
          <w:szCs w:val="20"/>
        </w:rPr>
        <w:t xml:space="preserve"> powerfully</w:t>
      </w:r>
      <w:r w:rsidR="004F0ABE" w:rsidRPr="003E6210">
        <w:rPr>
          <w:rFonts w:ascii="Garamond" w:hAnsi="Garamond" w:cs="Calibri"/>
          <w:color w:val="000000" w:themeColor="text1"/>
          <w:sz w:val="20"/>
          <w:szCs w:val="20"/>
        </w:rPr>
        <w:t xml:space="preserve"> to Churchill </w:t>
      </w:r>
      <w:r w:rsidR="00787A2B" w:rsidRPr="003E6210">
        <w:rPr>
          <w:rFonts w:ascii="Garamond" w:hAnsi="Garamond" w:cs="Calibri"/>
          <w:color w:val="000000" w:themeColor="text1"/>
          <w:sz w:val="20"/>
          <w:szCs w:val="20"/>
        </w:rPr>
        <w:t>on 4 April 1954, placing the negotiations in the context of the last war</w:t>
      </w:r>
      <w:r w:rsidR="004445A4" w:rsidRPr="003E6210">
        <w:rPr>
          <w:rFonts w:ascii="Garamond" w:hAnsi="Garamond" w:cs="Calibri"/>
          <w:color w:val="000000" w:themeColor="text1"/>
          <w:sz w:val="20"/>
          <w:szCs w:val="20"/>
        </w:rPr>
        <w:t>, warning of a need for concerted action to avoid</w:t>
      </w:r>
      <w:r w:rsidR="006E42BD" w:rsidRPr="003E6210">
        <w:rPr>
          <w:rFonts w:ascii="Garamond" w:hAnsi="Garamond" w:cs="Calibri"/>
          <w:color w:val="000000" w:themeColor="text1"/>
          <w:sz w:val="20"/>
          <w:szCs w:val="20"/>
        </w:rPr>
        <w:t xml:space="preserve"> the</w:t>
      </w:r>
      <w:r w:rsidR="004445A4" w:rsidRPr="003E6210">
        <w:rPr>
          <w:rFonts w:ascii="Garamond" w:hAnsi="Garamond" w:cs="Calibri"/>
          <w:color w:val="000000" w:themeColor="text1"/>
          <w:sz w:val="20"/>
          <w:szCs w:val="20"/>
        </w:rPr>
        <w:t xml:space="preserve"> </w:t>
      </w:r>
      <w:r w:rsidR="00380AD9" w:rsidRPr="003E6210">
        <w:rPr>
          <w:rFonts w:ascii="Garamond" w:hAnsi="Garamond" w:cs="Calibri"/>
          <w:color w:val="000000" w:themeColor="text1"/>
          <w:sz w:val="20"/>
          <w:szCs w:val="20"/>
        </w:rPr>
        <w:t>‘</w:t>
      </w:r>
      <w:r w:rsidR="001A012A" w:rsidRPr="003E6210">
        <w:rPr>
          <w:rFonts w:ascii="Garamond" w:hAnsi="Garamond" w:cs="Calibri"/>
          <w:color w:val="000000" w:themeColor="text1"/>
          <w:sz w:val="20"/>
          <w:szCs w:val="20"/>
        </w:rPr>
        <w:t>years of ‘stark tragedy and desperate peril’ that followed the failure of democracies to</w:t>
      </w:r>
      <w:r w:rsidR="00435B07" w:rsidRPr="003E6210">
        <w:rPr>
          <w:rFonts w:ascii="Garamond" w:hAnsi="Garamond" w:cs="Calibri"/>
          <w:color w:val="000000" w:themeColor="text1"/>
          <w:sz w:val="20"/>
          <w:szCs w:val="20"/>
        </w:rPr>
        <w:t xml:space="preserve"> unite in time to</w:t>
      </w:r>
      <w:r w:rsidR="001A012A" w:rsidRPr="003E6210">
        <w:rPr>
          <w:rFonts w:ascii="Garamond" w:hAnsi="Garamond" w:cs="Calibri"/>
          <w:color w:val="000000" w:themeColor="text1"/>
          <w:sz w:val="20"/>
          <w:szCs w:val="20"/>
        </w:rPr>
        <w:t xml:space="preserve"> thwart </w:t>
      </w:r>
      <w:r w:rsidR="00435B07" w:rsidRPr="003E6210">
        <w:rPr>
          <w:rFonts w:ascii="Garamond" w:hAnsi="Garamond" w:cs="Calibri"/>
          <w:color w:val="000000" w:themeColor="text1"/>
          <w:sz w:val="20"/>
          <w:szCs w:val="20"/>
        </w:rPr>
        <w:t>Hitler, Hirohito and Mussolini.</w:t>
      </w:r>
      <w:r w:rsidR="00380AD9" w:rsidRPr="003E6210">
        <w:rPr>
          <w:rFonts w:ascii="Garamond" w:hAnsi="Garamond" w:cs="Calibri"/>
          <w:color w:val="000000" w:themeColor="text1"/>
          <w:sz w:val="20"/>
          <w:szCs w:val="20"/>
        </w:rPr>
        <w:t>’</w:t>
      </w:r>
      <w:r w:rsidR="00435B07" w:rsidRPr="003E6210">
        <w:rPr>
          <w:rStyle w:val="FootnoteReference"/>
          <w:rFonts w:ascii="Garamond" w:hAnsi="Garamond" w:cs="Calibri"/>
          <w:color w:val="000000" w:themeColor="text1"/>
          <w:sz w:val="20"/>
          <w:szCs w:val="20"/>
        </w:rPr>
        <w:footnoteReference w:id="65"/>
      </w:r>
      <w:r w:rsidR="00435B07" w:rsidRPr="003E6210">
        <w:rPr>
          <w:rFonts w:ascii="Garamond" w:hAnsi="Garamond" w:cs="Calibri"/>
          <w:color w:val="000000" w:themeColor="text1"/>
          <w:sz w:val="20"/>
          <w:szCs w:val="20"/>
        </w:rPr>
        <w:t xml:space="preserve"> </w:t>
      </w:r>
      <w:r w:rsidR="00A4551C" w:rsidRPr="003E6210">
        <w:rPr>
          <w:rFonts w:ascii="Garamond" w:hAnsi="Garamond" w:cs="Calibri"/>
          <w:color w:val="000000" w:themeColor="text1"/>
          <w:sz w:val="20"/>
          <w:szCs w:val="20"/>
        </w:rPr>
        <w:t xml:space="preserve">The US loomed large in French political discourse on Indochina, stoking unease at the accommodation of American interests and policy priorities in exchange for military and economic support. Right-wing Deputy and former resister Georges </w:t>
      </w:r>
      <w:proofErr w:type="spellStart"/>
      <w:r w:rsidR="00A4551C" w:rsidRPr="003E6210">
        <w:rPr>
          <w:rFonts w:ascii="Garamond" w:hAnsi="Garamond" w:cs="Calibri"/>
          <w:color w:val="000000" w:themeColor="text1"/>
          <w:sz w:val="20"/>
          <w:szCs w:val="20"/>
        </w:rPr>
        <w:t>Loustaunau-Lacau</w:t>
      </w:r>
      <w:proofErr w:type="spellEnd"/>
      <w:r w:rsidR="00A4551C" w:rsidRPr="003E6210">
        <w:rPr>
          <w:rFonts w:ascii="Garamond" w:hAnsi="Garamond" w:cs="Calibri"/>
          <w:color w:val="000000" w:themeColor="text1"/>
          <w:sz w:val="20"/>
          <w:szCs w:val="20"/>
        </w:rPr>
        <w:t xml:space="preserve"> accused </w:t>
      </w:r>
      <w:proofErr w:type="spellStart"/>
      <w:r w:rsidR="00A4551C" w:rsidRPr="003E6210">
        <w:rPr>
          <w:rFonts w:ascii="Garamond" w:hAnsi="Garamond" w:cs="Calibri"/>
          <w:color w:val="000000" w:themeColor="text1"/>
          <w:sz w:val="20"/>
          <w:szCs w:val="20"/>
        </w:rPr>
        <w:t>Laniel’s</w:t>
      </w:r>
      <w:proofErr w:type="spellEnd"/>
      <w:r w:rsidR="00A4551C" w:rsidRPr="003E6210">
        <w:rPr>
          <w:rFonts w:ascii="Garamond" w:hAnsi="Garamond" w:cs="Calibri"/>
          <w:color w:val="000000" w:themeColor="text1"/>
          <w:sz w:val="20"/>
          <w:szCs w:val="20"/>
        </w:rPr>
        <w:t xml:space="preserve"> government of seeing things ‘through Pentagon eyes which distort the proportion of events… We are not in America. We are not American. We are only France and the French Union.’</w:t>
      </w:r>
      <w:r w:rsidR="00A4551C" w:rsidRPr="003E6210">
        <w:rPr>
          <w:rStyle w:val="FootnoteReference"/>
          <w:rFonts w:ascii="Garamond" w:hAnsi="Garamond" w:cs="Calibri"/>
          <w:color w:val="000000" w:themeColor="text1"/>
          <w:sz w:val="20"/>
          <w:szCs w:val="20"/>
        </w:rPr>
        <w:footnoteReference w:id="66"/>
      </w:r>
      <w:r w:rsidR="00A4551C" w:rsidRPr="003E6210">
        <w:rPr>
          <w:rFonts w:ascii="Garamond" w:hAnsi="Garamond" w:cs="Calibri"/>
          <w:color w:val="000000" w:themeColor="text1"/>
          <w:sz w:val="20"/>
          <w:szCs w:val="20"/>
        </w:rPr>
        <w:t xml:space="preserve"> </w:t>
      </w:r>
    </w:p>
    <w:p w14:paraId="126D1C16" w14:textId="7FF6FF2C" w:rsidR="00D85226" w:rsidRPr="003E6210" w:rsidRDefault="004F37CD" w:rsidP="00BF050D">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Back in </w:t>
      </w:r>
      <w:r w:rsidR="00527B6B" w:rsidRPr="003E6210">
        <w:rPr>
          <w:rFonts w:ascii="Garamond" w:hAnsi="Garamond" w:cs="Calibri"/>
          <w:color w:val="000000" w:themeColor="text1"/>
          <w:sz w:val="20"/>
          <w:szCs w:val="20"/>
        </w:rPr>
        <w:t>Normandy</w:t>
      </w:r>
      <w:r w:rsidRPr="003E6210">
        <w:rPr>
          <w:rFonts w:ascii="Garamond" w:hAnsi="Garamond" w:cs="Calibri"/>
          <w:color w:val="000000" w:themeColor="text1"/>
          <w:sz w:val="20"/>
          <w:szCs w:val="20"/>
        </w:rPr>
        <w:t xml:space="preserve">, </w:t>
      </w:r>
      <w:r w:rsidR="00A3205C" w:rsidRPr="003E6210">
        <w:rPr>
          <w:rFonts w:ascii="Garamond" w:hAnsi="Garamond" w:cs="Calibri"/>
          <w:color w:val="000000" w:themeColor="text1"/>
          <w:sz w:val="20"/>
          <w:szCs w:val="20"/>
        </w:rPr>
        <w:t xml:space="preserve">at </w:t>
      </w:r>
      <w:r w:rsidRPr="003E6210">
        <w:rPr>
          <w:rFonts w:ascii="Garamond" w:hAnsi="Garamond" w:cs="Calibri"/>
          <w:color w:val="000000" w:themeColor="text1"/>
          <w:sz w:val="20"/>
          <w:szCs w:val="20"/>
        </w:rPr>
        <w:t xml:space="preserve">an April 1954 ceremony to award </w:t>
      </w:r>
      <w:r w:rsidR="00436724" w:rsidRPr="003E6210">
        <w:rPr>
          <w:rFonts w:ascii="Garamond" w:hAnsi="Garamond" w:cs="Calibri"/>
          <w:color w:val="000000" w:themeColor="text1"/>
          <w:sz w:val="20"/>
          <w:szCs w:val="20"/>
        </w:rPr>
        <w:t>the</w:t>
      </w:r>
      <w:r w:rsidRPr="003E6210">
        <w:rPr>
          <w:rFonts w:ascii="Garamond" w:hAnsi="Garamond" w:cs="Calibri"/>
          <w:color w:val="000000" w:themeColor="text1"/>
          <w:sz w:val="20"/>
          <w:szCs w:val="20"/>
        </w:rPr>
        <w:t xml:space="preserve"> Légion </w:t>
      </w:r>
      <w:proofErr w:type="spellStart"/>
      <w:r w:rsidRPr="003E6210">
        <w:rPr>
          <w:rFonts w:ascii="Garamond" w:hAnsi="Garamond" w:cs="Calibri"/>
          <w:color w:val="000000" w:themeColor="text1"/>
          <w:sz w:val="20"/>
          <w:szCs w:val="20"/>
        </w:rPr>
        <w:t>d'honneur</w:t>
      </w:r>
      <w:proofErr w:type="spellEnd"/>
      <w:r w:rsidRPr="003E6210">
        <w:rPr>
          <w:rFonts w:ascii="Garamond" w:hAnsi="Garamond" w:cs="Calibri"/>
          <w:color w:val="000000" w:themeColor="text1"/>
          <w:sz w:val="20"/>
          <w:szCs w:val="20"/>
        </w:rPr>
        <w:t xml:space="preserve"> to Alexandre Renaud, mayor of Sainte-</w:t>
      </w:r>
      <w:proofErr w:type="spellStart"/>
      <w:r w:rsidRPr="003E6210">
        <w:rPr>
          <w:rFonts w:ascii="Garamond" w:hAnsi="Garamond" w:cs="Calibri"/>
          <w:color w:val="000000" w:themeColor="text1"/>
          <w:sz w:val="20"/>
          <w:szCs w:val="20"/>
        </w:rPr>
        <w:t>Mère</w:t>
      </w:r>
      <w:proofErr w:type="spellEnd"/>
      <w:r w:rsidRPr="003E6210">
        <w:rPr>
          <w:rFonts w:ascii="Garamond" w:hAnsi="Garamond" w:cs="Calibri"/>
          <w:color w:val="000000" w:themeColor="text1"/>
          <w:sz w:val="20"/>
          <w:szCs w:val="20"/>
        </w:rPr>
        <w:t>-</w:t>
      </w:r>
      <w:proofErr w:type="spellStart"/>
      <w:r w:rsidRPr="003E6210">
        <w:rPr>
          <w:rFonts w:ascii="Garamond" w:hAnsi="Garamond" w:cs="Calibri"/>
          <w:color w:val="000000" w:themeColor="text1"/>
          <w:sz w:val="20"/>
          <w:szCs w:val="20"/>
        </w:rPr>
        <w:t>Église</w:t>
      </w:r>
      <w:proofErr w:type="spellEnd"/>
      <w:r w:rsidRPr="003E6210">
        <w:rPr>
          <w:rFonts w:ascii="Garamond" w:hAnsi="Garamond" w:cs="Calibri"/>
          <w:color w:val="000000" w:themeColor="text1"/>
          <w:sz w:val="20"/>
          <w:szCs w:val="20"/>
        </w:rPr>
        <w:t>, the Secretary of State for Foreign Affairs Maurice Schumann made the connection between the Second World War and Indochina explicitly</w:t>
      </w:r>
      <w:r w:rsidR="00012DF9" w:rsidRPr="003E6210">
        <w:rPr>
          <w:rFonts w:ascii="Garamond" w:hAnsi="Garamond" w:cs="Calibri"/>
          <w:color w:val="000000" w:themeColor="text1"/>
          <w:sz w:val="20"/>
          <w:szCs w:val="20"/>
        </w:rPr>
        <w:t>, blending different wartime narratives</w:t>
      </w:r>
      <w:r w:rsidRPr="003E6210">
        <w:rPr>
          <w:rFonts w:ascii="Garamond" w:hAnsi="Garamond" w:cs="Calibri"/>
          <w:color w:val="000000" w:themeColor="text1"/>
          <w:sz w:val="20"/>
          <w:szCs w:val="20"/>
        </w:rPr>
        <w:t>.</w:t>
      </w:r>
      <w:r w:rsidR="00A93F17" w:rsidRPr="003E6210">
        <w:rPr>
          <w:rFonts w:ascii="Garamond" w:hAnsi="Garamond" w:cs="Calibri"/>
          <w:color w:val="000000" w:themeColor="text1"/>
          <w:sz w:val="20"/>
          <w:szCs w:val="20"/>
        </w:rPr>
        <w:t xml:space="preserve"> </w:t>
      </w:r>
      <w:r w:rsidR="00F40DDE" w:rsidRPr="003E6210">
        <w:rPr>
          <w:rFonts w:ascii="Garamond" w:hAnsi="Garamond" w:cs="Calibri"/>
          <w:color w:val="000000" w:themeColor="text1"/>
          <w:sz w:val="20"/>
          <w:szCs w:val="20"/>
        </w:rPr>
        <w:t>Schumann</w:t>
      </w:r>
      <w:r w:rsidR="005C59EB" w:rsidRPr="003E6210">
        <w:rPr>
          <w:rFonts w:ascii="Garamond" w:hAnsi="Garamond" w:cs="Calibri"/>
          <w:color w:val="000000" w:themeColor="text1"/>
          <w:sz w:val="20"/>
          <w:szCs w:val="20"/>
        </w:rPr>
        <w:t xml:space="preserve">, a founding member of the </w:t>
      </w:r>
      <w:proofErr w:type="spellStart"/>
      <w:r w:rsidR="005C59EB" w:rsidRPr="003E6210">
        <w:rPr>
          <w:rFonts w:ascii="Garamond" w:hAnsi="Garamond" w:cs="Calibri"/>
          <w:color w:val="000000" w:themeColor="text1"/>
          <w:sz w:val="20"/>
          <w:szCs w:val="20"/>
        </w:rPr>
        <w:t>Mouvement</w:t>
      </w:r>
      <w:proofErr w:type="spellEnd"/>
      <w:r w:rsidR="005C59EB" w:rsidRPr="003E6210">
        <w:rPr>
          <w:rFonts w:ascii="Garamond" w:hAnsi="Garamond" w:cs="Calibri"/>
          <w:color w:val="000000" w:themeColor="text1"/>
          <w:sz w:val="20"/>
          <w:szCs w:val="20"/>
        </w:rPr>
        <w:t xml:space="preserve"> </w:t>
      </w:r>
      <w:proofErr w:type="spellStart"/>
      <w:r w:rsidR="005C59EB" w:rsidRPr="003E6210">
        <w:rPr>
          <w:rFonts w:ascii="Garamond" w:hAnsi="Garamond" w:cs="Calibri"/>
          <w:color w:val="000000" w:themeColor="text1"/>
          <w:sz w:val="20"/>
          <w:szCs w:val="20"/>
        </w:rPr>
        <w:t>Républicain</w:t>
      </w:r>
      <w:proofErr w:type="spellEnd"/>
      <w:r w:rsidR="005C59EB" w:rsidRPr="003E6210">
        <w:rPr>
          <w:rFonts w:ascii="Garamond" w:hAnsi="Garamond" w:cs="Calibri"/>
          <w:color w:val="000000" w:themeColor="text1"/>
          <w:sz w:val="20"/>
          <w:szCs w:val="20"/>
        </w:rPr>
        <w:t xml:space="preserve"> Populaire party, </w:t>
      </w:r>
      <w:r w:rsidR="00F40DDE" w:rsidRPr="003E6210">
        <w:rPr>
          <w:rFonts w:ascii="Garamond" w:hAnsi="Garamond" w:cs="Calibri"/>
          <w:color w:val="000000" w:themeColor="text1"/>
          <w:sz w:val="20"/>
          <w:szCs w:val="20"/>
        </w:rPr>
        <w:t xml:space="preserve">had walked alongside De Gaulle when Triboulet had arranged his visit to Bayeux on </w:t>
      </w:r>
      <w:r w:rsidR="00637537" w:rsidRPr="003E6210">
        <w:rPr>
          <w:rFonts w:ascii="Garamond" w:hAnsi="Garamond" w:cs="Calibri"/>
          <w:color w:val="000000" w:themeColor="text1"/>
          <w:sz w:val="20"/>
          <w:szCs w:val="20"/>
        </w:rPr>
        <w:t>14 June 1944</w:t>
      </w:r>
      <w:r w:rsidR="00AA0466" w:rsidRPr="003E6210">
        <w:rPr>
          <w:rFonts w:ascii="Garamond" w:hAnsi="Garamond" w:cs="Calibri"/>
          <w:color w:val="000000" w:themeColor="text1"/>
          <w:sz w:val="20"/>
          <w:szCs w:val="20"/>
        </w:rPr>
        <w:t>.</w:t>
      </w:r>
      <w:r w:rsidR="008A2155" w:rsidRPr="003E6210">
        <w:rPr>
          <w:rFonts w:ascii="Garamond" w:hAnsi="Garamond" w:cs="Calibri"/>
          <w:color w:val="000000" w:themeColor="text1"/>
          <w:sz w:val="20"/>
          <w:szCs w:val="20"/>
        </w:rPr>
        <w:t xml:space="preserve"> </w:t>
      </w:r>
      <w:r w:rsidR="00AA0466" w:rsidRPr="003E6210">
        <w:rPr>
          <w:rFonts w:ascii="Garamond" w:hAnsi="Garamond" w:cs="Calibri"/>
          <w:color w:val="000000" w:themeColor="text1"/>
          <w:sz w:val="20"/>
          <w:szCs w:val="20"/>
        </w:rPr>
        <w:t>F</w:t>
      </w:r>
      <w:r w:rsidR="005C6F5C" w:rsidRPr="003E6210">
        <w:rPr>
          <w:rFonts w:ascii="Garamond" w:hAnsi="Garamond" w:cs="Calibri"/>
          <w:color w:val="000000" w:themeColor="text1"/>
          <w:sz w:val="20"/>
          <w:szCs w:val="20"/>
        </w:rPr>
        <w:t xml:space="preserve">or former resisters like him, </w:t>
      </w:r>
      <w:r w:rsidR="00A51D05" w:rsidRPr="003E6210">
        <w:rPr>
          <w:rFonts w:ascii="Garamond" w:hAnsi="Garamond" w:cs="Calibri"/>
          <w:color w:val="000000" w:themeColor="text1"/>
          <w:sz w:val="20"/>
          <w:szCs w:val="20"/>
        </w:rPr>
        <w:t xml:space="preserve">party politics </w:t>
      </w:r>
      <w:r w:rsidR="00AA0466" w:rsidRPr="003E6210">
        <w:rPr>
          <w:rFonts w:ascii="Garamond" w:hAnsi="Garamond" w:cs="Calibri"/>
          <w:color w:val="000000" w:themeColor="text1"/>
          <w:sz w:val="20"/>
          <w:szCs w:val="20"/>
        </w:rPr>
        <w:t xml:space="preserve">tested competing loyalties to Gaullism and to European </w:t>
      </w:r>
      <w:r w:rsidR="00AA0466" w:rsidRPr="003E6210">
        <w:rPr>
          <w:rFonts w:ascii="Garamond" w:hAnsi="Garamond" w:cs="Calibri"/>
          <w:color w:val="000000" w:themeColor="text1"/>
          <w:sz w:val="20"/>
          <w:szCs w:val="20"/>
        </w:rPr>
        <w:lastRenderedPageBreak/>
        <w:t>cooperation.</w:t>
      </w:r>
      <w:r w:rsidR="00F40DDE" w:rsidRPr="003E6210">
        <w:rPr>
          <w:rStyle w:val="FootnoteReference"/>
          <w:rFonts w:ascii="Garamond" w:hAnsi="Garamond" w:cs="Calibri"/>
          <w:color w:val="000000" w:themeColor="text1"/>
          <w:sz w:val="20"/>
          <w:szCs w:val="20"/>
        </w:rPr>
        <w:footnoteReference w:id="67"/>
      </w:r>
      <w:r w:rsidRPr="003E6210">
        <w:rPr>
          <w:rFonts w:ascii="Garamond" w:hAnsi="Garamond" w:cs="Calibri"/>
          <w:color w:val="000000" w:themeColor="text1"/>
          <w:sz w:val="20"/>
          <w:szCs w:val="20"/>
        </w:rPr>
        <w:t xml:space="preserve"> Recalling his own role as a combatant in the </w:t>
      </w:r>
      <w:r w:rsidR="00C762A1" w:rsidRPr="003E6210">
        <w:rPr>
          <w:rFonts w:ascii="Garamond" w:hAnsi="Garamond" w:cs="Calibri"/>
          <w:color w:val="000000" w:themeColor="text1"/>
          <w:sz w:val="20"/>
          <w:szCs w:val="20"/>
        </w:rPr>
        <w:t>Liberation</w:t>
      </w:r>
      <w:r w:rsidRPr="003E6210">
        <w:rPr>
          <w:rFonts w:ascii="Garamond" w:hAnsi="Garamond" w:cs="Calibri"/>
          <w:color w:val="000000" w:themeColor="text1"/>
          <w:sz w:val="20"/>
          <w:szCs w:val="20"/>
        </w:rPr>
        <w:t>, Schumann said:</w:t>
      </w:r>
      <w:r w:rsidR="004F3D2B" w:rsidRPr="003E6210">
        <w:rPr>
          <w:rFonts w:ascii="Garamond" w:hAnsi="Garamond" w:cs="Calibri"/>
          <w:color w:val="000000" w:themeColor="text1"/>
          <w:sz w:val="20"/>
          <w:szCs w:val="20"/>
        </w:rPr>
        <w:t xml:space="preserve">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The soldiers of </w:t>
      </w:r>
      <w:proofErr w:type="spellStart"/>
      <w:r w:rsidRPr="003E6210">
        <w:rPr>
          <w:rFonts w:ascii="Garamond" w:hAnsi="Garamond" w:cs="Calibri"/>
          <w:color w:val="000000" w:themeColor="text1"/>
          <w:sz w:val="20"/>
          <w:szCs w:val="20"/>
        </w:rPr>
        <w:t>Dien</w:t>
      </w:r>
      <w:proofErr w:type="spellEnd"/>
      <w:r w:rsidRPr="003E6210">
        <w:rPr>
          <w:rFonts w:ascii="Garamond" w:hAnsi="Garamond" w:cs="Calibri"/>
          <w:color w:val="000000" w:themeColor="text1"/>
          <w:sz w:val="20"/>
          <w:szCs w:val="20"/>
        </w:rPr>
        <w:t>-Bien-</w:t>
      </w:r>
      <w:proofErr w:type="spellStart"/>
      <w:r w:rsidRPr="003E6210">
        <w:rPr>
          <w:rFonts w:ascii="Garamond" w:hAnsi="Garamond" w:cs="Calibri"/>
          <w:color w:val="000000" w:themeColor="text1"/>
          <w:sz w:val="20"/>
          <w:szCs w:val="20"/>
        </w:rPr>
        <w:t>Phu</w:t>
      </w:r>
      <w:proofErr w:type="spellEnd"/>
      <w:r w:rsidRPr="003E6210">
        <w:rPr>
          <w:rFonts w:ascii="Garamond" w:hAnsi="Garamond" w:cs="Calibri"/>
          <w:color w:val="000000" w:themeColor="text1"/>
          <w:sz w:val="20"/>
          <w:szCs w:val="20"/>
        </w:rPr>
        <w:t xml:space="preserve"> deserve to have France fix her eyes on them just as, ten years ago, her eyes were fixed upon us.</w:t>
      </w:r>
      <w:r w:rsidR="00380AD9"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68"/>
      </w:r>
      <w:r w:rsidR="004F3D2B" w:rsidRPr="003E6210">
        <w:rPr>
          <w:rFonts w:ascii="Garamond" w:hAnsi="Garamond" w:cs="Calibri"/>
          <w:color w:val="000000" w:themeColor="text1"/>
          <w:sz w:val="20"/>
          <w:szCs w:val="20"/>
        </w:rPr>
        <w:t xml:space="preserve"> </w:t>
      </w:r>
      <w:r w:rsidR="00622C10" w:rsidRPr="003E6210">
        <w:rPr>
          <w:rFonts w:ascii="Garamond" w:hAnsi="Garamond" w:cs="Calibri"/>
          <w:color w:val="000000" w:themeColor="text1"/>
          <w:sz w:val="20"/>
          <w:szCs w:val="20"/>
        </w:rPr>
        <w:t>The press</w:t>
      </w:r>
      <w:r w:rsidR="002B0FEA" w:rsidRPr="003E6210">
        <w:rPr>
          <w:rFonts w:ascii="Garamond" w:hAnsi="Garamond" w:cs="Calibri"/>
          <w:color w:val="000000" w:themeColor="text1"/>
          <w:sz w:val="20"/>
          <w:szCs w:val="20"/>
        </w:rPr>
        <w:t>, however,</w:t>
      </w:r>
      <w:r w:rsidR="00622C10" w:rsidRPr="003E6210">
        <w:rPr>
          <w:rFonts w:ascii="Garamond" w:hAnsi="Garamond" w:cs="Calibri"/>
          <w:color w:val="000000" w:themeColor="text1"/>
          <w:sz w:val="20"/>
          <w:szCs w:val="20"/>
        </w:rPr>
        <w:t xml:space="preserve"> </w:t>
      </w:r>
      <w:r w:rsidR="004F3D2B" w:rsidRPr="003E6210">
        <w:rPr>
          <w:rFonts w:ascii="Garamond" w:hAnsi="Garamond" w:cs="Calibri"/>
          <w:color w:val="000000" w:themeColor="text1"/>
          <w:sz w:val="20"/>
          <w:szCs w:val="20"/>
        </w:rPr>
        <w:t>preferred</w:t>
      </w:r>
      <w:r w:rsidR="00622C10" w:rsidRPr="003E6210">
        <w:rPr>
          <w:rFonts w:ascii="Garamond" w:hAnsi="Garamond" w:cs="Calibri"/>
          <w:color w:val="000000" w:themeColor="text1"/>
          <w:sz w:val="20"/>
          <w:szCs w:val="20"/>
        </w:rPr>
        <w:t xml:space="preserve"> the language of the Great War, likening it</w:t>
      </w:r>
      <w:r w:rsidR="008250EA" w:rsidRPr="003E6210">
        <w:rPr>
          <w:rFonts w:ascii="Garamond" w:hAnsi="Garamond" w:cs="Calibri"/>
          <w:color w:val="000000" w:themeColor="text1"/>
          <w:sz w:val="20"/>
          <w:szCs w:val="20"/>
        </w:rPr>
        <w:t xml:space="preserve"> instead</w:t>
      </w:r>
      <w:r w:rsidR="00622C10" w:rsidRPr="003E6210">
        <w:rPr>
          <w:rFonts w:ascii="Garamond" w:hAnsi="Garamond" w:cs="Calibri"/>
          <w:color w:val="000000" w:themeColor="text1"/>
          <w:sz w:val="20"/>
          <w:szCs w:val="20"/>
        </w:rPr>
        <w:t xml:space="preserve"> to Verdun.</w:t>
      </w:r>
      <w:r w:rsidR="00622C10" w:rsidRPr="003E6210">
        <w:rPr>
          <w:rStyle w:val="FootnoteReference"/>
          <w:rFonts w:ascii="Garamond" w:hAnsi="Garamond" w:cs="Calibri"/>
          <w:color w:val="000000" w:themeColor="text1"/>
          <w:sz w:val="20"/>
          <w:szCs w:val="20"/>
        </w:rPr>
        <w:footnoteReference w:id="69"/>
      </w:r>
      <w:r w:rsidR="00622C10" w:rsidRPr="003E6210">
        <w:rPr>
          <w:rFonts w:ascii="Garamond" w:hAnsi="Garamond" w:cs="Calibri"/>
          <w:color w:val="000000" w:themeColor="text1"/>
          <w:sz w:val="20"/>
          <w:szCs w:val="20"/>
        </w:rPr>
        <w:t xml:space="preserve"> </w:t>
      </w:r>
      <w:r w:rsidR="005D4623" w:rsidRPr="003E6210">
        <w:rPr>
          <w:rFonts w:ascii="Garamond" w:hAnsi="Garamond" w:cs="Calibri"/>
          <w:color w:val="000000" w:themeColor="text1"/>
          <w:sz w:val="20"/>
          <w:szCs w:val="20"/>
        </w:rPr>
        <w:t xml:space="preserve">While </w:t>
      </w:r>
      <w:r w:rsidR="008250EA" w:rsidRPr="003E6210">
        <w:rPr>
          <w:rFonts w:ascii="Garamond" w:hAnsi="Garamond" w:cs="Calibri"/>
          <w:color w:val="000000" w:themeColor="text1"/>
          <w:sz w:val="20"/>
          <w:szCs w:val="20"/>
        </w:rPr>
        <w:t>t</w:t>
      </w:r>
      <w:r w:rsidR="00622C10" w:rsidRPr="003E6210">
        <w:rPr>
          <w:rFonts w:ascii="Garamond" w:hAnsi="Garamond" w:cs="Calibri"/>
          <w:color w:val="000000" w:themeColor="text1"/>
          <w:sz w:val="20"/>
          <w:szCs w:val="20"/>
        </w:rPr>
        <w:t xml:space="preserve">he full suite of anniversaries </w:t>
      </w:r>
      <w:r w:rsidR="007B08FB" w:rsidRPr="003E6210">
        <w:rPr>
          <w:rFonts w:ascii="Garamond" w:hAnsi="Garamond" w:cs="Calibri"/>
          <w:color w:val="000000" w:themeColor="text1"/>
          <w:sz w:val="20"/>
          <w:szCs w:val="20"/>
        </w:rPr>
        <w:t xml:space="preserve">were </w:t>
      </w:r>
      <w:r w:rsidR="005D4623" w:rsidRPr="003E6210">
        <w:rPr>
          <w:rFonts w:ascii="Garamond" w:hAnsi="Garamond" w:cs="Calibri"/>
          <w:color w:val="000000" w:themeColor="text1"/>
          <w:sz w:val="20"/>
          <w:szCs w:val="20"/>
        </w:rPr>
        <w:t xml:space="preserve">certainly </w:t>
      </w:r>
      <w:r w:rsidR="007B08FB" w:rsidRPr="003E6210">
        <w:rPr>
          <w:rFonts w:ascii="Garamond" w:hAnsi="Garamond" w:cs="Calibri"/>
          <w:color w:val="000000" w:themeColor="text1"/>
          <w:sz w:val="20"/>
          <w:szCs w:val="20"/>
        </w:rPr>
        <w:t>in play</w:t>
      </w:r>
      <w:r w:rsidR="005D4623" w:rsidRPr="003E6210">
        <w:rPr>
          <w:rFonts w:ascii="Garamond" w:hAnsi="Garamond" w:cs="Calibri"/>
          <w:color w:val="000000" w:themeColor="text1"/>
          <w:sz w:val="20"/>
          <w:szCs w:val="20"/>
        </w:rPr>
        <w:t>,</w:t>
      </w:r>
      <w:r w:rsidR="007B08FB" w:rsidRPr="003E6210">
        <w:rPr>
          <w:rFonts w:ascii="Garamond" w:hAnsi="Garamond" w:cs="Calibri"/>
          <w:color w:val="000000" w:themeColor="text1"/>
          <w:sz w:val="20"/>
          <w:szCs w:val="20"/>
        </w:rPr>
        <w:t xml:space="preserve"> </w:t>
      </w:r>
      <w:r w:rsidR="005D4623" w:rsidRPr="003E6210">
        <w:rPr>
          <w:rFonts w:ascii="Garamond" w:hAnsi="Garamond" w:cs="Calibri"/>
          <w:color w:val="000000" w:themeColor="text1"/>
          <w:sz w:val="20"/>
          <w:szCs w:val="20"/>
        </w:rPr>
        <w:t>t</w:t>
      </w:r>
      <w:r w:rsidR="00476823" w:rsidRPr="003E6210">
        <w:rPr>
          <w:rFonts w:ascii="Garamond" w:hAnsi="Garamond" w:cs="Calibri"/>
          <w:color w:val="000000" w:themeColor="text1"/>
          <w:sz w:val="20"/>
          <w:szCs w:val="20"/>
        </w:rPr>
        <w:t xml:space="preserve">he wrangling over British and American support of the French at Geneva was predicated around settlements and cease-fires with an eye on </w:t>
      </w:r>
      <w:r w:rsidR="006E73F5" w:rsidRPr="003E6210">
        <w:rPr>
          <w:rFonts w:ascii="Garamond" w:hAnsi="Garamond" w:cs="Calibri"/>
          <w:color w:val="000000" w:themeColor="text1"/>
          <w:sz w:val="20"/>
          <w:szCs w:val="20"/>
        </w:rPr>
        <w:t>Soviet</w:t>
      </w:r>
      <w:r w:rsidR="00476823" w:rsidRPr="003E6210">
        <w:rPr>
          <w:rFonts w:ascii="Garamond" w:hAnsi="Garamond" w:cs="Calibri"/>
          <w:color w:val="000000" w:themeColor="text1"/>
          <w:sz w:val="20"/>
          <w:szCs w:val="20"/>
        </w:rPr>
        <w:t xml:space="preserve"> and Chinese forces, not on memories of 1904, 1914, or 1944. </w:t>
      </w:r>
      <w:r w:rsidR="00AA74FF" w:rsidRPr="003E6210">
        <w:rPr>
          <w:rFonts w:ascii="Garamond" w:hAnsi="Garamond" w:cs="Calibri"/>
          <w:color w:val="000000" w:themeColor="text1"/>
          <w:sz w:val="20"/>
          <w:szCs w:val="20"/>
        </w:rPr>
        <w:t>Anticipated</w:t>
      </w:r>
      <w:r w:rsidR="00555108" w:rsidRPr="003E6210">
        <w:rPr>
          <w:rFonts w:ascii="Garamond" w:hAnsi="Garamond" w:cs="Calibri"/>
          <w:color w:val="000000" w:themeColor="text1"/>
          <w:sz w:val="20"/>
          <w:szCs w:val="20"/>
        </w:rPr>
        <w:t xml:space="preserve"> American air support was not forthcoming, and o</w:t>
      </w:r>
      <w:r w:rsidR="00A5344D" w:rsidRPr="003E6210">
        <w:rPr>
          <w:rFonts w:ascii="Garamond" w:hAnsi="Garamond" w:cs="Calibri"/>
          <w:color w:val="000000" w:themeColor="text1"/>
          <w:sz w:val="20"/>
          <w:szCs w:val="20"/>
        </w:rPr>
        <w:t xml:space="preserve">n 7 May the French garrison at </w:t>
      </w:r>
      <w:proofErr w:type="spellStart"/>
      <w:r w:rsidR="00A5344D" w:rsidRPr="003E6210">
        <w:rPr>
          <w:rFonts w:ascii="Garamond" w:hAnsi="Garamond" w:cs="Calibri"/>
          <w:color w:val="000000" w:themeColor="text1"/>
          <w:sz w:val="20"/>
          <w:szCs w:val="20"/>
        </w:rPr>
        <w:t>Dien</w:t>
      </w:r>
      <w:proofErr w:type="spellEnd"/>
      <w:r w:rsidR="00A5344D" w:rsidRPr="003E6210">
        <w:rPr>
          <w:rFonts w:ascii="Garamond" w:hAnsi="Garamond" w:cs="Calibri"/>
          <w:color w:val="000000" w:themeColor="text1"/>
          <w:sz w:val="20"/>
          <w:szCs w:val="20"/>
        </w:rPr>
        <w:t xml:space="preserve"> Bien-</w:t>
      </w:r>
      <w:proofErr w:type="spellStart"/>
      <w:r w:rsidR="00A5344D" w:rsidRPr="003E6210">
        <w:rPr>
          <w:rFonts w:ascii="Garamond" w:hAnsi="Garamond" w:cs="Calibri"/>
          <w:color w:val="000000" w:themeColor="text1"/>
          <w:sz w:val="20"/>
          <w:szCs w:val="20"/>
        </w:rPr>
        <w:t>Phu</w:t>
      </w:r>
      <w:proofErr w:type="spellEnd"/>
      <w:r w:rsidR="00A5344D" w:rsidRPr="003E6210">
        <w:rPr>
          <w:rFonts w:ascii="Garamond" w:hAnsi="Garamond" w:cs="Calibri"/>
          <w:color w:val="000000" w:themeColor="text1"/>
          <w:sz w:val="20"/>
          <w:szCs w:val="20"/>
        </w:rPr>
        <w:t xml:space="preserve"> was overrun by General </w:t>
      </w:r>
      <w:proofErr w:type="spellStart"/>
      <w:r w:rsidR="00A5344D" w:rsidRPr="003E6210">
        <w:rPr>
          <w:rFonts w:ascii="Garamond" w:hAnsi="Garamond" w:cs="Calibri"/>
          <w:color w:val="000000" w:themeColor="text1"/>
          <w:sz w:val="20"/>
          <w:szCs w:val="20"/>
        </w:rPr>
        <w:t>Giap’s</w:t>
      </w:r>
      <w:proofErr w:type="spellEnd"/>
      <w:r w:rsidR="00A5344D" w:rsidRPr="003E6210">
        <w:rPr>
          <w:rFonts w:ascii="Garamond" w:hAnsi="Garamond" w:cs="Calibri"/>
          <w:color w:val="000000" w:themeColor="text1"/>
          <w:sz w:val="20"/>
          <w:szCs w:val="20"/>
        </w:rPr>
        <w:t xml:space="preserve"> Viet-Minh troops.</w:t>
      </w:r>
      <w:r w:rsidR="00A5344D" w:rsidRPr="003E6210">
        <w:rPr>
          <w:rStyle w:val="FootnoteReference"/>
          <w:rFonts w:ascii="Garamond" w:hAnsi="Garamond" w:cs="Calibri"/>
          <w:color w:val="000000" w:themeColor="text1"/>
          <w:sz w:val="20"/>
          <w:szCs w:val="20"/>
        </w:rPr>
        <w:footnoteReference w:id="70"/>
      </w:r>
      <w:r w:rsidR="00555108" w:rsidRPr="003E6210">
        <w:rPr>
          <w:rFonts w:ascii="Garamond" w:hAnsi="Garamond" w:cs="Calibri"/>
          <w:color w:val="000000" w:themeColor="text1"/>
          <w:sz w:val="20"/>
          <w:szCs w:val="20"/>
        </w:rPr>
        <w:t xml:space="preserve"> </w:t>
      </w:r>
      <w:r w:rsidR="00D91159" w:rsidRPr="003E6210">
        <w:rPr>
          <w:rFonts w:ascii="Garamond" w:hAnsi="Garamond" w:cs="Calibri"/>
          <w:color w:val="000000" w:themeColor="text1"/>
          <w:sz w:val="20"/>
          <w:szCs w:val="20"/>
        </w:rPr>
        <w:t>Two days before the D-Day commemoration began, General Navarre was relieved of duty and the War in Indochina was as good as over.</w:t>
      </w:r>
      <w:r w:rsidR="00AF00A2" w:rsidRPr="003E6210">
        <w:rPr>
          <w:rFonts w:ascii="Garamond" w:hAnsi="Garamond" w:cs="Calibri"/>
          <w:color w:val="000000" w:themeColor="text1"/>
          <w:sz w:val="20"/>
          <w:szCs w:val="20"/>
        </w:rPr>
        <w:t xml:space="preserve"> </w:t>
      </w:r>
      <w:r w:rsidR="004515E7" w:rsidRPr="003E6210">
        <w:rPr>
          <w:rFonts w:ascii="Garamond" w:hAnsi="Garamond" w:cs="Calibri"/>
          <w:color w:val="000000" w:themeColor="text1"/>
          <w:sz w:val="20"/>
          <w:szCs w:val="20"/>
        </w:rPr>
        <w:t>M</w:t>
      </w:r>
      <w:r w:rsidR="00C86903" w:rsidRPr="003E6210">
        <w:rPr>
          <w:rFonts w:ascii="Garamond" w:hAnsi="Garamond" w:cs="Calibri"/>
          <w:color w:val="000000" w:themeColor="text1"/>
          <w:sz w:val="20"/>
          <w:szCs w:val="20"/>
        </w:rPr>
        <w:t>emories of the Second World War</w:t>
      </w:r>
      <w:r w:rsidR="004515E7" w:rsidRPr="003E6210">
        <w:rPr>
          <w:rFonts w:ascii="Garamond" w:hAnsi="Garamond" w:cs="Calibri"/>
          <w:color w:val="000000" w:themeColor="text1"/>
          <w:sz w:val="20"/>
          <w:szCs w:val="20"/>
        </w:rPr>
        <w:t xml:space="preserve"> abounded</w:t>
      </w:r>
      <w:r w:rsidR="006E53E7" w:rsidRPr="003E6210">
        <w:rPr>
          <w:rFonts w:ascii="Garamond" w:hAnsi="Garamond" w:cs="Calibri"/>
          <w:color w:val="000000" w:themeColor="text1"/>
          <w:sz w:val="20"/>
          <w:szCs w:val="20"/>
        </w:rPr>
        <w:t xml:space="preserve"> in reaction</w:t>
      </w:r>
      <w:r w:rsidR="00C86903" w:rsidRPr="003E6210">
        <w:rPr>
          <w:rFonts w:ascii="Garamond" w:hAnsi="Garamond" w:cs="Calibri"/>
          <w:color w:val="000000" w:themeColor="text1"/>
          <w:sz w:val="20"/>
          <w:szCs w:val="20"/>
        </w:rPr>
        <w:t xml:space="preserve">, especially in a National Assembly which was still well-stocked with former resisters. Socialist Deputy Alain </w:t>
      </w:r>
      <w:proofErr w:type="spellStart"/>
      <w:r w:rsidR="00C86903" w:rsidRPr="003E6210">
        <w:rPr>
          <w:rFonts w:ascii="Garamond" w:hAnsi="Garamond" w:cs="Calibri"/>
          <w:color w:val="000000" w:themeColor="text1"/>
          <w:sz w:val="20"/>
          <w:szCs w:val="20"/>
        </w:rPr>
        <w:t>Savary</w:t>
      </w:r>
      <w:proofErr w:type="spellEnd"/>
      <w:r w:rsidR="00C86903" w:rsidRPr="003E6210">
        <w:rPr>
          <w:rFonts w:ascii="Garamond" w:hAnsi="Garamond" w:cs="Calibri"/>
          <w:color w:val="000000" w:themeColor="text1"/>
          <w:sz w:val="20"/>
          <w:szCs w:val="20"/>
        </w:rPr>
        <w:t xml:space="preserve"> </w:t>
      </w:r>
      <w:r w:rsidR="00DC6BB2" w:rsidRPr="003E6210">
        <w:rPr>
          <w:rFonts w:ascii="Garamond" w:hAnsi="Garamond" w:cs="Calibri"/>
          <w:color w:val="000000" w:themeColor="text1"/>
          <w:sz w:val="20"/>
          <w:szCs w:val="20"/>
        </w:rPr>
        <w:t>swooned at</w:t>
      </w:r>
      <w:r w:rsidR="00C86903" w:rsidRPr="003E6210">
        <w:rPr>
          <w:rFonts w:ascii="Garamond" w:hAnsi="Garamond" w:cs="Calibri"/>
          <w:color w:val="000000" w:themeColor="text1"/>
          <w:sz w:val="20"/>
          <w:szCs w:val="20"/>
        </w:rPr>
        <w:t xml:space="preserve"> clashing dates: </w:t>
      </w:r>
      <w:r w:rsidR="00380AD9" w:rsidRPr="003E6210">
        <w:rPr>
          <w:rFonts w:ascii="Garamond" w:hAnsi="Garamond" w:cs="Calibri"/>
          <w:color w:val="000000" w:themeColor="text1"/>
          <w:sz w:val="20"/>
          <w:szCs w:val="20"/>
        </w:rPr>
        <w:t>‘</w:t>
      </w:r>
      <w:r w:rsidR="00C86903" w:rsidRPr="003E6210">
        <w:rPr>
          <w:rFonts w:ascii="Garamond" w:hAnsi="Garamond"/>
          <w:color w:val="000000" w:themeColor="text1"/>
          <w:sz w:val="20"/>
          <w:szCs w:val="20"/>
          <w:lang w:val="en-US"/>
        </w:rPr>
        <w:t xml:space="preserve">Mesdames, messieurs, on the 8th May, France, confused, on the same day had to celebrate the anniversary of the victory of the </w:t>
      </w:r>
      <w:r w:rsidR="00C762A1" w:rsidRPr="003E6210">
        <w:rPr>
          <w:rFonts w:ascii="Garamond" w:hAnsi="Garamond"/>
          <w:color w:val="000000" w:themeColor="text1"/>
          <w:sz w:val="20"/>
          <w:szCs w:val="20"/>
          <w:lang w:val="en-US"/>
        </w:rPr>
        <w:t>Liberation</w:t>
      </w:r>
      <w:r w:rsidR="00C86903" w:rsidRPr="003E6210">
        <w:rPr>
          <w:rFonts w:ascii="Garamond" w:hAnsi="Garamond"/>
          <w:color w:val="000000" w:themeColor="text1"/>
          <w:sz w:val="20"/>
          <w:szCs w:val="20"/>
          <w:lang w:val="en-US"/>
        </w:rPr>
        <w:t xml:space="preserve"> and mourn the loss of </w:t>
      </w:r>
      <w:proofErr w:type="spellStart"/>
      <w:r w:rsidR="00C86903" w:rsidRPr="003E6210">
        <w:rPr>
          <w:rFonts w:ascii="Garamond" w:hAnsi="Garamond"/>
          <w:color w:val="000000" w:themeColor="text1"/>
          <w:sz w:val="20"/>
          <w:szCs w:val="20"/>
          <w:lang w:val="en-US"/>
        </w:rPr>
        <w:t>Dien</w:t>
      </w:r>
      <w:proofErr w:type="spellEnd"/>
      <w:r w:rsidR="00C86903" w:rsidRPr="003E6210">
        <w:rPr>
          <w:rFonts w:ascii="Garamond" w:hAnsi="Garamond"/>
          <w:color w:val="000000" w:themeColor="text1"/>
          <w:sz w:val="20"/>
          <w:szCs w:val="20"/>
          <w:lang w:val="en-US"/>
        </w:rPr>
        <w:t xml:space="preserve"> Bien-</w:t>
      </w:r>
      <w:proofErr w:type="spellStart"/>
      <w:r w:rsidR="00C86903" w:rsidRPr="003E6210">
        <w:rPr>
          <w:rFonts w:ascii="Garamond" w:hAnsi="Garamond"/>
          <w:color w:val="000000" w:themeColor="text1"/>
          <w:sz w:val="20"/>
          <w:szCs w:val="20"/>
          <w:lang w:val="en-US"/>
        </w:rPr>
        <w:t>Phu</w:t>
      </w:r>
      <w:proofErr w:type="spellEnd"/>
      <w:r w:rsidR="00C86903" w:rsidRPr="003E6210">
        <w:rPr>
          <w:rFonts w:ascii="Garamond" w:hAnsi="Garamond"/>
          <w:color w:val="000000" w:themeColor="text1"/>
          <w:sz w:val="20"/>
          <w:szCs w:val="20"/>
          <w:lang w:val="en-US"/>
        </w:rPr>
        <w:t>.</w:t>
      </w:r>
      <w:r w:rsidR="00380AD9" w:rsidRPr="003E6210">
        <w:rPr>
          <w:rFonts w:ascii="Garamond" w:hAnsi="Garamond"/>
          <w:color w:val="000000" w:themeColor="text1"/>
          <w:sz w:val="20"/>
          <w:szCs w:val="20"/>
          <w:lang w:val="en-US"/>
        </w:rPr>
        <w:t>’</w:t>
      </w:r>
      <w:r w:rsidR="00C86903" w:rsidRPr="003E6210">
        <w:rPr>
          <w:rStyle w:val="FootnoteReference"/>
          <w:rFonts w:ascii="Garamond" w:hAnsi="Garamond"/>
          <w:color w:val="000000" w:themeColor="text1"/>
          <w:sz w:val="20"/>
          <w:szCs w:val="20"/>
          <w:lang w:val="en-US"/>
        </w:rPr>
        <w:footnoteReference w:id="71"/>
      </w:r>
      <w:r w:rsidR="00C86903" w:rsidRPr="003E6210">
        <w:rPr>
          <w:rFonts w:ascii="Garamond" w:hAnsi="Garamond"/>
          <w:color w:val="000000" w:themeColor="text1"/>
          <w:sz w:val="20"/>
          <w:szCs w:val="20"/>
          <w:lang w:val="en-US"/>
        </w:rPr>
        <w:t xml:space="preserve"> </w:t>
      </w:r>
      <w:proofErr w:type="spellStart"/>
      <w:r w:rsidR="00A6573D" w:rsidRPr="003E6210">
        <w:rPr>
          <w:rFonts w:ascii="Garamond" w:hAnsi="Garamond" w:cs="Calibri"/>
          <w:color w:val="000000" w:themeColor="text1"/>
          <w:sz w:val="20"/>
          <w:szCs w:val="20"/>
        </w:rPr>
        <w:t>Laniel’s</w:t>
      </w:r>
      <w:proofErr w:type="spellEnd"/>
      <w:r w:rsidR="00A6573D" w:rsidRPr="003E6210">
        <w:rPr>
          <w:rFonts w:ascii="Garamond" w:hAnsi="Garamond" w:cs="Calibri"/>
          <w:color w:val="000000" w:themeColor="text1"/>
          <w:sz w:val="20"/>
          <w:szCs w:val="20"/>
        </w:rPr>
        <w:t xml:space="preserve"> government lurched towards collapse and dissenting voices in the Assembly </w:t>
      </w:r>
      <w:r w:rsidR="00CA11AA" w:rsidRPr="003E6210">
        <w:rPr>
          <w:rFonts w:ascii="Garamond" w:hAnsi="Garamond" w:cs="Calibri"/>
          <w:color w:val="000000" w:themeColor="text1"/>
          <w:sz w:val="20"/>
          <w:szCs w:val="20"/>
        </w:rPr>
        <w:t>grew</w:t>
      </w:r>
      <w:r w:rsidR="00383BCD" w:rsidRPr="003E6210">
        <w:rPr>
          <w:rFonts w:ascii="Garamond" w:hAnsi="Garamond" w:cs="Calibri"/>
          <w:color w:val="000000" w:themeColor="text1"/>
          <w:sz w:val="20"/>
          <w:szCs w:val="20"/>
        </w:rPr>
        <w:t xml:space="preserve">. </w:t>
      </w:r>
      <w:r w:rsidR="00D85226" w:rsidRPr="003E6210">
        <w:rPr>
          <w:rFonts w:ascii="Garamond" w:hAnsi="Garamond"/>
          <w:color w:val="000000" w:themeColor="text1"/>
          <w:sz w:val="20"/>
          <w:szCs w:val="20"/>
          <w:lang w:val="en-US"/>
        </w:rPr>
        <w:t xml:space="preserve">Colonial crisis and war memory again met head on when state celebrations of VE day in Paris took place amidst heightened security </w:t>
      </w:r>
      <w:r w:rsidR="009773CF">
        <w:rPr>
          <w:rFonts w:ascii="Garamond" w:hAnsi="Garamond"/>
          <w:color w:val="000000" w:themeColor="text1"/>
          <w:sz w:val="20"/>
          <w:szCs w:val="20"/>
          <w:lang w:val="en-US"/>
        </w:rPr>
        <w:t>and</w:t>
      </w:r>
      <w:r w:rsidR="00D85226" w:rsidRPr="003E6210">
        <w:rPr>
          <w:rFonts w:ascii="Garamond" w:hAnsi="Garamond"/>
          <w:color w:val="000000" w:themeColor="text1"/>
          <w:sz w:val="20"/>
          <w:szCs w:val="20"/>
          <w:lang w:val="en-US"/>
        </w:rPr>
        <w:t xml:space="preserve"> crowds of protestors clashed with police along the Champs Elysees.</w:t>
      </w:r>
      <w:r w:rsidR="00D85226" w:rsidRPr="003E6210">
        <w:rPr>
          <w:rStyle w:val="FootnoteReference"/>
          <w:rFonts w:ascii="Garamond" w:hAnsi="Garamond"/>
          <w:color w:val="000000" w:themeColor="text1"/>
          <w:sz w:val="20"/>
          <w:szCs w:val="20"/>
          <w:lang w:val="en-US"/>
        </w:rPr>
        <w:footnoteReference w:id="72"/>
      </w:r>
      <w:r w:rsidR="00D85226" w:rsidRPr="003E6210">
        <w:rPr>
          <w:rFonts w:ascii="Garamond" w:hAnsi="Garamond"/>
          <w:color w:val="000000" w:themeColor="text1"/>
          <w:sz w:val="20"/>
          <w:szCs w:val="20"/>
          <w:lang w:val="en-US"/>
        </w:rPr>
        <w:t xml:space="preserve"> De Gaulle </w:t>
      </w:r>
      <w:r w:rsidR="006C2B7E" w:rsidRPr="003E6210">
        <w:rPr>
          <w:rFonts w:ascii="Garamond" w:hAnsi="Garamond"/>
          <w:color w:val="000000" w:themeColor="text1"/>
          <w:sz w:val="20"/>
          <w:szCs w:val="20"/>
          <w:lang w:val="en-US"/>
        </w:rPr>
        <w:t xml:space="preserve">chose this moment to </w:t>
      </w:r>
      <w:r w:rsidR="00D85226" w:rsidRPr="003E6210">
        <w:rPr>
          <w:rFonts w:ascii="Garamond" w:hAnsi="Garamond"/>
          <w:color w:val="000000" w:themeColor="text1"/>
          <w:sz w:val="20"/>
          <w:szCs w:val="20"/>
          <w:lang w:val="en-US"/>
        </w:rPr>
        <w:t xml:space="preserve">visit the Tomb of the Unknown Soldier, and despite cries of </w:t>
      </w:r>
      <w:r w:rsidR="00380AD9" w:rsidRPr="003E6210">
        <w:rPr>
          <w:rFonts w:ascii="Garamond" w:hAnsi="Garamond"/>
          <w:color w:val="000000" w:themeColor="text1"/>
          <w:sz w:val="20"/>
          <w:szCs w:val="20"/>
          <w:lang w:val="en-US"/>
        </w:rPr>
        <w:t>‘</w:t>
      </w:r>
      <w:r w:rsidR="00D85226" w:rsidRPr="003E6210">
        <w:rPr>
          <w:rFonts w:ascii="Garamond" w:hAnsi="Garamond"/>
          <w:color w:val="000000" w:themeColor="text1"/>
          <w:sz w:val="20"/>
          <w:szCs w:val="20"/>
          <w:lang w:val="en-US"/>
        </w:rPr>
        <w:t>De Gaulle to power</w:t>
      </w:r>
      <w:r w:rsidR="00380AD9" w:rsidRPr="003E6210">
        <w:rPr>
          <w:rFonts w:ascii="Garamond" w:hAnsi="Garamond"/>
          <w:color w:val="000000" w:themeColor="text1"/>
          <w:sz w:val="20"/>
          <w:szCs w:val="20"/>
          <w:lang w:val="en-US"/>
        </w:rPr>
        <w:t>’</w:t>
      </w:r>
      <w:r w:rsidR="00D85226" w:rsidRPr="003E6210">
        <w:rPr>
          <w:rFonts w:ascii="Garamond" w:hAnsi="Garamond"/>
          <w:color w:val="000000" w:themeColor="text1"/>
          <w:sz w:val="20"/>
          <w:szCs w:val="20"/>
          <w:lang w:val="en-US"/>
        </w:rPr>
        <w:t xml:space="preserve"> amidst the </w:t>
      </w:r>
      <w:r w:rsidR="006C2B7E" w:rsidRPr="003E6210">
        <w:rPr>
          <w:rFonts w:ascii="Garamond" w:hAnsi="Garamond"/>
          <w:color w:val="000000" w:themeColor="text1"/>
          <w:sz w:val="20"/>
          <w:szCs w:val="20"/>
          <w:lang w:val="en-US"/>
        </w:rPr>
        <w:t>political crisis</w:t>
      </w:r>
      <w:r w:rsidR="00D85226" w:rsidRPr="003E6210">
        <w:rPr>
          <w:rFonts w:ascii="Garamond" w:hAnsi="Garamond"/>
          <w:color w:val="000000" w:themeColor="text1"/>
          <w:sz w:val="20"/>
          <w:szCs w:val="20"/>
          <w:lang w:val="en-US"/>
        </w:rPr>
        <w:t>, the General opted to bide his time.</w:t>
      </w:r>
      <w:r w:rsidR="00D85226" w:rsidRPr="003E6210">
        <w:rPr>
          <w:rStyle w:val="FootnoteReference"/>
          <w:rFonts w:ascii="Garamond" w:hAnsi="Garamond"/>
          <w:color w:val="000000" w:themeColor="text1"/>
          <w:sz w:val="20"/>
          <w:szCs w:val="20"/>
          <w:lang w:val="en-US"/>
        </w:rPr>
        <w:footnoteReference w:id="73"/>
      </w:r>
    </w:p>
    <w:p w14:paraId="20B137DA" w14:textId="1CE9D244" w:rsidR="00D01579" w:rsidRPr="003E6210" w:rsidRDefault="00383BCD" w:rsidP="000F1EA9">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This was a fractious climate for the negotiation of the EDC, a key policy priority for both Britain and the United States </w:t>
      </w:r>
      <w:r w:rsidR="00AF00A2" w:rsidRPr="003E6210">
        <w:rPr>
          <w:rFonts w:ascii="Garamond" w:hAnsi="Garamond" w:cs="Calibri"/>
          <w:color w:val="000000" w:themeColor="text1"/>
          <w:sz w:val="20"/>
          <w:szCs w:val="20"/>
        </w:rPr>
        <w:t>despite waning</w:t>
      </w:r>
      <w:r w:rsidRPr="003E6210">
        <w:rPr>
          <w:rFonts w:ascii="Garamond" w:hAnsi="Garamond" w:cs="Calibri"/>
          <w:color w:val="000000" w:themeColor="text1"/>
          <w:sz w:val="20"/>
          <w:szCs w:val="20"/>
        </w:rPr>
        <w:t xml:space="preserve"> </w:t>
      </w:r>
      <w:r w:rsidR="006F7A76" w:rsidRPr="003E6210">
        <w:rPr>
          <w:rFonts w:ascii="Garamond" w:hAnsi="Garamond" w:cs="Calibri"/>
          <w:color w:val="000000" w:themeColor="text1"/>
          <w:sz w:val="20"/>
          <w:szCs w:val="20"/>
        </w:rPr>
        <w:t xml:space="preserve">French </w:t>
      </w:r>
      <w:r w:rsidRPr="003E6210">
        <w:rPr>
          <w:rFonts w:ascii="Garamond" w:hAnsi="Garamond" w:cs="Calibri"/>
          <w:color w:val="000000" w:themeColor="text1"/>
          <w:sz w:val="20"/>
          <w:szCs w:val="20"/>
        </w:rPr>
        <w:t>enthusiasm</w:t>
      </w:r>
      <w:r w:rsidR="006F7A76" w:rsidRPr="003E6210">
        <w:rPr>
          <w:rFonts w:ascii="Garamond" w:hAnsi="Garamond" w:cs="Calibri"/>
          <w:color w:val="000000" w:themeColor="text1"/>
          <w:sz w:val="20"/>
          <w:szCs w:val="20"/>
        </w:rPr>
        <w:t xml:space="preserve">. </w:t>
      </w:r>
      <w:r w:rsidR="002503F9" w:rsidRPr="003E6210">
        <w:rPr>
          <w:rFonts w:ascii="Garamond" w:hAnsi="Garamond" w:cs="Calibri"/>
          <w:color w:val="000000" w:themeColor="text1"/>
          <w:sz w:val="20"/>
          <w:szCs w:val="20"/>
        </w:rPr>
        <w:t>E</w:t>
      </w:r>
      <w:r w:rsidR="009D1FFB" w:rsidRPr="003E6210">
        <w:rPr>
          <w:rFonts w:ascii="Garamond" w:hAnsi="Garamond" w:cs="Calibri"/>
          <w:color w:val="000000" w:themeColor="text1"/>
          <w:sz w:val="20"/>
          <w:szCs w:val="20"/>
        </w:rPr>
        <w:t xml:space="preserve">ven as battle raged, </w:t>
      </w:r>
      <w:proofErr w:type="spellStart"/>
      <w:r w:rsidR="00C86903" w:rsidRPr="003E6210">
        <w:rPr>
          <w:rFonts w:ascii="Garamond" w:hAnsi="Garamond" w:cs="Calibri"/>
          <w:color w:val="000000" w:themeColor="text1"/>
          <w:sz w:val="20"/>
          <w:szCs w:val="20"/>
        </w:rPr>
        <w:t>Laniel</w:t>
      </w:r>
      <w:proofErr w:type="spellEnd"/>
      <w:r w:rsidR="00C86903" w:rsidRPr="003E6210">
        <w:rPr>
          <w:rFonts w:ascii="Garamond" w:hAnsi="Garamond" w:cs="Calibri"/>
          <w:color w:val="000000" w:themeColor="text1"/>
          <w:sz w:val="20"/>
          <w:szCs w:val="20"/>
        </w:rPr>
        <w:t xml:space="preserve"> </w:t>
      </w:r>
      <w:r w:rsidR="002503F9" w:rsidRPr="003E6210">
        <w:rPr>
          <w:rFonts w:ascii="Garamond" w:hAnsi="Garamond" w:cs="Calibri"/>
          <w:color w:val="000000" w:themeColor="text1"/>
          <w:sz w:val="20"/>
          <w:szCs w:val="20"/>
        </w:rPr>
        <w:t xml:space="preserve">had </w:t>
      </w:r>
      <w:r w:rsidR="00C86903" w:rsidRPr="003E6210">
        <w:rPr>
          <w:rFonts w:ascii="Garamond" w:hAnsi="Garamond" w:cs="Calibri"/>
          <w:color w:val="000000" w:themeColor="text1"/>
          <w:sz w:val="20"/>
          <w:szCs w:val="20"/>
        </w:rPr>
        <w:t xml:space="preserve">surmised that defeat at </w:t>
      </w:r>
      <w:proofErr w:type="spellStart"/>
      <w:r w:rsidR="00C86903" w:rsidRPr="003E6210">
        <w:rPr>
          <w:rFonts w:ascii="Garamond" w:hAnsi="Garamond" w:cs="Calibri"/>
          <w:color w:val="000000" w:themeColor="text1"/>
          <w:sz w:val="20"/>
          <w:szCs w:val="20"/>
        </w:rPr>
        <w:t>Dien</w:t>
      </w:r>
      <w:proofErr w:type="spellEnd"/>
      <w:r w:rsidR="00C86903" w:rsidRPr="003E6210">
        <w:rPr>
          <w:rFonts w:ascii="Garamond" w:hAnsi="Garamond" w:cs="Calibri"/>
          <w:color w:val="000000" w:themeColor="text1"/>
          <w:sz w:val="20"/>
          <w:szCs w:val="20"/>
        </w:rPr>
        <w:t xml:space="preserve"> Bien </w:t>
      </w:r>
      <w:proofErr w:type="spellStart"/>
      <w:r w:rsidR="00C86903" w:rsidRPr="003E6210">
        <w:rPr>
          <w:rFonts w:ascii="Garamond" w:hAnsi="Garamond" w:cs="Calibri"/>
          <w:color w:val="000000" w:themeColor="text1"/>
          <w:sz w:val="20"/>
          <w:szCs w:val="20"/>
        </w:rPr>
        <w:t>Phu</w:t>
      </w:r>
      <w:proofErr w:type="spellEnd"/>
      <w:r w:rsidR="00C86903" w:rsidRPr="003E6210">
        <w:rPr>
          <w:rFonts w:ascii="Garamond" w:hAnsi="Garamond" w:cs="Calibri"/>
          <w:color w:val="000000" w:themeColor="text1"/>
          <w:sz w:val="20"/>
          <w:szCs w:val="20"/>
        </w:rPr>
        <w:t xml:space="preserve"> </w:t>
      </w:r>
      <w:r w:rsidR="00C86903" w:rsidRPr="003E6210">
        <w:rPr>
          <w:rFonts w:ascii="Garamond" w:hAnsi="Garamond"/>
          <w:color w:val="000000" w:themeColor="text1"/>
          <w:sz w:val="20"/>
          <w:szCs w:val="20"/>
        </w:rPr>
        <w:t xml:space="preserve">would have </w:t>
      </w:r>
      <w:r w:rsidR="00380AD9" w:rsidRPr="003E6210">
        <w:rPr>
          <w:rFonts w:ascii="Garamond" w:hAnsi="Garamond"/>
          <w:color w:val="000000" w:themeColor="text1"/>
          <w:sz w:val="20"/>
          <w:szCs w:val="20"/>
        </w:rPr>
        <w:t>‘</w:t>
      </w:r>
      <w:r w:rsidR="00C86903" w:rsidRPr="003E6210">
        <w:rPr>
          <w:rFonts w:ascii="Garamond" w:hAnsi="Garamond"/>
          <w:color w:val="000000" w:themeColor="text1"/>
          <w:sz w:val="20"/>
          <w:szCs w:val="20"/>
        </w:rPr>
        <w:t>a profound effect on EDC, probably destroying [the] possibility of [a] favourable French action [in support of the EDC].</w:t>
      </w:r>
      <w:r w:rsidR="00380AD9" w:rsidRPr="003E6210">
        <w:rPr>
          <w:rFonts w:ascii="Garamond" w:hAnsi="Garamond"/>
          <w:color w:val="000000" w:themeColor="text1"/>
          <w:sz w:val="20"/>
          <w:szCs w:val="20"/>
        </w:rPr>
        <w:t>’</w:t>
      </w:r>
      <w:r w:rsidR="00C86903" w:rsidRPr="003E6210">
        <w:rPr>
          <w:rStyle w:val="FootnoteReference"/>
          <w:rFonts w:ascii="Garamond" w:hAnsi="Garamond"/>
          <w:color w:val="000000" w:themeColor="text1"/>
          <w:sz w:val="20"/>
          <w:szCs w:val="20"/>
        </w:rPr>
        <w:footnoteReference w:id="74"/>
      </w:r>
      <w:r w:rsidR="0085693B" w:rsidRPr="003E6210">
        <w:rPr>
          <w:rFonts w:ascii="Garamond" w:hAnsi="Garamond"/>
          <w:color w:val="000000" w:themeColor="text1"/>
          <w:sz w:val="20"/>
          <w:szCs w:val="20"/>
        </w:rPr>
        <w:t xml:space="preserve"> </w:t>
      </w:r>
      <w:r w:rsidR="00C86903" w:rsidRPr="003E6210">
        <w:rPr>
          <w:rFonts w:ascii="Garamond" w:hAnsi="Garamond" w:cs="Calibri"/>
          <w:color w:val="000000" w:themeColor="text1"/>
          <w:sz w:val="20"/>
          <w:szCs w:val="20"/>
        </w:rPr>
        <w:t xml:space="preserve">In Paris, Britain’s new ambassador </w:t>
      </w:r>
      <w:proofErr w:type="spellStart"/>
      <w:r w:rsidR="0085693B" w:rsidRPr="003E6210">
        <w:rPr>
          <w:rFonts w:ascii="Garamond" w:hAnsi="Garamond" w:cs="Calibri"/>
          <w:color w:val="000000" w:themeColor="text1"/>
          <w:sz w:val="20"/>
          <w:szCs w:val="20"/>
        </w:rPr>
        <w:t>Gladwyn</w:t>
      </w:r>
      <w:proofErr w:type="spellEnd"/>
      <w:r w:rsidR="0085693B" w:rsidRPr="003E6210">
        <w:rPr>
          <w:rFonts w:ascii="Garamond" w:hAnsi="Garamond" w:cs="Calibri"/>
          <w:color w:val="000000" w:themeColor="text1"/>
          <w:sz w:val="20"/>
          <w:szCs w:val="20"/>
        </w:rPr>
        <w:t xml:space="preserve"> </w:t>
      </w:r>
      <w:proofErr w:type="spellStart"/>
      <w:r w:rsidR="00C86903" w:rsidRPr="003E6210">
        <w:rPr>
          <w:rFonts w:ascii="Garamond" w:hAnsi="Garamond" w:cs="Calibri"/>
          <w:color w:val="000000" w:themeColor="text1"/>
          <w:sz w:val="20"/>
          <w:szCs w:val="20"/>
        </w:rPr>
        <w:t>Jebb</w:t>
      </w:r>
      <w:proofErr w:type="spellEnd"/>
      <w:r w:rsidR="00F51403" w:rsidRPr="003E6210">
        <w:rPr>
          <w:rFonts w:ascii="Garamond" w:hAnsi="Garamond" w:cs="Calibri"/>
          <w:color w:val="000000" w:themeColor="text1"/>
          <w:sz w:val="20"/>
          <w:szCs w:val="20"/>
        </w:rPr>
        <w:t xml:space="preserve"> </w:t>
      </w:r>
      <w:r w:rsidR="007479C3" w:rsidRPr="003E6210">
        <w:rPr>
          <w:rFonts w:ascii="Garamond" w:hAnsi="Garamond" w:cs="Calibri"/>
          <w:color w:val="000000" w:themeColor="text1"/>
          <w:sz w:val="20"/>
          <w:szCs w:val="20"/>
        </w:rPr>
        <w:t>lamented</w:t>
      </w:r>
      <w:r w:rsidR="00C86903" w:rsidRPr="003E6210">
        <w:rPr>
          <w:rFonts w:ascii="Garamond" w:hAnsi="Garamond" w:cs="Calibri"/>
          <w:color w:val="000000" w:themeColor="text1"/>
          <w:sz w:val="20"/>
          <w:szCs w:val="20"/>
        </w:rPr>
        <w:t xml:space="preserve"> that the EDC could </w:t>
      </w:r>
      <w:r w:rsidR="0085693B" w:rsidRPr="003E6210">
        <w:rPr>
          <w:rFonts w:ascii="Garamond" w:hAnsi="Garamond" w:cs="Calibri"/>
          <w:color w:val="000000" w:themeColor="text1"/>
          <w:sz w:val="20"/>
          <w:szCs w:val="20"/>
        </w:rPr>
        <w:t xml:space="preserve">have </w:t>
      </w:r>
      <w:r w:rsidR="00C86903" w:rsidRPr="003E6210">
        <w:rPr>
          <w:rFonts w:ascii="Garamond" w:hAnsi="Garamond" w:cs="Calibri"/>
          <w:color w:val="000000" w:themeColor="text1"/>
          <w:sz w:val="20"/>
          <w:szCs w:val="20"/>
        </w:rPr>
        <w:t>be</w:t>
      </w:r>
      <w:r w:rsidR="0085693B" w:rsidRPr="003E6210">
        <w:rPr>
          <w:rFonts w:ascii="Garamond" w:hAnsi="Garamond" w:cs="Calibri"/>
          <w:color w:val="000000" w:themeColor="text1"/>
          <w:sz w:val="20"/>
          <w:szCs w:val="20"/>
        </w:rPr>
        <w:t>en</w:t>
      </w:r>
      <w:r w:rsidR="00C86903" w:rsidRPr="003E6210">
        <w:rPr>
          <w:rFonts w:ascii="Garamond" w:hAnsi="Garamond" w:cs="Calibri"/>
          <w:color w:val="000000" w:themeColor="text1"/>
          <w:sz w:val="20"/>
          <w:szCs w:val="20"/>
        </w:rPr>
        <w:t xml:space="preserve"> sold to the French Assembly if the Americans had intervened in Indochina</w:t>
      </w:r>
      <w:r w:rsidR="00661A42" w:rsidRPr="003E6210">
        <w:rPr>
          <w:rFonts w:ascii="Garamond" w:hAnsi="Garamond" w:cs="Calibri"/>
          <w:color w:val="000000" w:themeColor="text1"/>
          <w:sz w:val="20"/>
          <w:szCs w:val="20"/>
        </w:rPr>
        <w:t>.</w:t>
      </w:r>
      <w:r w:rsidR="00C86903" w:rsidRPr="003E6210">
        <w:rPr>
          <w:rStyle w:val="FootnoteReference"/>
          <w:rFonts w:ascii="Garamond" w:hAnsi="Garamond" w:cs="Calibri"/>
          <w:color w:val="000000" w:themeColor="text1"/>
          <w:sz w:val="20"/>
          <w:szCs w:val="20"/>
        </w:rPr>
        <w:footnoteReference w:id="75"/>
      </w:r>
      <w:r w:rsidR="00C86903" w:rsidRPr="003E6210">
        <w:rPr>
          <w:rFonts w:ascii="Garamond" w:hAnsi="Garamond" w:cs="Calibri"/>
          <w:color w:val="000000" w:themeColor="text1"/>
          <w:sz w:val="20"/>
          <w:szCs w:val="20"/>
        </w:rPr>
        <w:t xml:space="preserve"> </w:t>
      </w:r>
      <w:r w:rsidR="00B275E8" w:rsidRPr="003E6210">
        <w:rPr>
          <w:rFonts w:ascii="Garamond" w:hAnsi="Garamond" w:cs="Calibri"/>
          <w:color w:val="000000" w:themeColor="text1"/>
          <w:sz w:val="20"/>
          <w:szCs w:val="20"/>
        </w:rPr>
        <w:t>T</w:t>
      </w:r>
      <w:r w:rsidR="00330DF5" w:rsidRPr="003E6210">
        <w:rPr>
          <w:rFonts w:ascii="Garamond" w:hAnsi="Garamond" w:cs="Calibri"/>
          <w:color w:val="000000" w:themeColor="text1"/>
          <w:sz w:val="20"/>
          <w:szCs w:val="20"/>
        </w:rPr>
        <w:t xml:space="preserve">he lack of support for the </w:t>
      </w:r>
      <w:r w:rsidR="009B250B" w:rsidRPr="003E6210">
        <w:rPr>
          <w:rFonts w:ascii="Garamond" w:hAnsi="Garamond" w:cs="Calibri"/>
          <w:color w:val="000000" w:themeColor="text1"/>
          <w:sz w:val="20"/>
          <w:szCs w:val="20"/>
        </w:rPr>
        <w:t>EDC</w:t>
      </w:r>
      <w:r w:rsidR="00330DF5" w:rsidRPr="003E6210">
        <w:rPr>
          <w:rFonts w:ascii="Garamond" w:hAnsi="Garamond" w:cs="Calibri"/>
          <w:color w:val="000000" w:themeColor="text1"/>
          <w:sz w:val="20"/>
          <w:szCs w:val="20"/>
        </w:rPr>
        <w:t xml:space="preserve"> amongst the army was made clear</w:t>
      </w:r>
      <w:r w:rsidR="0091627F" w:rsidRPr="003E6210">
        <w:rPr>
          <w:rFonts w:ascii="Garamond" w:hAnsi="Garamond" w:cs="Calibri"/>
          <w:color w:val="000000" w:themeColor="text1"/>
          <w:sz w:val="20"/>
          <w:szCs w:val="20"/>
        </w:rPr>
        <w:t xml:space="preserve"> </w:t>
      </w:r>
      <w:r w:rsidR="00330DF5" w:rsidRPr="003E6210">
        <w:rPr>
          <w:rFonts w:ascii="Garamond" w:hAnsi="Garamond" w:cs="Calibri"/>
          <w:color w:val="000000" w:themeColor="text1"/>
          <w:sz w:val="20"/>
          <w:szCs w:val="20"/>
        </w:rPr>
        <w:t>when</w:t>
      </w:r>
      <w:r w:rsidR="00A1739C" w:rsidRPr="003E6210">
        <w:rPr>
          <w:rFonts w:ascii="Garamond" w:hAnsi="Garamond" w:cs="Calibri"/>
          <w:color w:val="000000" w:themeColor="text1"/>
          <w:sz w:val="20"/>
          <w:szCs w:val="20"/>
        </w:rPr>
        <w:t xml:space="preserve"> General </w:t>
      </w:r>
      <w:proofErr w:type="spellStart"/>
      <w:r w:rsidR="00A1739C" w:rsidRPr="003E6210">
        <w:rPr>
          <w:rFonts w:ascii="Garamond" w:hAnsi="Garamond" w:cs="Calibri"/>
          <w:color w:val="000000" w:themeColor="text1"/>
          <w:sz w:val="20"/>
          <w:szCs w:val="20"/>
        </w:rPr>
        <w:t>Juin</w:t>
      </w:r>
      <w:proofErr w:type="spellEnd"/>
      <w:r w:rsidR="00330DF5" w:rsidRPr="003E6210">
        <w:rPr>
          <w:rFonts w:ascii="Garamond" w:hAnsi="Garamond" w:cs="Calibri"/>
          <w:color w:val="000000" w:themeColor="text1"/>
          <w:sz w:val="20"/>
          <w:szCs w:val="20"/>
        </w:rPr>
        <w:t xml:space="preserve">, Marshal of France, denounced </w:t>
      </w:r>
      <w:r w:rsidR="004B2C96" w:rsidRPr="003E6210">
        <w:rPr>
          <w:rFonts w:ascii="Garamond" w:hAnsi="Garamond" w:cs="Calibri"/>
          <w:color w:val="000000" w:themeColor="text1"/>
          <w:sz w:val="20"/>
          <w:szCs w:val="20"/>
        </w:rPr>
        <w:t>it</w:t>
      </w:r>
      <w:r w:rsidR="00330DF5" w:rsidRPr="003E6210">
        <w:rPr>
          <w:rFonts w:ascii="Garamond" w:hAnsi="Garamond" w:cs="Calibri"/>
          <w:color w:val="000000" w:themeColor="text1"/>
          <w:sz w:val="20"/>
          <w:szCs w:val="20"/>
        </w:rPr>
        <w:t xml:space="preserve"> </w:t>
      </w:r>
      <w:r w:rsidR="00BB7082" w:rsidRPr="003E6210">
        <w:rPr>
          <w:rFonts w:ascii="Garamond" w:hAnsi="Garamond" w:cs="Calibri"/>
          <w:color w:val="000000" w:themeColor="text1"/>
          <w:sz w:val="20"/>
          <w:szCs w:val="20"/>
        </w:rPr>
        <w:t xml:space="preserve">unless </w:t>
      </w:r>
      <w:r w:rsidR="00380AD9" w:rsidRPr="003E6210">
        <w:rPr>
          <w:rFonts w:ascii="Garamond" w:hAnsi="Garamond" w:cs="Calibri"/>
          <w:color w:val="000000" w:themeColor="text1"/>
          <w:sz w:val="20"/>
          <w:szCs w:val="20"/>
        </w:rPr>
        <w:t>‘</w:t>
      </w:r>
      <w:r w:rsidR="00BB7082" w:rsidRPr="003E6210">
        <w:rPr>
          <w:rFonts w:ascii="Garamond" w:hAnsi="Garamond" w:cs="Calibri"/>
          <w:color w:val="000000" w:themeColor="text1"/>
          <w:sz w:val="20"/>
          <w:szCs w:val="20"/>
        </w:rPr>
        <w:t xml:space="preserve">French predominance was guaranteed by both words </w:t>
      </w:r>
      <w:r w:rsidR="00BB7082" w:rsidRPr="003E6210">
        <w:rPr>
          <w:rFonts w:ascii="Garamond" w:hAnsi="Garamond" w:cs="Calibri"/>
          <w:color w:val="000000" w:themeColor="text1"/>
          <w:sz w:val="20"/>
          <w:szCs w:val="20"/>
        </w:rPr>
        <w:lastRenderedPageBreak/>
        <w:t>and deeds.</w:t>
      </w:r>
      <w:r w:rsidR="00380AD9" w:rsidRPr="003E6210">
        <w:rPr>
          <w:rFonts w:ascii="Garamond" w:hAnsi="Garamond" w:cs="Calibri"/>
          <w:color w:val="000000" w:themeColor="text1"/>
          <w:sz w:val="20"/>
          <w:szCs w:val="20"/>
        </w:rPr>
        <w:t>’</w:t>
      </w:r>
      <w:r w:rsidR="00BB7082" w:rsidRPr="003E6210">
        <w:rPr>
          <w:rStyle w:val="FootnoteReference"/>
          <w:rFonts w:ascii="Garamond" w:hAnsi="Garamond" w:cs="Calibri"/>
          <w:color w:val="000000" w:themeColor="text1"/>
          <w:sz w:val="20"/>
          <w:szCs w:val="20"/>
        </w:rPr>
        <w:footnoteReference w:id="76"/>
      </w:r>
      <w:r w:rsidR="00A1739C" w:rsidRPr="003E6210">
        <w:rPr>
          <w:rFonts w:ascii="Garamond" w:hAnsi="Garamond" w:cs="Calibri"/>
          <w:color w:val="000000" w:themeColor="text1"/>
          <w:sz w:val="20"/>
          <w:szCs w:val="20"/>
        </w:rPr>
        <w:t xml:space="preserve"> </w:t>
      </w:r>
      <w:proofErr w:type="spellStart"/>
      <w:r w:rsidR="00C86903" w:rsidRPr="003E6210">
        <w:rPr>
          <w:rFonts w:ascii="Garamond" w:hAnsi="Garamond" w:cs="Calibri"/>
          <w:color w:val="000000" w:themeColor="text1"/>
          <w:sz w:val="20"/>
          <w:szCs w:val="20"/>
        </w:rPr>
        <w:t>Jebb</w:t>
      </w:r>
      <w:proofErr w:type="spellEnd"/>
      <w:r w:rsidR="00C86903" w:rsidRPr="003E6210">
        <w:rPr>
          <w:rFonts w:ascii="Garamond" w:hAnsi="Garamond" w:cs="Calibri"/>
          <w:color w:val="000000" w:themeColor="text1"/>
          <w:sz w:val="20"/>
          <w:szCs w:val="20"/>
        </w:rPr>
        <w:t xml:space="preserve"> channelled the French public’s response: “Was it for this, they would argue, that they fought World War II?</w:t>
      </w:r>
      <w:r w:rsidR="00380AD9" w:rsidRPr="003E6210">
        <w:rPr>
          <w:rFonts w:ascii="Garamond" w:hAnsi="Garamond" w:cs="Calibri"/>
          <w:color w:val="000000" w:themeColor="text1"/>
          <w:sz w:val="20"/>
          <w:szCs w:val="20"/>
        </w:rPr>
        <w:t>’</w:t>
      </w:r>
      <w:r w:rsidR="00C86903" w:rsidRPr="003E6210">
        <w:rPr>
          <w:rStyle w:val="FootnoteReference"/>
          <w:rFonts w:ascii="Garamond" w:hAnsi="Garamond" w:cs="Calibri"/>
          <w:color w:val="000000" w:themeColor="text1"/>
          <w:sz w:val="20"/>
          <w:szCs w:val="20"/>
        </w:rPr>
        <w:footnoteReference w:id="77"/>
      </w:r>
      <w:r w:rsidR="00C86903" w:rsidRPr="003E6210">
        <w:rPr>
          <w:rFonts w:ascii="Garamond" w:hAnsi="Garamond" w:cs="Calibri"/>
          <w:color w:val="000000" w:themeColor="text1"/>
          <w:sz w:val="20"/>
          <w:szCs w:val="20"/>
        </w:rPr>
        <w:t xml:space="preserve"> </w:t>
      </w:r>
      <w:r w:rsidR="009C5C90" w:rsidRPr="003E6210">
        <w:rPr>
          <w:rFonts w:ascii="Garamond" w:hAnsi="Garamond" w:cs="Calibri"/>
          <w:color w:val="000000" w:themeColor="text1"/>
          <w:sz w:val="20"/>
          <w:szCs w:val="20"/>
        </w:rPr>
        <w:t xml:space="preserve"> He</w:t>
      </w:r>
      <w:r w:rsidR="00896C8D" w:rsidRPr="003E6210">
        <w:rPr>
          <w:rFonts w:ascii="Garamond" w:hAnsi="Garamond" w:cs="Calibri"/>
          <w:color w:val="000000" w:themeColor="text1"/>
          <w:sz w:val="20"/>
          <w:szCs w:val="20"/>
        </w:rPr>
        <w:t xml:space="preserve"> surmised</w:t>
      </w:r>
      <w:r w:rsidR="009C5C90" w:rsidRPr="003E6210">
        <w:rPr>
          <w:rFonts w:ascii="Garamond" w:hAnsi="Garamond" w:cs="Calibri"/>
          <w:color w:val="000000" w:themeColor="text1"/>
          <w:sz w:val="20"/>
          <w:szCs w:val="20"/>
        </w:rPr>
        <w:t xml:space="preserve"> that</w:t>
      </w:r>
      <w:r w:rsidR="00896C8D" w:rsidRPr="003E6210">
        <w:rPr>
          <w:rFonts w:ascii="Garamond" w:hAnsi="Garamond" w:cs="Calibri"/>
          <w:color w:val="000000" w:themeColor="text1"/>
          <w:sz w:val="20"/>
          <w:szCs w:val="20"/>
        </w:rPr>
        <w:t xml:space="preserve"> French </w:t>
      </w:r>
      <w:r w:rsidR="00380AD9" w:rsidRPr="003E6210">
        <w:rPr>
          <w:rFonts w:ascii="Garamond" w:hAnsi="Garamond" w:cs="Calibri"/>
          <w:color w:val="000000" w:themeColor="text1"/>
          <w:sz w:val="20"/>
          <w:szCs w:val="20"/>
        </w:rPr>
        <w:t>‘</w:t>
      </w:r>
      <w:r w:rsidR="00896C8D" w:rsidRPr="003E6210">
        <w:rPr>
          <w:rFonts w:ascii="Garamond" w:hAnsi="Garamond" w:cs="Calibri"/>
          <w:color w:val="000000" w:themeColor="text1"/>
          <w:sz w:val="20"/>
          <w:szCs w:val="20"/>
        </w:rPr>
        <w:t>opposition to the EDC was likely to remain implacable despite any political advantages which could be presented, or diplomatic pressures applied by the US and U</w:t>
      </w:r>
      <w:r w:rsidR="00520A49" w:rsidRPr="003E6210">
        <w:rPr>
          <w:rFonts w:ascii="Garamond" w:hAnsi="Garamond" w:cs="Calibri"/>
          <w:color w:val="000000" w:themeColor="text1"/>
          <w:sz w:val="20"/>
          <w:szCs w:val="20"/>
        </w:rPr>
        <w:t>K.</w:t>
      </w:r>
      <w:r w:rsidR="00380AD9" w:rsidRPr="003E6210">
        <w:rPr>
          <w:rFonts w:ascii="Garamond" w:hAnsi="Garamond" w:cs="Calibri"/>
          <w:color w:val="000000" w:themeColor="text1"/>
          <w:sz w:val="20"/>
          <w:szCs w:val="20"/>
        </w:rPr>
        <w:t>’</w:t>
      </w:r>
      <w:r w:rsidR="00896C8D" w:rsidRPr="003E6210">
        <w:rPr>
          <w:rFonts w:ascii="Garamond" w:hAnsi="Garamond" w:cs="Calibri"/>
          <w:color w:val="000000" w:themeColor="text1"/>
          <w:sz w:val="20"/>
          <w:szCs w:val="20"/>
        </w:rPr>
        <w:t xml:space="preserve"> </w:t>
      </w:r>
      <w:r w:rsidR="00520A49" w:rsidRPr="003E6210">
        <w:rPr>
          <w:rFonts w:ascii="Garamond" w:hAnsi="Garamond" w:cs="Calibri"/>
          <w:color w:val="000000" w:themeColor="text1"/>
          <w:sz w:val="20"/>
          <w:szCs w:val="20"/>
        </w:rPr>
        <w:t>T</w:t>
      </w:r>
      <w:r w:rsidR="00896C8D" w:rsidRPr="003E6210">
        <w:rPr>
          <w:rFonts w:ascii="Garamond" w:hAnsi="Garamond" w:cs="Calibri"/>
          <w:color w:val="000000" w:themeColor="text1"/>
          <w:sz w:val="20"/>
          <w:szCs w:val="20"/>
        </w:rPr>
        <w:t>he project</w:t>
      </w:r>
      <w:r w:rsidR="00520A49" w:rsidRPr="003E6210">
        <w:rPr>
          <w:rFonts w:ascii="Garamond" w:hAnsi="Garamond" w:cs="Calibri"/>
          <w:color w:val="000000" w:themeColor="text1"/>
          <w:sz w:val="20"/>
          <w:szCs w:val="20"/>
        </w:rPr>
        <w:t>, he felt, would be</w:t>
      </w:r>
      <w:r w:rsidR="00896C8D" w:rsidRPr="003E6210">
        <w:rPr>
          <w:rFonts w:ascii="Garamond" w:hAnsi="Garamond" w:cs="Calibri"/>
          <w:color w:val="000000" w:themeColor="text1"/>
          <w:sz w:val="20"/>
          <w:szCs w:val="20"/>
        </w:rPr>
        <w:t xml:space="preserve"> killed off between the swords of the Gaullists and the Communists, the former to protect French sovereignty, and the latter to prevent German re-armament.</w:t>
      </w:r>
      <w:r w:rsidR="00896C8D" w:rsidRPr="003E6210">
        <w:rPr>
          <w:rFonts w:ascii="Garamond" w:hAnsi="Garamond" w:cs="Calibri"/>
          <w:color w:val="000000" w:themeColor="text1"/>
          <w:sz w:val="20"/>
          <w:szCs w:val="20"/>
          <w:vertAlign w:val="superscript"/>
        </w:rPr>
        <w:footnoteReference w:id="78"/>
      </w:r>
      <w:r w:rsidR="00896C8D" w:rsidRPr="003E6210">
        <w:rPr>
          <w:rFonts w:ascii="Garamond" w:hAnsi="Garamond" w:cs="Calibri"/>
          <w:color w:val="000000" w:themeColor="text1"/>
          <w:sz w:val="20"/>
          <w:szCs w:val="20"/>
        </w:rPr>
        <w:t xml:space="preserve"> </w:t>
      </w:r>
      <w:r w:rsidR="00445464" w:rsidRPr="003E6210">
        <w:rPr>
          <w:rFonts w:ascii="Garamond" w:hAnsi="Garamond" w:cs="Calibri"/>
          <w:color w:val="000000" w:themeColor="text1"/>
          <w:sz w:val="20"/>
          <w:szCs w:val="20"/>
        </w:rPr>
        <w:t>Amid political crisis, with</w:t>
      </w:r>
      <w:r w:rsidR="006A2062" w:rsidRPr="003E6210">
        <w:rPr>
          <w:rFonts w:ascii="Garamond" w:hAnsi="Garamond" w:cs="Calibri"/>
          <w:color w:val="000000" w:themeColor="text1"/>
          <w:sz w:val="20"/>
          <w:szCs w:val="20"/>
        </w:rPr>
        <w:t xml:space="preserve"> debates infused by</w:t>
      </w:r>
      <w:r w:rsidR="00445464" w:rsidRPr="003E6210">
        <w:rPr>
          <w:rFonts w:ascii="Garamond" w:hAnsi="Garamond" w:cs="Calibri"/>
          <w:color w:val="000000" w:themeColor="text1"/>
          <w:sz w:val="20"/>
          <w:szCs w:val="20"/>
        </w:rPr>
        <w:t xml:space="preserve"> </w:t>
      </w:r>
      <w:r w:rsidR="00345CB1" w:rsidRPr="003E6210">
        <w:rPr>
          <w:rFonts w:ascii="Garamond" w:hAnsi="Garamond" w:cs="Calibri"/>
          <w:color w:val="000000" w:themeColor="text1"/>
          <w:sz w:val="20"/>
          <w:szCs w:val="20"/>
        </w:rPr>
        <w:t>the memory culture of the war</w:t>
      </w:r>
      <w:r w:rsidR="006E708F" w:rsidRPr="003E6210">
        <w:rPr>
          <w:rFonts w:ascii="Garamond" w:hAnsi="Garamond" w:cs="Calibri"/>
          <w:color w:val="000000" w:themeColor="text1"/>
          <w:sz w:val="20"/>
          <w:szCs w:val="20"/>
        </w:rPr>
        <w:t xml:space="preserve"> </w:t>
      </w:r>
      <w:r w:rsidR="00445464" w:rsidRPr="003E6210">
        <w:rPr>
          <w:rFonts w:ascii="Garamond" w:hAnsi="Garamond" w:cs="Calibri"/>
          <w:color w:val="000000" w:themeColor="text1"/>
          <w:sz w:val="20"/>
          <w:szCs w:val="20"/>
        </w:rPr>
        <w:t>and</w:t>
      </w:r>
      <w:r w:rsidR="002B4B67" w:rsidRPr="003E6210">
        <w:rPr>
          <w:rFonts w:ascii="Garamond" w:hAnsi="Garamond" w:cs="Calibri"/>
          <w:color w:val="000000" w:themeColor="text1"/>
          <w:sz w:val="20"/>
          <w:szCs w:val="20"/>
        </w:rPr>
        <w:t xml:space="preserve"> once again beneath</w:t>
      </w:r>
      <w:r w:rsidR="00445464" w:rsidRPr="003E6210">
        <w:rPr>
          <w:rFonts w:ascii="Garamond" w:hAnsi="Garamond" w:cs="Calibri"/>
          <w:color w:val="000000" w:themeColor="text1"/>
          <w:sz w:val="20"/>
          <w:szCs w:val="20"/>
        </w:rPr>
        <w:t xml:space="preserve"> the shadow of the General</w:t>
      </w:r>
      <w:r w:rsidR="006A2062" w:rsidRPr="003E6210">
        <w:rPr>
          <w:rFonts w:ascii="Garamond" w:hAnsi="Garamond" w:cs="Calibri"/>
          <w:color w:val="000000" w:themeColor="text1"/>
          <w:sz w:val="20"/>
          <w:szCs w:val="20"/>
        </w:rPr>
        <w:t>,</w:t>
      </w:r>
      <w:r w:rsidR="002B4B67" w:rsidRPr="003E6210">
        <w:rPr>
          <w:rFonts w:ascii="Garamond" w:hAnsi="Garamond" w:cs="Calibri"/>
          <w:color w:val="000000" w:themeColor="text1"/>
          <w:sz w:val="20"/>
          <w:szCs w:val="20"/>
        </w:rPr>
        <w:t xml:space="preserve"> commemorations</w:t>
      </w:r>
      <w:r w:rsidR="00BC3906" w:rsidRPr="003E6210">
        <w:rPr>
          <w:rFonts w:ascii="Garamond" w:hAnsi="Garamond" w:cs="Calibri"/>
          <w:color w:val="000000" w:themeColor="text1"/>
          <w:sz w:val="20"/>
          <w:szCs w:val="20"/>
        </w:rPr>
        <w:t xml:space="preserve"> resonated</w:t>
      </w:r>
      <w:r w:rsidR="00CF79D6" w:rsidRPr="003E6210">
        <w:rPr>
          <w:rFonts w:ascii="Garamond" w:hAnsi="Garamond" w:cs="Calibri"/>
          <w:color w:val="000000" w:themeColor="text1"/>
          <w:sz w:val="20"/>
          <w:szCs w:val="20"/>
        </w:rPr>
        <w:t xml:space="preserve"> nationally and internationally</w:t>
      </w:r>
      <w:r w:rsidR="00BC3906" w:rsidRPr="003E6210">
        <w:rPr>
          <w:rFonts w:ascii="Garamond" w:hAnsi="Garamond" w:cs="Calibri"/>
          <w:color w:val="000000" w:themeColor="text1"/>
          <w:sz w:val="20"/>
          <w:szCs w:val="20"/>
        </w:rPr>
        <w:t>.</w:t>
      </w:r>
      <w:r w:rsidR="006A2062" w:rsidRPr="003E6210">
        <w:rPr>
          <w:rFonts w:ascii="Garamond" w:hAnsi="Garamond" w:cs="Calibri"/>
          <w:color w:val="000000" w:themeColor="text1"/>
          <w:sz w:val="20"/>
          <w:szCs w:val="20"/>
        </w:rPr>
        <w:t xml:space="preserve"> </w:t>
      </w:r>
      <w:r w:rsidR="002F59A8" w:rsidRPr="003E6210">
        <w:rPr>
          <w:rFonts w:ascii="Garamond" w:hAnsi="Garamond" w:cs="Calibri"/>
          <w:color w:val="000000" w:themeColor="text1"/>
          <w:sz w:val="20"/>
          <w:szCs w:val="20"/>
        </w:rPr>
        <w:t>Shortly after attending the D</w:t>
      </w:r>
      <w:r w:rsidR="00C34971" w:rsidRPr="003E6210">
        <w:rPr>
          <w:rFonts w:ascii="Garamond" w:hAnsi="Garamond" w:cs="Calibri"/>
          <w:color w:val="000000" w:themeColor="text1"/>
          <w:sz w:val="20"/>
          <w:szCs w:val="20"/>
        </w:rPr>
        <w:t>-</w:t>
      </w:r>
      <w:r w:rsidR="002F59A8" w:rsidRPr="003E6210">
        <w:rPr>
          <w:rFonts w:ascii="Garamond" w:hAnsi="Garamond" w:cs="Calibri"/>
          <w:color w:val="000000" w:themeColor="text1"/>
          <w:sz w:val="20"/>
          <w:szCs w:val="20"/>
        </w:rPr>
        <w:t xml:space="preserve">Day Commemoration, </w:t>
      </w:r>
      <w:proofErr w:type="spellStart"/>
      <w:r w:rsidR="002F59A8" w:rsidRPr="003E6210">
        <w:rPr>
          <w:rFonts w:ascii="Garamond" w:hAnsi="Garamond" w:cs="Calibri"/>
          <w:color w:val="000000" w:themeColor="text1"/>
          <w:sz w:val="20"/>
          <w:szCs w:val="20"/>
        </w:rPr>
        <w:t>Jebb</w:t>
      </w:r>
      <w:proofErr w:type="spellEnd"/>
      <w:r w:rsidR="002F59A8" w:rsidRPr="003E6210">
        <w:rPr>
          <w:rFonts w:ascii="Garamond" w:hAnsi="Garamond" w:cs="Calibri"/>
          <w:color w:val="000000" w:themeColor="text1"/>
          <w:sz w:val="20"/>
          <w:szCs w:val="20"/>
        </w:rPr>
        <w:t xml:space="preserve"> wrote to London that h</w:t>
      </w:r>
      <w:r w:rsidR="00C86903" w:rsidRPr="003E6210">
        <w:rPr>
          <w:rFonts w:ascii="Garamond" w:hAnsi="Garamond" w:cs="Calibri"/>
          <w:color w:val="000000" w:themeColor="text1"/>
          <w:sz w:val="20"/>
          <w:szCs w:val="20"/>
        </w:rPr>
        <w:t xml:space="preserve">e felt </w:t>
      </w:r>
      <w:r w:rsidR="002F59A8" w:rsidRPr="003E6210">
        <w:rPr>
          <w:rFonts w:ascii="Garamond" w:hAnsi="Garamond" w:cs="Calibri"/>
          <w:color w:val="000000" w:themeColor="text1"/>
          <w:sz w:val="20"/>
          <w:szCs w:val="20"/>
        </w:rPr>
        <w:t>France</w:t>
      </w:r>
      <w:r w:rsidR="00C86903" w:rsidRPr="003E6210">
        <w:rPr>
          <w:rFonts w:ascii="Garamond" w:hAnsi="Garamond" w:cs="Calibri"/>
          <w:color w:val="000000" w:themeColor="text1"/>
          <w:sz w:val="20"/>
          <w:szCs w:val="20"/>
        </w:rPr>
        <w:t xml:space="preserve"> </w:t>
      </w:r>
      <w:r w:rsidR="00CC172F" w:rsidRPr="003E6210">
        <w:rPr>
          <w:rFonts w:ascii="Garamond" w:hAnsi="Garamond" w:cs="Calibri"/>
          <w:color w:val="000000" w:themeColor="text1"/>
          <w:sz w:val="20"/>
          <w:szCs w:val="20"/>
        </w:rPr>
        <w:t xml:space="preserve">was </w:t>
      </w:r>
      <w:r w:rsidR="00C86903" w:rsidRPr="003E6210">
        <w:rPr>
          <w:rFonts w:ascii="Garamond" w:hAnsi="Garamond" w:cs="Calibri"/>
          <w:color w:val="000000" w:themeColor="text1"/>
          <w:sz w:val="20"/>
          <w:szCs w:val="20"/>
        </w:rPr>
        <w:t xml:space="preserve">still </w:t>
      </w:r>
      <w:r w:rsidR="00380AD9"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 xml:space="preserve">suffering from a severe neurosis fundamentally caused by their recent 4 </w:t>
      </w:r>
      <w:proofErr w:type="spellStart"/>
      <w:r w:rsidR="00CC172F" w:rsidRPr="003E6210">
        <w:rPr>
          <w:rFonts w:ascii="Garamond" w:hAnsi="Garamond" w:cs="Calibri"/>
          <w:color w:val="000000" w:themeColor="text1"/>
          <w:sz w:val="20"/>
          <w:szCs w:val="20"/>
        </w:rPr>
        <w:t>year long</w:t>
      </w:r>
      <w:proofErr w:type="spellEnd"/>
      <w:r w:rsidR="00C86903" w:rsidRPr="003E6210">
        <w:rPr>
          <w:rFonts w:ascii="Garamond" w:hAnsi="Garamond" w:cs="Calibri"/>
          <w:color w:val="000000" w:themeColor="text1"/>
          <w:sz w:val="20"/>
          <w:szCs w:val="20"/>
        </w:rPr>
        <w:t xml:space="preserve"> occupation by the Germans.</w:t>
      </w:r>
      <w:r w:rsidR="00380AD9" w:rsidRPr="003E6210">
        <w:rPr>
          <w:rFonts w:ascii="Garamond" w:hAnsi="Garamond" w:cs="Calibri"/>
          <w:color w:val="000000" w:themeColor="text1"/>
          <w:sz w:val="20"/>
          <w:szCs w:val="20"/>
        </w:rPr>
        <w:t>’</w:t>
      </w:r>
      <w:r w:rsidR="00C86903" w:rsidRPr="003E6210">
        <w:rPr>
          <w:rStyle w:val="FootnoteReference"/>
          <w:rFonts w:ascii="Garamond" w:hAnsi="Garamond" w:cs="Calibri"/>
          <w:color w:val="000000" w:themeColor="text1"/>
          <w:sz w:val="20"/>
          <w:szCs w:val="20"/>
        </w:rPr>
        <w:footnoteReference w:id="79"/>
      </w:r>
      <w:r w:rsidR="002924BA" w:rsidRPr="003E6210">
        <w:rPr>
          <w:rFonts w:ascii="Garamond" w:hAnsi="Garamond" w:cs="Calibri"/>
          <w:color w:val="000000" w:themeColor="text1"/>
          <w:sz w:val="20"/>
          <w:szCs w:val="20"/>
        </w:rPr>
        <w:t xml:space="preserve"> </w:t>
      </w:r>
      <w:r w:rsidR="000F1EA9" w:rsidRPr="003E6210">
        <w:rPr>
          <w:rFonts w:ascii="Garamond" w:hAnsi="Garamond" w:cs="Calibri"/>
          <w:color w:val="000000" w:themeColor="text1"/>
          <w:sz w:val="20"/>
          <w:szCs w:val="20"/>
        </w:rPr>
        <w:t>In the heightened Cold war context of the 1954 commemoration, the memory of wartime alliances remained a volatile topic in the French political mainstream. A</w:t>
      </w:r>
      <w:r w:rsidR="005160FE" w:rsidRPr="003E6210">
        <w:rPr>
          <w:rFonts w:ascii="Garamond" w:hAnsi="Garamond" w:cs="Calibri"/>
          <w:color w:val="000000" w:themeColor="text1"/>
          <w:sz w:val="20"/>
          <w:szCs w:val="20"/>
        </w:rPr>
        <w:t xml:space="preserve">mongst Allies, </w:t>
      </w:r>
      <w:r w:rsidR="000F1EA9" w:rsidRPr="003E6210">
        <w:rPr>
          <w:rFonts w:ascii="Garamond" w:hAnsi="Garamond" w:cs="Calibri"/>
          <w:color w:val="000000" w:themeColor="text1"/>
          <w:sz w:val="20"/>
          <w:szCs w:val="20"/>
        </w:rPr>
        <w:t xml:space="preserve">it invoked success in a </w:t>
      </w:r>
      <w:r w:rsidR="00380AD9" w:rsidRPr="003E6210">
        <w:rPr>
          <w:rFonts w:ascii="Garamond" w:hAnsi="Garamond" w:cs="Calibri"/>
          <w:color w:val="000000" w:themeColor="text1"/>
          <w:sz w:val="20"/>
          <w:szCs w:val="20"/>
        </w:rPr>
        <w:t>‘</w:t>
      </w:r>
      <w:r w:rsidR="000F1EA9" w:rsidRPr="003E6210">
        <w:rPr>
          <w:rFonts w:ascii="Garamond" w:hAnsi="Garamond" w:cs="Calibri"/>
          <w:color w:val="000000" w:themeColor="text1"/>
          <w:sz w:val="20"/>
          <w:szCs w:val="20"/>
        </w:rPr>
        <w:t>good war</w:t>
      </w:r>
      <w:r w:rsidR="00380AD9" w:rsidRPr="003E6210">
        <w:rPr>
          <w:rFonts w:ascii="Garamond" w:hAnsi="Garamond" w:cs="Calibri"/>
          <w:color w:val="000000" w:themeColor="text1"/>
          <w:sz w:val="20"/>
          <w:szCs w:val="20"/>
        </w:rPr>
        <w:t>’</w:t>
      </w:r>
      <w:r w:rsidR="000F1EA9" w:rsidRPr="003E6210">
        <w:rPr>
          <w:rFonts w:ascii="Garamond" w:hAnsi="Garamond" w:cs="Calibri"/>
          <w:color w:val="000000" w:themeColor="text1"/>
          <w:sz w:val="20"/>
          <w:szCs w:val="20"/>
        </w:rPr>
        <w:t xml:space="preserve"> (for Britain and America at least), yet also emphasised a perceived diminution of French and British status against the post-war American colossus.</w:t>
      </w:r>
      <w:r w:rsidR="000F1EA9" w:rsidRPr="003E6210">
        <w:rPr>
          <w:rStyle w:val="FootnoteReference"/>
          <w:rFonts w:ascii="Garamond" w:hAnsi="Garamond" w:cs="Calibri"/>
          <w:color w:val="000000" w:themeColor="text1"/>
          <w:sz w:val="20"/>
          <w:szCs w:val="20"/>
        </w:rPr>
        <w:footnoteReference w:id="80"/>
      </w:r>
      <w:r w:rsidR="005160FE" w:rsidRPr="003E6210">
        <w:rPr>
          <w:rFonts w:ascii="Garamond" w:hAnsi="Garamond" w:cs="Calibri"/>
          <w:color w:val="000000" w:themeColor="text1"/>
          <w:sz w:val="20"/>
          <w:szCs w:val="20"/>
        </w:rPr>
        <w:t xml:space="preserve"> </w:t>
      </w:r>
      <w:r w:rsidR="005160FE" w:rsidRPr="003E6210">
        <w:rPr>
          <w:rFonts w:ascii="Garamond" w:hAnsi="Garamond" w:cs="Calibri"/>
          <w:i/>
          <w:iCs/>
          <w:color w:val="000000" w:themeColor="text1"/>
          <w:sz w:val="20"/>
          <w:szCs w:val="20"/>
        </w:rPr>
        <w:t xml:space="preserve">Le </w:t>
      </w:r>
      <w:proofErr w:type="spellStart"/>
      <w:r w:rsidR="005160FE" w:rsidRPr="003E6210">
        <w:rPr>
          <w:rFonts w:ascii="Garamond" w:hAnsi="Garamond" w:cs="Calibri"/>
          <w:i/>
          <w:iCs/>
          <w:color w:val="000000" w:themeColor="text1"/>
          <w:sz w:val="20"/>
          <w:szCs w:val="20"/>
        </w:rPr>
        <w:t>Monde</w:t>
      </w:r>
      <w:r w:rsidR="00CA46CF" w:rsidRPr="003E6210">
        <w:rPr>
          <w:rFonts w:ascii="Garamond" w:hAnsi="Garamond" w:cs="Calibri"/>
          <w:color w:val="000000" w:themeColor="text1"/>
          <w:sz w:val="20"/>
          <w:szCs w:val="20"/>
        </w:rPr>
        <w:t>’s</w:t>
      </w:r>
      <w:proofErr w:type="spellEnd"/>
      <w:r w:rsidR="00CA46CF" w:rsidRPr="003E6210">
        <w:rPr>
          <w:rFonts w:ascii="Garamond" w:hAnsi="Garamond" w:cs="Calibri"/>
          <w:color w:val="000000" w:themeColor="text1"/>
          <w:sz w:val="20"/>
          <w:szCs w:val="20"/>
        </w:rPr>
        <w:t xml:space="preserve"> </w:t>
      </w:r>
      <w:r w:rsidR="00E367C2" w:rsidRPr="003E6210">
        <w:rPr>
          <w:rFonts w:ascii="Garamond" w:hAnsi="Garamond" w:cs="Calibri"/>
          <w:color w:val="000000" w:themeColor="text1"/>
          <w:sz w:val="20"/>
          <w:szCs w:val="20"/>
        </w:rPr>
        <w:t>director</w:t>
      </w:r>
      <w:r w:rsidR="00A57B6C" w:rsidRPr="003E6210">
        <w:rPr>
          <w:rFonts w:ascii="Garamond" w:hAnsi="Garamond" w:cs="Calibri"/>
          <w:color w:val="000000" w:themeColor="text1"/>
          <w:sz w:val="20"/>
          <w:szCs w:val="20"/>
        </w:rPr>
        <w:t xml:space="preserve"> Hubert </w:t>
      </w:r>
      <w:proofErr w:type="spellStart"/>
      <w:r w:rsidR="00A57B6C" w:rsidRPr="003E6210">
        <w:rPr>
          <w:rFonts w:ascii="Garamond" w:hAnsi="Garamond" w:cs="Calibri"/>
          <w:color w:val="000000" w:themeColor="text1"/>
          <w:sz w:val="20"/>
          <w:szCs w:val="20"/>
        </w:rPr>
        <w:t>Beuve-Méry</w:t>
      </w:r>
      <w:proofErr w:type="spellEnd"/>
      <w:r w:rsidR="00A57B6C" w:rsidRPr="003E6210">
        <w:rPr>
          <w:rFonts w:ascii="Garamond" w:hAnsi="Garamond" w:cs="Calibri"/>
          <w:color w:val="000000" w:themeColor="text1"/>
          <w:sz w:val="20"/>
          <w:szCs w:val="20"/>
        </w:rPr>
        <w:t xml:space="preserve"> took the anniversaries as a moment to ponder France’s </w:t>
      </w:r>
      <w:r w:rsidR="00503C13" w:rsidRPr="003E6210">
        <w:rPr>
          <w:rFonts w:ascii="Garamond" w:hAnsi="Garamond" w:cs="Calibri"/>
          <w:color w:val="000000" w:themeColor="text1"/>
          <w:sz w:val="20"/>
          <w:szCs w:val="20"/>
        </w:rPr>
        <w:t xml:space="preserve">political situation. </w:t>
      </w:r>
      <w:r w:rsidR="00380AD9" w:rsidRPr="003E6210">
        <w:rPr>
          <w:rFonts w:ascii="Garamond" w:hAnsi="Garamond" w:cs="Calibri"/>
          <w:color w:val="000000" w:themeColor="text1"/>
          <w:sz w:val="20"/>
          <w:szCs w:val="20"/>
        </w:rPr>
        <w:t>‘</w:t>
      </w:r>
      <w:r w:rsidR="00503C13" w:rsidRPr="003E6210">
        <w:rPr>
          <w:rFonts w:ascii="Garamond" w:hAnsi="Garamond" w:cs="Calibri"/>
          <w:color w:val="000000" w:themeColor="text1"/>
          <w:sz w:val="20"/>
          <w:szCs w:val="20"/>
        </w:rPr>
        <w:t>What remains,</w:t>
      </w:r>
      <w:r w:rsidR="00380AD9" w:rsidRPr="003E6210">
        <w:rPr>
          <w:rFonts w:ascii="Garamond" w:hAnsi="Garamond" w:cs="Calibri"/>
          <w:color w:val="000000" w:themeColor="text1"/>
          <w:sz w:val="20"/>
          <w:szCs w:val="20"/>
        </w:rPr>
        <w:t>’</w:t>
      </w:r>
      <w:r w:rsidR="00503C13" w:rsidRPr="003E6210">
        <w:rPr>
          <w:rFonts w:ascii="Garamond" w:hAnsi="Garamond" w:cs="Calibri"/>
          <w:color w:val="000000" w:themeColor="text1"/>
          <w:sz w:val="20"/>
          <w:szCs w:val="20"/>
        </w:rPr>
        <w:t xml:space="preserve"> he asked</w:t>
      </w:r>
      <w:r w:rsidR="00C305B3" w:rsidRPr="003E6210">
        <w:rPr>
          <w:rFonts w:ascii="Garamond" w:hAnsi="Garamond" w:cs="Calibri"/>
          <w:color w:val="000000" w:themeColor="text1"/>
          <w:sz w:val="20"/>
          <w:szCs w:val="20"/>
        </w:rPr>
        <w:t xml:space="preserve"> in contemplative tone</w:t>
      </w:r>
      <w:r w:rsidR="00503C13" w:rsidRPr="003E6210">
        <w:rPr>
          <w:rFonts w:ascii="Garamond" w:hAnsi="Garamond" w:cs="Calibri"/>
          <w:color w:val="000000" w:themeColor="text1"/>
          <w:sz w:val="20"/>
          <w:szCs w:val="20"/>
        </w:rPr>
        <w:t xml:space="preserve">, </w:t>
      </w:r>
      <w:r w:rsidR="00380AD9" w:rsidRPr="003E6210">
        <w:rPr>
          <w:rFonts w:ascii="Garamond" w:hAnsi="Garamond" w:cs="Calibri"/>
          <w:color w:val="000000" w:themeColor="text1"/>
          <w:sz w:val="20"/>
          <w:szCs w:val="20"/>
        </w:rPr>
        <w:t>‘</w:t>
      </w:r>
      <w:r w:rsidR="00503C13" w:rsidRPr="003E6210">
        <w:rPr>
          <w:rFonts w:ascii="Garamond" w:hAnsi="Garamond" w:cs="Calibri"/>
          <w:color w:val="000000" w:themeColor="text1"/>
          <w:sz w:val="20"/>
          <w:szCs w:val="20"/>
        </w:rPr>
        <w:t>of t</w:t>
      </w:r>
      <w:r w:rsidR="00C305B3" w:rsidRPr="003E6210">
        <w:rPr>
          <w:rFonts w:ascii="Garamond" w:hAnsi="Garamond" w:cs="Calibri"/>
          <w:color w:val="000000" w:themeColor="text1"/>
          <w:sz w:val="20"/>
          <w:szCs w:val="20"/>
        </w:rPr>
        <w:t>hat dawn of 6 June 1944 where everything really seemed possible?</w:t>
      </w:r>
      <w:r w:rsidR="00380AD9" w:rsidRPr="003E6210">
        <w:rPr>
          <w:rFonts w:ascii="Garamond" w:hAnsi="Garamond" w:cs="Calibri"/>
          <w:color w:val="000000" w:themeColor="text1"/>
          <w:sz w:val="20"/>
          <w:szCs w:val="20"/>
        </w:rPr>
        <w:t>’</w:t>
      </w:r>
      <w:r w:rsidR="007C1401" w:rsidRPr="003E6210">
        <w:rPr>
          <w:rFonts w:ascii="Garamond" w:hAnsi="Garamond" w:cs="Calibri"/>
          <w:color w:val="000000" w:themeColor="text1"/>
          <w:sz w:val="20"/>
          <w:szCs w:val="20"/>
        </w:rPr>
        <w:t xml:space="preserve"> Lamenting post-war divisions</w:t>
      </w:r>
      <w:r w:rsidR="00951A3A" w:rsidRPr="003E6210">
        <w:rPr>
          <w:rFonts w:ascii="Garamond" w:hAnsi="Garamond" w:cs="Calibri"/>
          <w:color w:val="000000" w:themeColor="text1"/>
          <w:sz w:val="20"/>
          <w:szCs w:val="20"/>
        </w:rPr>
        <w:t xml:space="preserve"> at home and abroad</w:t>
      </w:r>
      <w:r w:rsidR="007C1401" w:rsidRPr="003E6210">
        <w:rPr>
          <w:rFonts w:ascii="Garamond" w:hAnsi="Garamond" w:cs="Calibri"/>
          <w:color w:val="000000" w:themeColor="text1"/>
          <w:sz w:val="20"/>
          <w:szCs w:val="20"/>
        </w:rPr>
        <w:t>, he continued:</w:t>
      </w:r>
    </w:p>
    <w:p w14:paraId="5ED3D25B" w14:textId="021FC5CA" w:rsidR="007C1401" w:rsidRPr="003E6210" w:rsidRDefault="00380AD9" w:rsidP="007C1401">
      <w:pPr>
        <w:spacing w:line="480" w:lineRule="auto"/>
        <w:ind w:left="720" w:right="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w:t>
      </w:r>
      <w:r w:rsidR="00D52034" w:rsidRPr="003E6210">
        <w:rPr>
          <w:rFonts w:ascii="Garamond" w:hAnsi="Garamond" w:cs="Calibri"/>
          <w:color w:val="000000" w:themeColor="text1"/>
          <w:sz w:val="20"/>
          <w:szCs w:val="20"/>
        </w:rPr>
        <w:t>T</w:t>
      </w:r>
      <w:r w:rsidR="007C1401" w:rsidRPr="003E6210">
        <w:rPr>
          <w:rFonts w:ascii="Garamond" w:hAnsi="Garamond" w:cs="Calibri"/>
          <w:color w:val="000000" w:themeColor="text1"/>
          <w:sz w:val="20"/>
          <w:szCs w:val="20"/>
        </w:rPr>
        <w:t xml:space="preserve">he </w:t>
      </w:r>
      <w:r w:rsidR="00D52034" w:rsidRPr="003E6210">
        <w:rPr>
          <w:rFonts w:ascii="Garamond" w:hAnsi="Garamond" w:cs="Calibri"/>
          <w:color w:val="000000" w:themeColor="text1"/>
          <w:sz w:val="20"/>
          <w:szCs w:val="20"/>
        </w:rPr>
        <w:t>disagreements</w:t>
      </w:r>
      <w:r w:rsidR="007C1401" w:rsidRPr="003E6210">
        <w:rPr>
          <w:rFonts w:ascii="Garamond" w:hAnsi="Garamond" w:cs="Calibri"/>
          <w:color w:val="000000" w:themeColor="text1"/>
          <w:sz w:val="20"/>
          <w:szCs w:val="20"/>
        </w:rPr>
        <w:t xml:space="preserve"> between comrades-in-arms, both internally and internationally, left only bitterness </w:t>
      </w:r>
      <w:r w:rsidR="00D52034" w:rsidRPr="003E6210">
        <w:rPr>
          <w:rFonts w:ascii="Garamond" w:hAnsi="Garamond" w:cs="Calibri"/>
          <w:color w:val="000000" w:themeColor="text1"/>
          <w:sz w:val="20"/>
          <w:szCs w:val="20"/>
        </w:rPr>
        <w:t>for</w:t>
      </w:r>
      <w:r w:rsidR="007C1401" w:rsidRPr="003E6210">
        <w:rPr>
          <w:rFonts w:ascii="Garamond" w:hAnsi="Garamond" w:cs="Calibri"/>
          <w:color w:val="000000" w:themeColor="text1"/>
          <w:sz w:val="20"/>
          <w:szCs w:val="20"/>
        </w:rPr>
        <w:t xml:space="preserve"> those who believed that these dangerous games were over. </w:t>
      </w:r>
      <w:r w:rsidR="000811F9" w:rsidRPr="003E6210">
        <w:rPr>
          <w:rFonts w:ascii="Garamond" w:hAnsi="Garamond" w:cs="Calibri"/>
          <w:color w:val="000000" w:themeColor="text1"/>
          <w:sz w:val="20"/>
          <w:szCs w:val="20"/>
        </w:rPr>
        <w:t xml:space="preserve">We would like to believe that yesterday’s foe, </w:t>
      </w:r>
      <w:r w:rsidR="007C1401" w:rsidRPr="003E6210">
        <w:rPr>
          <w:rFonts w:ascii="Garamond" w:hAnsi="Garamond" w:cs="Calibri"/>
          <w:color w:val="000000" w:themeColor="text1"/>
          <w:sz w:val="20"/>
          <w:szCs w:val="20"/>
        </w:rPr>
        <w:t xml:space="preserve">despite the appearance that he has learned from history, is now the champion of a 'little </w:t>
      </w:r>
      <w:r w:rsidR="00415CF6" w:rsidRPr="003E6210">
        <w:rPr>
          <w:rFonts w:ascii="Garamond" w:hAnsi="Garamond" w:cs="Calibri"/>
          <w:color w:val="000000" w:themeColor="text1"/>
          <w:sz w:val="20"/>
          <w:szCs w:val="20"/>
        </w:rPr>
        <w:t>E</w:t>
      </w:r>
      <w:r w:rsidR="007C1401" w:rsidRPr="003E6210">
        <w:rPr>
          <w:rFonts w:ascii="Garamond" w:hAnsi="Garamond" w:cs="Calibri"/>
          <w:color w:val="000000" w:themeColor="text1"/>
          <w:sz w:val="20"/>
          <w:szCs w:val="20"/>
        </w:rPr>
        <w:t>urope', itself dependent on a distant continent and this civilization</w:t>
      </w:r>
      <w:r w:rsidR="00415CF6" w:rsidRPr="003E6210">
        <w:rPr>
          <w:rFonts w:ascii="Garamond" w:hAnsi="Garamond" w:cs="Calibri"/>
          <w:color w:val="000000" w:themeColor="text1"/>
          <w:sz w:val="20"/>
          <w:szCs w:val="20"/>
        </w:rPr>
        <w:t xml:space="preserve"> of</w:t>
      </w:r>
      <w:r w:rsidR="007C1401" w:rsidRPr="003E6210">
        <w:rPr>
          <w:rFonts w:ascii="Garamond" w:hAnsi="Garamond" w:cs="Calibri"/>
          <w:color w:val="000000" w:themeColor="text1"/>
          <w:sz w:val="20"/>
          <w:szCs w:val="20"/>
        </w:rPr>
        <w:t xml:space="preserve"> money </w:t>
      </w:r>
      <w:r w:rsidR="00EE1C0E" w:rsidRPr="003E6210">
        <w:rPr>
          <w:rFonts w:ascii="Garamond" w:hAnsi="Garamond" w:cs="Calibri"/>
          <w:color w:val="000000" w:themeColor="text1"/>
          <w:sz w:val="20"/>
          <w:szCs w:val="20"/>
        </w:rPr>
        <w:t xml:space="preserve">from which </w:t>
      </w:r>
      <w:r w:rsidR="00D936D4" w:rsidRPr="003E6210">
        <w:rPr>
          <w:rFonts w:ascii="Garamond" w:hAnsi="Garamond" w:cs="Calibri"/>
          <w:color w:val="000000" w:themeColor="text1"/>
          <w:sz w:val="20"/>
          <w:szCs w:val="20"/>
        </w:rPr>
        <w:t>we</w:t>
      </w:r>
      <w:r w:rsidR="007C1401" w:rsidRPr="003E6210">
        <w:rPr>
          <w:rFonts w:ascii="Garamond" w:hAnsi="Garamond" w:cs="Calibri"/>
          <w:color w:val="000000" w:themeColor="text1"/>
          <w:sz w:val="20"/>
          <w:szCs w:val="20"/>
        </w:rPr>
        <w:t xml:space="preserve"> no longer want to suffer the psychological effects</w:t>
      </w:r>
      <w:r w:rsidR="00824C74"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w:t>
      </w:r>
      <w:r w:rsidR="00824C74" w:rsidRPr="003E6210">
        <w:rPr>
          <w:rStyle w:val="FootnoteReference"/>
          <w:rFonts w:ascii="Garamond" w:hAnsi="Garamond" w:cs="Calibri"/>
          <w:color w:val="000000" w:themeColor="text1"/>
          <w:sz w:val="20"/>
          <w:szCs w:val="20"/>
        </w:rPr>
        <w:footnoteReference w:id="81"/>
      </w:r>
    </w:p>
    <w:p w14:paraId="1C4827CD" w14:textId="58ACF74A" w:rsidR="00C86903" w:rsidRPr="003E6210" w:rsidRDefault="0080651E" w:rsidP="00C05342">
      <w:pPr>
        <w:autoSpaceDE w:val="0"/>
        <w:autoSpaceDN w:val="0"/>
        <w:adjustRightInd w:val="0"/>
        <w:spacing w:after="0" w:line="480" w:lineRule="auto"/>
        <w:jc w:val="both"/>
        <w:rPr>
          <w:rFonts w:ascii="Garamond" w:hAnsi="Garamond" w:cs="Calibri"/>
          <w:color w:val="000000" w:themeColor="text1"/>
          <w:sz w:val="20"/>
          <w:szCs w:val="20"/>
        </w:rPr>
      </w:pPr>
      <w:r w:rsidRPr="003E6210">
        <w:rPr>
          <w:rFonts w:ascii="Garamond" w:hAnsi="Garamond" w:cs="Calibri"/>
          <w:color w:val="000000" w:themeColor="text1"/>
          <w:sz w:val="20"/>
          <w:szCs w:val="20"/>
        </w:rPr>
        <w:t>T</w:t>
      </w:r>
      <w:r w:rsidR="007C6CE3" w:rsidRPr="003E6210">
        <w:rPr>
          <w:rFonts w:ascii="Garamond" w:hAnsi="Garamond" w:cs="Calibri"/>
          <w:color w:val="000000" w:themeColor="text1"/>
          <w:sz w:val="20"/>
          <w:szCs w:val="20"/>
        </w:rPr>
        <w:t xml:space="preserve">he suite of remembrance which marked </w:t>
      </w:r>
      <w:r w:rsidR="00C34971" w:rsidRPr="003E6210">
        <w:rPr>
          <w:rFonts w:ascii="Garamond" w:hAnsi="Garamond" w:cs="Calibri"/>
          <w:color w:val="000000" w:themeColor="text1"/>
          <w:sz w:val="20"/>
          <w:szCs w:val="20"/>
        </w:rPr>
        <w:t xml:space="preserve">10 </w:t>
      </w:r>
      <w:r w:rsidR="007C6CE3" w:rsidRPr="003E6210">
        <w:rPr>
          <w:rFonts w:ascii="Garamond" w:hAnsi="Garamond" w:cs="Calibri"/>
          <w:color w:val="000000" w:themeColor="text1"/>
          <w:sz w:val="20"/>
          <w:szCs w:val="20"/>
        </w:rPr>
        <w:t xml:space="preserve">years since </w:t>
      </w:r>
      <w:r w:rsidR="00C762A1" w:rsidRPr="003E6210">
        <w:rPr>
          <w:rFonts w:ascii="Garamond" w:hAnsi="Garamond" w:cs="Calibri"/>
          <w:color w:val="000000" w:themeColor="text1"/>
          <w:sz w:val="20"/>
          <w:szCs w:val="20"/>
        </w:rPr>
        <w:t>Liberation</w:t>
      </w:r>
      <w:r w:rsidR="007C6CE3" w:rsidRPr="003E6210">
        <w:rPr>
          <w:rFonts w:ascii="Garamond" w:hAnsi="Garamond" w:cs="Calibri"/>
          <w:color w:val="000000" w:themeColor="text1"/>
          <w:sz w:val="20"/>
          <w:szCs w:val="20"/>
        </w:rPr>
        <w:t xml:space="preserve"> had the potential to inform</w:t>
      </w:r>
      <w:r w:rsidR="002F298C" w:rsidRPr="003E6210">
        <w:rPr>
          <w:rFonts w:ascii="Garamond" w:hAnsi="Garamond" w:cs="Calibri"/>
          <w:color w:val="000000" w:themeColor="text1"/>
          <w:sz w:val="20"/>
          <w:szCs w:val="20"/>
        </w:rPr>
        <w:t xml:space="preserve"> diplomatic opinion and to influence both how the French </w:t>
      </w:r>
      <w:r w:rsidR="00BC0C77" w:rsidRPr="003E6210">
        <w:rPr>
          <w:rFonts w:ascii="Garamond" w:hAnsi="Garamond" w:cs="Calibri"/>
          <w:color w:val="000000" w:themeColor="text1"/>
          <w:sz w:val="20"/>
          <w:szCs w:val="20"/>
        </w:rPr>
        <w:t>nation</w:t>
      </w:r>
      <w:r w:rsidR="002F298C" w:rsidRPr="003E6210">
        <w:rPr>
          <w:rFonts w:ascii="Garamond" w:hAnsi="Garamond" w:cs="Calibri"/>
          <w:color w:val="000000" w:themeColor="text1"/>
          <w:sz w:val="20"/>
          <w:szCs w:val="20"/>
        </w:rPr>
        <w:t xml:space="preserve"> </w:t>
      </w:r>
      <w:r w:rsidR="00C90B2F" w:rsidRPr="003E6210">
        <w:rPr>
          <w:rFonts w:ascii="Garamond" w:hAnsi="Garamond" w:cs="Calibri"/>
          <w:color w:val="000000" w:themeColor="text1"/>
          <w:sz w:val="20"/>
          <w:szCs w:val="20"/>
        </w:rPr>
        <w:t>reconciled</w:t>
      </w:r>
      <w:r w:rsidR="004B14B8" w:rsidRPr="003E6210">
        <w:rPr>
          <w:rFonts w:ascii="Garamond" w:hAnsi="Garamond" w:cs="Calibri"/>
          <w:color w:val="000000" w:themeColor="text1"/>
          <w:sz w:val="20"/>
          <w:szCs w:val="20"/>
        </w:rPr>
        <w:t xml:space="preserve"> its </w:t>
      </w:r>
      <w:r w:rsidR="008F629B" w:rsidRPr="003E6210">
        <w:rPr>
          <w:rFonts w:ascii="Garamond" w:hAnsi="Garamond" w:cs="Calibri"/>
          <w:color w:val="000000" w:themeColor="text1"/>
          <w:sz w:val="20"/>
          <w:szCs w:val="20"/>
        </w:rPr>
        <w:t xml:space="preserve">war memories </w:t>
      </w:r>
      <w:r w:rsidR="004B14B8" w:rsidRPr="003E6210">
        <w:rPr>
          <w:rFonts w:ascii="Garamond" w:hAnsi="Garamond" w:cs="Calibri"/>
          <w:color w:val="000000" w:themeColor="text1"/>
          <w:sz w:val="20"/>
          <w:szCs w:val="20"/>
        </w:rPr>
        <w:t>and how</w:t>
      </w:r>
      <w:r w:rsidR="002F298C" w:rsidRPr="003E6210">
        <w:rPr>
          <w:rFonts w:ascii="Garamond" w:hAnsi="Garamond" w:cs="Calibri"/>
          <w:color w:val="000000" w:themeColor="text1"/>
          <w:sz w:val="20"/>
          <w:szCs w:val="20"/>
        </w:rPr>
        <w:t xml:space="preserve"> Anglo-American </w:t>
      </w:r>
      <w:r w:rsidR="004B14B8" w:rsidRPr="003E6210">
        <w:rPr>
          <w:rFonts w:ascii="Garamond" w:hAnsi="Garamond" w:cs="Calibri"/>
          <w:color w:val="000000" w:themeColor="text1"/>
          <w:sz w:val="20"/>
          <w:szCs w:val="20"/>
        </w:rPr>
        <w:t xml:space="preserve">diplomatic </w:t>
      </w:r>
      <w:r w:rsidR="002F298C" w:rsidRPr="003E6210">
        <w:rPr>
          <w:rFonts w:ascii="Garamond" w:hAnsi="Garamond" w:cs="Calibri"/>
          <w:color w:val="000000" w:themeColor="text1"/>
          <w:sz w:val="20"/>
          <w:szCs w:val="20"/>
        </w:rPr>
        <w:t>opinion</w:t>
      </w:r>
      <w:r w:rsidR="004B14B8" w:rsidRPr="003E6210">
        <w:rPr>
          <w:rFonts w:ascii="Garamond" w:hAnsi="Garamond" w:cs="Calibri"/>
          <w:color w:val="000000" w:themeColor="text1"/>
          <w:sz w:val="20"/>
          <w:szCs w:val="20"/>
        </w:rPr>
        <w:t xml:space="preserve"> </w:t>
      </w:r>
      <w:r w:rsidR="000273BF" w:rsidRPr="003E6210">
        <w:rPr>
          <w:rFonts w:ascii="Garamond" w:hAnsi="Garamond" w:cs="Calibri"/>
          <w:color w:val="000000" w:themeColor="text1"/>
          <w:sz w:val="20"/>
          <w:szCs w:val="20"/>
        </w:rPr>
        <w:t>weighed</w:t>
      </w:r>
      <w:r w:rsidR="004B14B8" w:rsidRPr="003E6210">
        <w:rPr>
          <w:rFonts w:ascii="Garamond" w:hAnsi="Garamond" w:cs="Calibri"/>
          <w:color w:val="000000" w:themeColor="text1"/>
          <w:sz w:val="20"/>
          <w:szCs w:val="20"/>
        </w:rPr>
        <w:t xml:space="preserve"> France’s reconstruction.</w:t>
      </w:r>
    </w:p>
    <w:p w14:paraId="3DFB74DF" w14:textId="7D366728" w:rsidR="00C86903" w:rsidRPr="003E6210" w:rsidRDefault="00C86903" w:rsidP="00A079A9">
      <w:pPr>
        <w:spacing w:line="480" w:lineRule="auto"/>
        <w:jc w:val="both"/>
        <w:rPr>
          <w:rFonts w:ascii="Garamond" w:hAnsi="Garamond"/>
          <w:b/>
          <w:bCs/>
          <w:color w:val="000000" w:themeColor="text1"/>
          <w:sz w:val="20"/>
          <w:szCs w:val="20"/>
          <w:lang w:val="en-US"/>
        </w:rPr>
      </w:pPr>
    </w:p>
    <w:p w14:paraId="01A3536A" w14:textId="568D2C07" w:rsidR="00C86903" w:rsidRPr="003E6210" w:rsidRDefault="00C86903" w:rsidP="00A079A9">
      <w:pPr>
        <w:spacing w:line="480" w:lineRule="auto"/>
        <w:jc w:val="both"/>
        <w:rPr>
          <w:rFonts w:ascii="Garamond" w:hAnsi="Garamond"/>
          <w:b/>
          <w:bCs/>
          <w:color w:val="000000" w:themeColor="text1"/>
          <w:sz w:val="20"/>
          <w:szCs w:val="20"/>
          <w:lang w:val="en-US"/>
        </w:rPr>
      </w:pPr>
      <w:r w:rsidRPr="003E6210">
        <w:rPr>
          <w:rFonts w:ascii="Garamond" w:hAnsi="Garamond"/>
          <w:b/>
          <w:bCs/>
          <w:color w:val="000000" w:themeColor="text1"/>
          <w:sz w:val="20"/>
          <w:szCs w:val="20"/>
          <w:lang w:val="en-US"/>
        </w:rPr>
        <w:lastRenderedPageBreak/>
        <w:t>III</w:t>
      </w:r>
    </w:p>
    <w:p w14:paraId="3BBD9EB9" w14:textId="77EEE02A" w:rsidR="00DF55B8" w:rsidRPr="003E6210" w:rsidRDefault="00D11E5B" w:rsidP="008F629B">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It was therefore significant that t</w:t>
      </w:r>
      <w:r w:rsidR="00C86903" w:rsidRPr="003E6210">
        <w:rPr>
          <w:rFonts w:ascii="Garamond" w:hAnsi="Garamond" w:cs="Calibri"/>
          <w:color w:val="000000" w:themeColor="text1"/>
          <w:sz w:val="20"/>
          <w:szCs w:val="20"/>
        </w:rPr>
        <w:t xml:space="preserve">he 1954 </w:t>
      </w:r>
      <w:r w:rsidR="007A5122" w:rsidRPr="003E6210">
        <w:rPr>
          <w:rFonts w:ascii="Garamond" w:hAnsi="Garamond" w:cs="Calibri"/>
          <w:color w:val="000000" w:themeColor="text1"/>
          <w:sz w:val="20"/>
          <w:szCs w:val="20"/>
        </w:rPr>
        <w:t>D</w:t>
      </w:r>
      <w:r w:rsidR="00C34971" w:rsidRPr="003E6210">
        <w:rPr>
          <w:rFonts w:ascii="Garamond" w:hAnsi="Garamond" w:cs="Calibri"/>
          <w:color w:val="000000" w:themeColor="text1"/>
          <w:sz w:val="20"/>
          <w:szCs w:val="20"/>
        </w:rPr>
        <w:t>-</w:t>
      </w:r>
      <w:r w:rsidR="007A5122" w:rsidRPr="003E6210">
        <w:rPr>
          <w:rFonts w:ascii="Garamond" w:hAnsi="Garamond" w:cs="Calibri"/>
          <w:color w:val="000000" w:themeColor="text1"/>
          <w:sz w:val="20"/>
          <w:szCs w:val="20"/>
        </w:rPr>
        <w:t xml:space="preserve">Day </w:t>
      </w:r>
      <w:r w:rsidR="00C86903" w:rsidRPr="003E6210">
        <w:rPr>
          <w:rFonts w:ascii="Garamond" w:hAnsi="Garamond" w:cs="Calibri"/>
          <w:color w:val="000000" w:themeColor="text1"/>
          <w:sz w:val="20"/>
          <w:szCs w:val="20"/>
        </w:rPr>
        <w:t>commemoration</w:t>
      </w:r>
      <w:r w:rsidR="008F629B" w:rsidRPr="003E6210">
        <w:rPr>
          <w:rFonts w:ascii="Garamond" w:hAnsi="Garamond" w:cs="Calibri"/>
          <w:color w:val="000000" w:themeColor="text1"/>
          <w:sz w:val="20"/>
          <w:szCs w:val="20"/>
        </w:rPr>
        <w:t xml:space="preserve"> ceremony</w:t>
      </w:r>
      <w:r w:rsidR="00CA46CF" w:rsidRPr="003E6210">
        <w:rPr>
          <w:rFonts w:ascii="Garamond" w:hAnsi="Garamond" w:cs="Calibri"/>
          <w:color w:val="000000" w:themeColor="text1"/>
          <w:sz w:val="20"/>
          <w:szCs w:val="20"/>
        </w:rPr>
        <w:t xml:space="preserve"> </w:t>
      </w:r>
      <w:r w:rsidR="00C86903" w:rsidRPr="003E6210">
        <w:rPr>
          <w:rFonts w:ascii="Garamond" w:hAnsi="Garamond" w:cs="Calibri"/>
          <w:color w:val="000000" w:themeColor="text1"/>
          <w:sz w:val="20"/>
          <w:szCs w:val="20"/>
        </w:rPr>
        <w:t>garner</w:t>
      </w:r>
      <w:r w:rsidR="003647A2" w:rsidRPr="003E6210">
        <w:rPr>
          <w:rFonts w:ascii="Garamond" w:hAnsi="Garamond" w:cs="Calibri"/>
          <w:color w:val="000000" w:themeColor="text1"/>
          <w:sz w:val="20"/>
          <w:szCs w:val="20"/>
        </w:rPr>
        <w:t>ed</w:t>
      </w:r>
      <w:r w:rsidR="00C86903"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such </w:t>
      </w:r>
      <w:r w:rsidR="00C86903" w:rsidRPr="003E6210">
        <w:rPr>
          <w:rFonts w:ascii="Garamond" w:hAnsi="Garamond" w:cs="Calibri"/>
          <w:color w:val="000000" w:themeColor="text1"/>
          <w:sz w:val="20"/>
          <w:szCs w:val="20"/>
        </w:rPr>
        <w:t>criticism from British and American delegates</w:t>
      </w:r>
      <w:r w:rsidR="0023363B"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with</w:t>
      </w:r>
      <w:r w:rsidR="00175BC6" w:rsidRPr="003E6210">
        <w:rPr>
          <w:rFonts w:ascii="Garamond" w:hAnsi="Garamond" w:cs="Calibri"/>
          <w:color w:val="000000" w:themeColor="text1"/>
          <w:sz w:val="20"/>
          <w:szCs w:val="20"/>
        </w:rPr>
        <w:t xml:space="preserve"> ensuing diplomatic difficulties</w:t>
      </w:r>
      <w:r w:rsidR="0023363B" w:rsidRPr="003E6210">
        <w:rPr>
          <w:rFonts w:ascii="Garamond" w:hAnsi="Garamond" w:cs="Calibri"/>
          <w:color w:val="000000" w:themeColor="text1"/>
          <w:sz w:val="20"/>
          <w:szCs w:val="20"/>
        </w:rPr>
        <w:t>.</w:t>
      </w:r>
      <w:r w:rsidR="00ED4005" w:rsidRPr="003E6210">
        <w:rPr>
          <w:rFonts w:ascii="Garamond" w:hAnsi="Garamond" w:cs="Calibri"/>
          <w:color w:val="000000" w:themeColor="text1"/>
          <w:sz w:val="20"/>
          <w:szCs w:val="20"/>
        </w:rPr>
        <w:t xml:space="preserve"> </w:t>
      </w:r>
      <w:r w:rsidR="00D32DC4" w:rsidRPr="003E6210">
        <w:rPr>
          <w:rFonts w:ascii="Garamond" w:hAnsi="Garamond" w:cs="Calibri"/>
          <w:color w:val="000000" w:themeColor="text1"/>
          <w:sz w:val="20"/>
          <w:szCs w:val="20"/>
        </w:rPr>
        <w:t xml:space="preserve">Triboulet </w:t>
      </w:r>
      <w:r w:rsidR="00ED4005" w:rsidRPr="003E6210">
        <w:rPr>
          <w:rFonts w:ascii="Garamond" w:hAnsi="Garamond" w:cs="Calibri"/>
          <w:color w:val="000000" w:themeColor="text1"/>
          <w:sz w:val="20"/>
          <w:szCs w:val="20"/>
        </w:rPr>
        <w:t xml:space="preserve">had </w:t>
      </w:r>
      <w:r w:rsidR="00D32DC4" w:rsidRPr="003E6210">
        <w:rPr>
          <w:rFonts w:ascii="Garamond" w:hAnsi="Garamond" w:cs="Calibri"/>
          <w:color w:val="000000" w:themeColor="text1"/>
          <w:sz w:val="20"/>
          <w:szCs w:val="20"/>
        </w:rPr>
        <w:t>wr</w:t>
      </w:r>
      <w:r w:rsidR="00ED4005" w:rsidRPr="003E6210">
        <w:rPr>
          <w:rFonts w:ascii="Garamond" w:hAnsi="Garamond" w:cs="Calibri"/>
          <w:color w:val="000000" w:themeColor="text1"/>
          <w:sz w:val="20"/>
          <w:szCs w:val="20"/>
        </w:rPr>
        <w:t>i</w:t>
      </w:r>
      <w:r w:rsidR="00D32DC4" w:rsidRPr="003E6210">
        <w:rPr>
          <w:rFonts w:ascii="Garamond" w:hAnsi="Garamond" w:cs="Calibri"/>
          <w:color w:val="000000" w:themeColor="text1"/>
          <w:sz w:val="20"/>
          <w:szCs w:val="20"/>
        </w:rPr>
        <w:t>t</w:t>
      </w:r>
      <w:r w:rsidR="00ED4005" w:rsidRPr="003E6210">
        <w:rPr>
          <w:rFonts w:ascii="Garamond" w:hAnsi="Garamond" w:cs="Calibri"/>
          <w:color w:val="000000" w:themeColor="text1"/>
          <w:sz w:val="20"/>
          <w:szCs w:val="20"/>
        </w:rPr>
        <w:t>t</w:t>
      </w:r>
      <w:r w:rsidR="00D32DC4" w:rsidRPr="003E6210">
        <w:rPr>
          <w:rFonts w:ascii="Garamond" w:hAnsi="Garamond" w:cs="Calibri"/>
          <w:color w:val="000000" w:themeColor="text1"/>
          <w:sz w:val="20"/>
          <w:szCs w:val="20"/>
        </w:rPr>
        <w:t>e</w:t>
      </w:r>
      <w:r w:rsidR="00ED4005" w:rsidRPr="003E6210">
        <w:rPr>
          <w:rFonts w:ascii="Garamond" w:hAnsi="Garamond" w:cs="Calibri"/>
          <w:color w:val="000000" w:themeColor="text1"/>
          <w:sz w:val="20"/>
          <w:szCs w:val="20"/>
        </w:rPr>
        <w:t>n</w:t>
      </w:r>
      <w:r w:rsidR="00D32DC4" w:rsidRPr="003E6210">
        <w:rPr>
          <w:rFonts w:ascii="Garamond" w:hAnsi="Garamond" w:cs="Calibri"/>
          <w:color w:val="000000" w:themeColor="text1"/>
          <w:sz w:val="20"/>
          <w:szCs w:val="20"/>
        </w:rPr>
        <w:t xml:space="preserve"> in his invitation to President Coty, who was making his first visit to his native region since assuming the Presidency:</w:t>
      </w:r>
      <w:r w:rsidR="00CA46CF" w:rsidRPr="003E6210">
        <w:rPr>
          <w:rFonts w:ascii="Garamond" w:hAnsi="Garamond" w:cs="Calibri"/>
          <w:color w:val="000000" w:themeColor="text1"/>
          <w:sz w:val="20"/>
          <w:szCs w:val="20"/>
        </w:rPr>
        <w:t xml:space="preserve"> ‘</w:t>
      </w:r>
      <w:r w:rsidR="00D32DC4" w:rsidRPr="003E6210">
        <w:rPr>
          <w:rFonts w:ascii="Garamond" w:hAnsi="Garamond" w:cs="Calibri"/>
          <w:color w:val="000000" w:themeColor="text1"/>
          <w:sz w:val="20"/>
          <w:szCs w:val="20"/>
        </w:rPr>
        <w:t>I can say with all truth that no anniversary event will have the same importance with regard to the Allies… I am convinced nothing can better mark the amity of France for its allies than the commemoration of D-Day under your presence.</w:t>
      </w:r>
      <w:r w:rsidR="00CA46CF" w:rsidRPr="003E6210">
        <w:rPr>
          <w:rFonts w:ascii="Garamond" w:hAnsi="Garamond" w:cs="Calibri"/>
          <w:color w:val="000000" w:themeColor="text1"/>
          <w:sz w:val="20"/>
          <w:szCs w:val="20"/>
        </w:rPr>
        <w:t>’</w:t>
      </w:r>
      <w:r w:rsidR="00D32DC4" w:rsidRPr="003E6210">
        <w:rPr>
          <w:rStyle w:val="FootnoteReference"/>
          <w:rFonts w:ascii="Garamond" w:hAnsi="Garamond" w:cs="Calibri"/>
          <w:color w:val="000000" w:themeColor="text1"/>
          <w:sz w:val="20"/>
          <w:szCs w:val="20"/>
        </w:rPr>
        <w:footnoteReference w:id="82"/>
      </w:r>
      <w:r w:rsidR="008F629B" w:rsidRPr="003E6210">
        <w:rPr>
          <w:rFonts w:ascii="Garamond" w:hAnsi="Garamond" w:cs="Calibri"/>
          <w:color w:val="000000" w:themeColor="text1"/>
          <w:sz w:val="20"/>
          <w:szCs w:val="20"/>
        </w:rPr>
        <w:t xml:space="preserve"> </w:t>
      </w:r>
      <w:r w:rsidR="005E7689" w:rsidRPr="003E6210">
        <w:rPr>
          <w:rFonts w:ascii="Garamond" w:hAnsi="Garamond" w:cs="Calibri"/>
          <w:color w:val="000000" w:themeColor="text1"/>
          <w:sz w:val="20"/>
          <w:szCs w:val="20"/>
        </w:rPr>
        <w:t>B</w:t>
      </w:r>
      <w:r w:rsidR="00DF55B8" w:rsidRPr="003E6210">
        <w:rPr>
          <w:rFonts w:ascii="Garamond" w:hAnsi="Garamond" w:cs="Calibri"/>
          <w:color w:val="000000" w:themeColor="text1"/>
          <w:sz w:val="20"/>
          <w:szCs w:val="20"/>
        </w:rPr>
        <w:t>y the time of the ceremony,</w:t>
      </w:r>
      <w:r w:rsidR="005E7689" w:rsidRPr="003E6210">
        <w:rPr>
          <w:rFonts w:ascii="Garamond" w:hAnsi="Garamond" w:cs="Calibri"/>
          <w:color w:val="000000" w:themeColor="text1"/>
          <w:sz w:val="20"/>
          <w:szCs w:val="20"/>
        </w:rPr>
        <w:t xml:space="preserve"> however,</w:t>
      </w:r>
      <w:r w:rsidR="00DF55B8" w:rsidRPr="003E6210">
        <w:rPr>
          <w:rFonts w:ascii="Garamond" w:hAnsi="Garamond" w:cs="Calibri"/>
          <w:color w:val="000000" w:themeColor="text1"/>
          <w:sz w:val="20"/>
          <w:szCs w:val="20"/>
        </w:rPr>
        <w:t xml:space="preserve"> Triboulet was </w:t>
      </w:r>
      <w:r w:rsidRPr="003E6210">
        <w:rPr>
          <w:rFonts w:ascii="Garamond" w:hAnsi="Garamond" w:cs="Calibri"/>
          <w:color w:val="000000" w:themeColor="text1"/>
          <w:sz w:val="20"/>
          <w:szCs w:val="20"/>
        </w:rPr>
        <w:t>un</w:t>
      </w:r>
      <w:r w:rsidR="00DF55B8" w:rsidRPr="003E6210">
        <w:rPr>
          <w:rFonts w:ascii="Garamond" w:hAnsi="Garamond" w:cs="Calibri"/>
          <w:color w:val="000000" w:themeColor="text1"/>
          <w:sz w:val="20"/>
          <w:szCs w:val="20"/>
        </w:rPr>
        <w:t xml:space="preserve">popular with the British </w:t>
      </w:r>
      <w:r w:rsidRPr="003E6210">
        <w:rPr>
          <w:rFonts w:ascii="Garamond" w:hAnsi="Garamond" w:cs="Calibri"/>
          <w:color w:val="000000" w:themeColor="text1"/>
          <w:sz w:val="20"/>
          <w:szCs w:val="20"/>
        </w:rPr>
        <w:t>and</w:t>
      </w:r>
      <w:r w:rsidR="00DF55B8" w:rsidRPr="003E6210">
        <w:rPr>
          <w:rFonts w:ascii="Garamond" w:hAnsi="Garamond" w:cs="Calibri"/>
          <w:color w:val="000000" w:themeColor="text1"/>
          <w:sz w:val="20"/>
          <w:szCs w:val="20"/>
        </w:rPr>
        <w:t xml:space="preserve"> the Americans. The Americans described him as </w:t>
      </w:r>
      <w:r w:rsidR="00380AD9" w:rsidRPr="003E6210">
        <w:rPr>
          <w:rFonts w:ascii="Garamond" w:hAnsi="Garamond" w:cs="Calibri"/>
          <w:color w:val="000000" w:themeColor="text1"/>
          <w:sz w:val="20"/>
          <w:szCs w:val="20"/>
        </w:rPr>
        <w:t>‘</w:t>
      </w:r>
      <w:r w:rsidR="00DF55B8" w:rsidRPr="003E6210">
        <w:rPr>
          <w:rFonts w:ascii="Garamond" w:hAnsi="Garamond" w:cs="Calibri"/>
          <w:color w:val="000000" w:themeColor="text1"/>
          <w:sz w:val="20"/>
          <w:szCs w:val="20"/>
        </w:rPr>
        <w:t>extremely ambitious and voluble, an ardent de Gaullist, pro-British and pro-Canadian</w:t>
      </w:r>
      <w:r w:rsidR="00380AD9" w:rsidRPr="003E6210">
        <w:rPr>
          <w:rFonts w:ascii="Garamond" w:hAnsi="Garamond" w:cs="Calibri"/>
          <w:color w:val="000000" w:themeColor="text1"/>
          <w:sz w:val="20"/>
          <w:szCs w:val="20"/>
        </w:rPr>
        <w:t>’</w:t>
      </w:r>
      <w:r w:rsidR="00DF55B8" w:rsidRPr="003E6210">
        <w:rPr>
          <w:rFonts w:ascii="Garamond" w:hAnsi="Garamond" w:cs="Calibri"/>
          <w:color w:val="000000" w:themeColor="text1"/>
          <w:sz w:val="20"/>
          <w:szCs w:val="20"/>
        </w:rPr>
        <w:t>.</w:t>
      </w:r>
      <w:r w:rsidR="00DF55B8" w:rsidRPr="003E6210">
        <w:rPr>
          <w:rStyle w:val="FootnoteReference"/>
          <w:rFonts w:ascii="Garamond" w:hAnsi="Garamond" w:cs="Calibri"/>
          <w:color w:val="000000" w:themeColor="text1"/>
          <w:sz w:val="20"/>
          <w:szCs w:val="20"/>
        </w:rPr>
        <w:footnoteReference w:id="83"/>
      </w:r>
      <w:r w:rsidR="00DF55B8" w:rsidRPr="003E6210">
        <w:rPr>
          <w:rFonts w:ascii="Garamond" w:hAnsi="Garamond" w:cs="Calibri"/>
          <w:color w:val="000000" w:themeColor="text1"/>
          <w:sz w:val="20"/>
          <w:szCs w:val="20"/>
        </w:rPr>
        <w:t xml:space="preserve"> </w:t>
      </w:r>
      <w:r w:rsidR="003F06F7" w:rsidRPr="003E6210">
        <w:rPr>
          <w:rFonts w:ascii="Garamond" w:hAnsi="Garamond" w:cs="Calibri"/>
          <w:color w:val="000000" w:themeColor="text1"/>
          <w:sz w:val="20"/>
          <w:szCs w:val="20"/>
        </w:rPr>
        <w:t>For Triboulet, the most important guest would be Churchill himself, and he petitioned the then Prime Minister in 1947, 1950, 1951, 1952, and 1953, before receiving a firm refusal for the 1954 ceremony.</w:t>
      </w:r>
      <w:r w:rsidR="003F06F7" w:rsidRPr="003E6210">
        <w:rPr>
          <w:rStyle w:val="FootnoteReference"/>
          <w:rFonts w:ascii="Garamond" w:hAnsi="Garamond" w:cs="Calibri"/>
          <w:color w:val="000000" w:themeColor="text1"/>
          <w:sz w:val="20"/>
          <w:szCs w:val="20"/>
        </w:rPr>
        <w:footnoteReference w:id="84"/>
      </w:r>
      <w:r w:rsidR="003F06F7" w:rsidRPr="003E6210">
        <w:rPr>
          <w:rFonts w:ascii="Garamond" w:hAnsi="Garamond" w:cs="Calibri"/>
          <w:color w:val="000000" w:themeColor="text1"/>
          <w:sz w:val="20"/>
          <w:szCs w:val="20"/>
        </w:rPr>
        <w:t xml:space="preserve"> </w:t>
      </w:r>
      <w:r w:rsidR="00DF55B8" w:rsidRPr="003E6210">
        <w:rPr>
          <w:rFonts w:ascii="Garamond" w:hAnsi="Garamond" w:cs="Calibri"/>
          <w:color w:val="000000" w:themeColor="text1"/>
          <w:sz w:val="20"/>
          <w:szCs w:val="20"/>
        </w:rPr>
        <w:t xml:space="preserve">Oliver Harvey, the British Ambassador to France described him as </w:t>
      </w:r>
      <w:r w:rsidR="00380AD9" w:rsidRPr="003E6210">
        <w:rPr>
          <w:rFonts w:ascii="Garamond" w:hAnsi="Garamond" w:cs="Calibri"/>
          <w:color w:val="000000" w:themeColor="text1"/>
          <w:sz w:val="20"/>
          <w:szCs w:val="20"/>
        </w:rPr>
        <w:t>‘</w:t>
      </w:r>
      <w:r w:rsidR="00DF55B8" w:rsidRPr="003E6210">
        <w:rPr>
          <w:rFonts w:ascii="Garamond" w:hAnsi="Garamond" w:cs="Calibri"/>
          <w:color w:val="000000" w:themeColor="text1"/>
          <w:sz w:val="20"/>
          <w:szCs w:val="20"/>
        </w:rPr>
        <w:t>a rather tiresome RPF deputy, often a thorn in the side of the Government</w:t>
      </w:r>
      <w:r w:rsidR="00380AD9" w:rsidRPr="003E6210">
        <w:rPr>
          <w:rFonts w:ascii="Garamond" w:hAnsi="Garamond" w:cs="Calibri"/>
          <w:color w:val="000000" w:themeColor="text1"/>
          <w:sz w:val="20"/>
          <w:szCs w:val="20"/>
        </w:rPr>
        <w:t>’</w:t>
      </w:r>
      <w:r w:rsidR="00DF55B8" w:rsidRPr="003E6210">
        <w:rPr>
          <w:rFonts w:ascii="Garamond" w:hAnsi="Garamond" w:cs="Calibri"/>
          <w:color w:val="000000" w:themeColor="text1"/>
          <w:sz w:val="20"/>
          <w:szCs w:val="20"/>
        </w:rPr>
        <w:t xml:space="preserve"> and noted </w:t>
      </w:r>
      <w:r w:rsidR="00380AD9" w:rsidRPr="003E6210">
        <w:rPr>
          <w:rFonts w:ascii="Garamond" w:hAnsi="Garamond" w:cs="Calibri"/>
          <w:color w:val="000000" w:themeColor="text1"/>
          <w:sz w:val="20"/>
          <w:szCs w:val="20"/>
        </w:rPr>
        <w:t>‘</w:t>
      </w:r>
      <w:r w:rsidR="00DF55B8" w:rsidRPr="003E6210">
        <w:rPr>
          <w:rFonts w:ascii="Garamond" w:hAnsi="Garamond" w:cs="Calibri"/>
          <w:color w:val="000000" w:themeColor="text1"/>
          <w:sz w:val="20"/>
          <w:szCs w:val="20"/>
        </w:rPr>
        <w:t>Triboulet is a rather tiresome and pertinacious person who, whilst doing all he can to maintain the memories of the landings, is also largely thinking of the interests of Triboulet himself.</w:t>
      </w:r>
      <w:r w:rsidR="00380AD9" w:rsidRPr="003E6210">
        <w:rPr>
          <w:rFonts w:ascii="Garamond" w:hAnsi="Garamond" w:cs="Calibri"/>
          <w:color w:val="000000" w:themeColor="text1"/>
          <w:sz w:val="20"/>
          <w:szCs w:val="20"/>
        </w:rPr>
        <w:t>’</w:t>
      </w:r>
      <w:r w:rsidR="00DF55B8" w:rsidRPr="003E6210">
        <w:rPr>
          <w:rStyle w:val="FootnoteReference"/>
          <w:rFonts w:ascii="Garamond" w:hAnsi="Garamond" w:cs="Calibri"/>
          <w:color w:val="000000" w:themeColor="text1"/>
          <w:sz w:val="20"/>
          <w:szCs w:val="20"/>
        </w:rPr>
        <w:footnoteReference w:id="85"/>
      </w:r>
      <w:r w:rsidR="00DF55B8" w:rsidRPr="003E6210">
        <w:rPr>
          <w:rFonts w:ascii="Garamond" w:hAnsi="Garamond" w:cs="Calibri"/>
          <w:color w:val="000000" w:themeColor="text1"/>
          <w:sz w:val="20"/>
          <w:szCs w:val="20"/>
        </w:rPr>
        <w:t xml:space="preserve"> </w:t>
      </w:r>
      <w:proofErr w:type="spellStart"/>
      <w:r w:rsidR="00DF55B8" w:rsidRPr="003E6210">
        <w:rPr>
          <w:rFonts w:ascii="Garamond" w:hAnsi="Garamond" w:cs="Calibri"/>
          <w:color w:val="000000" w:themeColor="text1"/>
          <w:sz w:val="20"/>
          <w:szCs w:val="20"/>
        </w:rPr>
        <w:t>Gladwyn</w:t>
      </w:r>
      <w:proofErr w:type="spellEnd"/>
      <w:r w:rsidR="00DF55B8" w:rsidRPr="003E6210">
        <w:rPr>
          <w:rFonts w:ascii="Garamond" w:hAnsi="Garamond" w:cs="Calibri"/>
          <w:color w:val="000000" w:themeColor="text1"/>
          <w:sz w:val="20"/>
          <w:szCs w:val="20"/>
        </w:rPr>
        <w:t xml:space="preserve"> </w:t>
      </w:r>
      <w:proofErr w:type="spellStart"/>
      <w:r w:rsidR="00DF55B8" w:rsidRPr="003E6210">
        <w:rPr>
          <w:rFonts w:ascii="Garamond" w:hAnsi="Garamond" w:cs="Calibri"/>
          <w:color w:val="000000" w:themeColor="text1"/>
          <w:sz w:val="20"/>
          <w:szCs w:val="20"/>
        </w:rPr>
        <w:t>Jebb</w:t>
      </w:r>
      <w:proofErr w:type="spellEnd"/>
      <w:r w:rsidR="00DF55B8" w:rsidRPr="003E6210">
        <w:rPr>
          <w:rFonts w:ascii="Garamond" w:hAnsi="Garamond" w:cs="Calibri"/>
          <w:color w:val="000000" w:themeColor="text1"/>
          <w:sz w:val="20"/>
          <w:szCs w:val="20"/>
        </w:rPr>
        <w:t xml:space="preserve">, Harvey's successor as Ambassador, saw a man who was </w:t>
      </w:r>
      <w:r w:rsidR="00380AD9" w:rsidRPr="003E6210">
        <w:rPr>
          <w:rFonts w:ascii="Garamond" w:hAnsi="Garamond" w:cs="Calibri"/>
          <w:color w:val="000000" w:themeColor="text1"/>
          <w:sz w:val="20"/>
          <w:szCs w:val="20"/>
        </w:rPr>
        <w:t>‘</w:t>
      </w:r>
      <w:r w:rsidR="00DF55B8" w:rsidRPr="003E6210">
        <w:rPr>
          <w:rFonts w:ascii="Garamond" w:hAnsi="Garamond" w:cs="Calibri"/>
          <w:color w:val="000000" w:themeColor="text1"/>
          <w:sz w:val="20"/>
          <w:szCs w:val="20"/>
        </w:rPr>
        <w:t>charming but singularly inefficient</w:t>
      </w:r>
      <w:r w:rsidR="00380AD9" w:rsidRPr="003E6210">
        <w:rPr>
          <w:rFonts w:ascii="Garamond" w:hAnsi="Garamond" w:cs="Calibri"/>
          <w:color w:val="000000" w:themeColor="text1"/>
          <w:sz w:val="20"/>
          <w:szCs w:val="20"/>
        </w:rPr>
        <w:t>’</w:t>
      </w:r>
      <w:r w:rsidR="00DF55B8" w:rsidRPr="003E6210">
        <w:rPr>
          <w:rFonts w:ascii="Garamond" w:hAnsi="Garamond" w:cs="Calibri"/>
          <w:color w:val="000000" w:themeColor="text1"/>
          <w:sz w:val="20"/>
          <w:szCs w:val="20"/>
        </w:rPr>
        <w:t>.</w:t>
      </w:r>
      <w:r w:rsidR="00DF55B8" w:rsidRPr="003E6210">
        <w:rPr>
          <w:rStyle w:val="FootnoteReference"/>
          <w:rFonts w:ascii="Garamond" w:hAnsi="Garamond" w:cs="Calibri"/>
          <w:color w:val="000000" w:themeColor="text1"/>
          <w:sz w:val="20"/>
          <w:szCs w:val="20"/>
        </w:rPr>
        <w:footnoteReference w:id="86"/>
      </w:r>
    </w:p>
    <w:p w14:paraId="609CE430" w14:textId="7F820715" w:rsidR="00C86903" w:rsidRPr="003E6210" w:rsidRDefault="00C86903" w:rsidP="00A079A9">
      <w:pPr>
        <w:spacing w:line="480" w:lineRule="auto"/>
        <w:ind w:firstLine="709"/>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The first day of the </w:t>
      </w:r>
      <w:r w:rsidR="00E97323" w:rsidRPr="003E6210">
        <w:rPr>
          <w:rFonts w:ascii="Garamond" w:hAnsi="Garamond" w:cs="Calibri"/>
          <w:color w:val="000000" w:themeColor="text1"/>
          <w:sz w:val="20"/>
          <w:szCs w:val="20"/>
        </w:rPr>
        <w:t>1954</w:t>
      </w:r>
      <w:r w:rsidR="00AE69A7"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commemoration</w:t>
      </w:r>
      <w:r w:rsidR="00AE69A7" w:rsidRPr="003E6210">
        <w:rPr>
          <w:rFonts w:ascii="Garamond" w:hAnsi="Garamond" w:cs="Calibri"/>
          <w:color w:val="000000" w:themeColor="text1"/>
          <w:sz w:val="20"/>
          <w:szCs w:val="20"/>
        </w:rPr>
        <w:t xml:space="preserve"> on 5 June</w:t>
      </w:r>
      <w:r w:rsidRPr="003E6210">
        <w:rPr>
          <w:rFonts w:ascii="Garamond" w:hAnsi="Garamond" w:cs="Calibri"/>
          <w:color w:val="000000" w:themeColor="text1"/>
          <w:sz w:val="20"/>
          <w:szCs w:val="20"/>
        </w:rPr>
        <w:t xml:space="preserve"> was designed to honour British and Canadian participation in the landings, and the latter day to honour the Americans.</w:t>
      </w:r>
      <w:r w:rsidR="00A236BD"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Diplomatic protocol seemed to be largely ignored, as Triboulet relegated </w:t>
      </w:r>
      <w:r w:rsidR="003F06F7" w:rsidRPr="003E6210">
        <w:rPr>
          <w:rFonts w:ascii="Garamond" w:hAnsi="Garamond" w:cs="Calibri"/>
          <w:color w:val="000000" w:themeColor="text1"/>
          <w:sz w:val="20"/>
          <w:szCs w:val="20"/>
        </w:rPr>
        <w:t xml:space="preserve">high-ranking American officers </w:t>
      </w:r>
      <w:r w:rsidRPr="003E6210">
        <w:rPr>
          <w:rFonts w:ascii="Garamond" w:hAnsi="Garamond" w:cs="Calibri"/>
          <w:color w:val="000000" w:themeColor="text1"/>
          <w:sz w:val="20"/>
          <w:szCs w:val="20"/>
        </w:rPr>
        <w:t xml:space="preserve">behind local French officials, and a </w:t>
      </w:r>
      <w:r w:rsidR="0024279F" w:rsidRPr="003E6210">
        <w:rPr>
          <w:rFonts w:ascii="Garamond" w:hAnsi="Garamond" w:cs="Calibri"/>
          <w:color w:val="000000" w:themeColor="text1"/>
          <w:sz w:val="20"/>
          <w:szCs w:val="20"/>
        </w:rPr>
        <w:t>t</w:t>
      </w:r>
      <w:r w:rsidRPr="003E6210">
        <w:rPr>
          <w:rFonts w:ascii="Garamond" w:hAnsi="Garamond" w:cs="Calibri"/>
          <w:color w:val="000000" w:themeColor="text1"/>
          <w:sz w:val="20"/>
          <w:szCs w:val="20"/>
        </w:rPr>
        <w:t>wo</w:t>
      </w:r>
      <w:r w:rsidR="0024279F" w:rsidRPr="003E6210">
        <w:rPr>
          <w:rFonts w:ascii="Garamond" w:hAnsi="Garamond" w:cs="Calibri"/>
          <w:color w:val="000000" w:themeColor="text1"/>
          <w:sz w:val="20"/>
          <w:szCs w:val="20"/>
        </w:rPr>
        <w:t>-s</w:t>
      </w:r>
      <w:r w:rsidRPr="003E6210">
        <w:rPr>
          <w:rFonts w:ascii="Garamond" w:hAnsi="Garamond" w:cs="Calibri"/>
          <w:color w:val="000000" w:themeColor="text1"/>
          <w:sz w:val="20"/>
          <w:szCs w:val="20"/>
        </w:rPr>
        <w:t xml:space="preserve">tar General sat behind a clutch of local people in the </w:t>
      </w:r>
      <w:proofErr w:type="spellStart"/>
      <w:r w:rsidRPr="003E6210">
        <w:rPr>
          <w:rFonts w:ascii="Garamond" w:hAnsi="Garamond" w:cs="Calibri"/>
          <w:color w:val="000000" w:themeColor="text1"/>
          <w:sz w:val="20"/>
          <w:szCs w:val="20"/>
        </w:rPr>
        <w:t>Te</w:t>
      </w:r>
      <w:proofErr w:type="spellEnd"/>
      <w:r w:rsidRPr="003E6210">
        <w:rPr>
          <w:rFonts w:ascii="Garamond" w:hAnsi="Garamond" w:cs="Calibri"/>
          <w:color w:val="000000" w:themeColor="text1"/>
          <w:sz w:val="20"/>
          <w:szCs w:val="20"/>
        </w:rPr>
        <w:t xml:space="preserve"> Deum at Bayeux Cathedral. Later, the American Ambassador</w:t>
      </w:r>
      <w:r w:rsidR="00E218E7" w:rsidRPr="003E6210">
        <w:rPr>
          <w:rFonts w:ascii="Garamond" w:hAnsi="Garamond" w:cs="Calibri"/>
          <w:color w:val="000000" w:themeColor="text1"/>
          <w:sz w:val="20"/>
          <w:szCs w:val="20"/>
        </w:rPr>
        <w:t xml:space="preserve"> Henry</w:t>
      </w:r>
      <w:r w:rsidRPr="003E6210">
        <w:rPr>
          <w:rFonts w:ascii="Garamond" w:hAnsi="Garamond" w:cs="Calibri"/>
          <w:color w:val="000000" w:themeColor="text1"/>
          <w:sz w:val="20"/>
          <w:szCs w:val="20"/>
        </w:rPr>
        <w:t xml:space="preserve"> Cabot Lodge was bundled into a Chevrolet as he cast envious eyes at the limousines laid on for other dignitaries.</w:t>
      </w:r>
      <w:r w:rsidRPr="003E6210">
        <w:rPr>
          <w:rStyle w:val="FootnoteReference"/>
          <w:rFonts w:ascii="Garamond" w:hAnsi="Garamond" w:cs="Calibri"/>
          <w:color w:val="000000" w:themeColor="text1"/>
          <w:sz w:val="20"/>
          <w:szCs w:val="20"/>
        </w:rPr>
        <w:footnoteReference w:id="87"/>
      </w:r>
      <w:r w:rsidRPr="003E6210">
        <w:rPr>
          <w:rFonts w:ascii="Garamond" w:hAnsi="Garamond" w:cs="Calibri"/>
          <w:color w:val="000000" w:themeColor="text1"/>
          <w:sz w:val="20"/>
          <w:szCs w:val="20"/>
        </w:rPr>
        <w:t xml:space="preserve"> Those limousines clogged up the roads, and</w:t>
      </w:r>
      <w:r w:rsidR="00625B3F" w:rsidRPr="003E6210">
        <w:rPr>
          <w:rFonts w:ascii="Garamond" w:hAnsi="Garamond" w:cs="Calibri"/>
          <w:color w:val="000000" w:themeColor="text1"/>
          <w:sz w:val="20"/>
          <w:szCs w:val="20"/>
        </w:rPr>
        <w:t xml:space="preserve"> Cabot</w:t>
      </w:r>
      <w:r w:rsidRPr="003E6210">
        <w:rPr>
          <w:rFonts w:ascii="Garamond" w:hAnsi="Garamond" w:cs="Calibri"/>
          <w:color w:val="000000" w:themeColor="text1"/>
          <w:sz w:val="20"/>
          <w:szCs w:val="20"/>
        </w:rPr>
        <w:t xml:space="preserve"> Lodge arrived at the Museum too late to be admitted. Instead, he waited in his car until the speeches were finished</w:t>
      </w:r>
      <w:r w:rsidR="00D77420"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and President Coty had </w:t>
      </w:r>
      <w:r w:rsidR="00080A6E">
        <w:rPr>
          <w:rFonts w:ascii="Garamond" w:hAnsi="Garamond" w:cs="Calibri"/>
          <w:color w:val="000000" w:themeColor="text1"/>
          <w:sz w:val="20"/>
          <w:szCs w:val="20"/>
        </w:rPr>
        <w:t>completed</w:t>
      </w:r>
      <w:r w:rsidRPr="003E6210">
        <w:rPr>
          <w:rFonts w:ascii="Garamond" w:hAnsi="Garamond" w:cs="Calibri"/>
          <w:color w:val="000000" w:themeColor="text1"/>
          <w:sz w:val="20"/>
          <w:szCs w:val="20"/>
        </w:rPr>
        <w:t xml:space="preserve"> his tour. </w:t>
      </w:r>
      <w:proofErr w:type="spellStart"/>
      <w:r w:rsidRPr="003E6210">
        <w:rPr>
          <w:rFonts w:ascii="Garamond" w:hAnsi="Garamond" w:cs="Calibri"/>
          <w:color w:val="000000" w:themeColor="text1"/>
          <w:sz w:val="20"/>
          <w:szCs w:val="20"/>
        </w:rPr>
        <w:t>Gladwyn</w:t>
      </w:r>
      <w:proofErr w:type="spellEnd"/>
      <w:r w:rsidRPr="003E6210">
        <w:rPr>
          <w:rFonts w:ascii="Garamond" w:hAnsi="Garamond" w:cs="Calibri"/>
          <w:color w:val="000000" w:themeColor="text1"/>
          <w:sz w:val="20"/>
          <w:szCs w:val="20"/>
        </w:rPr>
        <w:t xml:space="preserve"> </w:t>
      </w:r>
      <w:proofErr w:type="spellStart"/>
      <w:r w:rsidRPr="003E6210">
        <w:rPr>
          <w:rFonts w:ascii="Garamond" w:hAnsi="Garamond" w:cs="Calibri"/>
          <w:color w:val="000000" w:themeColor="text1"/>
          <w:sz w:val="20"/>
          <w:szCs w:val="20"/>
        </w:rPr>
        <w:t>Jebb</w:t>
      </w:r>
      <w:proofErr w:type="spellEnd"/>
      <w:r w:rsidRPr="003E6210">
        <w:rPr>
          <w:rFonts w:ascii="Garamond" w:hAnsi="Garamond" w:cs="Calibri"/>
          <w:color w:val="000000" w:themeColor="text1"/>
          <w:sz w:val="20"/>
          <w:szCs w:val="20"/>
        </w:rPr>
        <w:t xml:space="preserve"> spoke at the Museum, offering a personal message </w:t>
      </w:r>
      <w:r w:rsidRPr="003E6210">
        <w:rPr>
          <w:rFonts w:ascii="Garamond" w:hAnsi="Garamond" w:cs="Calibri"/>
          <w:color w:val="000000" w:themeColor="text1"/>
          <w:sz w:val="20"/>
          <w:szCs w:val="20"/>
        </w:rPr>
        <w:lastRenderedPageBreak/>
        <w:t>from Churchill</w:t>
      </w:r>
      <w:r w:rsidR="00CD56C4" w:rsidRPr="003E6210">
        <w:rPr>
          <w:rFonts w:ascii="Garamond" w:hAnsi="Garamond" w:cs="Calibri"/>
          <w:color w:val="000000" w:themeColor="text1"/>
          <w:sz w:val="20"/>
          <w:szCs w:val="20"/>
        </w:rPr>
        <w:t xml:space="preserve"> which noted </w:t>
      </w:r>
      <w:r w:rsidR="007842FE" w:rsidRPr="003E6210">
        <w:rPr>
          <w:rFonts w:ascii="Garamond" w:hAnsi="Garamond" w:cs="Calibri"/>
          <w:color w:val="000000" w:themeColor="text1"/>
          <w:sz w:val="20"/>
          <w:szCs w:val="20"/>
        </w:rPr>
        <w:t>his</w:t>
      </w:r>
      <w:r w:rsidR="00387732" w:rsidRPr="003E6210">
        <w:rPr>
          <w:rFonts w:ascii="Garamond" w:hAnsi="Garamond" w:cs="Calibri"/>
          <w:color w:val="000000" w:themeColor="text1"/>
          <w:sz w:val="20"/>
          <w:szCs w:val="20"/>
        </w:rPr>
        <w:t xml:space="preserve"> hope that it would come to </w:t>
      </w:r>
      <w:r w:rsidR="00380AD9" w:rsidRPr="003E6210">
        <w:rPr>
          <w:rFonts w:ascii="Garamond" w:hAnsi="Garamond" w:cs="Calibri"/>
          <w:color w:val="000000" w:themeColor="text1"/>
          <w:sz w:val="20"/>
          <w:szCs w:val="20"/>
        </w:rPr>
        <w:t>‘</w:t>
      </w:r>
      <w:r w:rsidR="00387732" w:rsidRPr="003E6210">
        <w:rPr>
          <w:rFonts w:ascii="Garamond" w:hAnsi="Garamond" w:cs="Calibri"/>
          <w:color w:val="000000" w:themeColor="text1"/>
          <w:sz w:val="20"/>
          <w:szCs w:val="20"/>
        </w:rPr>
        <w:t xml:space="preserve">symbolize the lasting </w:t>
      </w:r>
      <w:r w:rsidR="006A0753" w:rsidRPr="003E6210">
        <w:rPr>
          <w:rFonts w:ascii="Garamond" w:hAnsi="Garamond" w:cs="Calibri"/>
          <w:color w:val="000000" w:themeColor="text1"/>
          <w:sz w:val="20"/>
          <w:szCs w:val="20"/>
        </w:rPr>
        <w:t>friendship which unites, in peacetime as in times of war, the French and British peoples.</w:t>
      </w:r>
      <w:r w:rsidR="00380AD9" w:rsidRPr="003E6210">
        <w:rPr>
          <w:rFonts w:ascii="Garamond" w:hAnsi="Garamond" w:cs="Calibri"/>
          <w:color w:val="000000" w:themeColor="text1"/>
          <w:sz w:val="20"/>
          <w:szCs w:val="20"/>
        </w:rPr>
        <w:t>’</w:t>
      </w:r>
      <w:r w:rsidR="006A0753" w:rsidRPr="003E6210">
        <w:rPr>
          <w:rStyle w:val="FootnoteReference"/>
          <w:rFonts w:ascii="Garamond" w:hAnsi="Garamond" w:cs="Calibri"/>
          <w:color w:val="000000" w:themeColor="text1"/>
          <w:sz w:val="20"/>
          <w:szCs w:val="20"/>
        </w:rPr>
        <w:footnoteReference w:id="88"/>
      </w:r>
      <w:r w:rsidRPr="003E6210">
        <w:rPr>
          <w:rFonts w:ascii="Garamond" w:hAnsi="Garamond" w:cs="Calibri"/>
          <w:color w:val="000000" w:themeColor="text1"/>
          <w:sz w:val="20"/>
          <w:szCs w:val="20"/>
        </w:rPr>
        <w:t xml:space="preserve"> </w:t>
      </w:r>
      <w:r w:rsidR="00062E1C" w:rsidRPr="003E6210">
        <w:rPr>
          <w:rFonts w:ascii="Garamond" w:hAnsi="Garamond" w:cs="Calibri"/>
          <w:color w:val="000000" w:themeColor="text1"/>
          <w:sz w:val="20"/>
          <w:szCs w:val="20"/>
        </w:rPr>
        <w:t>Churchillian sentiment aside</w:t>
      </w:r>
      <w:r w:rsidRPr="003E6210">
        <w:rPr>
          <w:rFonts w:ascii="Garamond" w:hAnsi="Garamond" w:cs="Calibri"/>
          <w:color w:val="000000" w:themeColor="text1"/>
          <w:sz w:val="20"/>
          <w:szCs w:val="20"/>
        </w:rPr>
        <w:t xml:space="preserve">, </w:t>
      </w:r>
      <w:proofErr w:type="spellStart"/>
      <w:r w:rsidR="00062E1C" w:rsidRPr="003E6210">
        <w:rPr>
          <w:rFonts w:ascii="Garamond" w:hAnsi="Garamond" w:cs="Calibri"/>
          <w:color w:val="000000" w:themeColor="text1"/>
          <w:sz w:val="20"/>
          <w:szCs w:val="20"/>
        </w:rPr>
        <w:t>Jebb</w:t>
      </w:r>
      <w:proofErr w:type="spellEnd"/>
      <w:r w:rsidRPr="003E6210">
        <w:rPr>
          <w:rFonts w:ascii="Garamond" w:hAnsi="Garamond" w:cs="Calibri"/>
          <w:color w:val="000000" w:themeColor="text1"/>
          <w:sz w:val="20"/>
          <w:szCs w:val="20"/>
        </w:rPr>
        <w:t xml:space="preserve"> did point out</w:t>
      </w:r>
      <w:r w:rsidR="00062E1C" w:rsidRPr="003E6210">
        <w:rPr>
          <w:rFonts w:ascii="Garamond" w:hAnsi="Garamond" w:cs="Calibri"/>
          <w:color w:val="000000" w:themeColor="text1"/>
          <w:sz w:val="20"/>
          <w:szCs w:val="20"/>
        </w:rPr>
        <w:t xml:space="preserve"> </w:t>
      </w:r>
      <w:r w:rsidR="007842FE" w:rsidRPr="003E6210">
        <w:rPr>
          <w:rFonts w:ascii="Garamond" w:hAnsi="Garamond" w:cs="Calibri"/>
          <w:color w:val="000000" w:themeColor="text1"/>
          <w:sz w:val="20"/>
          <w:szCs w:val="20"/>
        </w:rPr>
        <w:t>he</w:t>
      </w:r>
      <w:r w:rsidRPr="003E6210">
        <w:rPr>
          <w:rFonts w:ascii="Garamond" w:hAnsi="Garamond" w:cs="Calibri"/>
          <w:color w:val="000000" w:themeColor="text1"/>
          <w:sz w:val="20"/>
          <w:szCs w:val="20"/>
        </w:rPr>
        <w:t xml:space="preserve"> was poorly heard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owing to the impetuous action of M. Triboulet [...] in shutting the door of the museum after about forty people had rushed in</w:t>
      </w:r>
      <w:r w:rsidR="005B1F32">
        <w:rPr>
          <w:rFonts w:ascii="Garamond" w:hAnsi="Garamond" w:cs="Calibri"/>
          <w:color w:val="000000" w:themeColor="text1"/>
          <w:sz w:val="20"/>
          <w:szCs w:val="20"/>
        </w:rPr>
        <w:t>.</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The British delegation remained trapped outside, though inside was not much better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since M. Triboulet had forgotten the microphone.</w:t>
      </w:r>
      <w:r w:rsidR="00380AD9"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89"/>
      </w:r>
    </w:p>
    <w:p w14:paraId="3C7AAFF3" w14:textId="0175FD3B" w:rsidR="00C86903" w:rsidRPr="003E6210" w:rsidRDefault="00C86903" w:rsidP="00982FAC">
      <w:pPr>
        <w:spacing w:line="480" w:lineRule="auto"/>
        <w:ind w:firstLine="709"/>
        <w:jc w:val="both"/>
        <w:rPr>
          <w:rFonts w:ascii="Garamond" w:hAnsi="Garamond" w:cs="Calibri"/>
          <w:color w:val="000000" w:themeColor="text1"/>
          <w:sz w:val="20"/>
          <w:szCs w:val="20"/>
        </w:rPr>
      </w:pPr>
      <w:r w:rsidRPr="003E6210">
        <w:rPr>
          <w:rFonts w:ascii="Garamond" w:hAnsi="Garamond" w:cs="Calibri"/>
          <w:color w:val="000000" w:themeColor="text1"/>
          <w:sz w:val="20"/>
          <w:szCs w:val="20"/>
        </w:rPr>
        <w:t>At</w:t>
      </w:r>
      <w:r w:rsidR="00E218E7" w:rsidRPr="003E6210">
        <w:rPr>
          <w:rFonts w:ascii="Garamond" w:hAnsi="Garamond" w:cs="Calibri"/>
          <w:color w:val="000000" w:themeColor="text1"/>
          <w:sz w:val="20"/>
          <w:szCs w:val="20"/>
        </w:rPr>
        <w:t xml:space="preserve"> La</w:t>
      </w:r>
      <w:r w:rsidRPr="003E6210">
        <w:rPr>
          <w:rFonts w:ascii="Garamond" w:hAnsi="Garamond" w:cs="Calibri"/>
          <w:color w:val="000000" w:themeColor="text1"/>
          <w:sz w:val="20"/>
          <w:szCs w:val="20"/>
        </w:rPr>
        <w:t xml:space="preserve"> </w:t>
      </w:r>
      <w:proofErr w:type="spellStart"/>
      <w:r w:rsidRPr="003E6210">
        <w:rPr>
          <w:rFonts w:ascii="Garamond" w:hAnsi="Garamond" w:cs="Calibri"/>
          <w:color w:val="000000" w:themeColor="text1"/>
          <w:sz w:val="20"/>
          <w:szCs w:val="20"/>
        </w:rPr>
        <w:t>Brèche</w:t>
      </w:r>
      <w:proofErr w:type="spellEnd"/>
      <w:r w:rsidRPr="003E6210">
        <w:rPr>
          <w:rFonts w:ascii="Garamond" w:hAnsi="Garamond" w:cs="Calibri"/>
          <w:color w:val="000000" w:themeColor="text1"/>
          <w:sz w:val="20"/>
          <w:szCs w:val="20"/>
        </w:rPr>
        <w:t xml:space="preserve"> de </w:t>
      </w:r>
      <w:proofErr w:type="spellStart"/>
      <w:r w:rsidRPr="003E6210">
        <w:rPr>
          <w:rFonts w:ascii="Garamond" w:hAnsi="Garamond" w:cs="Calibri"/>
          <w:color w:val="000000" w:themeColor="text1"/>
          <w:sz w:val="20"/>
          <w:szCs w:val="20"/>
        </w:rPr>
        <w:t>Colleville</w:t>
      </w:r>
      <w:proofErr w:type="spellEnd"/>
      <w:r w:rsidRPr="003E6210">
        <w:rPr>
          <w:rFonts w:ascii="Garamond" w:hAnsi="Garamond" w:cs="Calibri"/>
          <w:color w:val="000000" w:themeColor="text1"/>
          <w:sz w:val="20"/>
          <w:szCs w:val="20"/>
        </w:rPr>
        <w:t>-Montgomery, President Coty met veterans of the Kiefer Commando units</w:t>
      </w:r>
      <w:r w:rsidR="00DD46AA" w:rsidRPr="003E6210">
        <w:rPr>
          <w:rFonts w:ascii="Garamond" w:hAnsi="Garamond" w:cs="Calibri"/>
          <w:color w:val="000000" w:themeColor="text1"/>
          <w:sz w:val="20"/>
          <w:szCs w:val="20"/>
        </w:rPr>
        <w:t xml:space="preserve"> (the Frenchmen that had fought </w:t>
      </w:r>
      <w:r w:rsidR="00F06BF6" w:rsidRPr="003E6210">
        <w:rPr>
          <w:rFonts w:ascii="Garamond" w:hAnsi="Garamond" w:cs="Calibri"/>
          <w:color w:val="000000" w:themeColor="text1"/>
          <w:sz w:val="20"/>
          <w:szCs w:val="20"/>
        </w:rPr>
        <w:t>during Operation Overlord</w:t>
      </w:r>
      <w:r w:rsidR="007B0F21" w:rsidRPr="003E6210">
        <w:rPr>
          <w:rFonts w:ascii="Garamond" w:hAnsi="Garamond" w:cs="Calibri"/>
          <w:color w:val="000000" w:themeColor="text1"/>
          <w:sz w:val="20"/>
          <w:szCs w:val="20"/>
        </w:rPr>
        <w:t>) before</w:t>
      </w:r>
      <w:r w:rsidRPr="003E6210">
        <w:rPr>
          <w:rFonts w:ascii="Garamond" w:hAnsi="Garamond" w:cs="Calibri"/>
          <w:color w:val="000000" w:themeColor="text1"/>
          <w:sz w:val="20"/>
          <w:szCs w:val="20"/>
        </w:rPr>
        <w:t xml:space="preserve"> the cortege carried on to the beach at </w:t>
      </w:r>
      <w:proofErr w:type="spellStart"/>
      <w:r w:rsidRPr="003E6210">
        <w:rPr>
          <w:rFonts w:ascii="Garamond" w:hAnsi="Garamond" w:cs="Calibri"/>
          <w:color w:val="000000" w:themeColor="text1"/>
          <w:sz w:val="20"/>
          <w:szCs w:val="20"/>
        </w:rPr>
        <w:t>Hermanville</w:t>
      </w:r>
      <w:proofErr w:type="spellEnd"/>
      <w:r w:rsidRPr="003E6210">
        <w:rPr>
          <w:rFonts w:ascii="Garamond" w:hAnsi="Garamond" w:cs="Calibri"/>
          <w:color w:val="000000" w:themeColor="text1"/>
          <w:sz w:val="20"/>
          <w:szCs w:val="20"/>
        </w:rPr>
        <w:t>. There, speeches were delivered in the pouring rain, and</w:t>
      </w:r>
      <w:r w:rsidR="00280BC7" w:rsidRPr="003E6210">
        <w:rPr>
          <w:rFonts w:ascii="Garamond" w:hAnsi="Garamond" w:cs="Calibri"/>
          <w:color w:val="000000" w:themeColor="text1"/>
          <w:sz w:val="20"/>
          <w:szCs w:val="20"/>
        </w:rPr>
        <w:t xml:space="preserve"> there was consternation that</w:t>
      </w:r>
      <w:r w:rsidRPr="003E6210">
        <w:rPr>
          <w:rFonts w:ascii="Garamond" w:hAnsi="Garamond" w:cs="Calibri"/>
          <w:color w:val="000000" w:themeColor="text1"/>
          <w:sz w:val="20"/>
          <w:szCs w:val="20"/>
        </w:rPr>
        <w:t xml:space="preserve"> those outside the President's cortege sat uncovered.</w:t>
      </w:r>
      <w:r w:rsidRPr="003E6210">
        <w:rPr>
          <w:rStyle w:val="FootnoteReference"/>
          <w:rFonts w:ascii="Garamond" w:hAnsi="Garamond" w:cs="Calibri"/>
          <w:color w:val="000000" w:themeColor="text1"/>
          <w:sz w:val="20"/>
          <w:szCs w:val="20"/>
        </w:rPr>
        <w:footnoteReference w:id="90"/>
      </w:r>
      <w:r w:rsidRPr="003E6210">
        <w:rPr>
          <w:rFonts w:ascii="Garamond" w:hAnsi="Garamond" w:cs="Calibri"/>
          <w:color w:val="000000" w:themeColor="text1"/>
          <w:sz w:val="20"/>
          <w:szCs w:val="20"/>
        </w:rPr>
        <w:t xml:space="preserve"> </w:t>
      </w:r>
      <w:r w:rsidR="0087216E" w:rsidRPr="003E6210">
        <w:rPr>
          <w:rFonts w:ascii="Garamond" w:hAnsi="Garamond" w:cs="Calibri"/>
          <w:color w:val="000000" w:themeColor="text1"/>
          <w:sz w:val="20"/>
          <w:szCs w:val="20"/>
        </w:rPr>
        <w:t>British officials ha</w:t>
      </w:r>
      <w:r w:rsidR="005348CF" w:rsidRPr="003E6210">
        <w:rPr>
          <w:rFonts w:ascii="Garamond" w:hAnsi="Garamond" w:cs="Calibri"/>
          <w:color w:val="000000" w:themeColor="text1"/>
          <w:sz w:val="20"/>
          <w:szCs w:val="20"/>
        </w:rPr>
        <w:t>d</w:t>
      </w:r>
      <w:r w:rsidR="0087216E" w:rsidRPr="003E6210">
        <w:rPr>
          <w:rFonts w:ascii="Garamond" w:hAnsi="Garamond" w:cs="Calibri"/>
          <w:color w:val="000000" w:themeColor="text1"/>
          <w:sz w:val="20"/>
          <w:szCs w:val="20"/>
        </w:rPr>
        <w:t xml:space="preserve"> planned to have</w:t>
      </w:r>
      <w:r w:rsidRPr="003E6210">
        <w:rPr>
          <w:rFonts w:ascii="Garamond" w:hAnsi="Garamond" w:cs="Calibri"/>
          <w:color w:val="000000" w:themeColor="text1"/>
          <w:sz w:val="20"/>
          <w:szCs w:val="20"/>
        </w:rPr>
        <w:t xml:space="preserve"> </w:t>
      </w:r>
      <w:r w:rsidR="00280BC7" w:rsidRPr="003E6210">
        <w:rPr>
          <w:rFonts w:ascii="Garamond" w:hAnsi="Garamond" w:cs="Calibri"/>
          <w:color w:val="000000" w:themeColor="text1"/>
          <w:sz w:val="20"/>
          <w:szCs w:val="20"/>
        </w:rPr>
        <w:t>t</w:t>
      </w:r>
      <w:r w:rsidRPr="003E6210">
        <w:rPr>
          <w:rFonts w:ascii="Garamond" w:hAnsi="Garamond" w:cs="Calibri"/>
          <w:color w:val="000000" w:themeColor="text1"/>
          <w:sz w:val="20"/>
          <w:szCs w:val="20"/>
        </w:rPr>
        <w:t>wo Royal Navy frigates steam slowly past the beaches, and 24 Meteor aircraft le</w:t>
      </w:r>
      <w:r w:rsidR="0087216E" w:rsidRPr="003E6210">
        <w:rPr>
          <w:rFonts w:ascii="Garamond" w:hAnsi="Garamond" w:cs="Calibri"/>
          <w:color w:val="000000" w:themeColor="text1"/>
          <w:sz w:val="20"/>
          <w:szCs w:val="20"/>
        </w:rPr>
        <w:t>ave</w:t>
      </w:r>
      <w:r w:rsidRPr="003E6210">
        <w:rPr>
          <w:rFonts w:ascii="Garamond" w:hAnsi="Garamond" w:cs="Calibri"/>
          <w:color w:val="000000" w:themeColor="text1"/>
          <w:sz w:val="20"/>
          <w:szCs w:val="20"/>
        </w:rPr>
        <w:t xml:space="preserve"> RAF Tangmere to fly over </w:t>
      </w:r>
      <w:proofErr w:type="spellStart"/>
      <w:r w:rsidRPr="003E6210">
        <w:rPr>
          <w:rFonts w:ascii="Garamond" w:hAnsi="Garamond" w:cs="Calibri"/>
          <w:color w:val="000000" w:themeColor="text1"/>
          <w:sz w:val="20"/>
          <w:szCs w:val="20"/>
        </w:rPr>
        <w:t>Arromanches</w:t>
      </w:r>
      <w:proofErr w:type="spellEnd"/>
      <w:r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91"/>
      </w:r>
      <w:r w:rsidR="0087216E" w:rsidRPr="003E6210">
        <w:rPr>
          <w:rFonts w:ascii="Garamond" w:hAnsi="Garamond" w:cs="Calibri"/>
          <w:color w:val="000000" w:themeColor="text1"/>
          <w:sz w:val="20"/>
          <w:szCs w:val="20"/>
        </w:rPr>
        <w:t xml:space="preserve"> Because of the misty weather, however, </w:t>
      </w:r>
      <w:r w:rsidR="00CA4063" w:rsidRPr="003E6210">
        <w:rPr>
          <w:rFonts w:ascii="Garamond" w:hAnsi="Garamond" w:cs="Calibri"/>
          <w:color w:val="000000" w:themeColor="text1"/>
          <w:sz w:val="20"/>
          <w:szCs w:val="20"/>
        </w:rPr>
        <w:t xml:space="preserve">it was </w:t>
      </w:r>
      <w:r w:rsidR="00380AD9" w:rsidRPr="003E6210">
        <w:rPr>
          <w:rFonts w:ascii="Garamond" w:hAnsi="Garamond" w:cs="Calibri"/>
          <w:color w:val="000000" w:themeColor="text1"/>
          <w:sz w:val="20"/>
          <w:szCs w:val="20"/>
        </w:rPr>
        <w:t>‘</w:t>
      </w:r>
      <w:r w:rsidR="00CA4063" w:rsidRPr="003E6210">
        <w:rPr>
          <w:rFonts w:ascii="Garamond" w:hAnsi="Garamond" w:cs="Calibri"/>
          <w:color w:val="000000" w:themeColor="text1"/>
          <w:sz w:val="20"/>
          <w:szCs w:val="20"/>
        </w:rPr>
        <w:t xml:space="preserve">difficult for </w:t>
      </w:r>
      <w:r w:rsidR="00B4661C" w:rsidRPr="003E6210">
        <w:rPr>
          <w:rFonts w:ascii="Garamond" w:hAnsi="Garamond" w:cs="Calibri"/>
          <w:color w:val="000000" w:themeColor="text1"/>
          <w:sz w:val="20"/>
          <w:szCs w:val="20"/>
        </w:rPr>
        <w:t>those on shore to distinguish the naval craft anchored some distance offshore</w:t>
      </w:r>
      <w:r w:rsidR="00380AD9" w:rsidRPr="003E6210">
        <w:rPr>
          <w:rFonts w:ascii="Garamond" w:hAnsi="Garamond" w:cs="Calibri"/>
          <w:color w:val="000000" w:themeColor="text1"/>
          <w:sz w:val="20"/>
          <w:szCs w:val="20"/>
        </w:rPr>
        <w:t>’</w:t>
      </w:r>
      <w:r w:rsidR="00B4661C" w:rsidRPr="003E6210">
        <w:rPr>
          <w:rFonts w:ascii="Garamond" w:hAnsi="Garamond" w:cs="Calibri"/>
          <w:color w:val="000000" w:themeColor="text1"/>
          <w:sz w:val="20"/>
          <w:szCs w:val="20"/>
        </w:rPr>
        <w:t xml:space="preserve"> and the fly</w:t>
      </w:r>
      <w:r w:rsidR="00705D50" w:rsidRPr="003E6210">
        <w:rPr>
          <w:rFonts w:ascii="Garamond" w:hAnsi="Garamond" w:cs="Calibri"/>
          <w:color w:val="000000" w:themeColor="text1"/>
          <w:sz w:val="20"/>
          <w:szCs w:val="20"/>
        </w:rPr>
        <w:t>-</w:t>
      </w:r>
      <w:r w:rsidR="00B4661C" w:rsidRPr="003E6210">
        <w:rPr>
          <w:rFonts w:ascii="Garamond" w:hAnsi="Garamond" w:cs="Calibri"/>
          <w:color w:val="000000" w:themeColor="text1"/>
          <w:sz w:val="20"/>
          <w:szCs w:val="20"/>
        </w:rPr>
        <w:t xml:space="preserve">past </w:t>
      </w:r>
      <w:r w:rsidR="00B57374" w:rsidRPr="003E6210">
        <w:rPr>
          <w:rFonts w:ascii="Garamond" w:hAnsi="Garamond" w:cs="Calibri"/>
          <w:color w:val="000000" w:themeColor="text1"/>
          <w:sz w:val="20"/>
          <w:szCs w:val="20"/>
        </w:rPr>
        <w:t>was</w:t>
      </w:r>
      <w:r w:rsidR="00B4661C" w:rsidRPr="003E6210">
        <w:rPr>
          <w:rFonts w:ascii="Garamond" w:hAnsi="Garamond" w:cs="Calibri"/>
          <w:color w:val="000000" w:themeColor="text1"/>
          <w:sz w:val="20"/>
          <w:szCs w:val="20"/>
        </w:rPr>
        <w:t xml:space="preserve"> cancelled.</w:t>
      </w:r>
      <w:r w:rsidR="00B4661C" w:rsidRPr="003E6210">
        <w:rPr>
          <w:rStyle w:val="FootnoteReference"/>
          <w:rFonts w:ascii="Garamond" w:hAnsi="Garamond" w:cs="Calibri"/>
          <w:color w:val="000000" w:themeColor="text1"/>
          <w:sz w:val="20"/>
          <w:szCs w:val="20"/>
        </w:rPr>
        <w:footnoteReference w:id="92"/>
      </w:r>
      <w:r w:rsidR="00CA4063"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 </w:t>
      </w:r>
      <w:r w:rsidR="00B4661C" w:rsidRPr="003E6210">
        <w:rPr>
          <w:rFonts w:ascii="Garamond" w:hAnsi="Garamond" w:cs="Calibri"/>
          <w:color w:val="000000" w:themeColor="text1"/>
          <w:sz w:val="20"/>
          <w:szCs w:val="20"/>
        </w:rPr>
        <w:t xml:space="preserve">On the plus side, </w:t>
      </w:r>
      <w:proofErr w:type="spellStart"/>
      <w:r w:rsidRPr="003E6210">
        <w:rPr>
          <w:rFonts w:ascii="Garamond" w:hAnsi="Garamond" w:cs="Calibri"/>
          <w:color w:val="000000" w:themeColor="text1"/>
          <w:sz w:val="20"/>
          <w:szCs w:val="20"/>
        </w:rPr>
        <w:t>Gladwyn</w:t>
      </w:r>
      <w:proofErr w:type="spellEnd"/>
      <w:r w:rsidRPr="003E6210">
        <w:rPr>
          <w:rFonts w:ascii="Garamond" w:hAnsi="Garamond" w:cs="Calibri"/>
          <w:color w:val="000000" w:themeColor="text1"/>
          <w:sz w:val="20"/>
          <w:szCs w:val="20"/>
        </w:rPr>
        <w:t xml:space="preserve"> </w:t>
      </w:r>
      <w:proofErr w:type="spellStart"/>
      <w:r w:rsidRPr="003E6210">
        <w:rPr>
          <w:rFonts w:ascii="Garamond" w:hAnsi="Garamond" w:cs="Calibri"/>
          <w:color w:val="000000" w:themeColor="text1"/>
          <w:sz w:val="20"/>
          <w:szCs w:val="20"/>
        </w:rPr>
        <w:t>Jebb</w:t>
      </w:r>
      <w:proofErr w:type="spellEnd"/>
      <w:r w:rsidRPr="003E6210">
        <w:rPr>
          <w:rFonts w:ascii="Garamond" w:hAnsi="Garamond" w:cs="Calibri"/>
          <w:color w:val="000000" w:themeColor="text1"/>
          <w:sz w:val="20"/>
          <w:szCs w:val="20"/>
        </w:rPr>
        <w:t xml:space="preserve"> was delighted with</w:t>
      </w:r>
      <w:r w:rsidR="009D24C7" w:rsidRPr="003E6210">
        <w:rPr>
          <w:rFonts w:ascii="Garamond" w:hAnsi="Garamond" w:cs="Calibri"/>
          <w:color w:val="000000" w:themeColor="text1"/>
          <w:sz w:val="20"/>
          <w:szCs w:val="20"/>
        </w:rPr>
        <w:t xml:space="preserve"> President</w:t>
      </w:r>
      <w:r w:rsidRPr="003E6210">
        <w:rPr>
          <w:rFonts w:ascii="Garamond" w:hAnsi="Garamond" w:cs="Calibri"/>
          <w:color w:val="000000" w:themeColor="text1"/>
          <w:sz w:val="20"/>
          <w:szCs w:val="20"/>
        </w:rPr>
        <w:t xml:space="preserve"> Coty's address: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Rarely can such a tribute to Great Britain have been uttered by a French statesman.</w:t>
      </w:r>
      <w:r w:rsidR="00380AD9"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93"/>
      </w:r>
      <w:r w:rsidRPr="003E6210">
        <w:rPr>
          <w:rFonts w:ascii="Garamond" w:hAnsi="Garamond" w:cs="Calibri"/>
          <w:color w:val="000000" w:themeColor="text1"/>
          <w:sz w:val="20"/>
          <w:szCs w:val="20"/>
        </w:rPr>
        <w:t xml:space="preserve"> Indeed, Coty made generous reference to</w:t>
      </w:r>
      <w:r w:rsidR="00D10530" w:rsidRPr="003E6210">
        <w:rPr>
          <w:rFonts w:ascii="Garamond" w:hAnsi="Garamond" w:cs="Calibri"/>
          <w:color w:val="000000" w:themeColor="text1"/>
          <w:sz w:val="20"/>
          <w:szCs w:val="20"/>
        </w:rPr>
        <w:t xml:space="preserve"> wartime</w:t>
      </w:r>
      <w:r w:rsidRPr="003E6210">
        <w:rPr>
          <w:rFonts w:ascii="Garamond" w:hAnsi="Garamond" w:cs="Calibri"/>
          <w:color w:val="000000" w:themeColor="text1"/>
          <w:sz w:val="20"/>
          <w:szCs w:val="20"/>
        </w:rPr>
        <w:t xml:space="preserve"> Allied support in his speech, offering </w:t>
      </w:r>
      <w:r w:rsidR="004832CA">
        <w:rPr>
          <w:rFonts w:ascii="Garamond" w:hAnsi="Garamond" w:cs="Calibri"/>
          <w:color w:val="000000" w:themeColor="text1"/>
          <w:sz w:val="20"/>
          <w:szCs w:val="20"/>
        </w:rPr>
        <w:t xml:space="preserve">a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national homage to British tenacity</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w:t>
      </w:r>
      <w:r w:rsidR="00D67ED7" w:rsidRPr="003E6210">
        <w:rPr>
          <w:rFonts w:ascii="Garamond" w:hAnsi="Garamond" w:cs="Calibri"/>
          <w:color w:val="000000" w:themeColor="text1"/>
          <w:sz w:val="20"/>
          <w:szCs w:val="20"/>
        </w:rPr>
        <w:t xml:space="preserve">that </w:t>
      </w:r>
      <w:r w:rsidR="00C00CD5" w:rsidRPr="003E6210">
        <w:rPr>
          <w:rFonts w:ascii="Garamond" w:hAnsi="Garamond" w:cs="Calibri"/>
          <w:color w:val="000000" w:themeColor="text1"/>
          <w:sz w:val="20"/>
          <w:szCs w:val="20"/>
        </w:rPr>
        <w:t xml:space="preserve">acknowledged the contribution of Commonwealth troops </w:t>
      </w:r>
      <w:r w:rsidR="00E47371" w:rsidRPr="003E6210">
        <w:rPr>
          <w:rFonts w:ascii="Garamond" w:hAnsi="Garamond" w:cs="Calibri"/>
          <w:color w:val="000000" w:themeColor="text1"/>
          <w:sz w:val="20"/>
          <w:szCs w:val="20"/>
        </w:rPr>
        <w:t>while</w:t>
      </w:r>
      <w:r w:rsidRPr="003E6210">
        <w:rPr>
          <w:rFonts w:ascii="Garamond" w:hAnsi="Garamond" w:cs="Calibri"/>
          <w:color w:val="000000" w:themeColor="text1"/>
          <w:sz w:val="20"/>
          <w:szCs w:val="20"/>
        </w:rPr>
        <w:t xml:space="preserve"> testifying recognition of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the great republic of the United States.</w:t>
      </w:r>
      <w:r w:rsidR="00380AD9" w:rsidRPr="003E6210">
        <w:rPr>
          <w:rFonts w:ascii="Garamond" w:hAnsi="Garamond" w:cs="Calibri"/>
          <w:color w:val="000000" w:themeColor="text1"/>
          <w:sz w:val="20"/>
          <w:szCs w:val="20"/>
        </w:rPr>
        <w:t>’</w:t>
      </w:r>
      <w:r w:rsidR="007371E5" w:rsidRPr="003E6210">
        <w:rPr>
          <w:rStyle w:val="FootnoteReference"/>
          <w:rFonts w:ascii="Garamond" w:hAnsi="Garamond" w:cs="Calibri"/>
          <w:color w:val="000000" w:themeColor="text1"/>
          <w:sz w:val="20"/>
          <w:szCs w:val="20"/>
        </w:rPr>
        <w:footnoteReference w:id="94"/>
      </w:r>
      <w:r w:rsidR="00175BC6"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Prime Minister Joseph </w:t>
      </w:r>
      <w:proofErr w:type="spellStart"/>
      <w:r w:rsidRPr="003E6210">
        <w:rPr>
          <w:rFonts w:ascii="Garamond" w:hAnsi="Garamond" w:cs="Calibri"/>
          <w:color w:val="000000" w:themeColor="text1"/>
          <w:sz w:val="20"/>
          <w:szCs w:val="20"/>
        </w:rPr>
        <w:t>Laniel</w:t>
      </w:r>
      <w:proofErr w:type="spellEnd"/>
      <w:r w:rsidR="00EE665A" w:rsidRPr="003E6210">
        <w:rPr>
          <w:rFonts w:ascii="Garamond" w:hAnsi="Garamond" w:cs="Calibri"/>
          <w:color w:val="000000" w:themeColor="text1"/>
          <w:sz w:val="20"/>
          <w:szCs w:val="20"/>
        </w:rPr>
        <w:t xml:space="preserve"> – another Norman </w:t>
      </w:r>
      <w:r w:rsidR="00DD1BF1" w:rsidRPr="003E6210">
        <w:rPr>
          <w:rFonts w:ascii="Garamond" w:hAnsi="Garamond" w:cs="Calibri"/>
          <w:color w:val="000000" w:themeColor="text1"/>
          <w:sz w:val="20"/>
          <w:szCs w:val="20"/>
        </w:rPr>
        <w:t>–</w:t>
      </w:r>
      <w:r w:rsidR="00EE665A" w:rsidRPr="003E6210">
        <w:rPr>
          <w:rFonts w:ascii="Garamond" w:hAnsi="Garamond" w:cs="Calibri"/>
          <w:color w:val="000000" w:themeColor="text1"/>
          <w:sz w:val="20"/>
          <w:szCs w:val="20"/>
        </w:rPr>
        <w:t xml:space="preserve"> </w:t>
      </w:r>
      <w:r w:rsidR="00DD1BF1" w:rsidRPr="003E6210">
        <w:rPr>
          <w:rFonts w:ascii="Garamond" w:hAnsi="Garamond" w:cs="Calibri"/>
          <w:color w:val="000000" w:themeColor="text1"/>
          <w:sz w:val="20"/>
          <w:szCs w:val="20"/>
        </w:rPr>
        <w:t>gave a s</w:t>
      </w:r>
      <w:r w:rsidRPr="003E6210">
        <w:rPr>
          <w:rFonts w:ascii="Garamond" w:hAnsi="Garamond" w:cs="Calibri"/>
          <w:color w:val="000000" w:themeColor="text1"/>
          <w:sz w:val="20"/>
          <w:szCs w:val="20"/>
        </w:rPr>
        <w:t xml:space="preserve">peech </w:t>
      </w:r>
      <w:r w:rsidR="00DD1BF1" w:rsidRPr="003E6210">
        <w:rPr>
          <w:rFonts w:ascii="Garamond" w:hAnsi="Garamond" w:cs="Calibri"/>
          <w:color w:val="000000" w:themeColor="text1"/>
          <w:sz w:val="20"/>
          <w:szCs w:val="20"/>
        </w:rPr>
        <w:t xml:space="preserve">which </w:t>
      </w:r>
      <w:r w:rsidRPr="003E6210">
        <w:rPr>
          <w:rFonts w:ascii="Garamond" w:hAnsi="Garamond" w:cs="Calibri"/>
          <w:color w:val="000000" w:themeColor="text1"/>
          <w:sz w:val="20"/>
          <w:szCs w:val="20"/>
        </w:rPr>
        <w:t>was</w:t>
      </w:r>
      <w:r w:rsidR="00E47371" w:rsidRPr="003E6210">
        <w:rPr>
          <w:rFonts w:ascii="Garamond" w:hAnsi="Garamond" w:cs="Calibri"/>
          <w:color w:val="000000" w:themeColor="text1"/>
          <w:sz w:val="20"/>
          <w:szCs w:val="20"/>
        </w:rPr>
        <w:t xml:space="preserve"> decidedly</w:t>
      </w:r>
      <w:r w:rsidRPr="003E6210">
        <w:rPr>
          <w:rFonts w:ascii="Garamond" w:hAnsi="Garamond" w:cs="Calibri"/>
          <w:color w:val="000000" w:themeColor="text1"/>
          <w:sz w:val="20"/>
          <w:szCs w:val="20"/>
        </w:rPr>
        <w:t xml:space="preserve"> less popular. </w:t>
      </w:r>
      <w:proofErr w:type="spellStart"/>
      <w:r w:rsidR="003B4C76">
        <w:rPr>
          <w:rFonts w:ascii="Garamond" w:hAnsi="Garamond" w:cs="Calibri"/>
          <w:color w:val="000000" w:themeColor="text1"/>
          <w:sz w:val="20"/>
          <w:szCs w:val="20"/>
        </w:rPr>
        <w:t>Jebb</w:t>
      </w:r>
      <w:proofErr w:type="spellEnd"/>
      <w:r w:rsidRPr="003E6210">
        <w:rPr>
          <w:rFonts w:ascii="Garamond" w:hAnsi="Garamond" w:cs="Calibri"/>
          <w:color w:val="000000" w:themeColor="text1"/>
          <w:sz w:val="20"/>
          <w:szCs w:val="20"/>
        </w:rPr>
        <w:t xml:space="preserve"> described it as indifferent, but noted </w:t>
      </w:r>
      <w:r w:rsidR="00C00CD5" w:rsidRPr="003E6210">
        <w:rPr>
          <w:rFonts w:ascii="Garamond" w:hAnsi="Garamond" w:cs="Calibri"/>
          <w:color w:val="000000" w:themeColor="text1"/>
          <w:sz w:val="20"/>
          <w:szCs w:val="20"/>
        </w:rPr>
        <w:t xml:space="preserve">that a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reference to France having had to fight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entirely alone</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in 1940 was not altogether appreciated by some members of the audience.</w:t>
      </w:r>
      <w:r w:rsidR="00380AD9"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95"/>
      </w:r>
      <w:r w:rsidRPr="003E6210">
        <w:rPr>
          <w:rFonts w:ascii="Garamond" w:hAnsi="Garamond" w:cs="Calibri"/>
          <w:color w:val="000000" w:themeColor="text1"/>
          <w:sz w:val="20"/>
          <w:szCs w:val="20"/>
        </w:rPr>
        <w:t xml:space="preserve"> The American delegation, too, found fault in </w:t>
      </w:r>
      <w:proofErr w:type="spellStart"/>
      <w:r w:rsidRPr="003E6210">
        <w:rPr>
          <w:rFonts w:ascii="Garamond" w:hAnsi="Garamond" w:cs="Calibri"/>
          <w:color w:val="000000" w:themeColor="text1"/>
          <w:sz w:val="20"/>
          <w:szCs w:val="20"/>
        </w:rPr>
        <w:t>Laniel</w:t>
      </w:r>
      <w:proofErr w:type="spellEnd"/>
      <w:r w:rsidRPr="003E6210">
        <w:rPr>
          <w:rFonts w:ascii="Garamond" w:hAnsi="Garamond" w:cs="Calibri"/>
          <w:color w:val="000000" w:themeColor="text1"/>
          <w:sz w:val="20"/>
          <w:szCs w:val="20"/>
        </w:rPr>
        <w:t>:</w:t>
      </w:r>
      <w:r w:rsidR="00982FAC" w:rsidRPr="003E6210">
        <w:rPr>
          <w:rFonts w:ascii="Garamond" w:hAnsi="Garamond" w:cs="Calibri"/>
          <w:color w:val="000000" w:themeColor="text1"/>
          <w:sz w:val="20"/>
          <w:szCs w:val="20"/>
        </w:rPr>
        <w:t xml:space="preserve">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In the official speeches the share of the French resistance movement and French Army was given exaggerated importance - often overlooking the actual results obtained by the troops of an American general who was present.</w:t>
      </w:r>
      <w:r w:rsidR="00380AD9"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96"/>
      </w:r>
      <w:r w:rsidRPr="003E6210">
        <w:rPr>
          <w:rFonts w:ascii="Garamond" w:hAnsi="Garamond" w:cs="Calibri"/>
          <w:color w:val="000000" w:themeColor="text1"/>
          <w:sz w:val="20"/>
          <w:szCs w:val="20"/>
        </w:rPr>
        <w:t xml:space="preserve"> </w:t>
      </w:r>
      <w:proofErr w:type="spellStart"/>
      <w:r w:rsidR="00475B0B" w:rsidRPr="003E6210">
        <w:rPr>
          <w:rFonts w:ascii="Garamond" w:hAnsi="Garamond" w:cs="Calibri"/>
          <w:color w:val="000000" w:themeColor="text1"/>
          <w:sz w:val="20"/>
          <w:szCs w:val="20"/>
        </w:rPr>
        <w:t>Laniel’s</w:t>
      </w:r>
      <w:proofErr w:type="spellEnd"/>
      <w:r w:rsidR="00475B0B" w:rsidRPr="003E6210">
        <w:rPr>
          <w:rFonts w:ascii="Garamond" w:hAnsi="Garamond" w:cs="Calibri"/>
          <w:color w:val="000000" w:themeColor="text1"/>
          <w:sz w:val="20"/>
          <w:szCs w:val="20"/>
        </w:rPr>
        <w:t xml:space="preserve"> speech</w:t>
      </w:r>
      <w:r w:rsidR="00984201" w:rsidRPr="003E6210">
        <w:rPr>
          <w:rFonts w:ascii="Garamond" w:hAnsi="Garamond" w:cs="Calibri"/>
          <w:color w:val="000000" w:themeColor="text1"/>
          <w:sz w:val="20"/>
          <w:szCs w:val="20"/>
        </w:rPr>
        <w:t xml:space="preserve"> built upon a heritage of Gaullist negation</w:t>
      </w:r>
      <w:r w:rsidR="00B278C2" w:rsidRPr="003E6210">
        <w:rPr>
          <w:rFonts w:ascii="Garamond" w:hAnsi="Garamond" w:cs="Calibri"/>
          <w:color w:val="000000" w:themeColor="text1"/>
          <w:sz w:val="20"/>
          <w:szCs w:val="20"/>
        </w:rPr>
        <w:t xml:space="preserve"> of the Allied contribution,</w:t>
      </w:r>
      <w:r w:rsidR="0010425F" w:rsidRPr="003E6210">
        <w:rPr>
          <w:rFonts w:ascii="Garamond" w:hAnsi="Garamond" w:cs="Calibri"/>
          <w:color w:val="000000" w:themeColor="text1"/>
          <w:sz w:val="20"/>
          <w:szCs w:val="20"/>
        </w:rPr>
        <w:t xml:space="preserve"> </w:t>
      </w:r>
      <w:r w:rsidR="008F665D" w:rsidRPr="003E6210">
        <w:rPr>
          <w:rFonts w:ascii="Garamond" w:hAnsi="Garamond" w:cs="Calibri"/>
          <w:color w:val="000000" w:themeColor="text1"/>
          <w:sz w:val="20"/>
          <w:szCs w:val="20"/>
        </w:rPr>
        <w:t xml:space="preserve">as </w:t>
      </w:r>
      <w:r w:rsidR="001A056B" w:rsidRPr="003E6210">
        <w:rPr>
          <w:rFonts w:ascii="Garamond" w:hAnsi="Garamond" w:cs="Calibri"/>
          <w:color w:val="000000" w:themeColor="text1"/>
          <w:sz w:val="20"/>
          <w:szCs w:val="20"/>
        </w:rPr>
        <w:t>inaugurated</w:t>
      </w:r>
      <w:r w:rsidR="0010425F" w:rsidRPr="003E6210">
        <w:rPr>
          <w:rFonts w:ascii="Garamond" w:hAnsi="Garamond" w:cs="Calibri"/>
          <w:color w:val="000000" w:themeColor="text1"/>
          <w:sz w:val="20"/>
          <w:szCs w:val="20"/>
        </w:rPr>
        <w:t xml:space="preserve"> by the General </w:t>
      </w:r>
      <w:r w:rsidR="008F665D" w:rsidRPr="003E6210">
        <w:rPr>
          <w:rFonts w:ascii="Garamond" w:hAnsi="Garamond" w:cs="Calibri"/>
          <w:color w:val="000000" w:themeColor="text1"/>
          <w:sz w:val="20"/>
          <w:szCs w:val="20"/>
        </w:rPr>
        <w:t>from the Hôtel de Ville in newly liberated Paris on 25 August 1944.</w:t>
      </w:r>
      <w:r w:rsidR="00C16929" w:rsidRPr="003E6210">
        <w:rPr>
          <w:rStyle w:val="FootnoteReference"/>
          <w:rFonts w:ascii="Garamond" w:hAnsi="Garamond" w:cs="Calibri"/>
          <w:color w:val="000000" w:themeColor="text1"/>
          <w:sz w:val="20"/>
          <w:szCs w:val="20"/>
        </w:rPr>
        <w:footnoteReference w:id="97"/>
      </w:r>
      <w:r w:rsidR="00C16929" w:rsidRPr="003E6210">
        <w:rPr>
          <w:rFonts w:ascii="Garamond" w:hAnsi="Garamond" w:cs="Calibri"/>
          <w:color w:val="000000" w:themeColor="text1"/>
          <w:sz w:val="20"/>
          <w:szCs w:val="20"/>
        </w:rPr>
        <w:t xml:space="preserve"> To </w:t>
      </w:r>
      <w:r w:rsidR="00316EDF" w:rsidRPr="003E6210">
        <w:rPr>
          <w:rFonts w:ascii="Garamond" w:hAnsi="Garamond" w:cs="Calibri"/>
          <w:color w:val="000000" w:themeColor="text1"/>
          <w:sz w:val="20"/>
          <w:szCs w:val="20"/>
        </w:rPr>
        <w:t>echo this</w:t>
      </w:r>
      <w:r w:rsidR="00C16929" w:rsidRPr="003E6210">
        <w:rPr>
          <w:rFonts w:ascii="Garamond" w:hAnsi="Garamond" w:cs="Calibri"/>
          <w:color w:val="000000" w:themeColor="text1"/>
          <w:sz w:val="20"/>
          <w:szCs w:val="20"/>
        </w:rPr>
        <w:t xml:space="preserve"> </w:t>
      </w:r>
      <w:r w:rsidR="008F665D" w:rsidRPr="003E6210">
        <w:rPr>
          <w:rFonts w:ascii="Garamond" w:hAnsi="Garamond" w:cs="Calibri"/>
          <w:color w:val="000000" w:themeColor="text1"/>
          <w:sz w:val="20"/>
          <w:szCs w:val="20"/>
        </w:rPr>
        <w:t xml:space="preserve">in the presence of some of the </w:t>
      </w:r>
      <w:r w:rsidR="008F665D" w:rsidRPr="003E6210">
        <w:rPr>
          <w:rFonts w:ascii="Garamond" w:hAnsi="Garamond" w:cs="Calibri"/>
          <w:color w:val="000000" w:themeColor="text1"/>
          <w:sz w:val="20"/>
          <w:szCs w:val="20"/>
        </w:rPr>
        <w:lastRenderedPageBreak/>
        <w:t>Allied Generals who h</w:t>
      </w:r>
      <w:r w:rsidR="00C16929" w:rsidRPr="003E6210">
        <w:rPr>
          <w:rFonts w:ascii="Garamond" w:hAnsi="Garamond" w:cs="Calibri"/>
          <w:color w:val="000000" w:themeColor="text1"/>
          <w:sz w:val="20"/>
          <w:szCs w:val="20"/>
        </w:rPr>
        <w:t xml:space="preserve">ad led the </w:t>
      </w:r>
      <w:r w:rsidR="003E6590" w:rsidRPr="003E6210">
        <w:rPr>
          <w:rFonts w:ascii="Garamond" w:hAnsi="Garamond" w:cs="Calibri"/>
          <w:color w:val="000000" w:themeColor="text1"/>
          <w:sz w:val="20"/>
          <w:szCs w:val="20"/>
        </w:rPr>
        <w:t>advance into Normandy</w:t>
      </w:r>
      <w:r w:rsidR="00040881" w:rsidRPr="003E6210">
        <w:rPr>
          <w:rFonts w:ascii="Garamond" w:hAnsi="Garamond" w:cs="Calibri"/>
          <w:color w:val="000000" w:themeColor="text1"/>
          <w:sz w:val="20"/>
          <w:szCs w:val="20"/>
        </w:rPr>
        <w:t>, however, o</w:t>
      </w:r>
      <w:r w:rsidR="00002DCA" w:rsidRPr="003E6210">
        <w:rPr>
          <w:rFonts w:ascii="Garamond" w:hAnsi="Garamond" w:cs="Calibri"/>
          <w:color w:val="000000" w:themeColor="text1"/>
          <w:sz w:val="20"/>
          <w:szCs w:val="20"/>
        </w:rPr>
        <w:t>n</w:t>
      </w:r>
      <w:r w:rsidR="00040881" w:rsidRPr="003E6210">
        <w:rPr>
          <w:rFonts w:ascii="Garamond" w:hAnsi="Garamond" w:cs="Calibri"/>
          <w:color w:val="000000" w:themeColor="text1"/>
          <w:sz w:val="20"/>
          <w:szCs w:val="20"/>
        </w:rPr>
        <w:t xml:space="preserve">ly accentuated the </w:t>
      </w:r>
      <w:r w:rsidR="001E60C5" w:rsidRPr="003E6210">
        <w:rPr>
          <w:rFonts w:ascii="Garamond" w:hAnsi="Garamond" w:cs="Calibri"/>
          <w:color w:val="000000" w:themeColor="text1"/>
          <w:sz w:val="20"/>
          <w:szCs w:val="20"/>
        </w:rPr>
        <w:t>discordance</w:t>
      </w:r>
      <w:r w:rsidR="002434BC" w:rsidRPr="003E6210">
        <w:rPr>
          <w:rFonts w:ascii="Garamond" w:hAnsi="Garamond" w:cs="Calibri"/>
          <w:color w:val="000000" w:themeColor="text1"/>
          <w:sz w:val="20"/>
          <w:szCs w:val="20"/>
        </w:rPr>
        <w:t xml:space="preserve"> between different national narratives</w:t>
      </w:r>
      <w:r w:rsidR="00002DCA" w:rsidRPr="003E6210">
        <w:rPr>
          <w:rFonts w:ascii="Garamond" w:hAnsi="Garamond" w:cs="Calibri"/>
          <w:color w:val="000000" w:themeColor="text1"/>
          <w:sz w:val="20"/>
          <w:szCs w:val="20"/>
        </w:rPr>
        <w:t>.</w:t>
      </w:r>
      <w:r w:rsidR="00040881"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The American consul offered to host the American delegation at his own residence the next night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to offset bad impressions received.</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Cabot Lodge, it was felt, </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was not receiving the consideration and respect that should be due him as the President's special representative.</w:t>
      </w:r>
      <w:r w:rsidR="00380AD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Beyond that, it was reported that the Army Chief of Staff General 'Lightning Joe' Collins was overheard by the consul to have </w:t>
      </w:r>
      <w:r w:rsidR="004255CA"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spoke[n] very sharply to Triboulet concerning French hospitality towards the American military officials.</w:t>
      </w:r>
      <w:r w:rsidR="004255CA"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98"/>
      </w:r>
    </w:p>
    <w:p w14:paraId="70F3720B" w14:textId="5A96E7E1" w:rsidR="007A5122" w:rsidRPr="003E6210" w:rsidRDefault="00C86903" w:rsidP="00A079A9">
      <w:pPr>
        <w:spacing w:line="480" w:lineRule="auto"/>
        <w:jc w:val="both"/>
        <w:rPr>
          <w:rFonts w:ascii="Garamond" w:hAnsi="Garamond" w:cs="Calibri"/>
          <w:color w:val="000000" w:themeColor="text1"/>
          <w:sz w:val="20"/>
          <w:szCs w:val="20"/>
        </w:rPr>
      </w:pPr>
      <w:r w:rsidRPr="003E6210">
        <w:rPr>
          <w:rFonts w:ascii="Garamond" w:hAnsi="Garamond" w:cs="Calibri"/>
          <w:color w:val="000000" w:themeColor="text1"/>
          <w:sz w:val="20"/>
          <w:szCs w:val="20"/>
        </w:rPr>
        <w:tab/>
        <w:t>Triboulet's tone duly changed on the second day</w:t>
      </w:r>
      <w:r w:rsidR="004B6054"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and Cabot Lodge was </w:t>
      </w:r>
      <w:r w:rsidR="004255CA"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given consideration next to [the] French President.</w:t>
      </w:r>
      <w:r w:rsidR="004255CA"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99"/>
      </w:r>
      <w:r w:rsidRPr="003E6210">
        <w:rPr>
          <w:rFonts w:ascii="Garamond" w:hAnsi="Garamond" w:cs="Calibri"/>
          <w:color w:val="000000" w:themeColor="text1"/>
          <w:sz w:val="20"/>
          <w:szCs w:val="20"/>
        </w:rPr>
        <w:t xml:space="preserve"> American General Leonard Gerow carried with him a bronze </w:t>
      </w:r>
      <w:r w:rsidR="004255CA" w:rsidRPr="003E6210">
        <w:rPr>
          <w:rFonts w:ascii="Garamond" w:hAnsi="Garamond" w:cs="Calibri"/>
          <w:color w:val="000000" w:themeColor="text1"/>
          <w:sz w:val="20"/>
          <w:szCs w:val="20"/>
        </w:rPr>
        <w:t>‘</w:t>
      </w:r>
      <w:r w:rsidR="005F01C8" w:rsidRPr="003E6210">
        <w:rPr>
          <w:rFonts w:ascii="Garamond" w:hAnsi="Garamond" w:cs="Calibri"/>
          <w:color w:val="000000" w:themeColor="text1"/>
          <w:sz w:val="20"/>
          <w:szCs w:val="20"/>
        </w:rPr>
        <w:t>flaming Torch of Freedom as a symbol of friendship between France and the United States</w:t>
      </w:r>
      <w:r w:rsidR="002539A1" w:rsidRPr="003E6210">
        <w:rPr>
          <w:rFonts w:ascii="Garamond" w:hAnsi="Garamond" w:cs="Calibri"/>
          <w:color w:val="000000" w:themeColor="text1"/>
          <w:sz w:val="20"/>
          <w:szCs w:val="20"/>
        </w:rPr>
        <w:t>.</w:t>
      </w:r>
      <w:r w:rsidR="004255CA" w:rsidRPr="003E6210">
        <w:rPr>
          <w:rFonts w:ascii="Garamond" w:hAnsi="Garamond" w:cs="Calibri"/>
          <w:color w:val="000000" w:themeColor="text1"/>
          <w:sz w:val="20"/>
          <w:szCs w:val="20"/>
        </w:rPr>
        <w:t>’</w:t>
      </w:r>
      <w:r w:rsidR="002539A1" w:rsidRPr="003E6210">
        <w:rPr>
          <w:rStyle w:val="FootnoteReference"/>
          <w:rFonts w:ascii="Garamond" w:hAnsi="Garamond" w:cs="Calibri"/>
          <w:color w:val="000000" w:themeColor="text1"/>
          <w:sz w:val="20"/>
          <w:szCs w:val="20"/>
        </w:rPr>
        <w:footnoteReference w:id="100"/>
      </w:r>
      <w:r w:rsidRPr="003E6210">
        <w:rPr>
          <w:rFonts w:ascii="Garamond" w:hAnsi="Garamond" w:cs="Calibri"/>
          <w:color w:val="000000" w:themeColor="text1"/>
          <w:sz w:val="20"/>
          <w:szCs w:val="20"/>
        </w:rPr>
        <w:t xml:space="preserve"> </w:t>
      </w:r>
      <w:r w:rsidR="002539A1" w:rsidRPr="003E6210">
        <w:rPr>
          <w:rFonts w:ascii="Garamond" w:hAnsi="Garamond" w:cs="Calibri"/>
          <w:color w:val="000000" w:themeColor="text1"/>
          <w:sz w:val="20"/>
          <w:szCs w:val="20"/>
        </w:rPr>
        <w:t xml:space="preserve">This had been </w:t>
      </w:r>
      <w:r w:rsidRPr="003E6210">
        <w:rPr>
          <w:rFonts w:ascii="Garamond" w:hAnsi="Garamond" w:cs="Calibri"/>
          <w:color w:val="000000" w:themeColor="text1"/>
          <w:sz w:val="20"/>
          <w:szCs w:val="20"/>
        </w:rPr>
        <w:t>presented</w:t>
      </w:r>
      <w:r w:rsidR="002539A1" w:rsidRPr="003E6210">
        <w:rPr>
          <w:rFonts w:ascii="Garamond" w:hAnsi="Garamond" w:cs="Calibri"/>
          <w:color w:val="000000" w:themeColor="text1"/>
          <w:sz w:val="20"/>
          <w:szCs w:val="20"/>
        </w:rPr>
        <w:t xml:space="preserve"> to him</w:t>
      </w:r>
      <w:r w:rsidRPr="003E6210">
        <w:rPr>
          <w:rFonts w:ascii="Garamond" w:hAnsi="Garamond" w:cs="Calibri"/>
          <w:color w:val="000000" w:themeColor="text1"/>
          <w:sz w:val="20"/>
          <w:szCs w:val="20"/>
        </w:rPr>
        <w:t xml:space="preserve"> personally by the President </w:t>
      </w:r>
      <w:r w:rsidR="002539A1" w:rsidRPr="003E6210">
        <w:rPr>
          <w:rFonts w:ascii="Garamond" w:hAnsi="Garamond" w:cs="Calibri"/>
          <w:color w:val="000000" w:themeColor="text1"/>
          <w:sz w:val="20"/>
          <w:szCs w:val="20"/>
        </w:rPr>
        <w:t>to</w:t>
      </w:r>
      <w:r w:rsidRPr="003E6210">
        <w:rPr>
          <w:rFonts w:ascii="Garamond" w:hAnsi="Garamond" w:cs="Calibri"/>
          <w:color w:val="000000" w:themeColor="text1"/>
          <w:sz w:val="20"/>
          <w:szCs w:val="20"/>
        </w:rPr>
        <w:t xml:space="preserve"> be lit at the ceremony</w:t>
      </w:r>
      <w:r w:rsidR="007D7A2B" w:rsidRPr="003E6210">
        <w:rPr>
          <w:rFonts w:ascii="Garamond" w:hAnsi="Garamond" w:cs="Calibri"/>
          <w:color w:val="000000" w:themeColor="text1"/>
          <w:sz w:val="20"/>
          <w:szCs w:val="20"/>
        </w:rPr>
        <w:t xml:space="preserve"> </w:t>
      </w:r>
      <w:r w:rsidR="00B846CD" w:rsidRPr="003E6210">
        <w:rPr>
          <w:rFonts w:ascii="Garamond" w:hAnsi="Garamond" w:cs="Calibri"/>
          <w:color w:val="000000" w:themeColor="text1"/>
          <w:sz w:val="20"/>
          <w:szCs w:val="20"/>
        </w:rPr>
        <w:t>and taken to</w:t>
      </w:r>
      <w:r w:rsidR="007D7A2B" w:rsidRPr="003E6210">
        <w:rPr>
          <w:rFonts w:ascii="Garamond" w:hAnsi="Garamond" w:cs="Calibri"/>
          <w:color w:val="000000" w:themeColor="text1"/>
          <w:sz w:val="20"/>
          <w:szCs w:val="20"/>
        </w:rPr>
        <w:t xml:space="preserve"> Cherbourg later in the day</w:t>
      </w:r>
      <w:r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01"/>
      </w:r>
      <w:r w:rsidRPr="003E6210">
        <w:rPr>
          <w:rFonts w:ascii="Garamond" w:hAnsi="Garamond" w:cs="Calibri"/>
          <w:color w:val="000000" w:themeColor="text1"/>
          <w:sz w:val="20"/>
          <w:szCs w:val="20"/>
        </w:rPr>
        <w:t xml:space="preserve"> </w:t>
      </w:r>
      <w:r w:rsidR="006446B7" w:rsidRPr="003E6210">
        <w:rPr>
          <w:rFonts w:ascii="Garamond" w:hAnsi="Garamond" w:cs="Calibri"/>
          <w:color w:val="000000" w:themeColor="text1"/>
          <w:sz w:val="20"/>
          <w:szCs w:val="20"/>
        </w:rPr>
        <w:t>The weather had improved</w:t>
      </w:r>
      <w:r w:rsidR="00177732" w:rsidRPr="003E6210">
        <w:rPr>
          <w:rFonts w:ascii="Garamond" w:hAnsi="Garamond" w:cs="Calibri"/>
          <w:color w:val="000000" w:themeColor="text1"/>
          <w:sz w:val="20"/>
          <w:szCs w:val="20"/>
        </w:rPr>
        <w:t>,</w:t>
      </w:r>
      <w:r w:rsidR="006446B7" w:rsidRPr="003E6210">
        <w:rPr>
          <w:rFonts w:ascii="Garamond" w:hAnsi="Garamond" w:cs="Calibri"/>
          <w:color w:val="000000" w:themeColor="text1"/>
          <w:sz w:val="20"/>
          <w:szCs w:val="20"/>
        </w:rPr>
        <w:t xml:space="preserve"> and this meant that troops of all represented nations paraded and the planned fly-past </w:t>
      </w:r>
      <w:r w:rsidR="00990AFE" w:rsidRPr="003E6210">
        <w:rPr>
          <w:rFonts w:ascii="Garamond" w:hAnsi="Garamond" w:cs="Calibri"/>
          <w:color w:val="000000" w:themeColor="text1"/>
          <w:sz w:val="20"/>
          <w:szCs w:val="20"/>
        </w:rPr>
        <w:t>proceeded</w:t>
      </w:r>
      <w:r w:rsidR="006446B7" w:rsidRPr="003E6210">
        <w:rPr>
          <w:rFonts w:ascii="Garamond" w:hAnsi="Garamond" w:cs="Calibri"/>
          <w:color w:val="000000" w:themeColor="text1"/>
          <w:sz w:val="20"/>
          <w:szCs w:val="20"/>
        </w:rPr>
        <w:t>.</w:t>
      </w:r>
      <w:r w:rsidR="006446B7" w:rsidRPr="003E6210">
        <w:rPr>
          <w:rStyle w:val="FootnoteReference"/>
          <w:rFonts w:ascii="Garamond" w:hAnsi="Garamond" w:cs="Calibri"/>
          <w:color w:val="000000" w:themeColor="text1"/>
          <w:sz w:val="20"/>
          <w:szCs w:val="20"/>
        </w:rPr>
        <w:footnoteReference w:id="102"/>
      </w:r>
      <w:r w:rsidR="006446B7"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Eisenhower’s speech, read by Cabot Lodge, focussed not on American contributions, but instead prioritised the role of French and British Generals</w:t>
      </w:r>
      <w:r w:rsidR="007C2CBB"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03"/>
      </w:r>
      <w:r w:rsidRPr="003E6210">
        <w:rPr>
          <w:rFonts w:ascii="Garamond" w:hAnsi="Garamond" w:cs="Calibri"/>
          <w:color w:val="000000" w:themeColor="text1"/>
          <w:sz w:val="20"/>
          <w:szCs w:val="20"/>
        </w:rPr>
        <w:t xml:space="preserve"> </w:t>
      </w:r>
      <w:r w:rsidR="007C2CBB" w:rsidRPr="003E6210">
        <w:rPr>
          <w:rFonts w:ascii="Garamond" w:hAnsi="Garamond" w:cs="Calibri"/>
          <w:color w:val="000000" w:themeColor="text1"/>
          <w:sz w:val="20"/>
          <w:szCs w:val="20"/>
        </w:rPr>
        <w:t>Yet, d</w:t>
      </w:r>
      <w:r w:rsidRPr="003E6210">
        <w:rPr>
          <w:rFonts w:ascii="Garamond" w:hAnsi="Garamond" w:cs="Calibri"/>
          <w:color w:val="000000" w:themeColor="text1"/>
          <w:sz w:val="20"/>
          <w:szCs w:val="20"/>
        </w:rPr>
        <w:t xml:space="preserve">espite the solemnity of the ceremony in the US Military Cemetery of Saint Laurent, more organisational trouble was apparent. </w:t>
      </w:r>
      <w:r w:rsidR="007C2CBB" w:rsidRPr="003E6210">
        <w:rPr>
          <w:rFonts w:ascii="Garamond" w:hAnsi="Garamond" w:cs="Calibri"/>
          <w:color w:val="000000" w:themeColor="text1"/>
          <w:sz w:val="20"/>
          <w:szCs w:val="20"/>
        </w:rPr>
        <w:t xml:space="preserve">At </w:t>
      </w:r>
      <w:r w:rsidRPr="003E6210">
        <w:rPr>
          <w:rFonts w:ascii="Garamond" w:hAnsi="Garamond" w:cs="Calibri"/>
          <w:color w:val="000000" w:themeColor="text1"/>
          <w:sz w:val="20"/>
          <w:szCs w:val="20"/>
        </w:rPr>
        <w:t xml:space="preserve">the Official Banquet, things were delayed by having only one small cloakroom, and </w:t>
      </w:r>
      <w:r w:rsidR="004255CA" w:rsidRPr="003E6210">
        <w:rPr>
          <w:rFonts w:ascii="Garamond" w:hAnsi="Garamond" w:cs="Calibri"/>
          <w:color w:val="000000" w:themeColor="text1"/>
          <w:sz w:val="20"/>
          <w:szCs w:val="20"/>
        </w:rPr>
        <w:t>‘</w:t>
      </w:r>
      <w:r w:rsidR="002937DC" w:rsidRPr="003E6210">
        <w:rPr>
          <w:rFonts w:ascii="Garamond" w:hAnsi="Garamond" w:cs="Calibri"/>
          <w:color w:val="000000" w:themeColor="text1"/>
          <w:sz w:val="20"/>
          <w:szCs w:val="20"/>
        </w:rPr>
        <w:t xml:space="preserve">towards end of meat course it </w:t>
      </w:r>
      <w:r w:rsidR="004471FD" w:rsidRPr="003E6210">
        <w:rPr>
          <w:rFonts w:ascii="Garamond" w:hAnsi="Garamond" w:cs="Calibri"/>
          <w:color w:val="000000" w:themeColor="text1"/>
          <w:sz w:val="20"/>
          <w:szCs w:val="20"/>
        </w:rPr>
        <w:t>[was]</w:t>
      </w:r>
      <w:r w:rsidR="002937DC" w:rsidRPr="003E6210">
        <w:rPr>
          <w:rFonts w:ascii="Garamond" w:hAnsi="Garamond" w:cs="Calibri"/>
          <w:color w:val="000000" w:themeColor="text1"/>
          <w:sz w:val="20"/>
          <w:szCs w:val="20"/>
        </w:rPr>
        <w:t xml:space="preserve"> announced that timetable will not permit that meal be finished and that guests </w:t>
      </w:r>
      <w:r w:rsidR="00254C37" w:rsidRPr="003E6210">
        <w:rPr>
          <w:rFonts w:ascii="Garamond" w:hAnsi="Garamond" w:cs="Calibri"/>
          <w:color w:val="000000" w:themeColor="text1"/>
          <w:sz w:val="20"/>
          <w:szCs w:val="20"/>
        </w:rPr>
        <w:t xml:space="preserve">should proceed to </w:t>
      </w:r>
      <w:r w:rsidRPr="003E6210">
        <w:rPr>
          <w:rFonts w:ascii="Garamond" w:hAnsi="Garamond" w:cs="Calibri"/>
          <w:color w:val="000000" w:themeColor="text1"/>
          <w:sz w:val="20"/>
          <w:szCs w:val="20"/>
        </w:rPr>
        <w:t>Utah beach</w:t>
      </w:r>
      <w:r w:rsidR="00254C37" w:rsidRPr="003E6210">
        <w:rPr>
          <w:rFonts w:ascii="Garamond" w:hAnsi="Garamond" w:cs="Calibri"/>
          <w:color w:val="000000" w:themeColor="text1"/>
          <w:sz w:val="20"/>
          <w:szCs w:val="20"/>
        </w:rPr>
        <w:t xml:space="preserve"> as quickly as possible</w:t>
      </w:r>
      <w:r w:rsidRPr="003E6210">
        <w:rPr>
          <w:rFonts w:ascii="Garamond" w:hAnsi="Garamond" w:cs="Calibri"/>
          <w:color w:val="000000" w:themeColor="text1"/>
          <w:sz w:val="20"/>
          <w:szCs w:val="20"/>
        </w:rPr>
        <w:t>.</w:t>
      </w:r>
      <w:r w:rsidR="004255CA"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04"/>
      </w:r>
      <w:r w:rsidRPr="003E6210">
        <w:rPr>
          <w:rFonts w:ascii="Garamond" w:hAnsi="Garamond" w:cs="Calibri"/>
          <w:color w:val="000000" w:themeColor="text1"/>
          <w:sz w:val="20"/>
          <w:szCs w:val="20"/>
        </w:rPr>
        <w:t xml:space="preserve"> Traffic beset the cortege again, and </w:t>
      </w:r>
      <w:r w:rsidR="00FB75EF" w:rsidRPr="003E6210">
        <w:rPr>
          <w:rFonts w:ascii="Garamond" w:hAnsi="Garamond" w:cs="Calibri"/>
          <w:color w:val="000000" w:themeColor="text1"/>
          <w:sz w:val="20"/>
          <w:szCs w:val="20"/>
        </w:rPr>
        <w:t>t</w:t>
      </w:r>
      <w:r w:rsidRPr="003E6210">
        <w:rPr>
          <w:rFonts w:ascii="Garamond" w:hAnsi="Garamond" w:cs="Calibri"/>
          <w:color w:val="000000" w:themeColor="text1"/>
          <w:sz w:val="20"/>
          <w:szCs w:val="20"/>
        </w:rPr>
        <w:t>ransport, on the whole, was</w:t>
      </w:r>
      <w:r w:rsidR="00FB75EF" w:rsidRPr="003E6210">
        <w:rPr>
          <w:rFonts w:ascii="Garamond" w:hAnsi="Garamond" w:cs="Calibri"/>
          <w:color w:val="000000" w:themeColor="text1"/>
          <w:sz w:val="20"/>
          <w:szCs w:val="20"/>
        </w:rPr>
        <w:t xml:space="preserve"> deemed</w:t>
      </w:r>
      <w:r w:rsidRPr="003E6210">
        <w:rPr>
          <w:rFonts w:ascii="Garamond" w:hAnsi="Garamond" w:cs="Calibri"/>
          <w:color w:val="000000" w:themeColor="text1"/>
          <w:sz w:val="20"/>
          <w:szCs w:val="20"/>
        </w:rPr>
        <w:t xml:space="preserve"> </w:t>
      </w:r>
      <w:r w:rsidR="004255CA"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woefully inadequate</w:t>
      </w:r>
      <w:r w:rsidR="004255CA"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05"/>
      </w:r>
      <w:r w:rsidRPr="003E6210">
        <w:rPr>
          <w:rFonts w:ascii="Garamond" w:hAnsi="Garamond" w:cs="Calibri"/>
          <w:color w:val="000000" w:themeColor="text1"/>
          <w:sz w:val="20"/>
          <w:szCs w:val="20"/>
        </w:rPr>
        <w:t xml:space="preserve"> The </w:t>
      </w:r>
      <w:r w:rsidR="004255CA"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muddles</w:t>
      </w:r>
      <w:r w:rsidR="004255CA"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and missteps of the Norman organisers left a bad taste in the mouths of </w:t>
      </w:r>
      <w:r w:rsidR="00F36F6C" w:rsidRPr="003E6210">
        <w:rPr>
          <w:rFonts w:ascii="Garamond" w:hAnsi="Garamond" w:cs="Calibri"/>
          <w:color w:val="000000" w:themeColor="text1"/>
          <w:sz w:val="20"/>
          <w:szCs w:val="20"/>
        </w:rPr>
        <w:t>France’s</w:t>
      </w:r>
      <w:r w:rsidRPr="003E6210">
        <w:rPr>
          <w:rFonts w:ascii="Garamond" w:hAnsi="Garamond" w:cs="Calibri"/>
          <w:color w:val="000000" w:themeColor="text1"/>
          <w:sz w:val="20"/>
          <w:szCs w:val="20"/>
        </w:rPr>
        <w:t xml:space="preserve"> allies.</w:t>
      </w:r>
      <w:r w:rsidR="00C8651C" w:rsidRPr="003E6210">
        <w:rPr>
          <w:rStyle w:val="FootnoteReference"/>
          <w:rFonts w:ascii="Garamond" w:hAnsi="Garamond" w:cs="Calibri"/>
          <w:color w:val="000000" w:themeColor="text1"/>
          <w:sz w:val="20"/>
          <w:szCs w:val="20"/>
        </w:rPr>
        <w:footnoteReference w:id="106"/>
      </w:r>
      <w:r w:rsidRPr="003E6210">
        <w:rPr>
          <w:rFonts w:ascii="Garamond" w:hAnsi="Garamond" w:cs="Calibri"/>
          <w:color w:val="000000" w:themeColor="text1"/>
          <w:sz w:val="20"/>
          <w:szCs w:val="20"/>
        </w:rPr>
        <w:t xml:space="preserve"> American reports spoke of </w:t>
      </w:r>
      <w:r w:rsidR="004255CA"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disparaging and critical remarks made by high-ranking officers of the United States Army and Navy.</w:t>
      </w:r>
      <w:r w:rsidR="004255CA"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07"/>
      </w:r>
      <w:r w:rsidRPr="003E6210">
        <w:rPr>
          <w:rFonts w:ascii="Garamond" w:hAnsi="Garamond" w:cs="Calibri"/>
          <w:color w:val="000000" w:themeColor="text1"/>
          <w:sz w:val="20"/>
          <w:szCs w:val="20"/>
        </w:rPr>
        <w:t xml:space="preserve">  </w:t>
      </w:r>
    </w:p>
    <w:p w14:paraId="6C35B50C" w14:textId="3C9E9080" w:rsidR="00844ECB" w:rsidRPr="003E6210" w:rsidRDefault="00C86903" w:rsidP="00A079A9">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lastRenderedPageBreak/>
        <w:t xml:space="preserve">The presence of senior British and American armed forces personnel inevitably led to </w:t>
      </w:r>
      <w:r w:rsidR="00907CC5" w:rsidRPr="003E6210">
        <w:rPr>
          <w:rFonts w:ascii="Garamond" w:hAnsi="Garamond" w:cs="Calibri"/>
          <w:color w:val="000000" w:themeColor="text1"/>
          <w:sz w:val="20"/>
          <w:szCs w:val="20"/>
        </w:rPr>
        <w:t xml:space="preserve">scrutiny </w:t>
      </w:r>
      <w:r w:rsidRPr="003E6210">
        <w:rPr>
          <w:rFonts w:ascii="Garamond" w:hAnsi="Garamond" w:cs="Calibri"/>
          <w:color w:val="000000" w:themeColor="text1"/>
          <w:sz w:val="20"/>
          <w:szCs w:val="20"/>
        </w:rPr>
        <w:t>of French troops.</w:t>
      </w:r>
      <w:r w:rsidR="007C4FA5" w:rsidRPr="003E6210">
        <w:rPr>
          <w:rFonts w:ascii="Garamond" w:hAnsi="Garamond" w:cs="Calibri"/>
          <w:color w:val="000000" w:themeColor="text1"/>
          <w:sz w:val="20"/>
          <w:szCs w:val="20"/>
        </w:rPr>
        <w:t xml:space="preserve"> </w:t>
      </w:r>
      <w:r w:rsidR="00907CC5" w:rsidRPr="003E6210">
        <w:rPr>
          <w:rFonts w:ascii="Garamond" w:hAnsi="Garamond" w:cs="Calibri"/>
          <w:color w:val="000000" w:themeColor="text1"/>
          <w:sz w:val="20"/>
          <w:szCs w:val="20"/>
        </w:rPr>
        <w:t xml:space="preserve">This </w:t>
      </w:r>
      <w:r w:rsidR="007C4FA5" w:rsidRPr="003E6210">
        <w:rPr>
          <w:rFonts w:ascii="Garamond" w:hAnsi="Garamond" w:cs="Calibri"/>
          <w:color w:val="000000" w:themeColor="text1"/>
          <w:sz w:val="20"/>
          <w:szCs w:val="20"/>
        </w:rPr>
        <w:t xml:space="preserve">read, at least in part, as </w:t>
      </w:r>
      <w:r w:rsidR="00907CC5" w:rsidRPr="003E6210">
        <w:rPr>
          <w:rFonts w:ascii="Garamond" w:hAnsi="Garamond" w:cs="Calibri"/>
          <w:color w:val="000000" w:themeColor="text1"/>
          <w:sz w:val="20"/>
          <w:szCs w:val="20"/>
        </w:rPr>
        <w:t xml:space="preserve">a </w:t>
      </w:r>
      <w:r w:rsidR="007C4FA5" w:rsidRPr="003E6210">
        <w:rPr>
          <w:rFonts w:ascii="Garamond" w:hAnsi="Garamond" w:cs="Calibri"/>
          <w:color w:val="000000" w:themeColor="text1"/>
          <w:sz w:val="20"/>
          <w:szCs w:val="20"/>
        </w:rPr>
        <w:t xml:space="preserve">broader assessment of </w:t>
      </w:r>
      <w:r w:rsidR="00EF40C7" w:rsidRPr="003E6210">
        <w:rPr>
          <w:rFonts w:ascii="Garamond" w:hAnsi="Garamond" w:cs="Calibri"/>
          <w:color w:val="000000" w:themeColor="text1"/>
          <w:sz w:val="20"/>
          <w:szCs w:val="20"/>
        </w:rPr>
        <w:t>French</w:t>
      </w:r>
      <w:r w:rsidR="007C4FA5" w:rsidRPr="003E6210">
        <w:rPr>
          <w:rFonts w:ascii="Garamond" w:hAnsi="Garamond" w:cs="Calibri"/>
          <w:color w:val="000000" w:themeColor="text1"/>
          <w:sz w:val="20"/>
          <w:szCs w:val="20"/>
        </w:rPr>
        <w:t xml:space="preserve"> reliability</w:t>
      </w:r>
      <w:r w:rsidR="00EE76F0" w:rsidRPr="003E6210">
        <w:rPr>
          <w:rFonts w:ascii="Garamond" w:hAnsi="Garamond" w:cs="Calibri"/>
          <w:color w:val="000000" w:themeColor="text1"/>
          <w:sz w:val="20"/>
          <w:szCs w:val="20"/>
        </w:rPr>
        <w:t xml:space="preserve">, especially </w:t>
      </w:r>
      <w:r w:rsidR="00EF40C7" w:rsidRPr="003E6210">
        <w:rPr>
          <w:rFonts w:ascii="Garamond" w:hAnsi="Garamond" w:cs="Calibri"/>
          <w:color w:val="000000" w:themeColor="text1"/>
          <w:sz w:val="20"/>
          <w:szCs w:val="20"/>
        </w:rPr>
        <w:t>after</w:t>
      </w:r>
      <w:r w:rsidR="00EE76F0" w:rsidRPr="003E6210">
        <w:rPr>
          <w:rFonts w:ascii="Garamond" w:hAnsi="Garamond" w:cs="Calibri"/>
          <w:color w:val="000000" w:themeColor="text1"/>
          <w:sz w:val="20"/>
          <w:szCs w:val="20"/>
        </w:rPr>
        <w:t xml:space="preserve"> </w:t>
      </w:r>
      <w:proofErr w:type="spellStart"/>
      <w:r w:rsidR="00EE76F0" w:rsidRPr="003E6210">
        <w:rPr>
          <w:rFonts w:ascii="Garamond" w:hAnsi="Garamond" w:cs="Calibri"/>
          <w:color w:val="000000" w:themeColor="text1"/>
          <w:sz w:val="20"/>
          <w:szCs w:val="20"/>
        </w:rPr>
        <w:t>Dien</w:t>
      </w:r>
      <w:proofErr w:type="spellEnd"/>
      <w:r w:rsidR="00EE76F0" w:rsidRPr="003E6210">
        <w:rPr>
          <w:rFonts w:ascii="Garamond" w:hAnsi="Garamond" w:cs="Calibri"/>
          <w:color w:val="000000" w:themeColor="text1"/>
          <w:sz w:val="20"/>
          <w:szCs w:val="20"/>
        </w:rPr>
        <w:t xml:space="preserve"> Bien </w:t>
      </w:r>
      <w:proofErr w:type="spellStart"/>
      <w:r w:rsidR="00EE76F0" w:rsidRPr="003E6210">
        <w:rPr>
          <w:rFonts w:ascii="Garamond" w:hAnsi="Garamond" w:cs="Calibri"/>
          <w:color w:val="000000" w:themeColor="text1"/>
          <w:sz w:val="20"/>
          <w:szCs w:val="20"/>
        </w:rPr>
        <w:t>Phu</w:t>
      </w:r>
      <w:proofErr w:type="spellEnd"/>
      <w:r w:rsidR="00613448" w:rsidRPr="003E6210">
        <w:rPr>
          <w:rFonts w:ascii="Garamond" w:hAnsi="Garamond" w:cs="Calibri"/>
          <w:color w:val="000000" w:themeColor="text1"/>
          <w:sz w:val="20"/>
          <w:szCs w:val="20"/>
        </w:rPr>
        <w:t xml:space="preserve"> and set against </w:t>
      </w:r>
      <w:r w:rsidR="00305194" w:rsidRPr="003E6210">
        <w:rPr>
          <w:rFonts w:ascii="Garamond" w:hAnsi="Garamond" w:cs="Calibri"/>
          <w:color w:val="000000" w:themeColor="text1"/>
          <w:sz w:val="20"/>
          <w:szCs w:val="20"/>
        </w:rPr>
        <w:t>EDC</w:t>
      </w:r>
      <w:r w:rsidR="00736FFD" w:rsidRPr="003E6210">
        <w:rPr>
          <w:rFonts w:ascii="Garamond" w:hAnsi="Garamond" w:cs="Calibri"/>
          <w:color w:val="000000" w:themeColor="text1"/>
          <w:sz w:val="20"/>
          <w:szCs w:val="20"/>
        </w:rPr>
        <w:t xml:space="preserve"> reticence</w:t>
      </w:r>
      <w:r w:rsidR="007C4FA5" w:rsidRPr="003E6210">
        <w:rPr>
          <w:rFonts w:ascii="Garamond" w:hAnsi="Garamond" w:cs="Calibri"/>
          <w:color w:val="000000" w:themeColor="text1"/>
          <w:sz w:val="20"/>
          <w:szCs w:val="20"/>
        </w:rPr>
        <w:t>.</w:t>
      </w:r>
      <w:r w:rsidR="00BF7FAD" w:rsidRPr="003E6210">
        <w:rPr>
          <w:rFonts w:ascii="Garamond" w:hAnsi="Garamond" w:cs="Calibri"/>
          <w:color w:val="000000" w:themeColor="text1"/>
          <w:sz w:val="20"/>
          <w:szCs w:val="20"/>
        </w:rPr>
        <w:t xml:space="preserve"> These played into </w:t>
      </w:r>
      <w:r w:rsidR="00B64506" w:rsidRPr="003E6210">
        <w:rPr>
          <w:rFonts w:ascii="Garamond" w:hAnsi="Garamond" w:cs="Calibri"/>
          <w:color w:val="000000" w:themeColor="text1"/>
          <w:sz w:val="20"/>
          <w:szCs w:val="20"/>
        </w:rPr>
        <w:t>‘</w:t>
      </w:r>
      <w:r w:rsidR="00ED34AD" w:rsidRPr="003E6210">
        <w:rPr>
          <w:rFonts w:ascii="Garamond" w:hAnsi="Garamond" w:cs="Calibri"/>
          <w:color w:val="000000" w:themeColor="text1"/>
          <w:sz w:val="20"/>
          <w:szCs w:val="20"/>
        </w:rPr>
        <w:t>the relatively fresh memory of the surrender</w:t>
      </w:r>
      <w:r w:rsidR="00B64506" w:rsidRPr="003E6210">
        <w:rPr>
          <w:rFonts w:ascii="Garamond" w:hAnsi="Garamond" w:cs="Calibri"/>
          <w:color w:val="000000" w:themeColor="text1"/>
          <w:sz w:val="20"/>
          <w:szCs w:val="20"/>
        </w:rPr>
        <w:t>’</w:t>
      </w:r>
      <w:r w:rsidR="00742FBF" w:rsidRPr="003E6210">
        <w:rPr>
          <w:rFonts w:ascii="Garamond" w:hAnsi="Garamond" w:cs="Calibri"/>
          <w:color w:val="000000" w:themeColor="text1"/>
          <w:sz w:val="20"/>
          <w:szCs w:val="20"/>
        </w:rPr>
        <w:t xml:space="preserve">, amplifying Anglophone stereotypes around French </w:t>
      </w:r>
      <w:r w:rsidR="0009523D" w:rsidRPr="003E6210">
        <w:rPr>
          <w:rFonts w:ascii="Garamond" w:hAnsi="Garamond" w:cs="Calibri"/>
          <w:color w:val="000000" w:themeColor="text1"/>
          <w:sz w:val="20"/>
          <w:szCs w:val="20"/>
        </w:rPr>
        <w:t>military weakness</w:t>
      </w:r>
      <w:r w:rsidR="00742FBF" w:rsidRPr="003E6210">
        <w:rPr>
          <w:rFonts w:ascii="Garamond" w:hAnsi="Garamond" w:cs="Calibri"/>
          <w:color w:val="000000" w:themeColor="text1"/>
          <w:sz w:val="20"/>
          <w:szCs w:val="20"/>
        </w:rPr>
        <w:t>.</w:t>
      </w:r>
      <w:r w:rsidR="006727C2" w:rsidRPr="003E6210">
        <w:rPr>
          <w:rStyle w:val="FootnoteReference"/>
          <w:rFonts w:ascii="Garamond" w:hAnsi="Garamond" w:cs="Calibri"/>
          <w:color w:val="000000" w:themeColor="text1"/>
          <w:sz w:val="20"/>
          <w:szCs w:val="20"/>
        </w:rPr>
        <w:footnoteReference w:id="108"/>
      </w:r>
      <w:r w:rsidR="00B86890" w:rsidRPr="003E6210">
        <w:rPr>
          <w:rFonts w:ascii="Garamond" w:hAnsi="Garamond" w:cs="Calibri"/>
          <w:color w:val="000000" w:themeColor="text1"/>
          <w:sz w:val="20"/>
          <w:szCs w:val="20"/>
        </w:rPr>
        <w:t xml:space="preserve"> </w:t>
      </w:r>
      <w:r w:rsidR="00B80F31" w:rsidRPr="003E6210">
        <w:rPr>
          <w:rFonts w:ascii="Garamond" w:hAnsi="Garamond" w:cs="Calibri"/>
          <w:color w:val="000000" w:themeColor="text1"/>
          <w:sz w:val="20"/>
          <w:szCs w:val="20"/>
        </w:rPr>
        <w:t xml:space="preserve">British military </w:t>
      </w:r>
      <w:r w:rsidR="00171F32" w:rsidRPr="003E6210">
        <w:rPr>
          <w:rFonts w:ascii="Garamond" w:hAnsi="Garamond" w:cs="Calibri"/>
          <w:color w:val="000000" w:themeColor="text1"/>
          <w:sz w:val="20"/>
          <w:szCs w:val="20"/>
        </w:rPr>
        <w:t>attach</w:t>
      </w:r>
      <w:r w:rsidR="00171F32" w:rsidRPr="003E6210">
        <w:rPr>
          <w:rFonts w:ascii="Garamond" w:hAnsi="Garamond" w:cstheme="minorHAnsi"/>
          <w:color w:val="000000" w:themeColor="text1"/>
          <w:sz w:val="20"/>
          <w:szCs w:val="20"/>
        </w:rPr>
        <w:t>é</w:t>
      </w:r>
      <w:r w:rsidR="00C9404B" w:rsidRPr="003E6210">
        <w:rPr>
          <w:rFonts w:ascii="Garamond" w:hAnsi="Garamond" w:cstheme="minorHAnsi"/>
          <w:color w:val="000000" w:themeColor="text1"/>
          <w:sz w:val="20"/>
          <w:szCs w:val="20"/>
        </w:rPr>
        <w:t xml:space="preserve"> Brigadier G</w:t>
      </w:r>
      <w:r w:rsidR="00170E59" w:rsidRPr="003E6210">
        <w:rPr>
          <w:rFonts w:ascii="Garamond" w:hAnsi="Garamond" w:cstheme="minorHAnsi"/>
          <w:color w:val="000000" w:themeColor="text1"/>
          <w:sz w:val="20"/>
          <w:szCs w:val="20"/>
        </w:rPr>
        <w:t>eoffrey</w:t>
      </w:r>
      <w:r w:rsidR="00C9404B" w:rsidRPr="003E6210">
        <w:rPr>
          <w:rFonts w:ascii="Garamond" w:hAnsi="Garamond" w:cstheme="minorHAnsi"/>
          <w:color w:val="000000" w:themeColor="text1"/>
          <w:sz w:val="20"/>
          <w:szCs w:val="20"/>
        </w:rPr>
        <w:t xml:space="preserve"> </w:t>
      </w:r>
      <w:proofErr w:type="spellStart"/>
      <w:r w:rsidR="00C9404B" w:rsidRPr="003E6210">
        <w:rPr>
          <w:rFonts w:ascii="Garamond" w:hAnsi="Garamond" w:cstheme="minorHAnsi"/>
          <w:color w:val="000000" w:themeColor="text1"/>
          <w:sz w:val="20"/>
          <w:szCs w:val="20"/>
        </w:rPr>
        <w:t>MacNab</w:t>
      </w:r>
      <w:proofErr w:type="spellEnd"/>
      <w:r w:rsidR="00AD1F1D" w:rsidRPr="003E6210">
        <w:rPr>
          <w:rFonts w:ascii="Garamond" w:hAnsi="Garamond" w:cstheme="minorHAnsi"/>
          <w:color w:val="000000" w:themeColor="text1"/>
          <w:sz w:val="20"/>
          <w:szCs w:val="20"/>
        </w:rPr>
        <w:t>, for example,</w:t>
      </w:r>
      <w:r w:rsidR="00B80F31" w:rsidRPr="003E6210">
        <w:rPr>
          <w:rFonts w:ascii="Garamond" w:hAnsi="Garamond" w:cs="Calibri"/>
          <w:color w:val="000000" w:themeColor="text1"/>
          <w:sz w:val="20"/>
          <w:szCs w:val="20"/>
        </w:rPr>
        <w:t xml:space="preserve"> </w:t>
      </w:r>
      <w:r w:rsidR="00664E6A" w:rsidRPr="003E6210">
        <w:rPr>
          <w:rFonts w:ascii="Garamond" w:hAnsi="Garamond" w:cs="Calibri"/>
          <w:color w:val="000000" w:themeColor="text1"/>
          <w:sz w:val="20"/>
          <w:szCs w:val="20"/>
        </w:rPr>
        <w:t>deemed</w:t>
      </w:r>
      <w:r w:rsidR="00AB0218" w:rsidRPr="003E6210">
        <w:rPr>
          <w:rFonts w:ascii="Garamond" w:hAnsi="Garamond" w:cs="Calibri"/>
          <w:color w:val="000000" w:themeColor="text1"/>
          <w:sz w:val="20"/>
          <w:szCs w:val="20"/>
        </w:rPr>
        <w:t xml:space="preserve"> </w:t>
      </w:r>
      <w:r w:rsidR="00B80F31" w:rsidRPr="003E6210">
        <w:rPr>
          <w:rFonts w:ascii="Garamond" w:hAnsi="Garamond" w:cs="Calibri"/>
          <w:color w:val="000000" w:themeColor="text1"/>
          <w:sz w:val="20"/>
          <w:szCs w:val="20"/>
        </w:rPr>
        <w:t>French marching</w:t>
      </w:r>
      <w:r w:rsidR="00C7022A" w:rsidRPr="003E6210">
        <w:rPr>
          <w:rFonts w:ascii="Garamond" w:hAnsi="Garamond" w:cs="Calibri"/>
          <w:color w:val="000000" w:themeColor="text1"/>
          <w:sz w:val="20"/>
          <w:szCs w:val="20"/>
        </w:rPr>
        <w:t xml:space="preserve"> </w:t>
      </w:r>
      <w:r w:rsidR="008A7D66" w:rsidRPr="003E6210">
        <w:rPr>
          <w:rFonts w:ascii="Garamond" w:hAnsi="Garamond" w:cs="Calibri"/>
          <w:color w:val="000000" w:themeColor="text1"/>
          <w:sz w:val="20"/>
          <w:szCs w:val="20"/>
        </w:rPr>
        <w:t xml:space="preserve">in the </w:t>
      </w:r>
      <w:r w:rsidR="00C7022A" w:rsidRPr="003E6210">
        <w:rPr>
          <w:rFonts w:ascii="Garamond" w:hAnsi="Garamond" w:cs="Calibri"/>
          <w:color w:val="000000" w:themeColor="text1"/>
          <w:sz w:val="20"/>
          <w:szCs w:val="20"/>
        </w:rPr>
        <w:t>Bastille Day parades</w:t>
      </w:r>
      <w:r w:rsidR="008A7D66" w:rsidRPr="003E6210">
        <w:rPr>
          <w:rFonts w:ascii="Garamond" w:hAnsi="Garamond" w:cs="Calibri"/>
          <w:color w:val="000000" w:themeColor="text1"/>
          <w:sz w:val="20"/>
          <w:szCs w:val="20"/>
        </w:rPr>
        <w:t xml:space="preserve"> of 1954</w:t>
      </w:r>
      <w:r w:rsidR="00C7022A" w:rsidRPr="003E6210">
        <w:rPr>
          <w:rFonts w:ascii="Garamond" w:hAnsi="Garamond" w:cs="Calibri"/>
          <w:color w:val="000000" w:themeColor="text1"/>
          <w:sz w:val="20"/>
          <w:szCs w:val="20"/>
        </w:rPr>
        <w:t xml:space="preserve"> as</w:t>
      </w:r>
      <w:r w:rsidR="00B80F31" w:rsidRPr="003E6210">
        <w:rPr>
          <w:rFonts w:ascii="Garamond" w:hAnsi="Garamond" w:cs="Calibri"/>
          <w:color w:val="000000" w:themeColor="text1"/>
          <w:sz w:val="20"/>
          <w:szCs w:val="20"/>
        </w:rPr>
        <w:t xml:space="preserve"> </w:t>
      </w:r>
      <w:r w:rsidR="00B64506" w:rsidRPr="003E6210">
        <w:rPr>
          <w:rFonts w:ascii="Garamond" w:hAnsi="Garamond" w:cs="Calibri"/>
          <w:color w:val="000000" w:themeColor="text1"/>
          <w:sz w:val="20"/>
          <w:szCs w:val="20"/>
        </w:rPr>
        <w:t>‘</w:t>
      </w:r>
      <w:r w:rsidR="000041B3" w:rsidRPr="003E6210">
        <w:rPr>
          <w:rFonts w:ascii="Garamond" w:hAnsi="Garamond" w:cs="Calibri"/>
          <w:color w:val="000000" w:themeColor="text1"/>
          <w:sz w:val="20"/>
          <w:szCs w:val="20"/>
        </w:rPr>
        <w:t>more than ordinarily bad</w:t>
      </w:r>
      <w:r w:rsidR="00B64506" w:rsidRPr="003E6210">
        <w:rPr>
          <w:rFonts w:ascii="Garamond" w:hAnsi="Garamond" w:cs="Calibri"/>
          <w:color w:val="000000" w:themeColor="text1"/>
          <w:sz w:val="20"/>
          <w:szCs w:val="20"/>
        </w:rPr>
        <w:t>’</w:t>
      </w:r>
      <w:r w:rsidR="001D4677" w:rsidRPr="003E6210">
        <w:rPr>
          <w:rFonts w:ascii="Garamond" w:hAnsi="Garamond" w:cs="Calibri"/>
          <w:color w:val="000000" w:themeColor="text1"/>
          <w:sz w:val="20"/>
          <w:szCs w:val="20"/>
        </w:rPr>
        <w:t xml:space="preserve">, judging the French to have </w:t>
      </w:r>
      <w:r w:rsidR="00B64506" w:rsidRPr="003E6210">
        <w:rPr>
          <w:rFonts w:ascii="Garamond" w:hAnsi="Garamond" w:cs="Calibri"/>
          <w:color w:val="000000" w:themeColor="text1"/>
          <w:sz w:val="20"/>
          <w:szCs w:val="20"/>
        </w:rPr>
        <w:t>‘</w:t>
      </w:r>
      <w:r w:rsidR="001D4677" w:rsidRPr="003E6210">
        <w:rPr>
          <w:rFonts w:ascii="Garamond" w:hAnsi="Garamond" w:cs="Calibri"/>
          <w:color w:val="000000" w:themeColor="text1"/>
          <w:sz w:val="20"/>
          <w:szCs w:val="20"/>
        </w:rPr>
        <w:t>enormous dependence… on American equipment and armament.</w:t>
      </w:r>
      <w:r w:rsidR="00B64506" w:rsidRPr="003E6210">
        <w:rPr>
          <w:rFonts w:ascii="Garamond" w:hAnsi="Garamond" w:cs="Calibri"/>
          <w:color w:val="000000" w:themeColor="text1"/>
          <w:sz w:val="20"/>
          <w:szCs w:val="20"/>
        </w:rPr>
        <w:t>’</w:t>
      </w:r>
      <w:r w:rsidR="001D4677" w:rsidRPr="003E6210">
        <w:rPr>
          <w:rStyle w:val="FootnoteReference"/>
          <w:rFonts w:ascii="Garamond" w:hAnsi="Garamond" w:cs="Calibri"/>
          <w:color w:val="000000" w:themeColor="text1"/>
          <w:sz w:val="20"/>
          <w:szCs w:val="20"/>
        </w:rPr>
        <w:footnoteReference w:id="109"/>
      </w:r>
      <w:r w:rsidR="00AB0218" w:rsidRPr="003E6210">
        <w:rPr>
          <w:rFonts w:ascii="Garamond" w:hAnsi="Garamond" w:cs="Calibri"/>
          <w:color w:val="000000" w:themeColor="text1"/>
          <w:sz w:val="20"/>
          <w:szCs w:val="20"/>
        </w:rPr>
        <w:t xml:space="preserve"> This was not an idle criticism, </w:t>
      </w:r>
      <w:r w:rsidR="00A87826" w:rsidRPr="003E6210">
        <w:rPr>
          <w:rFonts w:ascii="Garamond" w:hAnsi="Garamond" w:cs="Calibri"/>
          <w:color w:val="000000" w:themeColor="text1"/>
          <w:sz w:val="20"/>
          <w:szCs w:val="20"/>
        </w:rPr>
        <w:t>and i</w:t>
      </w:r>
      <w:r w:rsidR="007C4FA5" w:rsidRPr="003E6210">
        <w:rPr>
          <w:rFonts w:ascii="Garamond" w:hAnsi="Garamond" w:cs="Calibri"/>
          <w:color w:val="000000" w:themeColor="text1"/>
          <w:sz w:val="20"/>
          <w:szCs w:val="20"/>
        </w:rPr>
        <w:t>n th</w:t>
      </w:r>
      <w:r w:rsidR="0033393E" w:rsidRPr="003E6210">
        <w:rPr>
          <w:rFonts w:ascii="Garamond" w:hAnsi="Garamond" w:cs="Calibri"/>
          <w:color w:val="000000" w:themeColor="text1"/>
          <w:sz w:val="20"/>
          <w:szCs w:val="20"/>
        </w:rPr>
        <w:t>e</w:t>
      </w:r>
      <w:r w:rsidR="007C4FA5" w:rsidRPr="003E6210">
        <w:rPr>
          <w:rFonts w:ascii="Garamond" w:hAnsi="Garamond" w:cs="Calibri"/>
          <w:color w:val="000000" w:themeColor="text1"/>
          <w:sz w:val="20"/>
          <w:szCs w:val="20"/>
        </w:rPr>
        <w:t xml:space="preserve"> fraught inter-allied climate</w:t>
      </w:r>
      <w:r w:rsidR="00A87826" w:rsidRPr="003E6210">
        <w:rPr>
          <w:rFonts w:ascii="Garamond" w:hAnsi="Garamond" w:cs="Calibri"/>
          <w:color w:val="000000" w:themeColor="text1"/>
          <w:sz w:val="20"/>
          <w:szCs w:val="20"/>
        </w:rPr>
        <w:t xml:space="preserve"> following the Geneva conference</w:t>
      </w:r>
      <w:r w:rsidR="007C4FA5" w:rsidRPr="003E6210">
        <w:rPr>
          <w:rFonts w:ascii="Garamond" w:hAnsi="Garamond" w:cs="Calibri"/>
          <w:color w:val="000000" w:themeColor="text1"/>
          <w:sz w:val="20"/>
          <w:szCs w:val="20"/>
        </w:rPr>
        <w:t>, commemorations had</w:t>
      </w:r>
      <w:r w:rsidR="00337DAD" w:rsidRPr="003E6210">
        <w:rPr>
          <w:rFonts w:ascii="Garamond" w:hAnsi="Garamond" w:cs="Calibri"/>
          <w:color w:val="000000" w:themeColor="text1"/>
          <w:sz w:val="20"/>
          <w:szCs w:val="20"/>
        </w:rPr>
        <w:t xml:space="preserve"> telling</w:t>
      </w:r>
      <w:r w:rsidR="007C4FA5" w:rsidRPr="003E6210">
        <w:rPr>
          <w:rFonts w:ascii="Garamond" w:hAnsi="Garamond" w:cs="Calibri"/>
          <w:color w:val="000000" w:themeColor="text1"/>
          <w:sz w:val="20"/>
          <w:szCs w:val="20"/>
        </w:rPr>
        <w:t xml:space="preserve"> </w:t>
      </w:r>
      <w:r w:rsidR="00337DAD" w:rsidRPr="003E6210">
        <w:rPr>
          <w:rFonts w:ascii="Garamond" w:hAnsi="Garamond" w:cs="Calibri"/>
          <w:color w:val="000000" w:themeColor="text1"/>
          <w:sz w:val="20"/>
          <w:szCs w:val="20"/>
        </w:rPr>
        <w:t xml:space="preserve">contexts and </w:t>
      </w:r>
      <w:r w:rsidR="007C4FA5" w:rsidRPr="003E6210">
        <w:rPr>
          <w:rFonts w:ascii="Garamond" w:hAnsi="Garamond" w:cs="Calibri"/>
          <w:color w:val="000000" w:themeColor="text1"/>
          <w:sz w:val="20"/>
          <w:szCs w:val="20"/>
        </w:rPr>
        <w:t>consequences, and perceptions of disfunction could heighten</w:t>
      </w:r>
      <w:r w:rsidR="00337DAD" w:rsidRPr="003E6210">
        <w:rPr>
          <w:rFonts w:ascii="Garamond" w:hAnsi="Garamond" w:cs="Calibri"/>
          <w:color w:val="000000" w:themeColor="text1"/>
          <w:sz w:val="20"/>
          <w:szCs w:val="20"/>
        </w:rPr>
        <w:t xml:space="preserve"> diplomatic</w:t>
      </w:r>
      <w:r w:rsidR="007C4FA5" w:rsidRPr="003E6210">
        <w:rPr>
          <w:rFonts w:ascii="Garamond" w:hAnsi="Garamond" w:cs="Calibri"/>
          <w:color w:val="000000" w:themeColor="text1"/>
          <w:sz w:val="20"/>
          <w:szCs w:val="20"/>
        </w:rPr>
        <w:t xml:space="preserve"> tensions and concerns.</w:t>
      </w:r>
      <w:r w:rsidR="00AB0218" w:rsidRPr="003E6210">
        <w:rPr>
          <w:rFonts w:ascii="Garamond" w:hAnsi="Garamond" w:cs="Calibri"/>
          <w:color w:val="000000" w:themeColor="text1"/>
          <w:sz w:val="20"/>
          <w:szCs w:val="20"/>
        </w:rPr>
        <w:t xml:space="preserve"> </w:t>
      </w:r>
      <w:r w:rsidR="00AD1F1D" w:rsidRPr="003E6210">
        <w:rPr>
          <w:rFonts w:ascii="Garamond" w:hAnsi="Garamond" w:cs="Calibri"/>
          <w:color w:val="000000" w:themeColor="text1"/>
          <w:sz w:val="20"/>
          <w:szCs w:val="20"/>
        </w:rPr>
        <w:t xml:space="preserve">Foreign Office notes accompanying </w:t>
      </w:r>
      <w:proofErr w:type="spellStart"/>
      <w:r w:rsidR="00AD1F1D" w:rsidRPr="003E6210">
        <w:rPr>
          <w:rFonts w:ascii="Garamond" w:hAnsi="Garamond" w:cs="Calibri"/>
          <w:color w:val="000000" w:themeColor="text1"/>
          <w:sz w:val="20"/>
          <w:szCs w:val="20"/>
        </w:rPr>
        <w:t>MacNab’s</w:t>
      </w:r>
      <w:proofErr w:type="spellEnd"/>
      <w:r w:rsidR="00B42DC5" w:rsidRPr="003E6210">
        <w:rPr>
          <w:rFonts w:ascii="Garamond" w:hAnsi="Garamond" w:cs="Calibri"/>
          <w:color w:val="000000" w:themeColor="text1"/>
          <w:sz w:val="20"/>
          <w:szCs w:val="20"/>
        </w:rPr>
        <w:t xml:space="preserve"> report</w:t>
      </w:r>
      <w:r w:rsidR="00AD1F1D" w:rsidRPr="003E6210">
        <w:rPr>
          <w:rFonts w:ascii="Garamond" w:hAnsi="Garamond" w:cs="Calibri"/>
          <w:color w:val="000000" w:themeColor="text1"/>
          <w:sz w:val="20"/>
          <w:szCs w:val="20"/>
        </w:rPr>
        <w:t xml:space="preserve"> </w:t>
      </w:r>
      <w:r w:rsidR="00A90A23" w:rsidRPr="003E6210">
        <w:rPr>
          <w:rFonts w:ascii="Garamond" w:hAnsi="Garamond" w:cs="Calibri"/>
          <w:color w:val="000000" w:themeColor="text1"/>
          <w:sz w:val="20"/>
          <w:szCs w:val="20"/>
        </w:rPr>
        <w:t>record</w:t>
      </w:r>
      <w:r w:rsidR="00937443" w:rsidRPr="003E6210">
        <w:rPr>
          <w:rFonts w:ascii="Garamond" w:hAnsi="Garamond" w:cs="Calibri"/>
          <w:color w:val="000000" w:themeColor="text1"/>
          <w:sz w:val="20"/>
          <w:szCs w:val="20"/>
        </w:rPr>
        <w:t xml:space="preserve"> </w:t>
      </w:r>
      <w:r w:rsidR="00A90A23" w:rsidRPr="003E6210">
        <w:rPr>
          <w:rFonts w:ascii="Garamond" w:hAnsi="Garamond" w:cs="Calibri"/>
          <w:color w:val="000000" w:themeColor="text1"/>
          <w:sz w:val="20"/>
          <w:szCs w:val="20"/>
        </w:rPr>
        <w:t xml:space="preserve">Sir </w:t>
      </w:r>
      <w:proofErr w:type="spellStart"/>
      <w:r w:rsidR="00A90A23" w:rsidRPr="003E6210">
        <w:rPr>
          <w:rFonts w:ascii="Garamond" w:hAnsi="Garamond" w:cs="Calibri"/>
          <w:color w:val="000000" w:themeColor="text1"/>
          <w:sz w:val="20"/>
          <w:szCs w:val="20"/>
        </w:rPr>
        <w:t>Ivone</w:t>
      </w:r>
      <w:proofErr w:type="spellEnd"/>
      <w:r w:rsidR="00A90A23" w:rsidRPr="003E6210">
        <w:rPr>
          <w:rFonts w:ascii="Garamond" w:hAnsi="Garamond" w:cs="Calibri"/>
          <w:color w:val="000000" w:themeColor="text1"/>
          <w:sz w:val="20"/>
          <w:szCs w:val="20"/>
        </w:rPr>
        <w:t xml:space="preserve"> Kirkpatrick (</w:t>
      </w:r>
      <w:r w:rsidR="00407EFC" w:rsidRPr="003E6210">
        <w:rPr>
          <w:rFonts w:ascii="Garamond" w:hAnsi="Garamond" w:cs="Calibri"/>
          <w:color w:val="000000" w:themeColor="text1"/>
          <w:sz w:val="20"/>
          <w:szCs w:val="20"/>
        </w:rPr>
        <w:t xml:space="preserve">who had been political advisor to Eisenhower during the war, </w:t>
      </w:r>
      <w:r w:rsidR="00937443" w:rsidRPr="003E6210">
        <w:rPr>
          <w:rFonts w:ascii="Garamond" w:hAnsi="Garamond" w:cs="Calibri"/>
          <w:color w:val="000000" w:themeColor="text1"/>
          <w:sz w:val="20"/>
          <w:szCs w:val="20"/>
        </w:rPr>
        <w:t>and high commissioner in Germany)</w:t>
      </w:r>
      <w:r w:rsidR="00B42DC5" w:rsidRPr="003E6210">
        <w:rPr>
          <w:rFonts w:ascii="Garamond" w:hAnsi="Garamond" w:cs="Calibri"/>
          <w:color w:val="000000" w:themeColor="text1"/>
          <w:sz w:val="20"/>
          <w:szCs w:val="20"/>
        </w:rPr>
        <w:t xml:space="preserve"> </w:t>
      </w:r>
      <w:r w:rsidR="0007419F" w:rsidRPr="003E6210">
        <w:rPr>
          <w:rFonts w:ascii="Garamond" w:hAnsi="Garamond" w:cs="Calibri"/>
          <w:color w:val="000000" w:themeColor="text1"/>
          <w:sz w:val="20"/>
          <w:szCs w:val="20"/>
        </w:rPr>
        <w:t xml:space="preserve">describing </w:t>
      </w:r>
      <w:r w:rsidR="00EC2CEE" w:rsidRPr="003E6210">
        <w:rPr>
          <w:rFonts w:ascii="Garamond" w:hAnsi="Garamond" w:cs="Calibri"/>
          <w:color w:val="000000" w:themeColor="text1"/>
          <w:sz w:val="20"/>
          <w:szCs w:val="20"/>
        </w:rPr>
        <w:t>McNab’s</w:t>
      </w:r>
      <w:r w:rsidR="0007419F" w:rsidRPr="003E6210">
        <w:rPr>
          <w:rFonts w:ascii="Garamond" w:hAnsi="Garamond" w:cs="Calibri"/>
          <w:color w:val="000000" w:themeColor="text1"/>
          <w:sz w:val="20"/>
          <w:szCs w:val="20"/>
        </w:rPr>
        <w:t xml:space="preserve"> negative assessment as</w:t>
      </w:r>
      <w:r w:rsidR="00B42DC5" w:rsidRPr="003E6210">
        <w:rPr>
          <w:rFonts w:ascii="Garamond" w:hAnsi="Garamond" w:cs="Calibri"/>
          <w:color w:val="000000" w:themeColor="text1"/>
          <w:sz w:val="20"/>
          <w:szCs w:val="20"/>
        </w:rPr>
        <w:t xml:space="preserve"> </w:t>
      </w:r>
      <w:r w:rsidR="00B64506" w:rsidRPr="003E6210">
        <w:rPr>
          <w:rFonts w:ascii="Garamond" w:hAnsi="Garamond" w:cs="Calibri"/>
          <w:color w:val="000000" w:themeColor="text1"/>
          <w:sz w:val="20"/>
          <w:szCs w:val="20"/>
        </w:rPr>
        <w:t>‘</w:t>
      </w:r>
      <w:r w:rsidR="0007419F" w:rsidRPr="003E6210">
        <w:rPr>
          <w:rFonts w:ascii="Garamond" w:hAnsi="Garamond" w:cs="Calibri"/>
          <w:color w:val="000000" w:themeColor="text1"/>
          <w:sz w:val="20"/>
          <w:szCs w:val="20"/>
        </w:rPr>
        <w:t>n</w:t>
      </w:r>
      <w:r w:rsidR="00B42DC5" w:rsidRPr="003E6210">
        <w:rPr>
          <w:rFonts w:ascii="Garamond" w:hAnsi="Garamond" w:cs="Calibri"/>
          <w:color w:val="000000" w:themeColor="text1"/>
          <w:sz w:val="20"/>
          <w:szCs w:val="20"/>
        </w:rPr>
        <w:t>ot surprising to me.</w:t>
      </w:r>
      <w:r w:rsidR="00B64506" w:rsidRPr="003E6210">
        <w:rPr>
          <w:rFonts w:ascii="Garamond" w:hAnsi="Garamond" w:cs="Calibri"/>
          <w:color w:val="000000" w:themeColor="text1"/>
          <w:sz w:val="20"/>
          <w:szCs w:val="20"/>
        </w:rPr>
        <w:t>’</w:t>
      </w:r>
      <w:r w:rsidR="0007419F" w:rsidRPr="003E6210">
        <w:rPr>
          <w:rStyle w:val="FootnoteReference"/>
          <w:rFonts w:ascii="Garamond" w:hAnsi="Garamond" w:cs="Calibri"/>
          <w:color w:val="000000" w:themeColor="text1"/>
          <w:sz w:val="20"/>
          <w:szCs w:val="20"/>
        </w:rPr>
        <w:footnoteReference w:id="110"/>
      </w:r>
      <w:r w:rsidR="00A25A8D"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Having American </w:t>
      </w:r>
      <w:r w:rsidR="002B0BAD">
        <w:rPr>
          <w:rFonts w:ascii="Garamond" w:hAnsi="Garamond" w:cs="Calibri"/>
          <w:color w:val="000000" w:themeColor="text1"/>
          <w:sz w:val="20"/>
          <w:szCs w:val="20"/>
        </w:rPr>
        <w:t>g</w:t>
      </w:r>
      <w:r w:rsidRPr="003E6210">
        <w:rPr>
          <w:rFonts w:ascii="Garamond" w:hAnsi="Garamond" w:cs="Calibri"/>
          <w:color w:val="000000" w:themeColor="text1"/>
          <w:sz w:val="20"/>
          <w:szCs w:val="20"/>
        </w:rPr>
        <w:t xml:space="preserve">enerals remonstrating with </w:t>
      </w:r>
      <w:r w:rsidR="00CF7DA6" w:rsidRPr="003E6210">
        <w:rPr>
          <w:rFonts w:ascii="Garamond" w:hAnsi="Garamond" w:cs="Calibri"/>
          <w:color w:val="000000" w:themeColor="text1"/>
          <w:sz w:val="20"/>
          <w:szCs w:val="20"/>
        </w:rPr>
        <w:t>Triboulet at the</w:t>
      </w:r>
      <w:r w:rsidRPr="003E6210">
        <w:rPr>
          <w:rFonts w:ascii="Garamond" w:hAnsi="Garamond" w:cs="Calibri"/>
          <w:color w:val="000000" w:themeColor="text1"/>
          <w:sz w:val="20"/>
          <w:szCs w:val="20"/>
        </w:rPr>
        <w:t xml:space="preserve"> Normandy</w:t>
      </w:r>
      <w:r w:rsidR="00CF7DA6" w:rsidRPr="003E6210">
        <w:rPr>
          <w:rFonts w:ascii="Garamond" w:hAnsi="Garamond" w:cs="Calibri"/>
          <w:color w:val="000000" w:themeColor="text1"/>
          <w:sz w:val="20"/>
          <w:szCs w:val="20"/>
        </w:rPr>
        <w:t xml:space="preserve"> ceremony</w:t>
      </w:r>
      <w:r w:rsidRPr="003E6210">
        <w:rPr>
          <w:rFonts w:ascii="Garamond" w:hAnsi="Garamond" w:cs="Calibri"/>
          <w:color w:val="000000" w:themeColor="text1"/>
          <w:sz w:val="20"/>
          <w:szCs w:val="20"/>
        </w:rPr>
        <w:t xml:space="preserve"> </w:t>
      </w:r>
      <w:r w:rsidR="007F7EA4" w:rsidRPr="003E6210">
        <w:rPr>
          <w:rFonts w:ascii="Garamond" w:hAnsi="Garamond" w:cs="Calibri"/>
          <w:color w:val="000000" w:themeColor="text1"/>
          <w:sz w:val="20"/>
          <w:szCs w:val="20"/>
        </w:rPr>
        <w:t>also rankled</w:t>
      </w:r>
      <w:r w:rsidRPr="003E6210">
        <w:rPr>
          <w:rFonts w:ascii="Garamond" w:hAnsi="Garamond" w:cs="Calibri"/>
          <w:color w:val="000000" w:themeColor="text1"/>
          <w:sz w:val="20"/>
          <w:szCs w:val="20"/>
        </w:rPr>
        <w:t xml:space="preserve">, and these same </w:t>
      </w:r>
      <w:r w:rsidR="002B0BAD">
        <w:rPr>
          <w:rFonts w:ascii="Garamond" w:hAnsi="Garamond" w:cs="Calibri"/>
          <w:color w:val="000000" w:themeColor="text1"/>
          <w:sz w:val="20"/>
          <w:szCs w:val="20"/>
        </w:rPr>
        <w:t>g</w:t>
      </w:r>
      <w:r w:rsidRPr="003E6210">
        <w:rPr>
          <w:rFonts w:ascii="Garamond" w:hAnsi="Garamond" w:cs="Calibri"/>
          <w:color w:val="000000" w:themeColor="text1"/>
          <w:sz w:val="20"/>
          <w:szCs w:val="20"/>
        </w:rPr>
        <w:t xml:space="preserve">enerals </w:t>
      </w:r>
      <w:r w:rsidR="00736FFD" w:rsidRPr="003E6210">
        <w:rPr>
          <w:rFonts w:ascii="Garamond" w:hAnsi="Garamond" w:cs="Calibri"/>
          <w:color w:val="000000" w:themeColor="text1"/>
          <w:sz w:val="20"/>
          <w:szCs w:val="20"/>
        </w:rPr>
        <w:t>met</w:t>
      </w:r>
      <w:r w:rsidRPr="003E6210">
        <w:rPr>
          <w:rFonts w:ascii="Garamond" w:hAnsi="Garamond" w:cs="Calibri"/>
          <w:color w:val="000000" w:themeColor="text1"/>
          <w:sz w:val="20"/>
          <w:szCs w:val="20"/>
        </w:rPr>
        <w:t xml:space="preserve"> the </w:t>
      </w:r>
      <w:r w:rsidR="00CF7DA6" w:rsidRPr="003E6210">
        <w:rPr>
          <w:rFonts w:ascii="Garamond" w:hAnsi="Garamond" w:cs="Calibri"/>
          <w:color w:val="000000" w:themeColor="text1"/>
          <w:sz w:val="20"/>
          <w:szCs w:val="20"/>
        </w:rPr>
        <w:t xml:space="preserve">US </w:t>
      </w:r>
      <w:r w:rsidRPr="003E6210">
        <w:rPr>
          <w:rFonts w:ascii="Garamond" w:hAnsi="Garamond" w:cs="Calibri"/>
          <w:color w:val="000000" w:themeColor="text1"/>
          <w:sz w:val="20"/>
          <w:szCs w:val="20"/>
        </w:rPr>
        <w:t>President in the weeks after the D</w:t>
      </w:r>
      <w:r w:rsidR="00907CC5"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Day ceremony – General Gerow, for example, dined with Eisenhower and Churchill on 24 June 1954, speaking about </w:t>
      </w:r>
      <w:r w:rsidR="00C81941" w:rsidRPr="003E6210">
        <w:rPr>
          <w:rFonts w:ascii="Garamond" w:hAnsi="Garamond" w:cs="Calibri"/>
          <w:color w:val="000000" w:themeColor="text1"/>
          <w:sz w:val="20"/>
          <w:szCs w:val="20"/>
        </w:rPr>
        <w:t xml:space="preserve">Cold </w:t>
      </w:r>
      <w:r w:rsidR="002B0BAD">
        <w:rPr>
          <w:rFonts w:ascii="Garamond" w:hAnsi="Garamond" w:cs="Calibri"/>
          <w:color w:val="000000" w:themeColor="text1"/>
          <w:sz w:val="20"/>
          <w:szCs w:val="20"/>
        </w:rPr>
        <w:t>W</w:t>
      </w:r>
      <w:r w:rsidR="00C81941" w:rsidRPr="003E6210">
        <w:rPr>
          <w:rFonts w:ascii="Garamond" w:hAnsi="Garamond" w:cs="Calibri"/>
          <w:color w:val="000000" w:themeColor="text1"/>
          <w:sz w:val="20"/>
          <w:szCs w:val="20"/>
        </w:rPr>
        <w:t>ar</w:t>
      </w:r>
      <w:r w:rsidRPr="003E6210">
        <w:rPr>
          <w:rFonts w:ascii="Garamond" w:hAnsi="Garamond" w:cs="Calibri"/>
          <w:color w:val="000000" w:themeColor="text1"/>
          <w:sz w:val="20"/>
          <w:szCs w:val="20"/>
        </w:rPr>
        <w:t xml:space="preserve"> threats and the importance of Anglo-American relations</w:t>
      </w:r>
      <w:r w:rsidR="00B04DBC" w:rsidRPr="003E6210">
        <w:rPr>
          <w:rFonts w:ascii="Garamond" w:hAnsi="Garamond" w:cs="Calibri"/>
          <w:color w:val="000000" w:themeColor="text1"/>
          <w:sz w:val="20"/>
          <w:szCs w:val="20"/>
        </w:rPr>
        <w:t xml:space="preserve">, with no recorded </w:t>
      </w:r>
      <w:r w:rsidR="00CD4025" w:rsidRPr="003E6210">
        <w:rPr>
          <w:rFonts w:ascii="Garamond" w:hAnsi="Garamond" w:cs="Calibri"/>
          <w:color w:val="000000" w:themeColor="text1"/>
          <w:sz w:val="20"/>
          <w:szCs w:val="20"/>
        </w:rPr>
        <w:t>attention afforded</w:t>
      </w:r>
      <w:r w:rsidR="00B04DBC" w:rsidRPr="003E6210">
        <w:rPr>
          <w:rFonts w:ascii="Garamond" w:hAnsi="Garamond" w:cs="Calibri"/>
          <w:color w:val="000000" w:themeColor="text1"/>
          <w:sz w:val="20"/>
          <w:szCs w:val="20"/>
        </w:rPr>
        <w:t xml:space="preserve"> </w:t>
      </w:r>
      <w:r w:rsidR="00CD4025" w:rsidRPr="003E6210">
        <w:rPr>
          <w:rFonts w:ascii="Garamond" w:hAnsi="Garamond" w:cs="Calibri"/>
          <w:color w:val="000000" w:themeColor="text1"/>
          <w:sz w:val="20"/>
          <w:szCs w:val="20"/>
        </w:rPr>
        <w:t>to</w:t>
      </w:r>
      <w:r w:rsidR="00B04DBC" w:rsidRPr="003E6210">
        <w:rPr>
          <w:rFonts w:ascii="Garamond" w:hAnsi="Garamond" w:cs="Calibri"/>
          <w:color w:val="000000" w:themeColor="text1"/>
          <w:sz w:val="20"/>
          <w:szCs w:val="20"/>
        </w:rPr>
        <w:t xml:space="preserve"> the French</w:t>
      </w:r>
      <w:r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11"/>
      </w:r>
      <w:r w:rsidRPr="003E6210">
        <w:rPr>
          <w:rFonts w:ascii="Garamond" w:hAnsi="Garamond" w:cs="Calibri"/>
          <w:color w:val="000000" w:themeColor="text1"/>
          <w:sz w:val="20"/>
          <w:szCs w:val="20"/>
        </w:rPr>
        <w:t xml:space="preserve"> </w:t>
      </w:r>
      <w:r w:rsidR="007C4FA5" w:rsidRPr="003E6210">
        <w:rPr>
          <w:rFonts w:ascii="Garamond" w:hAnsi="Garamond" w:cs="Calibri"/>
          <w:color w:val="000000" w:themeColor="text1"/>
          <w:sz w:val="20"/>
          <w:szCs w:val="20"/>
        </w:rPr>
        <w:t>Reflecting an active effort t</w:t>
      </w:r>
      <w:r w:rsidRPr="003E6210">
        <w:rPr>
          <w:rFonts w:ascii="Garamond" w:hAnsi="Garamond" w:cs="Calibri"/>
          <w:color w:val="000000" w:themeColor="text1"/>
          <w:sz w:val="20"/>
          <w:szCs w:val="20"/>
        </w:rPr>
        <w:t xml:space="preserve">o keep up </w:t>
      </w:r>
      <w:r w:rsidR="00EC2CEE" w:rsidRPr="003E6210">
        <w:rPr>
          <w:rFonts w:ascii="Garamond" w:hAnsi="Garamond" w:cs="Calibri"/>
          <w:color w:val="000000" w:themeColor="text1"/>
          <w:sz w:val="20"/>
          <w:szCs w:val="20"/>
        </w:rPr>
        <w:t xml:space="preserve">their own </w:t>
      </w:r>
      <w:r w:rsidRPr="003E6210">
        <w:rPr>
          <w:rFonts w:ascii="Garamond" w:hAnsi="Garamond" w:cs="Calibri"/>
          <w:color w:val="000000" w:themeColor="text1"/>
          <w:sz w:val="20"/>
          <w:szCs w:val="20"/>
        </w:rPr>
        <w:t>appearances</w:t>
      </w:r>
      <w:r w:rsidR="002D13C3" w:rsidRPr="003E6210">
        <w:rPr>
          <w:rFonts w:ascii="Garamond" w:hAnsi="Garamond" w:cs="Calibri"/>
          <w:color w:val="000000" w:themeColor="text1"/>
          <w:sz w:val="20"/>
          <w:szCs w:val="20"/>
        </w:rPr>
        <w:t xml:space="preserve"> and </w:t>
      </w:r>
      <w:r w:rsidR="007B0C63" w:rsidRPr="003E6210">
        <w:rPr>
          <w:rFonts w:ascii="Garamond" w:hAnsi="Garamond" w:cs="Calibri"/>
          <w:color w:val="000000" w:themeColor="text1"/>
          <w:sz w:val="20"/>
          <w:szCs w:val="20"/>
        </w:rPr>
        <w:t xml:space="preserve">pressing </w:t>
      </w:r>
      <w:r w:rsidR="002D13C3" w:rsidRPr="003E6210">
        <w:rPr>
          <w:rFonts w:ascii="Garamond" w:hAnsi="Garamond" w:cs="Calibri"/>
          <w:color w:val="000000" w:themeColor="text1"/>
          <w:sz w:val="20"/>
          <w:szCs w:val="20"/>
        </w:rPr>
        <w:t>anxiety about being perceived the lesser partner in the special relationship</w:t>
      </w:r>
      <w:r w:rsidRPr="003E6210">
        <w:rPr>
          <w:rFonts w:ascii="Garamond" w:hAnsi="Garamond" w:cs="Calibri"/>
          <w:color w:val="000000" w:themeColor="text1"/>
          <w:sz w:val="20"/>
          <w:szCs w:val="20"/>
        </w:rPr>
        <w:t xml:space="preserve">: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The Foreign Office point out, that it is most desirable that, on an occasion with which the Army is so closely and importantly linked, the British contribution should not fall short of that of the Americans</w:t>
      </w:r>
      <w:r w:rsidR="00D575E1" w:rsidRPr="003E6210">
        <w:rPr>
          <w:rFonts w:ascii="Garamond" w:hAnsi="Garamond" w:cs="Calibri"/>
          <w:color w:val="000000" w:themeColor="text1"/>
          <w:sz w:val="20"/>
          <w:szCs w:val="20"/>
        </w:rPr>
        <w:t>.</w:t>
      </w:r>
      <w:r w:rsidR="00B64506"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12"/>
      </w:r>
      <w:r w:rsidR="007C4FA5" w:rsidRPr="003E6210">
        <w:rPr>
          <w:rFonts w:ascii="Garamond" w:hAnsi="Garamond" w:cs="Calibri"/>
          <w:color w:val="000000" w:themeColor="text1"/>
          <w:sz w:val="20"/>
          <w:szCs w:val="20"/>
        </w:rPr>
        <w:t xml:space="preserve"> The performance of prestige in moments of commemoration could serve as allegories for the broader political climate, reflecting concerns within the machinery of state about one’s own national trajectory.</w:t>
      </w:r>
      <w:r w:rsidRPr="003E6210">
        <w:rPr>
          <w:rFonts w:ascii="Garamond" w:hAnsi="Garamond" w:cs="Calibri"/>
          <w:color w:val="000000" w:themeColor="text1"/>
          <w:sz w:val="20"/>
          <w:szCs w:val="20"/>
        </w:rPr>
        <w:t xml:space="preserve"> Duncan Sandys at the Service Ministry, who </w:t>
      </w:r>
      <w:r w:rsidR="00CF7DA6" w:rsidRPr="003E6210">
        <w:rPr>
          <w:rFonts w:ascii="Garamond" w:hAnsi="Garamond" w:cs="Calibri"/>
          <w:color w:val="000000" w:themeColor="text1"/>
          <w:sz w:val="20"/>
          <w:szCs w:val="20"/>
        </w:rPr>
        <w:t xml:space="preserve">himself </w:t>
      </w:r>
      <w:r w:rsidRPr="003E6210">
        <w:rPr>
          <w:rFonts w:ascii="Garamond" w:hAnsi="Garamond" w:cs="Calibri"/>
          <w:color w:val="000000" w:themeColor="text1"/>
          <w:sz w:val="20"/>
          <w:szCs w:val="20"/>
        </w:rPr>
        <w:t xml:space="preserve">had dined with Churchill and his daughter Diana as recently as a month before, expressed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the feeling that the Americans are stealing all the thunder. As we on the whole had a major part in the actual landings for once our contribution might be kept in its proper proportion.</w:t>
      </w:r>
      <w:r w:rsidR="00B64506"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13"/>
      </w:r>
      <w:r w:rsidRPr="003E6210">
        <w:rPr>
          <w:rFonts w:ascii="Garamond" w:hAnsi="Garamond" w:cs="Calibri"/>
          <w:color w:val="000000" w:themeColor="text1"/>
          <w:sz w:val="20"/>
          <w:szCs w:val="20"/>
        </w:rPr>
        <w:t xml:space="preserve"> British Naval and Air Attachés in Paris also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stressed the importance of UK </w:t>
      </w:r>
      <w:r w:rsidRPr="003E6210">
        <w:rPr>
          <w:rFonts w:ascii="Garamond" w:hAnsi="Garamond" w:cs="Calibri"/>
          <w:color w:val="000000" w:themeColor="text1"/>
          <w:sz w:val="20"/>
          <w:szCs w:val="20"/>
        </w:rPr>
        <w:lastRenderedPageBreak/>
        <w:t>representation, both in respect of men and equipment, being as good as that of the Americans.</w:t>
      </w:r>
      <w:r w:rsidR="00B64506"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14"/>
      </w:r>
      <w:r w:rsidR="00B36E0F" w:rsidRPr="003E6210">
        <w:rPr>
          <w:rFonts w:ascii="Garamond" w:hAnsi="Garamond" w:cs="Calibri"/>
          <w:color w:val="000000" w:themeColor="text1"/>
          <w:sz w:val="20"/>
          <w:szCs w:val="20"/>
        </w:rPr>
        <w:t xml:space="preserve"> </w:t>
      </w:r>
      <w:r w:rsidR="00D377B0" w:rsidRPr="003E6210">
        <w:rPr>
          <w:rFonts w:ascii="Garamond" w:hAnsi="Garamond" w:cs="Calibri"/>
          <w:color w:val="000000" w:themeColor="text1"/>
          <w:sz w:val="20"/>
          <w:szCs w:val="20"/>
        </w:rPr>
        <w:t xml:space="preserve">Amidst </w:t>
      </w:r>
      <w:r w:rsidRPr="003E6210">
        <w:rPr>
          <w:rFonts w:ascii="Garamond" w:hAnsi="Garamond" w:cs="Calibri"/>
          <w:color w:val="000000" w:themeColor="text1"/>
          <w:sz w:val="20"/>
          <w:szCs w:val="20"/>
        </w:rPr>
        <w:t xml:space="preserve">a turbulent political climate, </w:t>
      </w:r>
      <w:r w:rsidR="002E37C3" w:rsidRPr="003E6210">
        <w:rPr>
          <w:rFonts w:ascii="Garamond" w:hAnsi="Garamond" w:cs="Calibri"/>
          <w:color w:val="000000" w:themeColor="text1"/>
          <w:sz w:val="20"/>
          <w:szCs w:val="20"/>
        </w:rPr>
        <w:t>a</w:t>
      </w:r>
      <w:r w:rsidRPr="003E6210">
        <w:rPr>
          <w:rFonts w:ascii="Garamond" w:hAnsi="Garamond" w:cs="Calibri"/>
          <w:color w:val="000000" w:themeColor="text1"/>
          <w:sz w:val="20"/>
          <w:szCs w:val="20"/>
        </w:rPr>
        <w:t xml:space="preserve">ppearing diminished since </w:t>
      </w:r>
      <w:r w:rsidR="00CF7DA6" w:rsidRPr="003E6210">
        <w:rPr>
          <w:rFonts w:ascii="Garamond" w:hAnsi="Garamond" w:cs="Calibri"/>
          <w:color w:val="000000" w:themeColor="text1"/>
          <w:sz w:val="20"/>
          <w:szCs w:val="20"/>
        </w:rPr>
        <w:t>wartime</w:t>
      </w:r>
      <w:r w:rsidRPr="003E6210">
        <w:rPr>
          <w:rFonts w:ascii="Garamond" w:hAnsi="Garamond" w:cs="Calibri"/>
          <w:color w:val="000000" w:themeColor="text1"/>
          <w:sz w:val="20"/>
          <w:szCs w:val="20"/>
        </w:rPr>
        <w:t xml:space="preserve"> was not a </w:t>
      </w:r>
      <w:r w:rsidR="00D377B0" w:rsidRPr="003E6210">
        <w:rPr>
          <w:rFonts w:ascii="Garamond" w:hAnsi="Garamond" w:cs="Calibri"/>
          <w:color w:val="000000" w:themeColor="text1"/>
          <w:sz w:val="20"/>
          <w:szCs w:val="20"/>
        </w:rPr>
        <w:t xml:space="preserve">tolerable </w:t>
      </w:r>
      <w:r w:rsidR="00A90C3E" w:rsidRPr="003E6210">
        <w:rPr>
          <w:rFonts w:ascii="Garamond" w:hAnsi="Garamond" w:cs="Calibri"/>
          <w:color w:val="000000" w:themeColor="text1"/>
          <w:sz w:val="20"/>
          <w:szCs w:val="20"/>
        </w:rPr>
        <w:t>option</w:t>
      </w:r>
      <w:r w:rsidR="002E37C3" w:rsidRPr="003E6210">
        <w:rPr>
          <w:rFonts w:ascii="Garamond" w:hAnsi="Garamond" w:cs="Calibri"/>
          <w:color w:val="000000" w:themeColor="text1"/>
          <w:sz w:val="20"/>
          <w:szCs w:val="20"/>
        </w:rPr>
        <w:t xml:space="preserve"> (for either Britain or France)</w:t>
      </w:r>
      <w:r w:rsidRPr="003E6210">
        <w:rPr>
          <w:rFonts w:ascii="Garamond" w:hAnsi="Garamond" w:cs="Calibri"/>
          <w:color w:val="000000" w:themeColor="text1"/>
          <w:sz w:val="20"/>
          <w:szCs w:val="20"/>
        </w:rPr>
        <w:t xml:space="preserve">. </w:t>
      </w:r>
    </w:p>
    <w:p w14:paraId="7D1D2AF0" w14:textId="7265C690" w:rsidR="00AF7553" w:rsidRPr="003E6210" w:rsidRDefault="00C86903" w:rsidP="00A079A9">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With the fraught diplomatic situation, the </w:t>
      </w:r>
      <w:r w:rsidR="00684D75" w:rsidRPr="003E6210">
        <w:rPr>
          <w:rFonts w:ascii="Garamond" w:hAnsi="Garamond" w:cs="Calibri"/>
          <w:color w:val="000000" w:themeColor="text1"/>
          <w:sz w:val="20"/>
          <w:szCs w:val="20"/>
        </w:rPr>
        <w:t>missteps</w:t>
      </w:r>
      <w:r w:rsidRPr="003E6210">
        <w:rPr>
          <w:rFonts w:ascii="Garamond" w:hAnsi="Garamond" w:cs="Calibri"/>
          <w:color w:val="000000" w:themeColor="text1"/>
          <w:sz w:val="20"/>
          <w:szCs w:val="20"/>
        </w:rPr>
        <w:t xml:space="preserve"> of the </w:t>
      </w:r>
      <w:proofErr w:type="spellStart"/>
      <w:r w:rsidRPr="003E6210">
        <w:rPr>
          <w:rFonts w:ascii="Garamond" w:hAnsi="Garamond" w:cs="Calibri"/>
          <w:color w:val="000000" w:themeColor="text1"/>
          <w:sz w:val="20"/>
          <w:szCs w:val="20"/>
        </w:rPr>
        <w:t>Arromanches</w:t>
      </w:r>
      <w:proofErr w:type="spellEnd"/>
      <w:r w:rsidRPr="003E6210">
        <w:rPr>
          <w:rFonts w:ascii="Garamond" w:hAnsi="Garamond" w:cs="Calibri"/>
          <w:color w:val="000000" w:themeColor="text1"/>
          <w:sz w:val="20"/>
          <w:szCs w:val="20"/>
        </w:rPr>
        <w:t xml:space="preserve"> commemoration suddenly gained greater significance</w:t>
      </w:r>
      <w:r w:rsidR="007C4FA5" w:rsidRPr="003E6210">
        <w:rPr>
          <w:rFonts w:ascii="Garamond" w:hAnsi="Garamond" w:cs="Calibri"/>
          <w:color w:val="000000" w:themeColor="text1"/>
          <w:sz w:val="20"/>
          <w:szCs w:val="20"/>
        </w:rPr>
        <w:t>, and disfunction was read as</w:t>
      </w:r>
      <w:r w:rsidR="0048491A" w:rsidRPr="003E6210">
        <w:rPr>
          <w:rFonts w:ascii="Garamond" w:hAnsi="Garamond" w:cs="Calibri"/>
          <w:color w:val="000000" w:themeColor="text1"/>
          <w:sz w:val="20"/>
          <w:szCs w:val="20"/>
        </w:rPr>
        <w:t xml:space="preserve"> continued</w:t>
      </w:r>
      <w:r w:rsidR="007C4FA5" w:rsidRPr="003E6210">
        <w:rPr>
          <w:rFonts w:ascii="Garamond" w:hAnsi="Garamond" w:cs="Calibri"/>
          <w:color w:val="000000" w:themeColor="text1"/>
          <w:sz w:val="20"/>
          <w:szCs w:val="20"/>
        </w:rPr>
        <w:t xml:space="preserve"> unreliability at </w:t>
      </w:r>
      <w:r w:rsidR="00434373" w:rsidRPr="003E6210">
        <w:rPr>
          <w:rFonts w:ascii="Garamond" w:hAnsi="Garamond" w:cs="Calibri"/>
          <w:color w:val="000000" w:themeColor="text1"/>
          <w:sz w:val="20"/>
          <w:szCs w:val="20"/>
        </w:rPr>
        <w:t>best, or</w:t>
      </w:r>
      <w:r w:rsidR="007C4FA5" w:rsidRPr="003E6210">
        <w:rPr>
          <w:rFonts w:ascii="Garamond" w:hAnsi="Garamond" w:cs="Calibri"/>
          <w:color w:val="000000" w:themeColor="text1"/>
          <w:sz w:val="20"/>
          <w:szCs w:val="20"/>
        </w:rPr>
        <w:t xml:space="preserve"> disrespect at worst.</w:t>
      </w:r>
      <w:r w:rsidRPr="003E6210">
        <w:rPr>
          <w:rFonts w:ascii="Garamond" w:hAnsi="Garamond" w:cs="Calibri"/>
          <w:color w:val="000000" w:themeColor="text1"/>
          <w:sz w:val="20"/>
          <w:szCs w:val="20"/>
        </w:rPr>
        <w:t xml:space="preserve"> In Britain, consolation letters had to be sent to senior military officers in the hope that they </w:t>
      </w:r>
      <w:proofErr w:type="gramStart"/>
      <w:r w:rsidRPr="003E6210">
        <w:rPr>
          <w:rFonts w:ascii="Garamond" w:hAnsi="Garamond" w:cs="Calibri"/>
          <w:color w:val="000000" w:themeColor="text1"/>
          <w:sz w:val="20"/>
          <w:szCs w:val="20"/>
        </w:rPr>
        <w:t>wouldn't</w:t>
      </w:r>
      <w:proofErr w:type="gramEnd"/>
      <w:r w:rsidRPr="003E6210">
        <w:rPr>
          <w:rFonts w:ascii="Garamond" w:hAnsi="Garamond" w:cs="Calibri"/>
          <w:color w:val="000000" w:themeColor="text1"/>
          <w:sz w:val="20"/>
          <w:szCs w:val="20"/>
        </w:rPr>
        <w:t xml:space="preserve"> refuse future invit</w:t>
      </w:r>
      <w:r w:rsidR="00E218E7" w:rsidRPr="003E6210">
        <w:rPr>
          <w:rFonts w:ascii="Garamond" w:hAnsi="Garamond" w:cs="Calibri"/>
          <w:color w:val="000000" w:themeColor="text1"/>
          <w:sz w:val="20"/>
          <w:szCs w:val="20"/>
        </w:rPr>
        <w:t>ation</w:t>
      </w:r>
      <w:r w:rsidRPr="003E6210">
        <w:rPr>
          <w:rFonts w:ascii="Garamond" w:hAnsi="Garamond" w:cs="Calibri"/>
          <w:color w:val="000000" w:themeColor="text1"/>
          <w:sz w:val="20"/>
          <w:szCs w:val="20"/>
        </w:rPr>
        <w:t xml:space="preserve">s. The Air Ministry noted the commemoration’s organisation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was far from satisfactory, and in consequence, we have been exposed to considerable embarrassment.</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Indeed, as feared, they stated that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if a similar occasion arises in the future, unless we can be assured that the administration is reasonably efficient, we will find some difficulty in arranging for representation</w:t>
      </w:r>
      <w:r w:rsidR="00A97289" w:rsidRPr="003E6210">
        <w:rPr>
          <w:rFonts w:ascii="Garamond" w:hAnsi="Garamond" w:cs="Calibri"/>
          <w:color w:val="000000" w:themeColor="text1"/>
          <w:sz w:val="20"/>
          <w:szCs w:val="20"/>
        </w:rPr>
        <w:t>.</w:t>
      </w:r>
      <w:r w:rsidR="00B64506"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15"/>
      </w:r>
      <w:r w:rsidRPr="003E6210">
        <w:rPr>
          <w:rFonts w:ascii="Garamond" w:hAnsi="Garamond" w:cs="Calibri"/>
          <w:color w:val="000000" w:themeColor="text1"/>
          <w:sz w:val="20"/>
          <w:szCs w:val="20"/>
        </w:rPr>
        <w:t xml:space="preserve"> In the wake of the D-Day foul up, </w:t>
      </w:r>
      <w:r w:rsidR="00574CD5" w:rsidRPr="003E6210">
        <w:rPr>
          <w:rFonts w:ascii="Garamond" w:hAnsi="Garamond" w:cs="Calibri"/>
          <w:color w:val="000000" w:themeColor="text1"/>
          <w:sz w:val="20"/>
          <w:szCs w:val="20"/>
        </w:rPr>
        <w:t xml:space="preserve">RW </w:t>
      </w:r>
      <w:r w:rsidRPr="003E6210">
        <w:rPr>
          <w:rFonts w:ascii="Garamond" w:hAnsi="Garamond" w:cs="Calibri"/>
          <w:color w:val="000000" w:themeColor="text1"/>
          <w:sz w:val="20"/>
          <w:szCs w:val="20"/>
        </w:rPr>
        <w:t>Selby</w:t>
      </w:r>
      <w:r w:rsidR="00574CD5" w:rsidRPr="003E6210">
        <w:rPr>
          <w:rFonts w:ascii="Garamond" w:hAnsi="Garamond" w:cs="Calibri"/>
          <w:color w:val="000000" w:themeColor="text1"/>
          <w:sz w:val="20"/>
          <w:szCs w:val="20"/>
        </w:rPr>
        <w:t xml:space="preserve"> in the Foreign Office</w:t>
      </w:r>
      <w:r w:rsidRPr="003E6210">
        <w:rPr>
          <w:rFonts w:ascii="Garamond" w:hAnsi="Garamond" w:cs="Calibri"/>
          <w:color w:val="000000" w:themeColor="text1"/>
          <w:sz w:val="20"/>
          <w:szCs w:val="20"/>
        </w:rPr>
        <w:t xml:space="preserve"> felt compelled to reiterate that Britain would certainly not play a part in ceremonies around the </w:t>
      </w:r>
      <w:r w:rsidR="00C762A1" w:rsidRPr="003E6210">
        <w:rPr>
          <w:rFonts w:ascii="Garamond" w:hAnsi="Garamond" w:cs="Calibri"/>
          <w:color w:val="000000" w:themeColor="text1"/>
          <w:sz w:val="20"/>
          <w:szCs w:val="20"/>
        </w:rPr>
        <w:t>Liberation</w:t>
      </w:r>
      <w:r w:rsidRPr="003E6210">
        <w:rPr>
          <w:rFonts w:ascii="Garamond" w:hAnsi="Garamond" w:cs="Calibri"/>
          <w:color w:val="000000" w:themeColor="text1"/>
          <w:sz w:val="20"/>
          <w:szCs w:val="20"/>
        </w:rPr>
        <w:t xml:space="preserve"> of Paris and hoped that future annual commemorations would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lose some of their momentum. They began to die out and were officially discouraged about 12 years after World War I and something similar will presumably happen after World War II.</w:t>
      </w:r>
      <w:r w:rsidR="00B64506"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16"/>
      </w:r>
      <w:r w:rsidRPr="003E6210">
        <w:rPr>
          <w:rFonts w:ascii="Garamond" w:hAnsi="Garamond" w:cs="Calibri"/>
          <w:color w:val="000000" w:themeColor="text1"/>
          <w:sz w:val="20"/>
          <w:szCs w:val="20"/>
        </w:rPr>
        <w:t xml:space="preserve"> </w:t>
      </w:r>
      <w:r w:rsidR="00C8485A" w:rsidRPr="003E6210">
        <w:rPr>
          <w:rFonts w:ascii="Garamond" w:hAnsi="Garamond" w:cs="Calibri"/>
          <w:color w:val="000000" w:themeColor="text1"/>
          <w:sz w:val="20"/>
          <w:szCs w:val="20"/>
        </w:rPr>
        <w:t xml:space="preserve">Despite the British focus on Normandy, the Americans </w:t>
      </w:r>
      <w:r w:rsidR="00FB3D09">
        <w:rPr>
          <w:rFonts w:ascii="Garamond" w:hAnsi="Garamond" w:cs="Calibri"/>
          <w:color w:val="000000" w:themeColor="text1"/>
          <w:sz w:val="20"/>
          <w:szCs w:val="20"/>
        </w:rPr>
        <w:t xml:space="preserve">cannily </w:t>
      </w:r>
      <w:r w:rsidR="00C8485A" w:rsidRPr="003E6210">
        <w:rPr>
          <w:rFonts w:ascii="Garamond" w:hAnsi="Garamond" w:cs="Calibri"/>
          <w:color w:val="000000" w:themeColor="text1"/>
          <w:sz w:val="20"/>
          <w:szCs w:val="20"/>
        </w:rPr>
        <w:t xml:space="preserve">surmised that </w:t>
      </w:r>
      <w:r w:rsidR="00B64506" w:rsidRPr="003E6210">
        <w:rPr>
          <w:rFonts w:ascii="Garamond" w:hAnsi="Garamond" w:cs="Calibri"/>
          <w:color w:val="000000" w:themeColor="text1"/>
          <w:sz w:val="20"/>
          <w:szCs w:val="20"/>
        </w:rPr>
        <w:t>‘</w:t>
      </w:r>
      <w:r w:rsidR="00C8485A" w:rsidRPr="003E6210">
        <w:rPr>
          <w:rFonts w:ascii="Garamond" w:hAnsi="Garamond" w:cs="Calibri"/>
          <w:color w:val="000000" w:themeColor="text1"/>
          <w:sz w:val="20"/>
          <w:szCs w:val="20"/>
        </w:rPr>
        <w:t>the major ceremonies will probably focus on the liberation of Paris.</w:t>
      </w:r>
      <w:r w:rsidR="00B64506" w:rsidRPr="003E6210">
        <w:rPr>
          <w:rFonts w:ascii="Garamond" w:hAnsi="Garamond" w:cs="Calibri"/>
          <w:color w:val="000000" w:themeColor="text1"/>
          <w:sz w:val="20"/>
          <w:szCs w:val="20"/>
        </w:rPr>
        <w:t>’</w:t>
      </w:r>
      <w:r w:rsidR="00C8485A" w:rsidRPr="003E6210">
        <w:rPr>
          <w:rStyle w:val="FootnoteReference"/>
          <w:rFonts w:ascii="Garamond" w:hAnsi="Garamond" w:cs="Calibri"/>
          <w:color w:val="000000" w:themeColor="text1"/>
          <w:sz w:val="20"/>
          <w:szCs w:val="20"/>
        </w:rPr>
        <w:footnoteReference w:id="117"/>
      </w:r>
      <w:r w:rsidR="00C8485A" w:rsidRPr="003E6210">
        <w:rPr>
          <w:rFonts w:ascii="Garamond" w:hAnsi="Garamond" w:cs="Calibri"/>
          <w:color w:val="000000" w:themeColor="text1"/>
          <w:sz w:val="20"/>
          <w:szCs w:val="20"/>
        </w:rPr>
        <w:t xml:space="preserve"> This was an interesting recognition of the clashing narratives described by Hilary Footitt, in which Anglo-American narratives of the Liberation typically focussed on Normandy and accorded the French a passive role, whereas for the French the Liberation remained </w:t>
      </w:r>
      <w:r w:rsidR="00B64506" w:rsidRPr="003E6210">
        <w:rPr>
          <w:rFonts w:ascii="Garamond" w:hAnsi="Garamond" w:cs="Calibri"/>
          <w:color w:val="000000" w:themeColor="text1"/>
          <w:sz w:val="20"/>
          <w:szCs w:val="20"/>
        </w:rPr>
        <w:t>‘</w:t>
      </w:r>
      <w:r w:rsidR="00C8485A" w:rsidRPr="003E6210">
        <w:rPr>
          <w:rFonts w:ascii="Garamond" w:hAnsi="Garamond" w:cs="Calibri"/>
          <w:color w:val="000000" w:themeColor="text1"/>
          <w:sz w:val="20"/>
          <w:szCs w:val="20"/>
        </w:rPr>
        <w:t>a fundamentally French-centred series of events.</w:t>
      </w:r>
      <w:r w:rsidR="00B64506" w:rsidRPr="003E6210">
        <w:rPr>
          <w:rFonts w:ascii="Garamond" w:hAnsi="Garamond" w:cs="Calibri"/>
          <w:color w:val="000000" w:themeColor="text1"/>
          <w:sz w:val="20"/>
          <w:szCs w:val="20"/>
        </w:rPr>
        <w:t>’</w:t>
      </w:r>
      <w:r w:rsidR="00C8485A" w:rsidRPr="003E6210">
        <w:rPr>
          <w:rStyle w:val="FootnoteReference"/>
          <w:rFonts w:ascii="Garamond" w:hAnsi="Garamond" w:cs="Calibri"/>
          <w:color w:val="000000" w:themeColor="text1"/>
          <w:sz w:val="20"/>
          <w:szCs w:val="20"/>
        </w:rPr>
        <w:footnoteReference w:id="118"/>
      </w:r>
    </w:p>
    <w:p w14:paraId="207E2FCB" w14:textId="213B4293" w:rsidR="008F1C89" w:rsidRPr="003E6210" w:rsidRDefault="00C86903" w:rsidP="00A079A9">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The defeat in Indochina and the fall of </w:t>
      </w:r>
      <w:proofErr w:type="spellStart"/>
      <w:r w:rsidRPr="003E6210">
        <w:rPr>
          <w:rFonts w:ascii="Garamond" w:hAnsi="Garamond" w:cs="Calibri"/>
          <w:color w:val="000000" w:themeColor="text1"/>
          <w:sz w:val="20"/>
          <w:szCs w:val="20"/>
        </w:rPr>
        <w:t>Laniel’s</w:t>
      </w:r>
      <w:proofErr w:type="spellEnd"/>
      <w:r w:rsidRPr="003E6210">
        <w:rPr>
          <w:rFonts w:ascii="Garamond" w:hAnsi="Garamond" w:cs="Calibri"/>
          <w:color w:val="000000" w:themeColor="text1"/>
          <w:sz w:val="20"/>
          <w:szCs w:val="20"/>
        </w:rPr>
        <w:t xml:space="preserve"> government in June raised the </w:t>
      </w:r>
      <w:r w:rsidR="008B3EC5" w:rsidRPr="003E6210">
        <w:rPr>
          <w:rFonts w:ascii="Garamond" w:hAnsi="Garamond" w:cs="Calibri"/>
          <w:color w:val="000000" w:themeColor="text1"/>
          <w:sz w:val="20"/>
          <w:szCs w:val="20"/>
        </w:rPr>
        <w:t>political temperature around the run of commemorations</w:t>
      </w:r>
      <w:r w:rsidRPr="003E6210">
        <w:rPr>
          <w:rFonts w:ascii="Garamond" w:hAnsi="Garamond" w:cs="Calibri"/>
          <w:color w:val="000000" w:themeColor="text1"/>
          <w:sz w:val="20"/>
          <w:szCs w:val="20"/>
        </w:rPr>
        <w:t xml:space="preserve">. </w:t>
      </w:r>
      <w:r w:rsidR="008B3EC5" w:rsidRPr="003E6210">
        <w:rPr>
          <w:rFonts w:ascii="Garamond" w:hAnsi="Garamond" w:cs="Calibri"/>
          <w:color w:val="000000" w:themeColor="text1"/>
          <w:sz w:val="20"/>
          <w:szCs w:val="20"/>
        </w:rPr>
        <w:t>E</w:t>
      </w:r>
      <w:r w:rsidRPr="003E6210">
        <w:rPr>
          <w:rFonts w:ascii="Garamond" w:hAnsi="Garamond" w:cs="Calibri"/>
          <w:color w:val="000000" w:themeColor="text1"/>
          <w:sz w:val="20"/>
          <w:szCs w:val="20"/>
        </w:rPr>
        <w:t>fforts by</w:t>
      </w:r>
      <w:r w:rsidR="006015E3" w:rsidRPr="003E6210">
        <w:rPr>
          <w:rFonts w:ascii="Garamond" w:hAnsi="Garamond" w:cs="Calibri"/>
          <w:color w:val="000000" w:themeColor="text1"/>
          <w:sz w:val="20"/>
          <w:szCs w:val="20"/>
        </w:rPr>
        <w:t xml:space="preserve"> the incoming Prime Minister</w:t>
      </w:r>
      <w:r w:rsidR="004115ED" w:rsidRPr="003E6210">
        <w:rPr>
          <w:rFonts w:ascii="Garamond" w:hAnsi="Garamond" w:cs="Calibri"/>
          <w:color w:val="000000" w:themeColor="text1"/>
          <w:sz w:val="20"/>
          <w:szCs w:val="20"/>
        </w:rPr>
        <w:t xml:space="preserve"> Pierre</w:t>
      </w:r>
      <w:r w:rsidRPr="003E6210">
        <w:rPr>
          <w:rFonts w:ascii="Garamond" w:hAnsi="Garamond" w:cs="Calibri"/>
          <w:color w:val="000000" w:themeColor="text1"/>
          <w:sz w:val="20"/>
          <w:szCs w:val="20"/>
        </w:rPr>
        <w:t xml:space="preserve"> Mendès-France to modify the EDC treaty led to frantic politicking</w:t>
      </w:r>
      <w:r w:rsidR="008B5B7B" w:rsidRPr="003E6210">
        <w:rPr>
          <w:rFonts w:ascii="Garamond" w:hAnsi="Garamond" w:cs="Calibri"/>
          <w:color w:val="000000" w:themeColor="text1"/>
          <w:sz w:val="20"/>
          <w:szCs w:val="20"/>
        </w:rPr>
        <w:t>, as Britain and the US sought to promote their preferred solution of French adhesion to European collective defence</w:t>
      </w:r>
      <w:r w:rsidR="00973396"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19"/>
      </w:r>
      <w:r w:rsidRPr="003E6210">
        <w:rPr>
          <w:rFonts w:ascii="Garamond" w:hAnsi="Garamond" w:cs="Calibri"/>
          <w:color w:val="000000" w:themeColor="text1"/>
          <w:sz w:val="20"/>
          <w:szCs w:val="20"/>
        </w:rPr>
        <w:t xml:space="preserve"> </w:t>
      </w:r>
      <w:r w:rsidR="009648D8" w:rsidRPr="003E6210">
        <w:rPr>
          <w:rFonts w:ascii="Garamond" w:hAnsi="Garamond" w:cs="Calibri"/>
          <w:color w:val="000000" w:themeColor="text1"/>
          <w:sz w:val="20"/>
          <w:szCs w:val="20"/>
        </w:rPr>
        <w:t xml:space="preserve">Tellingly, after taking office on 18 June and contacting De Gaulle in his first official message, Mendès-France offered a direct echo of </w:t>
      </w:r>
      <w:r w:rsidR="008F1C89" w:rsidRPr="003E6210">
        <w:rPr>
          <w:rFonts w:ascii="Garamond" w:hAnsi="Garamond" w:cs="Calibri"/>
          <w:color w:val="000000" w:themeColor="text1"/>
          <w:sz w:val="20"/>
          <w:szCs w:val="20"/>
        </w:rPr>
        <w:t xml:space="preserve">the First World War and President </w:t>
      </w:r>
      <w:r w:rsidR="009648D8" w:rsidRPr="003E6210">
        <w:rPr>
          <w:rFonts w:ascii="Garamond" w:hAnsi="Garamond" w:cs="Calibri"/>
          <w:color w:val="000000" w:themeColor="text1"/>
          <w:sz w:val="20"/>
          <w:szCs w:val="20"/>
        </w:rPr>
        <w:t xml:space="preserve">Clemenceau in his opening address; yet, instead of war, he announced </w:t>
      </w:r>
      <w:r w:rsidR="00B64506" w:rsidRPr="003E6210">
        <w:rPr>
          <w:rFonts w:ascii="Garamond" w:hAnsi="Garamond" w:cs="Calibri"/>
          <w:color w:val="000000" w:themeColor="text1"/>
          <w:sz w:val="20"/>
          <w:szCs w:val="20"/>
        </w:rPr>
        <w:t>‘</w:t>
      </w:r>
      <w:r w:rsidR="009648D8" w:rsidRPr="003E6210">
        <w:rPr>
          <w:rFonts w:ascii="Garamond" w:hAnsi="Garamond" w:cs="Calibri"/>
          <w:color w:val="000000" w:themeColor="text1"/>
          <w:sz w:val="20"/>
          <w:szCs w:val="20"/>
        </w:rPr>
        <w:t>I wage peace.</w:t>
      </w:r>
      <w:r w:rsidR="00B64506" w:rsidRPr="003E6210">
        <w:rPr>
          <w:rFonts w:ascii="Garamond" w:hAnsi="Garamond" w:cs="Calibri"/>
          <w:color w:val="000000" w:themeColor="text1"/>
          <w:sz w:val="20"/>
          <w:szCs w:val="20"/>
        </w:rPr>
        <w:t>’</w:t>
      </w:r>
      <w:r w:rsidR="009648D8" w:rsidRPr="003E6210">
        <w:rPr>
          <w:rStyle w:val="FootnoteReference"/>
          <w:rFonts w:ascii="Garamond" w:hAnsi="Garamond" w:cs="Calibri"/>
          <w:color w:val="000000" w:themeColor="text1"/>
          <w:sz w:val="20"/>
          <w:szCs w:val="20"/>
        </w:rPr>
        <w:footnoteReference w:id="120"/>
      </w:r>
      <w:r w:rsidR="009648D8" w:rsidRPr="003E6210">
        <w:rPr>
          <w:rFonts w:ascii="Garamond" w:hAnsi="Garamond" w:cs="Calibri"/>
          <w:color w:val="000000" w:themeColor="text1"/>
          <w:sz w:val="20"/>
          <w:szCs w:val="20"/>
        </w:rPr>
        <w:t xml:space="preserve"> </w:t>
      </w:r>
      <w:r w:rsidR="00F430A5" w:rsidRPr="003E6210">
        <w:rPr>
          <w:rFonts w:ascii="Garamond" w:hAnsi="Garamond" w:cs="Calibri"/>
          <w:color w:val="000000" w:themeColor="text1"/>
          <w:sz w:val="20"/>
          <w:szCs w:val="20"/>
        </w:rPr>
        <w:t xml:space="preserve">Mendès-France was </w:t>
      </w:r>
      <w:r w:rsidR="00323F5B" w:rsidRPr="003E6210">
        <w:rPr>
          <w:rFonts w:ascii="Garamond" w:hAnsi="Garamond" w:cs="Calibri"/>
          <w:color w:val="000000" w:themeColor="text1"/>
          <w:sz w:val="20"/>
          <w:szCs w:val="20"/>
        </w:rPr>
        <w:t>as committed to finding peace in Indochina as he had been set against the EDC</w:t>
      </w:r>
      <w:r w:rsidR="00AF7553" w:rsidRPr="003E6210">
        <w:rPr>
          <w:rFonts w:ascii="Garamond" w:hAnsi="Garamond" w:cs="Calibri"/>
          <w:color w:val="000000" w:themeColor="text1"/>
          <w:sz w:val="20"/>
          <w:szCs w:val="20"/>
        </w:rPr>
        <w:t>,</w:t>
      </w:r>
      <w:r w:rsidR="00323F5B" w:rsidRPr="003E6210">
        <w:rPr>
          <w:rFonts w:ascii="Garamond" w:hAnsi="Garamond" w:cs="Calibri"/>
          <w:color w:val="000000" w:themeColor="text1"/>
          <w:sz w:val="20"/>
          <w:szCs w:val="20"/>
        </w:rPr>
        <w:t xml:space="preserve"> </w:t>
      </w:r>
      <w:r w:rsidR="000D53F2" w:rsidRPr="003E6210">
        <w:rPr>
          <w:rFonts w:ascii="Garamond" w:hAnsi="Garamond" w:cs="Calibri"/>
          <w:color w:val="000000" w:themeColor="text1"/>
          <w:sz w:val="20"/>
          <w:szCs w:val="20"/>
        </w:rPr>
        <w:t xml:space="preserve">and only months later </w:t>
      </w:r>
      <w:proofErr w:type="spellStart"/>
      <w:r w:rsidR="000D53F2" w:rsidRPr="003E6210">
        <w:rPr>
          <w:rFonts w:ascii="Garamond" w:hAnsi="Garamond" w:cs="Calibri"/>
          <w:color w:val="000000" w:themeColor="text1"/>
          <w:sz w:val="20"/>
          <w:szCs w:val="20"/>
        </w:rPr>
        <w:t>Jebb</w:t>
      </w:r>
      <w:proofErr w:type="spellEnd"/>
      <w:r w:rsidR="000D53F2" w:rsidRPr="003E6210">
        <w:rPr>
          <w:rFonts w:ascii="Garamond" w:hAnsi="Garamond" w:cs="Calibri"/>
          <w:color w:val="000000" w:themeColor="text1"/>
          <w:sz w:val="20"/>
          <w:szCs w:val="20"/>
        </w:rPr>
        <w:t xml:space="preserve"> would report rumours of secret deals</w:t>
      </w:r>
      <w:r w:rsidR="00255B69" w:rsidRPr="003E6210">
        <w:rPr>
          <w:rFonts w:ascii="Garamond" w:hAnsi="Garamond" w:cs="Calibri"/>
          <w:color w:val="000000" w:themeColor="text1"/>
          <w:sz w:val="20"/>
          <w:szCs w:val="20"/>
        </w:rPr>
        <w:t xml:space="preserve"> agreed by the French Prime Minister to scupper </w:t>
      </w:r>
      <w:r w:rsidR="00255B69" w:rsidRPr="003E6210">
        <w:rPr>
          <w:rFonts w:ascii="Garamond" w:hAnsi="Garamond" w:cs="Calibri"/>
          <w:color w:val="000000" w:themeColor="text1"/>
          <w:sz w:val="20"/>
          <w:szCs w:val="20"/>
        </w:rPr>
        <w:lastRenderedPageBreak/>
        <w:t xml:space="preserve">the EDC in return for an </w:t>
      </w:r>
      <w:r w:rsidR="00B64506" w:rsidRPr="003E6210">
        <w:rPr>
          <w:rFonts w:ascii="Garamond" w:hAnsi="Garamond" w:cs="Calibri"/>
          <w:color w:val="000000" w:themeColor="text1"/>
          <w:sz w:val="20"/>
          <w:szCs w:val="20"/>
        </w:rPr>
        <w:t>‘</w:t>
      </w:r>
      <w:r w:rsidR="00255B69" w:rsidRPr="003E6210">
        <w:rPr>
          <w:rFonts w:ascii="Garamond" w:hAnsi="Garamond" w:cs="Calibri"/>
          <w:color w:val="000000" w:themeColor="text1"/>
          <w:sz w:val="20"/>
          <w:szCs w:val="20"/>
        </w:rPr>
        <w:t>acceptable settlement on Indochina.</w:t>
      </w:r>
      <w:r w:rsidR="00B64506" w:rsidRPr="003E6210">
        <w:rPr>
          <w:rFonts w:ascii="Garamond" w:hAnsi="Garamond" w:cs="Calibri"/>
          <w:color w:val="000000" w:themeColor="text1"/>
          <w:sz w:val="20"/>
          <w:szCs w:val="20"/>
        </w:rPr>
        <w:t>’</w:t>
      </w:r>
      <w:r w:rsidR="00255B69" w:rsidRPr="003E6210">
        <w:rPr>
          <w:rStyle w:val="FootnoteReference"/>
          <w:rFonts w:ascii="Garamond" w:hAnsi="Garamond" w:cs="Calibri"/>
          <w:color w:val="000000" w:themeColor="text1"/>
          <w:sz w:val="20"/>
          <w:szCs w:val="20"/>
        </w:rPr>
        <w:footnoteReference w:id="121"/>
      </w:r>
      <w:r w:rsidR="00555940"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Against this</w:t>
      </w:r>
      <w:r w:rsidR="003B08D3" w:rsidRPr="003E6210">
        <w:rPr>
          <w:rFonts w:ascii="Garamond" w:hAnsi="Garamond" w:cs="Calibri"/>
          <w:color w:val="000000" w:themeColor="text1"/>
          <w:sz w:val="20"/>
          <w:szCs w:val="20"/>
        </w:rPr>
        <w:t xml:space="preserve"> political</w:t>
      </w:r>
      <w:r w:rsidRPr="003E6210">
        <w:rPr>
          <w:rFonts w:ascii="Garamond" w:hAnsi="Garamond" w:cs="Calibri"/>
          <w:color w:val="000000" w:themeColor="text1"/>
          <w:sz w:val="20"/>
          <w:szCs w:val="20"/>
        </w:rPr>
        <w:t xml:space="preserve"> </w:t>
      </w:r>
      <w:r w:rsidR="00114B3B" w:rsidRPr="003E6210">
        <w:rPr>
          <w:rFonts w:ascii="Garamond" w:hAnsi="Garamond" w:cs="Calibri"/>
          <w:color w:val="000000" w:themeColor="text1"/>
          <w:sz w:val="20"/>
          <w:szCs w:val="20"/>
        </w:rPr>
        <w:t>backdrop and</w:t>
      </w:r>
      <w:r w:rsidR="003B08D3" w:rsidRPr="003E6210">
        <w:rPr>
          <w:rFonts w:ascii="Garamond" w:hAnsi="Garamond" w:cs="Calibri"/>
          <w:color w:val="000000" w:themeColor="text1"/>
          <w:sz w:val="20"/>
          <w:szCs w:val="20"/>
        </w:rPr>
        <w:t xml:space="preserve"> following in the wake of the bungled D</w:t>
      </w:r>
      <w:r w:rsidR="008E6F07" w:rsidRPr="003E6210">
        <w:rPr>
          <w:rFonts w:ascii="Garamond" w:hAnsi="Garamond" w:cs="Calibri"/>
          <w:color w:val="000000" w:themeColor="text1"/>
          <w:sz w:val="20"/>
          <w:szCs w:val="20"/>
        </w:rPr>
        <w:t>-</w:t>
      </w:r>
      <w:r w:rsidR="003B08D3" w:rsidRPr="003E6210">
        <w:rPr>
          <w:rFonts w:ascii="Garamond" w:hAnsi="Garamond" w:cs="Calibri"/>
          <w:color w:val="000000" w:themeColor="text1"/>
          <w:sz w:val="20"/>
          <w:szCs w:val="20"/>
        </w:rPr>
        <w:t>Day commemoration</w:t>
      </w:r>
      <w:r w:rsidRPr="003E6210">
        <w:rPr>
          <w:rFonts w:ascii="Garamond" w:hAnsi="Garamond" w:cs="Calibri"/>
          <w:color w:val="000000" w:themeColor="text1"/>
          <w:sz w:val="20"/>
          <w:szCs w:val="20"/>
        </w:rPr>
        <w:t>, the British Embassy in Paris wrote to the Foreign Office</w:t>
      </w:r>
      <w:r w:rsidR="00AB1CAB" w:rsidRPr="003E6210">
        <w:rPr>
          <w:rFonts w:ascii="Garamond" w:hAnsi="Garamond" w:cs="Calibri"/>
          <w:color w:val="000000" w:themeColor="text1"/>
          <w:sz w:val="20"/>
          <w:szCs w:val="20"/>
        </w:rPr>
        <w:t xml:space="preserve">. </w:t>
      </w:r>
      <w:proofErr w:type="spellStart"/>
      <w:r w:rsidR="00E016FA" w:rsidRPr="003E6210">
        <w:rPr>
          <w:rFonts w:ascii="Garamond" w:hAnsi="Garamond" w:cs="Calibri"/>
          <w:color w:val="000000" w:themeColor="text1"/>
          <w:sz w:val="20"/>
          <w:szCs w:val="20"/>
        </w:rPr>
        <w:t>Jebb</w:t>
      </w:r>
      <w:proofErr w:type="spellEnd"/>
      <w:r w:rsidRPr="003E6210">
        <w:rPr>
          <w:rFonts w:ascii="Garamond" w:hAnsi="Garamond" w:cs="Calibri"/>
          <w:color w:val="000000" w:themeColor="text1"/>
          <w:sz w:val="20"/>
          <w:szCs w:val="20"/>
        </w:rPr>
        <w:t xml:space="preserve"> plead</w:t>
      </w:r>
      <w:r w:rsidR="00E016FA" w:rsidRPr="003E6210">
        <w:rPr>
          <w:rFonts w:ascii="Garamond" w:hAnsi="Garamond" w:cs="Calibri"/>
          <w:color w:val="000000" w:themeColor="text1"/>
          <w:sz w:val="20"/>
          <w:szCs w:val="20"/>
        </w:rPr>
        <w:t>ed</w:t>
      </w:r>
      <w:r w:rsidRPr="003E6210">
        <w:rPr>
          <w:rFonts w:ascii="Garamond" w:hAnsi="Garamond" w:cs="Calibri"/>
          <w:color w:val="000000" w:themeColor="text1"/>
          <w:sz w:val="20"/>
          <w:szCs w:val="20"/>
        </w:rPr>
        <w:t xml:space="preserve"> for some involvement in the Paris</w:t>
      </w:r>
      <w:r w:rsidR="00142426" w:rsidRPr="003E6210">
        <w:rPr>
          <w:rFonts w:ascii="Garamond" w:hAnsi="Garamond" w:cs="Calibri"/>
          <w:color w:val="000000" w:themeColor="text1"/>
          <w:sz w:val="20"/>
          <w:szCs w:val="20"/>
        </w:rPr>
        <w:t xml:space="preserve"> </w:t>
      </w:r>
      <w:r w:rsidR="00C762A1" w:rsidRPr="003E6210">
        <w:rPr>
          <w:rFonts w:ascii="Garamond" w:hAnsi="Garamond" w:cs="Calibri"/>
          <w:color w:val="000000" w:themeColor="text1"/>
          <w:sz w:val="20"/>
          <w:szCs w:val="20"/>
        </w:rPr>
        <w:t>Liberation</w:t>
      </w:r>
      <w:r w:rsidRPr="003E6210">
        <w:rPr>
          <w:rFonts w:ascii="Garamond" w:hAnsi="Garamond" w:cs="Calibri"/>
          <w:color w:val="000000" w:themeColor="text1"/>
          <w:sz w:val="20"/>
          <w:szCs w:val="20"/>
        </w:rPr>
        <w:t xml:space="preserve"> celebrations</w:t>
      </w:r>
      <w:r w:rsidR="003B08D3" w:rsidRPr="003E6210">
        <w:rPr>
          <w:rFonts w:ascii="Garamond" w:hAnsi="Garamond" w:cs="Calibri"/>
          <w:color w:val="000000" w:themeColor="text1"/>
          <w:sz w:val="20"/>
          <w:szCs w:val="20"/>
        </w:rPr>
        <w:t xml:space="preserve"> in August</w:t>
      </w:r>
      <w:r w:rsidR="00E016FA" w:rsidRPr="003E6210">
        <w:rPr>
          <w:rFonts w:ascii="Garamond" w:hAnsi="Garamond" w:cs="Calibri"/>
          <w:color w:val="000000" w:themeColor="text1"/>
          <w:sz w:val="20"/>
          <w:szCs w:val="20"/>
        </w:rPr>
        <w:t xml:space="preserve"> </w:t>
      </w:r>
      <w:r w:rsidR="008B5B7B" w:rsidRPr="003E6210">
        <w:rPr>
          <w:rFonts w:ascii="Garamond" w:hAnsi="Garamond" w:cs="Calibri"/>
          <w:color w:val="000000" w:themeColor="text1"/>
          <w:sz w:val="20"/>
          <w:szCs w:val="20"/>
        </w:rPr>
        <w:t xml:space="preserve">to help curry favour in advance of the EDC vote in the </w:t>
      </w:r>
      <w:r w:rsidR="00E016FA" w:rsidRPr="003E6210">
        <w:rPr>
          <w:rFonts w:ascii="Garamond" w:hAnsi="Garamond" w:cs="Calibri"/>
          <w:color w:val="000000" w:themeColor="text1"/>
          <w:sz w:val="20"/>
          <w:szCs w:val="20"/>
        </w:rPr>
        <w:t>Assembly and</w:t>
      </w:r>
      <w:r w:rsidR="008B5B7B" w:rsidRPr="003E6210">
        <w:rPr>
          <w:rFonts w:ascii="Garamond" w:hAnsi="Garamond" w:cs="Calibri"/>
          <w:color w:val="000000" w:themeColor="text1"/>
          <w:sz w:val="20"/>
          <w:szCs w:val="20"/>
        </w:rPr>
        <w:t xml:space="preserve"> show Britain both a reliable ally and credible interlocutor in the post-war world</w:t>
      </w:r>
      <w:r w:rsidRPr="003E6210">
        <w:rPr>
          <w:rFonts w:ascii="Garamond" w:hAnsi="Garamond" w:cs="Calibri"/>
          <w:color w:val="000000" w:themeColor="text1"/>
          <w:sz w:val="20"/>
          <w:szCs w:val="20"/>
        </w:rPr>
        <w:t>.</w:t>
      </w:r>
      <w:r w:rsidR="008B5B7B" w:rsidRPr="003E6210">
        <w:rPr>
          <w:rFonts w:ascii="Garamond" w:hAnsi="Garamond" w:cs="Calibri"/>
          <w:color w:val="000000" w:themeColor="text1"/>
          <w:sz w:val="20"/>
          <w:szCs w:val="20"/>
        </w:rPr>
        <w:t xml:space="preserve"> T</w:t>
      </w:r>
      <w:r w:rsidRPr="003E6210">
        <w:rPr>
          <w:rFonts w:ascii="Garamond" w:hAnsi="Garamond" w:cs="Calibri"/>
          <w:color w:val="000000" w:themeColor="text1"/>
          <w:sz w:val="20"/>
          <w:szCs w:val="20"/>
        </w:rPr>
        <w:t xml:space="preserve">he Embassy noted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contemporary history in France has it that Paris was liberated solely by French troops and the Americans are being careful not to spoil this myth.</w:t>
      </w:r>
      <w:r w:rsidR="00B64506"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22"/>
      </w:r>
      <w:r w:rsidRPr="003E6210">
        <w:rPr>
          <w:rFonts w:ascii="Garamond" w:hAnsi="Garamond" w:cs="Calibri"/>
          <w:color w:val="000000" w:themeColor="text1"/>
          <w:sz w:val="20"/>
          <w:szCs w:val="20"/>
        </w:rPr>
        <w:t xml:space="preserve"> The reaction of the War Office was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immediate and adverse</w:t>
      </w:r>
      <w:r w:rsidR="00B64506" w:rsidRPr="003E6210">
        <w:rPr>
          <w:rFonts w:ascii="Garamond" w:hAnsi="Garamond" w:cs="Calibri"/>
          <w:color w:val="000000" w:themeColor="text1"/>
          <w:sz w:val="20"/>
          <w:szCs w:val="20"/>
        </w:rPr>
        <w:t>’</w:t>
      </w:r>
      <w:r w:rsidR="001361FF" w:rsidRPr="003E6210">
        <w:rPr>
          <w:rFonts w:ascii="Garamond" w:hAnsi="Garamond" w:cs="Calibri"/>
          <w:color w:val="000000" w:themeColor="text1"/>
          <w:sz w:val="20"/>
          <w:szCs w:val="20"/>
        </w:rPr>
        <w:t xml:space="preserve">, and the </w:t>
      </w:r>
      <w:r w:rsidRPr="003E6210">
        <w:rPr>
          <w:rFonts w:ascii="Garamond" w:hAnsi="Garamond" w:cs="Calibri"/>
          <w:color w:val="000000" w:themeColor="text1"/>
          <w:sz w:val="20"/>
          <w:szCs w:val="20"/>
        </w:rPr>
        <w:t xml:space="preserve">French desire to commemorate </w:t>
      </w:r>
      <w:r w:rsidR="001361FF" w:rsidRPr="003E6210">
        <w:rPr>
          <w:rFonts w:ascii="Garamond" w:hAnsi="Garamond" w:cs="Calibri"/>
          <w:color w:val="000000" w:themeColor="text1"/>
          <w:sz w:val="20"/>
          <w:szCs w:val="20"/>
        </w:rPr>
        <w:t>w</w:t>
      </w:r>
      <w:r w:rsidRPr="003E6210">
        <w:rPr>
          <w:rFonts w:ascii="Garamond" w:hAnsi="Garamond" w:cs="Calibri"/>
          <w:color w:val="000000" w:themeColor="text1"/>
          <w:sz w:val="20"/>
          <w:szCs w:val="20"/>
        </w:rPr>
        <w:t>as</w:t>
      </w:r>
      <w:r w:rsidR="001361FF" w:rsidRPr="003E6210">
        <w:rPr>
          <w:rFonts w:ascii="Garamond" w:hAnsi="Garamond" w:cs="Calibri"/>
          <w:color w:val="000000" w:themeColor="text1"/>
          <w:sz w:val="20"/>
          <w:szCs w:val="20"/>
        </w:rPr>
        <w:t xml:space="preserve"> described as</w:t>
      </w:r>
      <w:r w:rsidRPr="003E6210">
        <w:rPr>
          <w:rFonts w:ascii="Garamond" w:hAnsi="Garamond" w:cs="Calibri"/>
          <w:color w:val="000000" w:themeColor="text1"/>
          <w:sz w:val="20"/>
          <w:szCs w:val="20"/>
        </w:rPr>
        <w:t xml:space="preserve">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really rather tiresome.</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Requests that Britain should now play a part in the Paris ceremonies were, </w:t>
      </w:r>
      <w:r w:rsidR="001361FF" w:rsidRPr="003E6210">
        <w:rPr>
          <w:rFonts w:ascii="Garamond" w:hAnsi="Garamond" w:cs="Calibri"/>
          <w:color w:val="000000" w:themeColor="text1"/>
          <w:sz w:val="20"/>
          <w:szCs w:val="20"/>
        </w:rPr>
        <w:t>memos stated</w:t>
      </w:r>
      <w:r w:rsidRPr="003E6210">
        <w:rPr>
          <w:rFonts w:ascii="Garamond" w:hAnsi="Garamond" w:cs="Calibri"/>
          <w:color w:val="000000" w:themeColor="text1"/>
          <w:sz w:val="20"/>
          <w:szCs w:val="20"/>
        </w:rPr>
        <w:t xml:space="preserve">, displaying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optimism on a rather brazen scale</w:t>
      </w:r>
      <w:r w:rsidR="00B64506" w:rsidRPr="003E6210">
        <w:rPr>
          <w:rFonts w:ascii="Garamond" w:hAnsi="Garamond" w:cs="Calibri"/>
          <w:color w:val="000000" w:themeColor="text1"/>
          <w:sz w:val="20"/>
          <w:szCs w:val="20"/>
        </w:rPr>
        <w:t>’</w:t>
      </w:r>
      <w:r w:rsidR="00EE0FDD" w:rsidRPr="003E6210">
        <w:rPr>
          <w:rFonts w:ascii="Garamond" w:hAnsi="Garamond" w:cs="Calibri"/>
          <w:color w:val="000000" w:themeColor="text1"/>
          <w:sz w:val="20"/>
          <w:szCs w:val="20"/>
        </w:rPr>
        <w:t>, given that</w:t>
      </w:r>
      <w:r w:rsidRPr="003E6210">
        <w:rPr>
          <w:rFonts w:ascii="Garamond" w:hAnsi="Garamond" w:cs="Calibri"/>
          <w:color w:val="000000" w:themeColor="text1"/>
          <w:sz w:val="20"/>
          <w:szCs w:val="20"/>
        </w:rPr>
        <w:t xml:space="preserve"> </w:t>
      </w:r>
      <w:r w:rsidR="00EE0FDD" w:rsidRPr="003E6210">
        <w:rPr>
          <w:rFonts w:ascii="Garamond" w:hAnsi="Garamond" w:cs="Calibri"/>
          <w:color w:val="000000" w:themeColor="text1"/>
          <w:sz w:val="20"/>
          <w:szCs w:val="20"/>
        </w:rPr>
        <w:t>m</w:t>
      </w:r>
      <w:r w:rsidR="001361FF" w:rsidRPr="003E6210">
        <w:rPr>
          <w:rFonts w:ascii="Garamond" w:hAnsi="Garamond" w:cs="Calibri"/>
          <w:color w:val="000000" w:themeColor="text1"/>
          <w:sz w:val="20"/>
          <w:szCs w:val="20"/>
        </w:rPr>
        <w:t xml:space="preserve">any of the </w:t>
      </w:r>
      <w:r w:rsidR="00EE0FDD" w:rsidRPr="003E6210">
        <w:rPr>
          <w:rFonts w:ascii="Garamond" w:hAnsi="Garamond" w:cs="Calibri"/>
          <w:color w:val="000000" w:themeColor="text1"/>
          <w:sz w:val="20"/>
          <w:szCs w:val="20"/>
        </w:rPr>
        <w:t xml:space="preserve">personnel likely to </w:t>
      </w:r>
      <w:r w:rsidR="00BB3D8F" w:rsidRPr="003E6210">
        <w:rPr>
          <w:rFonts w:ascii="Garamond" w:hAnsi="Garamond" w:cs="Calibri"/>
          <w:color w:val="000000" w:themeColor="text1"/>
          <w:sz w:val="20"/>
          <w:szCs w:val="20"/>
        </w:rPr>
        <w:t xml:space="preserve">be in attendance had been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nettled</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by the shambles in Normandy.</w:t>
      </w:r>
      <w:r w:rsidR="00BB3D8F" w:rsidRPr="003E6210">
        <w:rPr>
          <w:rStyle w:val="FootnoteReference"/>
          <w:rFonts w:ascii="Garamond" w:hAnsi="Garamond" w:cs="Calibri"/>
          <w:color w:val="000000" w:themeColor="text1"/>
          <w:sz w:val="20"/>
          <w:szCs w:val="20"/>
        </w:rPr>
        <w:t xml:space="preserve"> </w:t>
      </w:r>
      <w:r w:rsidR="00BB3D8F" w:rsidRPr="003E6210">
        <w:rPr>
          <w:rStyle w:val="FootnoteReference"/>
          <w:rFonts w:ascii="Garamond" w:hAnsi="Garamond" w:cs="Calibri"/>
          <w:color w:val="000000" w:themeColor="text1"/>
          <w:sz w:val="20"/>
          <w:szCs w:val="20"/>
        </w:rPr>
        <w:footnoteReference w:id="123"/>
      </w:r>
      <w:r w:rsidR="00260880" w:rsidRPr="003E6210">
        <w:rPr>
          <w:rFonts w:ascii="Garamond" w:hAnsi="Garamond" w:cs="Calibri"/>
          <w:color w:val="000000" w:themeColor="text1"/>
          <w:sz w:val="20"/>
          <w:szCs w:val="20"/>
        </w:rPr>
        <w:t xml:space="preserve"> </w:t>
      </w:r>
      <w:r w:rsidR="00DE158A" w:rsidRPr="003E6210">
        <w:rPr>
          <w:rFonts w:ascii="Garamond" w:hAnsi="Garamond" w:cs="Calibri"/>
          <w:color w:val="000000" w:themeColor="text1"/>
          <w:sz w:val="20"/>
          <w:szCs w:val="20"/>
        </w:rPr>
        <w:t xml:space="preserve">Against this background of resentment, </w:t>
      </w:r>
      <w:proofErr w:type="spellStart"/>
      <w:r w:rsidRPr="003E6210">
        <w:rPr>
          <w:rFonts w:ascii="Garamond" w:hAnsi="Garamond" w:cs="Calibri"/>
          <w:color w:val="000000" w:themeColor="text1"/>
          <w:sz w:val="20"/>
          <w:szCs w:val="20"/>
        </w:rPr>
        <w:t>Gladwyn</w:t>
      </w:r>
      <w:proofErr w:type="spellEnd"/>
      <w:r w:rsidRPr="003E6210">
        <w:rPr>
          <w:rFonts w:ascii="Garamond" w:hAnsi="Garamond" w:cs="Calibri"/>
          <w:color w:val="000000" w:themeColor="text1"/>
          <w:sz w:val="20"/>
          <w:szCs w:val="20"/>
        </w:rPr>
        <w:t xml:space="preserve"> </w:t>
      </w:r>
      <w:proofErr w:type="spellStart"/>
      <w:r w:rsidRPr="003E6210">
        <w:rPr>
          <w:rFonts w:ascii="Garamond" w:hAnsi="Garamond" w:cs="Calibri"/>
          <w:color w:val="000000" w:themeColor="text1"/>
          <w:sz w:val="20"/>
          <w:szCs w:val="20"/>
        </w:rPr>
        <w:t>Jebb</w:t>
      </w:r>
      <w:proofErr w:type="spellEnd"/>
      <w:r w:rsidRPr="003E6210">
        <w:rPr>
          <w:rFonts w:ascii="Garamond" w:hAnsi="Garamond" w:cs="Calibri"/>
          <w:color w:val="000000" w:themeColor="text1"/>
          <w:sz w:val="20"/>
          <w:szCs w:val="20"/>
        </w:rPr>
        <w:t xml:space="preserve"> </w:t>
      </w:r>
      <w:r w:rsidR="002C61E0" w:rsidRPr="003E6210">
        <w:rPr>
          <w:rFonts w:ascii="Garamond" w:hAnsi="Garamond" w:cs="Calibri"/>
          <w:color w:val="000000" w:themeColor="text1"/>
          <w:sz w:val="20"/>
          <w:szCs w:val="20"/>
        </w:rPr>
        <w:t xml:space="preserve">wrote a </w:t>
      </w:r>
      <w:r w:rsidR="00B64506" w:rsidRPr="003E6210">
        <w:rPr>
          <w:rFonts w:ascii="Garamond" w:hAnsi="Garamond" w:cs="Calibri"/>
          <w:color w:val="000000" w:themeColor="text1"/>
          <w:sz w:val="20"/>
          <w:szCs w:val="20"/>
        </w:rPr>
        <w:t>‘</w:t>
      </w:r>
      <w:r w:rsidR="002C61E0" w:rsidRPr="003E6210">
        <w:rPr>
          <w:rFonts w:ascii="Garamond" w:hAnsi="Garamond" w:cs="Calibri"/>
          <w:color w:val="000000" w:themeColor="text1"/>
          <w:sz w:val="20"/>
          <w:szCs w:val="20"/>
        </w:rPr>
        <w:t>confidential and personal letter</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w:t>
      </w:r>
      <w:r w:rsidR="00DE158A" w:rsidRPr="003E6210">
        <w:rPr>
          <w:rFonts w:ascii="Garamond" w:hAnsi="Garamond" w:cs="Calibri"/>
          <w:color w:val="000000" w:themeColor="text1"/>
          <w:sz w:val="20"/>
          <w:szCs w:val="20"/>
        </w:rPr>
        <w:t xml:space="preserve">in a </w:t>
      </w:r>
      <w:r w:rsidR="00F16182" w:rsidRPr="003E6210">
        <w:rPr>
          <w:rFonts w:ascii="Garamond" w:hAnsi="Garamond" w:cs="Calibri"/>
          <w:color w:val="000000" w:themeColor="text1"/>
          <w:sz w:val="20"/>
          <w:szCs w:val="20"/>
        </w:rPr>
        <w:t>bid</w:t>
      </w:r>
      <w:r w:rsidR="00DE158A" w:rsidRPr="003E6210">
        <w:rPr>
          <w:rFonts w:ascii="Garamond" w:hAnsi="Garamond" w:cs="Calibri"/>
          <w:color w:val="000000" w:themeColor="text1"/>
          <w:sz w:val="20"/>
          <w:szCs w:val="20"/>
        </w:rPr>
        <w:t xml:space="preserve"> to repair </w:t>
      </w:r>
      <w:r w:rsidR="00F16182" w:rsidRPr="003E6210">
        <w:rPr>
          <w:rFonts w:ascii="Garamond" w:hAnsi="Garamond" w:cs="Calibri"/>
          <w:color w:val="000000" w:themeColor="text1"/>
          <w:sz w:val="20"/>
          <w:szCs w:val="20"/>
        </w:rPr>
        <w:t>the rifts which had formed as a result of the messy Normandy commemoration</w:t>
      </w:r>
      <w:r w:rsidRPr="003E6210">
        <w:rPr>
          <w:rFonts w:ascii="Garamond" w:hAnsi="Garamond" w:cs="Calibri"/>
          <w:color w:val="000000" w:themeColor="text1"/>
          <w:sz w:val="20"/>
          <w:szCs w:val="20"/>
        </w:rPr>
        <w:t>.</w:t>
      </w:r>
      <w:r w:rsidR="002C61E0" w:rsidRPr="003E6210">
        <w:rPr>
          <w:rStyle w:val="FootnoteReference"/>
          <w:rFonts w:ascii="Garamond" w:hAnsi="Garamond" w:cs="Calibri"/>
          <w:color w:val="000000" w:themeColor="text1"/>
          <w:sz w:val="20"/>
          <w:szCs w:val="20"/>
        </w:rPr>
        <w:footnoteReference w:id="124"/>
      </w:r>
      <w:r w:rsidRPr="003E6210">
        <w:rPr>
          <w:rFonts w:ascii="Garamond" w:hAnsi="Garamond" w:cs="Calibri"/>
          <w:color w:val="000000" w:themeColor="text1"/>
          <w:sz w:val="20"/>
          <w:szCs w:val="20"/>
        </w:rPr>
        <w:t xml:space="preserve"> </w:t>
      </w:r>
      <w:proofErr w:type="spellStart"/>
      <w:r w:rsidR="00C923B9" w:rsidRPr="003E6210">
        <w:rPr>
          <w:rFonts w:ascii="Garamond" w:hAnsi="Garamond" w:cs="Calibri"/>
          <w:color w:val="000000" w:themeColor="text1"/>
          <w:sz w:val="20"/>
          <w:szCs w:val="20"/>
        </w:rPr>
        <w:t>Jebb</w:t>
      </w:r>
      <w:proofErr w:type="spellEnd"/>
      <w:r w:rsidR="00C923B9" w:rsidRPr="003E6210">
        <w:rPr>
          <w:rFonts w:ascii="Garamond" w:hAnsi="Garamond" w:cs="Calibri"/>
          <w:color w:val="000000" w:themeColor="text1"/>
          <w:sz w:val="20"/>
          <w:szCs w:val="20"/>
        </w:rPr>
        <w:t xml:space="preserve"> wrote to Selwyn Lloyd in the Foreign Office, </w:t>
      </w:r>
      <w:r w:rsidR="008B4991" w:rsidRPr="003E6210">
        <w:rPr>
          <w:rFonts w:ascii="Garamond" w:hAnsi="Garamond" w:cs="Calibri"/>
          <w:color w:val="000000" w:themeColor="text1"/>
          <w:sz w:val="20"/>
          <w:szCs w:val="20"/>
        </w:rPr>
        <w:t>personall</w:t>
      </w:r>
      <w:r w:rsidR="00C836B5" w:rsidRPr="003E6210">
        <w:rPr>
          <w:rFonts w:ascii="Garamond" w:hAnsi="Garamond" w:cs="Calibri"/>
          <w:color w:val="000000" w:themeColor="text1"/>
          <w:sz w:val="20"/>
          <w:szCs w:val="20"/>
        </w:rPr>
        <w:t>y</w:t>
      </w:r>
      <w:r w:rsidR="008B4991" w:rsidRPr="003E6210">
        <w:rPr>
          <w:rFonts w:ascii="Garamond" w:hAnsi="Garamond" w:cs="Calibri"/>
          <w:color w:val="000000" w:themeColor="text1"/>
          <w:sz w:val="20"/>
          <w:szCs w:val="20"/>
        </w:rPr>
        <w:t xml:space="preserve"> </w:t>
      </w:r>
      <w:r w:rsidR="00C923B9" w:rsidRPr="003E6210">
        <w:rPr>
          <w:rFonts w:ascii="Garamond" w:hAnsi="Garamond" w:cs="Calibri"/>
          <w:color w:val="000000" w:themeColor="text1"/>
          <w:sz w:val="20"/>
          <w:szCs w:val="20"/>
        </w:rPr>
        <w:t xml:space="preserve">requesting his </w:t>
      </w:r>
      <w:r w:rsidR="00B64506" w:rsidRPr="003E6210">
        <w:rPr>
          <w:rFonts w:ascii="Garamond" w:hAnsi="Garamond" w:cs="Calibri"/>
          <w:color w:val="000000" w:themeColor="text1"/>
          <w:sz w:val="20"/>
          <w:szCs w:val="20"/>
        </w:rPr>
        <w:t>‘</w:t>
      </w:r>
      <w:r w:rsidR="00C923B9" w:rsidRPr="003E6210">
        <w:rPr>
          <w:rFonts w:ascii="Garamond" w:hAnsi="Garamond" w:cs="Calibri"/>
          <w:color w:val="000000" w:themeColor="text1"/>
          <w:sz w:val="20"/>
          <w:szCs w:val="20"/>
        </w:rPr>
        <w:t>powerful help</w:t>
      </w:r>
      <w:r w:rsidR="00B64506" w:rsidRPr="003E6210">
        <w:rPr>
          <w:rFonts w:ascii="Garamond" w:hAnsi="Garamond" w:cs="Calibri"/>
          <w:color w:val="000000" w:themeColor="text1"/>
          <w:sz w:val="20"/>
          <w:szCs w:val="20"/>
        </w:rPr>
        <w:t>’</w:t>
      </w:r>
      <w:r w:rsidR="00C923B9" w:rsidRPr="003E6210">
        <w:rPr>
          <w:rFonts w:ascii="Garamond" w:hAnsi="Garamond" w:cs="Calibri"/>
          <w:color w:val="000000" w:themeColor="text1"/>
          <w:sz w:val="20"/>
          <w:szCs w:val="20"/>
        </w:rPr>
        <w:t xml:space="preserve"> in solving the problem.</w:t>
      </w:r>
      <w:r w:rsidR="00C923B9" w:rsidRPr="003E6210">
        <w:rPr>
          <w:rStyle w:val="FootnoteReference"/>
          <w:rFonts w:ascii="Garamond" w:hAnsi="Garamond" w:cs="Calibri"/>
          <w:color w:val="000000" w:themeColor="text1"/>
          <w:sz w:val="20"/>
          <w:szCs w:val="20"/>
        </w:rPr>
        <w:footnoteReference w:id="125"/>
      </w:r>
      <w:r w:rsidR="00C923B9"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The election of </w:t>
      </w:r>
      <w:r w:rsidR="00DE11A5" w:rsidRPr="003E6210">
        <w:rPr>
          <w:rFonts w:ascii="Garamond" w:hAnsi="Garamond" w:cs="Calibri"/>
          <w:color w:val="000000" w:themeColor="text1"/>
          <w:sz w:val="20"/>
          <w:szCs w:val="20"/>
        </w:rPr>
        <w:t xml:space="preserve">Pierre </w:t>
      </w:r>
      <w:r w:rsidRPr="003E6210">
        <w:rPr>
          <w:rFonts w:ascii="Garamond" w:hAnsi="Garamond" w:cs="Calibri"/>
          <w:color w:val="000000" w:themeColor="text1"/>
          <w:sz w:val="20"/>
          <w:szCs w:val="20"/>
        </w:rPr>
        <w:t>Mendès-France</w:t>
      </w:r>
      <w:r w:rsidR="00C923B9" w:rsidRPr="003E6210">
        <w:rPr>
          <w:rFonts w:ascii="Garamond" w:hAnsi="Garamond" w:cs="Calibri"/>
          <w:color w:val="000000" w:themeColor="text1"/>
          <w:sz w:val="20"/>
          <w:szCs w:val="20"/>
        </w:rPr>
        <w:t>, he argued,</w:t>
      </w:r>
      <w:r w:rsidRPr="003E6210">
        <w:rPr>
          <w:rFonts w:ascii="Garamond" w:hAnsi="Garamond" w:cs="Calibri"/>
          <w:color w:val="000000" w:themeColor="text1"/>
          <w:sz w:val="20"/>
          <w:szCs w:val="20"/>
        </w:rPr>
        <w:t xml:space="preserve"> gave a new impetus for Britain's need to define itself in French eyes, especially considering the proximity of the vote in the Assembly on the EDC.</w:t>
      </w:r>
      <w:r w:rsidR="00211058" w:rsidRPr="003E6210">
        <w:rPr>
          <w:rStyle w:val="FootnoteReference"/>
          <w:rFonts w:ascii="Garamond" w:hAnsi="Garamond" w:cs="Calibri"/>
          <w:color w:val="000000" w:themeColor="text1"/>
          <w:sz w:val="20"/>
          <w:szCs w:val="20"/>
        </w:rPr>
        <w:footnoteReference w:id="126"/>
      </w:r>
      <w:r w:rsidRPr="003E6210">
        <w:rPr>
          <w:rFonts w:ascii="Garamond" w:hAnsi="Garamond" w:cs="Calibri"/>
          <w:color w:val="000000" w:themeColor="text1"/>
          <w:sz w:val="20"/>
          <w:szCs w:val="20"/>
        </w:rPr>
        <w:t xml:space="preserve"> </w:t>
      </w:r>
      <w:proofErr w:type="spellStart"/>
      <w:r w:rsidRPr="003E6210">
        <w:rPr>
          <w:rFonts w:ascii="Garamond" w:hAnsi="Garamond" w:cs="Calibri"/>
          <w:color w:val="000000" w:themeColor="text1"/>
          <w:sz w:val="20"/>
          <w:szCs w:val="20"/>
        </w:rPr>
        <w:t>Jebb</w:t>
      </w:r>
      <w:proofErr w:type="spellEnd"/>
      <w:r w:rsidRPr="003E6210">
        <w:rPr>
          <w:rFonts w:ascii="Garamond" w:hAnsi="Garamond" w:cs="Calibri"/>
          <w:color w:val="000000" w:themeColor="text1"/>
          <w:sz w:val="20"/>
          <w:szCs w:val="20"/>
        </w:rPr>
        <w:t xml:space="preserve"> warned</w:t>
      </w:r>
      <w:r w:rsidR="008F1C89"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w:t>
      </w:r>
    </w:p>
    <w:p w14:paraId="1F168FC0" w14:textId="1255003C" w:rsidR="008F1C89" w:rsidRPr="003E6210" w:rsidRDefault="00B64506" w:rsidP="008F1C89">
      <w:pPr>
        <w:spacing w:line="480" w:lineRule="auto"/>
        <w:ind w:left="851" w:right="855"/>
        <w:jc w:val="both"/>
        <w:rPr>
          <w:rFonts w:ascii="Garamond" w:hAnsi="Garamond" w:cs="Calibri"/>
          <w:color w:val="000000" w:themeColor="text1"/>
          <w:sz w:val="20"/>
          <w:szCs w:val="20"/>
        </w:rPr>
      </w:pPr>
      <w:r w:rsidRPr="003E6210">
        <w:rPr>
          <w:rFonts w:ascii="Garamond" w:hAnsi="Garamond" w:cs="Calibri"/>
          <w:color w:val="000000" w:themeColor="text1"/>
          <w:sz w:val="20"/>
          <w:szCs w:val="20"/>
        </w:rPr>
        <w:t>‘</w:t>
      </w:r>
      <w:r w:rsidR="00C86903" w:rsidRPr="003E6210">
        <w:rPr>
          <w:rFonts w:ascii="Garamond" w:hAnsi="Garamond" w:cs="Calibri"/>
          <w:color w:val="000000" w:themeColor="text1"/>
          <w:sz w:val="20"/>
          <w:szCs w:val="20"/>
        </w:rPr>
        <w:t xml:space="preserve">the moment will be a very bad one for us to be conspicuous by our absence from the celebrations of the </w:t>
      </w:r>
      <w:r w:rsidR="00C762A1" w:rsidRPr="003E6210">
        <w:rPr>
          <w:rFonts w:ascii="Garamond" w:hAnsi="Garamond" w:cs="Calibri"/>
          <w:color w:val="000000" w:themeColor="text1"/>
          <w:sz w:val="20"/>
          <w:szCs w:val="20"/>
        </w:rPr>
        <w:t>liberation</w:t>
      </w:r>
      <w:r w:rsidR="00C86903" w:rsidRPr="003E6210">
        <w:rPr>
          <w:rFonts w:ascii="Garamond" w:hAnsi="Garamond" w:cs="Calibri"/>
          <w:color w:val="000000" w:themeColor="text1"/>
          <w:sz w:val="20"/>
          <w:szCs w:val="20"/>
        </w:rPr>
        <w:t xml:space="preserve"> of Paris, particularly as there will be an American equivalent.</w:t>
      </w:r>
      <w:r w:rsidR="00457510" w:rsidRPr="003E6210">
        <w:rPr>
          <w:rFonts w:ascii="Garamond" w:hAnsi="Garamond" w:cs="Calibri"/>
          <w:color w:val="000000" w:themeColor="text1"/>
          <w:sz w:val="20"/>
          <w:szCs w:val="20"/>
        </w:rPr>
        <w:t xml:space="preserve"> I am sure that</w:t>
      </w:r>
      <w:r w:rsidR="00B36318" w:rsidRPr="003E6210">
        <w:rPr>
          <w:rFonts w:ascii="Garamond" w:hAnsi="Garamond" w:cs="Calibri"/>
          <w:color w:val="000000" w:themeColor="text1"/>
          <w:sz w:val="20"/>
          <w:szCs w:val="20"/>
        </w:rPr>
        <w:t xml:space="preserve"> </w:t>
      </w:r>
      <w:r w:rsidR="000118F6" w:rsidRPr="003E6210">
        <w:rPr>
          <w:rFonts w:ascii="Garamond" w:hAnsi="Garamond" w:cs="Calibri"/>
          <w:color w:val="000000" w:themeColor="text1"/>
          <w:sz w:val="20"/>
          <w:szCs w:val="20"/>
        </w:rPr>
        <w:t>a</w:t>
      </w:r>
      <w:r w:rsidR="00B36318" w:rsidRPr="003E6210">
        <w:rPr>
          <w:rFonts w:ascii="Garamond" w:hAnsi="Garamond" w:cs="Calibri"/>
          <w:color w:val="000000" w:themeColor="text1"/>
          <w:sz w:val="20"/>
          <w:szCs w:val="20"/>
        </w:rPr>
        <w:t xml:space="preserve"> good British contribution will pay a political dividend out of all proportion to the expense and inconvenience involved, while the absen</w:t>
      </w:r>
      <w:r w:rsidR="000E36E8" w:rsidRPr="003E6210">
        <w:rPr>
          <w:rFonts w:ascii="Garamond" w:hAnsi="Garamond" w:cs="Calibri"/>
          <w:color w:val="000000" w:themeColor="text1"/>
          <w:sz w:val="20"/>
          <w:szCs w:val="20"/>
        </w:rPr>
        <w:t>ce of one will have the most depressing effect.</w:t>
      </w:r>
      <w:r w:rsidR="005D022B" w:rsidRPr="003E6210">
        <w:rPr>
          <w:rFonts w:ascii="Garamond" w:hAnsi="Garamond" w:cs="Calibri"/>
          <w:color w:val="000000" w:themeColor="text1"/>
          <w:sz w:val="20"/>
          <w:szCs w:val="20"/>
        </w:rPr>
        <w:t xml:space="preserve"> Indeed, I do not know how I could explain it.</w:t>
      </w:r>
      <w:r w:rsidRPr="003E6210">
        <w:rPr>
          <w:rFonts w:ascii="Garamond" w:hAnsi="Garamond" w:cs="Calibri"/>
          <w:color w:val="000000" w:themeColor="text1"/>
          <w:sz w:val="20"/>
          <w:szCs w:val="20"/>
        </w:rPr>
        <w:t>’</w:t>
      </w:r>
      <w:r w:rsidR="00C86903" w:rsidRPr="003E6210">
        <w:rPr>
          <w:rStyle w:val="FootnoteReference"/>
          <w:rFonts w:ascii="Garamond" w:hAnsi="Garamond" w:cs="Calibri"/>
          <w:color w:val="000000" w:themeColor="text1"/>
          <w:sz w:val="20"/>
          <w:szCs w:val="20"/>
        </w:rPr>
        <w:footnoteReference w:id="127"/>
      </w:r>
      <w:r w:rsidR="00C86903" w:rsidRPr="003E6210">
        <w:rPr>
          <w:rFonts w:ascii="Garamond" w:hAnsi="Garamond" w:cs="Calibri"/>
          <w:color w:val="000000" w:themeColor="text1"/>
          <w:sz w:val="20"/>
          <w:szCs w:val="20"/>
        </w:rPr>
        <w:t xml:space="preserve"> </w:t>
      </w:r>
    </w:p>
    <w:p w14:paraId="471B8AE2" w14:textId="174632C9" w:rsidR="00C10EC0" w:rsidRPr="003E6210" w:rsidRDefault="00C923B9" w:rsidP="008F1C89">
      <w:pPr>
        <w:spacing w:line="480" w:lineRule="auto"/>
        <w:jc w:val="both"/>
        <w:rPr>
          <w:rFonts w:ascii="Garamond" w:hAnsi="Garamond" w:cs="Calibri"/>
          <w:color w:val="000000" w:themeColor="text1"/>
          <w:sz w:val="20"/>
          <w:szCs w:val="20"/>
        </w:rPr>
      </w:pPr>
      <w:r w:rsidRPr="003E6210">
        <w:rPr>
          <w:rFonts w:ascii="Garamond" w:hAnsi="Garamond" w:cs="Calibri"/>
          <w:color w:val="000000" w:themeColor="text1"/>
          <w:sz w:val="20"/>
          <w:szCs w:val="20"/>
        </w:rPr>
        <w:lastRenderedPageBreak/>
        <w:t xml:space="preserve">Moreover, he made particularly clear that he thought that Britain </w:t>
      </w:r>
      <w:r w:rsidR="00B64506"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should take every possible opportunity to drive home to the French that we are their Allies and that we do care about them and what they are doing.</w:t>
      </w:r>
      <w:r w:rsidR="00B64506"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28"/>
      </w:r>
      <w:r w:rsidR="005D022B" w:rsidRPr="003E6210">
        <w:rPr>
          <w:rFonts w:ascii="Garamond" w:hAnsi="Garamond" w:cs="Calibri"/>
          <w:color w:val="000000" w:themeColor="text1"/>
          <w:sz w:val="20"/>
          <w:szCs w:val="20"/>
        </w:rPr>
        <w:t xml:space="preserve"> Lloyd rallied in response, writing to </w:t>
      </w:r>
      <w:r w:rsidR="002C61E0" w:rsidRPr="003E6210">
        <w:rPr>
          <w:rFonts w:ascii="Garamond" w:hAnsi="Garamond" w:cs="Calibri"/>
          <w:color w:val="000000" w:themeColor="text1"/>
          <w:sz w:val="20"/>
          <w:szCs w:val="20"/>
        </w:rPr>
        <w:t xml:space="preserve">Secretary of State for War </w:t>
      </w:r>
      <w:r w:rsidR="005D022B" w:rsidRPr="003E6210">
        <w:rPr>
          <w:rFonts w:ascii="Garamond" w:hAnsi="Garamond" w:cs="Calibri"/>
          <w:color w:val="000000" w:themeColor="text1"/>
          <w:sz w:val="20"/>
          <w:szCs w:val="20"/>
        </w:rPr>
        <w:t xml:space="preserve">Anthony Head to relate </w:t>
      </w:r>
      <w:proofErr w:type="spellStart"/>
      <w:r w:rsidR="005D022B" w:rsidRPr="003E6210">
        <w:rPr>
          <w:rFonts w:ascii="Garamond" w:hAnsi="Garamond" w:cs="Calibri"/>
          <w:color w:val="000000" w:themeColor="text1"/>
          <w:sz w:val="20"/>
          <w:szCs w:val="20"/>
        </w:rPr>
        <w:t>Jebb’s</w:t>
      </w:r>
      <w:proofErr w:type="spellEnd"/>
      <w:r w:rsidR="005D022B" w:rsidRPr="003E6210">
        <w:rPr>
          <w:rFonts w:ascii="Garamond" w:hAnsi="Garamond" w:cs="Calibri"/>
          <w:color w:val="000000" w:themeColor="text1"/>
          <w:sz w:val="20"/>
          <w:szCs w:val="20"/>
        </w:rPr>
        <w:t xml:space="preserve"> personal concerns and request that the Paris commemoration be made a priority: </w:t>
      </w:r>
      <w:r w:rsidR="00B64506" w:rsidRPr="003E6210">
        <w:rPr>
          <w:rFonts w:ascii="Garamond" w:hAnsi="Garamond" w:cs="Calibri"/>
          <w:color w:val="000000" w:themeColor="text1"/>
          <w:sz w:val="20"/>
          <w:szCs w:val="20"/>
        </w:rPr>
        <w:t>‘</w:t>
      </w:r>
      <w:r w:rsidR="005D022B" w:rsidRPr="003E6210">
        <w:rPr>
          <w:rFonts w:ascii="Garamond" w:hAnsi="Garamond" w:cs="Calibri"/>
          <w:color w:val="000000" w:themeColor="text1"/>
          <w:sz w:val="20"/>
          <w:szCs w:val="20"/>
        </w:rPr>
        <w:t xml:space="preserve">In the light of what </w:t>
      </w:r>
      <w:proofErr w:type="spellStart"/>
      <w:r w:rsidR="005D022B" w:rsidRPr="003E6210">
        <w:rPr>
          <w:rFonts w:ascii="Garamond" w:hAnsi="Garamond" w:cs="Calibri"/>
          <w:color w:val="000000" w:themeColor="text1"/>
          <w:sz w:val="20"/>
          <w:szCs w:val="20"/>
        </w:rPr>
        <w:t>Jebb</w:t>
      </w:r>
      <w:proofErr w:type="spellEnd"/>
      <w:r w:rsidR="005D022B" w:rsidRPr="003E6210">
        <w:rPr>
          <w:rFonts w:ascii="Garamond" w:hAnsi="Garamond" w:cs="Calibri"/>
          <w:color w:val="000000" w:themeColor="text1"/>
          <w:sz w:val="20"/>
          <w:szCs w:val="20"/>
        </w:rPr>
        <w:t xml:space="preserve"> says, it is fairly clear that from a purely political standpoint it is more important that we should be adequately represented at Paris than anywhere along the route actually followed by the British armies in 1944.</w:t>
      </w:r>
      <w:r w:rsidR="00B64506" w:rsidRPr="003E6210">
        <w:rPr>
          <w:rFonts w:ascii="Garamond" w:hAnsi="Garamond" w:cs="Calibri"/>
          <w:color w:val="000000" w:themeColor="text1"/>
          <w:sz w:val="20"/>
          <w:szCs w:val="20"/>
        </w:rPr>
        <w:t>’</w:t>
      </w:r>
      <w:r w:rsidR="005D022B" w:rsidRPr="003E6210">
        <w:rPr>
          <w:rStyle w:val="FootnoteReference"/>
          <w:rFonts w:ascii="Garamond" w:hAnsi="Garamond" w:cs="Calibri"/>
          <w:color w:val="000000" w:themeColor="text1"/>
          <w:sz w:val="20"/>
          <w:szCs w:val="20"/>
        </w:rPr>
        <w:footnoteReference w:id="129"/>
      </w:r>
      <w:r w:rsidR="000E5BBA" w:rsidRPr="003E6210">
        <w:rPr>
          <w:rFonts w:ascii="Garamond" w:hAnsi="Garamond" w:cs="Calibri"/>
          <w:color w:val="000000" w:themeColor="text1"/>
          <w:sz w:val="20"/>
          <w:szCs w:val="20"/>
        </w:rPr>
        <w:t xml:space="preserve"> The request </w:t>
      </w:r>
      <w:r w:rsidR="009E00D5" w:rsidRPr="003E6210">
        <w:rPr>
          <w:rFonts w:ascii="Garamond" w:hAnsi="Garamond" w:cs="Calibri"/>
          <w:color w:val="000000" w:themeColor="text1"/>
          <w:sz w:val="20"/>
          <w:szCs w:val="20"/>
        </w:rPr>
        <w:t xml:space="preserve">then </w:t>
      </w:r>
      <w:r w:rsidR="000E5BBA" w:rsidRPr="003E6210">
        <w:rPr>
          <w:rFonts w:ascii="Garamond" w:hAnsi="Garamond" w:cs="Calibri"/>
          <w:color w:val="000000" w:themeColor="text1"/>
          <w:sz w:val="20"/>
          <w:szCs w:val="20"/>
        </w:rPr>
        <w:t xml:space="preserve">lingered for a few weeks as a result of </w:t>
      </w:r>
      <w:r w:rsidR="00B64506" w:rsidRPr="003E6210">
        <w:rPr>
          <w:rFonts w:ascii="Garamond" w:hAnsi="Garamond" w:cs="Calibri"/>
          <w:color w:val="000000" w:themeColor="text1"/>
          <w:sz w:val="20"/>
          <w:szCs w:val="20"/>
        </w:rPr>
        <w:t>‘</w:t>
      </w:r>
      <w:r w:rsidR="000E5BBA" w:rsidRPr="003E6210">
        <w:rPr>
          <w:rFonts w:ascii="Garamond" w:hAnsi="Garamond" w:cs="Calibri"/>
          <w:color w:val="000000" w:themeColor="text1"/>
          <w:sz w:val="20"/>
          <w:szCs w:val="20"/>
        </w:rPr>
        <w:t>War Office… grumbling</w:t>
      </w:r>
      <w:r w:rsidR="00B64506" w:rsidRPr="003E6210">
        <w:rPr>
          <w:rFonts w:ascii="Garamond" w:hAnsi="Garamond" w:cs="Calibri"/>
          <w:color w:val="000000" w:themeColor="text1"/>
          <w:sz w:val="20"/>
          <w:szCs w:val="20"/>
        </w:rPr>
        <w:t>’</w:t>
      </w:r>
      <w:r w:rsidR="000E5BBA" w:rsidRPr="003E6210">
        <w:rPr>
          <w:rFonts w:ascii="Garamond" w:hAnsi="Garamond" w:cs="Calibri"/>
          <w:color w:val="000000" w:themeColor="text1"/>
          <w:sz w:val="20"/>
          <w:szCs w:val="20"/>
        </w:rPr>
        <w:t xml:space="preserve">, </w:t>
      </w:r>
      <w:r w:rsidR="009E00D5" w:rsidRPr="003E6210">
        <w:rPr>
          <w:rFonts w:ascii="Garamond" w:hAnsi="Garamond" w:cs="Calibri"/>
          <w:color w:val="000000" w:themeColor="text1"/>
          <w:sz w:val="20"/>
          <w:szCs w:val="20"/>
        </w:rPr>
        <w:t>before being</w:t>
      </w:r>
      <w:r w:rsidR="009F077A" w:rsidRPr="003E6210">
        <w:rPr>
          <w:rFonts w:ascii="Garamond" w:hAnsi="Garamond" w:cs="Calibri"/>
          <w:color w:val="000000" w:themeColor="text1"/>
          <w:sz w:val="20"/>
          <w:szCs w:val="20"/>
        </w:rPr>
        <w:t xml:space="preserve"> </w:t>
      </w:r>
      <w:r w:rsidR="008C2ABB" w:rsidRPr="003E6210">
        <w:rPr>
          <w:rFonts w:ascii="Garamond" w:hAnsi="Garamond" w:cs="Calibri"/>
          <w:color w:val="000000" w:themeColor="text1"/>
          <w:sz w:val="20"/>
          <w:szCs w:val="20"/>
        </w:rPr>
        <w:t xml:space="preserve">reluctantly </w:t>
      </w:r>
      <w:r w:rsidR="00517C4F" w:rsidRPr="003E6210">
        <w:rPr>
          <w:rFonts w:ascii="Garamond" w:hAnsi="Garamond" w:cs="Calibri"/>
          <w:color w:val="000000" w:themeColor="text1"/>
          <w:sz w:val="20"/>
          <w:szCs w:val="20"/>
        </w:rPr>
        <w:t xml:space="preserve">enacted in </w:t>
      </w:r>
      <w:r w:rsidR="000779B0" w:rsidRPr="003E6210">
        <w:rPr>
          <w:rFonts w:ascii="Garamond" w:hAnsi="Garamond" w:cs="Calibri"/>
          <w:color w:val="000000" w:themeColor="text1"/>
          <w:sz w:val="20"/>
          <w:szCs w:val="20"/>
        </w:rPr>
        <w:t>respect</w:t>
      </w:r>
      <w:r w:rsidR="00517C4F" w:rsidRPr="003E6210">
        <w:rPr>
          <w:rFonts w:ascii="Garamond" w:hAnsi="Garamond" w:cs="Calibri"/>
          <w:color w:val="000000" w:themeColor="text1"/>
          <w:sz w:val="20"/>
          <w:szCs w:val="20"/>
        </w:rPr>
        <w:t xml:space="preserve"> of</w:t>
      </w:r>
      <w:r w:rsidR="003418BD" w:rsidRPr="003E6210">
        <w:rPr>
          <w:rFonts w:ascii="Garamond" w:hAnsi="Garamond" w:cs="Calibri"/>
          <w:color w:val="000000" w:themeColor="text1"/>
          <w:sz w:val="20"/>
          <w:szCs w:val="20"/>
        </w:rPr>
        <w:t xml:space="preserve"> </w:t>
      </w:r>
      <w:r w:rsidR="000A2DB7" w:rsidRPr="003E6210">
        <w:rPr>
          <w:rFonts w:ascii="Garamond" w:hAnsi="Garamond" w:cs="Calibri"/>
          <w:color w:val="000000" w:themeColor="text1"/>
          <w:sz w:val="20"/>
          <w:szCs w:val="20"/>
        </w:rPr>
        <w:t>this high-level intervention</w:t>
      </w:r>
      <w:r w:rsidR="009E00D5" w:rsidRPr="003E6210">
        <w:rPr>
          <w:rFonts w:ascii="Garamond" w:hAnsi="Garamond" w:cs="Calibri"/>
          <w:color w:val="000000" w:themeColor="text1"/>
          <w:sz w:val="20"/>
          <w:szCs w:val="20"/>
        </w:rPr>
        <w:t>.</w:t>
      </w:r>
      <w:r w:rsidR="00B7233F" w:rsidRPr="003E6210">
        <w:rPr>
          <w:rStyle w:val="FootnoteReference"/>
          <w:rFonts w:ascii="Garamond" w:hAnsi="Garamond" w:cs="Calibri"/>
          <w:color w:val="000000" w:themeColor="text1"/>
          <w:sz w:val="20"/>
          <w:szCs w:val="20"/>
        </w:rPr>
        <w:footnoteReference w:id="130"/>
      </w:r>
    </w:p>
    <w:p w14:paraId="717DFBF0" w14:textId="772A9806" w:rsidR="00ED268B" w:rsidRPr="003E6210" w:rsidRDefault="00536A7D" w:rsidP="00A079A9">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Meanwhile, high-level Franco-British </w:t>
      </w:r>
      <w:r w:rsidR="0045395F" w:rsidRPr="003E6210">
        <w:rPr>
          <w:rFonts w:ascii="Garamond" w:hAnsi="Garamond" w:cs="Calibri"/>
          <w:color w:val="000000" w:themeColor="text1"/>
          <w:sz w:val="20"/>
          <w:szCs w:val="20"/>
        </w:rPr>
        <w:t>diplomacy sought to find a route round the</w:t>
      </w:r>
      <w:r w:rsidR="00874850" w:rsidRPr="003E6210">
        <w:rPr>
          <w:rFonts w:ascii="Garamond" w:hAnsi="Garamond" w:cs="Calibri"/>
          <w:color w:val="000000" w:themeColor="text1"/>
          <w:sz w:val="20"/>
          <w:szCs w:val="20"/>
        </w:rPr>
        <w:t xml:space="preserve"> EDC</w:t>
      </w:r>
      <w:r w:rsidR="0045395F" w:rsidRPr="003E6210">
        <w:rPr>
          <w:rFonts w:ascii="Garamond" w:hAnsi="Garamond" w:cs="Calibri"/>
          <w:color w:val="000000" w:themeColor="text1"/>
          <w:sz w:val="20"/>
          <w:szCs w:val="20"/>
        </w:rPr>
        <w:t xml:space="preserve"> crisis, and potentially to work around American interests. Mendès-France met Churchill</w:t>
      </w:r>
      <w:r w:rsidR="00C50F27" w:rsidRPr="003E6210">
        <w:rPr>
          <w:rFonts w:ascii="Garamond" w:hAnsi="Garamond" w:cs="Calibri"/>
          <w:color w:val="000000" w:themeColor="text1"/>
          <w:sz w:val="20"/>
          <w:szCs w:val="20"/>
        </w:rPr>
        <w:t xml:space="preserve"> </w:t>
      </w:r>
      <w:r w:rsidR="00874850" w:rsidRPr="003E6210">
        <w:rPr>
          <w:rFonts w:ascii="Garamond" w:hAnsi="Garamond" w:cs="Calibri"/>
          <w:color w:val="000000" w:themeColor="text1"/>
          <w:sz w:val="20"/>
          <w:szCs w:val="20"/>
        </w:rPr>
        <w:t xml:space="preserve">privately </w:t>
      </w:r>
      <w:r w:rsidR="00C50F27" w:rsidRPr="003E6210">
        <w:rPr>
          <w:rFonts w:ascii="Garamond" w:hAnsi="Garamond" w:cs="Calibri"/>
          <w:color w:val="000000" w:themeColor="text1"/>
          <w:sz w:val="20"/>
          <w:szCs w:val="20"/>
        </w:rPr>
        <w:t>to discuss options,</w:t>
      </w:r>
      <w:r w:rsidR="0003151C" w:rsidRPr="003E6210">
        <w:rPr>
          <w:rFonts w:ascii="Garamond" w:hAnsi="Garamond" w:cs="Calibri"/>
          <w:color w:val="000000" w:themeColor="text1"/>
          <w:sz w:val="20"/>
          <w:szCs w:val="20"/>
        </w:rPr>
        <w:t xml:space="preserve"> and more broadly</w:t>
      </w:r>
      <w:r w:rsidR="0045395F" w:rsidRPr="003E6210">
        <w:rPr>
          <w:rFonts w:ascii="Garamond" w:hAnsi="Garamond" w:cs="Calibri"/>
          <w:color w:val="000000" w:themeColor="text1"/>
          <w:sz w:val="20"/>
          <w:szCs w:val="20"/>
        </w:rPr>
        <w:t xml:space="preserve"> </w:t>
      </w:r>
      <w:r w:rsidR="00B64506" w:rsidRPr="003E6210">
        <w:rPr>
          <w:rFonts w:ascii="Garamond" w:hAnsi="Garamond" w:cs="Calibri"/>
          <w:color w:val="000000" w:themeColor="text1"/>
          <w:sz w:val="20"/>
          <w:szCs w:val="20"/>
        </w:rPr>
        <w:t>‘</w:t>
      </w:r>
      <w:r w:rsidR="0045395F" w:rsidRPr="003E6210">
        <w:rPr>
          <w:rFonts w:ascii="Garamond" w:hAnsi="Garamond" w:cs="Calibri"/>
          <w:color w:val="000000" w:themeColor="text1"/>
          <w:sz w:val="20"/>
          <w:szCs w:val="20"/>
        </w:rPr>
        <w:t>looked to the United Kingdom for help in finding a solution and in redefining the European project so that it was in line with French and British interests.</w:t>
      </w:r>
      <w:r w:rsidR="00B64506" w:rsidRPr="003E6210">
        <w:rPr>
          <w:rFonts w:ascii="Garamond" w:hAnsi="Garamond" w:cs="Calibri"/>
          <w:color w:val="000000" w:themeColor="text1"/>
          <w:sz w:val="20"/>
          <w:szCs w:val="20"/>
        </w:rPr>
        <w:t>’</w:t>
      </w:r>
      <w:r w:rsidR="0003151C" w:rsidRPr="003E6210">
        <w:rPr>
          <w:rStyle w:val="FootnoteReference"/>
          <w:rFonts w:ascii="Garamond" w:hAnsi="Garamond" w:cs="Calibri"/>
          <w:color w:val="000000" w:themeColor="text1"/>
          <w:sz w:val="20"/>
          <w:szCs w:val="20"/>
        </w:rPr>
        <w:footnoteReference w:id="131"/>
      </w:r>
      <w:r w:rsidR="006D726C" w:rsidRPr="003E6210">
        <w:rPr>
          <w:rFonts w:ascii="Garamond" w:hAnsi="Garamond" w:cs="Calibri"/>
          <w:color w:val="000000" w:themeColor="text1"/>
          <w:sz w:val="20"/>
          <w:szCs w:val="20"/>
        </w:rPr>
        <w:t xml:space="preserve"> </w:t>
      </w:r>
      <w:r w:rsidR="00620E4B" w:rsidRPr="003E6210">
        <w:rPr>
          <w:rFonts w:ascii="Garamond" w:hAnsi="Garamond" w:cs="Calibri"/>
          <w:color w:val="000000" w:themeColor="text1"/>
          <w:sz w:val="20"/>
          <w:szCs w:val="20"/>
        </w:rPr>
        <w:t>Subsequently, t</w:t>
      </w:r>
      <w:r w:rsidR="00B33203" w:rsidRPr="003E6210">
        <w:rPr>
          <w:rFonts w:ascii="Garamond" w:hAnsi="Garamond" w:cs="Calibri"/>
          <w:color w:val="000000" w:themeColor="text1"/>
          <w:sz w:val="20"/>
          <w:szCs w:val="20"/>
        </w:rPr>
        <w:t>he Brussels Conference of 19-22 August marked the last gasp of the EDC</w:t>
      </w:r>
      <w:r w:rsidR="00623DE2" w:rsidRPr="003E6210">
        <w:rPr>
          <w:rFonts w:ascii="Garamond" w:hAnsi="Garamond" w:cs="Calibri"/>
          <w:color w:val="000000" w:themeColor="text1"/>
          <w:sz w:val="20"/>
          <w:szCs w:val="20"/>
        </w:rPr>
        <w:t>, as Mendès</w:t>
      </w:r>
      <w:r w:rsidR="000F67B1" w:rsidRPr="003E6210">
        <w:rPr>
          <w:rFonts w:ascii="Garamond" w:hAnsi="Garamond" w:cs="Calibri"/>
          <w:color w:val="000000" w:themeColor="text1"/>
          <w:sz w:val="20"/>
          <w:szCs w:val="20"/>
        </w:rPr>
        <w:t>-</w:t>
      </w:r>
      <w:r w:rsidR="00623DE2" w:rsidRPr="003E6210">
        <w:rPr>
          <w:rFonts w:ascii="Garamond" w:hAnsi="Garamond" w:cs="Calibri"/>
          <w:color w:val="000000" w:themeColor="text1"/>
          <w:sz w:val="20"/>
          <w:szCs w:val="20"/>
        </w:rPr>
        <w:t xml:space="preserve">France tried to convince European leaders that the treaty still stood a chance in the Assembly, or at the </w:t>
      </w:r>
      <w:r w:rsidR="00445B2E" w:rsidRPr="003E6210">
        <w:rPr>
          <w:rFonts w:ascii="Garamond" w:hAnsi="Garamond" w:cs="Calibri"/>
          <w:color w:val="000000" w:themeColor="text1"/>
          <w:sz w:val="20"/>
          <w:szCs w:val="20"/>
        </w:rPr>
        <w:t xml:space="preserve">very </w:t>
      </w:r>
      <w:r w:rsidR="00623DE2" w:rsidRPr="003E6210">
        <w:rPr>
          <w:rFonts w:ascii="Garamond" w:hAnsi="Garamond" w:cs="Calibri"/>
          <w:color w:val="000000" w:themeColor="text1"/>
          <w:sz w:val="20"/>
          <w:szCs w:val="20"/>
        </w:rPr>
        <w:t>least that France remained committed to</w:t>
      </w:r>
      <w:r w:rsidR="00517C4F" w:rsidRPr="003E6210">
        <w:rPr>
          <w:rFonts w:ascii="Garamond" w:hAnsi="Garamond" w:cs="Calibri"/>
          <w:color w:val="000000" w:themeColor="text1"/>
          <w:sz w:val="20"/>
          <w:szCs w:val="20"/>
        </w:rPr>
        <w:t xml:space="preserve"> the idea of</w:t>
      </w:r>
      <w:r w:rsidR="00623DE2" w:rsidRPr="003E6210">
        <w:rPr>
          <w:rFonts w:ascii="Garamond" w:hAnsi="Garamond" w:cs="Calibri"/>
          <w:color w:val="000000" w:themeColor="text1"/>
          <w:sz w:val="20"/>
          <w:szCs w:val="20"/>
        </w:rPr>
        <w:t xml:space="preserve"> European defence.</w:t>
      </w:r>
      <w:r w:rsidR="00623DE2" w:rsidRPr="003E6210">
        <w:rPr>
          <w:rStyle w:val="FootnoteReference"/>
          <w:rFonts w:ascii="Garamond" w:hAnsi="Garamond" w:cs="Calibri"/>
          <w:color w:val="000000" w:themeColor="text1"/>
          <w:sz w:val="20"/>
          <w:szCs w:val="20"/>
        </w:rPr>
        <w:footnoteReference w:id="132"/>
      </w:r>
      <w:r w:rsidR="00623DE2" w:rsidRPr="003E6210">
        <w:rPr>
          <w:rFonts w:ascii="Garamond" w:hAnsi="Garamond" w:cs="Calibri"/>
          <w:color w:val="000000" w:themeColor="text1"/>
          <w:sz w:val="20"/>
          <w:szCs w:val="20"/>
        </w:rPr>
        <w:t xml:space="preserve"> </w:t>
      </w:r>
      <w:r w:rsidR="00213C26" w:rsidRPr="003E6210">
        <w:rPr>
          <w:rFonts w:ascii="Garamond" w:hAnsi="Garamond" w:cs="Calibri"/>
          <w:color w:val="000000" w:themeColor="text1"/>
          <w:sz w:val="20"/>
          <w:szCs w:val="20"/>
        </w:rPr>
        <w:t xml:space="preserve">In the midst of this crisis fell the tenth anniversary of the </w:t>
      </w:r>
      <w:r w:rsidR="00C762A1" w:rsidRPr="003E6210">
        <w:rPr>
          <w:rFonts w:ascii="Garamond" w:hAnsi="Garamond" w:cs="Calibri"/>
          <w:color w:val="000000" w:themeColor="text1"/>
          <w:sz w:val="20"/>
          <w:szCs w:val="20"/>
        </w:rPr>
        <w:t>Liberation</w:t>
      </w:r>
      <w:r w:rsidR="00213C26" w:rsidRPr="003E6210">
        <w:rPr>
          <w:rFonts w:ascii="Garamond" w:hAnsi="Garamond" w:cs="Calibri"/>
          <w:color w:val="000000" w:themeColor="text1"/>
          <w:sz w:val="20"/>
          <w:szCs w:val="20"/>
        </w:rPr>
        <w:t xml:space="preserve"> of Paris. </w:t>
      </w:r>
      <w:proofErr w:type="spellStart"/>
      <w:r w:rsidR="006E1121" w:rsidRPr="003E6210">
        <w:rPr>
          <w:rFonts w:ascii="Garamond" w:hAnsi="Garamond" w:cs="Calibri"/>
          <w:color w:val="000000" w:themeColor="text1"/>
          <w:sz w:val="20"/>
          <w:szCs w:val="20"/>
        </w:rPr>
        <w:t>Gladwyn</w:t>
      </w:r>
      <w:proofErr w:type="spellEnd"/>
      <w:r w:rsidR="006E1121" w:rsidRPr="003E6210">
        <w:rPr>
          <w:rFonts w:ascii="Garamond" w:hAnsi="Garamond" w:cs="Calibri"/>
          <w:color w:val="000000" w:themeColor="text1"/>
          <w:sz w:val="20"/>
          <w:szCs w:val="20"/>
        </w:rPr>
        <w:t xml:space="preserve"> </w:t>
      </w:r>
      <w:proofErr w:type="spellStart"/>
      <w:r w:rsidR="00B33203" w:rsidRPr="003E6210">
        <w:rPr>
          <w:rFonts w:ascii="Garamond" w:hAnsi="Garamond" w:cs="Calibri"/>
          <w:color w:val="000000" w:themeColor="text1"/>
          <w:sz w:val="20"/>
          <w:szCs w:val="20"/>
        </w:rPr>
        <w:t>Jebb’s</w:t>
      </w:r>
      <w:proofErr w:type="spellEnd"/>
      <w:r w:rsidR="00B33203" w:rsidRPr="003E6210">
        <w:rPr>
          <w:rFonts w:ascii="Garamond" w:hAnsi="Garamond" w:cs="Calibri"/>
          <w:color w:val="000000" w:themeColor="text1"/>
          <w:sz w:val="20"/>
          <w:szCs w:val="20"/>
        </w:rPr>
        <w:t xml:space="preserve"> </w:t>
      </w:r>
      <w:r w:rsidR="00482ED1" w:rsidRPr="003E6210">
        <w:rPr>
          <w:rFonts w:ascii="Garamond" w:hAnsi="Garamond" w:cs="Calibri"/>
          <w:color w:val="000000" w:themeColor="text1"/>
          <w:sz w:val="20"/>
          <w:szCs w:val="20"/>
        </w:rPr>
        <w:t xml:space="preserve">personal </w:t>
      </w:r>
      <w:r w:rsidR="00B33203" w:rsidRPr="003E6210">
        <w:rPr>
          <w:rFonts w:ascii="Garamond" w:hAnsi="Garamond" w:cs="Calibri"/>
          <w:color w:val="000000" w:themeColor="text1"/>
          <w:sz w:val="20"/>
          <w:szCs w:val="20"/>
        </w:rPr>
        <w:t>appeal succeeded and British troops</w:t>
      </w:r>
      <w:r w:rsidR="00C86903" w:rsidRPr="003E6210">
        <w:rPr>
          <w:rFonts w:ascii="Garamond" w:hAnsi="Garamond" w:cs="Calibri"/>
          <w:color w:val="000000" w:themeColor="text1"/>
          <w:sz w:val="20"/>
          <w:szCs w:val="20"/>
        </w:rPr>
        <w:t xml:space="preserve"> did, indeed, march along the Champs Elysée alongside the Americans</w:t>
      </w:r>
      <w:r w:rsidR="00B33203" w:rsidRPr="003E6210">
        <w:rPr>
          <w:rFonts w:ascii="Garamond" w:hAnsi="Garamond" w:cs="Calibri"/>
          <w:color w:val="000000" w:themeColor="text1"/>
          <w:sz w:val="20"/>
          <w:szCs w:val="20"/>
        </w:rPr>
        <w:t xml:space="preserve"> and the triumphant French</w:t>
      </w:r>
      <w:r w:rsidR="00C86903" w:rsidRPr="003E6210">
        <w:rPr>
          <w:rFonts w:ascii="Garamond" w:hAnsi="Garamond" w:cs="Calibri"/>
          <w:color w:val="000000" w:themeColor="text1"/>
          <w:sz w:val="20"/>
          <w:szCs w:val="20"/>
        </w:rPr>
        <w:t>.</w:t>
      </w:r>
      <w:r w:rsidR="00D37C9A" w:rsidRPr="003E6210">
        <w:rPr>
          <w:rStyle w:val="FootnoteReference"/>
          <w:rFonts w:ascii="Garamond" w:hAnsi="Garamond" w:cs="Calibri"/>
          <w:color w:val="000000" w:themeColor="text1"/>
          <w:sz w:val="20"/>
          <w:szCs w:val="20"/>
        </w:rPr>
        <w:footnoteReference w:id="133"/>
      </w:r>
      <w:r w:rsidR="000E5BBA" w:rsidRPr="003E6210">
        <w:rPr>
          <w:rFonts w:ascii="Garamond" w:hAnsi="Garamond" w:cs="Calibri"/>
          <w:color w:val="000000" w:themeColor="text1"/>
          <w:sz w:val="20"/>
          <w:szCs w:val="20"/>
        </w:rPr>
        <w:t xml:space="preserve"> </w:t>
      </w:r>
      <w:proofErr w:type="spellStart"/>
      <w:r w:rsidR="000E5BBA" w:rsidRPr="003E6210">
        <w:rPr>
          <w:rFonts w:ascii="Garamond" w:hAnsi="Garamond" w:cs="Calibri"/>
          <w:color w:val="000000" w:themeColor="text1"/>
          <w:sz w:val="20"/>
          <w:szCs w:val="20"/>
        </w:rPr>
        <w:t>Jebb’s</w:t>
      </w:r>
      <w:proofErr w:type="spellEnd"/>
      <w:r w:rsidR="000E5BBA" w:rsidRPr="003E6210">
        <w:rPr>
          <w:rFonts w:ascii="Garamond" w:hAnsi="Garamond" w:cs="Calibri"/>
          <w:color w:val="000000" w:themeColor="text1"/>
          <w:sz w:val="20"/>
          <w:szCs w:val="20"/>
        </w:rPr>
        <w:t xml:space="preserve"> appeal to Lloyd, who in turn approached the Secretary of State directly, ensured that the army did </w:t>
      </w:r>
      <w:r w:rsidR="00B64506" w:rsidRPr="003E6210">
        <w:rPr>
          <w:rFonts w:ascii="Garamond" w:hAnsi="Garamond" w:cs="Calibri"/>
          <w:color w:val="000000" w:themeColor="text1"/>
          <w:sz w:val="20"/>
          <w:szCs w:val="20"/>
        </w:rPr>
        <w:t>‘</w:t>
      </w:r>
      <w:r w:rsidR="000E5BBA" w:rsidRPr="003E6210">
        <w:rPr>
          <w:rFonts w:ascii="Garamond" w:hAnsi="Garamond" w:cs="Calibri"/>
          <w:color w:val="000000" w:themeColor="text1"/>
          <w:sz w:val="20"/>
          <w:szCs w:val="20"/>
        </w:rPr>
        <w:t>not let us down in the last resort.</w:t>
      </w:r>
      <w:r w:rsidR="00B64506" w:rsidRPr="003E6210">
        <w:rPr>
          <w:rFonts w:ascii="Garamond" w:hAnsi="Garamond" w:cs="Calibri"/>
          <w:color w:val="000000" w:themeColor="text1"/>
          <w:sz w:val="20"/>
          <w:szCs w:val="20"/>
        </w:rPr>
        <w:t>’</w:t>
      </w:r>
      <w:r w:rsidR="000E5BBA" w:rsidRPr="003E6210">
        <w:rPr>
          <w:rStyle w:val="FootnoteReference"/>
          <w:rFonts w:ascii="Garamond" w:hAnsi="Garamond" w:cs="Calibri"/>
          <w:color w:val="000000" w:themeColor="text1"/>
          <w:sz w:val="20"/>
          <w:szCs w:val="20"/>
        </w:rPr>
        <w:footnoteReference w:id="134"/>
      </w:r>
      <w:r w:rsidR="00C00FB8" w:rsidRPr="003E6210">
        <w:rPr>
          <w:rFonts w:ascii="Garamond" w:hAnsi="Garamond" w:cs="Calibri"/>
          <w:color w:val="000000" w:themeColor="text1"/>
          <w:sz w:val="20"/>
          <w:szCs w:val="20"/>
        </w:rPr>
        <w:t xml:space="preserve"> </w:t>
      </w:r>
      <w:r w:rsidR="00B33203" w:rsidRPr="003E6210">
        <w:rPr>
          <w:rFonts w:ascii="Garamond" w:hAnsi="Garamond" w:cs="Calibri"/>
          <w:color w:val="000000" w:themeColor="text1"/>
          <w:sz w:val="20"/>
          <w:szCs w:val="20"/>
        </w:rPr>
        <w:t>De Gaulle</w:t>
      </w:r>
      <w:r w:rsidR="0035547E" w:rsidRPr="003E6210">
        <w:rPr>
          <w:rFonts w:ascii="Garamond" w:hAnsi="Garamond" w:cs="Calibri"/>
          <w:color w:val="000000" w:themeColor="text1"/>
          <w:sz w:val="20"/>
          <w:szCs w:val="20"/>
        </w:rPr>
        <w:t xml:space="preserve"> also</w:t>
      </w:r>
      <w:r w:rsidR="00B33203" w:rsidRPr="003E6210">
        <w:rPr>
          <w:rFonts w:ascii="Garamond" w:hAnsi="Garamond" w:cs="Calibri"/>
          <w:color w:val="000000" w:themeColor="text1"/>
          <w:sz w:val="20"/>
          <w:szCs w:val="20"/>
        </w:rPr>
        <w:t xml:space="preserve"> released a statement on 26 August to mark the </w:t>
      </w:r>
      <w:r w:rsidR="00C762A1" w:rsidRPr="003E6210">
        <w:rPr>
          <w:rFonts w:ascii="Garamond" w:hAnsi="Garamond" w:cs="Calibri"/>
          <w:color w:val="000000" w:themeColor="text1"/>
          <w:sz w:val="20"/>
          <w:szCs w:val="20"/>
        </w:rPr>
        <w:t>Liberation</w:t>
      </w:r>
      <w:r w:rsidR="00B33203" w:rsidRPr="003E6210">
        <w:rPr>
          <w:rFonts w:ascii="Garamond" w:hAnsi="Garamond" w:cs="Calibri"/>
          <w:color w:val="000000" w:themeColor="text1"/>
          <w:sz w:val="20"/>
          <w:szCs w:val="20"/>
        </w:rPr>
        <w:t xml:space="preserve"> of Paris, in which he celebrated France’s independence, praised the </w:t>
      </w:r>
      <w:r w:rsidR="00B64506" w:rsidRPr="003E6210">
        <w:rPr>
          <w:rFonts w:ascii="Garamond" w:hAnsi="Garamond" w:cs="Calibri"/>
          <w:color w:val="000000" w:themeColor="text1"/>
          <w:sz w:val="20"/>
          <w:szCs w:val="20"/>
        </w:rPr>
        <w:t>‘</w:t>
      </w:r>
      <w:r w:rsidR="00B33203" w:rsidRPr="003E6210">
        <w:rPr>
          <w:rFonts w:ascii="Garamond" w:hAnsi="Garamond" w:cs="Calibri"/>
          <w:color w:val="000000" w:themeColor="text1"/>
          <w:sz w:val="20"/>
          <w:szCs w:val="20"/>
        </w:rPr>
        <w:t>liberated fatherland</w:t>
      </w:r>
      <w:r w:rsidR="00B64506" w:rsidRPr="003E6210">
        <w:rPr>
          <w:rFonts w:ascii="Garamond" w:hAnsi="Garamond" w:cs="Calibri"/>
          <w:color w:val="000000" w:themeColor="text1"/>
          <w:sz w:val="20"/>
          <w:szCs w:val="20"/>
        </w:rPr>
        <w:t>’</w:t>
      </w:r>
      <w:r w:rsidR="00B33203" w:rsidRPr="003E6210">
        <w:rPr>
          <w:rFonts w:ascii="Garamond" w:hAnsi="Garamond" w:cs="Calibri"/>
          <w:color w:val="000000" w:themeColor="text1"/>
          <w:sz w:val="20"/>
          <w:szCs w:val="20"/>
        </w:rPr>
        <w:t xml:space="preserve">, and denounced all attempts to diminish her sovereignty through a </w:t>
      </w:r>
      <w:r w:rsidR="00B64506" w:rsidRPr="003E6210">
        <w:rPr>
          <w:rFonts w:ascii="Garamond" w:hAnsi="Garamond" w:cs="Calibri"/>
          <w:color w:val="000000" w:themeColor="text1"/>
          <w:sz w:val="20"/>
          <w:szCs w:val="20"/>
        </w:rPr>
        <w:t>‘</w:t>
      </w:r>
      <w:r w:rsidR="00B33203" w:rsidRPr="003E6210">
        <w:rPr>
          <w:rFonts w:ascii="Garamond" w:hAnsi="Garamond" w:cs="Calibri"/>
          <w:color w:val="000000" w:themeColor="text1"/>
          <w:sz w:val="20"/>
          <w:szCs w:val="20"/>
        </w:rPr>
        <w:t>so-called European Defence Community.</w:t>
      </w:r>
      <w:r w:rsidR="00B64506" w:rsidRPr="003E6210">
        <w:rPr>
          <w:rFonts w:ascii="Garamond" w:hAnsi="Garamond" w:cs="Calibri"/>
          <w:color w:val="000000" w:themeColor="text1"/>
          <w:sz w:val="20"/>
          <w:szCs w:val="20"/>
        </w:rPr>
        <w:t>’</w:t>
      </w:r>
      <w:r w:rsidR="00B33203" w:rsidRPr="003E6210">
        <w:rPr>
          <w:rStyle w:val="FootnoteReference"/>
          <w:rFonts w:ascii="Garamond" w:hAnsi="Garamond" w:cs="Calibri"/>
          <w:color w:val="000000" w:themeColor="text1"/>
          <w:sz w:val="20"/>
          <w:szCs w:val="20"/>
        </w:rPr>
        <w:footnoteReference w:id="135"/>
      </w:r>
      <w:r w:rsidR="008E3681" w:rsidRPr="003E6210">
        <w:rPr>
          <w:rFonts w:ascii="Garamond" w:hAnsi="Garamond" w:cs="Calibri"/>
          <w:color w:val="000000" w:themeColor="text1"/>
          <w:sz w:val="20"/>
          <w:szCs w:val="20"/>
        </w:rPr>
        <w:t xml:space="preserve"> </w:t>
      </w:r>
      <w:r w:rsidR="003A060B" w:rsidRPr="003E6210">
        <w:rPr>
          <w:rFonts w:ascii="Garamond" w:hAnsi="Garamond" w:cs="Calibri"/>
          <w:color w:val="000000" w:themeColor="text1"/>
          <w:sz w:val="20"/>
          <w:szCs w:val="20"/>
        </w:rPr>
        <w:t>With De Gaulle’s intervention, Gaullists in the Assembly were steeled, and w</w:t>
      </w:r>
      <w:r w:rsidR="000743B4" w:rsidRPr="003E6210">
        <w:rPr>
          <w:rFonts w:ascii="Garamond" w:hAnsi="Garamond" w:cs="Calibri"/>
          <w:color w:val="000000" w:themeColor="text1"/>
          <w:sz w:val="20"/>
          <w:szCs w:val="20"/>
        </w:rPr>
        <w:t xml:space="preserve">artime echoes </w:t>
      </w:r>
      <w:r w:rsidR="003B14FE" w:rsidRPr="003E6210">
        <w:rPr>
          <w:rFonts w:ascii="Garamond" w:hAnsi="Garamond" w:cs="Calibri"/>
          <w:color w:val="000000" w:themeColor="text1"/>
          <w:sz w:val="20"/>
          <w:szCs w:val="20"/>
        </w:rPr>
        <w:t>resonated</w:t>
      </w:r>
      <w:r w:rsidR="00CF53CE" w:rsidRPr="003E6210">
        <w:rPr>
          <w:rFonts w:ascii="Garamond" w:hAnsi="Garamond" w:cs="Calibri"/>
          <w:color w:val="000000" w:themeColor="text1"/>
          <w:sz w:val="20"/>
          <w:szCs w:val="20"/>
        </w:rPr>
        <w:t xml:space="preserve"> even </w:t>
      </w:r>
      <w:r w:rsidR="00CF53CE" w:rsidRPr="003E6210">
        <w:rPr>
          <w:rFonts w:ascii="Garamond" w:hAnsi="Garamond" w:cs="Calibri"/>
          <w:color w:val="000000" w:themeColor="text1"/>
          <w:sz w:val="20"/>
          <w:szCs w:val="20"/>
        </w:rPr>
        <w:lastRenderedPageBreak/>
        <w:t>a</w:t>
      </w:r>
      <w:r w:rsidR="004A21B7" w:rsidRPr="003E6210">
        <w:rPr>
          <w:rFonts w:ascii="Garamond" w:hAnsi="Garamond" w:cs="Calibri"/>
          <w:color w:val="000000" w:themeColor="text1"/>
          <w:sz w:val="20"/>
          <w:szCs w:val="20"/>
        </w:rPr>
        <w:t>t</w:t>
      </w:r>
      <w:r w:rsidR="00CF53CE" w:rsidRPr="003E6210">
        <w:rPr>
          <w:rFonts w:ascii="Garamond" w:hAnsi="Garamond" w:cs="Calibri"/>
          <w:color w:val="000000" w:themeColor="text1"/>
          <w:sz w:val="20"/>
          <w:szCs w:val="20"/>
        </w:rPr>
        <w:t xml:space="preserve"> the resolution of this acrimonious debate. </w:t>
      </w:r>
      <w:r w:rsidR="005B0221" w:rsidRPr="003E6210">
        <w:rPr>
          <w:rFonts w:ascii="Garamond" w:hAnsi="Garamond" w:cs="Calibri"/>
          <w:color w:val="000000" w:themeColor="text1"/>
          <w:sz w:val="20"/>
          <w:szCs w:val="20"/>
        </w:rPr>
        <w:t xml:space="preserve">On the eve of the </w:t>
      </w:r>
      <w:r w:rsidR="00096B6E" w:rsidRPr="003E6210">
        <w:rPr>
          <w:rFonts w:ascii="Garamond" w:hAnsi="Garamond" w:cs="Calibri"/>
          <w:color w:val="000000" w:themeColor="text1"/>
          <w:sz w:val="20"/>
          <w:szCs w:val="20"/>
        </w:rPr>
        <w:t xml:space="preserve">EDC </w:t>
      </w:r>
      <w:r w:rsidR="005B0221" w:rsidRPr="003E6210">
        <w:rPr>
          <w:rFonts w:ascii="Garamond" w:hAnsi="Garamond" w:cs="Calibri"/>
          <w:color w:val="000000" w:themeColor="text1"/>
          <w:sz w:val="20"/>
          <w:szCs w:val="20"/>
        </w:rPr>
        <w:t>vote Raymond Triboulet</w:t>
      </w:r>
      <w:r w:rsidR="008655F3" w:rsidRPr="003E6210">
        <w:rPr>
          <w:rFonts w:ascii="Garamond" w:hAnsi="Garamond" w:cs="Calibri"/>
          <w:color w:val="000000" w:themeColor="text1"/>
          <w:sz w:val="20"/>
          <w:szCs w:val="20"/>
        </w:rPr>
        <w:t xml:space="preserve"> himself</w:t>
      </w:r>
      <w:r w:rsidR="005B0221" w:rsidRPr="003E6210">
        <w:rPr>
          <w:rFonts w:ascii="Garamond" w:hAnsi="Garamond" w:cs="Calibri"/>
          <w:color w:val="000000" w:themeColor="text1"/>
          <w:sz w:val="20"/>
          <w:szCs w:val="20"/>
        </w:rPr>
        <w:t xml:space="preserve"> warned</w:t>
      </w:r>
      <w:r w:rsidR="001006D7" w:rsidRPr="003E6210">
        <w:rPr>
          <w:rFonts w:ascii="Garamond" w:hAnsi="Garamond" w:cs="Calibri"/>
          <w:color w:val="000000" w:themeColor="text1"/>
          <w:sz w:val="20"/>
          <w:szCs w:val="20"/>
        </w:rPr>
        <w:t xml:space="preserve"> against ratifying the </w:t>
      </w:r>
      <w:r w:rsidR="00B64506" w:rsidRPr="003E6210">
        <w:rPr>
          <w:rFonts w:ascii="Garamond" w:hAnsi="Garamond" w:cs="Calibri"/>
          <w:color w:val="000000" w:themeColor="text1"/>
          <w:sz w:val="20"/>
          <w:szCs w:val="20"/>
        </w:rPr>
        <w:t>‘</w:t>
      </w:r>
      <w:r w:rsidR="00ED268B" w:rsidRPr="003E6210">
        <w:rPr>
          <w:rFonts w:ascii="Garamond" w:hAnsi="Garamond" w:cs="Calibri"/>
          <w:color w:val="000000" w:themeColor="text1"/>
          <w:sz w:val="20"/>
          <w:szCs w:val="20"/>
        </w:rPr>
        <w:t>rebirth</w:t>
      </w:r>
      <w:r w:rsidR="001006D7" w:rsidRPr="003E6210">
        <w:rPr>
          <w:rFonts w:ascii="Garamond" w:hAnsi="Garamond" w:cs="Calibri"/>
          <w:color w:val="000000" w:themeColor="text1"/>
          <w:sz w:val="20"/>
          <w:szCs w:val="20"/>
        </w:rPr>
        <w:t xml:space="preserve"> of </w:t>
      </w:r>
      <w:r w:rsidR="009F0389" w:rsidRPr="003E6210">
        <w:rPr>
          <w:rFonts w:ascii="Garamond" w:hAnsi="Garamond" w:cs="Calibri"/>
          <w:color w:val="000000" w:themeColor="text1"/>
          <w:sz w:val="20"/>
          <w:szCs w:val="20"/>
        </w:rPr>
        <w:t>a new</w:t>
      </w:r>
      <w:r w:rsidR="001006D7" w:rsidRPr="003E6210">
        <w:rPr>
          <w:rFonts w:ascii="Garamond" w:hAnsi="Garamond" w:cs="Calibri"/>
          <w:color w:val="000000" w:themeColor="text1"/>
          <w:sz w:val="20"/>
          <w:szCs w:val="20"/>
        </w:rPr>
        <w:t xml:space="preserve"> Wehrmacht</w:t>
      </w:r>
      <w:r w:rsidR="00B64506" w:rsidRPr="003E6210">
        <w:rPr>
          <w:rFonts w:ascii="Garamond" w:hAnsi="Garamond" w:cs="Calibri"/>
          <w:color w:val="000000" w:themeColor="text1"/>
          <w:sz w:val="20"/>
          <w:szCs w:val="20"/>
        </w:rPr>
        <w:t>’</w:t>
      </w:r>
      <w:r w:rsidR="00ED268B" w:rsidRPr="003E6210">
        <w:rPr>
          <w:rFonts w:ascii="Garamond" w:hAnsi="Garamond" w:cs="Calibri"/>
          <w:color w:val="000000" w:themeColor="text1"/>
          <w:sz w:val="20"/>
          <w:szCs w:val="20"/>
        </w:rPr>
        <w:t xml:space="preserve">, offering a reflection </w:t>
      </w:r>
      <w:r w:rsidR="000302CE" w:rsidRPr="003E6210">
        <w:rPr>
          <w:rFonts w:ascii="Garamond" w:hAnsi="Garamond" w:cs="Calibri"/>
          <w:color w:val="000000" w:themeColor="text1"/>
          <w:sz w:val="20"/>
          <w:szCs w:val="20"/>
        </w:rPr>
        <w:t xml:space="preserve">10 </w:t>
      </w:r>
      <w:r w:rsidR="00ED268B" w:rsidRPr="003E6210">
        <w:rPr>
          <w:rFonts w:ascii="Garamond" w:hAnsi="Garamond" w:cs="Calibri"/>
          <w:color w:val="000000" w:themeColor="text1"/>
          <w:sz w:val="20"/>
          <w:szCs w:val="20"/>
        </w:rPr>
        <w:t>years after the war:</w:t>
      </w:r>
    </w:p>
    <w:p w14:paraId="0BC9A73B" w14:textId="4E7E6370" w:rsidR="00206638" w:rsidRPr="003E6210" w:rsidRDefault="00B64506" w:rsidP="00A079A9">
      <w:pPr>
        <w:spacing w:line="480" w:lineRule="auto"/>
        <w:ind w:left="720" w:right="900"/>
        <w:jc w:val="both"/>
        <w:rPr>
          <w:rFonts w:ascii="Garamond" w:hAnsi="Garamond" w:cs="Calibri"/>
          <w:color w:val="000000" w:themeColor="text1"/>
          <w:sz w:val="20"/>
          <w:szCs w:val="20"/>
        </w:rPr>
      </w:pPr>
      <w:r w:rsidRPr="003E6210">
        <w:rPr>
          <w:rFonts w:ascii="Garamond" w:hAnsi="Garamond" w:cs="Calibri"/>
          <w:color w:val="000000" w:themeColor="text1"/>
          <w:sz w:val="20"/>
          <w:szCs w:val="20"/>
        </w:rPr>
        <w:t>‘</w:t>
      </w:r>
      <w:r w:rsidR="00ED268B" w:rsidRPr="003E6210">
        <w:rPr>
          <w:rFonts w:ascii="Garamond" w:hAnsi="Garamond" w:cs="Calibri"/>
          <w:color w:val="000000" w:themeColor="text1"/>
          <w:sz w:val="20"/>
          <w:szCs w:val="20"/>
        </w:rPr>
        <w:t>The fact of being able to show the German people, ten years after the war of 1939-1945, German troops and French troops closely linked to the point that the French troops could be commanded by German officers, what a more exalting image for the German people the total effacement of the past and the resurrection of the German fatherland!</w:t>
      </w:r>
      <w:r w:rsidR="00A72245" w:rsidRPr="003E6210">
        <w:rPr>
          <w:rFonts w:ascii="Garamond" w:hAnsi="Garamond" w:cs="Calibri"/>
          <w:color w:val="000000" w:themeColor="text1"/>
          <w:sz w:val="20"/>
          <w:szCs w:val="20"/>
        </w:rPr>
        <w:t xml:space="preserve"> […] Moreover, my dear colleagues, it is not by glorious survival, nor by diplomatic subterfuge, but because of our history, the effort of our fathers, </w:t>
      </w:r>
      <w:r w:rsidR="00690DBC" w:rsidRPr="003E6210">
        <w:rPr>
          <w:rFonts w:ascii="Garamond" w:hAnsi="Garamond" w:cs="Calibri"/>
          <w:color w:val="000000" w:themeColor="text1"/>
          <w:sz w:val="20"/>
          <w:szCs w:val="20"/>
        </w:rPr>
        <w:t xml:space="preserve">and </w:t>
      </w:r>
      <w:r w:rsidR="00CC64E3" w:rsidRPr="003E6210">
        <w:rPr>
          <w:rFonts w:ascii="Garamond" w:hAnsi="Garamond" w:cs="Calibri"/>
          <w:color w:val="000000" w:themeColor="text1"/>
          <w:sz w:val="20"/>
          <w:szCs w:val="20"/>
        </w:rPr>
        <w:t>just</w:t>
      </w:r>
      <w:r w:rsidR="00225404" w:rsidRPr="003E6210">
        <w:rPr>
          <w:rFonts w:ascii="Garamond" w:hAnsi="Garamond" w:cs="Calibri"/>
          <w:color w:val="000000" w:themeColor="text1"/>
          <w:sz w:val="20"/>
          <w:szCs w:val="20"/>
        </w:rPr>
        <w:t xml:space="preserve"> recently</w:t>
      </w:r>
      <w:r w:rsidR="00A72245" w:rsidRPr="003E6210">
        <w:rPr>
          <w:rFonts w:ascii="Garamond" w:hAnsi="Garamond" w:cs="Calibri"/>
          <w:color w:val="000000" w:themeColor="text1"/>
          <w:sz w:val="20"/>
          <w:szCs w:val="20"/>
        </w:rPr>
        <w:t xml:space="preserve"> the effort of General de Gaulle, of </w:t>
      </w:r>
      <w:r w:rsidR="008F1B3A" w:rsidRPr="003E6210">
        <w:rPr>
          <w:rFonts w:ascii="Garamond" w:hAnsi="Garamond" w:cs="Calibri"/>
          <w:color w:val="000000" w:themeColor="text1"/>
          <w:sz w:val="20"/>
          <w:szCs w:val="20"/>
        </w:rPr>
        <w:t>F</w:t>
      </w:r>
      <w:r w:rsidR="00A72245" w:rsidRPr="003E6210">
        <w:rPr>
          <w:rFonts w:ascii="Garamond" w:hAnsi="Garamond" w:cs="Calibri"/>
          <w:color w:val="000000" w:themeColor="text1"/>
          <w:sz w:val="20"/>
          <w:szCs w:val="20"/>
        </w:rPr>
        <w:t xml:space="preserve">ree France, of the army </w:t>
      </w:r>
      <w:r w:rsidR="008F1B3A" w:rsidRPr="003E6210">
        <w:rPr>
          <w:rFonts w:ascii="Garamond" w:hAnsi="Garamond" w:cs="Calibri"/>
          <w:color w:val="000000" w:themeColor="text1"/>
          <w:sz w:val="20"/>
          <w:szCs w:val="20"/>
        </w:rPr>
        <w:t>of</w:t>
      </w:r>
      <w:r w:rsidR="00A72245" w:rsidRPr="003E6210">
        <w:rPr>
          <w:rFonts w:ascii="Garamond" w:hAnsi="Garamond" w:cs="Calibri"/>
          <w:color w:val="000000" w:themeColor="text1"/>
          <w:sz w:val="20"/>
          <w:szCs w:val="20"/>
        </w:rPr>
        <w:t xml:space="preserve"> Africa,</w:t>
      </w:r>
      <w:r w:rsidR="00690DBC" w:rsidRPr="003E6210">
        <w:rPr>
          <w:rFonts w:ascii="Garamond" w:hAnsi="Garamond" w:cs="Calibri"/>
          <w:color w:val="000000" w:themeColor="text1"/>
          <w:sz w:val="20"/>
          <w:szCs w:val="20"/>
        </w:rPr>
        <w:t xml:space="preserve"> and</w:t>
      </w:r>
      <w:r w:rsidR="00A72245" w:rsidRPr="003E6210">
        <w:rPr>
          <w:rFonts w:ascii="Garamond" w:hAnsi="Garamond" w:cs="Calibri"/>
          <w:color w:val="000000" w:themeColor="text1"/>
          <w:sz w:val="20"/>
          <w:szCs w:val="20"/>
        </w:rPr>
        <w:t xml:space="preserve"> </w:t>
      </w:r>
      <w:r w:rsidR="00CC64E3" w:rsidRPr="003E6210">
        <w:rPr>
          <w:rFonts w:ascii="Garamond" w:hAnsi="Garamond" w:cs="Calibri"/>
          <w:color w:val="000000" w:themeColor="text1"/>
          <w:sz w:val="20"/>
          <w:szCs w:val="20"/>
        </w:rPr>
        <w:t xml:space="preserve">of our fighters in </w:t>
      </w:r>
      <w:r w:rsidR="00A72245" w:rsidRPr="003E6210">
        <w:rPr>
          <w:rFonts w:ascii="Garamond" w:hAnsi="Garamond" w:cs="Calibri"/>
          <w:color w:val="000000" w:themeColor="text1"/>
          <w:sz w:val="20"/>
          <w:szCs w:val="20"/>
        </w:rPr>
        <w:t xml:space="preserve">Indochina </w:t>
      </w:r>
      <w:r w:rsidR="00CC64E3" w:rsidRPr="003E6210">
        <w:rPr>
          <w:rFonts w:ascii="Garamond" w:hAnsi="Garamond" w:cs="Calibri"/>
          <w:color w:val="000000" w:themeColor="text1"/>
          <w:sz w:val="20"/>
          <w:szCs w:val="20"/>
        </w:rPr>
        <w:t xml:space="preserve">that </w:t>
      </w:r>
      <w:r w:rsidR="009D2127" w:rsidRPr="003E6210">
        <w:rPr>
          <w:rFonts w:ascii="Garamond" w:hAnsi="Garamond" w:cs="Calibri"/>
          <w:color w:val="000000" w:themeColor="text1"/>
          <w:sz w:val="20"/>
          <w:szCs w:val="20"/>
        </w:rPr>
        <w:t>we have been left holding</w:t>
      </w:r>
      <w:r w:rsidR="00A72245" w:rsidRPr="003E6210">
        <w:rPr>
          <w:rFonts w:ascii="Garamond" w:hAnsi="Garamond" w:cs="Calibri"/>
          <w:color w:val="000000" w:themeColor="text1"/>
          <w:sz w:val="20"/>
          <w:szCs w:val="20"/>
        </w:rPr>
        <w:t xml:space="preserve"> the best geographical and strategic assets </w:t>
      </w:r>
      <w:r w:rsidR="009D2127" w:rsidRPr="003E6210">
        <w:rPr>
          <w:rFonts w:ascii="Garamond" w:hAnsi="Garamond" w:cs="Calibri"/>
          <w:color w:val="000000" w:themeColor="text1"/>
          <w:sz w:val="20"/>
          <w:szCs w:val="20"/>
        </w:rPr>
        <w:t>for</w:t>
      </w:r>
      <w:r w:rsidR="00A72245" w:rsidRPr="003E6210">
        <w:rPr>
          <w:rFonts w:ascii="Garamond" w:hAnsi="Garamond" w:cs="Calibri"/>
          <w:color w:val="000000" w:themeColor="text1"/>
          <w:sz w:val="20"/>
          <w:szCs w:val="20"/>
        </w:rPr>
        <w:t xml:space="preserve"> the defen</w:t>
      </w:r>
      <w:r w:rsidR="009D2127" w:rsidRPr="003E6210">
        <w:rPr>
          <w:rFonts w:ascii="Garamond" w:hAnsi="Garamond" w:cs="Calibri"/>
          <w:color w:val="000000" w:themeColor="text1"/>
          <w:sz w:val="20"/>
          <w:szCs w:val="20"/>
        </w:rPr>
        <w:t>c</w:t>
      </w:r>
      <w:r w:rsidR="00A72245" w:rsidRPr="003E6210">
        <w:rPr>
          <w:rFonts w:ascii="Garamond" w:hAnsi="Garamond" w:cs="Calibri"/>
          <w:color w:val="000000" w:themeColor="text1"/>
          <w:sz w:val="20"/>
          <w:szCs w:val="20"/>
        </w:rPr>
        <w:t>e of Europe and Africa.</w:t>
      </w:r>
      <w:r w:rsidRPr="003E6210">
        <w:rPr>
          <w:rFonts w:ascii="Garamond" w:hAnsi="Garamond" w:cs="Calibri"/>
          <w:color w:val="000000" w:themeColor="text1"/>
          <w:sz w:val="20"/>
          <w:szCs w:val="20"/>
        </w:rPr>
        <w:t>’</w:t>
      </w:r>
      <w:r w:rsidR="0082169E" w:rsidRPr="003E6210">
        <w:rPr>
          <w:rStyle w:val="FootnoteReference"/>
          <w:rFonts w:ascii="Garamond" w:hAnsi="Garamond" w:cs="Calibri"/>
          <w:color w:val="000000" w:themeColor="text1"/>
          <w:sz w:val="20"/>
          <w:szCs w:val="20"/>
        </w:rPr>
        <w:footnoteReference w:id="136"/>
      </w:r>
      <w:r w:rsidR="0072292D" w:rsidRPr="003E6210">
        <w:rPr>
          <w:rFonts w:ascii="Garamond" w:hAnsi="Garamond" w:cs="Calibri"/>
          <w:color w:val="000000" w:themeColor="text1"/>
          <w:sz w:val="20"/>
          <w:szCs w:val="20"/>
        </w:rPr>
        <w:t xml:space="preserve"> </w:t>
      </w:r>
    </w:p>
    <w:p w14:paraId="7E569AD9" w14:textId="6E004E3E" w:rsidR="00FE475A" w:rsidRPr="003E6210" w:rsidRDefault="003E6302" w:rsidP="00A079A9">
      <w:pPr>
        <w:spacing w:line="480" w:lineRule="auto"/>
        <w:jc w:val="both"/>
        <w:rPr>
          <w:rFonts w:ascii="Garamond" w:hAnsi="Garamond" w:cs="Calibri"/>
          <w:color w:val="000000" w:themeColor="text1"/>
          <w:sz w:val="20"/>
          <w:szCs w:val="20"/>
        </w:rPr>
      </w:pPr>
      <w:r w:rsidRPr="003E6210">
        <w:rPr>
          <w:rFonts w:ascii="Garamond" w:hAnsi="Garamond" w:cs="Calibri"/>
          <w:color w:val="000000" w:themeColor="text1"/>
          <w:sz w:val="20"/>
          <w:szCs w:val="20"/>
        </w:rPr>
        <w:t>Within this context, reference to war memory by Triboulet</w:t>
      </w:r>
      <w:r w:rsidR="00642CCB" w:rsidRPr="003E6210">
        <w:rPr>
          <w:rFonts w:ascii="Garamond" w:hAnsi="Garamond" w:cs="Calibri"/>
          <w:color w:val="000000" w:themeColor="text1"/>
          <w:sz w:val="20"/>
          <w:szCs w:val="20"/>
        </w:rPr>
        <w:t>, the</w:t>
      </w:r>
      <w:r w:rsidRPr="003E6210">
        <w:rPr>
          <w:rFonts w:ascii="Garamond" w:hAnsi="Garamond" w:cs="Calibri"/>
          <w:color w:val="000000" w:themeColor="text1"/>
          <w:sz w:val="20"/>
          <w:szCs w:val="20"/>
        </w:rPr>
        <w:t xml:space="preserve"> </w:t>
      </w:r>
      <w:r w:rsidR="00B64506" w:rsidRPr="003E6210">
        <w:rPr>
          <w:rFonts w:ascii="Garamond" w:hAnsi="Garamond" w:cs="Calibri"/>
          <w:color w:val="000000" w:themeColor="text1"/>
          <w:sz w:val="20"/>
          <w:szCs w:val="20"/>
        </w:rPr>
        <w:t>‘</w:t>
      </w:r>
      <w:r w:rsidR="0029205E" w:rsidRPr="003E6210">
        <w:rPr>
          <w:rFonts w:ascii="Garamond" w:hAnsi="Garamond" w:cs="Calibri"/>
          <w:color w:val="000000" w:themeColor="text1"/>
          <w:sz w:val="20"/>
          <w:szCs w:val="20"/>
        </w:rPr>
        <w:t xml:space="preserve">leader of the rump of Gaullist </w:t>
      </w:r>
      <w:proofErr w:type="spellStart"/>
      <w:r w:rsidR="0029205E" w:rsidRPr="003E6210">
        <w:rPr>
          <w:rFonts w:ascii="Garamond" w:hAnsi="Garamond" w:cs="Calibri"/>
          <w:color w:val="000000" w:themeColor="text1"/>
          <w:sz w:val="20"/>
          <w:szCs w:val="20"/>
        </w:rPr>
        <w:t>députés</w:t>
      </w:r>
      <w:proofErr w:type="spellEnd"/>
      <w:r w:rsidR="0029205E" w:rsidRPr="003E6210">
        <w:rPr>
          <w:rFonts w:ascii="Garamond" w:hAnsi="Garamond" w:cs="Calibri"/>
          <w:color w:val="000000" w:themeColor="text1"/>
          <w:sz w:val="20"/>
          <w:szCs w:val="20"/>
        </w:rPr>
        <w:t xml:space="preserve"> in parliament</w:t>
      </w:r>
      <w:r w:rsidR="00B64506" w:rsidRPr="003E6210">
        <w:rPr>
          <w:rFonts w:ascii="Garamond" w:hAnsi="Garamond" w:cs="Calibri"/>
          <w:color w:val="000000" w:themeColor="text1"/>
          <w:sz w:val="20"/>
          <w:szCs w:val="20"/>
        </w:rPr>
        <w:t>’</w:t>
      </w:r>
      <w:r w:rsidR="0029205E" w:rsidRPr="003E6210">
        <w:rPr>
          <w:rFonts w:ascii="Garamond" w:hAnsi="Garamond" w:cs="Calibri"/>
          <w:color w:val="000000" w:themeColor="text1"/>
          <w:sz w:val="20"/>
          <w:szCs w:val="20"/>
        </w:rPr>
        <w:t xml:space="preserve"> and also a key memory actor around</w:t>
      </w:r>
      <w:r w:rsidR="008A2FF5" w:rsidRPr="003E6210">
        <w:rPr>
          <w:rFonts w:ascii="Garamond" w:hAnsi="Garamond" w:cs="Calibri"/>
          <w:color w:val="000000" w:themeColor="text1"/>
          <w:sz w:val="20"/>
          <w:szCs w:val="20"/>
        </w:rPr>
        <w:t xml:space="preserve"> the D</w:t>
      </w:r>
      <w:r w:rsidR="000302CE" w:rsidRPr="003E6210">
        <w:rPr>
          <w:rFonts w:ascii="Garamond" w:hAnsi="Garamond" w:cs="Calibri"/>
          <w:color w:val="000000" w:themeColor="text1"/>
          <w:sz w:val="20"/>
          <w:szCs w:val="20"/>
        </w:rPr>
        <w:t>-</w:t>
      </w:r>
      <w:r w:rsidR="008A2FF5" w:rsidRPr="003E6210">
        <w:rPr>
          <w:rFonts w:ascii="Garamond" w:hAnsi="Garamond" w:cs="Calibri"/>
          <w:color w:val="000000" w:themeColor="text1"/>
          <w:sz w:val="20"/>
          <w:szCs w:val="20"/>
        </w:rPr>
        <w:t>Day</w:t>
      </w:r>
      <w:r w:rsidR="0029205E" w:rsidRPr="003E6210">
        <w:rPr>
          <w:rFonts w:ascii="Garamond" w:hAnsi="Garamond" w:cs="Calibri"/>
          <w:color w:val="000000" w:themeColor="text1"/>
          <w:sz w:val="20"/>
          <w:szCs w:val="20"/>
        </w:rPr>
        <w:t xml:space="preserve"> </w:t>
      </w:r>
      <w:r w:rsidR="0085598F" w:rsidRPr="003E6210">
        <w:rPr>
          <w:rFonts w:ascii="Garamond" w:hAnsi="Garamond" w:cs="Calibri"/>
          <w:color w:val="000000" w:themeColor="text1"/>
          <w:sz w:val="20"/>
          <w:szCs w:val="20"/>
        </w:rPr>
        <w:t xml:space="preserve">commemoration, </w:t>
      </w:r>
      <w:r w:rsidR="00A02825" w:rsidRPr="003E6210">
        <w:rPr>
          <w:rFonts w:ascii="Garamond" w:hAnsi="Garamond" w:cs="Calibri"/>
          <w:color w:val="000000" w:themeColor="text1"/>
          <w:sz w:val="20"/>
          <w:szCs w:val="20"/>
        </w:rPr>
        <w:t xml:space="preserve">advanced </w:t>
      </w:r>
      <w:r w:rsidR="0085598F" w:rsidRPr="003E6210">
        <w:rPr>
          <w:rFonts w:ascii="Garamond" w:hAnsi="Garamond" w:cs="Calibri"/>
          <w:color w:val="000000" w:themeColor="text1"/>
          <w:sz w:val="20"/>
          <w:szCs w:val="20"/>
        </w:rPr>
        <w:t xml:space="preserve">a moral </w:t>
      </w:r>
      <w:r w:rsidR="00D32E02" w:rsidRPr="003E6210">
        <w:rPr>
          <w:rFonts w:ascii="Garamond" w:hAnsi="Garamond" w:cs="Calibri"/>
          <w:color w:val="000000" w:themeColor="text1"/>
          <w:sz w:val="20"/>
          <w:szCs w:val="20"/>
        </w:rPr>
        <w:t>narrative</w:t>
      </w:r>
      <w:r w:rsidR="00902765" w:rsidRPr="003E6210">
        <w:rPr>
          <w:rFonts w:ascii="Garamond" w:hAnsi="Garamond" w:cs="Calibri"/>
          <w:color w:val="000000" w:themeColor="text1"/>
          <w:sz w:val="20"/>
          <w:szCs w:val="20"/>
        </w:rPr>
        <w:t xml:space="preserve"> of the conflict </w:t>
      </w:r>
      <w:r w:rsidR="00461A49" w:rsidRPr="003E6210">
        <w:rPr>
          <w:rFonts w:ascii="Garamond" w:hAnsi="Garamond" w:cs="Calibri"/>
          <w:color w:val="000000" w:themeColor="text1"/>
          <w:sz w:val="20"/>
          <w:szCs w:val="20"/>
        </w:rPr>
        <w:t xml:space="preserve">that was </w:t>
      </w:r>
      <w:r w:rsidR="00902765" w:rsidRPr="003E6210">
        <w:rPr>
          <w:rFonts w:ascii="Garamond" w:hAnsi="Garamond" w:cs="Calibri"/>
          <w:color w:val="000000" w:themeColor="text1"/>
          <w:sz w:val="20"/>
          <w:szCs w:val="20"/>
        </w:rPr>
        <w:t>replete with</w:t>
      </w:r>
      <w:r w:rsidR="00461A49" w:rsidRPr="003E6210">
        <w:rPr>
          <w:rFonts w:ascii="Garamond" w:hAnsi="Garamond" w:cs="Calibri"/>
          <w:color w:val="000000" w:themeColor="text1"/>
          <w:sz w:val="20"/>
          <w:szCs w:val="20"/>
        </w:rPr>
        <w:t xml:space="preserve"> mythic symbols </w:t>
      </w:r>
      <w:r w:rsidR="004E566F" w:rsidRPr="003E6210">
        <w:rPr>
          <w:rFonts w:ascii="Garamond" w:hAnsi="Garamond" w:cs="Calibri"/>
          <w:color w:val="000000" w:themeColor="text1"/>
          <w:sz w:val="20"/>
          <w:szCs w:val="20"/>
        </w:rPr>
        <w:t>while</w:t>
      </w:r>
      <w:r w:rsidR="0085598F" w:rsidRPr="003E6210">
        <w:rPr>
          <w:rFonts w:ascii="Garamond" w:hAnsi="Garamond" w:cs="Calibri"/>
          <w:color w:val="000000" w:themeColor="text1"/>
          <w:sz w:val="20"/>
          <w:szCs w:val="20"/>
        </w:rPr>
        <w:t xml:space="preserve"> </w:t>
      </w:r>
      <w:r w:rsidR="00461A49" w:rsidRPr="003E6210">
        <w:rPr>
          <w:rFonts w:ascii="Garamond" w:hAnsi="Garamond" w:cs="Calibri"/>
          <w:color w:val="000000" w:themeColor="text1"/>
          <w:sz w:val="20"/>
          <w:szCs w:val="20"/>
        </w:rPr>
        <w:t>serv</w:t>
      </w:r>
      <w:r w:rsidR="004E566F" w:rsidRPr="003E6210">
        <w:rPr>
          <w:rFonts w:ascii="Garamond" w:hAnsi="Garamond" w:cs="Calibri"/>
          <w:color w:val="000000" w:themeColor="text1"/>
          <w:sz w:val="20"/>
          <w:szCs w:val="20"/>
        </w:rPr>
        <w:t>ing</w:t>
      </w:r>
      <w:r w:rsidR="00461A49" w:rsidRPr="003E6210">
        <w:rPr>
          <w:rFonts w:ascii="Garamond" w:hAnsi="Garamond" w:cs="Calibri"/>
          <w:color w:val="000000" w:themeColor="text1"/>
          <w:sz w:val="20"/>
          <w:szCs w:val="20"/>
        </w:rPr>
        <w:t xml:space="preserve"> as </w:t>
      </w:r>
      <w:r w:rsidR="0085598F" w:rsidRPr="003E6210">
        <w:rPr>
          <w:rFonts w:ascii="Garamond" w:hAnsi="Garamond" w:cs="Calibri"/>
          <w:color w:val="000000" w:themeColor="text1"/>
          <w:sz w:val="20"/>
          <w:szCs w:val="20"/>
        </w:rPr>
        <w:t>an openly Gaullist defence of sovereignty</w:t>
      </w:r>
      <w:r w:rsidR="00642CCB" w:rsidRPr="003E6210">
        <w:rPr>
          <w:rFonts w:ascii="Garamond" w:hAnsi="Garamond" w:cs="Calibri"/>
          <w:color w:val="000000" w:themeColor="text1"/>
          <w:sz w:val="20"/>
          <w:szCs w:val="20"/>
        </w:rPr>
        <w:t>.</w:t>
      </w:r>
      <w:r w:rsidR="00F91EEB" w:rsidRPr="003E6210">
        <w:rPr>
          <w:rStyle w:val="FootnoteReference"/>
          <w:rFonts w:ascii="Garamond" w:hAnsi="Garamond" w:cs="Calibri"/>
          <w:color w:val="000000" w:themeColor="text1"/>
          <w:sz w:val="20"/>
          <w:szCs w:val="20"/>
        </w:rPr>
        <w:footnoteReference w:id="137"/>
      </w:r>
      <w:r w:rsidR="00904527" w:rsidRPr="003E6210">
        <w:rPr>
          <w:rFonts w:ascii="Garamond" w:hAnsi="Garamond" w:cs="Calibri"/>
          <w:color w:val="000000" w:themeColor="text1"/>
          <w:sz w:val="20"/>
          <w:szCs w:val="20"/>
        </w:rPr>
        <w:t xml:space="preserve"> The immediate memorial context </w:t>
      </w:r>
      <w:r w:rsidR="00774563" w:rsidRPr="003E6210">
        <w:rPr>
          <w:rFonts w:ascii="Garamond" w:hAnsi="Garamond" w:cs="Calibri"/>
          <w:color w:val="000000" w:themeColor="text1"/>
          <w:sz w:val="20"/>
          <w:szCs w:val="20"/>
        </w:rPr>
        <w:t>showed that while</w:t>
      </w:r>
      <w:r w:rsidR="00C116D3" w:rsidRPr="003E6210">
        <w:rPr>
          <w:rFonts w:ascii="Garamond" w:hAnsi="Garamond" w:cs="Calibri"/>
          <w:color w:val="000000" w:themeColor="text1"/>
          <w:sz w:val="20"/>
          <w:szCs w:val="20"/>
        </w:rPr>
        <w:t xml:space="preserve"> Triboulet </w:t>
      </w:r>
      <w:r w:rsidR="003F417A" w:rsidRPr="003E6210">
        <w:rPr>
          <w:rFonts w:ascii="Garamond" w:hAnsi="Garamond" w:cs="Calibri"/>
          <w:color w:val="000000" w:themeColor="text1"/>
          <w:sz w:val="20"/>
          <w:szCs w:val="20"/>
        </w:rPr>
        <w:t>was helping to shape regional and national narratives</w:t>
      </w:r>
      <w:r w:rsidR="006C6F2B" w:rsidRPr="003E6210">
        <w:rPr>
          <w:rFonts w:ascii="Garamond" w:hAnsi="Garamond" w:cs="Calibri"/>
          <w:color w:val="000000" w:themeColor="text1"/>
          <w:sz w:val="20"/>
          <w:szCs w:val="20"/>
        </w:rPr>
        <w:t xml:space="preserve">, </w:t>
      </w:r>
      <w:r w:rsidR="003F417A" w:rsidRPr="003E6210">
        <w:rPr>
          <w:rFonts w:ascii="Garamond" w:hAnsi="Garamond" w:cs="Calibri"/>
          <w:color w:val="000000" w:themeColor="text1"/>
          <w:sz w:val="20"/>
          <w:szCs w:val="20"/>
        </w:rPr>
        <w:t xml:space="preserve">his </w:t>
      </w:r>
      <w:r w:rsidR="003D651D" w:rsidRPr="003E6210">
        <w:rPr>
          <w:rFonts w:ascii="Garamond" w:hAnsi="Garamond" w:cs="Calibri"/>
          <w:color w:val="000000" w:themeColor="text1"/>
          <w:sz w:val="20"/>
          <w:szCs w:val="20"/>
        </w:rPr>
        <w:t>words</w:t>
      </w:r>
      <w:r w:rsidR="00C13F30">
        <w:rPr>
          <w:rFonts w:ascii="Garamond" w:hAnsi="Garamond" w:cs="Calibri"/>
          <w:color w:val="000000" w:themeColor="text1"/>
          <w:sz w:val="20"/>
          <w:szCs w:val="20"/>
        </w:rPr>
        <w:t>,</w:t>
      </w:r>
      <w:r w:rsidR="003D651D" w:rsidRPr="003E6210">
        <w:rPr>
          <w:rFonts w:ascii="Garamond" w:hAnsi="Garamond" w:cs="Calibri"/>
          <w:color w:val="000000" w:themeColor="text1"/>
          <w:sz w:val="20"/>
          <w:szCs w:val="20"/>
        </w:rPr>
        <w:t xml:space="preserve"> actions</w:t>
      </w:r>
      <w:r w:rsidR="00C13F30">
        <w:rPr>
          <w:rFonts w:ascii="Garamond" w:hAnsi="Garamond" w:cs="Calibri"/>
          <w:color w:val="000000" w:themeColor="text1"/>
          <w:sz w:val="20"/>
          <w:szCs w:val="20"/>
        </w:rPr>
        <w:t xml:space="preserve"> and indeed his mis-steps</w:t>
      </w:r>
      <w:r w:rsidR="006C6F2B" w:rsidRPr="003E6210">
        <w:rPr>
          <w:rFonts w:ascii="Garamond" w:hAnsi="Garamond" w:cs="Calibri"/>
          <w:color w:val="000000" w:themeColor="text1"/>
          <w:sz w:val="20"/>
          <w:szCs w:val="20"/>
        </w:rPr>
        <w:t xml:space="preserve"> also </w:t>
      </w:r>
      <w:r w:rsidR="00C13F30">
        <w:rPr>
          <w:rFonts w:ascii="Garamond" w:hAnsi="Garamond" w:cs="Calibri"/>
          <w:color w:val="000000" w:themeColor="text1"/>
          <w:sz w:val="20"/>
          <w:szCs w:val="20"/>
        </w:rPr>
        <w:t>affected</w:t>
      </w:r>
      <w:r w:rsidR="006C6F2B" w:rsidRPr="003E6210">
        <w:rPr>
          <w:rFonts w:ascii="Garamond" w:hAnsi="Garamond" w:cs="Calibri"/>
          <w:color w:val="000000" w:themeColor="text1"/>
          <w:sz w:val="20"/>
          <w:szCs w:val="20"/>
        </w:rPr>
        <w:t xml:space="preserve"> international diplomacy.</w:t>
      </w:r>
      <w:r w:rsidR="0029205E" w:rsidRPr="003E6210">
        <w:rPr>
          <w:rFonts w:ascii="Garamond" w:hAnsi="Garamond" w:cs="Calibri"/>
          <w:color w:val="000000" w:themeColor="text1"/>
          <w:sz w:val="20"/>
          <w:szCs w:val="20"/>
        </w:rPr>
        <w:t xml:space="preserve"> </w:t>
      </w:r>
    </w:p>
    <w:p w14:paraId="480AB165" w14:textId="1CC696FD" w:rsidR="00C86903" w:rsidRPr="003E6210" w:rsidRDefault="00C86903" w:rsidP="00A079A9">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Evidently, </w:t>
      </w:r>
      <w:r w:rsidR="009F05F2" w:rsidRPr="003E6210">
        <w:rPr>
          <w:rFonts w:ascii="Garamond" w:hAnsi="Garamond" w:cs="Calibri"/>
          <w:color w:val="000000" w:themeColor="text1"/>
          <w:sz w:val="20"/>
          <w:szCs w:val="20"/>
        </w:rPr>
        <w:t>British troops</w:t>
      </w:r>
      <w:r w:rsidR="00560D51" w:rsidRPr="003E6210">
        <w:rPr>
          <w:rFonts w:ascii="Garamond" w:hAnsi="Garamond" w:cs="Calibri"/>
          <w:color w:val="000000" w:themeColor="text1"/>
          <w:sz w:val="20"/>
          <w:szCs w:val="20"/>
        </w:rPr>
        <w:t xml:space="preserve"> marching</w:t>
      </w:r>
      <w:r w:rsidR="009F05F2" w:rsidRPr="003E6210">
        <w:rPr>
          <w:rFonts w:ascii="Garamond" w:hAnsi="Garamond" w:cs="Calibri"/>
          <w:color w:val="000000" w:themeColor="text1"/>
          <w:sz w:val="20"/>
          <w:szCs w:val="20"/>
        </w:rPr>
        <w:t xml:space="preserve"> in Paris </w:t>
      </w:r>
      <w:r w:rsidR="00692FF7" w:rsidRPr="003E6210">
        <w:rPr>
          <w:rFonts w:ascii="Garamond" w:hAnsi="Garamond" w:cs="Calibri"/>
          <w:color w:val="000000" w:themeColor="text1"/>
          <w:sz w:val="20"/>
          <w:szCs w:val="20"/>
        </w:rPr>
        <w:t>after this commemorative quarrel</w:t>
      </w:r>
      <w:r w:rsidR="009B7C76" w:rsidRPr="003E6210">
        <w:rPr>
          <w:rFonts w:ascii="Garamond" w:hAnsi="Garamond" w:cs="Calibri"/>
          <w:color w:val="000000" w:themeColor="text1"/>
          <w:sz w:val="20"/>
          <w:szCs w:val="20"/>
        </w:rPr>
        <w:t xml:space="preserve"> </w:t>
      </w:r>
      <w:r w:rsidR="00FC2AAD" w:rsidRPr="003E6210">
        <w:rPr>
          <w:rFonts w:ascii="Garamond" w:hAnsi="Garamond" w:cs="Calibri"/>
          <w:color w:val="000000" w:themeColor="text1"/>
          <w:sz w:val="20"/>
          <w:szCs w:val="20"/>
        </w:rPr>
        <w:t xml:space="preserve">were </w:t>
      </w:r>
      <w:r w:rsidRPr="003E6210">
        <w:rPr>
          <w:rFonts w:ascii="Garamond" w:hAnsi="Garamond" w:cs="Calibri"/>
          <w:color w:val="000000" w:themeColor="text1"/>
          <w:sz w:val="20"/>
          <w:szCs w:val="20"/>
        </w:rPr>
        <w:t xml:space="preserve">not </w:t>
      </w:r>
      <w:r w:rsidR="009B7C76" w:rsidRPr="003E6210">
        <w:rPr>
          <w:rFonts w:ascii="Garamond" w:hAnsi="Garamond" w:cs="Calibri"/>
          <w:color w:val="000000" w:themeColor="text1"/>
          <w:sz w:val="20"/>
          <w:szCs w:val="20"/>
        </w:rPr>
        <w:t xml:space="preserve">a </w:t>
      </w:r>
      <w:r w:rsidRPr="003E6210">
        <w:rPr>
          <w:rFonts w:ascii="Garamond" w:hAnsi="Garamond" w:cs="Calibri"/>
          <w:color w:val="000000" w:themeColor="text1"/>
          <w:sz w:val="20"/>
          <w:szCs w:val="20"/>
        </w:rPr>
        <w:t>decisive</w:t>
      </w:r>
      <w:r w:rsidR="009B7C76" w:rsidRPr="003E6210">
        <w:rPr>
          <w:rFonts w:ascii="Garamond" w:hAnsi="Garamond" w:cs="Calibri"/>
          <w:color w:val="000000" w:themeColor="text1"/>
          <w:sz w:val="20"/>
          <w:szCs w:val="20"/>
        </w:rPr>
        <w:t xml:space="preserve"> stroke in the EDC debate</w:t>
      </w:r>
      <w:r w:rsidRPr="003E6210">
        <w:rPr>
          <w:rFonts w:ascii="Garamond" w:hAnsi="Garamond" w:cs="Calibri"/>
          <w:color w:val="000000" w:themeColor="text1"/>
          <w:sz w:val="20"/>
          <w:szCs w:val="20"/>
        </w:rPr>
        <w:t>.</w:t>
      </w:r>
      <w:r w:rsidR="00A75E09"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Yet, </w:t>
      </w:r>
      <w:r w:rsidR="00FE4AB2" w:rsidRPr="003E6210">
        <w:rPr>
          <w:rFonts w:ascii="Garamond" w:hAnsi="Garamond" w:cs="Calibri"/>
          <w:color w:val="000000" w:themeColor="text1"/>
          <w:sz w:val="20"/>
          <w:szCs w:val="20"/>
        </w:rPr>
        <w:t xml:space="preserve">in </w:t>
      </w:r>
      <w:proofErr w:type="spellStart"/>
      <w:r w:rsidR="00FE4AB2" w:rsidRPr="003E6210">
        <w:rPr>
          <w:rFonts w:ascii="Garamond" w:hAnsi="Garamond" w:cs="Calibri"/>
          <w:color w:val="000000" w:themeColor="text1"/>
          <w:sz w:val="20"/>
          <w:szCs w:val="20"/>
        </w:rPr>
        <w:t>Jebb’s</w:t>
      </w:r>
      <w:proofErr w:type="spellEnd"/>
      <w:r w:rsidR="00FE4AB2" w:rsidRPr="003E6210">
        <w:rPr>
          <w:rFonts w:ascii="Garamond" w:hAnsi="Garamond" w:cs="Calibri"/>
          <w:color w:val="000000" w:themeColor="text1"/>
          <w:sz w:val="20"/>
          <w:szCs w:val="20"/>
        </w:rPr>
        <w:t xml:space="preserve"> personal intervention </w:t>
      </w:r>
      <w:r w:rsidRPr="003E6210">
        <w:rPr>
          <w:rFonts w:ascii="Garamond" w:hAnsi="Garamond" w:cs="Calibri"/>
          <w:color w:val="000000" w:themeColor="text1"/>
          <w:sz w:val="20"/>
          <w:szCs w:val="20"/>
        </w:rPr>
        <w:t xml:space="preserve">we have a sense </w:t>
      </w:r>
      <w:r w:rsidR="00542735" w:rsidRPr="003E6210">
        <w:rPr>
          <w:rFonts w:ascii="Garamond" w:hAnsi="Garamond" w:cs="Calibri"/>
          <w:color w:val="000000" w:themeColor="text1"/>
          <w:sz w:val="20"/>
          <w:szCs w:val="20"/>
        </w:rPr>
        <w:t xml:space="preserve">of </w:t>
      </w:r>
      <w:r w:rsidR="0051182C" w:rsidRPr="003E6210">
        <w:rPr>
          <w:rFonts w:ascii="Garamond" w:hAnsi="Garamond" w:cs="Calibri"/>
          <w:color w:val="000000" w:themeColor="text1"/>
          <w:sz w:val="20"/>
          <w:szCs w:val="20"/>
        </w:rPr>
        <w:t xml:space="preserve">how </w:t>
      </w:r>
      <w:r w:rsidR="00542735" w:rsidRPr="003E6210">
        <w:rPr>
          <w:rFonts w:ascii="Garamond" w:hAnsi="Garamond" w:cs="Calibri"/>
          <w:color w:val="000000" w:themeColor="text1"/>
          <w:sz w:val="20"/>
          <w:szCs w:val="20"/>
        </w:rPr>
        <w:t>commemorati</w:t>
      </w:r>
      <w:r w:rsidR="0051182C" w:rsidRPr="003E6210">
        <w:rPr>
          <w:rFonts w:ascii="Garamond" w:hAnsi="Garamond" w:cs="Calibri"/>
          <w:color w:val="000000" w:themeColor="text1"/>
          <w:sz w:val="20"/>
          <w:szCs w:val="20"/>
        </w:rPr>
        <w:t>ons</w:t>
      </w:r>
      <w:r w:rsidR="00542735" w:rsidRPr="003E6210">
        <w:rPr>
          <w:rFonts w:ascii="Garamond" w:hAnsi="Garamond" w:cs="Calibri"/>
          <w:color w:val="000000" w:themeColor="text1"/>
          <w:sz w:val="20"/>
          <w:szCs w:val="20"/>
        </w:rPr>
        <w:t xml:space="preserve"> </w:t>
      </w:r>
      <w:r w:rsidR="00E2684B" w:rsidRPr="003E6210">
        <w:rPr>
          <w:rFonts w:ascii="Garamond" w:hAnsi="Garamond" w:cs="Calibri"/>
          <w:color w:val="000000" w:themeColor="text1"/>
          <w:sz w:val="20"/>
          <w:szCs w:val="20"/>
        </w:rPr>
        <w:t>intersected</w:t>
      </w:r>
      <w:r w:rsidR="00542735" w:rsidRPr="003E6210">
        <w:rPr>
          <w:rFonts w:ascii="Garamond" w:hAnsi="Garamond" w:cs="Calibri"/>
          <w:color w:val="000000" w:themeColor="text1"/>
          <w:sz w:val="20"/>
          <w:szCs w:val="20"/>
        </w:rPr>
        <w:t xml:space="preserve"> with </w:t>
      </w:r>
      <w:r w:rsidR="00242255" w:rsidRPr="003E6210">
        <w:rPr>
          <w:rFonts w:ascii="Garamond" w:hAnsi="Garamond" w:cs="Calibri"/>
          <w:color w:val="000000" w:themeColor="text1"/>
          <w:sz w:val="20"/>
          <w:szCs w:val="20"/>
        </w:rPr>
        <w:t>political</w:t>
      </w:r>
      <w:r w:rsidR="00542735" w:rsidRPr="003E6210">
        <w:rPr>
          <w:rFonts w:ascii="Garamond" w:hAnsi="Garamond" w:cs="Calibri"/>
          <w:color w:val="000000" w:themeColor="text1"/>
          <w:sz w:val="20"/>
          <w:szCs w:val="20"/>
        </w:rPr>
        <w:t xml:space="preserve"> crises</w:t>
      </w:r>
      <w:r w:rsidRPr="003E6210">
        <w:rPr>
          <w:rFonts w:ascii="Garamond" w:hAnsi="Garamond" w:cs="Calibri"/>
          <w:color w:val="000000" w:themeColor="text1"/>
          <w:sz w:val="20"/>
          <w:szCs w:val="20"/>
        </w:rPr>
        <w:t xml:space="preserve">. </w:t>
      </w:r>
      <w:r w:rsidR="0053700C" w:rsidRPr="003E6210">
        <w:rPr>
          <w:rFonts w:ascii="Garamond" w:hAnsi="Garamond" w:cs="Calibri"/>
          <w:color w:val="000000" w:themeColor="text1"/>
          <w:sz w:val="20"/>
          <w:szCs w:val="20"/>
        </w:rPr>
        <w:t xml:space="preserve">On the beaches of Normandy and the streets of Paris different regional, </w:t>
      </w:r>
      <w:proofErr w:type="gramStart"/>
      <w:r w:rsidR="0053700C" w:rsidRPr="003E6210">
        <w:rPr>
          <w:rFonts w:ascii="Garamond" w:hAnsi="Garamond" w:cs="Calibri"/>
          <w:color w:val="000000" w:themeColor="text1"/>
          <w:sz w:val="20"/>
          <w:szCs w:val="20"/>
        </w:rPr>
        <w:t>national</w:t>
      </w:r>
      <w:proofErr w:type="gramEnd"/>
      <w:r w:rsidR="0053700C" w:rsidRPr="003E6210">
        <w:rPr>
          <w:rFonts w:ascii="Garamond" w:hAnsi="Garamond" w:cs="Calibri"/>
          <w:color w:val="000000" w:themeColor="text1"/>
          <w:sz w:val="20"/>
          <w:szCs w:val="20"/>
        </w:rPr>
        <w:t xml:space="preserve"> and international narratives of the Liberation were still being negotiated in the shadow of decolonization, the EDC debates, and the commemorative missteps of Triboulet. W</w:t>
      </w:r>
      <w:r w:rsidR="002F11A4" w:rsidRPr="003E6210">
        <w:rPr>
          <w:rFonts w:ascii="Garamond" w:hAnsi="Garamond" w:cs="Calibri"/>
          <w:color w:val="000000" w:themeColor="text1"/>
          <w:sz w:val="20"/>
          <w:szCs w:val="20"/>
        </w:rPr>
        <w:t>hen the EDC treaty came to the Assembly 5 days after the Liberation parades, the Assembly voted 319 to 264 to reject any further consideration.</w:t>
      </w:r>
      <w:r w:rsidR="002F11A4" w:rsidRPr="003E6210">
        <w:rPr>
          <w:rStyle w:val="FootnoteReference"/>
          <w:rFonts w:ascii="Garamond" w:hAnsi="Garamond" w:cs="Calibri"/>
          <w:color w:val="000000" w:themeColor="text1"/>
          <w:sz w:val="20"/>
          <w:szCs w:val="20"/>
        </w:rPr>
        <w:footnoteReference w:id="138"/>
      </w:r>
      <w:r w:rsidR="002F11A4" w:rsidRPr="003E6210">
        <w:rPr>
          <w:rFonts w:ascii="Garamond" w:hAnsi="Garamond" w:cs="Calibri"/>
          <w:color w:val="000000" w:themeColor="text1"/>
          <w:sz w:val="20"/>
          <w:szCs w:val="20"/>
        </w:rPr>
        <w:t xml:space="preserve"> The American response was condemnatory, whilst the British had been hedging their bets.</w:t>
      </w:r>
      <w:r w:rsidR="002F11A4" w:rsidRPr="003E6210">
        <w:rPr>
          <w:rStyle w:val="FootnoteReference"/>
          <w:rFonts w:ascii="Garamond" w:hAnsi="Garamond" w:cs="Calibri"/>
          <w:color w:val="000000" w:themeColor="text1"/>
          <w:sz w:val="20"/>
          <w:szCs w:val="20"/>
        </w:rPr>
        <w:footnoteReference w:id="139"/>
      </w:r>
      <w:r w:rsidR="002F11A4" w:rsidRPr="003E6210">
        <w:rPr>
          <w:rFonts w:ascii="Garamond" w:hAnsi="Garamond" w:cs="Calibri"/>
          <w:color w:val="000000" w:themeColor="text1"/>
          <w:sz w:val="20"/>
          <w:szCs w:val="20"/>
        </w:rPr>
        <w:t xml:space="preserve"> </w:t>
      </w:r>
      <w:r w:rsidR="006D0AFF" w:rsidRPr="003E6210">
        <w:rPr>
          <w:rFonts w:ascii="Garamond" w:hAnsi="Garamond" w:cs="Calibri"/>
          <w:color w:val="000000" w:themeColor="text1"/>
          <w:sz w:val="20"/>
          <w:szCs w:val="20"/>
        </w:rPr>
        <w:t xml:space="preserve">The tenets of Franco-British cooperation held, as had Franco-American </w:t>
      </w:r>
      <w:r w:rsidR="005B21BD" w:rsidRPr="003E6210">
        <w:rPr>
          <w:rFonts w:ascii="Garamond" w:hAnsi="Garamond" w:cs="Calibri"/>
          <w:color w:val="000000" w:themeColor="text1"/>
          <w:sz w:val="20"/>
          <w:szCs w:val="20"/>
        </w:rPr>
        <w:t xml:space="preserve">relations more broadly, and cooperation delivered a solution to the German </w:t>
      </w:r>
      <w:r w:rsidR="00A8036A" w:rsidRPr="003E6210">
        <w:rPr>
          <w:rFonts w:ascii="Garamond" w:hAnsi="Garamond" w:cs="Calibri"/>
          <w:color w:val="000000" w:themeColor="text1"/>
          <w:sz w:val="20"/>
          <w:szCs w:val="20"/>
        </w:rPr>
        <w:t>question</w:t>
      </w:r>
      <w:r w:rsidR="005B21BD" w:rsidRPr="003E6210">
        <w:rPr>
          <w:rFonts w:ascii="Garamond" w:hAnsi="Garamond" w:cs="Calibri"/>
          <w:color w:val="000000" w:themeColor="text1"/>
          <w:sz w:val="20"/>
          <w:szCs w:val="20"/>
        </w:rPr>
        <w:t>.</w:t>
      </w:r>
      <w:r w:rsidR="009C7E87" w:rsidRPr="003E6210">
        <w:rPr>
          <w:rFonts w:ascii="Garamond" w:hAnsi="Garamond" w:cs="Calibri"/>
          <w:color w:val="000000" w:themeColor="text1"/>
          <w:sz w:val="20"/>
          <w:szCs w:val="20"/>
        </w:rPr>
        <w:t xml:space="preserve"> As the commemorative calendar cleared</w:t>
      </w:r>
      <w:r w:rsidR="0095745E" w:rsidRPr="003E6210">
        <w:rPr>
          <w:rFonts w:ascii="Garamond" w:hAnsi="Garamond" w:cs="Calibri"/>
          <w:color w:val="000000" w:themeColor="text1"/>
          <w:sz w:val="20"/>
          <w:szCs w:val="20"/>
        </w:rPr>
        <w:t xml:space="preserve"> in September</w:t>
      </w:r>
      <w:r w:rsidR="009C7E87" w:rsidRPr="003E6210">
        <w:rPr>
          <w:rFonts w:ascii="Garamond" w:hAnsi="Garamond" w:cs="Calibri"/>
          <w:color w:val="000000" w:themeColor="text1"/>
          <w:sz w:val="20"/>
          <w:szCs w:val="20"/>
        </w:rPr>
        <w:t xml:space="preserve">, Anthony Eden </w:t>
      </w:r>
      <w:r w:rsidR="0095745E" w:rsidRPr="003E6210">
        <w:rPr>
          <w:rFonts w:ascii="Garamond" w:hAnsi="Garamond" w:cs="Calibri"/>
          <w:color w:val="000000" w:themeColor="text1"/>
          <w:sz w:val="20"/>
          <w:szCs w:val="20"/>
        </w:rPr>
        <w:t>hosted</w:t>
      </w:r>
      <w:r w:rsidR="009C7E87" w:rsidRPr="003E6210">
        <w:rPr>
          <w:rFonts w:ascii="Garamond" w:hAnsi="Garamond" w:cs="Calibri"/>
          <w:color w:val="000000" w:themeColor="text1"/>
          <w:sz w:val="20"/>
          <w:szCs w:val="20"/>
        </w:rPr>
        <w:t xml:space="preserve"> </w:t>
      </w:r>
      <w:r w:rsidR="0095745E" w:rsidRPr="003E6210">
        <w:rPr>
          <w:rFonts w:ascii="Garamond" w:hAnsi="Garamond" w:cs="Calibri"/>
          <w:color w:val="000000" w:themeColor="text1"/>
          <w:sz w:val="20"/>
          <w:szCs w:val="20"/>
        </w:rPr>
        <w:t>a</w:t>
      </w:r>
      <w:r w:rsidR="005B21BD" w:rsidRPr="003E6210">
        <w:rPr>
          <w:rFonts w:ascii="Garamond" w:hAnsi="Garamond"/>
          <w:color w:val="000000" w:themeColor="text1"/>
          <w:sz w:val="20"/>
          <w:szCs w:val="20"/>
        </w:rPr>
        <w:t xml:space="preserve"> nine-Power conference in London</w:t>
      </w:r>
      <w:r w:rsidR="0095745E" w:rsidRPr="003E6210">
        <w:rPr>
          <w:rFonts w:ascii="Garamond" w:hAnsi="Garamond"/>
          <w:color w:val="000000" w:themeColor="text1"/>
          <w:sz w:val="20"/>
          <w:szCs w:val="20"/>
        </w:rPr>
        <w:t xml:space="preserve">, </w:t>
      </w:r>
      <w:r w:rsidR="00141DF9" w:rsidRPr="003E6210">
        <w:rPr>
          <w:rFonts w:ascii="Garamond" w:hAnsi="Garamond"/>
          <w:color w:val="000000" w:themeColor="text1"/>
          <w:sz w:val="20"/>
          <w:szCs w:val="20"/>
        </w:rPr>
        <w:t>at which the Federal Republic of Germany was drawn first into</w:t>
      </w:r>
      <w:r w:rsidR="001E3236" w:rsidRPr="003E6210">
        <w:rPr>
          <w:rFonts w:ascii="Garamond" w:hAnsi="Garamond"/>
          <w:color w:val="000000" w:themeColor="text1"/>
          <w:sz w:val="20"/>
          <w:szCs w:val="20"/>
        </w:rPr>
        <w:t xml:space="preserve"> the </w:t>
      </w:r>
      <w:r w:rsidR="001E3236" w:rsidRPr="003E6210">
        <w:rPr>
          <w:rFonts w:ascii="Garamond" w:hAnsi="Garamond"/>
          <w:color w:val="000000" w:themeColor="text1"/>
          <w:sz w:val="20"/>
          <w:szCs w:val="20"/>
        </w:rPr>
        <w:lastRenderedPageBreak/>
        <w:t>Western Union</w:t>
      </w:r>
      <w:r w:rsidR="00141DF9" w:rsidRPr="003E6210">
        <w:rPr>
          <w:rFonts w:ascii="Garamond" w:hAnsi="Garamond"/>
          <w:color w:val="000000" w:themeColor="text1"/>
          <w:sz w:val="20"/>
          <w:szCs w:val="20"/>
        </w:rPr>
        <w:t xml:space="preserve"> </w:t>
      </w:r>
      <w:r w:rsidR="00801295" w:rsidRPr="003E6210">
        <w:rPr>
          <w:rFonts w:ascii="Garamond" w:hAnsi="Garamond"/>
          <w:color w:val="000000" w:themeColor="text1"/>
          <w:sz w:val="20"/>
          <w:szCs w:val="20"/>
        </w:rPr>
        <w:t>and NATO thereafter.</w:t>
      </w:r>
      <w:r w:rsidR="00801295" w:rsidRPr="003E6210">
        <w:rPr>
          <w:rStyle w:val="FootnoteReference"/>
          <w:rFonts w:ascii="Garamond" w:hAnsi="Garamond"/>
          <w:color w:val="000000" w:themeColor="text1"/>
          <w:sz w:val="20"/>
          <w:szCs w:val="20"/>
        </w:rPr>
        <w:footnoteReference w:id="140"/>
      </w:r>
      <w:r w:rsidR="005B21BD" w:rsidRPr="003E6210">
        <w:rPr>
          <w:rFonts w:ascii="Garamond" w:hAnsi="Garamond" w:cs="Calibri"/>
          <w:color w:val="000000" w:themeColor="text1"/>
          <w:sz w:val="20"/>
          <w:szCs w:val="20"/>
        </w:rPr>
        <w:t xml:space="preserve"> </w:t>
      </w:r>
      <w:r w:rsidR="00952470" w:rsidRPr="003E6210">
        <w:rPr>
          <w:rFonts w:ascii="Garamond" w:hAnsi="Garamond" w:cs="Calibri"/>
          <w:color w:val="000000" w:themeColor="text1"/>
          <w:sz w:val="20"/>
          <w:szCs w:val="20"/>
        </w:rPr>
        <w:t xml:space="preserve"> </w:t>
      </w:r>
      <w:r w:rsidR="00017CD1" w:rsidRPr="003E6210">
        <w:rPr>
          <w:rFonts w:ascii="Garamond" w:hAnsi="Garamond" w:cs="Calibri"/>
          <w:color w:val="000000" w:themeColor="text1"/>
          <w:sz w:val="20"/>
          <w:szCs w:val="20"/>
        </w:rPr>
        <w:t xml:space="preserve">The German question was solved, for the moment, but </w:t>
      </w:r>
      <w:r w:rsidR="002C3242" w:rsidRPr="003E6210">
        <w:rPr>
          <w:rFonts w:ascii="Garamond" w:hAnsi="Garamond" w:cs="Calibri"/>
          <w:color w:val="000000" w:themeColor="text1"/>
          <w:sz w:val="20"/>
          <w:szCs w:val="20"/>
        </w:rPr>
        <w:t>the</w:t>
      </w:r>
      <w:r w:rsidR="00017CD1" w:rsidRPr="003E6210">
        <w:rPr>
          <w:rFonts w:ascii="Garamond" w:hAnsi="Garamond" w:cs="Calibri"/>
          <w:color w:val="000000" w:themeColor="text1"/>
          <w:sz w:val="20"/>
          <w:szCs w:val="20"/>
        </w:rPr>
        <w:t xml:space="preserve"> memory of the war promoted by Gaullists like Triboulet still loomed large</w:t>
      </w:r>
      <w:r w:rsidR="00E218E7" w:rsidRPr="003E6210">
        <w:rPr>
          <w:rFonts w:ascii="Garamond" w:hAnsi="Garamond" w:cs="Calibri"/>
          <w:color w:val="000000" w:themeColor="text1"/>
          <w:sz w:val="20"/>
          <w:szCs w:val="20"/>
        </w:rPr>
        <w:t>,</w:t>
      </w:r>
      <w:r w:rsidR="00017CD1" w:rsidRPr="003E6210">
        <w:rPr>
          <w:rFonts w:ascii="Garamond" w:hAnsi="Garamond" w:cs="Calibri"/>
          <w:color w:val="000000" w:themeColor="text1"/>
          <w:sz w:val="20"/>
          <w:szCs w:val="20"/>
        </w:rPr>
        <w:t xml:space="preserve"> </w:t>
      </w:r>
      <w:r w:rsidR="00E218E7" w:rsidRPr="003E6210">
        <w:rPr>
          <w:rFonts w:ascii="Garamond" w:hAnsi="Garamond" w:cs="Calibri"/>
          <w:color w:val="000000" w:themeColor="text1"/>
          <w:sz w:val="20"/>
          <w:szCs w:val="20"/>
        </w:rPr>
        <w:t>n</w:t>
      </w:r>
      <w:r w:rsidR="00017CD1" w:rsidRPr="003E6210">
        <w:rPr>
          <w:rFonts w:ascii="Garamond" w:hAnsi="Garamond" w:cs="Calibri"/>
          <w:color w:val="000000" w:themeColor="text1"/>
          <w:sz w:val="20"/>
          <w:szCs w:val="20"/>
        </w:rPr>
        <w:t xml:space="preserve">ot least as the General himself published the first volume of his memoirs only a month later. </w:t>
      </w:r>
      <w:r w:rsidR="00CB2173" w:rsidRPr="003E6210">
        <w:rPr>
          <w:rFonts w:ascii="Garamond" w:hAnsi="Garamond" w:cs="Calibri"/>
          <w:color w:val="000000" w:themeColor="text1"/>
          <w:sz w:val="20"/>
          <w:szCs w:val="20"/>
        </w:rPr>
        <w:t>T</w:t>
      </w:r>
      <w:r w:rsidR="00017CD1" w:rsidRPr="003E6210">
        <w:rPr>
          <w:rFonts w:ascii="Garamond" w:hAnsi="Garamond" w:cs="Calibri"/>
          <w:color w:val="000000" w:themeColor="text1"/>
          <w:sz w:val="20"/>
          <w:szCs w:val="20"/>
        </w:rPr>
        <w:t xml:space="preserve">he memoir was well received in the press, helping establish </w:t>
      </w:r>
      <w:r w:rsidR="00512061" w:rsidRPr="003E6210">
        <w:rPr>
          <w:rFonts w:ascii="Garamond" w:hAnsi="Garamond" w:cs="Calibri"/>
          <w:color w:val="000000" w:themeColor="text1"/>
          <w:sz w:val="20"/>
          <w:szCs w:val="20"/>
        </w:rPr>
        <w:t xml:space="preserve">the appearance of </w:t>
      </w:r>
      <w:r w:rsidR="00017CD1" w:rsidRPr="003E6210">
        <w:rPr>
          <w:rFonts w:ascii="Garamond" w:hAnsi="Garamond" w:cs="Calibri"/>
          <w:color w:val="000000" w:themeColor="text1"/>
          <w:sz w:val="20"/>
          <w:szCs w:val="20"/>
        </w:rPr>
        <w:t xml:space="preserve">a </w:t>
      </w:r>
      <w:r w:rsidR="0079478E" w:rsidRPr="003E6210">
        <w:rPr>
          <w:rFonts w:ascii="Garamond" w:hAnsi="Garamond" w:cs="Calibri"/>
          <w:color w:val="000000" w:themeColor="text1"/>
          <w:sz w:val="20"/>
          <w:szCs w:val="20"/>
        </w:rPr>
        <w:t xml:space="preserve">national </w:t>
      </w:r>
      <w:r w:rsidR="00017CD1" w:rsidRPr="003E6210">
        <w:rPr>
          <w:rFonts w:ascii="Garamond" w:hAnsi="Garamond" w:cs="Calibri"/>
          <w:color w:val="000000" w:themeColor="text1"/>
          <w:sz w:val="20"/>
          <w:szCs w:val="20"/>
        </w:rPr>
        <w:t xml:space="preserve">consensus </w:t>
      </w:r>
      <w:r w:rsidR="00E54986" w:rsidRPr="003E6210">
        <w:rPr>
          <w:rFonts w:ascii="Garamond" w:hAnsi="Garamond" w:cs="Calibri"/>
          <w:color w:val="000000" w:themeColor="text1"/>
          <w:sz w:val="20"/>
          <w:szCs w:val="20"/>
        </w:rPr>
        <w:t>around</w:t>
      </w:r>
      <w:r w:rsidR="00017CD1" w:rsidRPr="003E6210">
        <w:rPr>
          <w:rFonts w:ascii="Garamond" w:hAnsi="Garamond" w:cs="Calibri"/>
          <w:color w:val="000000" w:themeColor="text1"/>
          <w:sz w:val="20"/>
          <w:szCs w:val="20"/>
        </w:rPr>
        <w:t xml:space="preserve"> war memory</w:t>
      </w:r>
      <w:r w:rsidR="00512061" w:rsidRPr="003E6210">
        <w:rPr>
          <w:rFonts w:ascii="Garamond" w:hAnsi="Garamond" w:cs="Calibri"/>
          <w:color w:val="000000" w:themeColor="text1"/>
          <w:sz w:val="20"/>
          <w:szCs w:val="20"/>
        </w:rPr>
        <w:t xml:space="preserve"> (for</w:t>
      </w:r>
      <w:r w:rsidR="007F5085" w:rsidRPr="003E6210">
        <w:rPr>
          <w:rFonts w:ascii="Garamond" w:hAnsi="Garamond" w:cs="Calibri"/>
          <w:color w:val="000000" w:themeColor="text1"/>
          <w:sz w:val="20"/>
          <w:szCs w:val="20"/>
        </w:rPr>
        <w:t xml:space="preserve"> perhaps a decade)</w:t>
      </w:r>
      <w:r w:rsidR="00357646" w:rsidRPr="003E6210">
        <w:rPr>
          <w:rFonts w:ascii="Garamond" w:hAnsi="Garamond" w:cs="Calibri"/>
          <w:color w:val="000000" w:themeColor="text1"/>
          <w:sz w:val="20"/>
          <w:szCs w:val="20"/>
        </w:rPr>
        <w:t xml:space="preserve"> after recent crises of memory, politics, and diplomacy</w:t>
      </w:r>
      <w:r w:rsidR="00017CD1" w:rsidRPr="003E6210">
        <w:rPr>
          <w:rFonts w:ascii="Garamond" w:hAnsi="Garamond" w:cs="Calibri"/>
          <w:color w:val="000000" w:themeColor="text1"/>
          <w:sz w:val="20"/>
          <w:szCs w:val="20"/>
        </w:rPr>
        <w:t>.</w:t>
      </w:r>
      <w:r w:rsidR="00017CD1" w:rsidRPr="003E6210">
        <w:rPr>
          <w:rStyle w:val="FootnoteReference"/>
          <w:rFonts w:ascii="Garamond" w:hAnsi="Garamond" w:cs="Calibri"/>
          <w:color w:val="000000" w:themeColor="text1"/>
          <w:sz w:val="20"/>
          <w:szCs w:val="20"/>
        </w:rPr>
        <w:footnoteReference w:id="141"/>
      </w:r>
    </w:p>
    <w:p w14:paraId="199412AB" w14:textId="61907E0D" w:rsidR="00C86903" w:rsidRPr="003E6210" w:rsidRDefault="00C86903" w:rsidP="00A079A9">
      <w:pPr>
        <w:spacing w:line="480" w:lineRule="auto"/>
        <w:jc w:val="both"/>
        <w:rPr>
          <w:rFonts w:ascii="Garamond" w:hAnsi="Garamond"/>
          <w:color w:val="000000" w:themeColor="text1"/>
          <w:sz w:val="20"/>
          <w:szCs w:val="20"/>
        </w:rPr>
      </w:pPr>
    </w:p>
    <w:p w14:paraId="7F40AD62" w14:textId="7A68142A" w:rsidR="00C86903" w:rsidRPr="003E6210" w:rsidRDefault="00C86903" w:rsidP="00A079A9">
      <w:pPr>
        <w:spacing w:line="480" w:lineRule="auto"/>
        <w:jc w:val="both"/>
        <w:rPr>
          <w:rFonts w:ascii="Garamond" w:hAnsi="Garamond"/>
          <w:b/>
          <w:bCs/>
          <w:color w:val="000000" w:themeColor="text1"/>
          <w:sz w:val="20"/>
          <w:szCs w:val="20"/>
        </w:rPr>
      </w:pPr>
      <w:r w:rsidRPr="003E6210">
        <w:rPr>
          <w:rFonts w:ascii="Garamond" w:hAnsi="Garamond"/>
          <w:b/>
          <w:bCs/>
          <w:color w:val="000000" w:themeColor="text1"/>
          <w:sz w:val="20"/>
          <w:szCs w:val="20"/>
        </w:rPr>
        <w:t>Conclusion</w:t>
      </w:r>
    </w:p>
    <w:p w14:paraId="5C2F5393" w14:textId="1DD5C2FC" w:rsidR="00B017E2" w:rsidRPr="003E6210" w:rsidRDefault="00C86903" w:rsidP="00A079A9">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The 1954 D-Day commemoration </w:t>
      </w:r>
      <w:r w:rsidR="002F75ED" w:rsidRPr="003E6210">
        <w:rPr>
          <w:rFonts w:ascii="Garamond" w:hAnsi="Garamond" w:cs="Calibri"/>
          <w:color w:val="000000" w:themeColor="text1"/>
          <w:sz w:val="20"/>
          <w:szCs w:val="20"/>
        </w:rPr>
        <w:t>shows</w:t>
      </w:r>
      <w:r w:rsidRPr="003E6210">
        <w:rPr>
          <w:rFonts w:ascii="Garamond" w:hAnsi="Garamond" w:cs="Calibri"/>
          <w:color w:val="000000" w:themeColor="text1"/>
          <w:sz w:val="20"/>
          <w:szCs w:val="20"/>
        </w:rPr>
        <w:t xml:space="preserve"> us how British, </w:t>
      </w:r>
      <w:proofErr w:type="gramStart"/>
      <w:r w:rsidRPr="003E6210">
        <w:rPr>
          <w:rFonts w:ascii="Garamond" w:hAnsi="Garamond" w:cs="Calibri"/>
          <w:color w:val="000000" w:themeColor="text1"/>
          <w:sz w:val="20"/>
          <w:szCs w:val="20"/>
        </w:rPr>
        <w:t>French</w:t>
      </w:r>
      <w:proofErr w:type="gramEnd"/>
      <w:r w:rsidRPr="003E6210">
        <w:rPr>
          <w:rFonts w:ascii="Garamond" w:hAnsi="Garamond" w:cs="Calibri"/>
          <w:color w:val="000000" w:themeColor="text1"/>
          <w:sz w:val="20"/>
          <w:szCs w:val="20"/>
        </w:rPr>
        <w:t xml:space="preserve"> and American officials valued</w:t>
      </w:r>
      <w:r w:rsidR="007C4FA5" w:rsidRPr="003E6210">
        <w:rPr>
          <w:rFonts w:ascii="Garamond" w:hAnsi="Garamond" w:cs="Calibri"/>
          <w:color w:val="000000" w:themeColor="text1"/>
          <w:sz w:val="20"/>
          <w:szCs w:val="20"/>
        </w:rPr>
        <w:t xml:space="preserve"> and appraised</w:t>
      </w:r>
      <w:r w:rsidRPr="003E6210">
        <w:rPr>
          <w:rFonts w:ascii="Garamond" w:hAnsi="Garamond" w:cs="Calibri"/>
          <w:color w:val="000000" w:themeColor="text1"/>
          <w:sz w:val="20"/>
          <w:szCs w:val="20"/>
        </w:rPr>
        <w:t xml:space="preserve"> the commemoration politically, and how they rationalised their participation both in the context of </w:t>
      </w:r>
      <w:r w:rsidR="00C81941" w:rsidRPr="003E6210">
        <w:rPr>
          <w:rFonts w:ascii="Garamond" w:hAnsi="Garamond" w:cs="Calibri"/>
          <w:color w:val="000000" w:themeColor="text1"/>
          <w:sz w:val="20"/>
          <w:szCs w:val="20"/>
        </w:rPr>
        <w:t xml:space="preserve">Cold </w:t>
      </w:r>
      <w:r w:rsidR="009B7C98" w:rsidRPr="003E6210">
        <w:rPr>
          <w:rFonts w:ascii="Garamond" w:hAnsi="Garamond" w:cs="Calibri"/>
          <w:color w:val="000000" w:themeColor="text1"/>
          <w:sz w:val="20"/>
          <w:szCs w:val="20"/>
        </w:rPr>
        <w:t>W</w:t>
      </w:r>
      <w:r w:rsidR="00C81941" w:rsidRPr="003E6210">
        <w:rPr>
          <w:rFonts w:ascii="Garamond" w:hAnsi="Garamond" w:cs="Calibri"/>
          <w:color w:val="000000" w:themeColor="text1"/>
          <w:sz w:val="20"/>
          <w:szCs w:val="20"/>
        </w:rPr>
        <w:t>ar</w:t>
      </w:r>
      <w:r w:rsidRPr="003E6210">
        <w:rPr>
          <w:rFonts w:ascii="Garamond" w:hAnsi="Garamond" w:cs="Calibri"/>
          <w:color w:val="000000" w:themeColor="text1"/>
          <w:sz w:val="20"/>
          <w:szCs w:val="20"/>
        </w:rPr>
        <w:t xml:space="preserve"> diplomatic relations and the </w:t>
      </w:r>
      <w:r w:rsidR="00F11790" w:rsidRPr="003E6210">
        <w:rPr>
          <w:rFonts w:ascii="Garamond" w:hAnsi="Garamond" w:cs="Calibri"/>
          <w:color w:val="000000" w:themeColor="text1"/>
          <w:sz w:val="20"/>
          <w:szCs w:val="20"/>
        </w:rPr>
        <w:t xml:space="preserve">solemn </w:t>
      </w:r>
      <w:r w:rsidRPr="003E6210">
        <w:rPr>
          <w:rFonts w:ascii="Garamond" w:hAnsi="Garamond" w:cs="Calibri"/>
          <w:color w:val="000000" w:themeColor="text1"/>
          <w:sz w:val="20"/>
          <w:szCs w:val="20"/>
        </w:rPr>
        <w:t>work of remembrance.</w:t>
      </w:r>
      <w:r w:rsidR="00041C9A" w:rsidRPr="003E6210">
        <w:rPr>
          <w:rFonts w:ascii="Garamond" w:hAnsi="Garamond" w:cs="Calibri"/>
          <w:color w:val="000000" w:themeColor="text1"/>
          <w:sz w:val="20"/>
          <w:szCs w:val="20"/>
        </w:rPr>
        <w:t xml:space="preserve"> As Gilles </w:t>
      </w:r>
      <w:proofErr w:type="spellStart"/>
      <w:r w:rsidR="00041C9A" w:rsidRPr="003E6210">
        <w:rPr>
          <w:rFonts w:ascii="Garamond" w:hAnsi="Garamond" w:cs="Calibri"/>
          <w:color w:val="000000" w:themeColor="text1"/>
          <w:sz w:val="20"/>
          <w:szCs w:val="20"/>
        </w:rPr>
        <w:t>Vergnon</w:t>
      </w:r>
      <w:proofErr w:type="spellEnd"/>
      <w:r w:rsidR="00041C9A" w:rsidRPr="003E6210">
        <w:rPr>
          <w:rFonts w:ascii="Garamond" w:hAnsi="Garamond" w:cs="Calibri"/>
          <w:color w:val="000000" w:themeColor="text1"/>
          <w:sz w:val="20"/>
          <w:szCs w:val="20"/>
        </w:rPr>
        <w:t xml:space="preserve"> notes, </w:t>
      </w:r>
      <w:r w:rsidR="00B64506" w:rsidRPr="003E6210">
        <w:rPr>
          <w:rFonts w:ascii="Garamond" w:hAnsi="Garamond" w:cs="Calibri"/>
          <w:color w:val="000000" w:themeColor="text1"/>
          <w:sz w:val="20"/>
          <w:szCs w:val="20"/>
        </w:rPr>
        <w:t>‘</w:t>
      </w:r>
      <w:r w:rsidR="00041C9A" w:rsidRPr="003E6210">
        <w:rPr>
          <w:rFonts w:ascii="Garamond" w:hAnsi="Garamond" w:cs="Calibri"/>
          <w:color w:val="000000" w:themeColor="text1"/>
          <w:sz w:val="20"/>
          <w:szCs w:val="20"/>
        </w:rPr>
        <w:t>to commemorate is never anodyne.</w:t>
      </w:r>
      <w:r w:rsidR="00B64506" w:rsidRPr="003E6210">
        <w:rPr>
          <w:rFonts w:ascii="Garamond" w:hAnsi="Garamond" w:cs="Calibri"/>
          <w:color w:val="000000" w:themeColor="text1"/>
          <w:sz w:val="20"/>
          <w:szCs w:val="20"/>
        </w:rPr>
        <w:t>’</w:t>
      </w:r>
      <w:r w:rsidR="00041C9A" w:rsidRPr="003E6210">
        <w:rPr>
          <w:rStyle w:val="FootnoteReference"/>
          <w:rFonts w:ascii="Garamond" w:hAnsi="Garamond" w:cs="Calibri"/>
          <w:color w:val="000000" w:themeColor="text1"/>
          <w:sz w:val="20"/>
          <w:szCs w:val="20"/>
        </w:rPr>
        <w:footnoteReference w:id="142"/>
      </w:r>
      <w:r w:rsidRPr="003E6210">
        <w:rPr>
          <w:rFonts w:ascii="Garamond" w:hAnsi="Garamond" w:cs="Calibri"/>
          <w:color w:val="000000" w:themeColor="text1"/>
          <w:sz w:val="20"/>
          <w:szCs w:val="20"/>
        </w:rPr>
        <w:t xml:space="preserve"> This was especially true with a new French President and a new British </w:t>
      </w:r>
      <w:proofErr w:type="gramStart"/>
      <w:r w:rsidRPr="003E6210">
        <w:rPr>
          <w:rFonts w:ascii="Garamond" w:hAnsi="Garamond" w:cs="Calibri"/>
          <w:color w:val="000000" w:themeColor="text1"/>
          <w:sz w:val="20"/>
          <w:szCs w:val="20"/>
        </w:rPr>
        <w:t>Ambassador</w:t>
      </w:r>
      <w:r w:rsidR="00E21816" w:rsidRPr="003E6210">
        <w:rPr>
          <w:rFonts w:ascii="Garamond" w:hAnsi="Garamond" w:cs="Calibri"/>
          <w:color w:val="000000" w:themeColor="text1"/>
          <w:sz w:val="20"/>
          <w:szCs w:val="20"/>
        </w:rPr>
        <w:t xml:space="preserve">, </w:t>
      </w:r>
      <w:r w:rsidR="007D0928" w:rsidRPr="003E6210">
        <w:rPr>
          <w:rFonts w:ascii="Garamond" w:hAnsi="Garamond" w:cs="Calibri"/>
          <w:color w:val="000000" w:themeColor="text1"/>
          <w:sz w:val="20"/>
          <w:szCs w:val="20"/>
        </w:rPr>
        <w:t>and</w:t>
      </w:r>
      <w:proofErr w:type="gramEnd"/>
      <w:r w:rsidR="007D0928" w:rsidRPr="003E6210">
        <w:rPr>
          <w:rFonts w:ascii="Garamond" w:hAnsi="Garamond" w:cs="Calibri"/>
          <w:color w:val="000000" w:themeColor="text1"/>
          <w:sz w:val="20"/>
          <w:szCs w:val="20"/>
        </w:rPr>
        <w:t xml:space="preserve"> </w:t>
      </w:r>
      <w:r w:rsidR="00E6558E">
        <w:rPr>
          <w:rFonts w:ascii="Garamond" w:hAnsi="Garamond" w:cs="Calibri"/>
          <w:color w:val="000000" w:themeColor="text1"/>
          <w:sz w:val="20"/>
          <w:szCs w:val="20"/>
        </w:rPr>
        <w:t xml:space="preserve">set </w:t>
      </w:r>
      <w:r w:rsidR="00E21816" w:rsidRPr="003E6210">
        <w:rPr>
          <w:rFonts w:ascii="Garamond" w:hAnsi="Garamond" w:cs="Calibri"/>
          <w:color w:val="000000" w:themeColor="text1"/>
          <w:sz w:val="20"/>
          <w:szCs w:val="20"/>
        </w:rPr>
        <w:t xml:space="preserve">against the backdrop of </w:t>
      </w:r>
      <w:proofErr w:type="spellStart"/>
      <w:r w:rsidR="005D1A88" w:rsidRPr="003E6210">
        <w:rPr>
          <w:rFonts w:ascii="Garamond" w:hAnsi="Garamond" w:cs="Calibri"/>
          <w:color w:val="000000" w:themeColor="text1"/>
          <w:sz w:val="20"/>
          <w:szCs w:val="20"/>
        </w:rPr>
        <w:t>Dien</w:t>
      </w:r>
      <w:proofErr w:type="spellEnd"/>
      <w:r w:rsidR="005D1A88" w:rsidRPr="003E6210">
        <w:rPr>
          <w:rFonts w:ascii="Garamond" w:hAnsi="Garamond" w:cs="Calibri"/>
          <w:color w:val="000000" w:themeColor="text1"/>
          <w:sz w:val="20"/>
          <w:szCs w:val="20"/>
        </w:rPr>
        <w:t xml:space="preserve"> Bien </w:t>
      </w:r>
      <w:proofErr w:type="spellStart"/>
      <w:r w:rsidR="005D1A88" w:rsidRPr="003E6210">
        <w:rPr>
          <w:rFonts w:ascii="Garamond" w:hAnsi="Garamond" w:cs="Calibri"/>
          <w:color w:val="000000" w:themeColor="text1"/>
          <w:sz w:val="20"/>
          <w:szCs w:val="20"/>
        </w:rPr>
        <w:t>Phu</w:t>
      </w:r>
      <w:proofErr w:type="spellEnd"/>
      <w:r w:rsidR="005D1A88" w:rsidRPr="003E6210">
        <w:rPr>
          <w:rFonts w:ascii="Garamond" w:hAnsi="Garamond" w:cs="Calibri"/>
          <w:color w:val="000000" w:themeColor="text1"/>
          <w:sz w:val="20"/>
          <w:szCs w:val="20"/>
        </w:rPr>
        <w:t xml:space="preserve"> and the EDC crisis</w:t>
      </w:r>
      <w:r w:rsidRPr="003E6210">
        <w:rPr>
          <w:rFonts w:ascii="Garamond" w:hAnsi="Garamond" w:cs="Calibri"/>
          <w:color w:val="000000" w:themeColor="text1"/>
          <w:sz w:val="20"/>
          <w:szCs w:val="20"/>
        </w:rPr>
        <w:t xml:space="preserve">. </w:t>
      </w:r>
      <w:r w:rsidR="00D40515" w:rsidRPr="003E6210">
        <w:rPr>
          <w:rFonts w:ascii="Garamond" w:hAnsi="Garamond" w:cs="Calibri"/>
          <w:color w:val="000000" w:themeColor="text1"/>
          <w:sz w:val="20"/>
          <w:szCs w:val="20"/>
        </w:rPr>
        <w:t>Triboulet’s bungled</w:t>
      </w:r>
      <w:r w:rsidRPr="003E6210">
        <w:rPr>
          <w:rFonts w:ascii="Garamond" w:hAnsi="Garamond" w:cs="Calibri"/>
          <w:color w:val="000000" w:themeColor="text1"/>
          <w:sz w:val="20"/>
          <w:szCs w:val="20"/>
        </w:rPr>
        <w:t xml:space="preserve"> commemoration of D-Day in 1954</w:t>
      </w:r>
      <w:r w:rsidR="00D40515" w:rsidRPr="003E6210">
        <w:rPr>
          <w:rFonts w:ascii="Garamond" w:hAnsi="Garamond" w:cs="Calibri"/>
          <w:color w:val="000000" w:themeColor="text1"/>
          <w:sz w:val="20"/>
          <w:szCs w:val="20"/>
        </w:rPr>
        <w:t xml:space="preserve"> </w:t>
      </w:r>
      <w:r w:rsidR="00B017E2" w:rsidRPr="003E6210">
        <w:rPr>
          <w:rFonts w:ascii="Garamond" w:hAnsi="Garamond" w:cs="Calibri"/>
          <w:color w:val="000000" w:themeColor="text1"/>
          <w:sz w:val="20"/>
          <w:szCs w:val="20"/>
        </w:rPr>
        <w:t>shows</w:t>
      </w:r>
      <w:r w:rsidRPr="003E6210">
        <w:rPr>
          <w:rFonts w:ascii="Garamond" w:hAnsi="Garamond" w:cs="Calibri"/>
          <w:color w:val="000000" w:themeColor="text1"/>
          <w:sz w:val="20"/>
          <w:szCs w:val="20"/>
        </w:rPr>
        <w:t xml:space="preserve"> how </w:t>
      </w:r>
      <w:r w:rsidR="00295DA4" w:rsidRPr="003E6210">
        <w:rPr>
          <w:rFonts w:ascii="Garamond" w:hAnsi="Garamond" w:cs="Calibri"/>
          <w:color w:val="000000" w:themeColor="text1"/>
          <w:sz w:val="20"/>
          <w:szCs w:val="20"/>
        </w:rPr>
        <w:t>tensions in</w:t>
      </w:r>
      <w:r w:rsidR="007C4FA5" w:rsidRPr="003E6210">
        <w:rPr>
          <w:rFonts w:ascii="Garamond" w:hAnsi="Garamond" w:cs="Calibri"/>
          <w:color w:val="000000" w:themeColor="text1"/>
          <w:sz w:val="20"/>
          <w:szCs w:val="20"/>
        </w:rPr>
        <w:t xml:space="preserve"> contemporary alliances </w:t>
      </w:r>
      <w:r w:rsidR="00824360" w:rsidRPr="003E6210">
        <w:rPr>
          <w:rFonts w:ascii="Garamond" w:hAnsi="Garamond" w:cs="Calibri"/>
          <w:color w:val="000000" w:themeColor="text1"/>
          <w:sz w:val="20"/>
          <w:szCs w:val="20"/>
        </w:rPr>
        <w:t xml:space="preserve">could </w:t>
      </w:r>
      <w:r w:rsidR="00295DA4" w:rsidRPr="003E6210">
        <w:rPr>
          <w:rFonts w:ascii="Garamond" w:hAnsi="Garamond" w:cs="Calibri"/>
          <w:color w:val="000000" w:themeColor="text1"/>
          <w:sz w:val="20"/>
          <w:szCs w:val="20"/>
        </w:rPr>
        <w:t xml:space="preserve">be focussed </w:t>
      </w:r>
      <w:r w:rsidR="007C4FA5" w:rsidRPr="003E6210">
        <w:rPr>
          <w:rFonts w:ascii="Garamond" w:hAnsi="Garamond" w:cs="Calibri"/>
          <w:color w:val="000000" w:themeColor="text1"/>
          <w:sz w:val="20"/>
          <w:szCs w:val="20"/>
        </w:rPr>
        <w:t>through the lens of historic events</w:t>
      </w:r>
      <w:r w:rsidR="0057330D">
        <w:rPr>
          <w:rFonts w:ascii="Garamond" w:hAnsi="Garamond" w:cs="Calibri"/>
          <w:color w:val="000000" w:themeColor="text1"/>
          <w:sz w:val="20"/>
          <w:szCs w:val="20"/>
        </w:rPr>
        <w:t xml:space="preserve"> and memory culture</w:t>
      </w:r>
      <w:r w:rsidRPr="003E6210">
        <w:rPr>
          <w:rFonts w:ascii="Garamond" w:hAnsi="Garamond" w:cs="Calibri"/>
          <w:color w:val="000000" w:themeColor="text1"/>
          <w:sz w:val="20"/>
          <w:szCs w:val="20"/>
        </w:rPr>
        <w:t>.</w:t>
      </w:r>
    </w:p>
    <w:p w14:paraId="5B167676" w14:textId="1EE39D3B" w:rsidR="004E2F93" w:rsidRPr="003E6210" w:rsidRDefault="004F5AB8" w:rsidP="00A079A9">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The ceremonial programme between the Normandy commemoration in June and the Paris </w:t>
      </w:r>
      <w:r w:rsidR="00C762A1" w:rsidRPr="003E6210">
        <w:rPr>
          <w:rFonts w:ascii="Garamond" w:hAnsi="Garamond" w:cs="Calibri"/>
          <w:color w:val="000000" w:themeColor="text1"/>
          <w:sz w:val="20"/>
          <w:szCs w:val="20"/>
        </w:rPr>
        <w:t>Liberation</w:t>
      </w:r>
      <w:r w:rsidRPr="003E6210">
        <w:rPr>
          <w:rFonts w:ascii="Garamond" w:hAnsi="Garamond" w:cs="Calibri"/>
          <w:color w:val="000000" w:themeColor="text1"/>
          <w:sz w:val="20"/>
          <w:szCs w:val="20"/>
        </w:rPr>
        <w:t xml:space="preserve"> in August would continue to </w:t>
      </w:r>
      <w:r w:rsidR="00CE13D0" w:rsidRPr="003E6210">
        <w:rPr>
          <w:rFonts w:ascii="Garamond" w:hAnsi="Garamond" w:cs="Calibri"/>
          <w:color w:val="000000" w:themeColor="text1"/>
          <w:sz w:val="20"/>
          <w:szCs w:val="20"/>
        </w:rPr>
        <w:t>offer</w:t>
      </w:r>
      <w:r w:rsidRPr="003E6210">
        <w:rPr>
          <w:rFonts w:ascii="Garamond" w:hAnsi="Garamond" w:cs="Calibri"/>
          <w:color w:val="000000" w:themeColor="text1"/>
          <w:sz w:val="20"/>
          <w:szCs w:val="20"/>
        </w:rPr>
        <w:t xml:space="preserve"> significant moments of international diplomacy around </w:t>
      </w:r>
      <w:r w:rsidR="00CE13D0" w:rsidRPr="003E6210">
        <w:rPr>
          <w:rFonts w:ascii="Garamond" w:hAnsi="Garamond" w:cs="Calibri"/>
          <w:color w:val="000000" w:themeColor="text1"/>
          <w:sz w:val="20"/>
          <w:szCs w:val="20"/>
        </w:rPr>
        <w:t>major</w:t>
      </w:r>
      <w:r w:rsidRPr="003E6210">
        <w:rPr>
          <w:rFonts w:ascii="Garamond" w:hAnsi="Garamond" w:cs="Calibri"/>
          <w:color w:val="000000" w:themeColor="text1"/>
          <w:sz w:val="20"/>
          <w:szCs w:val="20"/>
        </w:rPr>
        <w:t xml:space="preserve"> anniversaries.</w:t>
      </w:r>
      <w:r w:rsidRPr="003E6210">
        <w:rPr>
          <w:rStyle w:val="FootnoteReference"/>
          <w:rFonts w:ascii="Garamond" w:hAnsi="Garamond" w:cs="Calibri"/>
          <w:color w:val="000000" w:themeColor="text1"/>
          <w:sz w:val="20"/>
          <w:szCs w:val="20"/>
        </w:rPr>
        <w:footnoteReference w:id="143"/>
      </w:r>
      <w:r w:rsidRPr="003E6210">
        <w:rPr>
          <w:rFonts w:ascii="Garamond" w:hAnsi="Garamond" w:cs="Calibri"/>
          <w:color w:val="000000" w:themeColor="text1"/>
          <w:sz w:val="20"/>
          <w:szCs w:val="20"/>
        </w:rPr>
        <w:t xml:space="preserve"> </w:t>
      </w:r>
      <w:r w:rsidR="000C12AE" w:rsidRPr="003E6210">
        <w:rPr>
          <w:rFonts w:ascii="Garamond" w:hAnsi="Garamond" w:cs="Calibri"/>
          <w:color w:val="000000" w:themeColor="text1"/>
          <w:sz w:val="20"/>
          <w:szCs w:val="20"/>
        </w:rPr>
        <w:t xml:space="preserve">Yet, for De Gaulle, Paris and the Liberation would always remain the centre of the French state’s war memory. </w:t>
      </w:r>
      <w:r w:rsidR="006B5E95" w:rsidRPr="003E6210">
        <w:rPr>
          <w:rFonts w:ascii="Garamond" w:hAnsi="Garamond" w:cs="Calibri"/>
          <w:color w:val="000000" w:themeColor="text1"/>
          <w:sz w:val="20"/>
          <w:szCs w:val="20"/>
        </w:rPr>
        <w:t xml:space="preserve">As President in 1959, </w:t>
      </w:r>
      <w:r w:rsidR="008E02EE" w:rsidRPr="003E6210">
        <w:rPr>
          <w:rFonts w:ascii="Garamond" w:hAnsi="Garamond" w:cs="Calibri"/>
          <w:color w:val="000000" w:themeColor="text1"/>
          <w:sz w:val="20"/>
          <w:szCs w:val="20"/>
        </w:rPr>
        <w:t>the 15</w:t>
      </w:r>
      <w:r w:rsidR="008E02EE" w:rsidRPr="003E6210">
        <w:rPr>
          <w:rFonts w:ascii="Garamond" w:hAnsi="Garamond" w:cs="Calibri"/>
          <w:color w:val="000000" w:themeColor="text1"/>
          <w:sz w:val="20"/>
          <w:szCs w:val="20"/>
          <w:vertAlign w:val="superscript"/>
        </w:rPr>
        <w:t>th</w:t>
      </w:r>
      <w:r w:rsidR="008E02EE" w:rsidRPr="003E6210">
        <w:rPr>
          <w:rFonts w:ascii="Garamond" w:hAnsi="Garamond" w:cs="Calibri"/>
          <w:color w:val="000000" w:themeColor="text1"/>
          <w:sz w:val="20"/>
          <w:szCs w:val="20"/>
        </w:rPr>
        <w:t xml:space="preserve"> anniversary of the landings</w:t>
      </w:r>
      <w:r w:rsidR="006B5E95" w:rsidRPr="003E6210">
        <w:rPr>
          <w:rFonts w:ascii="Garamond" w:hAnsi="Garamond" w:cs="Calibri"/>
          <w:color w:val="000000" w:themeColor="text1"/>
          <w:sz w:val="20"/>
          <w:szCs w:val="20"/>
        </w:rPr>
        <w:t>,</w:t>
      </w:r>
      <w:r w:rsidR="00A20EFD" w:rsidRPr="003E6210">
        <w:rPr>
          <w:rFonts w:ascii="Garamond" w:hAnsi="Garamond" w:cs="Calibri"/>
          <w:color w:val="000000" w:themeColor="text1"/>
          <w:sz w:val="20"/>
          <w:szCs w:val="20"/>
        </w:rPr>
        <w:t xml:space="preserve"> the General chose to avoid Normandy in favour of a celebration of resistance fighters in the Auvergne</w:t>
      </w:r>
      <w:r w:rsidR="000C12AE" w:rsidRPr="003E6210">
        <w:rPr>
          <w:rFonts w:ascii="Garamond" w:hAnsi="Garamond" w:cs="Calibri"/>
          <w:color w:val="000000" w:themeColor="text1"/>
          <w:sz w:val="20"/>
          <w:szCs w:val="20"/>
        </w:rPr>
        <w:t>.</w:t>
      </w:r>
      <w:r w:rsidR="000C12AE" w:rsidRPr="003E6210">
        <w:rPr>
          <w:rStyle w:val="FootnoteReference"/>
          <w:rFonts w:ascii="Garamond" w:hAnsi="Garamond" w:cs="Calibri"/>
          <w:color w:val="000000" w:themeColor="text1"/>
          <w:sz w:val="20"/>
          <w:szCs w:val="20"/>
        </w:rPr>
        <w:footnoteReference w:id="144"/>
      </w:r>
      <w:r w:rsidR="00D6384E" w:rsidRPr="003E6210">
        <w:rPr>
          <w:rFonts w:ascii="Garamond" w:hAnsi="Garamond" w:cs="Calibri"/>
          <w:color w:val="000000" w:themeColor="text1"/>
          <w:sz w:val="20"/>
          <w:szCs w:val="20"/>
        </w:rPr>
        <w:t xml:space="preserve"> </w:t>
      </w:r>
      <w:r w:rsidR="009C1DEA" w:rsidRPr="003E6210">
        <w:rPr>
          <w:rFonts w:ascii="Garamond" w:hAnsi="Garamond" w:cs="Calibri"/>
          <w:color w:val="000000" w:themeColor="text1"/>
          <w:sz w:val="20"/>
          <w:szCs w:val="20"/>
        </w:rPr>
        <w:t>H</w:t>
      </w:r>
      <w:r w:rsidR="00E22220" w:rsidRPr="003E6210">
        <w:rPr>
          <w:rFonts w:ascii="Garamond" w:hAnsi="Garamond" w:cs="Calibri"/>
          <w:color w:val="000000" w:themeColor="text1"/>
          <w:sz w:val="20"/>
          <w:szCs w:val="20"/>
        </w:rPr>
        <w:t>is</w:t>
      </w:r>
      <w:r w:rsidR="00AA6C10" w:rsidRPr="003E6210">
        <w:rPr>
          <w:rFonts w:ascii="Garamond" w:hAnsi="Garamond" w:cs="Calibri"/>
          <w:color w:val="000000" w:themeColor="text1"/>
          <w:sz w:val="20"/>
          <w:szCs w:val="20"/>
        </w:rPr>
        <w:t xml:space="preserve"> repeated</w:t>
      </w:r>
      <w:r w:rsidR="00AF1A06"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absence</w:t>
      </w:r>
      <w:r w:rsidR="00AA6C10" w:rsidRPr="003E6210">
        <w:rPr>
          <w:rFonts w:ascii="Garamond" w:hAnsi="Garamond" w:cs="Calibri"/>
          <w:color w:val="000000" w:themeColor="text1"/>
          <w:sz w:val="20"/>
          <w:szCs w:val="20"/>
        </w:rPr>
        <w:t>s (notably in anniversary years</w:t>
      </w:r>
      <w:r w:rsidRPr="003E6210">
        <w:rPr>
          <w:rFonts w:ascii="Garamond" w:hAnsi="Garamond" w:cs="Calibri"/>
          <w:color w:val="000000" w:themeColor="text1"/>
          <w:sz w:val="20"/>
          <w:szCs w:val="20"/>
        </w:rPr>
        <w:t xml:space="preserve"> </w:t>
      </w:r>
      <w:r w:rsidR="00AA6C10" w:rsidRPr="003E6210">
        <w:rPr>
          <w:rFonts w:ascii="Garamond" w:hAnsi="Garamond" w:cs="Calibri"/>
          <w:color w:val="000000" w:themeColor="text1"/>
          <w:sz w:val="20"/>
          <w:szCs w:val="20"/>
        </w:rPr>
        <w:t>like</w:t>
      </w:r>
      <w:r w:rsidRPr="003E6210">
        <w:rPr>
          <w:rFonts w:ascii="Garamond" w:hAnsi="Garamond" w:cs="Calibri"/>
          <w:color w:val="000000" w:themeColor="text1"/>
          <w:sz w:val="20"/>
          <w:szCs w:val="20"/>
        </w:rPr>
        <w:t xml:space="preserve"> 1964 and 1969</w:t>
      </w:r>
      <w:r w:rsidR="00AA6C10" w:rsidRPr="003E6210">
        <w:rPr>
          <w:rFonts w:ascii="Garamond" w:hAnsi="Garamond" w:cs="Calibri"/>
          <w:color w:val="000000" w:themeColor="text1"/>
          <w:sz w:val="20"/>
          <w:szCs w:val="20"/>
        </w:rPr>
        <w:t>)</w:t>
      </w:r>
      <w:r w:rsidRPr="003E6210">
        <w:rPr>
          <w:rFonts w:ascii="Garamond" w:hAnsi="Garamond" w:cs="Calibri"/>
          <w:color w:val="000000" w:themeColor="text1"/>
          <w:sz w:val="20"/>
          <w:szCs w:val="20"/>
        </w:rPr>
        <w:t xml:space="preserve"> drew comment</w:t>
      </w:r>
      <w:r w:rsidR="00E22220" w:rsidRPr="003E6210">
        <w:rPr>
          <w:rFonts w:ascii="Garamond" w:hAnsi="Garamond" w:cs="Calibri"/>
          <w:color w:val="000000" w:themeColor="text1"/>
          <w:sz w:val="20"/>
          <w:szCs w:val="20"/>
        </w:rPr>
        <w:t xml:space="preserve"> from </w:t>
      </w:r>
      <w:r w:rsidR="001410F4" w:rsidRPr="003E6210">
        <w:rPr>
          <w:rFonts w:ascii="Garamond" w:hAnsi="Garamond" w:cs="Calibri"/>
          <w:color w:val="000000" w:themeColor="text1"/>
          <w:sz w:val="20"/>
          <w:szCs w:val="20"/>
        </w:rPr>
        <w:t xml:space="preserve">former </w:t>
      </w:r>
      <w:r w:rsidR="00E22220" w:rsidRPr="003E6210">
        <w:rPr>
          <w:rFonts w:ascii="Garamond" w:hAnsi="Garamond" w:cs="Calibri"/>
          <w:color w:val="000000" w:themeColor="text1"/>
          <w:sz w:val="20"/>
          <w:szCs w:val="20"/>
        </w:rPr>
        <w:t>Allies, yet De Gaulle</w:t>
      </w:r>
      <w:r w:rsidR="00AA6C10" w:rsidRPr="003E6210">
        <w:rPr>
          <w:rFonts w:ascii="Garamond" w:hAnsi="Garamond" w:cs="Calibri"/>
          <w:color w:val="000000" w:themeColor="text1"/>
          <w:sz w:val="20"/>
          <w:szCs w:val="20"/>
        </w:rPr>
        <w:t xml:space="preserve"> explicitly</w:t>
      </w:r>
      <w:r w:rsidR="00E22220" w:rsidRPr="003E6210">
        <w:rPr>
          <w:rFonts w:ascii="Garamond" w:hAnsi="Garamond" w:cs="Calibri"/>
          <w:color w:val="000000" w:themeColor="text1"/>
          <w:sz w:val="20"/>
          <w:szCs w:val="20"/>
        </w:rPr>
        <w:t xml:space="preserve"> refused to mark “</w:t>
      </w:r>
      <w:r w:rsidR="00E22220" w:rsidRPr="003E6210">
        <w:rPr>
          <w:rFonts w:ascii="Garamond" w:hAnsi="Garamond" w:cs="Calibri"/>
          <w:i/>
          <w:iCs/>
          <w:color w:val="000000" w:themeColor="text1"/>
          <w:sz w:val="20"/>
          <w:szCs w:val="20"/>
        </w:rPr>
        <w:t>their</w:t>
      </w:r>
      <w:r w:rsidR="00E22220" w:rsidRPr="003E6210">
        <w:rPr>
          <w:rFonts w:ascii="Garamond" w:hAnsi="Garamond" w:cs="Calibri"/>
          <w:color w:val="000000" w:themeColor="text1"/>
          <w:sz w:val="20"/>
          <w:szCs w:val="20"/>
        </w:rPr>
        <w:t xml:space="preserve"> landing” </w:t>
      </w:r>
      <w:r w:rsidRPr="003E6210">
        <w:rPr>
          <w:rFonts w:ascii="Garamond" w:hAnsi="Garamond" w:cs="Calibri"/>
          <w:color w:val="000000" w:themeColor="text1"/>
          <w:sz w:val="20"/>
          <w:szCs w:val="20"/>
        </w:rPr>
        <w:t xml:space="preserve">and </w:t>
      </w:r>
      <w:r w:rsidR="00E22220" w:rsidRPr="003E6210">
        <w:rPr>
          <w:rFonts w:ascii="Garamond" w:hAnsi="Garamond" w:cs="Calibri"/>
          <w:color w:val="000000" w:themeColor="text1"/>
          <w:sz w:val="20"/>
          <w:szCs w:val="20"/>
        </w:rPr>
        <w:t xml:space="preserve">sought to </w:t>
      </w:r>
      <w:r w:rsidRPr="003E6210">
        <w:rPr>
          <w:rFonts w:ascii="Garamond" w:hAnsi="Garamond" w:cs="Calibri"/>
          <w:color w:val="000000" w:themeColor="text1"/>
          <w:sz w:val="20"/>
          <w:szCs w:val="20"/>
        </w:rPr>
        <w:t xml:space="preserve">strengthen his narrative of national grandeur at the expense of </w:t>
      </w:r>
      <w:r w:rsidR="00FB7B1E" w:rsidRPr="003E6210">
        <w:rPr>
          <w:rFonts w:ascii="Garamond" w:hAnsi="Garamond" w:cs="Calibri"/>
          <w:color w:val="000000" w:themeColor="text1"/>
          <w:sz w:val="20"/>
          <w:szCs w:val="20"/>
        </w:rPr>
        <w:t xml:space="preserve">international </w:t>
      </w:r>
      <w:r w:rsidRPr="003E6210">
        <w:rPr>
          <w:rFonts w:ascii="Garamond" w:hAnsi="Garamond" w:cs="Calibri"/>
          <w:color w:val="000000" w:themeColor="text1"/>
          <w:sz w:val="20"/>
          <w:szCs w:val="20"/>
        </w:rPr>
        <w:t>niceties.</w:t>
      </w:r>
      <w:r w:rsidRPr="003E6210">
        <w:rPr>
          <w:rStyle w:val="FootnoteReference"/>
          <w:rFonts w:ascii="Garamond" w:hAnsi="Garamond" w:cs="Calibri"/>
          <w:color w:val="000000" w:themeColor="text1"/>
          <w:sz w:val="20"/>
          <w:szCs w:val="20"/>
        </w:rPr>
        <w:footnoteReference w:id="145"/>
      </w:r>
      <w:r w:rsidR="00450B0E" w:rsidRPr="003E6210">
        <w:rPr>
          <w:rFonts w:ascii="Garamond" w:hAnsi="Garamond" w:cs="Calibri"/>
          <w:color w:val="000000" w:themeColor="text1"/>
          <w:sz w:val="20"/>
          <w:szCs w:val="20"/>
        </w:rPr>
        <w:t xml:space="preserve"> </w:t>
      </w:r>
      <w:r w:rsidR="001617C7" w:rsidRPr="003E6210">
        <w:rPr>
          <w:rFonts w:ascii="Garamond" w:hAnsi="Garamond" w:cs="Calibri"/>
          <w:color w:val="000000" w:themeColor="text1"/>
          <w:sz w:val="20"/>
          <w:szCs w:val="20"/>
        </w:rPr>
        <w:t>When</w:t>
      </w:r>
      <w:r w:rsidR="00205677" w:rsidRPr="003E6210">
        <w:rPr>
          <w:rFonts w:ascii="Garamond" w:hAnsi="Garamond" w:cs="Calibri"/>
          <w:color w:val="000000" w:themeColor="text1"/>
          <w:sz w:val="20"/>
          <w:szCs w:val="20"/>
        </w:rPr>
        <w:t xml:space="preserve"> </w:t>
      </w:r>
      <w:r w:rsidR="00C86AE5" w:rsidRPr="003E6210">
        <w:rPr>
          <w:rFonts w:ascii="Garamond" w:hAnsi="Garamond" w:cs="Calibri"/>
          <w:color w:val="000000" w:themeColor="text1"/>
          <w:sz w:val="20"/>
          <w:szCs w:val="20"/>
        </w:rPr>
        <w:t>subsequent</w:t>
      </w:r>
      <w:r w:rsidR="001617C7" w:rsidRPr="003E6210">
        <w:rPr>
          <w:rFonts w:ascii="Garamond" w:hAnsi="Garamond" w:cs="Calibri"/>
          <w:color w:val="000000" w:themeColor="text1"/>
          <w:sz w:val="20"/>
          <w:szCs w:val="20"/>
        </w:rPr>
        <w:t xml:space="preserve"> Presidents did attend Normandy </w:t>
      </w:r>
      <w:r w:rsidR="00205677" w:rsidRPr="003E6210">
        <w:rPr>
          <w:rFonts w:ascii="Garamond" w:hAnsi="Garamond" w:cs="Calibri"/>
          <w:color w:val="000000" w:themeColor="text1"/>
          <w:sz w:val="20"/>
          <w:szCs w:val="20"/>
        </w:rPr>
        <w:t>commemorations</w:t>
      </w:r>
      <w:r w:rsidR="00223E8E" w:rsidRPr="003E6210">
        <w:rPr>
          <w:rFonts w:ascii="Garamond" w:hAnsi="Garamond" w:cs="Calibri"/>
          <w:color w:val="000000" w:themeColor="text1"/>
          <w:sz w:val="20"/>
          <w:szCs w:val="20"/>
        </w:rPr>
        <w:t xml:space="preserve"> in anniversary years</w:t>
      </w:r>
      <w:r w:rsidR="001617C7" w:rsidRPr="003E6210">
        <w:rPr>
          <w:rFonts w:ascii="Garamond" w:hAnsi="Garamond" w:cs="Calibri"/>
          <w:color w:val="000000" w:themeColor="text1"/>
          <w:sz w:val="20"/>
          <w:szCs w:val="20"/>
        </w:rPr>
        <w:t xml:space="preserve">, </w:t>
      </w:r>
      <w:r w:rsidR="0023761A" w:rsidRPr="003E6210">
        <w:rPr>
          <w:rFonts w:ascii="Garamond" w:hAnsi="Garamond" w:cs="Calibri"/>
          <w:color w:val="000000" w:themeColor="text1"/>
          <w:sz w:val="20"/>
          <w:szCs w:val="20"/>
        </w:rPr>
        <w:t xml:space="preserve">their diplomatic potential </w:t>
      </w:r>
      <w:r w:rsidR="00093B75" w:rsidRPr="003E6210">
        <w:rPr>
          <w:rFonts w:ascii="Garamond" w:hAnsi="Garamond" w:cs="Calibri"/>
          <w:color w:val="000000" w:themeColor="text1"/>
          <w:sz w:val="20"/>
          <w:szCs w:val="20"/>
        </w:rPr>
        <w:t xml:space="preserve">was </w:t>
      </w:r>
      <w:r w:rsidR="00B76AFF" w:rsidRPr="003E6210">
        <w:rPr>
          <w:rFonts w:ascii="Garamond" w:hAnsi="Garamond" w:cs="Calibri"/>
          <w:color w:val="000000" w:themeColor="text1"/>
          <w:sz w:val="20"/>
          <w:szCs w:val="20"/>
        </w:rPr>
        <w:t>clear</w:t>
      </w:r>
      <w:r w:rsidR="00205677" w:rsidRPr="003E6210">
        <w:rPr>
          <w:rFonts w:ascii="Garamond" w:hAnsi="Garamond" w:cs="Calibri"/>
          <w:color w:val="000000" w:themeColor="text1"/>
          <w:sz w:val="20"/>
          <w:szCs w:val="20"/>
        </w:rPr>
        <w:t>.</w:t>
      </w:r>
      <w:r w:rsidR="001617C7" w:rsidRPr="003E6210">
        <w:rPr>
          <w:rFonts w:ascii="Garamond" w:hAnsi="Garamond" w:cs="Calibri"/>
          <w:color w:val="000000" w:themeColor="text1"/>
          <w:sz w:val="20"/>
          <w:szCs w:val="20"/>
        </w:rPr>
        <w:t xml:space="preserve"> </w:t>
      </w:r>
      <w:r w:rsidRPr="003E6210">
        <w:rPr>
          <w:rFonts w:ascii="Garamond" w:hAnsi="Garamond" w:cs="Calibri"/>
          <w:color w:val="000000" w:themeColor="text1"/>
          <w:sz w:val="20"/>
          <w:szCs w:val="20"/>
        </w:rPr>
        <w:t xml:space="preserve">President </w:t>
      </w:r>
      <w:r w:rsidR="00DE2A28" w:rsidRPr="003E6210">
        <w:rPr>
          <w:rFonts w:ascii="Garamond" w:hAnsi="Garamond" w:cs="Calibri"/>
          <w:color w:val="000000" w:themeColor="text1"/>
          <w:sz w:val="20"/>
          <w:szCs w:val="20"/>
        </w:rPr>
        <w:t xml:space="preserve">François </w:t>
      </w:r>
      <w:r w:rsidRPr="003E6210">
        <w:rPr>
          <w:rFonts w:ascii="Garamond" w:hAnsi="Garamond" w:cs="Calibri"/>
          <w:color w:val="000000" w:themeColor="text1"/>
          <w:sz w:val="20"/>
          <w:szCs w:val="20"/>
        </w:rPr>
        <w:t xml:space="preserve">Mitterrand invited President </w:t>
      </w:r>
      <w:r w:rsidR="00DE2A28" w:rsidRPr="003E6210">
        <w:rPr>
          <w:rFonts w:ascii="Garamond" w:hAnsi="Garamond" w:cs="Calibri"/>
          <w:color w:val="000000" w:themeColor="text1"/>
          <w:sz w:val="20"/>
          <w:szCs w:val="20"/>
        </w:rPr>
        <w:t xml:space="preserve">Ronald </w:t>
      </w:r>
      <w:r w:rsidRPr="003E6210">
        <w:rPr>
          <w:rFonts w:ascii="Garamond" w:hAnsi="Garamond" w:cs="Calibri"/>
          <w:color w:val="000000" w:themeColor="text1"/>
          <w:sz w:val="20"/>
          <w:szCs w:val="20"/>
        </w:rPr>
        <w:t xml:space="preserve">Reagan to speak in 1984, and in 2004 when Gerhard </w:t>
      </w:r>
      <w:proofErr w:type="spellStart"/>
      <w:r w:rsidRPr="003E6210">
        <w:rPr>
          <w:rFonts w:ascii="Garamond" w:hAnsi="Garamond" w:cs="Calibri"/>
          <w:color w:val="000000" w:themeColor="text1"/>
          <w:sz w:val="20"/>
          <w:szCs w:val="20"/>
        </w:rPr>
        <w:t>Schröder</w:t>
      </w:r>
      <w:proofErr w:type="spellEnd"/>
      <w:r w:rsidRPr="003E6210">
        <w:rPr>
          <w:rFonts w:ascii="Garamond" w:hAnsi="Garamond" w:cs="Calibri"/>
          <w:color w:val="000000" w:themeColor="text1"/>
          <w:sz w:val="20"/>
          <w:szCs w:val="20"/>
        </w:rPr>
        <w:t xml:space="preserve"> was the first German chancellor to participate, the D-Day beaches became </w:t>
      </w:r>
      <w:r w:rsidR="001D609F">
        <w:rPr>
          <w:rFonts w:ascii="Garamond" w:hAnsi="Garamond" w:cs="Calibri"/>
          <w:color w:val="000000" w:themeColor="text1"/>
          <w:sz w:val="20"/>
          <w:szCs w:val="20"/>
        </w:rPr>
        <w:lastRenderedPageBreak/>
        <w:t>stages</w:t>
      </w:r>
      <w:r w:rsidRPr="003E6210">
        <w:rPr>
          <w:rFonts w:ascii="Garamond" w:hAnsi="Garamond" w:cs="Calibri"/>
          <w:color w:val="000000" w:themeColor="text1"/>
          <w:sz w:val="20"/>
          <w:szCs w:val="20"/>
        </w:rPr>
        <w:t xml:space="preserve"> for </w:t>
      </w:r>
      <w:r w:rsidR="00C01688">
        <w:rPr>
          <w:rFonts w:ascii="Garamond" w:hAnsi="Garamond" w:cs="Calibri"/>
          <w:color w:val="000000" w:themeColor="text1"/>
          <w:sz w:val="20"/>
          <w:szCs w:val="20"/>
        </w:rPr>
        <w:t>reconciling</w:t>
      </w:r>
      <w:r w:rsidRPr="003E6210">
        <w:rPr>
          <w:rFonts w:ascii="Garamond" w:hAnsi="Garamond" w:cs="Calibri"/>
          <w:color w:val="000000" w:themeColor="text1"/>
          <w:sz w:val="20"/>
          <w:szCs w:val="20"/>
        </w:rPr>
        <w:t xml:space="preserve"> </w:t>
      </w:r>
      <w:r w:rsidR="004C2496" w:rsidRPr="003E6210">
        <w:rPr>
          <w:rFonts w:ascii="Garamond" w:hAnsi="Garamond" w:cs="Calibri"/>
          <w:color w:val="000000" w:themeColor="text1"/>
          <w:sz w:val="20"/>
          <w:szCs w:val="20"/>
        </w:rPr>
        <w:t>international narratives</w:t>
      </w:r>
      <w:r w:rsidRPr="003E6210">
        <w:rPr>
          <w:rFonts w:ascii="Garamond" w:hAnsi="Garamond" w:cs="Calibri"/>
          <w:color w:val="000000" w:themeColor="text1"/>
          <w:sz w:val="20"/>
          <w:szCs w:val="20"/>
        </w:rPr>
        <w:t>.</w:t>
      </w:r>
      <w:r w:rsidRPr="003E6210">
        <w:rPr>
          <w:rStyle w:val="FootnoteReference"/>
          <w:rFonts w:ascii="Garamond" w:hAnsi="Garamond" w:cs="Calibri"/>
          <w:color w:val="000000" w:themeColor="text1"/>
          <w:sz w:val="20"/>
          <w:szCs w:val="20"/>
        </w:rPr>
        <w:footnoteReference w:id="146"/>
      </w:r>
      <w:r w:rsidRPr="003E6210">
        <w:rPr>
          <w:rFonts w:ascii="Garamond" w:hAnsi="Garamond" w:cs="Calibri"/>
          <w:color w:val="000000" w:themeColor="text1"/>
          <w:sz w:val="20"/>
          <w:szCs w:val="20"/>
        </w:rPr>
        <w:t xml:space="preserve">  </w:t>
      </w:r>
      <w:r w:rsidR="004E2F93" w:rsidRPr="003E6210">
        <w:rPr>
          <w:rFonts w:ascii="Garamond" w:hAnsi="Garamond" w:cs="Calibri"/>
          <w:color w:val="000000" w:themeColor="text1"/>
          <w:sz w:val="20"/>
          <w:szCs w:val="20"/>
        </w:rPr>
        <w:t>So too, at the 75</w:t>
      </w:r>
      <w:r w:rsidR="004E2F93" w:rsidRPr="003E6210">
        <w:rPr>
          <w:rFonts w:ascii="Garamond" w:hAnsi="Garamond" w:cs="Calibri"/>
          <w:color w:val="000000" w:themeColor="text1"/>
          <w:sz w:val="20"/>
          <w:szCs w:val="20"/>
          <w:vertAlign w:val="superscript"/>
        </w:rPr>
        <w:t>th</w:t>
      </w:r>
      <w:r w:rsidR="004E2F93" w:rsidRPr="003E6210">
        <w:rPr>
          <w:rFonts w:ascii="Garamond" w:hAnsi="Garamond" w:cs="Calibri"/>
          <w:color w:val="000000" w:themeColor="text1"/>
          <w:sz w:val="20"/>
          <w:szCs w:val="20"/>
        </w:rPr>
        <w:t xml:space="preserve"> Anniversary in 2019, did President Emmanuel Macron address Franco-American tensions in his speech made in the presence of President Donald Trump, highlighting the</w:t>
      </w:r>
      <w:r w:rsidR="006D30A9" w:rsidRPr="003E6210">
        <w:rPr>
          <w:rFonts w:ascii="Garamond" w:hAnsi="Garamond" w:cs="Calibri"/>
          <w:color w:val="000000" w:themeColor="text1"/>
          <w:sz w:val="20"/>
          <w:szCs w:val="20"/>
        </w:rPr>
        <w:t xml:space="preserve"> international dynamics of the</w:t>
      </w:r>
      <w:r w:rsidR="004E2F93" w:rsidRPr="003E6210">
        <w:rPr>
          <w:rFonts w:ascii="Garamond" w:hAnsi="Garamond" w:cs="Calibri"/>
          <w:color w:val="000000" w:themeColor="text1"/>
          <w:sz w:val="20"/>
          <w:szCs w:val="20"/>
        </w:rPr>
        <w:t xml:space="preserve"> </w:t>
      </w:r>
      <w:r w:rsidR="00B64506" w:rsidRPr="003E6210">
        <w:rPr>
          <w:rFonts w:ascii="Garamond" w:hAnsi="Garamond" w:cs="Calibri"/>
          <w:color w:val="000000" w:themeColor="text1"/>
          <w:sz w:val="20"/>
          <w:szCs w:val="20"/>
        </w:rPr>
        <w:t>‘</w:t>
      </w:r>
      <w:r w:rsidR="004E2F93" w:rsidRPr="003E6210">
        <w:rPr>
          <w:rFonts w:ascii="Garamond" w:hAnsi="Garamond" w:cs="Calibri"/>
          <w:color w:val="000000" w:themeColor="text1"/>
          <w:sz w:val="20"/>
          <w:szCs w:val="20"/>
        </w:rPr>
        <w:t>promise of Normandy</w:t>
      </w:r>
      <w:r w:rsidR="00B64506" w:rsidRPr="003E6210">
        <w:rPr>
          <w:rFonts w:ascii="Garamond" w:hAnsi="Garamond" w:cs="Calibri"/>
          <w:color w:val="000000" w:themeColor="text1"/>
          <w:sz w:val="20"/>
          <w:szCs w:val="20"/>
        </w:rPr>
        <w:t>’</w:t>
      </w:r>
      <w:r w:rsidR="004E2F93" w:rsidRPr="003E6210">
        <w:rPr>
          <w:rFonts w:ascii="Garamond" w:hAnsi="Garamond" w:cs="Calibri"/>
          <w:color w:val="000000" w:themeColor="text1"/>
          <w:sz w:val="20"/>
          <w:szCs w:val="20"/>
        </w:rPr>
        <w:t xml:space="preserve">: </w:t>
      </w:r>
    </w:p>
    <w:p w14:paraId="32679C23" w14:textId="261A151A" w:rsidR="003D4553" w:rsidRPr="003E6210" w:rsidRDefault="00B64506" w:rsidP="004947B0">
      <w:pPr>
        <w:spacing w:line="480" w:lineRule="auto"/>
        <w:ind w:left="709" w:right="855" w:firstLine="11"/>
        <w:jc w:val="both"/>
        <w:rPr>
          <w:rFonts w:ascii="Garamond" w:hAnsi="Garamond" w:cs="Calibri"/>
          <w:color w:val="000000" w:themeColor="text1"/>
          <w:sz w:val="20"/>
          <w:szCs w:val="20"/>
        </w:rPr>
      </w:pPr>
      <w:r w:rsidRPr="003E6210">
        <w:rPr>
          <w:rFonts w:ascii="Garamond" w:hAnsi="Garamond" w:cs="Calibri"/>
          <w:color w:val="000000" w:themeColor="text1"/>
          <w:sz w:val="20"/>
          <w:szCs w:val="20"/>
        </w:rPr>
        <w:t>‘</w:t>
      </w:r>
      <w:r w:rsidR="004E2F93" w:rsidRPr="003E6210">
        <w:rPr>
          <w:rFonts w:ascii="Garamond" w:hAnsi="Garamond" w:cs="Calibri"/>
          <w:color w:val="000000" w:themeColor="text1"/>
          <w:sz w:val="20"/>
          <w:szCs w:val="20"/>
        </w:rPr>
        <w:t>America, dear President Trump, has never been so great as when it is fighting for the liberty of others; America has never been so great as when she is faithful to the universal values</w:t>
      </w:r>
      <w:r w:rsidR="003D4553" w:rsidRPr="003E6210">
        <w:rPr>
          <w:rFonts w:ascii="Garamond" w:hAnsi="Garamond" w:cs="Calibri"/>
          <w:color w:val="000000" w:themeColor="text1"/>
          <w:sz w:val="20"/>
          <w:szCs w:val="20"/>
        </w:rPr>
        <w:t xml:space="preserve"> which its founders defended, as when two and a half centuries ago, France supported its independence.</w:t>
      </w:r>
      <w:r w:rsidRPr="003E6210">
        <w:rPr>
          <w:rFonts w:ascii="Garamond" w:hAnsi="Garamond" w:cs="Calibri"/>
          <w:color w:val="000000" w:themeColor="text1"/>
          <w:sz w:val="20"/>
          <w:szCs w:val="20"/>
        </w:rPr>
        <w:t>’</w:t>
      </w:r>
      <w:r w:rsidR="003D4553" w:rsidRPr="003E6210">
        <w:rPr>
          <w:rStyle w:val="FootnoteReference"/>
          <w:rFonts w:ascii="Garamond" w:hAnsi="Garamond" w:cs="Calibri"/>
          <w:color w:val="000000" w:themeColor="text1"/>
          <w:sz w:val="20"/>
          <w:szCs w:val="20"/>
        </w:rPr>
        <w:footnoteReference w:id="147"/>
      </w:r>
    </w:p>
    <w:p w14:paraId="4C16E631" w14:textId="0D9B411C" w:rsidR="00494A88" w:rsidRPr="003E6210" w:rsidRDefault="00DE2A28" w:rsidP="003D4553">
      <w:pPr>
        <w:spacing w:line="480" w:lineRule="auto"/>
        <w:jc w:val="both"/>
        <w:rPr>
          <w:rFonts w:ascii="Garamond" w:hAnsi="Garamond" w:cs="Calibri"/>
          <w:color w:val="000000" w:themeColor="text1"/>
          <w:sz w:val="20"/>
          <w:szCs w:val="20"/>
        </w:rPr>
      </w:pPr>
      <w:r w:rsidRPr="003E6210">
        <w:rPr>
          <w:rFonts w:ascii="Garamond" w:hAnsi="Garamond" w:cs="Calibri"/>
          <w:color w:val="000000" w:themeColor="text1"/>
          <w:sz w:val="20"/>
          <w:szCs w:val="20"/>
        </w:rPr>
        <w:t>A</w:t>
      </w:r>
      <w:r w:rsidR="003D4553" w:rsidRPr="003E6210">
        <w:rPr>
          <w:rFonts w:ascii="Garamond" w:hAnsi="Garamond" w:cs="Calibri"/>
          <w:color w:val="000000" w:themeColor="text1"/>
          <w:sz w:val="20"/>
          <w:szCs w:val="20"/>
        </w:rPr>
        <w:t>s in 1954, the importance of considering the D</w:t>
      </w:r>
      <w:r w:rsidR="00DA0121" w:rsidRPr="003E6210">
        <w:rPr>
          <w:rFonts w:ascii="Garamond" w:hAnsi="Garamond" w:cs="Calibri"/>
          <w:color w:val="000000" w:themeColor="text1"/>
          <w:sz w:val="20"/>
          <w:szCs w:val="20"/>
        </w:rPr>
        <w:t>-</w:t>
      </w:r>
      <w:r w:rsidR="003D4553" w:rsidRPr="003E6210">
        <w:rPr>
          <w:rFonts w:ascii="Garamond" w:hAnsi="Garamond" w:cs="Calibri"/>
          <w:color w:val="000000" w:themeColor="text1"/>
          <w:sz w:val="20"/>
          <w:szCs w:val="20"/>
        </w:rPr>
        <w:t>Day commemoration from different perspectives</w:t>
      </w:r>
      <w:r w:rsidR="006D30A9" w:rsidRPr="003E6210">
        <w:rPr>
          <w:rFonts w:ascii="Garamond" w:hAnsi="Garamond" w:cs="Calibri"/>
          <w:color w:val="000000" w:themeColor="text1"/>
          <w:sz w:val="20"/>
          <w:szCs w:val="20"/>
        </w:rPr>
        <w:t xml:space="preserve"> to disentangle these contextual messages</w:t>
      </w:r>
      <w:r w:rsidR="003D4553" w:rsidRPr="003E6210">
        <w:rPr>
          <w:rFonts w:ascii="Garamond" w:hAnsi="Garamond" w:cs="Calibri"/>
          <w:color w:val="000000" w:themeColor="text1"/>
          <w:sz w:val="20"/>
          <w:szCs w:val="20"/>
        </w:rPr>
        <w:t xml:space="preserve"> becomes clear.</w:t>
      </w:r>
      <w:r w:rsidR="00B64B9D" w:rsidRPr="003E6210">
        <w:rPr>
          <w:rStyle w:val="FootnoteReference"/>
          <w:rFonts w:ascii="Garamond" w:hAnsi="Garamond" w:cs="Calibri"/>
          <w:color w:val="000000" w:themeColor="text1"/>
          <w:sz w:val="20"/>
          <w:szCs w:val="20"/>
        </w:rPr>
        <w:footnoteReference w:id="148"/>
      </w:r>
      <w:r w:rsidR="003D4553" w:rsidRPr="003E6210">
        <w:rPr>
          <w:rFonts w:ascii="Garamond" w:hAnsi="Garamond" w:cs="Calibri"/>
          <w:color w:val="000000" w:themeColor="text1"/>
          <w:sz w:val="20"/>
          <w:szCs w:val="20"/>
        </w:rPr>
        <w:t xml:space="preserve"> </w:t>
      </w:r>
    </w:p>
    <w:p w14:paraId="422B5B4D" w14:textId="28C18D70" w:rsidR="004F5AB8" w:rsidRPr="003E6210" w:rsidRDefault="003D4553" w:rsidP="00494A88">
      <w:pPr>
        <w:spacing w:line="480" w:lineRule="auto"/>
        <w:ind w:firstLine="720"/>
        <w:jc w:val="both"/>
        <w:rPr>
          <w:rFonts w:ascii="Garamond" w:hAnsi="Garamond" w:cs="Calibri"/>
          <w:color w:val="000000" w:themeColor="text1"/>
          <w:sz w:val="20"/>
          <w:szCs w:val="20"/>
        </w:rPr>
      </w:pPr>
      <w:r w:rsidRPr="003E6210">
        <w:rPr>
          <w:rFonts w:ascii="Garamond" w:hAnsi="Garamond" w:cs="Calibri"/>
          <w:color w:val="000000" w:themeColor="text1"/>
          <w:sz w:val="20"/>
          <w:szCs w:val="20"/>
        </w:rPr>
        <w:t xml:space="preserve">The Normandy ceremonies were never solely about </w:t>
      </w:r>
      <w:r w:rsidR="00352A62" w:rsidRPr="003E6210">
        <w:rPr>
          <w:rFonts w:ascii="Garamond" w:hAnsi="Garamond" w:cs="Calibri"/>
          <w:color w:val="000000" w:themeColor="text1"/>
          <w:sz w:val="20"/>
          <w:szCs w:val="20"/>
        </w:rPr>
        <w:t xml:space="preserve">regional or </w:t>
      </w:r>
      <w:r w:rsidRPr="003E6210">
        <w:rPr>
          <w:rFonts w:ascii="Garamond" w:hAnsi="Garamond" w:cs="Calibri"/>
          <w:color w:val="000000" w:themeColor="text1"/>
          <w:sz w:val="20"/>
          <w:szCs w:val="20"/>
        </w:rPr>
        <w:t xml:space="preserve">national </w:t>
      </w:r>
      <w:r w:rsidR="00B94BB8">
        <w:rPr>
          <w:rFonts w:ascii="Garamond" w:hAnsi="Garamond" w:cs="Calibri"/>
          <w:color w:val="000000" w:themeColor="text1"/>
          <w:sz w:val="20"/>
          <w:szCs w:val="20"/>
        </w:rPr>
        <w:t>memory</w:t>
      </w:r>
      <w:r w:rsidRPr="003E6210">
        <w:rPr>
          <w:rFonts w:ascii="Garamond" w:hAnsi="Garamond" w:cs="Calibri"/>
          <w:color w:val="000000" w:themeColor="text1"/>
          <w:sz w:val="20"/>
          <w:szCs w:val="20"/>
        </w:rPr>
        <w:t xml:space="preserve"> culture, though neither were they </w:t>
      </w:r>
      <w:r w:rsidR="00454FEC" w:rsidRPr="003E6210">
        <w:rPr>
          <w:rFonts w:ascii="Garamond" w:hAnsi="Garamond" w:cs="Calibri"/>
          <w:color w:val="000000" w:themeColor="text1"/>
          <w:sz w:val="20"/>
          <w:szCs w:val="20"/>
        </w:rPr>
        <w:t>devoted solely to</w:t>
      </w:r>
      <w:r w:rsidRPr="003E6210">
        <w:rPr>
          <w:rFonts w:ascii="Garamond" w:hAnsi="Garamond" w:cs="Calibri"/>
          <w:color w:val="000000" w:themeColor="text1"/>
          <w:sz w:val="20"/>
          <w:szCs w:val="20"/>
        </w:rPr>
        <w:t xml:space="preserve"> international diplomacy.</w:t>
      </w:r>
      <w:r w:rsidR="007C4FA5" w:rsidRPr="003E6210">
        <w:rPr>
          <w:rFonts w:ascii="Garamond" w:hAnsi="Garamond" w:cs="Calibri"/>
          <w:color w:val="000000" w:themeColor="text1"/>
          <w:sz w:val="20"/>
          <w:szCs w:val="20"/>
        </w:rPr>
        <w:t xml:space="preserve"> </w:t>
      </w:r>
      <w:r w:rsidR="00454FEC" w:rsidRPr="003E6210">
        <w:rPr>
          <w:rFonts w:ascii="Garamond" w:hAnsi="Garamond" w:cs="Calibri"/>
          <w:color w:val="000000" w:themeColor="text1"/>
          <w:sz w:val="20"/>
          <w:szCs w:val="20"/>
        </w:rPr>
        <w:t>In 1954,</w:t>
      </w:r>
      <w:r w:rsidR="00F76035" w:rsidRPr="003E6210">
        <w:rPr>
          <w:rFonts w:ascii="Garamond" w:hAnsi="Garamond" w:cs="Calibri"/>
          <w:color w:val="000000" w:themeColor="text1"/>
          <w:sz w:val="20"/>
          <w:szCs w:val="20"/>
        </w:rPr>
        <w:t xml:space="preserve"> Triboulet’s </w:t>
      </w:r>
      <w:r w:rsidR="00734BE6" w:rsidRPr="003E6210">
        <w:rPr>
          <w:rFonts w:ascii="Garamond" w:hAnsi="Garamond" w:cs="Calibri"/>
          <w:color w:val="000000" w:themeColor="text1"/>
          <w:sz w:val="20"/>
          <w:szCs w:val="20"/>
        </w:rPr>
        <w:t>missteps</w:t>
      </w:r>
      <w:r w:rsidR="008F5230" w:rsidRPr="003E6210">
        <w:rPr>
          <w:rFonts w:ascii="Garamond" w:hAnsi="Garamond" w:cs="Calibri"/>
          <w:color w:val="000000" w:themeColor="text1"/>
          <w:sz w:val="20"/>
          <w:szCs w:val="20"/>
        </w:rPr>
        <w:t xml:space="preserve"> did not</w:t>
      </w:r>
      <w:r w:rsidR="00DB7188" w:rsidRPr="003E6210">
        <w:rPr>
          <w:rFonts w:ascii="Garamond" w:hAnsi="Garamond" w:cs="Calibri"/>
          <w:color w:val="000000" w:themeColor="text1"/>
          <w:sz w:val="20"/>
          <w:szCs w:val="20"/>
        </w:rPr>
        <w:t xml:space="preserve"> materially</w:t>
      </w:r>
      <w:r w:rsidR="008F5230" w:rsidRPr="003E6210">
        <w:rPr>
          <w:rFonts w:ascii="Garamond" w:hAnsi="Garamond" w:cs="Calibri"/>
          <w:color w:val="000000" w:themeColor="text1"/>
          <w:sz w:val="20"/>
          <w:szCs w:val="20"/>
        </w:rPr>
        <w:t xml:space="preserve"> damage European cooperation</w:t>
      </w:r>
      <w:r w:rsidR="00DB7188" w:rsidRPr="003E6210">
        <w:rPr>
          <w:rFonts w:ascii="Garamond" w:hAnsi="Garamond" w:cs="Calibri"/>
          <w:color w:val="000000" w:themeColor="text1"/>
          <w:sz w:val="20"/>
          <w:szCs w:val="20"/>
        </w:rPr>
        <w:t xml:space="preserve">, yet </w:t>
      </w:r>
      <w:r w:rsidR="00F6588F" w:rsidRPr="003E6210">
        <w:rPr>
          <w:rFonts w:ascii="Garamond" w:hAnsi="Garamond" w:cs="Calibri"/>
          <w:color w:val="000000" w:themeColor="text1"/>
          <w:sz w:val="20"/>
          <w:szCs w:val="20"/>
        </w:rPr>
        <w:t>the responses to</w:t>
      </w:r>
      <w:r w:rsidR="00DB7188" w:rsidRPr="003E6210">
        <w:rPr>
          <w:rFonts w:ascii="Garamond" w:hAnsi="Garamond" w:cs="Calibri"/>
          <w:color w:val="000000" w:themeColor="text1"/>
          <w:sz w:val="20"/>
          <w:szCs w:val="20"/>
        </w:rPr>
        <w:t xml:space="preserve"> this </w:t>
      </w:r>
      <w:r w:rsidR="00F6588F" w:rsidRPr="003E6210">
        <w:rPr>
          <w:rFonts w:ascii="Garamond" w:hAnsi="Garamond" w:cs="Calibri"/>
          <w:color w:val="000000" w:themeColor="text1"/>
          <w:sz w:val="20"/>
          <w:szCs w:val="20"/>
        </w:rPr>
        <w:t>patriotic Gaullist’s blundering</w:t>
      </w:r>
      <w:r w:rsidR="007F02A1" w:rsidRPr="003E6210">
        <w:rPr>
          <w:rFonts w:ascii="Garamond" w:hAnsi="Garamond" w:cs="Calibri"/>
          <w:color w:val="000000" w:themeColor="text1"/>
          <w:sz w:val="20"/>
          <w:szCs w:val="20"/>
        </w:rPr>
        <w:t xml:space="preserve"> allowed an outward expression of existing and developing tensions.</w:t>
      </w:r>
      <w:r w:rsidRPr="003E6210">
        <w:rPr>
          <w:rFonts w:ascii="Garamond" w:hAnsi="Garamond" w:cs="Calibri"/>
          <w:color w:val="000000" w:themeColor="text1"/>
          <w:sz w:val="20"/>
          <w:szCs w:val="20"/>
        </w:rPr>
        <w:t xml:space="preserve"> Currents of memory, international diplomacy, decolonization, and broader </w:t>
      </w:r>
      <w:r w:rsidR="00C81941" w:rsidRPr="003E6210">
        <w:rPr>
          <w:rFonts w:ascii="Garamond" w:hAnsi="Garamond" w:cs="Calibri"/>
          <w:color w:val="000000" w:themeColor="text1"/>
          <w:sz w:val="20"/>
          <w:szCs w:val="20"/>
        </w:rPr>
        <w:t xml:space="preserve">Cold </w:t>
      </w:r>
      <w:r w:rsidR="00E12A19" w:rsidRPr="003E6210">
        <w:rPr>
          <w:rFonts w:ascii="Garamond" w:hAnsi="Garamond" w:cs="Calibri"/>
          <w:color w:val="000000" w:themeColor="text1"/>
          <w:sz w:val="20"/>
          <w:szCs w:val="20"/>
        </w:rPr>
        <w:t>W</w:t>
      </w:r>
      <w:r w:rsidR="00C81941" w:rsidRPr="003E6210">
        <w:rPr>
          <w:rFonts w:ascii="Garamond" w:hAnsi="Garamond" w:cs="Calibri"/>
          <w:color w:val="000000" w:themeColor="text1"/>
          <w:sz w:val="20"/>
          <w:szCs w:val="20"/>
        </w:rPr>
        <w:t>ar</w:t>
      </w:r>
      <w:r w:rsidRPr="003E6210">
        <w:rPr>
          <w:rFonts w:ascii="Garamond" w:hAnsi="Garamond" w:cs="Calibri"/>
          <w:color w:val="000000" w:themeColor="text1"/>
          <w:sz w:val="20"/>
          <w:szCs w:val="20"/>
        </w:rPr>
        <w:t xml:space="preserve"> tensions all intersect</w:t>
      </w:r>
      <w:r w:rsidR="007F02A1" w:rsidRPr="003E6210">
        <w:rPr>
          <w:rFonts w:ascii="Garamond" w:hAnsi="Garamond" w:cs="Calibri"/>
          <w:color w:val="000000" w:themeColor="text1"/>
          <w:sz w:val="20"/>
          <w:szCs w:val="20"/>
        </w:rPr>
        <w:t>ed</w:t>
      </w:r>
      <w:r w:rsidRPr="003E6210">
        <w:rPr>
          <w:rFonts w:ascii="Garamond" w:hAnsi="Garamond" w:cs="Calibri"/>
          <w:color w:val="000000" w:themeColor="text1"/>
          <w:sz w:val="20"/>
          <w:szCs w:val="20"/>
        </w:rPr>
        <w:t xml:space="preserve"> and came to influence </w:t>
      </w:r>
      <w:r w:rsidR="00E43224" w:rsidRPr="003E6210">
        <w:rPr>
          <w:rFonts w:ascii="Garamond" w:hAnsi="Garamond" w:cs="Calibri"/>
          <w:color w:val="000000" w:themeColor="text1"/>
          <w:sz w:val="20"/>
          <w:szCs w:val="20"/>
        </w:rPr>
        <w:t>the pageantry of remembrance</w:t>
      </w:r>
      <w:r w:rsidRPr="003E6210">
        <w:rPr>
          <w:rFonts w:ascii="Garamond" w:hAnsi="Garamond" w:cs="Calibri"/>
          <w:color w:val="000000" w:themeColor="text1"/>
          <w:sz w:val="20"/>
          <w:szCs w:val="20"/>
        </w:rPr>
        <w:t xml:space="preserve">. </w:t>
      </w:r>
      <w:r w:rsidR="004F5AB8" w:rsidRPr="003E6210">
        <w:rPr>
          <w:rFonts w:ascii="Garamond" w:hAnsi="Garamond" w:cs="Calibri"/>
          <w:color w:val="000000" w:themeColor="text1"/>
          <w:sz w:val="20"/>
          <w:szCs w:val="20"/>
        </w:rPr>
        <w:t xml:space="preserve">As a micro-historical window onto broader issues, the 1954 commemoration demonstrates the friction </w:t>
      </w:r>
      <w:r w:rsidR="005B76A0" w:rsidRPr="003E6210">
        <w:rPr>
          <w:rFonts w:ascii="Garamond" w:hAnsi="Garamond" w:cs="Calibri"/>
          <w:color w:val="000000" w:themeColor="text1"/>
          <w:sz w:val="20"/>
          <w:szCs w:val="20"/>
        </w:rPr>
        <w:t>between</w:t>
      </w:r>
      <w:r w:rsidR="004F5AB8" w:rsidRPr="003E6210">
        <w:rPr>
          <w:rFonts w:ascii="Garamond" w:hAnsi="Garamond" w:cs="Calibri"/>
          <w:color w:val="000000" w:themeColor="text1"/>
          <w:sz w:val="20"/>
          <w:szCs w:val="20"/>
        </w:rPr>
        <w:t xml:space="preserve"> different national</w:t>
      </w:r>
      <w:r w:rsidR="000A6164" w:rsidRPr="003E6210">
        <w:rPr>
          <w:rFonts w:ascii="Garamond" w:hAnsi="Garamond" w:cs="Calibri"/>
          <w:color w:val="000000" w:themeColor="text1"/>
          <w:sz w:val="20"/>
          <w:szCs w:val="20"/>
        </w:rPr>
        <w:t xml:space="preserve"> and international</w:t>
      </w:r>
      <w:r w:rsidR="004F5AB8" w:rsidRPr="003E6210">
        <w:rPr>
          <w:rFonts w:ascii="Garamond" w:hAnsi="Garamond" w:cs="Calibri"/>
          <w:color w:val="000000" w:themeColor="text1"/>
          <w:sz w:val="20"/>
          <w:szCs w:val="20"/>
        </w:rPr>
        <w:t xml:space="preserve"> narratives </w:t>
      </w:r>
      <w:r w:rsidR="005B76A0" w:rsidRPr="003E6210">
        <w:rPr>
          <w:rFonts w:ascii="Garamond" w:hAnsi="Garamond" w:cs="Calibri"/>
          <w:color w:val="000000" w:themeColor="text1"/>
          <w:sz w:val="20"/>
          <w:szCs w:val="20"/>
        </w:rPr>
        <w:t>of the Second World</w:t>
      </w:r>
      <w:r w:rsidR="004F5AB8" w:rsidRPr="003E6210">
        <w:rPr>
          <w:rFonts w:ascii="Garamond" w:hAnsi="Garamond" w:cs="Calibri"/>
          <w:color w:val="000000" w:themeColor="text1"/>
          <w:sz w:val="20"/>
          <w:szCs w:val="20"/>
        </w:rPr>
        <w:t xml:space="preserve"> </w:t>
      </w:r>
      <w:r w:rsidR="005B76A0" w:rsidRPr="003E6210">
        <w:rPr>
          <w:rFonts w:ascii="Garamond" w:hAnsi="Garamond" w:cs="Calibri"/>
          <w:color w:val="000000" w:themeColor="text1"/>
          <w:sz w:val="20"/>
          <w:szCs w:val="20"/>
        </w:rPr>
        <w:t>W</w:t>
      </w:r>
      <w:r w:rsidR="004F5AB8" w:rsidRPr="003E6210">
        <w:rPr>
          <w:rFonts w:ascii="Garamond" w:hAnsi="Garamond" w:cs="Calibri"/>
          <w:color w:val="000000" w:themeColor="text1"/>
          <w:sz w:val="20"/>
          <w:szCs w:val="20"/>
        </w:rPr>
        <w:t xml:space="preserve">ar on a </w:t>
      </w:r>
      <w:r w:rsidR="00E12A19" w:rsidRPr="003E6210">
        <w:rPr>
          <w:rFonts w:ascii="Garamond" w:hAnsi="Garamond" w:cs="Calibri"/>
          <w:color w:val="000000" w:themeColor="text1"/>
          <w:sz w:val="20"/>
          <w:szCs w:val="20"/>
        </w:rPr>
        <w:t>C</w:t>
      </w:r>
      <w:r w:rsidR="00C81941" w:rsidRPr="003E6210">
        <w:rPr>
          <w:rFonts w:ascii="Garamond" w:hAnsi="Garamond" w:cs="Calibri"/>
          <w:color w:val="000000" w:themeColor="text1"/>
          <w:sz w:val="20"/>
          <w:szCs w:val="20"/>
        </w:rPr>
        <w:t xml:space="preserve">old </w:t>
      </w:r>
      <w:r w:rsidR="00E12A19" w:rsidRPr="003E6210">
        <w:rPr>
          <w:rFonts w:ascii="Garamond" w:hAnsi="Garamond" w:cs="Calibri"/>
          <w:color w:val="000000" w:themeColor="text1"/>
          <w:sz w:val="20"/>
          <w:szCs w:val="20"/>
        </w:rPr>
        <w:t>W</w:t>
      </w:r>
      <w:r w:rsidR="00C81941" w:rsidRPr="003E6210">
        <w:rPr>
          <w:rFonts w:ascii="Garamond" w:hAnsi="Garamond" w:cs="Calibri"/>
          <w:color w:val="000000" w:themeColor="text1"/>
          <w:sz w:val="20"/>
          <w:szCs w:val="20"/>
        </w:rPr>
        <w:t xml:space="preserve">ar </w:t>
      </w:r>
      <w:r w:rsidR="004F5AB8" w:rsidRPr="003E6210">
        <w:rPr>
          <w:rFonts w:ascii="Garamond" w:hAnsi="Garamond" w:cs="Calibri"/>
          <w:color w:val="000000" w:themeColor="text1"/>
          <w:sz w:val="20"/>
          <w:szCs w:val="20"/>
        </w:rPr>
        <w:t xml:space="preserve">stage which </w:t>
      </w:r>
      <w:r w:rsidR="00BE06A7" w:rsidRPr="003E6210">
        <w:rPr>
          <w:rFonts w:ascii="Garamond" w:hAnsi="Garamond" w:cs="Calibri"/>
          <w:color w:val="000000" w:themeColor="text1"/>
          <w:sz w:val="20"/>
          <w:szCs w:val="20"/>
        </w:rPr>
        <w:t>raised the stakes</w:t>
      </w:r>
      <w:r w:rsidR="004D7FB7" w:rsidRPr="003E6210">
        <w:rPr>
          <w:rFonts w:ascii="Garamond" w:hAnsi="Garamond" w:cs="Calibri"/>
          <w:color w:val="000000" w:themeColor="text1"/>
          <w:sz w:val="20"/>
          <w:szCs w:val="20"/>
        </w:rPr>
        <w:t xml:space="preserve"> of</w:t>
      </w:r>
      <w:r w:rsidR="004F5AB8" w:rsidRPr="003E6210">
        <w:rPr>
          <w:rFonts w:ascii="Garamond" w:hAnsi="Garamond" w:cs="Calibri"/>
          <w:color w:val="000000" w:themeColor="text1"/>
          <w:sz w:val="20"/>
          <w:szCs w:val="20"/>
        </w:rPr>
        <w:t xml:space="preserve"> national self-presentation. </w:t>
      </w:r>
      <w:r w:rsidR="00B4729E" w:rsidRPr="003E6210">
        <w:rPr>
          <w:rFonts w:ascii="Garamond" w:hAnsi="Garamond" w:cs="Calibri"/>
          <w:color w:val="000000" w:themeColor="text1"/>
          <w:sz w:val="20"/>
          <w:szCs w:val="20"/>
        </w:rPr>
        <w:t>I</w:t>
      </w:r>
      <w:r w:rsidR="004F5AB8" w:rsidRPr="003E6210">
        <w:rPr>
          <w:rFonts w:ascii="Garamond" w:hAnsi="Garamond" w:cs="Calibri"/>
          <w:color w:val="000000" w:themeColor="text1"/>
          <w:sz w:val="20"/>
          <w:szCs w:val="20"/>
        </w:rPr>
        <w:t xml:space="preserve">t did so at a moment of profound tension, when French attempts to hold onto its empire jeopardised its leadership role in European affairs. Discussions of memory </w:t>
      </w:r>
      <w:r w:rsidR="000E2103" w:rsidRPr="003E6210">
        <w:rPr>
          <w:rFonts w:ascii="Garamond" w:hAnsi="Garamond" w:cs="Calibri"/>
          <w:color w:val="000000" w:themeColor="text1"/>
          <w:sz w:val="20"/>
          <w:szCs w:val="20"/>
        </w:rPr>
        <w:t>and</w:t>
      </w:r>
      <w:r w:rsidR="004F5AB8" w:rsidRPr="003E6210">
        <w:rPr>
          <w:rFonts w:ascii="Garamond" w:hAnsi="Garamond" w:cs="Calibri"/>
          <w:color w:val="000000" w:themeColor="text1"/>
          <w:sz w:val="20"/>
          <w:szCs w:val="20"/>
        </w:rPr>
        <w:t xml:space="preserve"> of international diplomacy were conducted in the language of Occupation and </w:t>
      </w:r>
      <w:r w:rsidR="00C762A1" w:rsidRPr="003E6210">
        <w:rPr>
          <w:rFonts w:ascii="Garamond" w:hAnsi="Garamond" w:cs="Calibri"/>
          <w:color w:val="000000" w:themeColor="text1"/>
          <w:sz w:val="20"/>
          <w:szCs w:val="20"/>
        </w:rPr>
        <w:t>Liberation</w:t>
      </w:r>
      <w:r w:rsidR="004F5AB8" w:rsidRPr="003E6210">
        <w:rPr>
          <w:rFonts w:ascii="Garamond" w:hAnsi="Garamond" w:cs="Calibri"/>
          <w:color w:val="000000" w:themeColor="text1"/>
          <w:sz w:val="20"/>
          <w:szCs w:val="20"/>
        </w:rPr>
        <w:t xml:space="preserve">, and </w:t>
      </w:r>
      <w:r w:rsidR="0003079B" w:rsidRPr="003E6210">
        <w:rPr>
          <w:rFonts w:ascii="Garamond" w:hAnsi="Garamond" w:cs="Calibri"/>
          <w:color w:val="000000" w:themeColor="text1"/>
          <w:sz w:val="20"/>
          <w:szCs w:val="20"/>
        </w:rPr>
        <w:t xml:space="preserve">while </w:t>
      </w:r>
      <w:r w:rsidR="004F5AB8" w:rsidRPr="003E6210">
        <w:rPr>
          <w:rFonts w:ascii="Garamond" w:hAnsi="Garamond" w:cs="Calibri"/>
          <w:color w:val="000000" w:themeColor="text1"/>
          <w:sz w:val="20"/>
          <w:szCs w:val="20"/>
        </w:rPr>
        <w:t>relations between erstwhile wartime allies were</w:t>
      </w:r>
      <w:r w:rsidR="0003079B" w:rsidRPr="003E6210">
        <w:rPr>
          <w:rFonts w:ascii="Garamond" w:hAnsi="Garamond" w:cs="Calibri"/>
          <w:color w:val="000000" w:themeColor="text1"/>
          <w:sz w:val="20"/>
          <w:szCs w:val="20"/>
        </w:rPr>
        <w:t xml:space="preserve"> shaped by contemporary concerns, they remained</w:t>
      </w:r>
      <w:r w:rsidR="004F5AB8" w:rsidRPr="003E6210">
        <w:rPr>
          <w:rFonts w:ascii="Garamond" w:hAnsi="Garamond" w:cs="Calibri"/>
          <w:color w:val="000000" w:themeColor="text1"/>
          <w:sz w:val="20"/>
          <w:szCs w:val="20"/>
        </w:rPr>
        <w:t xml:space="preserve"> inflected </w:t>
      </w:r>
      <w:r w:rsidR="00AA204F" w:rsidRPr="003E6210">
        <w:rPr>
          <w:rFonts w:ascii="Garamond" w:hAnsi="Garamond" w:cs="Calibri"/>
          <w:color w:val="000000" w:themeColor="text1"/>
          <w:sz w:val="20"/>
          <w:szCs w:val="20"/>
        </w:rPr>
        <w:t>by</w:t>
      </w:r>
      <w:r w:rsidR="004F5AB8" w:rsidRPr="003E6210">
        <w:rPr>
          <w:rFonts w:ascii="Garamond" w:hAnsi="Garamond" w:cs="Calibri"/>
          <w:color w:val="000000" w:themeColor="text1"/>
          <w:sz w:val="20"/>
          <w:szCs w:val="20"/>
        </w:rPr>
        <w:t xml:space="preserve"> </w:t>
      </w:r>
      <w:r w:rsidR="0003079B" w:rsidRPr="003E6210">
        <w:rPr>
          <w:rFonts w:ascii="Garamond" w:hAnsi="Garamond" w:cs="Calibri"/>
          <w:color w:val="000000" w:themeColor="text1"/>
          <w:sz w:val="20"/>
          <w:szCs w:val="20"/>
        </w:rPr>
        <w:t>wartime</w:t>
      </w:r>
      <w:r w:rsidR="004F5AB8" w:rsidRPr="003E6210">
        <w:rPr>
          <w:rFonts w:ascii="Garamond" w:hAnsi="Garamond" w:cs="Calibri"/>
          <w:color w:val="000000" w:themeColor="text1"/>
          <w:sz w:val="20"/>
          <w:szCs w:val="20"/>
        </w:rPr>
        <w:t xml:space="preserve"> memor</w:t>
      </w:r>
      <w:r w:rsidR="0003079B" w:rsidRPr="003E6210">
        <w:rPr>
          <w:rFonts w:ascii="Garamond" w:hAnsi="Garamond" w:cs="Calibri"/>
          <w:color w:val="000000" w:themeColor="text1"/>
          <w:sz w:val="20"/>
          <w:szCs w:val="20"/>
        </w:rPr>
        <w:t>ies.</w:t>
      </w:r>
    </w:p>
    <w:p w14:paraId="05DA92D6" w14:textId="77777777" w:rsidR="00C86903" w:rsidRPr="003E6210" w:rsidRDefault="00C86903" w:rsidP="00A079A9">
      <w:pPr>
        <w:spacing w:line="480" w:lineRule="auto"/>
        <w:jc w:val="both"/>
        <w:rPr>
          <w:rFonts w:ascii="Garamond" w:hAnsi="Garamond"/>
          <w:b/>
          <w:bCs/>
          <w:color w:val="000000" w:themeColor="text1"/>
          <w:sz w:val="20"/>
          <w:szCs w:val="20"/>
        </w:rPr>
      </w:pPr>
    </w:p>
    <w:sectPr w:rsidR="00C86903" w:rsidRPr="003E621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2631A" w14:textId="77777777" w:rsidR="00DC6738" w:rsidRDefault="00DC6738" w:rsidP="00C86903">
      <w:pPr>
        <w:spacing w:after="0" w:line="240" w:lineRule="auto"/>
      </w:pPr>
      <w:r>
        <w:separator/>
      </w:r>
    </w:p>
  </w:endnote>
  <w:endnote w:type="continuationSeparator" w:id="0">
    <w:p w14:paraId="79151524" w14:textId="77777777" w:rsidR="00DC6738" w:rsidRDefault="00DC6738" w:rsidP="00C86903">
      <w:pPr>
        <w:spacing w:after="0" w:line="240" w:lineRule="auto"/>
      </w:pPr>
      <w:r>
        <w:continuationSeparator/>
      </w:r>
    </w:p>
  </w:endnote>
  <w:endnote w:type="continuationNotice" w:id="1">
    <w:p w14:paraId="786E2E5A" w14:textId="77777777" w:rsidR="00DC6738" w:rsidRDefault="00DC6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lliard-Italic">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571164"/>
      <w:docPartObj>
        <w:docPartGallery w:val="Page Numbers (Bottom of Page)"/>
        <w:docPartUnique/>
      </w:docPartObj>
    </w:sdtPr>
    <w:sdtEndPr>
      <w:rPr>
        <w:noProof/>
      </w:rPr>
    </w:sdtEndPr>
    <w:sdtContent>
      <w:p w14:paraId="73BD41D3" w14:textId="2EFC4E72" w:rsidR="00436724" w:rsidRDefault="00436724">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4A8AA0EC" w14:textId="77777777" w:rsidR="00436724" w:rsidRDefault="00436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1A60E" w14:textId="77777777" w:rsidR="00DC6738" w:rsidRDefault="00DC6738" w:rsidP="00C86903">
      <w:pPr>
        <w:spacing w:after="0" w:line="240" w:lineRule="auto"/>
      </w:pPr>
      <w:r>
        <w:separator/>
      </w:r>
    </w:p>
  </w:footnote>
  <w:footnote w:type="continuationSeparator" w:id="0">
    <w:p w14:paraId="4FA4C030" w14:textId="77777777" w:rsidR="00DC6738" w:rsidRDefault="00DC6738" w:rsidP="00C86903">
      <w:pPr>
        <w:spacing w:after="0" w:line="240" w:lineRule="auto"/>
      </w:pPr>
      <w:r>
        <w:continuationSeparator/>
      </w:r>
    </w:p>
  </w:footnote>
  <w:footnote w:type="continuationNotice" w:id="1">
    <w:p w14:paraId="5663E5B8" w14:textId="77777777" w:rsidR="00DC6738" w:rsidRDefault="00DC6738">
      <w:pPr>
        <w:spacing w:after="0" w:line="240" w:lineRule="auto"/>
      </w:pPr>
    </w:p>
  </w:footnote>
  <w:footnote w:id="2">
    <w:p w14:paraId="23F712E6" w14:textId="70ACC2BB"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A30B60">
        <w:rPr>
          <w:rFonts w:ascii="Garamond" w:hAnsi="Garamond"/>
          <w:color w:val="000000" w:themeColor="text1"/>
          <w:lang w:val="fr-FR"/>
        </w:rPr>
        <w:t>G.</w:t>
      </w:r>
      <w:r w:rsidR="00DF6C82" w:rsidRPr="00905DC1">
        <w:rPr>
          <w:rFonts w:ascii="Garamond" w:hAnsi="Garamond"/>
          <w:color w:val="000000" w:themeColor="text1"/>
          <w:lang w:val="fr-FR"/>
        </w:rPr>
        <w:t xml:space="preserve"> </w:t>
      </w:r>
      <w:proofErr w:type="spellStart"/>
      <w:r w:rsidR="00DF6C82" w:rsidRPr="00905DC1">
        <w:rPr>
          <w:rFonts w:ascii="Garamond" w:hAnsi="Garamond"/>
          <w:color w:val="000000" w:themeColor="text1"/>
          <w:lang w:val="fr-FR"/>
        </w:rPr>
        <w:t>Andr</w:t>
      </w:r>
      <w:r w:rsidR="00DF6C82" w:rsidRPr="00DF6C82">
        <w:rPr>
          <w:rFonts w:ascii="Garamond" w:hAnsi="Garamond" w:cs="Calibri"/>
          <w:color w:val="000000" w:themeColor="text1"/>
          <w:lang w:val="fr-FR"/>
        </w:rPr>
        <w:t>é</w:t>
      </w:r>
      <w:r w:rsidR="00DF6C82" w:rsidRPr="00DF6C82">
        <w:rPr>
          <w:rFonts w:ascii="Garamond" w:hAnsi="Garamond"/>
          <w:color w:val="000000" w:themeColor="text1"/>
          <w:lang w:val="fr-FR"/>
        </w:rPr>
        <w:t>an</w:t>
      </w:r>
      <w:r w:rsidR="00DF6C82" w:rsidRPr="00905DC1">
        <w:rPr>
          <w:rFonts w:ascii="Garamond" w:hAnsi="Garamond"/>
          <w:color w:val="000000" w:themeColor="text1"/>
          <w:lang w:val="fr-FR"/>
        </w:rPr>
        <w:t>i</w:t>
      </w:r>
      <w:proofErr w:type="spellEnd"/>
      <w:r w:rsidR="00DF6C82" w:rsidRPr="00905DC1">
        <w:rPr>
          <w:rFonts w:ascii="Garamond" w:hAnsi="Garamond"/>
          <w:color w:val="000000" w:themeColor="text1"/>
          <w:lang w:val="fr-FR"/>
        </w:rPr>
        <w:t xml:space="preserve">, </w:t>
      </w:r>
      <w:r w:rsidR="00A30B60">
        <w:rPr>
          <w:rFonts w:ascii="Garamond" w:hAnsi="Garamond"/>
          <w:color w:val="000000" w:themeColor="text1"/>
          <w:lang w:val="fr-FR"/>
        </w:rPr>
        <w:t>E.</w:t>
      </w:r>
      <w:r w:rsidR="00DF6C82" w:rsidRPr="00905DC1">
        <w:rPr>
          <w:rFonts w:ascii="Garamond" w:hAnsi="Garamond"/>
          <w:color w:val="000000" w:themeColor="text1"/>
          <w:lang w:val="fr-FR"/>
        </w:rPr>
        <w:t xml:space="preserve"> Carey, </w:t>
      </w:r>
      <w:r w:rsidR="00A30B60">
        <w:rPr>
          <w:rFonts w:ascii="Garamond" w:hAnsi="Garamond"/>
          <w:color w:val="000000" w:themeColor="text1"/>
          <w:lang w:val="fr-FR"/>
        </w:rPr>
        <w:t>M.</w:t>
      </w:r>
      <w:r w:rsidR="00DF6C82" w:rsidRPr="00905DC1">
        <w:rPr>
          <w:rFonts w:ascii="Garamond" w:hAnsi="Garamond"/>
          <w:color w:val="000000" w:themeColor="text1"/>
          <w:lang w:val="fr-FR"/>
        </w:rPr>
        <w:t xml:space="preserve"> </w:t>
      </w:r>
      <w:proofErr w:type="spellStart"/>
      <w:r w:rsidR="00DF6C82" w:rsidRPr="00905DC1">
        <w:rPr>
          <w:rFonts w:ascii="Garamond" w:hAnsi="Garamond"/>
          <w:color w:val="000000" w:themeColor="text1"/>
          <w:lang w:val="fr-FR"/>
        </w:rPr>
        <w:t>Tannous</w:t>
      </w:r>
      <w:proofErr w:type="spellEnd"/>
      <w:r w:rsidRPr="00905DC1">
        <w:rPr>
          <w:rFonts w:ascii="Garamond" w:hAnsi="Garamond"/>
          <w:color w:val="000000" w:themeColor="text1"/>
          <w:lang w:val="fr-FR"/>
        </w:rPr>
        <w:t>, ‘</w:t>
      </w:r>
      <w:r w:rsidRPr="00905DC1">
        <w:rPr>
          <w:rFonts w:ascii="Garamond" w:hAnsi="Garamond"/>
          <w:color w:val="000000" w:themeColor="text1"/>
        </w:rPr>
        <w:t xml:space="preserve">Les </w:t>
      </w:r>
      <w:r w:rsidRPr="00905DC1">
        <w:rPr>
          <w:rFonts w:ascii="Garamond" w:hAnsi="Garamond"/>
          <w:color w:val="000000" w:themeColor="text1"/>
          <w:lang w:val="fr-FR"/>
        </w:rPr>
        <w:t>c</w:t>
      </w:r>
      <w:proofErr w:type="spellStart"/>
      <w:r w:rsidRPr="00905DC1">
        <w:rPr>
          <w:rFonts w:ascii="Garamond" w:hAnsi="Garamond"/>
          <w:color w:val="000000" w:themeColor="text1"/>
        </w:rPr>
        <w:t>ommémorations</w:t>
      </w:r>
      <w:proofErr w:type="spellEnd"/>
      <w:r w:rsidRPr="00905DC1">
        <w:rPr>
          <w:rFonts w:ascii="Garamond" w:hAnsi="Garamond"/>
          <w:color w:val="000000" w:themeColor="text1"/>
        </w:rPr>
        <w:t xml:space="preserve"> </w:t>
      </w:r>
      <w:r w:rsidRPr="00905DC1">
        <w:rPr>
          <w:rFonts w:ascii="Garamond" w:hAnsi="Garamond"/>
          <w:color w:val="000000" w:themeColor="text1"/>
          <w:lang w:val="fr-FR"/>
        </w:rPr>
        <w:t>d</w:t>
      </w:r>
      <w:r w:rsidRPr="00905DC1">
        <w:rPr>
          <w:rFonts w:ascii="Garamond" w:hAnsi="Garamond"/>
          <w:color w:val="000000" w:themeColor="text1"/>
        </w:rPr>
        <w:t xml:space="preserve">u 6 </w:t>
      </w:r>
      <w:proofErr w:type="spellStart"/>
      <w:r w:rsidRPr="00905DC1">
        <w:rPr>
          <w:rFonts w:ascii="Garamond" w:hAnsi="Garamond"/>
          <w:color w:val="000000" w:themeColor="text1"/>
        </w:rPr>
        <w:t>Juin</w:t>
      </w:r>
      <w:proofErr w:type="spellEnd"/>
      <w:r w:rsidRPr="00905DC1">
        <w:rPr>
          <w:rFonts w:ascii="Garamond" w:hAnsi="Garamond"/>
          <w:color w:val="000000" w:themeColor="text1"/>
        </w:rPr>
        <w:t xml:space="preserve"> 1944 </w:t>
      </w:r>
      <w:r w:rsidRPr="00905DC1">
        <w:rPr>
          <w:rFonts w:ascii="Garamond" w:hAnsi="Garamond"/>
          <w:color w:val="000000" w:themeColor="text1"/>
          <w:lang w:val="fr-FR"/>
        </w:rPr>
        <w:t>et</w:t>
      </w:r>
      <w:r w:rsidRPr="00905DC1">
        <w:rPr>
          <w:rFonts w:ascii="Garamond" w:hAnsi="Garamond"/>
          <w:color w:val="000000" w:themeColor="text1"/>
        </w:rPr>
        <w:t xml:space="preserve"> </w:t>
      </w:r>
      <w:r w:rsidRPr="00905DC1">
        <w:rPr>
          <w:rFonts w:ascii="Garamond" w:hAnsi="Garamond"/>
          <w:color w:val="000000" w:themeColor="text1"/>
          <w:lang w:val="fr-FR"/>
        </w:rPr>
        <w:t>l</w:t>
      </w:r>
      <w:r w:rsidRPr="00905DC1">
        <w:rPr>
          <w:rFonts w:ascii="Garamond" w:hAnsi="Garamond"/>
          <w:color w:val="000000" w:themeColor="text1"/>
        </w:rPr>
        <w:t xml:space="preserve">a </w:t>
      </w:r>
      <w:r w:rsidRPr="00905DC1">
        <w:rPr>
          <w:rFonts w:ascii="Garamond" w:hAnsi="Garamond"/>
          <w:color w:val="000000" w:themeColor="text1"/>
          <w:lang w:val="fr-FR"/>
        </w:rPr>
        <w:t>p</w:t>
      </w:r>
      <w:proofErr w:type="spellStart"/>
      <w:r w:rsidRPr="00905DC1">
        <w:rPr>
          <w:rFonts w:ascii="Garamond" w:hAnsi="Garamond"/>
          <w:color w:val="000000" w:themeColor="text1"/>
        </w:rPr>
        <w:t>olitique</w:t>
      </w:r>
      <w:proofErr w:type="spellEnd"/>
      <w:r w:rsidRPr="00905DC1">
        <w:rPr>
          <w:rFonts w:ascii="Garamond" w:hAnsi="Garamond"/>
          <w:color w:val="000000" w:themeColor="text1"/>
        </w:rPr>
        <w:t xml:space="preserve"> </w:t>
      </w:r>
      <w:proofErr w:type="spellStart"/>
      <w:r w:rsidRPr="00905DC1">
        <w:rPr>
          <w:rFonts w:ascii="Garamond" w:hAnsi="Garamond"/>
          <w:color w:val="000000" w:themeColor="text1"/>
        </w:rPr>
        <w:t>étrangère</w:t>
      </w:r>
      <w:proofErr w:type="spellEnd"/>
      <w:r w:rsidRPr="00905DC1">
        <w:rPr>
          <w:rFonts w:ascii="Garamond" w:hAnsi="Garamond"/>
          <w:color w:val="000000" w:themeColor="text1"/>
        </w:rPr>
        <w:t xml:space="preserve"> </w:t>
      </w:r>
      <w:r w:rsidRPr="00905DC1">
        <w:rPr>
          <w:rFonts w:ascii="Garamond" w:hAnsi="Garamond"/>
          <w:color w:val="000000" w:themeColor="text1"/>
          <w:lang w:val="fr-FR"/>
        </w:rPr>
        <w:t>f</w:t>
      </w:r>
      <w:proofErr w:type="spellStart"/>
      <w:r w:rsidRPr="00905DC1">
        <w:rPr>
          <w:rFonts w:ascii="Garamond" w:hAnsi="Garamond"/>
          <w:color w:val="000000" w:themeColor="text1"/>
        </w:rPr>
        <w:t>rançaise</w:t>
      </w:r>
      <w:proofErr w:type="spellEnd"/>
      <w:r w:rsidRPr="00905DC1">
        <w:rPr>
          <w:rFonts w:ascii="Garamond" w:hAnsi="Garamond"/>
          <w:color w:val="000000" w:themeColor="text1"/>
        </w:rPr>
        <w:t xml:space="preserve"> </w:t>
      </w:r>
      <w:r w:rsidRPr="00905DC1">
        <w:rPr>
          <w:rFonts w:ascii="Garamond" w:hAnsi="Garamond"/>
          <w:color w:val="000000" w:themeColor="text1"/>
          <w:lang w:val="fr-FR"/>
        </w:rPr>
        <w:t>e</w:t>
      </w:r>
      <w:proofErr w:type="spellStart"/>
      <w:r w:rsidRPr="00905DC1">
        <w:rPr>
          <w:rFonts w:ascii="Garamond" w:hAnsi="Garamond"/>
          <w:color w:val="000000" w:themeColor="text1"/>
        </w:rPr>
        <w:t>ntre</w:t>
      </w:r>
      <w:proofErr w:type="spellEnd"/>
      <w:r w:rsidRPr="00905DC1">
        <w:rPr>
          <w:rFonts w:ascii="Garamond" w:hAnsi="Garamond"/>
          <w:color w:val="000000" w:themeColor="text1"/>
        </w:rPr>
        <w:t xml:space="preserve"> </w:t>
      </w:r>
      <w:r w:rsidRPr="00905DC1">
        <w:rPr>
          <w:rFonts w:ascii="Garamond" w:hAnsi="Garamond"/>
          <w:color w:val="000000" w:themeColor="text1"/>
          <w:lang w:val="fr-FR"/>
        </w:rPr>
        <w:t>d</w:t>
      </w:r>
      <w:proofErr w:type="spellStart"/>
      <w:r w:rsidRPr="00905DC1">
        <w:rPr>
          <w:rFonts w:ascii="Garamond" w:hAnsi="Garamond"/>
          <w:color w:val="000000" w:themeColor="text1"/>
        </w:rPr>
        <w:t>iplomatie</w:t>
      </w:r>
      <w:proofErr w:type="spellEnd"/>
      <w:r w:rsidRPr="00905DC1">
        <w:rPr>
          <w:rFonts w:ascii="Garamond" w:hAnsi="Garamond"/>
          <w:color w:val="000000" w:themeColor="text1"/>
        </w:rPr>
        <w:t xml:space="preserve"> </w:t>
      </w:r>
      <w:r w:rsidRPr="00905DC1">
        <w:rPr>
          <w:rFonts w:ascii="Garamond" w:hAnsi="Garamond"/>
          <w:color w:val="000000" w:themeColor="text1"/>
          <w:lang w:val="fr-FR"/>
        </w:rPr>
        <w:t>et</w:t>
      </w:r>
      <w:r w:rsidRPr="00905DC1">
        <w:rPr>
          <w:rFonts w:ascii="Garamond" w:hAnsi="Garamond"/>
          <w:color w:val="000000" w:themeColor="text1"/>
        </w:rPr>
        <w:t xml:space="preserve"> </w:t>
      </w:r>
      <w:r w:rsidRPr="00905DC1">
        <w:rPr>
          <w:rFonts w:ascii="Garamond" w:hAnsi="Garamond"/>
          <w:color w:val="000000" w:themeColor="text1"/>
          <w:lang w:val="fr-FR"/>
        </w:rPr>
        <w:t>c</w:t>
      </w:r>
      <w:proofErr w:type="spellStart"/>
      <w:r w:rsidRPr="00905DC1">
        <w:rPr>
          <w:rFonts w:ascii="Garamond" w:hAnsi="Garamond"/>
          <w:color w:val="000000" w:themeColor="text1"/>
        </w:rPr>
        <w:t>inéma</w:t>
      </w:r>
      <w:proofErr w:type="spellEnd"/>
      <w:r w:rsidRPr="00905DC1">
        <w:rPr>
          <w:rFonts w:ascii="Garamond" w:hAnsi="Garamond"/>
          <w:color w:val="000000" w:themeColor="text1"/>
          <w:lang w:val="fr-FR"/>
        </w:rPr>
        <w:t xml:space="preserve">’, </w:t>
      </w:r>
      <w:proofErr w:type="spellStart"/>
      <w:r w:rsidRPr="00905DC1">
        <w:rPr>
          <w:rFonts w:ascii="Garamond" w:hAnsi="Garamond"/>
          <w:i/>
          <w:color w:val="000000" w:themeColor="text1"/>
        </w:rPr>
        <w:t>Annuaire</w:t>
      </w:r>
      <w:proofErr w:type="spellEnd"/>
      <w:r w:rsidRPr="00905DC1">
        <w:rPr>
          <w:rFonts w:ascii="Garamond" w:hAnsi="Garamond"/>
          <w:i/>
          <w:color w:val="000000" w:themeColor="text1"/>
        </w:rPr>
        <w:t xml:space="preserve"> </w:t>
      </w:r>
      <w:proofErr w:type="spellStart"/>
      <w:r w:rsidRPr="00905DC1">
        <w:rPr>
          <w:rFonts w:ascii="Garamond" w:hAnsi="Garamond"/>
          <w:i/>
          <w:color w:val="000000" w:themeColor="text1"/>
        </w:rPr>
        <w:t>Français</w:t>
      </w:r>
      <w:proofErr w:type="spellEnd"/>
      <w:r w:rsidRPr="00905DC1">
        <w:rPr>
          <w:rFonts w:ascii="Garamond" w:hAnsi="Garamond"/>
          <w:i/>
          <w:color w:val="000000" w:themeColor="text1"/>
        </w:rPr>
        <w:t xml:space="preserve"> De Relations </w:t>
      </w:r>
      <w:proofErr w:type="spellStart"/>
      <w:r w:rsidRPr="00905DC1">
        <w:rPr>
          <w:rFonts w:ascii="Garamond" w:hAnsi="Garamond"/>
          <w:i/>
          <w:color w:val="000000" w:themeColor="text1"/>
        </w:rPr>
        <w:t>Internationales</w:t>
      </w:r>
      <w:proofErr w:type="spellEnd"/>
      <w:r w:rsidRPr="00905DC1">
        <w:rPr>
          <w:rFonts w:ascii="Garamond" w:hAnsi="Garamond"/>
          <w:i/>
          <w:color w:val="000000" w:themeColor="text1"/>
          <w:lang w:val="fr-FR"/>
        </w:rPr>
        <w:t xml:space="preserve">, </w:t>
      </w:r>
      <w:r w:rsidRPr="00905DC1">
        <w:rPr>
          <w:rFonts w:ascii="Garamond" w:hAnsi="Garamond"/>
          <w:color w:val="000000" w:themeColor="text1"/>
          <w:lang w:val="fr-FR"/>
        </w:rPr>
        <w:t>16 :1 (2015), 290.</w:t>
      </w:r>
    </w:p>
  </w:footnote>
  <w:footnote w:id="3">
    <w:p w14:paraId="45F50898" w14:textId="4C8311CE" w:rsidR="009B6213" w:rsidRPr="00F625C5" w:rsidRDefault="009B6213" w:rsidP="009B6213">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A30B60" w:rsidRPr="00A30B60">
        <w:rPr>
          <w:rFonts w:ascii="Garamond" w:hAnsi="Garamond"/>
          <w:color w:val="000000" w:themeColor="text1"/>
          <w:lang w:val="fr-FR"/>
        </w:rPr>
        <w:t>P.</w:t>
      </w:r>
      <w:r w:rsidRPr="006E3B9D">
        <w:rPr>
          <w:rFonts w:ascii="Garamond" w:hAnsi="Garamond"/>
          <w:color w:val="000000" w:themeColor="text1"/>
          <w:lang w:val="fr-FR"/>
        </w:rPr>
        <w:t xml:space="preserve"> </w:t>
      </w:r>
      <w:r w:rsidRPr="00905DC1">
        <w:rPr>
          <w:rFonts w:ascii="Garamond" w:hAnsi="Garamond"/>
          <w:color w:val="000000" w:themeColor="text1"/>
        </w:rPr>
        <w:t xml:space="preserve">Nora </w:t>
      </w:r>
      <w:r w:rsidR="008470F5" w:rsidRPr="008470F5">
        <w:rPr>
          <w:rFonts w:ascii="Garamond" w:hAnsi="Garamond"/>
          <w:color w:val="000000" w:themeColor="text1"/>
          <w:lang w:val="fr-FR"/>
        </w:rPr>
        <w:t>(</w:t>
      </w:r>
      <w:r w:rsidRPr="00905DC1">
        <w:rPr>
          <w:rFonts w:ascii="Garamond" w:hAnsi="Garamond"/>
          <w:color w:val="000000" w:themeColor="text1"/>
        </w:rPr>
        <w:t>ed.</w:t>
      </w:r>
      <w:r w:rsidR="008470F5" w:rsidRPr="008470F5">
        <w:rPr>
          <w:rFonts w:ascii="Garamond" w:hAnsi="Garamond"/>
          <w:color w:val="000000" w:themeColor="text1"/>
          <w:lang w:val="fr-FR"/>
        </w:rPr>
        <w:t>)</w:t>
      </w:r>
      <w:r w:rsidRPr="00905DC1">
        <w:rPr>
          <w:rFonts w:ascii="Garamond" w:hAnsi="Garamond"/>
          <w:color w:val="000000" w:themeColor="text1"/>
        </w:rPr>
        <w:t xml:space="preserve">, </w:t>
      </w:r>
      <w:r w:rsidRPr="00905DC1">
        <w:rPr>
          <w:rFonts w:ascii="Garamond" w:hAnsi="Garamond"/>
          <w:i/>
          <w:color w:val="000000" w:themeColor="text1"/>
        </w:rPr>
        <w:t xml:space="preserve">Les </w:t>
      </w:r>
      <w:proofErr w:type="spellStart"/>
      <w:r w:rsidRPr="00905DC1">
        <w:rPr>
          <w:rFonts w:ascii="Garamond" w:hAnsi="Garamond"/>
          <w:i/>
          <w:color w:val="000000" w:themeColor="text1"/>
        </w:rPr>
        <w:t>Lieux</w:t>
      </w:r>
      <w:proofErr w:type="spellEnd"/>
      <w:r w:rsidRPr="00905DC1">
        <w:rPr>
          <w:rFonts w:ascii="Garamond" w:hAnsi="Garamond"/>
          <w:i/>
          <w:color w:val="000000" w:themeColor="text1"/>
        </w:rPr>
        <w:t xml:space="preserve"> de memoire</w:t>
      </w:r>
      <w:r w:rsidRPr="00905DC1">
        <w:rPr>
          <w:rFonts w:ascii="Garamond" w:hAnsi="Garamond"/>
          <w:color w:val="000000" w:themeColor="text1"/>
        </w:rPr>
        <w:t xml:space="preserve">. </w:t>
      </w:r>
      <w:r w:rsidRPr="00905DC1">
        <w:rPr>
          <w:rFonts w:ascii="Garamond" w:hAnsi="Garamond"/>
          <w:color w:val="000000" w:themeColor="text1"/>
        </w:rPr>
        <w:t>3 vols (Paris,</w:t>
      </w:r>
      <w:r w:rsidRPr="00F625C5">
        <w:rPr>
          <w:rFonts w:ascii="Garamond" w:hAnsi="Garamond"/>
          <w:color w:val="000000" w:themeColor="text1"/>
          <w:lang w:val="en-US"/>
        </w:rPr>
        <w:t xml:space="preserve"> </w:t>
      </w:r>
      <w:r w:rsidRPr="00905DC1">
        <w:rPr>
          <w:rFonts w:ascii="Garamond" w:hAnsi="Garamond"/>
          <w:color w:val="000000" w:themeColor="text1"/>
        </w:rPr>
        <w:t>1984-92), 983-985.</w:t>
      </w:r>
    </w:p>
  </w:footnote>
  <w:footnote w:id="4">
    <w:p w14:paraId="272071B8" w14:textId="092114CA" w:rsidR="00436724" w:rsidRPr="00905DC1" w:rsidRDefault="00436724" w:rsidP="001E1199">
      <w:pPr>
        <w:pStyle w:val="NormalWeb"/>
        <w:shd w:val="clear" w:color="auto" w:fill="FFFFFF"/>
        <w:spacing w:before="0" w:beforeAutospacing="0" w:after="0" w:afterAutospacing="0"/>
        <w:contextualSpacing/>
        <w:rPr>
          <w:rFonts w:ascii="Garamond" w:hAnsi="Garamond" w:cs="Tahoma"/>
          <w:color w:val="000000" w:themeColor="text1"/>
          <w:sz w:val="20"/>
          <w:szCs w:val="20"/>
        </w:rPr>
      </w:pPr>
      <w:r w:rsidRPr="00905DC1">
        <w:rPr>
          <w:rStyle w:val="FootnoteReference"/>
          <w:rFonts w:ascii="Garamond" w:hAnsi="Garamond"/>
          <w:color w:val="000000" w:themeColor="text1"/>
          <w:sz w:val="20"/>
          <w:szCs w:val="20"/>
        </w:rPr>
        <w:footnoteRef/>
      </w:r>
      <w:r w:rsidRPr="00905DC1">
        <w:rPr>
          <w:rFonts w:ascii="Garamond" w:hAnsi="Garamond"/>
          <w:color w:val="000000" w:themeColor="text1"/>
          <w:sz w:val="20"/>
          <w:szCs w:val="20"/>
        </w:rPr>
        <w:t xml:space="preserve"> ‘</w:t>
      </w:r>
      <w:r w:rsidRPr="00905DC1">
        <w:rPr>
          <w:rFonts w:ascii="Garamond" w:hAnsi="Garamond" w:cs="Tahoma"/>
          <w:bCs/>
          <w:color w:val="000000" w:themeColor="text1"/>
          <w:sz w:val="20"/>
          <w:szCs w:val="20"/>
        </w:rPr>
        <w:t>D-Day Memories</w:t>
      </w:r>
      <w:r w:rsidRPr="00905DC1">
        <w:rPr>
          <w:rFonts w:ascii="Garamond" w:hAnsi="Garamond" w:cs="Tahoma"/>
          <w:color w:val="000000" w:themeColor="text1"/>
          <w:sz w:val="20"/>
          <w:szCs w:val="20"/>
        </w:rPr>
        <w:t xml:space="preserve">’, </w:t>
      </w:r>
      <w:r w:rsidRPr="00905DC1">
        <w:rPr>
          <w:rFonts w:ascii="Garamond" w:hAnsi="Garamond" w:cs="Tahoma"/>
          <w:bCs/>
          <w:i/>
          <w:iCs/>
          <w:color w:val="000000" w:themeColor="text1"/>
          <w:sz w:val="20"/>
          <w:szCs w:val="20"/>
        </w:rPr>
        <w:t>The Times</w:t>
      </w:r>
      <w:r w:rsidRPr="00905DC1">
        <w:rPr>
          <w:rFonts w:ascii="Garamond" w:hAnsi="Garamond" w:cs="Tahoma"/>
          <w:color w:val="000000" w:themeColor="text1"/>
          <w:sz w:val="20"/>
          <w:szCs w:val="20"/>
        </w:rPr>
        <w:t>, 7 June 1954, 6.</w:t>
      </w:r>
    </w:p>
  </w:footnote>
  <w:footnote w:id="5">
    <w:p w14:paraId="2A5D4AC1" w14:textId="0F8EA1BC"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8470F5">
        <w:rPr>
          <w:rFonts w:ascii="Garamond" w:hAnsi="Garamond"/>
          <w:color w:val="000000" w:themeColor="text1"/>
          <w:lang w:val="en-US"/>
        </w:rPr>
        <w:t>H.</w:t>
      </w:r>
      <w:r w:rsidRPr="00905DC1">
        <w:rPr>
          <w:rFonts w:ascii="Garamond" w:hAnsi="Garamond"/>
          <w:color w:val="000000" w:themeColor="text1"/>
          <w:lang w:val="en-US"/>
        </w:rPr>
        <w:t xml:space="preserve"> Footitt, </w:t>
      </w:r>
      <w:r w:rsidRPr="00905DC1">
        <w:rPr>
          <w:rFonts w:ascii="Garamond" w:hAnsi="Garamond"/>
          <w:i/>
          <w:iCs/>
          <w:color w:val="000000" w:themeColor="text1"/>
          <w:lang w:val="en-US"/>
        </w:rPr>
        <w:t>War and Liberation in France: Living with the liberators</w:t>
      </w:r>
      <w:r w:rsidRPr="00905DC1">
        <w:rPr>
          <w:rFonts w:ascii="Garamond" w:hAnsi="Garamond"/>
          <w:color w:val="000000" w:themeColor="text1"/>
          <w:lang w:val="en-US"/>
        </w:rPr>
        <w:t xml:space="preserve"> (Basingstoke, 2004)</w:t>
      </w:r>
      <w:r w:rsidRPr="00905DC1">
        <w:rPr>
          <w:rFonts w:ascii="Garamond" w:hAnsi="Garamond"/>
          <w:i/>
          <w:iCs/>
          <w:color w:val="000000" w:themeColor="text1"/>
          <w:lang w:val="en-US"/>
        </w:rPr>
        <w:t>,</w:t>
      </w:r>
      <w:r w:rsidRPr="00905DC1">
        <w:rPr>
          <w:rFonts w:ascii="Garamond" w:hAnsi="Garamond"/>
          <w:color w:val="000000" w:themeColor="text1"/>
          <w:lang w:val="en-US"/>
        </w:rPr>
        <w:t xml:space="preserve"> 95.</w:t>
      </w:r>
    </w:p>
  </w:footnote>
  <w:footnote w:id="6">
    <w:p w14:paraId="58099A04" w14:textId="6A23A651"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C</w:t>
      </w:r>
      <w:r w:rsidR="008470F5">
        <w:rPr>
          <w:rFonts w:ascii="Garamond" w:hAnsi="Garamond"/>
          <w:color w:val="000000" w:themeColor="text1"/>
          <w:lang w:val="fr-FR"/>
        </w:rPr>
        <w:t>.</w:t>
      </w:r>
      <w:r w:rsidRPr="00905DC1">
        <w:rPr>
          <w:rFonts w:ascii="Garamond" w:hAnsi="Garamond"/>
          <w:color w:val="000000" w:themeColor="text1"/>
          <w:lang w:val="fr-FR"/>
        </w:rPr>
        <w:t xml:space="preserve"> De Gaulle, </w:t>
      </w:r>
      <w:r w:rsidRPr="00905DC1">
        <w:rPr>
          <w:rFonts w:ascii="Garamond" w:hAnsi="Garamond"/>
          <w:i/>
          <w:iCs/>
          <w:color w:val="000000" w:themeColor="text1"/>
          <w:lang w:val="fr-FR"/>
        </w:rPr>
        <w:t>M</w:t>
      </w:r>
      <w:r w:rsidRPr="00905DC1">
        <w:rPr>
          <w:rFonts w:ascii="Garamond" w:hAnsi="Garamond" w:cs="Calibri"/>
          <w:i/>
          <w:iCs/>
          <w:color w:val="000000" w:themeColor="text1"/>
          <w:lang w:val="fr-FR"/>
        </w:rPr>
        <w:t>é</w:t>
      </w:r>
      <w:r w:rsidRPr="00905DC1">
        <w:rPr>
          <w:rFonts w:ascii="Garamond" w:hAnsi="Garamond"/>
          <w:i/>
          <w:iCs/>
          <w:color w:val="000000" w:themeColor="text1"/>
          <w:lang w:val="fr-FR"/>
        </w:rPr>
        <w:t>moires de guerre, 2, L’Unit</w:t>
      </w:r>
      <w:r w:rsidRPr="00905DC1">
        <w:rPr>
          <w:rFonts w:ascii="Garamond" w:hAnsi="Garamond" w:cs="Calibri"/>
          <w:i/>
          <w:iCs/>
          <w:color w:val="000000" w:themeColor="text1"/>
          <w:lang w:val="fr-FR"/>
        </w:rPr>
        <w:t>é</w:t>
      </w:r>
      <w:r w:rsidRPr="00905DC1">
        <w:rPr>
          <w:rFonts w:ascii="Garamond" w:hAnsi="Garamond"/>
          <w:i/>
          <w:iCs/>
          <w:color w:val="000000" w:themeColor="text1"/>
          <w:lang w:val="fr-FR"/>
        </w:rPr>
        <w:t xml:space="preserve"> 1942-1944 </w:t>
      </w:r>
      <w:r w:rsidRPr="00905DC1">
        <w:rPr>
          <w:rFonts w:ascii="Garamond" w:hAnsi="Garamond"/>
          <w:color w:val="000000" w:themeColor="text1"/>
          <w:lang w:val="fr-FR"/>
        </w:rPr>
        <w:t xml:space="preserve">(Paris, 1956), 289-322. </w:t>
      </w:r>
      <w:r w:rsidRPr="00905DC1">
        <w:rPr>
          <w:rFonts w:ascii="Garamond" w:hAnsi="Garamond"/>
          <w:color w:val="000000" w:themeColor="text1"/>
          <w:lang w:val="en-US"/>
        </w:rPr>
        <w:t xml:space="preserve">This transfer of power was far from certain at the time. </w:t>
      </w:r>
      <w:r w:rsidRPr="00905DC1">
        <w:rPr>
          <w:rFonts w:ascii="Garamond" w:hAnsi="Garamond"/>
          <w:color w:val="000000" w:themeColor="text1"/>
          <w:lang w:val="fr-FR"/>
        </w:rPr>
        <w:t>A</w:t>
      </w:r>
      <w:r w:rsidR="008470F5">
        <w:rPr>
          <w:rFonts w:ascii="Garamond" w:hAnsi="Garamond"/>
          <w:color w:val="000000" w:themeColor="text1"/>
          <w:lang w:val="fr-FR"/>
        </w:rPr>
        <w:t>.</w:t>
      </w:r>
      <w:r w:rsidRPr="00905DC1">
        <w:rPr>
          <w:rFonts w:ascii="Garamond" w:hAnsi="Garamond"/>
          <w:color w:val="000000" w:themeColor="text1"/>
          <w:lang w:val="fr-FR"/>
        </w:rPr>
        <w:t xml:space="preserve"> Kaspi, </w:t>
      </w:r>
      <w:r w:rsidRPr="00905DC1">
        <w:rPr>
          <w:rFonts w:ascii="Garamond" w:hAnsi="Garamond"/>
          <w:i/>
          <w:iCs/>
          <w:color w:val="000000" w:themeColor="text1"/>
          <w:lang w:val="fr-FR"/>
        </w:rPr>
        <w:t>La libération de la France, juin 1944–janvier 1946</w:t>
      </w:r>
      <w:r w:rsidRPr="00905DC1">
        <w:rPr>
          <w:rFonts w:ascii="Garamond" w:hAnsi="Garamond"/>
          <w:color w:val="000000" w:themeColor="text1"/>
          <w:lang w:val="fr-FR"/>
        </w:rPr>
        <w:t xml:space="preserve"> (Paris, 1995), 160.</w:t>
      </w:r>
    </w:p>
  </w:footnote>
  <w:footnote w:id="7">
    <w:p w14:paraId="17A510B9" w14:textId="46060CF3"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036A51">
        <w:rPr>
          <w:rFonts w:ascii="Garamond" w:hAnsi="Garamond"/>
          <w:color w:val="000000" w:themeColor="text1"/>
          <w:lang w:val="en-GB"/>
        </w:rPr>
        <w:t>P.</w:t>
      </w:r>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Lagrou</w:t>
      </w:r>
      <w:proofErr w:type="spellEnd"/>
      <w:r w:rsidRPr="00905DC1">
        <w:rPr>
          <w:rFonts w:ascii="Garamond" w:hAnsi="Garamond"/>
          <w:color w:val="000000" w:themeColor="text1"/>
          <w:lang w:val="en-GB"/>
        </w:rPr>
        <w:t xml:space="preserve">, ‘Victims of Genocide and National Memory: Belgium, France and the Netherlands 1945-1965’, </w:t>
      </w:r>
      <w:r w:rsidRPr="00905DC1">
        <w:rPr>
          <w:rFonts w:ascii="Garamond" w:hAnsi="Garamond"/>
          <w:i/>
          <w:color w:val="000000" w:themeColor="text1"/>
          <w:lang w:val="en-GB"/>
        </w:rPr>
        <w:t xml:space="preserve">Past &amp; Present, </w:t>
      </w:r>
      <w:r w:rsidRPr="00905DC1">
        <w:rPr>
          <w:rFonts w:ascii="Garamond" w:hAnsi="Garamond"/>
          <w:color w:val="000000" w:themeColor="text1"/>
          <w:lang w:val="en-GB"/>
        </w:rPr>
        <w:t xml:space="preserve">154 (1997), 201. </w:t>
      </w:r>
      <w:r w:rsidR="00036A51">
        <w:rPr>
          <w:rFonts w:ascii="Garamond" w:hAnsi="Garamond"/>
          <w:color w:val="000000" w:themeColor="text1"/>
          <w:lang w:val="en-GB"/>
        </w:rPr>
        <w:t>P.</w:t>
      </w:r>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Buton</w:t>
      </w:r>
      <w:proofErr w:type="spellEnd"/>
      <w:r w:rsidRPr="00905DC1">
        <w:rPr>
          <w:rFonts w:ascii="Garamond" w:hAnsi="Garamond"/>
          <w:color w:val="000000" w:themeColor="text1"/>
          <w:lang w:val="en-GB"/>
        </w:rPr>
        <w:t xml:space="preserve">, ‘Occupation, liberation, purges: the changing landscape of French memory’, in </w:t>
      </w:r>
      <w:r w:rsidR="00036A51">
        <w:rPr>
          <w:rFonts w:ascii="Garamond" w:hAnsi="Garamond"/>
          <w:color w:val="000000" w:themeColor="text1"/>
          <w:lang w:val="en-GB"/>
        </w:rPr>
        <w:t>A.</w:t>
      </w:r>
      <w:r w:rsidRPr="00905DC1">
        <w:rPr>
          <w:rFonts w:ascii="Garamond" w:hAnsi="Garamond"/>
          <w:color w:val="000000" w:themeColor="text1"/>
          <w:lang w:val="en-GB"/>
        </w:rPr>
        <w:t xml:space="preserve"> Knapp (ed.), </w:t>
      </w:r>
      <w:r w:rsidRPr="00905DC1">
        <w:rPr>
          <w:rFonts w:ascii="Garamond" w:hAnsi="Garamond"/>
          <w:i/>
          <w:iCs/>
          <w:color w:val="000000" w:themeColor="text1"/>
          <w:lang w:val="en-GB"/>
        </w:rPr>
        <w:t xml:space="preserve">The uncertain foundation: </w:t>
      </w:r>
      <w:r w:rsidRPr="00905DC1">
        <w:rPr>
          <w:rFonts w:ascii="Garamond" w:hAnsi="Garamond"/>
          <w:i/>
          <w:iCs/>
          <w:color w:val="000000" w:themeColor="text1"/>
          <w:lang w:val="en-US"/>
        </w:rPr>
        <w:t xml:space="preserve">France at the liberation, 1944–47 </w:t>
      </w:r>
      <w:r w:rsidRPr="00905DC1">
        <w:rPr>
          <w:rFonts w:ascii="Garamond" w:hAnsi="Garamond"/>
          <w:color w:val="000000" w:themeColor="text1"/>
          <w:lang w:val="en-US"/>
        </w:rPr>
        <w:t>(Basingstoke, 2007)</w:t>
      </w:r>
      <w:r w:rsidRPr="00905DC1">
        <w:rPr>
          <w:rFonts w:ascii="Garamond" w:hAnsi="Garamond"/>
          <w:i/>
          <w:iCs/>
          <w:color w:val="000000" w:themeColor="text1"/>
          <w:lang w:val="en-GB"/>
        </w:rPr>
        <w:t>,</w:t>
      </w:r>
      <w:r w:rsidRPr="00905DC1">
        <w:rPr>
          <w:rFonts w:ascii="Garamond" w:hAnsi="Garamond"/>
          <w:color w:val="000000" w:themeColor="text1"/>
          <w:lang w:val="en-GB"/>
        </w:rPr>
        <w:t xml:space="preserve"> 234-249.</w:t>
      </w:r>
    </w:p>
  </w:footnote>
  <w:footnote w:id="8">
    <w:p w14:paraId="1FA5AEA7" w14:textId="627BFCBC" w:rsidR="00436724" w:rsidRPr="00114F1B"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036A51">
        <w:rPr>
          <w:rFonts w:ascii="Garamond" w:hAnsi="Garamond"/>
          <w:color w:val="000000" w:themeColor="text1"/>
          <w:lang w:val="fr-FR"/>
        </w:rPr>
        <w:t>A.</w:t>
      </w:r>
      <w:r w:rsidRPr="00905DC1">
        <w:rPr>
          <w:rFonts w:ascii="Garamond" w:hAnsi="Garamond"/>
          <w:color w:val="000000" w:themeColor="text1"/>
          <w:lang w:val="fr-FR"/>
        </w:rPr>
        <w:t xml:space="preserve"> </w:t>
      </w:r>
      <w:proofErr w:type="spellStart"/>
      <w:r w:rsidRPr="00905DC1">
        <w:rPr>
          <w:rFonts w:ascii="Garamond" w:hAnsi="Garamond"/>
          <w:color w:val="000000" w:themeColor="text1"/>
          <w:lang w:val="fr-FR"/>
        </w:rPr>
        <w:t>Brossat</w:t>
      </w:r>
      <w:proofErr w:type="spellEnd"/>
      <w:r w:rsidRPr="00905DC1">
        <w:rPr>
          <w:rFonts w:ascii="Garamond" w:hAnsi="Garamond"/>
          <w:color w:val="000000" w:themeColor="text1"/>
        </w:rPr>
        <w:t xml:space="preserve">, </w:t>
      </w:r>
      <w:proofErr w:type="spellStart"/>
      <w:r w:rsidRPr="00905DC1">
        <w:rPr>
          <w:rFonts w:ascii="Garamond" w:hAnsi="Garamond"/>
          <w:i/>
          <w:iCs/>
          <w:color w:val="000000" w:themeColor="text1"/>
        </w:rPr>
        <w:t>Libération</w:t>
      </w:r>
      <w:proofErr w:type="spellEnd"/>
      <w:r w:rsidRPr="00905DC1">
        <w:rPr>
          <w:rFonts w:ascii="Garamond" w:hAnsi="Garamond"/>
          <w:i/>
          <w:iCs/>
          <w:color w:val="000000" w:themeColor="text1"/>
        </w:rPr>
        <w:t xml:space="preserve">, fête </w:t>
      </w:r>
      <w:proofErr w:type="spellStart"/>
      <w:r w:rsidRPr="00905DC1">
        <w:rPr>
          <w:rFonts w:ascii="Garamond" w:hAnsi="Garamond"/>
          <w:i/>
          <w:iCs/>
          <w:color w:val="000000" w:themeColor="text1"/>
        </w:rPr>
        <w:t>folle</w:t>
      </w:r>
      <w:proofErr w:type="spellEnd"/>
      <w:r w:rsidRPr="00905DC1">
        <w:rPr>
          <w:rFonts w:ascii="Garamond" w:hAnsi="Garamond"/>
          <w:i/>
          <w:iCs/>
          <w:color w:val="000000" w:themeColor="text1"/>
        </w:rPr>
        <w:t xml:space="preserve">. 6 </w:t>
      </w:r>
      <w:proofErr w:type="spellStart"/>
      <w:r w:rsidRPr="00905DC1">
        <w:rPr>
          <w:rFonts w:ascii="Garamond" w:hAnsi="Garamond"/>
          <w:i/>
          <w:iCs/>
          <w:color w:val="000000" w:themeColor="text1"/>
        </w:rPr>
        <w:t>juin</w:t>
      </w:r>
      <w:proofErr w:type="spellEnd"/>
      <w:r w:rsidRPr="00905DC1">
        <w:rPr>
          <w:rFonts w:ascii="Garamond" w:hAnsi="Garamond"/>
          <w:i/>
          <w:iCs/>
          <w:color w:val="000000" w:themeColor="text1"/>
        </w:rPr>
        <w:t xml:space="preserve"> 44-8 </w:t>
      </w:r>
      <w:proofErr w:type="spellStart"/>
      <w:r w:rsidRPr="00905DC1">
        <w:rPr>
          <w:rFonts w:ascii="Garamond" w:hAnsi="Garamond"/>
          <w:i/>
          <w:iCs/>
          <w:color w:val="000000" w:themeColor="text1"/>
        </w:rPr>
        <w:t>mai</w:t>
      </w:r>
      <w:proofErr w:type="spellEnd"/>
      <w:r w:rsidRPr="00905DC1">
        <w:rPr>
          <w:rFonts w:ascii="Garamond" w:hAnsi="Garamond"/>
          <w:i/>
          <w:iCs/>
          <w:color w:val="000000" w:themeColor="text1"/>
        </w:rPr>
        <w:t xml:space="preserve"> 1945: </w:t>
      </w:r>
      <w:proofErr w:type="spellStart"/>
      <w:r w:rsidRPr="00905DC1">
        <w:rPr>
          <w:rFonts w:ascii="Garamond" w:hAnsi="Garamond"/>
          <w:i/>
          <w:iCs/>
          <w:color w:val="000000" w:themeColor="text1"/>
        </w:rPr>
        <w:t>mythes</w:t>
      </w:r>
      <w:proofErr w:type="spellEnd"/>
      <w:r w:rsidRPr="00905DC1">
        <w:rPr>
          <w:rFonts w:ascii="Garamond" w:hAnsi="Garamond"/>
          <w:i/>
          <w:iCs/>
          <w:color w:val="000000" w:themeColor="text1"/>
        </w:rPr>
        <w:t xml:space="preserve"> et rites,</w:t>
      </w:r>
      <w:r w:rsidRPr="00114F1B">
        <w:rPr>
          <w:rFonts w:ascii="Garamond" w:hAnsi="Garamond"/>
          <w:i/>
          <w:iCs/>
          <w:color w:val="000000" w:themeColor="text1"/>
          <w:lang w:val="en-US"/>
        </w:rPr>
        <w:t xml:space="preserve"> </w:t>
      </w:r>
      <w:proofErr w:type="spellStart"/>
      <w:r w:rsidRPr="00905DC1">
        <w:rPr>
          <w:rFonts w:ascii="Garamond" w:hAnsi="Garamond"/>
          <w:i/>
          <w:iCs/>
          <w:color w:val="000000" w:themeColor="text1"/>
        </w:rPr>
        <w:t>ou</w:t>
      </w:r>
      <w:proofErr w:type="spellEnd"/>
      <w:r w:rsidRPr="00905DC1">
        <w:rPr>
          <w:rFonts w:ascii="Garamond" w:hAnsi="Garamond"/>
          <w:i/>
          <w:iCs/>
          <w:color w:val="000000" w:themeColor="text1"/>
        </w:rPr>
        <w:t xml:space="preserve"> le grand </w:t>
      </w:r>
      <w:proofErr w:type="spellStart"/>
      <w:r w:rsidRPr="00905DC1">
        <w:rPr>
          <w:rFonts w:ascii="Garamond" w:hAnsi="Garamond"/>
          <w:i/>
          <w:iCs/>
          <w:color w:val="000000" w:themeColor="text1"/>
        </w:rPr>
        <w:t>théâtre</w:t>
      </w:r>
      <w:proofErr w:type="spellEnd"/>
      <w:r w:rsidRPr="00905DC1">
        <w:rPr>
          <w:rFonts w:ascii="Garamond" w:hAnsi="Garamond"/>
          <w:i/>
          <w:iCs/>
          <w:color w:val="000000" w:themeColor="text1"/>
        </w:rPr>
        <w:t xml:space="preserve"> des passions </w:t>
      </w:r>
      <w:proofErr w:type="spellStart"/>
      <w:r w:rsidRPr="00905DC1">
        <w:rPr>
          <w:rFonts w:ascii="Garamond" w:hAnsi="Garamond"/>
          <w:i/>
          <w:iCs/>
          <w:color w:val="000000" w:themeColor="text1"/>
        </w:rPr>
        <w:t>populaires</w:t>
      </w:r>
      <w:proofErr w:type="spellEnd"/>
      <w:r w:rsidRPr="00114F1B">
        <w:rPr>
          <w:rFonts w:ascii="Garamond" w:hAnsi="Garamond"/>
          <w:i/>
          <w:iCs/>
          <w:color w:val="000000" w:themeColor="text1"/>
          <w:lang w:val="en-US"/>
        </w:rPr>
        <w:t xml:space="preserve"> </w:t>
      </w:r>
      <w:r w:rsidRPr="00114F1B">
        <w:rPr>
          <w:rFonts w:ascii="Garamond" w:hAnsi="Garamond"/>
          <w:color w:val="000000" w:themeColor="text1"/>
          <w:lang w:val="en-US"/>
        </w:rPr>
        <w:t xml:space="preserve">(Paris, 1994); </w:t>
      </w:r>
      <w:r w:rsidR="00036A51">
        <w:rPr>
          <w:rFonts w:ascii="Garamond" w:hAnsi="Garamond"/>
          <w:color w:val="000000" w:themeColor="text1"/>
          <w:lang w:val="en-US"/>
        </w:rPr>
        <w:t>H.</w:t>
      </w:r>
      <w:r w:rsidRPr="00114F1B">
        <w:rPr>
          <w:rFonts w:ascii="Garamond" w:hAnsi="Garamond"/>
          <w:color w:val="000000" w:themeColor="text1"/>
          <w:lang w:val="en-US"/>
        </w:rPr>
        <w:t xml:space="preserve"> </w:t>
      </w:r>
      <w:proofErr w:type="spellStart"/>
      <w:r w:rsidRPr="00114F1B">
        <w:rPr>
          <w:rFonts w:ascii="Garamond" w:hAnsi="Garamond"/>
          <w:color w:val="000000" w:themeColor="text1"/>
          <w:lang w:val="en-US"/>
        </w:rPr>
        <w:t>Rousso</w:t>
      </w:r>
      <w:proofErr w:type="spellEnd"/>
      <w:r w:rsidRPr="00114F1B">
        <w:rPr>
          <w:rFonts w:ascii="Garamond" w:hAnsi="Garamond"/>
          <w:color w:val="000000" w:themeColor="text1"/>
          <w:lang w:val="en-US"/>
        </w:rPr>
        <w:t xml:space="preserve"> and </w:t>
      </w:r>
      <w:r w:rsidR="00036A51">
        <w:rPr>
          <w:rFonts w:ascii="Garamond" w:hAnsi="Garamond"/>
          <w:color w:val="000000" w:themeColor="text1"/>
          <w:lang w:val="en-US"/>
        </w:rPr>
        <w:t>E.</w:t>
      </w:r>
      <w:r w:rsidRPr="00114F1B">
        <w:rPr>
          <w:rFonts w:ascii="Garamond" w:hAnsi="Garamond"/>
          <w:color w:val="000000" w:themeColor="text1"/>
          <w:lang w:val="en-US"/>
        </w:rPr>
        <w:t xml:space="preserve"> Conan, </w:t>
      </w:r>
      <w:proofErr w:type="gramStart"/>
      <w:r w:rsidRPr="00114F1B">
        <w:rPr>
          <w:rFonts w:ascii="Garamond" w:hAnsi="Garamond"/>
          <w:i/>
          <w:iCs/>
          <w:color w:val="000000" w:themeColor="text1"/>
          <w:lang w:val="en-US"/>
        </w:rPr>
        <w:t>Vichy :</w:t>
      </w:r>
      <w:proofErr w:type="gramEnd"/>
      <w:r w:rsidRPr="00114F1B">
        <w:rPr>
          <w:rFonts w:ascii="Garamond" w:hAnsi="Garamond"/>
          <w:i/>
          <w:iCs/>
          <w:color w:val="000000" w:themeColor="text1"/>
          <w:lang w:val="en-US"/>
        </w:rPr>
        <w:t xml:space="preserve"> An ever present past</w:t>
      </w:r>
      <w:r w:rsidRPr="00114F1B">
        <w:rPr>
          <w:rFonts w:ascii="Garamond" w:hAnsi="Garamond"/>
          <w:color w:val="000000" w:themeColor="text1"/>
          <w:lang w:val="en-US"/>
        </w:rPr>
        <w:t xml:space="preserve"> (Lebanon</w:t>
      </w:r>
      <w:r w:rsidR="00063783">
        <w:rPr>
          <w:rFonts w:ascii="Garamond" w:hAnsi="Garamond"/>
          <w:color w:val="000000" w:themeColor="text1"/>
          <w:lang w:val="en-US"/>
        </w:rPr>
        <w:t xml:space="preserve"> NH</w:t>
      </w:r>
      <w:r w:rsidRPr="00114F1B">
        <w:rPr>
          <w:rFonts w:ascii="Garamond" w:hAnsi="Garamond"/>
          <w:color w:val="000000" w:themeColor="text1"/>
          <w:lang w:val="en-US"/>
        </w:rPr>
        <w:t xml:space="preserve">, 1998), 6-10; </w:t>
      </w:r>
      <w:r w:rsidR="00036A51">
        <w:rPr>
          <w:rFonts w:ascii="Garamond" w:hAnsi="Garamond"/>
          <w:color w:val="000000" w:themeColor="text1"/>
          <w:lang w:val="en-US"/>
        </w:rPr>
        <w:t>H</w:t>
      </w:r>
      <w:r w:rsidR="006D0DFD">
        <w:rPr>
          <w:rFonts w:ascii="Garamond" w:hAnsi="Garamond"/>
          <w:color w:val="000000" w:themeColor="text1"/>
          <w:lang w:val="en-US"/>
        </w:rPr>
        <w:t>.</w:t>
      </w:r>
      <w:r w:rsidR="00114F1B" w:rsidRPr="00114F1B">
        <w:rPr>
          <w:rFonts w:ascii="Garamond" w:hAnsi="Garamond"/>
          <w:color w:val="000000" w:themeColor="text1"/>
          <w:lang w:val="en-US"/>
        </w:rPr>
        <w:t xml:space="preserve"> </w:t>
      </w:r>
      <w:proofErr w:type="spellStart"/>
      <w:r w:rsidRPr="005B0CF4">
        <w:rPr>
          <w:rFonts w:ascii="Garamond" w:hAnsi="Garamond"/>
          <w:color w:val="000000" w:themeColor="text1"/>
          <w:lang w:val="en-US"/>
        </w:rPr>
        <w:t>Rousso</w:t>
      </w:r>
      <w:proofErr w:type="spellEnd"/>
      <w:r w:rsidRPr="005B0CF4">
        <w:rPr>
          <w:rFonts w:ascii="Garamond" w:hAnsi="Garamond"/>
          <w:color w:val="000000" w:themeColor="text1"/>
          <w:lang w:val="en-US"/>
        </w:rPr>
        <w:t xml:space="preserve">, </w:t>
      </w:r>
      <w:r w:rsidRPr="005B0CF4">
        <w:rPr>
          <w:rFonts w:ascii="Garamond" w:hAnsi="Garamond"/>
          <w:i/>
          <w:iCs/>
          <w:color w:val="000000" w:themeColor="text1"/>
          <w:lang w:val="en-US"/>
        </w:rPr>
        <w:t>The Vichy syndrome</w:t>
      </w:r>
      <w:r w:rsidR="00114F1B" w:rsidRPr="005B0CF4">
        <w:rPr>
          <w:rFonts w:ascii="Garamond" w:hAnsi="Garamond"/>
          <w:i/>
          <w:iCs/>
          <w:color w:val="000000" w:themeColor="text1"/>
          <w:lang w:val="en-US"/>
        </w:rPr>
        <w:t xml:space="preserve"> : History and Memory in France since 1944 </w:t>
      </w:r>
      <w:r w:rsidR="00114F1B" w:rsidRPr="005B0CF4">
        <w:rPr>
          <w:rFonts w:ascii="Garamond" w:hAnsi="Garamond"/>
          <w:color w:val="000000" w:themeColor="text1"/>
          <w:lang w:val="en-US"/>
        </w:rPr>
        <w:t>(</w:t>
      </w:r>
      <w:r w:rsidR="005B0CF4" w:rsidRPr="005B0CF4">
        <w:rPr>
          <w:rFonts w:ascii="Garamond" w:hAnsi="Garamond"/>
          <w:color w:val="000000" w:themeColor="text1"/>
          <w:lang w:val="en-US"/>
        </w:rPr>
        <w:t>Cambridge MA, 1994)</w:t>
      </w:r>
      <w:r w:rsidRPr="005B0CF4">
        <w:rPr>
          <w:rFonts w:ascii="Garamond" w:hAnsi="Garamond"/>
          <w:color w:val="000000" w:themeColor="text1"/>
          <w:lang w:val="en-US"/>
        </w:rPr>
        <w:t>, 22–24.</w:t>
      </w:r>
    </w:p>
  </w:footnote>
  <w:footnote w:id="9">
    <w:p w14:paraId="000DD812" w14:textId="300C6EBE"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6D0DFD" w:rsidRPr="006D0DFD">
        <w:rPr>
          <w:rFonts w:ascii="Garamond" w:hAnsi="Garamond"/>
          <w:color w:val="000000" w:themeColor="text1"/>
          <w:lang w:val="fr-FR"/>
        </w:rPr>
        <w:t>R.</w:t>
      </w:r>
      <w:r w:rsidRPr="006D0DFD">
        <w:rPr>
          <w:rFonts w:ascii="Garamond" w:hAnsi="Garamond"/>
          <w:color w:val="000000" w:themeColor="text1"/>
          <w:lang w:val="fr-FR"/>
        </w:rPr>
        <w:t>J</w:t>
      </w:r>
      <w:r w:rsidR="006D0DFD" w:rsidRPr="006D0DFD">
        <w:rPr>
          <w:rFonts w:ascii="Garamond" w:hAnsi="Garamond"/>
          <w:color w:val="000000" w:themeColor="text1"/>
          <w:lang w:val="fr-FR"/>
        </w:rPr>
        <w:t>.</w:t>
      </w:r>
      <w:r w:rsidRPr="006D0DFD">
        <w:rPr>
          <w:rFonts w:ascii="Garamond" w:hAnsi="Garamond"/>
          <w:color w:val="000000" w:themeColor="text1"/>
          <w:lang w:val="fr-FR"/>
        </w:rPr>
        <w:t xml:space="preserve"> </w:t>
      </w:r>
      <w:proofErr w:type="spellStart"/>
      <w:r w:rsidRPr="006D0DFD">
        <w:rPr>
          <w:rFonts w:ascii="Garamond" w:hAnsi="Garamond"/>
          <w:color w:val="000000" w:themeColor="text1"/>
          <w:lang w:val="fr-FR"/>
        </w:rPr>
        <w:t>Golsan</w:t>
      </w:r>
      <w:proofErr w:type="spellEnd"/>
      <w:r w:rsidRPr="006D0DFD">
        <w:rPr>
          <w:rFonts w:ascii="Garamond" w:hAnsi="Garamond"/>
          <w:color w:val="000000" w:themeColor="text1"/>
          <w:lang w:val="fr-FR"/>
        </w:rPr>
        <w:t xml:space="preserve">, </w:t>
      </w:r>
      <w:proofErr w:type="spellStart"/>
      <w:r w:rsidRPr="006D0DFD">
        <w:rPr>
          <w:rFonts w:ascii="Garamond" w:hAnsi="Garamond"/>
          <w:i/>
          <w:iCs/>
          <w:color w:val="000000" w:themeColor="text1"/>
          <w:lang w:val="fr-FR"/>
        </w:rPr>
        <w:t>Vichy’s</w:t>
      </w:r>
      <w:proofErr w:type="spellEnd"/>
      <w:r w:rsidRPr="006D0DFD">
        <w:rPr>
          <w:rFonts w:ascii="Garamond" w:hAnsi="Garamond"/>
          <w:i/>
          <w:iCs/>
          <w:color w:val="000000" w:themeColor="text1"/>
          <w:lang w:val="fr-FR"/>
        </w:rPr>
        <w:t xml:space="preserve"> </w:t>
      </w:r>
      <w:proofErr w:type="spellStart"/>
      <w:proofErr w:type="gramStart"/>
      <w:r w:rsidRPr="006D0DFD">
        <w:rPr>
          <w:rFonts w:ascii="Garamond" w:hAnsi="Garamond"/>
          <w:i/>
          <w:iCs/>
          <w:color w:val="000000" w:themeColor="text1"/>
          <w:lang w:val="fr-FR"/>
        </w:rPr>
        <w:t>afterlife</w:t>
      </w:r>
      <w:proofErr w:type="spellEnd"/>
      <w:r w:rsidRPr="006D0DFD">
        <w:rPr>
          <w:rFonts w:ascii="Garamond" w:hAnsi="Garamond"/>
          <w:i/>
          <w:iCs/>
          <w:color w:val="000000" w:themeColor="text1"/>
          <w:lang w:val="fr-FR"/>
        </w:rPr>
        <w:t>:</w:t>
      </w:r>
      <w:proofErr w:type="gramEnd"/>
      <w:r w:rsidRPr="006D0DFD">
        <w:rPr>
          <w:rFonts w:ascii="Garamond" w:hAnsi="Garamond"/>
          <w:i/>
          <w:iCs/>
          <w:color w:val="000000" w:themeColor="text1"/>
          <w:lang w:val="fr-FR"/>
        </w:rPr>
        <w:t xml:space="preserve"> </w:t>
      </w:r>
      <w:proofErr w:type="spellStart"/>
      <w:r w:rsidRPr="006D0DFD">
        <w:rPr>
          <w:rFonts w:ascii="Garamond" w:hAnsi="Garamond"/>
          <w:i/>
          <w:iCs/>
          <w:color w:val="000000" w:themeColor="text1"/>
          <w:lang w:val="fr-FR"/>
        </w:rPr>
        <w:t>history</w:t>
      </w:r>
      <w:proofErr w:type="spellEnd"/>
      <w:r w:rsidRPr="006D0DFD">
        <w:rPr>
          <w:rFonts w:ascii="Garamond" w:hAnsi="Garamond"/>
          <w:i/>
          <w:iCs/>
          <w:color w:val="000000" w:themeColor="text1"/>
          <w:lang w:val="fr-FR"/>
        </w:rPr>
        <w:t xml:space="preserve"> and </w:t>
      </w:r>
      <w:proofErr w:type="spellStart"/>
      <w:r w:rsidRPr="006D0DFD">
        <w:rPr>
          <w:rFonts w:ascii="Garamond" w:hAnsi="Garamond"/>
          <w:i/>
          <w:iCs/>
          <w:color w:val="000000" w:themeColor="text1"/>
          <w:lang w:val="fr-FR"/>
        </w:rPr>
        <w:t>counter</w:t>
      </w:r>
      <w:proofErr w:type="spellEnd"/>
      <w:r w:rsidRPr="006D0DFD">
        <w:rPr>
          <w:rFonts w:ascii="Garamond" w:hAnsi="Garamond"/>
          <w:i/>
          <w:iCs/>
          <w:color w:val="000000" w:themeColor="text1"/>
          <w:lang w:val="fr-FR"/>
        </w:rPr>
        <w:t xml:space="preserve"> </w:t>
      </w:r>
      <w:proofErr w:type="spellStart"/>
      <w:r w:rsidRPr="006D0DFD">
        <w:rPr>
          <w:rFonts w:ascii="Garamond" w:hAnsi="Garamond"/>
          <w:i/>
          <w:iCs/>
          <w:color w:val="000000" w:themeColor="text1"/>
          <w:lang w:val="fr-FR"/>
        </w:rPr>
        <w:t>history</w:t>
      </w:r>
      <w:proofErr w:type="spellEnd"/>
      <w:r w:rsidRPr="006D0DFD">
        <w:rPr>
          <w:rFonts w:ascii="Garamond" w:hAnsi="Garamond"/>
          <w:i/>
          <w:iCs/>
          <w:color w:val="000000" w:themeColor="text1"/>
          <w:lang w:val="fr-FR"/>
        </w:rPr>
        <w:t xml:space="preserve"> in postwar France</w:t>
      </w:r>
      <w:r w:rsidRPr="006D0DFD">
        <w:rPr>
          <w:rFonts w:ascii="Garamond" w:hAnsi="Garamond"/>
          <w:color w:val="000000" w:themeColor="text1"/>
          <w:lang w:val="fr-FR"/>
        </w:rPr>
        <w:t xml:space="preserve"> (Lincoln</w:t>
      </w:r>
      <w:r w:rsidR="006D0DFD" w:rsidRPr="006D0DFD">
        <w:rPr>
          <w:rFonts w:ascii="Garamond" w:hAnsi="Garamond"/>
          <w:color w:val="000000" w:themeColor="text1"/>
          <w:lang w:val="fr-FR"/>
        </w:rPr>
        <w:t>, NE</w:t>
      </w:r>
      <w:r w:rsidRPr="006D0DFD">
        <w:rPr>
          <w:rFonts w:ascii="Garamond" w:hAnsi="Garamond"/>
          <w:color w:val="000000" w:themeColor="text1"/>
          <w:lang w:val="fr-FR"/>
        </w:rPr>
        <w:t>, 2000), 10; ‘Comité d'histoire de la deuxième guerre mondiale’, </w:t>
      </w:r>
      <w:r w:rsidRPr="006D0DFD">
        <w:rPr>
          <w:rFonts w:ascii="Garamond" w:hAnsi="Garamond"/>
          <w:i/>
          <w:iCs/>
          <w:color w:val="000000" w:themeColor="text1"/>
          <w:lang w:val="fr-FR"/>
        </w:rPr>
        <w:t xml:space="preserve">Bulletin des bibliothèques de France, </w:t>
      </w:r>
      <w:r w:rsidRPr="006D0DFD">
        <w:rPr>
          <w:rFonts w:ascii="Garamond" w:hAnsi="Garamond"/>
          <w:color w:val="000000" w:themeColor="text1"/>
          <w:lang w:val="fr-FR"/>
        </w:rPr>
        <w:t>3</w:t>
      </w:r>
      <w:r w:rsidRPr="006D0DFD">
        <w:rPr>
          <w:rFonts w:ascii="Garamond" w:hAnsi="Garamond"/>
          <w:i/>
          <w:iCs/>
          <w:color w:val="000000" w:themeColor="text1"/>
          <w:lang w:val="fr-FR"/>
        </w:rPr>
        <w:t> </w:t>
      </w:r>
      <w:r w:rsidRPr="006D0DFD">
        <w:rPr>
          <w:rFonts w:ascii="Garamond" w:hAnsi="Garamond"/>
          <w:color w:val="000000" w:themeColor="text1"/>
          <w:lang w:val="fr-FR"/>
        </w:rPr>
        <w:t xml:space="preserve">(1957), 224-225. </w:t>
      </w:r>
      <w:r w:rsidRPr="00905DC1">
        <w:rPr>
          <w:rFonts w:ascii="Garamond" w:hAnsi="Garamond"/>
          <w:color w:val="000000" w:themeColor="text1"/>
          <w:lang w:val="en-US"/>
        </w:rPr>
        <w:t xml:space="preserve">For more on the process by which this process of historicization took place, and on the emerging historiography of resistance and liberation, see </w:t>
      </w:r>
      <w:r w:rsidR="006D0DFD">
        <w:rPr>
          <w:rFonts w:ascii="Garamond" w:hAnsi="Garamond"/>
          <w:color w:val="000000" w:themeColor="text1"/>
          <w:lang w:val="en-US"/>
        </w:rPr>
        <w:t>A.</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Steinlight</w:t>
      </w:r>
      <w:proofErr w:type="spellEnd"/>
      <w:r w:rsidRPr="00905DC1">
        <w:rPr>
          <w:rFonts w:ascii="Garamond" w:hAnsi="Garamond"/>
          <w:color w:val="000000" w:themeColor="text1"/>
          <w:lang w:val="en-US"/>
        </w:rPr>
        <w:t xml:space="preserve">, ‘The liberation of paper: destruction, salvaging, and the remaking of the republican state’, </w:t>
      </w:r>
      <w:r w:rsidRPr="00905DC1">
        <w:rPr>
          <w:rFonts w:ascii="Garamond" w:hAnsi="Garamond"/>
          <w:i/>
          <w:iCs/>
          <w:color w:val="000000" w:themeColor="text1"/>
          <w:lang w:val="en-US"/>
        </w:rPr>
        <w:t>French Historical Studies</w:t>
      </w:r>
      <w:r w:rsidRPr="00905DC1">
        <w:rPr>
          <w:rFonts w:ascii="Garamond" w:hAnsi="Garamond"/>
          <w:color w:val="000000" w:themeColor="text1"/>
          <w:lang w:val="en-US"/>
        </w:rPr>
        <w:t xml:space="preserve">, 40:2 (2017), 291-318; </w:t>
      </w:r>
      <w:r w:rsidR="006D0DFD">
        <w:rPr>
          <w:rFonts w:ascii="Garamond" w:hAnsi="Garamond"/>
          <w:color w:val="000000" w:themeColor="text1"/>
          <w:lang w:val="en-GB"/>
        </w:rPr>
        <w:t>L.</w:t>
      </w:r>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Douzou</w:t>
      </w:r>
      <w:proofErr w:type="spellEnd"/>
      <w:r w:rsidRPr="00905DC1">
        <w:rPr>
          <w:rFonts w:ascii="Garamond" w:hAnsi="Garamond"/>
          <w:color w:val="000000" w:themeColor="text1"/>
          <w:lang w:val="en-GB"/>
        </w:rPr>
        <w:t xml:space="preserve">, </w:t>
      </w:r>
      <w:r w:rsidRPr="00905DC1">
        <w:rPr>
          <w:rFonts w:ascii="Garamond" w:hAnsi="Garamond"/>
          <w:i/>
          <w:color w:val="000000" w:themeColor="text1"/>
          <w:lang w:val="en-GB"/>
        </w:rPr>
        <w:t xml:space="preserve">La Résistance </w:t>
      </w:r>
      <w:proofErr w:type="spellStart"/>
      <w:r w:rsidRPr="00905DC1">
        <w:rPr>
          <w:rFonts w:ascii="Garamond" w:hAnsi="Garamond"/>
          <w:i/>
          <w:color w:val="000000" w:themeColor="text1"/>
          <w:lang w:val="en-GB"/>
        </w:rPr>
        <w:t>française</w:t>
      </w:r>
      <w:proofErr w:type="spellEnd"/>
      <w:r w:rsidRPr="00905DC1">
        <w:rPr>
          <w:rFonts w:ascii="Garamond" w:hAnsi="Garamond"/>
          <w:i/>
          <w:color w:val="000000" w:themeColor="text1"/>
          <w:lang w:val="en-GB"/>
        </w:rPr>
        <w:t xml:space="preserve">: </w:t>
      </w:r>
      <w:proofErr w:type="spellStart"/>
      <w:r w:rsidRPr="00905DC1">
        <w:rPr>
          <w:rFonts w:ascii="Garamond" w:hAnsi="Garamond"/>
          <w:i/>
          <w:color w:val="000000" w:themeColor="text1"/>
          <w:lang w:val="en-GB"/>
        </w:rPr>
        <w:t>une</w:t>
      </w:r>
      <w:proofErr w:type="spellEnd"/>
      <w:r w:rsidRPr="00905DC1">
        <w:rPr>
          <w:rFonts w:ascii="Garamond" w:hAnsi="Garamond"/>
          <w:i/>
          <w:color w:val="000000" w:themeColor="text1"/>
          <w:lang w:val="en-GB"/>
        </w:rPr>
        <w:t xml:space="preserve"> </w:t>
      </w:r>
      <w:proofErr w:type="spellStart"/>
      <w:r w:rsidRPr="00905DC1">
        <w:rPr>
          <w:rFonts w:ascii="Garamond" w:hAnsi="Garamond"/>
          <w:i/>
          <w:color w:val="000000" w:themeColor="text1"/>
          <w:lang w:val="en-GB"/>
        </w:rPr>
        <w:t>histoire</w:t>
      </w:r>
      <w:proofErr w:type="spellEnd"/>
      <w:r w:rsidRPr="00905DC1">
        <w:rPr>
          <w:rFonts w:ascii="Garamond" w:hAnsi="Garamond"/>
          <w:i/>
          <w:color w:val="000000" w:themeColor="text1"/>
          <w:lang w:val="en-GB"/>
        </w:rPr>
        <w:t xml:space="preserve"> </w:t>
      </w:r>
      <w:proofErr w:type="spellStart"/>
      <w:r w:rsidRPr="00905DC1">
        <w:rPr>
          <w:rFonts w:ascii="Garamond" w:hAnsi="Garamond"/>
          <w:i/>
          <w:color w:val="000000" w:themeColor="text1"/>
          <w:lang w:val="en-GB"/>
        </w:rPr>
        <w:t>périlleuse</w:t>
      </w:r>
      <w:proofErr w:type="spellEnd"/>
      <w:r w:rsidRPr="00905DC1">
        <w:rPr>
          <w:rFonts w:ascii="Garamond" w:hAnsi="Garamond"/>
          <w:color w:val="000000" w:themeColor="text1"/>
          <w:lang w:val="en-GB"/>
        </w:rPr>
        <w:t xml:space="preserve"> (Paris, 2005).</w:t>
      </w:r>
    </w:p>
  </w:footnote>
  <w:footnote w:id="10">
    <w:p w14:paraId="41AF495E" w14:textId="6CB6B96D"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Pr="00905DC1">
        <w:rPr>
          <w:rFonts w:ascii="Garamond" w:hAnsi="Garamond"/>
          <w:color w:val="000000" w:themeColor="text1"/>
          <w:lang w:val="en-US"/>
        </w:rPr>
        <w:t>Golsan</w:t>
      </w:r>
      <w:proofErr w:type="spellEnd"/>
      <w:r w:rsidRPr="00905DC1">
        <w:rPr>
          <w:rFonts w:ascii="Garamond" w:hAnsi="Garamond"/>
          <w:color w:val="000000" w:themeColor="text1"/>
          <w:lang w:val="en-US"/>
        </w:rPr>
        <w:t xml:space="preserve">, </w:t>
      </w:r>
      <w:r w:rsidRPr="00905DC1">
        <w:rPr>
          <w:rFonts w:ascii="Garamond" w:hAnsi="Garamond"/>
          <w:i/>
          <w:iCs/>
          <w:color w:val="000000" w:themeColor="text1"/>
          <w:lang w:val="en-US"/>
        </w:rPr>
        <w:t>Vichy’s afterlife</w:t>
      </w:r>
      <w:r w:rsidRPr="00905DC1">
        <w:rPr>
          <w:rFonts w:ascii="Garamond" w:hAnsi="Garamond"/>
          <w:color w:val="000000" w:themeColor="text1"/>
          <w:lang w:val="en-US"/>
        </w:rPr>
        <w:t>, 30-31.</w:t>
      </w:r>
    </w:p>
  </w:footnote>
  <w:footnote w:id="11">
    <w:p w14:paraId="69D4B0B2" w14:textId="0A96B753"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6D0DFD">
        <w:rPr>
          <w:rFonts w:ascii="Garamond" w:hAnsi="Garamond"/>
          <w:color w:val="000000" w:themeColor="text1"/>
          <w:lang w:val="en-US"/>
        </w:rPr>
        <w:t>N.</w:t>
      </w:r>
      <w:r w:rsidRPr="00905DC1">
        <w:rPr>
          <w:rFonts w:ascii="Garamond" w:hAnsi="Garamond"/>
          <w:color w:val="000000" w:themeColor="text1"/>
          <w:lang w:val="en-US"/>
        </w:rPr>
        <w:t xml:space="preserve"> Atkin, ‘France’s little Nuremberg: The trial of Otto Abetz’, in H</w:t>
      </w:r>
      <w:r w:rsidR="006D0DFD">
        <w:rPr>
          <w:rFonts w:ascii="Garamond" w:hAnsi="Garamond"/>
          <w:color w:val="000000" w:themeColor="text1"/>
          <w:lang w:val="en-US"/>
        </w:rPr>
        <w:t>.</w:t>
      </w:r>
      <w:r w:rsidRPr="00905DC1">
        <w:rPr>
          <w:rFonts w:ascii="Garamond" w:hAnsi="Garamond"/>
          <w:color w:val="000000" w:themeColor="text1"/>
          <w:lang w:val="en-US"/>
        </w:rPr>
        <w:t>R</w:t>
      </w:r>
      <w:r w:rsidR="006D0DFD">
        <w:rPr>
          <w:rFonts w:ascii="Garamond" w:hAnsi="Garamond"/>
          <w:color w:val="000000" w:themeColor="text1"/>
          <w:lang w:val="en-US"/>
        </w:rPr>
        <w:t>.</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Kedward</w:t>
      </w:r>
      <w:proofErr w:type="spellEnd"/>
      <w:r w:rsidRPr="00905DC1">
        <w:rPr>
          <w:rFonts w:ascii="Garamond" w:hAnsi="Garamond"/>
          <w:color w:val="000000" w:themeColor="text1"/>
          <w:lang w:val="en-US"/>
        </w:rPr>
        <w:t xml:space="preserve"> and </w:t>
      </w:r>
      <w:r w:rsidR="006D0DFD">
        <w:rPr>
          <w:rFonts w:ascii="Garamond" w:hAnsi="Garamond"/>
          <w:color w:val="000000" w:themeColor="text1"/>
          <w:lang w:val="en-US"/>
        </w:rPr>
        <w:t>N.</w:t>
      </w:r>
      <w:r w:rsidRPr="00905DC1">
        <w:rPr>
          <w:rFonts w:ascii="Garamond" w:hAnsi="Garamond"/>
          <w:color w:val="000000" w:themeColor="text1"/>
          <w:lang w:val="en-US"/>
        </w:rPr>
        <w:t xml:space="preserve"> Wood (</w:t>
      </w:r>
      <w:proofErr w:type="spellStart"/>
      <w:proofErr w:type="gramStart"/>
      <w:r w:rsidRPr="00905DC1">
        <w:rPr>
          <w:rFonts w:ascii="Garamond" w:hAnsi="Garamond"/>
          <w:color w:val="000000" w:themeColor="text1"/>
          <w:lang w:val="en-US"/>
        </w:rPr>
        <w:t>ed.s</w:t>
      </w:r>
      <w:proofErr w:type="spellEnd"/>
      <w:proofErr w:type="gramEnd"/>
      <w:r w:rsidRPr="00905DC1">
        <w:rPr>
          <w:rFonts w:ascii="Garamond" w:hAnsi="Garamond"/>
          <w:color w:val="000000" w:themeColor="text1"/>
          <w:lang w:val="en-US"/>
        </w:rPr>
        <w:t xml:space="preserve">), </w:t>
      </w:r>
      <w:r w:rsidRPr="00905DC1">
        <w:rPr>
          <w:rFonts w:ascii="Garamond" w:hAnsi="Garamond"/>
          <w:i/>
          <w:iCs/>
          <w:color w:val="000000" w:themeColor="text1"/>
          <w:lang w:val="en-US"/>
        </w:rPr>
        <w:t>The liberation of France: image and event</w:t>
      </w:r>
      <w:r w:rsidRPr="00905DC1">
        <w:rPr>
          <w:rFonts w:ascii="Garamond" w:hAnsi="Garamond"/>
          <w:color w:val="000000" w:themeColor="text1"/>
          <w:lang w:val="en-US"/>
        </w:rPr>
        <w:t xml:space="preserve"> (Oxford, 1995), 205.</w:t>
      </w:r>
    </w:p>
  </w:footnote>
  <w:footnote w:id="12">
    <w:p w14:paraId="7DB3F2FC" w14:textId="02DC345C"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Pr="00905DC1">
        <w:rPr>
          <w:rFonts w:ascii="Garamond" w:hAnsi="Garamond"/>
          <w:color w:val="000000" w:themeColor="text1"/>
          <w:lang w:val="en-US"/>
        </w:rPr>
        <w:t>Rousso</w:t>
      </w:r>
      <w:proofErr w:type="spellEnd"/>
      <w:r w:rsidR="00AF05AC">
        <w:rPr>
          <w:rFonts w:ascii="Garamond" w:hAnsi="Garamond"/>
          <w:color w:val="000000" w:themeColor="text1"/>
          <w:lang w:val="en-US"/>
        </w:rPr>
        <w:t xml:space="preserve">, </w:t>
      </w:r>
      <w:r w:rsidRPr="00905DC1">
        <w:rPr>
          <w:rFonts w:ascii="Garamond" w:hAnsi="Garamond"/>
          <w:color w:val="000000" w:themeColor="text1"/>
          <w:lang w:val="en-US"/>
        </w:rPr>
        <w:t xml:space="preserve">Conan, </w:t>
      </w:r>
      <w:r w:rsidRPr="00905DC1">
        <w:rPr>
          <w:rFonts w:ascii="Garamond" w:hAnsi="Garamond"/>
          <w:i/>
          <w:iCs/>
          <w:color w:val="000000" w:themeColor="text1"/>
          <w:lang w:val="en-US"/>
        </w:rPr>
        <w:t xml:space="preserve">Vichy, </w:t>
      </w:r>
      <w:r w:rsidRPr="00905DC1">
        <w:rPr>
          <w:rFonts w:ascii="Garamond" w:hAnsi="Garamond"/>
          <w:color w:val="000000" w:themeColor="text1"/>
          <w:lang w:val="en-US"/>
        </w:rPr>
        <w:t xml:space="preserve">6-10; </w:t>
      </w:r>
      <w:r w:rsidR="006D0DFD">
        <w:rPr>
          <w:rFonts w:ascii="Garamond" w:hAnsi="Garamond"/>
          <w:color w:val="000000" w:themeColor="text1"/>
          <w:lang w:val="en-US"/>
        </w:rPr>
        <w:t>R.</w:t>
      </w:r>
      <w:r w:rsidRPr="00905DC1">
        <w:rPr>
          <w:rFonts w:ascii="Garamond" w:hAnsi="Garamond"/>
          <w:color w:val="000000" w:themeColor="text1"/>
          <w:lang w:val="en-US"/>
        </w:rPr>
        <w:t xml:space="preserve"> Gildea, </w:t>
      </w:r>
      <w:r w:rsidRPr="00905DC1">
        <w:rPr>
          <w:rFonts w:ascii="Garamond" w:hAnsi="Garamond"/>
          <w:i/>
          <w:color w:val="000000" w:themeColor="text1"/>
          <w:lang w:val="en-US"/>
        </w:rPr>
        <w:t xml:space="preserve">Fighters in the shadows: A new history of the French resistance </w:t>
      </w:r>
      <w:r w:rsidRPr="00905DC1">
        <w:rPr>
          <w:rFonts w:ascii="Garamond" w:hAnsi="Garamond"/>
          <w:color w:val="000000" w:themeColor="text1"/>
          <w:lang w:val="en-US"/>
        </w:rPr>
        <w:t>(London, 2015)</w:t>
      </w:r>
      <w:r w:rsidRPr="00905DC1">
        <w:rPr>
          <w:rFonts w:ascii="Garamond" w:hAnsi="Garamond"/>
          <w:i/>
          <w:color w:val="000000" w:themeColor="text1"/>
          <w:lang w:val="en-US"/>
        </w:rPr>
        <w:t xml:space="preserve">, </w:t>
      </w:r>
      <w:r w:rsidRPr="00905DC1">
        <w:rPr>
          <w:rFonts w:ascii="Garamond" w:hAnsi="Garamond"/>
          <w:color w:val="000000" w:themeColor="text1"/>
          <w:lang w:val="en-US"/>
        </w:rPr>
        <w:t>448-449.</w:t>
      </w:r>
    </w:p>
  </w:footnote>
  <w:footnote w:id="13">
    <w:p w14:paraId="5E9D5550" w14:textId="449DF108" w:rsidR="00436724" w:rsidRPr="00905DC1" w:rsidRDefault="00436724" w:rsidP="00C17CF4">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6D0DFD">
        <w:rPr>
          <w:rFonts w:ascii="Garamond" w:hAnsi="Garamond"/>
          <w:color w:val="000000" w:themeColor="text1"/>
          <w:lang w:val="fr-FR"/>
        </w:rPr>
        <w:t>M.O.</w:t>
      </w:r>
      <w:r w:rsidRPr="00905DC1">
        <w:rPr>
          <w:rFonts w:ascii="Garamond" w:hAnsi="Garamond"/>
          <w:color w:val="000000" w:themeColor="text1"/>
          <w:lang w:val="fr-FR"/>
        </w:rPr>
        <w:t xml:space="preserve"> Baruch, ‘Pr</w:t>
      </w:r>
      <w:r w:rsidRPr="00905DC1">
        <w:rPr>
          <w:rFonts w:ascii="Garamond" w:hAnsi="Garamond" w:cs="Calibri"/>
          <w:color w:val="000000" w:themeColor="text1"/>
          <w:lang w:val="fr-FR"/>
        </w:rPr>
        <w:t>é</w:t>
      </w:r>
      <w:r w:rsidRPr="00905DC1">
        <w:rPr>
          <w:rFonts w:ascii="Garamond" w:hAnsi="Garamond"/>
          <w:color w:val="000000" w:themeColor="text1"/>
          <w:lang w:val="fr-FR"/>
        </w:rPr>
        <w:t>sents d’une comm</w:t>
      </w:r>
      <w:r w:rsidRPr="00905DC1">
        <w:rPr>
          <w:rFonts w:ascii="Garamond" w:hAnsi="Garamond" w:cs="Calibri"/>
          <w:color w:val="000000" w:themeColor="text1"/>
          <w:lang w:val="fr-FR"/>
        </w:rPr>
        <w:t>é</w:t>
      </w:r>
      <w:r w:rsidRPr="00905DC1">
        <w:rPr>
          <w:rFonts w:ascii="Garamond" w:hAnsi="Garamond"/>
          <w:color w:val="000000" w:themeColor="text1"/>
          <w:lang w:val="fr-FR"/>
        </w:rPr>
        <w:t>moration : La Quatri</w:t>
      </w:r>
      <w:r w:rsidRPr="00905DC1">
        <w:rPr>
          <w:rFonts w:ascii="Garamond" w:hAnsi="Garamond" w:cs="Calibri"/>
          <w:color w:val="000000" w:themeColor="text1"/>
          <w:lang w:val="fr-FR"/>
        </w:rPr>
        <w:t>è</w:t>
      </w:r>
      <w:r w:rsidRPr="00905DC1">
        <w:rPr>
          <w:rFonts w:ascii="Garamond" w:hAnsi="Garamond"/>
          <w:color w:val="000000" w:themeColor="text1"/>
          <w:lang w:val="fr-FR"/>
        </w:rPr>
        <w:t>me R</w:t>
      </w:r>
      <w:r w:rsidRPr="00905DC1">
        <w:rPr>
          <w:rFonts w:ascii="Garamond" w:hAnsi="Garamond" w:cs="Calibri"/>
          <w:color w:val="000000" w:themeColor="text1"/>
          <w:lang w:val="fr-FR"/>
        </w:rPr>
        <w:t>é</w:t>
      </w:r>
      <w:r w:rsidRPr="00905DC1">
        <w:rPr>
          <w:rFonts w:ascii="Garamond" w:hAnsi="Garamond"/>
          <w:color w:val="000000" w:themeColor="text1"/>
          <w:lang w:val="fr-FR"/>
        </w:rPr>
        <w:t>publique face au dixi</w:t>
      </w:r>
      <w:r w:rsidRPr="00905DC1">
        <w:rPr>
          <w:rFonts w:ascii="Garamond" w:hAnsi="Garamond" w:cs="Calibri"/>
          <w:color w:val="000000" w:themeColor="text1"/>
          <w:lang w:val="fr-FR"/>
        </w:rPr>
        <w:t>è</w:t>
      </w:r>
      <w:r w:rsidRPr="00905DC1">
        <w:rPr>
          <w:rFonts w:ascii="Garamond" w:hAnsi="Garamond"/>
          <w:color w:val="000000" w:themeColor="text1"/>
          <w:lang w:val="fr-FR"/>
        </w:rPr>
        <w:t>me anniversaire de la Lib</w:t>
      </w:r>
      <w:r w:rsidRPr="00905DC1">
        <w:rPr>
          <w:rFonts w:ascii="Garamond" w:hAnsi="Garamond" w:cs="Calibri"/>
          <w:color w:val="000000" w:themeColor="text1"/>
          <w:lang w:val="fr-FR"/>
        </w:rPr>
        <w:t>é</w:t>
      </w:r>
      <w:r w:rsidRPr="00905DC1">
        <w:rPr>
          <w:rFonts w:ascii="Garamond" w:hAnsi="Garamond"/>
          <w:color w:val="000000" w:themeColor="text1"/>
          <w:lang w:val="fr-FR"/>
        </w:rPr>
        <w:t xml:space="preserve">ration’, in </w:t>
      </w:r>
      <w:r w:rsidR="006D0DFD">
        <w:rPr>
          <w:rFonts w:ascii="Garamond" w:hAnsi="Garamond"/>
          <w:color w:val="000000" w:themeColor="text1"/>
          <w:lang w:val="fr-FR"/>
        </w:rPr>
        <w:t>B.</w:t>
      </w:r>
      <w:r w:rsidRPr="00905DC1">
        <w:rPr>
          <w:rFonts w:ascii="Garamond" w:hAnsi="Garamond"/>
          <w:color w:val="000000" w:themeColor="text1"/>
          <w:lang w:val="fr-FR"/>
        </w:rPr>
        <w:t xml:space="preserve"> Garnier, </w:t>
      </w:r>
      <w:r w:rsidR="006D0DFD">
        <w:rPr>
          <w:rFonts w:ascii="Garamond" w:hAnsi="Garamond"/>
          <w:color w:val="000000" w:themeColor="text1"/>
          <w:lang w:val="fr-FR"/>
        </w:rPr>
        <w:t>J.</w:t>
      </w:r>
      <w:r w:rsidRPr="00905DC1">
        <w:rPr>
          <w:rFonts w:ascii="Garamond" w:hAnsi="Garamond"/>
          <w:color w:val="000000" w:themeColor="text1"/>
          <w:lang w:val="fr-FR"/>
        </w:rPr>
        <w:t xml:space="preserve"> Leleu, </w:t>
      </w:r>
      <w:r w:rsidR="006D0DFD">
        <w:rPr>
          <w:rFonts w:ascii="Garamond" w:hAnsi="Garamond"/>
          <w:color w:val="000000" w:themeColor="text1"/>
          <w:lang w:val="fr-FR"/>
        </w:rPr>
        <w:t>J.</w:t>
      </w:r>
      <w:r w:rsidRPr="00905DC1">
        <w:rPr>
          <w:rFonts w:ascii="Garamond" w:hAnsi="Garamond"/>
          <w:color w:val="000000" w:themeColor="text1"/>
          <w:lang w:val="fr-FR"/>
        </w:rPr>
        <w:t xml:space="preserve"> Quellien and </w:t>
      </w:r>
      <w:r w:rsidR="006D0DFD">
        <w:rPr>
          <w:rFonts w:ascii="Garamond" w:hAnsi="Garamond"/>
          <w:color w:val="000000" w:themeColor="text1"/>
          <w:lang w:val="fr-FR"/>
        </w:rPr>
        <w:t>A.</w:t>
      </w:r>
      <w:r w:rsidRPr="00905DC1">
        <w:rPr>
          <w:rFonts w:ascii="Garamond" w:hAnsi="Garamond"/>
          <w:color w:val="000000" w:themeColor="text1"/>
          <w:lang w:val="fr-FR"/>
        </w:rPr>
        <w:t xml:space="preserve"> Simonin (</w:t>
      </w:r>
      <w:proofErr w:type="spellStart"/>
      <w:proofErr w:type="gramStart"/>
      <w:r w:rsidRPr="00905DC1">
        <w:rPr>
          <w:rFonts w:ascii="Garamond" w:hAnsi="Garamond"/>
          <w:color w:val="000000" w:themeColor="text1"/>
          <w:lang w:val="fr-FR"/>
        </w:rPr>
        <w:t>ed.s</w:t>
      </w:r>
      <w:proofErr w:type="spellEnd"/>
      <w:proofErr w:type="gramEnd"/>
      <w:r w:rsidRPr="00905DC1">
        <w:rPr>
          <w:rFonts w:ascii="Garamond" w:hAnsi="Garamond"/>
          <w:color w:val="000000" w:themeColor="text1"/>
          <w:lang w:val="fr-FR"/>
        </w:rPr>
        <w:t xml:space="preserve">), </w:t>
      </w:r>
      <w:r w:rsidRPr="00905DC1">
        <w:rPr>
          <w:rFonts w:ascii="Garamond" w:hAnsi="Garamond"/>
          <w:i/>
          <w:iCs/>
          <w:color w:val="000000" w:themeColor="text1"/>
          <w:lang w:val="fr-FR"/>
        </w:rPr>
        <w:t>Pourquoi r</w:t>
      </w:r>
      <w:r w:rsidRPr="00905DC1">
        <w:rPr>
          <w:rFonts w:ascii="Garamond" w:hAnsi="Garamond" w:cs="Calibri"/>
          <w:i/>
          <w:iCs/>
          <w:color w:val="000000" w:themeColor="text1"/>
          <w:lang w:val="fr-FR"/>
        </w:rPr>
        <w:t>é</w:t>
      </w:r>
      <w:r w:rsidRPr="00905DC1">
        <w:rPr>
          <w:rFonts w:ascii="Garamond" w:hAnsi="Garamond"/>
          <w:i/>
          <w:iCs/>
          <w:color w:val="000000" w:themeColor="text1"/>
          <w:lang w:val="fr-FR"/>
        </w:rPr>
        <w:t>sister ? R</w:t>
      </w:r>
      <w:r w:rsidRPr="00905DC1">
        <w:rPr>
          <w:rFonts w:ascii="Garamond" w:hAnsi="Garamond" w:cs="Calibri"/>
          <w:i/>
          <w:iCs/>
          <w:color w:val="000000" w:themeColor="text1"/>
          <w:lang w:val="fr-FR"/>
        </w:rPr>
        <w:t>é</w:t>
      </w:r>
      <w:r w:rsidRPr="00905DC1">
        <w:rPr>
          <w:rFonts w:ascii="Garamond" w:hAnsi="Garamond"/>
          <w:i/>
          <w:iCs/>
          <w:color w:val="000000" w:themeColor="text1"/>
          <w:lang w:val="fr-FR"/>
        </w:rPr>
        <w:t>sister pour quoi faire ?</w:t>
      </w:r>
      <w:r w:rsidRPr="00905DC1">
        <w:rPr>
          <w:rFonts w:ascii="Garamond" w:hAnsi="Garamond"/>
          <w:color w:val="000000" w:themeColor="text1"/>
          <w:lang w:val="fr-FR"/>
        </w:rPr>
        <w:t xml:space="preserve"> (Caen, 2006), 171.</w:t>
      </w:r>
    </w:p>
  </w:footnote>
  <w:footnote w:id="14">
    <w:p w14:paraId="2221A840" w14:textId="6D66F66D" w:rsidR="00436724" w:rsidRPr="002B43D8" w:rsidRDefault="00436724" w:rsidP="00F64CE4">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DA6339" w:rsidRPr="002B43D8">
        <w:rPr>
          <w:rFonts w:ascii="Garamond" w:hAnsi="Garamond"/>
          <w:lang w:val="fr-FR"/>
        </w:rPr>
        <w:t xml:space="preserve">Wieviorka, </w:t>
      </w:r>
      <w:proofErr w:type="spellStart"/>
      <w:r w:rsidR="00DA6339" w:rsidRPr="002B43D8">
        <w:rPr>
          <w:rFonts w:ascii="Garamond" w:hAnsi="Garamond"/>
          <w:i/>
          <w:iCs/>
          <w:lang w:val="fr-FR"/>
        </w:rPr>
        <w:t>Divided</w:t>
      </w:r>
      <w:proofErr w:type="spellEnd"/>
      <w:r w:rsidR="00DA6339" w:rsidRPr="002B43D8">
        <w:rPr>
          <w:rFonts w:ascii="Garamond" w:hAnsi="Garamond"/>
          <w:i/>
          <w:iCs/>
          <w:lang w:val="fr-FR"/>
        </w:rPr>
        <w:t xml:space="preserve"> Memory</w:t>
      </w:r>
      <w:r w:rsidRPr="002B43D8">
        <w:rPr>
          <w:rFonts w:ascii="Garamond" w:hAnsi="Garamond"/>
          <w:i/>
          <w:iCs/>
          <w:color w:val="000000" w:themeColor="text1"/>
          <w:lang w:val="fr-FR"/>
        </w:rPr>
        <w:t xml:space="preserve">, </w:t>
      </w:r>
      <w:r w:rsidRPr="002B43D8">
        <w:rPr>
          <w:rFonts w:ascii="Garamond" w:hAnsi="Garamond"/>
          <w:color w:val="000000" w:themeColor="text1"/>
          <w:lang w:val="fr-FR"/>
        </w:rPr>
        <w:t>81-82.</w:t>
      </w:r>
    </w:p>
  </w:footnote>
  <w:footnote w:id="15">
    <w:p w14:paraId="00406683" w14:textId="04E723E2" w:rsidR="00436724" w:rsidRPr="00905DC1" w:rsidRDefault="00436724" w:rsidP="00F64CE4">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009220F6" w:rsidRPr="002B43D8">
        <w:rPr>
          <w:rFonts w:ascii="Garamond" w:hAnsi="Garamond"/>
          <w:color w:val="000000" w:themeColor="text1"/>
          <w:lang w:val="fr-FR"/>
        </w:rPr>
        <w:t>Ibid</w:t>
      </w:r>
      <w:proofErr w:type="spellEnd"/>
      <w:r w:rsidRPr="002B43D8">
        <w:rPr>
          <w:rFonts w:ascii="Garamond" w:hAnsi="Garamond"/>
          <w:i/>
          <w:iCs/>
          <w:color w:val="000000" w:themeColor="text1"/>
          <w:lang w:val="fr-FR"/>
        </w:rPr>
        <w:t xml:space="preserve">, </w:t>
      </w:r>
      <w:r w:rsidRPr="002B43D8">
        <w:rPr>
          <w:rFonts w:ascii="Garamond" w:hAnsi="Garamond"/>
          <w:color w:val="000000" w:themeColor="text1"/>
          <w:lang w:val="fr-FR"/>
        </w:rPr>
        <w:t xml:space="preserve">82-83, 86-87. </w:t>
      </w:r>
      <w:r w:rsidR="006D0DFD" w:rsidRPr="006D0DFD">
        <w:rPr>
          <w:rFonts w:ascii="Garamond" w:hAnsi="Garamond"/>
          <w:color w:val="000000" w:themeColor="text1"/>
          <w:shd w:val="clear" w:color="auto" w:fill="FFFFFF"/>
          <w:lang w:val="fr-FR"/>
        </w:rPr>
        <w:t>P.</w:t>
      </w:r>
      <w:r w:rsidRPr="00905DC1">
        <w:rPr>
          <w:rStyle w:val="uppercase"/>
          <w:rFonts w:ascii="Garamond" w:hAnsi="Garamond"/>
          <w:color w:val="000000" w:themeColor="text1"/>
          <w:shd w:val="clear" w:color="auto" w:fill="FFFFFF"/>
        </w:rPr>
        <w:t xml:space="preserve"> </w:t>
      </w:r>
      <w:proofErr w:type="spellStart"/>
      <w:r w:rsidRPr="00905DC1">
        <w:rPr>
          <w:rStyle w:val="uppercase"/>
          <w:rFonts w:ascii="Garamond" w:hAnsi="Garamond"/>
          <w:color w:val="000000" w:themeColor="text1"/>
          <w:shd w:val="clear" w:color="auto" w:fill="FFFFFF"/>
        </w:rPr>
        <w:t>Buton</w:t>
      </w:r>
      <w:proofErr w:type="spellEnd"/>
      <w:r w:rsidRPr="00905DC1">
        <w:rPr>
          <w:rFonts w:ascii="Garamond" w:hAnsi="Garamond"/>
          <w:color w:val="000000" w:themeColor="text1"/>
          <w:shd w:val="clear" w:color="auto" w:fill="FFFFFF"/>
        </w:rPr>
        <w:t xml:space="preserve">, </w:t>
      </w:r>
      <w:r w:rsidRPr="00905DC1">
        <w:rPr>
          <w:rFonts w:ascii="Garamond" w:hAnsi="Garamond"/>
          <w:color w:val="000000" w:themeColor="text1"/>
          <w:shd w:val="clear" w:color="auto" w:fill="FFFFFF"/>
          <w:lang w:val="fr-FR"/>
        </w:rPr>
        <w:t>‘</w:t>
      </w:r>
      <w:r w:rsidRPr="00905DC1">
        <w:rPr>
          <w:rFonts w:ascii="Garamond" w:hAnsi="Garamond"/>
          <w:color w:val="000000" w:themeColor="text1"/>
          <w:shd w:val="clear" w:color="auto" w:fill="FFFFFF"/>
        </w:rPr>
        <w:t xml:space="preserve">La CED, </w:t>
      </w:r>
      <w:proofErr w:type="spellStart"/>
      <w:r w:rsidRPr="00905DC1">
        <w:rPr>
          <w:rFonts w:ascii="Garamond" w:hAnsi="Garamond"/>
          <w:color w:val="000000" w:themeColor="text1"/>
          <w:shd w:val="clear" w:color="auto" w:fill="FFFFFF"/>
        </w:rPr>
        <w:t>L'Affaire</w:t>
      </w:r>
      <w:proofErr w:type="spellEnd"/>
      <w:r w:rsidRPr="00905DC1">
        <w:rPr>
          <w:rFonts w:ascii="Garamond" w:hAnsi="Garamond"/>
          <w:color w:val="000000" w:themeColor="text1"/>
          <w:shd w:val="clear" w:color="auto" w:fill="FFFFFF"/>
        </w:rPr>
        <w:t xml:space="preserve"> Dreyfus de la </w:t>
      </w:r>
      <w:proofErr w:type="spellStart"/>
      <w:r w:rsidRPr="00905DC1">
        <w:rPr>
          <w:rFonts w:ascii="Garamond" w:hAnsi="Garamond"/>
          <w:color w:val="000000" w:themeColor="text1"/>
          <w:shd w:val="clear" w:color="auto" w:fill="FFFFFF"/>
        </w:rPr>
        <w:t>Quatrième</w:t>
      </w:r>
      <w:proofErr w:type="spellEnd"/>
      <w:r w:rsidRPr="00905DC1">
        <w:rPr>
          <w:rFonts w:ascii="Garamond" w:hAnsi="Garamond"/>
          <w:color w:val="000000" w:themeColor="text1"/>
          <w:shd w:val="clear" w:color="auto" w:fill="FFFFFF"/>
        </w:rPr>
        <w:t xml:space="preserve"> </w:t>
      </w:r>
      <w:proofErr w:type="spellStart"/>
      <w:r w:rsidRPr="00905DC1">
        <w:rPr>
          <w:rFonts w:ascii="Garamond" w:hAnsi="Garamond"/>
          <w:color w:val="000000" w:themeColor="text1"/>
          <w:shd w:val="clear" w:color="auto" w:fill="FFFFFF"/>
        </w:rPr>
        <w:t>République</w:t>
      </w:r>
      <w:proofErr w:type="spellEnd"/>
      <w:r w:rsidRPr="00905DC1">
        <w:rPr>
          <w:rFonts w:ascii="Garamond" w:hAnsi="Garamond"/>
          <w:color w:val="000000" w:themeColor="text1"/>
          <w:shd w:val="clear" w:color="auto" w:fill="FFFFFF"/>
        </w:rPr>
        <w:t> ?</w:t>
      </w:r>
      <w:r w:rsidRPr="00905DC1">
        <w:rPr>
          <w:rFonts w:ascii="Garamond" w:hAnsi="Garamond"/>
          <w:color w:val="000000" w:themeColor="text1"/>
          <w:shd w:val="clear" w:color="auto" w:fill="FFFFFF"/>
          <w:lang w:val="fr-FR"/>
        </w:rPr>
        <w:t>’</w:t>
      </w:r>
      <w:r w:rsidRPr="00905DC1">
        <w:rPr>
          <w:rFonts w:ascii="Garamond" w:hAnsi="Garamond"/>
          <w:color w:val="000000" w:themeColor="text1"/>
          <w:shd w:val="clear" w:color="auto" w:fill="FFFFFF"/>
        </w:rPr>
        <w:t>, </w:t>
      </w:r>
      <w:proofErr w:type="spellStart"/>
      <w:r w:rsidRPr="00905DC1">
        <w:rPr>
          <w:rFonts w:ascii="Garamond" w:hAnsi="Garamond"/>
          <w:i/>
          <w:iCs/>
          <w:color w:val="000000" w:themeColor="text1"/>
          <w:shd w:val="clear" w:color="auto" w:fill="FFFFFF"/>
        </w:rPr>
        <w:t>Vingtième</w:t>
      </w:r>
      <w:proofErr w:type="spellEnd"/>
      <w:r w:rsidRPr="00905DC1">
        <w:rPr>
          <w:rFonts w:ascii="Garamond" w:hAnsi="Garamond"/>
          <w:i/>
          <w:iCs/>
          <w:color w:val="000000" w:themeColor="text1"/>
          <w:shd w:val="clear" w:color="auto" w:fill="FFFFFF"/>
        </w:rPr>
        <w:t xml:space="preserve"> Siècle. </w:t>
      </w:r>
      <w:r w:rsidRPr="00905DC1">
        <w:rPr>
          <w:rFonts w:ascii="Garamond" w:hAnsi="Garamond"/>
          <w:color w:val="000000" w:themeColor="text1"/>
          <w:shd w:val="clear" w:color="auto" w:fill="FFFFFF"/>
        </w:rPr>
        <w:t>84</w:t>
      </w:r>
      <w:r w:rsidRPr="00905DC1">
        <w:rPr>
          <w:rFonts w:ascii="Garamond" w:hAnsi="Garamond"/>
          <w:color w:val="000000" w:themeColor="text1"/>
          <w:shd w:val="clear" w:color="auto" w:fill="FFFFFF"/>
          <w:lang w:val="en-US"/>
        </w:rPr>
        <w:t>:</w:t>
      </w:r>
      <w:r w:rsidRPr="00905DC1">
        <w:rPr>
          <w:rFonts w:ascii="Garamond" w:hAnsi="Garamond"/>
          <w:color w:val="000000" w:themeColor="text1"/>
          <w:shd w:val="clear" w:color="auto" w:fill="FFFFFF"/>
        </w:rPr>
        <w:t>4</w:t>
      </w:r>
      <w:r w:rsidRPr="00905DC1">
        <w:rPr>
          <w:rFonts w:ascii="Garamond" w:hAnsi="Garamond"/>
          <w:color w:val="000000" w:themeColor="text1"/>
          <w:shd w:val="clear" w:color="auto" w:fill="FFFFFF"/>
          <w:lang w:val="en-US"/>
        </w:rPr>
        <w:t xml:space="preserve"> (</w:t>
      </w:r>
      <w:r w:rsidRPr="00905DC1">
        <w:rPr>
          <w:rFonts w:ascii="Garamond" w:hAnsi="Garamond"/>
          <w:color w:val="000000" w:themeColor="text1"/>
          <w:shd w:val="clear" w:color="auto" w:fill="FFFFFF"/>
        </w:rPr>
        <w:t>2004</w:t>
      </w:r>
      <w:r w:rsidRPr="00905DC1">
        <w:rPr>
          <w:rFonts w:ascii="Garamond" w:hAnsi="Garamond"/>
          <w:color w:val="000000" w:themeColor="text1"/>
          <w:shd w:val="clear" w:color="auto" w:fill="FFFFFF"/>
          <w:lang w:val="en-US"/>
        </w:rPr>
        <w:t>)</w:t>
      </w:r>
      <w:r w:rsidRPr="00905DC1">
        <w:rPr>
          <w:rFonts w:ascii="Garamond" w:hAnsi="Garamond"/>
          <w:color w:val="000000" w:themeColor="text1"/>
          <w:shd w:val="clear" w:color="auto" w:fill="FFFFFF"/>
        </w:rPr>
        <w:t xml:space="preserve">, </w:t>
      </w:r>
      <w:r w:rsidRPr="00905DC1">
        <w:rPr>
          <w:rFonts w:ascii="Garamond" w:hAnsi="Garamond"/>
          <w:color w:val="000000" w:themeColor="text1"/>
          <w:shd w:val="clear" w:color="auto" w:fill="FFFFFF"/>
          <w:lang w:val="en-US"/>
        </w:rPr>
        <w:t>55-56</w:t>
      </w:r>
      <w:r w:rsidRPr="00905DC1">
        <w:rPr>
          <w:rFonts w:ascii="Garamond" w:hAnsi="Garamond"/>
          <w:color w:val="000000" w:themeColor="text1"/>
          <w:shd w:val="clear" w:color="auto" w:fill="FFFFFF"/>
        </w:rPr>
        <w:t>.</w:t>
      </w:r>
    </w:p>
  </w:footnote>
  <w:footnote w:id="16">
    <w:p w14:paraId="50B9C0FA" w14:textId="530517CE" w:rsidR="00436724" w:rsidRPr="00905DC1" w:rsidRDefault="00436724" w:rsidP="00A60B28">
      <w:pPr>
        <w:pStyle w:val="FootnoteText"/>
        <w:spacing w:after="0" w:line="240" w:lineRule="auto"/>
        <w:ind w:firstLine="0"/>
        <w:rPr>
          <w:rFonts w:ascii="Garamond" w:hAnsi="Garamond"/>
          <w:color w:val="000000" w:themeColor="text1"/>
        </w:rPr>
      </w:pPr>
      <w:r w:rsidRPr="00CB36C7">
        <w:rPr>
          <w:rStyle w:val="FootnoteReference"/>
          <w:rFonts w:ascii="Garamond" w:hAnsi="Garamond"/>
        </w:rPr>
        <w:footnoteRef/>
      </w:r>
      <w:r w:rsidRPr="00CB36C7">
        <w:rPr>
          <w:rFonts w:ascii="Garamond" w:hAnsi="Garamond"/>
        </w:rPr>
        <w:t xml:space="preserve"> </w:t>
      </w:r>
      <w:r w:rsidR="00CB36C7" w:rsidRPr="00CB36C7">
        <w:rPr>
          <w:rFonts w:ascii="Garamond" w:hAnsi="Garamond"/>
          <w:lang w:val="en-US"/>
        </w:rPr>
        <w:t>Baruch, ‘</w:t>
      </w:r>
      <w:proofErr w:type="spellStart"/>
      <w:r w:rsidR="00CB36C7" w:rsidRPr="00CB36C7">
        <w:rPr>
          <w:rFonts w:ascii="Garamond" w:hAnsi="Garamond"/>
          <w:lang w:val="en-US"/>
        </w:rPr>
        <w:t>Pr</w:t>
      </w:r>
      <w:r w:rsidR="00CB36C7" w:rsidRPr="00CB36C7">
        <w:rPr>
          <w:rFonts w:ascii="Garamond" w:hAnsi="Garamond" w:cs="Calibri"/>
          <w:lang w:val="en-US"/>
        </w:rPr>
        <w:t>é</w:t>
      </w:r>
      <w:r w:rsidR="00CB36C7" w:rsidRPr="00CB36C7">
        <w:rPr>
          <w:rFonts w:ascii="Garamond" w:hAnsi="Garamond"/>
          <w:lang w:val="en-US"/>
        </w:rPr>
        <w:t>sents</w:t>
      </w:r>
      <w:proofErr w:type="spellEnd"/>
      <w:r w:rsidR="00CB36C7" w:rsidRPr="00CB36C7">
        <w:rPr>
          <w:rFonts w:ascii="Garamond" w:hAnsi="Garamond"/>
          <w:lang w:val="en-US"/>
        </w:rPr>
        <w:t xml:space="preserve"> </w:t>
      </w:r>
      <w:proofErr w:type="spellStart"/>
      <w:r w:rsidR="00CB36C7" w:rsidRPr="00CB36C7">
        <w:rPr>
          <w:rFonts w:ascii="Garamond" w:hAnsi="Garamond"/>
          <w:lang w:val="en-US"/>
        </w:rPr>
        <w:t>d’une</w:t>
      </w:r>
      <w:proofErr w:type="spellEnd"/>
      <w:r w:rsidR="00CB36C7" w:rsidRPr="00CB36C7">
        <w:rPr>
          <w:rFonts w:ascii="Garamond" w:hAnsi="Garamond"/>
          <w:lang w:val="en-US"/>
        </w:rPr>
        <w:t xml:space="preserve"> </w:t>
      </w:r>
      <w:proofErr w:type="spellStart"/>
      <w:r w:rsidR="00CB36C7" w:rsidRPr="00CB36C7">
        <w:rPr>
          <w:rFonts w:ascii="Garamond" w:hAnsi="Garamond"/>
          <w:lang w:val="en-US"/>
        </w:rPr>
        <w:t>comm</w:t>
      </w:r>
      <w:r w:rsidR="00CB36C7" w:rsidRPr="00CB36C7">
        <w:rPr>
          <w:rFonts w:ascii="Garamond" w:hAnsi="Garamond" w:cs="Calibri"/>
          <w:lang w:val="en-US"/>
        </w:rPr>
        <w:t>é</w:t>
      </w:r>
      <w:r w:rsidR="00CB36C7" w:rsidRPr="00CB36C7">
        <w:rPr>
          <w:rFonts w:ascii="Garamond" w:hAnsi="Garamond"/>
          <w:lang w:val="en-US"/>
        </w:rPr>
        <w:t>moration</w:t>
      </w:r>
      <w:proofErr w:type="spellEnd"/>
      <w:r w:rsidR="00CB36C7" w:rsidRPr="00CB36C7">
        <w:rPr>
          <w:rFonts w:ascii="Garamond" w:hAnsi="Garamond"/>
          <w:lang w:val="en-US"/>
        </w:rPr>
        <w:t>’, 165-166.</w:t>
      </w:r>
    </w:p>
  </w:footnote>
  <w:footnote w:id="17">
    <w:p w14:paraId="358C902F" w14:textId="03AB712F" w:rsidR="00436724" w:rsidRPr="00905DC1" w:rsidRDefault="00436724" w:rsidP="00AA7B20">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6D0DFD">
        <w:rPr>
          <w:rFonts w:ascii="Garamond" w:hAnsi="Garamond"/>
          <w:color w:val="000000" w:themeColor="text1"/>
          <w:lang w:val="en-GB"/>
        </w:rPr>
        <w:t>S.</w:t>
      </w:r>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Hazareesingh</w:t>
      </w:r>
      <w:proofErr w:type="spellEnd"/>
      <w:r w:rsidRPr="00905DC1">
        <w:rPr>
          <w:rFonts w:ascii="Garamond" w:hAnsi="Garamond"/>
          <w:color w:val="000000" w:themeColor="text1"/>
          <w:lang w:val="en-GB"/>
        </w:rPr>
        <w:t xml:space="preserve">, </w:t>
      </w:r>
      <w:r w:rsidRPr="00905DC1">
        <w:rPr>
          <w:rFonts w:ascii="Garamond" w:hAnsi="Garamond"/>
          <w:i/>
          <w:iCs/>
          <w:color w:val="000000" w:themeColor="text1"/>
          <w:lang w:val="en-GB"/>
        </w:rPr>
        <w:t>In the Shadow of the General</w:t>
      </w:r>
      <w:r w:rsidRPr="00905DC1">
        <w:rPr>
          <w:rFonts w:ascii="Garamond" w:hAnsi="Garamond"/>
          <w:color w:val="000000" w:themeColor="text1"/>
          <w:lang w:val="en-GB"/>
        </w:rPr>
        <w:t xml:space="preserve"> (Oxford, 2012), 74.</w:t>
      </w:r>
    </w:p>
  </w:footnote>
  <w:footnote w:id="18">
    <w:p w14:paraId="41A9591A" w14:textId="5841D0D6" w:rsidR="00436724" w:rsidRPr="00905DC1" w:rsidRDefault="00436724" w:rsidP="00F64CE4">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AF05AC">
        <w:rPr>
          <w:rFonts w:ascii="Garamond" w:hAnsi="Garamond"/>
          <w:color w:val="000000" w:themeColor="text1"/>
          <w:lang w:val="fr-FR"/>
        </w:rPr>
        <w:t>G.</w:t>
      </w:r>
      <w:r w:rsidRPr="00905DC1">
        <w:rPr>
          <w:rFonts w:ascii="Garamond" w:hAnsi="Garamond"/>
          <w:color w:val="000000" w:themeColor="text1"/>
          <w:lang w:val="fr-FR"/>
        </w:rPr>
        <w:t xml:space="preserve"> </w:t>
      </w:r>
      <w:proofErr w:type="spellStart"/>
      <w:r w:rsidRPr="00905DC1">
        <w:rPr>
          <w:rFonts w:ascii="Garamond" w:hAnsi="Garamond"/>
          <w:color w:val="000000" w:themeColor="text1"/>
          <w:lang w:val="fr-FR"/>
        </w:rPr>
        <w:t>Namer</w:t>
      </w:r>
      <w:proofErr w:type="spellEnd"/>
      <w:r w:rsidRPr="00905DC1">
        <w:rPr>
          <w:rFonts w:ascii="Garamond" w:hAnsi="Garamond"/>
          <w:color w:val="000000" w:themeColor="text1"/>
          <w:lang w:val="fr-FR"/>
        </w:rPr>
        <w:t xml:space="preserve">, </w:t>
      </w:r>
      <w:r w:rsidRPr="00905DC1">
        <w:rPr>
          <w:rFonts w:ascii="Garamond" w:hAnsi="Garamond"/>
          <w:i/>
          <w:color w:val="000000" w:themeColor="text1"/>
          <w:lang w:val="fr-FR"/>
        </w:rPr>
        <w:t xml:space="preserve">Batailles pour la mémoire. La commémoration en France de 1945 </w:t>
      </w:r>
      <w:r w:rsidRPr="00905DC1">
        <w:rPr>
          <w:rFonts w:ascii="Garamond" w:hAnsi="Garamond" w:cs="Calibri"/>
          <w:i/>
          <w:color w:val="000000" w:themeColor="text1"/>
          <w:lang w:val="fr-FR"/>
        </w:rPr>
        <w:t>à</w:t>
      </w:r>
      <w:r w:rsidRPr="00905DC1">
        <w:rPr>
          <w:rFonts w:ascii="Garamond" w:hAnsi="Garamond"/>
          <w:i/>
          <w:color w:val="000000" w:themeColor="text1"/>
          <w:lang w:val="fr-FR"/>
        </w:rPr>
        <w:t xml:space="preserve"> nos jours </w:t>
      </w:r>
      <w:r w:rsidRPr="00905DC1">
        <w:rPr>
          <w:rFonts w:ascii="Garamond" w:hAnsi="Garamond"/>
          <w:color w:val="000000" w:themeColor="text1"/>
          <w:lang w:val="fr-FR"/>
        </w:rPr>
        <w:t>(Paris, 1983), 167.</w:t>
      </w:r>
    </w:p>
  </w:footnote>
  <w:footnote w:id="19">
    <w:p w14:paraId="39486EDC" w14:textId="14782057" w:rsidR="00436724" w:rsidRPr="00905DC1" w:rsidRDefault="00436724" w:rsidP="00AF32C1">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 xml:space="preserve">Buton, ‘Occupation, </w:t>
      </w:r>
      <w:proofErr w:type="spellStart"/>
      <w:r w:rsidRPr="00905DC1">
        <w:rPr>
          <w:rFonts w:ascii="Garamond" w:hAnsi="Garamond"/>
          <w:color w:val="000000" w:themeColor="text1"/>
          <w:lang w:val="fr-FR"/>
        </w:rPr>
        <w:t>liberation</w:t>
      </w:r>
      <w:proofErr w:type="spellEnd"/>
      <w:r w:rsidRPr="00905DC1">
        <w:rPr>
          <w:rFonts w:ascii="Garamond" w:hAnsi="Garamond"/>
          <w:color w:val="000000" w:themeColor="text1"/>
          <w:lang w:val="fr-FR"/>
        </w:rPr>
        <w:t>, purges’</w:t>
      </w:r>
      <w:r w:rsidRPr="00905DC1">
        <w:rPr>
          <w:rFonts w:ascii="Garamond" w:hAnsi="Garamond"/>
          <w:i/>
          <w:iCs/>
          <w:color w:val="000000" w:themeColor="text1"/>
          <w:lang w:val="fr-FR"/>
        </w:rPr>
        <w:t>,</w:t>
      </w:r>
      <w:r w:rsidRPr="00905DC1">
        <w:rPr>
          <w:rFonts w:ascii="Garamond" w:hAnsi="Garamond"/>
          <w:color w:val="000000" w:themeColor="text1"/>
          <w:lang w:val="fr-FR"/>
        </w:rPr>
        <w:t xml:space="preserve"> 240. </w:t>
      </w:r>
      <w:proofErr w:type="spellStart"/>
      <w:r w:rsidRPr="00905DC1">
        <w:rPr>
          <w:rFonts w:ascii="Garamond" w:hAnsi="Garamond"/>
          <w:color w:val="000000" w:themeColor="text1"/>
          <w:lang w:val="fr-FR"/>
        </w:rPr>
        <w:t>See</w:t>
      </w:r>
      <w:proofErr w:type="spellEnd"/>
      <w:r w:rsidRPr="00905DC1">
        <w:rPr>
          <w:rFonts w:ascii="Garamond" w:hAnsi="Garamond"/>
          <w:color w:val="000000" w:themeColor="text1"/>
          <w:lang w:val="fr-FR"/>
        </w:rPr>
        <w:t xml:space="preserve"> </w:t>
      </w:r>
      <w:proofErr w:type="spellStart"/>
      <w:r w:rsidRPr="00905DC1">
        <w:rPr>
          <w:rFonts w:ascii="Garamond" w:hAnsi="Garamond"/>
          <w:color w:val="000000" w:themeColor="text1"/>
          <w:lang w:val="fr-FR"/>
        </w:rPr>
        <w:t>also</w:t>
      </w:r>
      <w:proofErr w:type="spellEnd"/>
      <w:r w:rsidRPr="00905DC1">
        <w:rPr>
          <w:rFonts w:ascii="Garamond" w:hAnsi="Garamond"/>
          <w:color w:val="000000" w:themeColor="text1"/>
          <w:lang w:val="fr-FR"/>
        </w:rPr>
        <w:t xml:space="preserve"> </w:t>
      </w:r>
      <w:r w:rsidR="00AF05AC">
        <w:rPr>
          <w:rFonts w:ascii="Garamond" w:hAnsi="Garamond"/>
          <w:color w:val="000000" w:themeColor="text1"/>
          <w:lang w:val="fr-FR"/>
        </w:rPr>
        <w:t>B.</w:t>
      </w:r>
      <w:r w:rsidRPr="00905DC1">
        <w:rPr>
          <w:rFonts w:ascii="Garamond" w:hAnsi="Garamond"/>
          <w:color w:val="000000" w:themeColor="text1"/>
          <w:lang w:val="fr-FR"/>
        </w:rPr>
        <w:t xml:space="preserve"> </w:t>
      </w:r>
      <w:proofErr w:type="spellStart"/>
      <w:r w:rsidRPr="00905DC1">
        <w:rPr>
          <w:rFonts w:ascii="Garamond" w:hAnsi="Garamond"/>
          <w:color w:val="000000" w:themeColor="text1"/>
          <w:lang w:val="fr-FR"/>
        </w:rPr>
        <w:t>L</w:t>
      </w:r>
      <w:r w:rsidRPr="00905DC1">
        <w:rPr>
          <w:rFonts w:ascii="Garamond" w:hAnsi="Garamond" w:cs="Calibri"/>
          <w:color w:val="000000" w:themeColor="text1"/>
          <w:lang w:val="fr-FR"/>
        </w:rPr>
        <w:t>é</w:t>
      </w:r>
      <w:r w:rsidRPr="00905DC1">
        <w:rPr>
          <w:rFonts w:ascii="Garamond" w:hAnsi="Garamond"/>
          <w:color w:val="000000" w:themeColor="text1"/>
          <w:lang w:val="fr-FR"/>
        </w:rPr>
        <w:t>cureur</w:t>
      </w:r>
      <w:proofErr w:type="spellEnd"/>
      <w:r w:rsidRPr="00905DC1">
        <w:rPr>
          <w:rFonts w:ascii="Garamond" w:hAnsi="Garamond"/>
          <w:color w:val="000000" w:themeColor="text1"/>
          <w:lang w:val="fr-FR"/>
        </w:rPr>
        <w:t xml:space="preserve">, </w:t>
      </w:r>
      <w:r w:rsidRPr="00905DC1">
        <w:rPr>
          <w:rFonts w:ascii="Garamond" w:hAnsi="Garamond"/>
          <w:i/>
          <w:iCs/>
          <w:color w:val="000000" w:themeColor="text1"/>
          <w:lang w:val="fr-FR"/>
        </w:rPr>
        <w:t xml:space="preserve">Enseigner le nazisme et la Shoah. Une étude comparée des manuels scolaires en Europe </w:t>
      </w:r>
      <w:r w:rsidRPr="00905DC1">
        <w:rPr>
          <w:rFonts w:ascii="Garamond" w:hAnsi="Garamond"/>
          <w:color w:val="000000" w:themeColor="text1"/>
          <w:lang w:val="fr-FR"/>
        </w:rPr>
        <w:t>(Göttingen, 2012), 51.</w:t>
      </w:r>
    </w:p>
  </w:footnote>
  <w:footnote w:id="20">
    <w:p w14:paraId="0B192776" w14:textId="65FD7E3F" w:rsidR="00436724" w:rsidRPr="00905DC1" w:rsidRDefault="00436724" w:rsidP="008209E6">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AF05AC">
        <w:rPr>
          <w:rFonts w:ascii="Garamond" w:hAnsi="Garamond"/>
          <w:color w:val="000000" w:themeColor="text1"/>
          <w:lang w:val="fr-FR"/>
        </w:rPr>
        <w:t>R.</w:t>
      </w:r>
      <w:r w:rsidRPr="00905DC1">
        <w:rPr>
          <w:rFonts w:ascii="Garamond" w:hAnsi="Garamond"/>
          <w:color w:val="000000" w:themeColor="text1"/>
          <w:lang w:val="fr-FR"/>
        </w:rPr>
        <w:t xml:space="preserve"> </w:t>
      </w:r>
      <w:r w:rsidRPr="00905DC1">
        <w:rPr>
          <w:rFonts w:ascii="Garamond" w:hAnsi="Garamond" w:cs="Calibri"/>
          <w:color w:val="000000" w:themeColor="text1"/>
          <w:lang w:val="fr-FR"/>
        </w:rPr>
        <w:t xml:space="preserve">Ozouf, </w:t>
      </w:r>
      <w:r w:rsidR="00AF05AC">
        <w:rPr>
          <w:rFonts w:ascii="Garamond" w:hAnsi="Garamond" w:cs="Calibri"/>
          <w:color w:val="000000" w:themeColor="text1"/>
          <w:lang w:val="fr-FR"/>
        </w:rPr>
        <w:t>L.</w:t>
      </w:r>
      <w:r w:rsidRPr="00905DC1">
        <w:rPr>
          <w:rFonts w:ascii="Garamond" w:hAnsi="Garamond" w:cs="Calibri"/>
          <w:color w:val="000000" w:themeColor="text1"/>
          <w:lang w:val="fr-FR"/>
        </w:rPr>
        <w:t xml:space="preserve"> </w:t>
      </w:r>
      <w:proofErr w:type="spellStart"/>
      <w:r w:rsidRPr="00905DC1">
        <w:rPr>
          <w:rFonts w:ascii="Garamond" w:hAnsi="Garamond" w:cs="Calibri"/>
          <w:color w:val="000000" w:themeColor="text1"/>
          <w:lang w:val="fr-FR"/>
        </w:rPr>
        <w:t>Leterrier</w:t>
      </w:r>
      <w:proofErr w:type="spellEnd"/>
      <w:r w:rsidRPr="00905DC1">
        <w:rPr>
          <w:rFonts w:ascii="Garamond" w:hAnsi="Garamond" w:cs="Calibri"/>
          <w:color w:val="000000" w:themeColor="text1"/>
          <w:lang w:val="fr-FR"/>
        </w:rPr>
        <w:t xml:space="preserve">, </w:t>
      </w:r>
      <w:r w:rsidRPr="00905DC1">
        <w:rPr>
          <w:rFonts w:ascii="Garamond" w:hAnsi="Garamond" w:cs="Calibri"/>
          <w:i/>
          <w:iCs/>
          <w:color w:val="000000" w:themeColor="text1"/>
          <w:lang w:val="fr-FR"/>
        </w:rPr>
        <w:t>Histoire de France</w:t>
      </w:r>
      <w:r w:rsidRPr="00905DC1">
        <w:rPr>
          <w:rFonts w:ascii="Garamond" w:hAnsi="Garamond" w:cs="Calibri"/>
          <w:color w:val="000000" w:themeColor="text1"/>
          <w:lang w:val="fr-FR"/>
        </w:rPr>
        <w:t xml:space="preserve"> </w:t>
      </w:r>
      <w:r w:rsidRPr="00905DC1">
        <w:rPr>
          <w:rFonts w:ascii="Garamond" w:hAnsi="Garamond" w:cs="Calibri"/>
          <w:i/>
          <w:iCs/>
          <w:color w:val="000000" w:themeColor="text1"/>
          <w:lang w:val="fr-FR"/>
        </w:rPr>
        <w:t>cours moyen et cours supérieur</w:t>
      </w:r>
      <w:r w:rsidRPr="00905DC1">
        <w:rPr>
          <w:rFonts w:ascii="Garamond" w:hAnsi="Garamond" w:cs="Calibri"/>
          <w:color w:val="000000" w:themeColor="text1"/>
          <w:lang w:val="fr-FR"/>
        </w:rPr>
        <w:t xml:space="preserve"> (Paris, 1952), 241-242, 244-245 ; </w:t>
      </w:r>
      <w:r w:rsidRPr="00905DC1">
        <w:rPr>
          <w:rFonts w:ascii="Garamond" w:hAnsi="Garamond"/>
          <w:color w:val="000000" w:themeColor="text1"/>
          <w:lang w:val="fr-FR"/>
        </w:rPr>
        <w:t xml:space="preserve">E. </w:t>
      </w:r>
      <w:proofErr w:type="spellStart"/>
      <w:r w:rsidRPr="00905DC1">
        <w:rPr>
          <w:rFonts w:ascii="Garamond" w:hAnsi="Garamond"/>
          <w:color w:val="000000" w:themeColor="text1"/>
        </w:rPr>
        <w:t>Audrin</w:t>
      </w:r>
      <w:proofErr w:type="spellEnd"/>
      <w:r w:rsidRPr="00905DC1">
        <w:rPr>
          <w:rFonts w:ascii="Garamond" w:hAnsi="Garamond"/>
          <w:color w:val="000000" w:themeColor="text1"/>
        </w:rPr>
        <w:t xml:space="preserve">, </w:t>
      </w:r>
      <w:r w:rsidRPr="00905DC1">
        <w:rPr>
          <w:rFonts w:ascii="Garamond" w:hAnsi="Garamond"/>
          <w:color w:val="000000" w:themeColor="text1"/>
          <w:lang w:val="fr-FR"/>
        </w:rPr>
        <w:t xml:space="preserve">M. </w:t>
      </w:r>
      <w:proofErr w:type="spellStart"/>
      <w:r w:rsidRPr="00905DC1">
        <w:rPr>
          <w:rFonts w:ascii="Garamond" w:hAnsi="Garamond"/>
          <w:color w:val="000000" w:themeColor="text1"/>
        </w:rPr>
        <w:t>Dechappe</w:t>
      </w:r>
      <w:proofErr w:type="spellEnd"/>
      <w:r w:rsidRPr="00905DC1">
        <w:rPr>
          <w:rFonts w:ascii="Garamond" w:hAnsi="Garamond"/>
          <w:color w:val="000000" w:themeColor="text1"/>
          <w:lang w:val="fr-FR"/>
        </w:rPr>
        <w:t xml:space="preserve">, L. </w:t>
      </w:r>
      <w:proofErr w:type="spellStart"/>
      <w:r w:rsidRPr="00905DC1">
        <w:rPr>
          <w:rFonts w:ascii="Garamond" w:hAnsi="Garamond"/>
          <w:color w:val="000000" w:themeColor="text1"/>
        </w:rPr>
        <w:t>Dechappe</w:t>
      </w:r>
      <w:proofErr w:type="spellEnd"/>
      <w:r w:rsidRPr="00905DC1">
        <w:rPr>
          <w:rFonts w:ascii="Garamond" w:hAnsi="Garamond"/>
          <w:color w:val="000000" w:themeColor="text1"/>
        </w:rPr>
        <w:t xml:space="preserve">, </w:t>
      </w:r>
      <w:proofErr w:type="spellStart"/>
      <w:r w:rsidRPr="00905DC1">
        <w:rPr>
          <w:rFonts w:ascii="Garamond" w:hAnsi="Garamond"/>
          <w:i/>
          <w:iCs/>
          <w:color w:val="000000" w:themeColor="text1"/>
        </w:rPr>
        <w:t>Histoire</w:t>
      </w:r>
      <w:proofErr w:type="spellEnd"/>
      <w:r w:rsidRPr="00905DC1">
        <w:rPr>
          <w:rFonts w:ascii="Garamond" w:hAnsi="Garamond"/>
          <w:i/>
          <w:iCs/>
          <w:color w:val="000000" w:themeColor="text1"/>
        </w:rPr>
        <w:t xml:space="preserve"> : De </w:t>
      </w:r>
      <w:proofErr w:type="spellStart"/>
      <w:r w:rsidRPr="00905DC1">
        <w:rPr>
          <w:rFonts w:ascii="Garamond" w:hAnsi="Garamond"/>
          <w:i/>
          <w:iCs/>
          <w:color w:val="000000" w:themeColor="text1"/>
        </w:rPr>
        <w:t>l'Antiquité</w:t>
      </w:r>
      <w:proofErr w:type="spellEnd"/>
      <w:r w:rsidRPr="00905DC1">
        <w:rPr>
          <w:rFonts w:ascii="Garamond" w:hAnsi="Garamond"/>
          <w:i/>
          <w:iCs/>
          <w:color w:val="000000" w:themeColor="text1"/>
        </w:rPr>
        <w:t xml:space="preserve"> à la France </w:t>
      </w:r>
      <w:proofErr w:type="spellStart"/>
      <w:r w:rsidRPr="00905DC1">
        <w:rPr>
          <w:rFonts w:ascii="Garamond" w:hAnsi="Garamond"/>
          <w:i/>
          <w:iCs/>
          <w:color w:val="000000" w:themeColor="text1"/>
        </w:rPr>
        <w:t>d'aujourd'hui</w:t>
      </w:r>
      <w:proofErr w:type="spellEnd"/>
      <w:r w:rsidRPr="00905DC1">
        <w:rPr>
          <w:rFonts w:ascii="Garamond" w:hAnsi="Garamond"/>
          <w:color w:val="000000" w:themeColor="text1"/>
        </w:rPr>
        <w:t xml:space="preserve"> (</w:t>
      </w:r>
      <w:r w:rsidRPr="00905DC1">
        <w:rPr>
          <w:rFonts w:ascii="Garamond" w:hAnsi="Garamond"/>
          <w:color w:val="000000" w:themeColor="text1"/>
          <w:lang w:val="fr-FR"/>
        </w:rPr>
        <w:t xml:space="preserve">Paris, </w:t>
      </w:r>
      <w:r w:rsidRPr="00905DC1">
        <w:rPr>
          <w:rFonts w:ascii="Garamond" w:hAnsi="Garamond"/>
          <w:color w:val="000000" w:themeColor="text1"/>
        </w:rPr>
        <w:t>1952)</w:t>
      </w:r>
      <w:r w:rsidRPr="00905DC1">
        <w:rPr>
          <w:rFonts w:ascii="Garamond" w:hAnsi="Garamond"/>
          <w:color w:val="000000" w:themeColor="text1"/>
          <w:lang w:val="fr-FR"/>
        </w:rPr>
        <w:t>, 276-277.</w:t>
      </w:r>
    </w:p>
  </w:footnote>
  <w:footnote w:id="21">
    <w:p w14:paraId="6BED3F54" w14:textId="53B912D7" w:rsidR="00436724" w:rsidRPr="00905DC1" w:rsidRDefault="00436724" w:rsidP="008209E6">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 xml:space="preserve">E. </w:t>
      </w:r>
      <w:proofErr w:type="spellStart"/>
      <w:r w:rsidRPr="00905DC1">
        <w:rPr>
          <w:rFonts w:ascii="Garamond" w:hAnsi="Garamond" w:cs="Arial"/>
          <w:color w:val="000000" w:themeColor="text1"/>
          <w:shd w:val="clear" w:color="auto" w:fill="FFFFFF"/>
        </w:rPr>
        <w:t>Personne</w:t>
      </w:r>
      <w:proofErr w:type="spellEnd"/>
      <w:r w:rsidRPr="00905DC1">
        <w:rPr>
          <w:rFonts w:ascii="Garamond" w:hAnsi="Garamond" w:cs="Arial"/>
          <w:color w:val="000000" w:themeColor="text1"/>
          <w:shd w:val="clear" w:color="auto" w:fill="FFFFFF"/>
        </w:rPr>
        <w:t xml:space="preserve">, </w:t>
      </w:r>
      <w:r w:rsidRPr="00905DC1">
        <w:rPr>
          <w:rFonts w:ascii="Garamond" w:hAnsi="Garamond" w:cs="Arial"/>
          <w:color w:val="000000" w:themeColor="text1"/>
          <w:shd w:val="clear" w:color="auto" w:fill="FFFFFF"/>
          <w:lang w:val="fr-FR"/>
        </w:rPr>
        <w:t xml:space="preserve">M. </w:t>
      </w:r>
      <w:r w:rsidRPr="00905DC1">
        <w:rPr>
          <w:rFonts w:ascii="Garamond" w:hAnsi="Garamond" w:cs="Arial"/>
          <w:color w:val="000000" w:themeColor="text1"/>
          <w:shd w:val="clear" w:color="auto" w:fill="FFFFFF"/>
        </w:rPr>
        <w:t xml:space="preserve">Ballot, </w:t>
      </w:r>
      <w:r w:rsidRPr="00905DC1">
        <w:rPr>
          <w:rFonts w:ascii="Garamond" w:hAnsi="Garamond" w:cs="Arial"/>
          <w:color w:val="000000" w:themeColor="text1"/>
          <w:shd w:val="clear" w:color="auto" w:fill="FFFFFF"/>
          <w:lang w:val="fr-FR"/>
        </w:rPr>
        <w:t xml:space="preserve">G. </w:t>
      </w:r>
      <w:r w:rsidRPr="00905DC1">
        <w:rPr>
          <w:rFonts w:ascii="Garamond" w:hAnsi="Garamond" w:cs="Arial"/>
          <w:color w:val="000000" w:themeColor="text1"/>
          <w:shd w:val="clear" w:color="auto" w:fill="FFFFFF"/>
        </w:rPr>
        <w:t>Marc, </w:t>
      </w:r>
      <w:proofErr w:type="spellStart"/>
      <w:r w:rsidRPr="00905DC1">
        <w:rPr>
          <w:rFonts w:ascii="Garamond" w:hAnsi="Garamond" w:cs="Arial"/>
          <w:i/>
          <w:iCs/>
          <w:color w:val="000000" w:themeColor="text1"/>
          <w:shd w:val="clear" w:color="auto" w:fill="FFFFFF"/>
        </w:rPr>
        <w:t>Histoire</w:t>
      </w:r>
      <w:proofErr w:type="spellEnd"/>
      <w:r w:rsidRPr="00905DC1">
        <w:rPr>
          <w:rFonts w:ascii="Garamond" w:hAnsi="Garamond" w:cs="Arial"/>
          <w:i/>
          <w:iCs/>
          <w:color w:val="000000" w:themeColor="text1"/>
          <w:shd w:val="clear" w:color="auto" w:fill="FFFFFF"/>
        </w:rPr>
        <w:t xml:space="preserve"> de France</w:t>
      </w:r>
      <w:r w:rsidRPr="00905DC1">
        <w:rPr>
          <w:rFonts w:ascii="Garamond" w:hAnsi="Garamond" w:cs="Arial"/>
          <w:i/>
          <w:iCs/>
          <w:color w:val="000000" w:themeColor="text1"/>
          <w:shd w:val="clear" w:color="auto" w:fill="FFFFFF"/>
          <w:lang w:val="fr-FR"/>
        </w:rPr>
        <w:t xml:space="preserve"> cours élémentaire 1ere et 2eme années</w:t>
      </w:r>
      <w:r w:rsidRPr="00905DC1">
        <w:rPr>
          <w:rFonts w:ascii="Garamond" w:hAnsi="Garamond" w:cs="Arial"/>
          <w:color w:val="000000" w:themeColor="text1"/>
          <w:shd w:val="clear" w:color="auto" w:fill="FFFFFF"/>
        </w:rPr>
        <w:t> (</w:t>
      </w:r>
      <w:r w:rsidRPr="00905DC1">
        <w:rPr>
          <w:rFonts w:ascii="Garamond" w:hAnsi="Garamond" w:cs="Arial"/>
          <w:color w:val="000000" w:themeColor="text1"/>
          <w:shd w:val="clear" w:color="auto" w:fill="FFFFFF"/>
          <w:lang w:val="fr-FR"/>
        </w:rPr>
        <w:t xml:space="preserve">Paris, </w:t>
      </w:r>
      <w:r w:rsidRPr="00905DC1">
        <w:rPr>
          <w:rFonts w:ascii="Garamond" w:hAnsi="Garamond" w:cs="Arial"/>
          <w:color w:val="000000" w:themeColor="text1"/>
          <w:shd w:val="clear" w:color="auto" w:fill="FFFFFF"/>
        </w:rPr>
        <w:t>1957)</w:t>
      </w:r>
      <w:r w:rsidRPr="00905DC1">
        <w:rPr>
          <w:rFonts w:ascii="Garamond" w:hAnsi="Garamond" w:cs="Arial"/>
          <w:color w:val="000000" w:themeColor="text1"/>
          <w:shd w:val="clear" w:color="auto" w:fill="FFFFFF"/>
          <w:lang w:val="fr-FR"/>
        </w:rPr>
        <w:t>, 91.</w:t>
      </w:r>
    </w:p>
  </w:footnote>
  <w:footnote w:id="22">
    <w:p w14:paraId="65DF1AA0" w14:textId="47277A3E" w:rsidR="00436724" w:rsidRPr="00905DC1" w:rsidRDefault="00436724" w:rsidP="008209E6">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00AA64CC" w:rsidRPr="00E14FF2">
        <w:rPr>
          <w:rFonts w:ascii="Garamond" w:hAnsi="Garamond" w:cs="Arial"/>
          <w:color w:val="000000" w:themeColor="text1"/>
          <w:shd w:val="clear" w:color="auto" w:fill="FFFFFF"/>
          <w:lang w:val="fr-FR"/>
        </w:rPr>
        <w:t>Ibid</w:t>
      </w:r>
      <w:proofErr w:type="spellEnd"/>
      <w:r w:rsidRPr="00905DC1">
        <w:rPr>
          <w:rFonts w:ascii="Garamond" w:hAnsi="Garamond" w:cs="Arial"/>
          <w:color w:val="000000" w:themeColor="text1"/>
          <w:shd w:val="clear" w:color="auto" w:fill="FFFFFF"/>
          <w:lang w:val="fr-FR"/>
        </w:rPr>
        <w:t>, 91.</w:t>
      </w:r>
    </w:p>
  </w:footnote>
  <w:footnote w:id="23">
    <w:p w14:paraId="7FBEF660" w14:textId="246E54AE" w:rsidR="00436724" w:rsidRPr="00905DC1" w:rsidRDefault="00436724" w:rsidP="008209E6">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AF05AC">
        <w:rPr>
          <w:rFonts w:ascii="Garamond" w:hAnsi="Garamond"/>
          <w:color w:val="000000" w:themeColor="text1"/>
          <w:lang w:val="fr-FR"/>
        </w:rPr>
        <w:t>R.</w:t>
      </w:r>
      <w:r w:rsidRPr="00905DC1">
        <w:rPr>
          <w:rFonts w:ascii="Garamond" w:hAnsi="Garamond"/>
          <w:color w:val="000000" w:themeColor="text1"/>
          <w:lang w:val="fr-FR"/>
        </w:rPr>
        <w:t xml:space="preserve"> </w:t>
      </w:r>
      <w:proofErr w:type="spellStart"/>
      <w:r w:rsidRPr="00905DC1">
        <w:rPr>
          <w:rFonts w:ascii="Garamond" w:hAnsi="Garamond"/>
          <w:color w:val="000000" w:themeColor="text1"/>
        </w:rPr>
        <w:t>Ozouf</w:t>
      </w:r>
      <w:proofErr w:type="spellEnd"/>
      <w:r w:rsidRPr="00905DC1">
        <w:rPr>
          <w:rFonts w:ascii="Garamond" w:hAnsi="Garamond"/>
          <w:color w:val="000000" w:themeColor="text1"/>
        </w:rPr>
        <w:t xml:space="preserve">, </w:t>
      </w:r>
      <w:r w:rsidR="00AF05AC">
        <w:rPr>
          <w:rFonts w:ascii="Garamond" w:hAnsi="Garamond"/>
          <w:color w:val="000000" w:themeColor="text1"/>
          <w:lang w:val="fr-FR"/>
        </w:rPr>
        <w:t>L.</w:t>
      </w:r>
      <w:r w:rsidRPr="00905DC1">
        <w:rPr>
          <w:rFonts w:ascii="Garamond" w:hAnsi="Garamond"/>
          <w:color w:val="000000" w:themeColor="text1"/>
          <w:lang w:val="fr-FR"/>
        </w:rPr>
        <w:t xml:space="preserve"> </w:t>
      </w:r>
      <w:r w:rsidRPr="00905DC1">
        <w:rPr>
          <w:rFonts w:ascii="Garamond" w:hAnsi="Garamond"/>
          <w:color w:val="000000" w:themeColor="text1"/>
        </w:rPr>
        <w:t xml:space="preserve">Leterrier, </w:t>
      </w:r>
      <w:r w:rsidRPr="00905DC1">
        <w:rPr>
          <w:rFonts w:ascii="Garamond" w:hAnsi="Garamond"/>
          <w:i/>
          <w:iCs/>
          <w:color w:val="000000" w:themeColor="text1"/>
        </w:rPr>
        <w:t xml:space="preserve">Images </w:t>
      </w:r>
      <w:proofErr w:type="spellStart"/>
      <w:r w:rsidRPr="00905DC1">
        <w:rPr>
          <w:rFonts w:ascii="Garamond" w:hAnsi="Garamond"/>
          <w:i/>
          <w:iCs/>
          <w:color w:val="000000" w:themeColor="text1"/>
        </w:rPr>
        <w:t>d'histoire</w:t>
      </w:r>
      <w:proofErr w:type="spellEnd"/>
      <w:r w:rsidRPr="00905DC1">
        <w:rPr>
          <w:rFonts w:ascii="Garamond" w:hAnsi="Garamond"/>
          <w:color w:val="000000" w:themeColor="text1"/>
          <w:lang w:val="fr-FR"/>
        </w:rPr>
        <w:t xml:space="preserve"> </w:t>
      </w:r>
      <w:r w:rsidRPr="00905DC1">
        <w:rPr>
          <w:rFonts w:ascii="Garamond" w:hAnsi="Garamond" w:cs="Arial"/>
          <w:i/>
          <w:iCs/>
          <w:color w:val="000000" w:themeColor="text1"/>
          <w:shd w:val="clear" w:color="auto" w:fill="FFFFFF"/>
          <w:lang w:val="fr-FR"/>
        </w:rPr>
        <w:t xml:space="preserve">cours élémentaire 1ere année </w:t>
      </w:r>
      <w:r w:rsidRPr="00905DC1">
        <w:rPr>
          <w:rFonts w:ascii="Garamond" w:hAnsi="Garamond" w:cs="Calibri"/>
          <w:color w:val="000000" w:themeColor="text1"/>
          <w:lang w:val="fr-FR"/>
        </w:rPr>
        <w:t>(Paris, 1952), 59.</w:t>
      </w:r>
    </w:p>
  </w:footnote>
  <w:footnote w:id="24">
    <w:p w14:paraId="3CDB6239" w14:textId="6F4CAC25" w:rsidR="00436724" w:rsidRPr="00905DC1" w:rsidRDefault="00436724" w:rsidP="008209E6">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AA64CC">
        <w:rPr>
          <w:rFonts w:ascii="Garamond" w:hAnsi="Garamond"/>
          <w:color w:val="000000" w:themeColor="text1"/>
          <w:lang w:val="en-GB"/>
        </w:rPr>
        <w:t>Ibid</w:t>
      </w:r>
      <w:r w:rsidRPr="00905DC1">
        <w:rPr>
          <w:rFonts w:ascii="Garamond" w:hAnsi="Garamond" w:cs="Calibri"/>
          <w:color w:val="000000" w:themeColor="text1"/>
          <w:lang w:val="en-US"/>
        </w:rPr>
        <w:t>, 60.</w:t>
      </w:r>
    </w:p>
  </w:footnote>
  <w:footnote w:id="25">
    <w:p w14:paraId="00D6C79D" w14:textId="795326FF"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On the way in which the Liberation was framed in post-war France, see Kelly, </w:t>
      </w:r>
      <w:r w:rsidRPr="00905DC1">
        <w:rPr>
          <w:rFonts w:ascii="Garamond" w:hAnsi="Garamond"/>
          <w:i/>
          <w:iCs/>
          <w:color w:val="000000" w:themeColor="text1"/>
          <w:lang w:val="en-US"/>
        </w:rPr>
        <w:t>The cultural and intellectual rebuilding of France</w:t>
      </w:r>
      <w:r w:rsidRPr="00905DC1">
        <w:rPr>
          <w:rFonts w:ascii="Garamond" w:hAnsi="Garamond"/>
          <w:color w:val="000000" w:themeColor="text1"/>
          <w:lang w:val="en-US"/>
        </w:rPr>
        <w:t xml:space="preserve">, 33-58; </w:t>
      </w:r>
      <w:r w:rsidRPr="00594A7C">
        <w:rPr>
          <w:rFonts w:ascii="Garamond" w:hAnsi="Garamond"/>
          <w:color w:val="000000" w:themeColor="text1"/>
          <w:lang w:val="en-US"/>
        </w:rPr>
        <w:t xml:space="preserve">Footitt, </w:t>
      </w:r>
      <w:r w:rsidRPr="00594A7C">
        <w:rPr>
          <w:rFonts w:ascii="Garamond" w:hAnsi="Garamond"/>
          <w:i/>
          <w:iCs/>
          <w:color w:val="000000" w:themeColor="text1"/>
          <w:lang w:val="en-US"/>
        </w:rPr>
        <w:t>War and liberation in France</w:t>
      </w:r>
      <w:r w:rsidRPr="00594A7C">
        <w:rPr>
          <w:rFonts w:ascii="Garamond" w:hAnsi="Garamond"/>
          <w:color w:val="000000" w:themeColor="text1"/>
          <w:lang w:val="en-US"/>
        </w:rPr>
        <w:t>;</w:t>
      </w:r>
      <w:r w:rsidRPr="00905DC1">
        <w:rPr>
          <w:rFonts w:ascii="Garamond" w:hAnsi="Garamond"/>
          <w:color w:val="000000" w:themeColor="text1"/>
          <w:lang w:val="en-US"/>
        </w:rPr>
        <w:t xml:space="preserve"> Jean-Francois </w:t>
      </w:r>
      <w:proofErr w:type="spellStart"/>
      <w:r w:rsidRPr="00905DC1">
        <w:rPr>
          <w:rFonts w:ascii="Garamond" w:hAnsi="Garamond"/>
          <w:color w:val="000000" w:themeColor="text1"/>
          <w:lang w:val="en-US"/>
        </w:rPr>
        <w:t>Muracciole</w:t>
      </w:r>
      <w:proofErr w:type="spellEnd"/>
      <w:r w:rsidRPr="00905DC1">
        <w:rPr>
          <w:rFonts w:ascii="Garamond" w:hAnsi="Garamond"/>
          <w:color w:val="000000" w:themeColor="text1"/>
          <w:lang w:val="en-US"/>
        </w:rPr>
        <w:t xml:space="preserve">, </w:t>
      </w:r>
      <w:r w:rsidRPr="00905DC1">
        <w:rPr>
          <w:rFonts w:ascii="Garamond" w:hAnsi="Garamond"/>
          <w:i/>
          <w:iCs/>
          <w:color w:val="000000" w:themeColor="text1"/>
          <w:lang w:val="en-GB"/>
        </w:rPr>
        <w:t xml:space="preserve">La </w:t>
      </w:r>
      <w:proofErr w:type="spellStart"/>
      <w:r w:rsidRPr="00905DC1">
        <w:rPr>
          <w:rFonts w:ascii="Garamond" w:hAnsi="Garamond"/>
          <w:i/>
          <w:iCs/>
          <w:color w:val="000000" w:themeColor="text1"/>
          <w:lang w:val="en-GB"/>
        </w:rPr>
        <w:t>libération</w:t>
      </w:r>
      <w:proofErr w:type="spellEnd"/>
      <w:r w:rsidRPr="00905DC1">
        <w:rPr>
          <w:rFonts w:ascii="Garamond" w:hAnsi="Garamond"/>
          <w:i/>
          <w:iCs/>
          <w:color w:val="000000" w:themeColor="text1"/>
          <w:lang w:val="en-GB"/>
        </w:rPr>
        <w:t xml:space="preserve"> de Paris</w:t>
      </w:r>
      <w:r w:rsidRPr="00905DC1">
        <w:rPr>
          <w:rFonts w:ascii="Garamond" w:hAnsi="Garamond"/>
          <w:color w:val="000000" w:themeColor="text1"/>
          <w:lang w:val="en-GB"/>
        </w:rPr>
        <w:t xml:space="preserve"> (Paris, 2013); </w:t>
      </w:r>
      <w:proofErr w:type="spellStart"/>
      <w:r w:rsidRPr="00905DC1">
        <w:rPr>
          <w:rFonts w:ascii="Garamond" w:hAnsi="Garamond"/>
          <w:color w:val="000000" w:themeColor="text1"/>
          <w:lang w:val="en-US"/>
        </w:rPr>
        <w:t>Wieviorka</w:t>
      </w:r>
      <w:proofErr w:type="spellEnd"/>
      <w:r w:rsidRPr="00905DC1">
        <w:rPr>
          <w:rFonts w:ascii="Garamond" w:hAnsi="Garamond"/>
          <w:color w:val="000000" w:themeColor="text1"/>
          <w:lang w:val="en-US"/>
        </w:rPr>
        <w:t xml:space="preserve">, </w:t>
      </w:r>
      <w:r w:rsidRPr="00905DC1">
        <w:rPr>
          <w:rFonts w:ascii="Garamond" w:hAnsi="Garamond"/>
          <w:i/>
          <w:iCs/>
          <w:color w:val="000000" w:themeColor="text1"/>
          <w:lang w:val="en-US"/>
        </w:rPr>
        <w:t>Divided memory</w:t>
      </w:r>
      <w:r w:rsidRPr="00905DC1">
        <w:rPr>
          <w:rFonts w:ascii="Garamond" w:hAnsi="Garamond"/>
          <w:color w:val="000000" w:themeColor="text1"/>
          <w:lang w:val="en-US"/>
        </w:rPr>
        <w:t xml:space="preserve">; </w:t>
      </w:r>
      <w:r w:rsidR="00AF05AC">
        <w:rPr>
          <w:rFonts w:ascii="Garamond" w:hAnsi="Garamond"/>
          <w:color w:val="000000" w:themeColor="text1"/>
          <w:lang w:val="en-US"/>
        </w:rPr>
        <w:t>S.</w:t>
      </w:r>
      <w:r w:rsidRPr="00905DC1">
        <w:rPr>
          <w:rFonts w:ascii="Garamond" w:hAnsi="Garamond"/>
          <w:color w:val="000000" w:themeColor="text1"/>
          <w:lang w:val="en-US"/>
        </w:rPr>
        <w:t xml:space="preserve"> Suleiman, </w:t>
      </w:r>
      <w:r w:rsidRPr="00905DC1">
        <w:rPr>
          <w:rFonts w:ascii="Garamond" w:hAnsi="Garamond"/>
          <w:i/>
          <w:iCs/>
          <w:color w:val="000000" w:themeColor="text1"/>
          <w:lang w:val="en-US"/>
        </w:rPr>
        <w:t xml:space="preserve">Crises of memory and the Second World War </w:t>
      </w:r>
      <w:r w:rsidRPr="00905DC1">
        <w:rPr>
          <w:rFonts w:ascii="Garamond" w:hAnsi="Garamond"/>
          <w:color w:val="000000" w:themeColor="text1"/>
          <w:lang w:val="en-US"/>
        </w:rPr>
        <w:t>(Cambridge</w:t>
      </w:r>
      <w:r w:rsidR="00E14FF2">
        <w:rPr>
          <w:rFonts w:ascii="Garamond" w:hAnsi="Garamond"/>
          <w:color w:val="000000" w:themeColor="text1"/>
          <w:lang w:val="en-US"/>
        </w:rPr>
        <w:t xml:space="preserve"> MA</w:t>
      </w:r>
      <w:r w:rsidRPr="00905DC1">
        <w:rPr>
          <w:rFonts w:ascii="Garamond" w:hAnsi="Garamond"/>
          <w:color w:val="000000" w:themeColor="text1"/>
          <w:lang w:val="en-US"/>
        </w:rPr>
        <w:t>, 2008).</w:t>
      </w:r>
    </w:p>
  </w:footnote>
  <w:footnote w:id="26">
    <w:p w14:paraId="089076C1" w14:textId="360BD17C" w:rsidR="00436724" w:rsidRPr="00905DC1" w:rsidRDefault="00436724" w:rsidP="001E1199">
      <w:pPr>
        <w:pStyle w:val="FootnoteText"/>
        <w:spacing w:after="0" w:line="240" w:lineRule="auto"/>
        <w:ind w:firstLine="0"/>
        <w:rPr>
          <w:rFonts w:ascii="Garamond" w:hAnsi="Garamond"/>
          <w:i/>
          <w:iCs/>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AF05AC">
        <w:rPr>
          <w:rFonts w:ascii="Garamond" w:hAnsi="Garamond"/>
          <w:color w:val="000000" w:themeColor="text1"/>
          <w:lang w:val="en-US"/>
        </w:rPr>
        <w:t>B.</w:t>
      </w:r>
      <w:r w:rsidRPr="00905DC1">
        <w:rPr>
          <w:rFonts w:ascii="Garamond" w:hAnsi="Garamond"/>
          <w:color w:val="000000" w:themeColor="text1"/>
          <w:lang w:val="en-US"/>
        </w:rPr>
        <w:t xml:space="preserve"> Gordon, </w:t>
      </w:r>
      <w:r w:rsidRPr="00905DC1">
        <w:rPr>
          <w:rFonts w:ascii="Garamond" w:hAnsi="Garamond"/>
          <w:i/>
          <w:iCs/>
          <w:color w:val="000000" w:themeColor="text1"/>
          <w:lang w:val="en-US"/>
        </w:rPr>
        <w:t>War tourism: Second World War France from defeat and occupation to the creation of heritage</w:t>
      </w:r>
      <w:r w:rsidRPr="00905DC1">
        <w:rPr>
          <w:rFonts w:ascii="Garamond" w:hAnsi="Garamond"/>
          <w:color w:val="000000" w:themeColor="text1"/>
          <w:lang w:val="en-US"/>
        </w:rPr>
        <w:t xml:space="preserve"> (Ithaca</w:t>
      </w:r>
      <w:r w:rsidR="00E14FF2">
        <w:rPr>
          <w:rFonts w:ascii="Garamond" w:hAnsi="Garamond"/>
          <w:color w:val="000000" w:themeColor="text1"/>
          <w:lang w:val="en-US"/>
        </w:rPr>
        <w:t xml:space="preserve"> NY</w:t>
      </w:r>
      <w:r w:rsidRPr="00905DC1">
        <w:rPr>
          <w:rFonts w:ascii="Garamond" w:hAnsi="Garamond"/>
          <w:color w:val="000000" w:themeColor="text1"/>
          <w:lang w:val="en-US"/>
        </w:rPr>
        <w:t>, 2018), 146.</w:t>
      </w:r>
    </w:p>
  </w:footnote>
  <w:footnote w:id="27">
    <w:p w14:paraId="72BBF43D" w14:textId="1EE75A35" w:rsidR="00436724" w:rsidRPr="00905DC1" w:rsidRDefault="00436724" w:rsidP="001E1199">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T[he] N[</w:t>
      </w:r>
      <w:proofErr w:type="spellStart"/>
      <w:r w:rsidRPr="00905DC1">
        <w:rPr>
          <w:rFonts w:ascii="Garamond" w:hAnsi="Garamond"/>
          <w:color w:val="000000" w:themeColor="text1"/>
          <w:lang w:val="en-GB"/>
        </w:rPr>
        <w:t>ational</w:t>
      </w:r>
      <w:proofErr w:type="spellEnd"/>
      <w:r w:rsidRPr="00905DC1">
        <w:rPr>
          <w:rFonts w:ascii="Garamond" w:hAnsi="Garamond"/>
          <w:color w:val="000000" w:themeColor="text1"/>
          <w:lang w:val="en-GB"/>
        </w:rPr>
        <w:t xml:space="preserve">] </w:t>
      </w:r>
      <w:proofErr w:type="gramStart"/>
      <w:r w:rsidRPr="00905DC1">
        <w:rPr>
          <w:rFonts w:ascii="Garamond" w:hAnsi="Garamond"/>
          <w:color w:val="000000" w:themeColor="text1"/>
          <w:lang w:val="en-GB"/>
        </w:rPr>
        <w:t>A[</w:t>
      </w:r>
      <w:proofErr w:type="spellStart"/>
      <w:proofErr w:type="gramEnd"/>
      <w:r w:rsidRPr="00905DC1">
        <w:rPr>
          <w:rFonts w:ascii="Garamond" w:hAnsi="Garamond"/>
          <w:color w:val="000000" w:themeColor="text1"/>
          <w:lang w:val="en-GB"/>
        </w:rPr>
        <w:t>rchives</w:t>
      </w:r>
      <w:proofErr w:type="spellEnd"/>
      <w:r w:rsidRPr="00905DC1">
        <w:rPr>
          <w:rFonts w:ascii="Garamond" w:hAnsi="Garamond"/>
          <w:color w:val="000000" w:themeColor="text1"/>
          <w:lang w:val="en-GB"/>
        </w:rPr>
        <w:t>, Kew] FO 371/112815 State Department Policy Guidance Paper (from British Embassy, Washington), 22 May 1954</w:t>
      </w:r>
    </w:p>
  </w:footnote>
  <w:footnote w:id="28">
    <w:p w14:paraId="327F3737" w14:textId="0F33140F" w:rsidR="00436724" w:rsidRPr="00905DC1" w:rsidRDefault="00436724" w:rsidP="001E1199">
      <w:pPr>
        <w:pStyle w:val="FootnoteText"/>
        <w:spacing w:after="0" w:line="240" w:lineRule="auto"/>
        <w:ind w:firstLine="0"/>
        <w:contextualSpacing/>
        <w:jc w:val="left"/>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bCs/>
          <w:color w:val="000000" w:themeColor="text1"/>
        </w:rPr>
        <w:t>Ten Years After</w:t>
      </w:r>
      <w:r w:rsidRPr="00905DC1">
        <w:rPr>
          <w:rFonts w:ascii="Garamond" w:hAnsi="Garamond"/>
          <w:color w:val="000000" w:themeColor="text1"/>
        </w:rPr>
        <w:t xml:space="preserve">’, </w:t>
      </w:r>
      <w:r w:rsidRPr="00905DC1">
        <w:rPr>
          <w:rFonts w:ascii="Garamond" w:hAnsi="Garamond"/>
          <w:bCs/>
          <w:i/>
          <w:iCs/>
          <w:color w:val="000000" w:themeColor="text1"/>
        </w:rPr>
        <w:t>The Times</w:t>
      </w:r>
      <w:r w:rsidRPr="00905DC1">
        <w:rPr>
          <w:rFonts w:ascii="Garamond" w:hAnsi="Garamond"/>
          <w:color w:val="000000" w:themeColor="text1"/>
        </w:rPr>
        <w:t>, 5 June 1954</w:t>
      </w:r>
      <w:r w:rsidRPr="00905DC1">
        <w:rPr>
          <w:rFonts w:ascii="Garamond" w:hAnsi="Garamond"/>
          <w:color w:val="000000" w:themeColor="text1"/>
          <w:lang w:val="en-US"/>
        </w:rPr>
        <w:t>,</w:t>
      </w:r>
      <w:r w:rsidRPr="00905DC1">
        <w:rPr>
          <w:rFonts w:ascii="Garamond" w:hAnsi="Garamond"/>
          <w:color w:val="000000" w:themeColor="text1"/>
        </w:rPr>
        <w:t xml:space="preserve"> 7.</w:t>
      </w:r>
    </w:p>
  </w:footnote>
  <w:footnote w:id="29">
    <w:p w14:paraId="557600B0" w14:textId="56BA2A24"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AF05AC">
        <w:rPr>
          <w:rFonts w:ascii="Garamond" w:hAnsi="Garamond"/>
          <w:color w:val="000000" w:themeColor="text1"/>
          <w:lang w:val="en-US"/>
        </w:rPr>
        <w:t>M.L.</w:t>
      </w:r>
      <w:r w:rsidRPr="00905DC1">
        <w:rPr>
          <w:rFonts w:ascii="Garamond" w:hAnsi="Garamond"/>
          <w:color w:val="000000" w:themeColor="text1"/>
          <w:lang w:val="en-US"/>
        </w:rPr>
        <w:t xml:space="preserve"> Roberts, </w:t>
      </w:r>
      <w:r w:rsidRPr="00905DC1">
        <w:rPr>
          <w:rFonts w:ascii="Garamond" w:hAnsi="Garamond"/>
          <w:i/>
          <w:iCs/>
          <w:color w:val="000000" w:themeColor="text1"/>
          <w:lang w:val="en-US"/>
        </w:rPr>
        <w:t xml:space="preserve">D-Day through French eyes: Normandy 1944 </w:t>
      </w:r>
      <w:r w:rsidRPr="00905DC1">
        <w:rPr>
          <w:rFonts w:ascii="Garamond" w:hAnsi="Garamond"/>
          <w:color w:val="000000" w:themeColor="text1"/>
          <w:lang w:val="en-US"/>
        </w:rPr>
        <w:t>(Chicago, 2014).</w:t>
      </w:r>
    </w:p>
  </w:footnote>
  <w:footnote w:id="30">
    <w:p w14:paraId="2B053342" w14:textId="293E8E98" w:rsidR="00436724" w:rsidRPr="00905DC1" w:rsidRDefault="00436724" w:rsidP="001E1199">
      <w:pPr>
        <w:pStyle w:val="FootnoteText"/>
        <w:spacing w:after="0" w:line="240" w:lineRule="auto"/>
        <w:ind w:firstLine="0"/>
        <w:contextualSpacing/>
        <w:jc w:val="left"/>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AF05AC">
        <w:rPr>
          <w:rFonts w:ascii="Garamond" w:hAnsi="Garamond"/>
          <w:color w:val="000000" w:themeColor="text1"/>
          <w:lang w:val="en-GB"/>
        </w:rPr>
        <w:t>K.</w:t>
      </w:r>
      <w:r w:rsidRPr="00905DC1">
        <w:rPr>
          <w:rFonts w:ascii="Garamond" w:hAnsi="Garamond"/>
          <w:color w:val="000000" w:themeColor="text1"/>
        </w:rPr>
        <w:t xml:space="preserve"> Lemay, ‘Gratitude, trauma, and repression’, in </w:t>
      </w:r>
      <w:r w:rsidR="00AF05AC">
        <w:rPr>
          <w:rFonts w:ascii="Garamond" w:hAnsi="Garamond"/>
          <w:color w:val="000000" w:themeColor="text1"/>
          <w:lang w:val="en-US"/>
        </w:rPr>
        <w:t>M.</w:t>
      </w:r>
      <w:r w:rsidRPr="00905DC1">
        <w:rPr>
          <w:rFonts w:ascii="Garamond" w:hAnsi="Garamond"/>
          <w:color w:val="000000" w:themeColor="text1"/>
          <w:lang w:val="en-US"/>
        </w:rPr>
        <w:t xml:space="preserve"> </w:t>
      </w:r>
      <w:r w:rsidRPr="00905DC1">
        <w:rPr>
          <w:rFonts w:ascii="Garamond" w:hAnsi="Garamond"/>
          <w:color w:val="000000" w:themeColor="text1"/>
        </w:rPr>
        <w:t xml:space="preserve">Dolski, </w:t>
      </w:r>
      <w:r w:rsidR="00AF05AC">
        <w:rPr>
          <w:rFonts w:ascii="Garamond" w:hAnsi="Garamond"/>
          <w:color w:val="000000" w:themeColor="text1"/>
          <w:lang w:val="en-US"/>
        </w:rPr>
        <w:t>S.</w:t>
      </w:r>
      <w:r w:rsidRPr="00905DC1">
        <w:rPr>
          <w:rFonts w:ascii="Garamond" w:hAnsi="Garamond"/>
          <w:color w:val="000000" w:themeColor="text1"/>
          <w:lang w:val="en-US"/>
        </w:rPr>
        <w:t xml:space="preserve"> </w:t>
      </w:r>
      <w:r w:rsidRPr="00905DC1">
        <w:rPr>
          <w:rFonts w:ascii="Garamond" w:hAnsi="Garamond"/>
          <w:color w:val="000000" w:themeColor="text1"/>
        </w:rPr>
        <w:t xml:space="preserve">Edwards, </w:t>
      </w:r>
      <w:r w:rsidR="00AF05AC">
        <w:rPr>
          <w:rFonts w:ascii="Garamond" w:hAnsi="Garamond"/>
          <w:color w:val="000000" w:themeColor="text1"/>
          <w:lang w:val="en-US"/>
        </w:rPr>
        <w:t>J.</w:t>
      </w:r>
      <w:r w:rsidRPr="00905DC1">
        <w:rPr>
          <w:rFonts w:ascii="Garamond" w:hAnsi="Garamond"/>
          <w:color w:val="000000" w:themeColor="text1"/>
          <w:lang w:val="en-US"/>
        </w:rPr>
        <w:t xml:space="preserve"> </w:t>
      </w:r>
      <w:r w:rsidRPr="00905DC1">
        <w:rPr>
          <w:rFonts w:ascii="Garamond" w:hAnsi="Garamond"/>
          <w:color w:val="000000" w:themeColor="text1"/>
        </w:rPr>
        <w:t>Buckley (</w:t>
      </w:r>
      <w:proofErr w:type="spellStart"/>
      <w:r w:rsidRPr="00905DC1">
        <w:rPr>
          <w:rFonts w:ascii="Garamond" w:hAnsi="Garamond"/>
          <w:color w:val="000000" w:themeColor="text1"/>
        </w:rPr>
        <w:t>ed.s</w:t>
      </w:r>
      <w:proofErr w:type="spellEnd"/>
      <w:r w:rsidRPr="00905DC1">
        <w:rPr>
          <w:rFonts w:ascii="Garamond" w:hAnsi="Garamond"/>
          <w:color w:val="000000" w:themeColor="text1"/>
        </w:rPr>
        <w:t xml:space="preserve">), </w:t>
      </w:r>
      <w:r w:rsidRPr="00905DC1">
        <w:rPr>
          <w:rFonts w:ascii="Garamond" w:hAnsi="Garamond"/>
          <w:i/>
          <w:color w:val="000000" w:themeColor="text1"/>
        </w:rPr>
        <w:t xml:space="preserve">D-Day in </w:t>
      </w:r>
      <w:r w:rsidRPr="00905DC1">
        <w:rPr>
          <w:rFonts w:ascii="Garamond" w:hAnsi="Garamond"/>
          <w:i/>
          <w:color w:val="000000" w:themeColor="text1"/>
          <w:lang w:val="en-US"/>
        </w:rPr>
        <w:t>h</w:t>
      </w:r>
      <w:proofErr w:type="spellStart"/>
      <w:r w:rsidRPr="00905DC1">
        <w:rPr>
          <w:rFonts w:ascii="Garamond" w:hAnsi="Garamond"/>
          <w:i/>
          <w:color w:val="000000" w:themeColor="text1"/>
        </w:rPr>
        <w:t>istory</w:t>
      </w:r>
      <w:proofErr w:type="spellEnd"/>
      <w:r w:rsidRPr="00905DC1">
        <w:rPr>
          <w:rFonts w:ascii="Garamond" w:hAnsi="Garamond"/>
          <w:i/>
          <w:color w:val="000000" w:themeColor="text1"/>
        </w:rPr>
        <w:t xml:space="preserve"> and </w:t>
      </w:r>
      <w:r w:rsidRPr="00905DC1">
        <w:rPr>
          <w:rFonts w:ascii="Garamond" w:hAnsi="Garamond"/>
          <w:i/>
          <w:color w:val="000000" w:themeColor="text1"/>
          <w:lang w:val="en-US"/>
        </w:rPr>
        <w:t>m</w:t>
      </w:r>
      <w:proofErr w:type="spellStart"/>
      <w:r w:rsidRPr="00905DC1">
        <w:rPr>
          <w:rFonts w:ascii="Garamond" w:hAnsi="Garamond"/>
          <w:i/>
          <w:color w:val="000000" w:themeColor="text1"/>
        </w:rPr>
        <w:t>emory</w:t>
      </w:r>
      <w:proofErr w:type="spellEnd"/>
      <w:r w:rsidRPr="00905DC1">
        <w:rPr>
          <w:rFonts w:ascii="Garamond" w:hAnsi="Garamond"/>
          <w:i/>
          <w:color w:val="000000" w:themeColor="text1"/>
          <w:lang w:val="en-US"/>
        </w:rPr>
        <w:t>: The Normandy landings in international remembrance and commemoration</w:t>
      </w:r>
      <w:r w:rsidRPr="00905DC1">
        <w:rPr>
          <w:rFonts w:ascii="Garamond" w:hAnsi="Garamond"/>
          <w:i/>
          <w:color w:val="000000" w:themeColor="text1"/>
        </w:rPr>
        <w:t xml:space="preserve"> </w:t>
      </w:r>
      <w:r w:rsidRPr="00905DC1">
        <w:rPr>
          <w:rFonts w:ascii="Garamond" w:hAnsi="Garamond"/>
          <w:color w:val="000000" w:themeColor="text1"/>
        </w:rPr>
        <w:t>(</w:t>
      </w:r>
      <w:r w:rsidRPr="00905DC1">
        <w:rPr>
          <w:rFonts w:ascii="Garamond" w:hAnsi="Garamond"/>
          <w:color w:val="000000" w:themeColor="text1"/>
          <w:lang w:val="en-US"/>
        </w:rPr>
        <w:t>Denton</w:t>
      </w:r>
      <w:r w:rsidR="00E14FF2">
        <w:rPr>
          <w:rFonts w:ascii="Garamond" w:hAnsi="Garamond"/>
          <w:color w:val="000000" w:themeColor="text1"/>
          <w:lang w:val="en-US"/>
        </w:rPr>
        <w:t xml:space="preserve"> TX</w:t>
      </w:r>
      <w:r w:rsidRPr="00905DC1">
        <w:rPr>
          <w:rFonts w:ascii="Garamond" w:hAnsi="Garamond"/>
          <w:color w:val="000000" w:themeColor="text1"/>
        </w:rPr>
        <w:t>, 2014), 159</w:t>
      </w:r>
      <w:r w:rsidRPr="00905DC1">
        <w:rPr>
          <w:rFonts w:ascii="Garamond" w:hAnsi="Garamond"/>
          <w:color w:val="000000" w:themeColor="text1"/>
          <w:lang w:val="en-US"/>
        </w:rPr>
        <w:t>-</w:t>
      </w:r>
      <w:r w:rsidRPr="00905DC1">
        <w:rPr>
          <w:rFonts w:ascii="Garamond" w:hAnsi="Garamond"/>
          <w:color w:val="000000" w:themeColor="text1"/>
        </w:rPr>
        <w:t>160</w:t>
      </w:r>
      <w:r w:rsidRPr="00905DC1">
        <w:rPr>
          <w:rFonts w:ascii="Garamond" w:hAnsi="Garamond"/>
          <w:color w:val="000000" w:themeColor="text1"/>
          <w:lang w:val="en-US"/>
        </w:rPr>
        <w:t>.</w:t>
      </w:r>
    </w:p>
  </w:footnote>
  <w:footnote w:id="31">
    <w:p w14:paraId="018C4438" w14:textId="2582941A"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AF05AC">
        <w:rPr>
          <w:rFonts w:ascii="Garamond" w:hAnsi="Garamond"/>
          <w:color w:val="000000" w:themeColor="text1"/>
          <w:lang w:val="en-US"/>
        </w:rPr>
        <w:t>L.</w:t>
      </w:r>
      <w:r w:rsidRPr="00905DC1">
        <w:rPr>
          <w:rFonts w:ascii="Garamond" w:hAnsi="Garamond"/>
          <w:color w:val="000000" w:themeColor="text1"/>
          <w:lang w:val="en-US"/>
        </w:rPr>
        <w:t xml:space="preserve"> Dodd, </w:t>
      </w:r>
      <w:r w:rsidR="00AF05AC">
        <w:rPr>
          <w:rFonts w:ascii="Garamond" w:hAnsi="Garamond"/>
          <w:color w:val="000000" w:themeColor="text1"/>
          <w:lang w:val="en-US"/>
        </w:rPr>
        <w:t>A.</w:t>
      </w:r>
      <w:r w:rsidRPr="00905DC1">
        <w:rPr>
          <w:rFonts w:ascii="Garamond" w:hAnsi="Garamond"/>
          <w:color w:val="000000" w:themeColor="text1"/>
          <w:lang w:val="en-US"/>
        </w:rPr>
        <w:t xml:space="preserve"> Knapp, ‘How many Frenchmen did you kill?’ </w:t>
      </w:r>
      <w:r w:rsidRPr="00AF05AC">
        <w:rPr>
          <w:rFonts w:ascii="Garamond" w:hAnsi="Garamond"/>
          <w:color w:val="000000" w:themeColor="text1"/>
          <w:lang w:val="en-US"/>
        </w:rPr>
        <w:t xml:space="preserve">British bombing policy towards France (1940–1945)’, </w:t>
      </w:r>
      <w:r w:rsidRPr="00AF05AC">
        <w:rPr>
          <w:rFonts w:ascii="Garamond" w:hAnsi="Garamond"/>
          <w:i/>
          <w:iCs/>
          <w:color w:val="000000" w:themeColor="text1"/>
          <w:lang w:val="en-US"/>
        </w:rPr>
        <w:t>French History</w:t>
      </w:r>
      <w:r w:rsidRPr="00AF05AC">
        <w:rPr>
          <w:rFonts w:ascii="Garamond" w:hAnsi="Garamond"/>
          <w:color w:val="000000" w:themeColor="text1"/>
          <w:lang w:val="en-US"/>
        </w:rPr>
        <w:t xml:space="preserve">, 22:4 (2008), 484-486. </w:t>
      </w:r>
      <w:proofErr w:type="spellStart"/>
      <w:r w:rsidRPr="00905DC1">
        <w:rPr>
          <w:rFonts w:ascii="Garamond" w:hAnsi="Garamond"/>
          <w:color w:val="000000" w:themeColor="text1"/>
          <w:lang w:val="fr-FR"/>
        </w:rPr>
        <w:t>See</w:t>
      </w:r>
      <w:proofErr w:type="spellEnd"/>
      <w:r w:rsidRPr="00905DC1">
        <w:rPr>
          <w:rFonts w:ascii="Garamond" w:hAnsi="Garamond"/>
          <w:color w:val="000000" w:themeColor="text1"/>
          <w:lang w:val="fr-FR"/>
        </w:rPr>
        <w:t xml:space="preserve"> </w:t>
      </w:r>
      <w:proofErr w:type="spellStart"/>
      <w:r w:rsidRPr="00905DC1">
        <w:rPr>
          <w:rFonts w:ascii="Garamond" w:hAnsi="Garamond"/>
          <w:color w:val="000000" w:themeColor="text1"/>
          <w:lang w:val="fr-FR"/>
        </w:rPr>
        <w:t>also</w:t>
      </w:r>
      <w:proofErr w:type="spellEnd"/>
      <w:r w:rsidRPr="00905DC1">
        <w:rPr>
          <w:rFonts w:ascii="Garamond" w:hAnsi="Garamond"/>
          <w:color w:val="000000" w:themeColor="text1"/>
          <w:lang w:val="fr-FR"/>
        </w:rPr>
        <w:t xml:space="preserve"> </w:t>
      </w:r>
      <w:r w:rsidR="00AF05AC">
        <w:rPr>
          <w:rFonts w:ascii="Garamond" w:hAnsi="Garamond"/>
          <w:color w:val="000000" w:themeColor="text1"/>
          <w:lang w:val="fr-FR"/>
        </w:rPr>
        <w:t xml:space="preserve">M. </w:t>
      </w:r>
      <w:r w:rsidRPr="00905DC1">
        <w:rPr>
          <w:rFonts w:ascii="Garamond" w:hAnsi="Garamond"/>
          <w:color w:val="000000" w:themeColor="text1"/>
          <w:lang w:val="fr-FR"/>
        </w:rPr>
        <w:t xml:space="preserve">Boivin, </w:t>
      </w:r>
      <w:r w:rsidR="00AF05AC">
        <w:rPr>
          <w:rFonts w:ascii="Garamond" w:hAnsi="Garamond"/>
          <w:color w:val="000000" w:themeColor="text1"/>
          <w:lang w:val="fr-FR"/>
        </w:rPr>
        <w:t>B.</w:t>
      </w:r>
      <w:r w:rsidRPr="00905DC1">
        <w:rPr>
          <w:rFonts w:ascii="Garamond" w:hAnsi="Garamond"/>
          <w:color w:val="000000" w:themeColor="text1"/>
          <w:lang w:val="fr-FR"/>
        </w:rPr>
        <w:t xml:space="preserve"> Garnier, </w:t>
      </w:r>
      <w:r w:rsidRPr="00905DC1">
        <w:rPr>
          <w:rFonts w:ascii="Garamond" w:hAnsi="Garamond"/>
          <w:i/>
          <w:iCs/>
          <w:color w:val="000000" w:themeColor="text1"/>
          <w:lang w:val="fr-FR"/>
        </w:rPr>
        <w:t>Les victimes civiles de la Manche</w:t>
      </w:r>
      <w:r w:rsidRPr="00905DC1">
        <w:rPr>
          <w:rFonts w:ascii="Garamond" w:hAnsi="Garamond"/>
          <w:color w:val="000000" w:themeColor="text1"/>
          <w:lang w:val="fr-FR"/>
        </w:rPr>
        <w:t xml:space="preserve"> (Caen, 1994</w:t>
      </w:r>
      <w:proofErr w:type="gramStart"/>
      <w:r w:rsidRPr="00905DC1">
        <w:rPr>
          <w:rFonts w:ascii="Garamond" w:hAnsi="Garamond"/>
          <w:color w:val="000000" w:themeColor="text1"/>
          <w:lang w:val="fr-FR"/>
        </w:rPr>
        <w:t>);</w:t>
      </w:r>
      <w:proofErr w:type="gramEnd"/>
      <w:r w:rsidRPr="00905DC1">
        <w:rPr>
          <w:rFonts w:ascii="Garamond" w:hAnsi="Garamond"/>
          <w:color w:val="000000" w:themeColor="text1"/>
          <w:lang w:val="fr-FR"/>
        </w:rPr>
        <w:t xml:space="preserve"> </w:t>
      </w:r>
      <w:r w:rsidR="00AF05AC">
        <w:rPr>
          <w:rFonts w:ascii="Garamond" w:hAnsi="Garamond"/>
          <w:color w:val="000000" w:themeColor="text1"/>
          <w:lang w:val="fr-FR"/>
        </w:rPr>
        <w:t>P.</w:t>
      </w:r>
      <w:r w:rsidRPr="00905DC1">
        <w:rPr>
          <w:rFonts w:ascii="Garamond" w:hAnsi="Garamond"/>
          <w:color w:val="000000" w:themeColor="text1"/>
          <w:lang w:val="fr-FR"/>
        </w:rPr>
        <w:t xml:space="preserve"> Buton, </w:t>
      </w:r>
      <w:r w:rsidRPr="00905DC1">
        <w:rPr>
          <w:rFonts w:ascii="Garamond" w:hAnsi="Garamond"/>
          <w:i/>
          <w:iCs/>
          <w:color w:val="000000" w:themeColor="text1"/>
          <w:lang w:val="fr-FR"/>
        </w:rPr>
        <w:t xml:space="preserve">La joie douloureuse: la libération de la France </w:t>
      </w:r>
      <w:r w:rsidRPr="00905DC1">
        <w:rPr>
          <w:rFonts w:ascii="Garamond" w:hAnsi="Garamond"/>
          <w:color w:val="000000" w:themeColor="text1"/>
          <w:lang w:val="fr-FR"/>
        </w:rPr>
        <w:t xml:space="preserve">(Brussels, 2004), 43, 209, 245; </w:t>
      </w:r>
      <w:r w:rsidR="00AF05AC">
        <w:rPr>
          <w:rFonts w:ascii="Garamond" w:hAnsi="Garamond"/>
          <w:color w:val="000000" w:themeColor="text1"/>
          <w:lang w:val="fr-FR"/>
        </w:rPr>
        <w:t>S.</w:t>
      </w:r>
      <w:r w:rsidRPr="00905DC1">
        <w:rPr>
          <w:rFonts w:ascii="Garamond" w:hAnsi="Garamond"/>
          <w:color w:val="000000" w:themeColor="text1"/>
          <w:lang w:val="fr-FR"/>
        </w:rPr>
        <w:t xml:space="preserve"> </w:t>
      </w:r>
      <w:proofErr w:type="spellStart"/>
      <w:r w:rsidRPr="00905DC1">
        <w:rPr>
          <w:rFonts w:ascii="Garamond" w:hAnsi="Garamond"/>
          <w:color w:val="000000" w:themeColor="text1"/>
          <w:lang w:val="fr-FR"/>
        </w:rPr>
        <w:t>Kitson</w:t>
      </w:r>
      <w:proofErr w:type="spellEnd"/>
      <w:r w:rsidRPr="00905DC1">
        <w:rPr>
          <w:rFonts w:ascii="Garamond" w:hAnsi="Garamond"/>
          <w:color w:val="000000" w:themeColor="text1"/>
          <w:lang w:val="fr-FR"/>
        </w:rPr>
        <w:t>, ‘</w:t>
      </w:r>
      <w:proofErr w:type="spellStart"/>
      <w:r w:rsidRPr="00905DC1">
        <w:rPr>
          <w:rFonts w:ascii="Garamond" w:hAnsi="Garamond"/>
          <w:color w:val="000000" w:themeColor="text1"/>
          <w:lang w:val="fr-FR"/>
        </w:rPr>
        <w:t>Criminals</w:t>
      </w:r>
      <w:proofErr w:type="spellEnd"/>
      <w:r w:rsidRPr="00905DC1">
        <w:rPr>
          <w:rFonts w:ascii="Garamond" w:hAnsi="Garamond"/>
          <w:color w:val="000000" w:themeColor="text1"/>
          <w:lang w:val="fr-FR"/>
        </w:rPr>
        <w:t xml:space="preserve"> or </w:t>
      </w:r>
      <w:proofErr w:type="spellStart"/>
      <w:r w:rsidRPr="00905DC1">
        <w:rPr>
          <w:rFonts w:ascii="Garamond" w:hAnsi="Garamond"/>
          <w:color w:val="000000" w:themeColor="text1"/>
          <w:lang w:val="fr-FR"/>
        </w:rPr>
        <w:t>liberators</w:t>
      </w:r>
      <w:proofErr w:type="spellEnd"/>
      <w:r w:rsidRPr="00905DC1">
        <w:rPr>
          <w:rFonts w:ascii="Garamond" w:hAnsi="Garamond"/>
          <w:color w:val="000000" w:themeColor="text1"/>
          <w:lang w:val="fr-FR"/>
        </w:rPr>
        <w:t xml:space="preserve">? </w:t>
      </w:r>
      <w:r w:rsidRPr="00905DC1">
        <w:rPr>
          <w:rFonts w:ascii="Garamond" w:hAnsi="Garamond"/>
          <w:color w:val="000000" w:themeColor="text1"/>
          <w:lang w:val="en-US"/>
        </w:rPr>
        <w:t xml:space="preserve">French public opinion and the Allied Bombing of France, 1940–1945’, in </w:t>
      </w:r>
      <w:r w:rsidR="00AF05AC">
        <w:rPr>
          <w:rFonts w:ascii="Garamond" w:hAnsi="Garamond"/>
          <w:color w:val="000000" w:themeColor="text1"/>
          <w:lang w:val="en-US"/>
        </w:rPr>
        <w:t>C.</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Baldoli</w:t>
      </w:r>
      <w:proofErr w:type="spellEnd"/>
      <w:r w:rsidRPr="00905DC1">
        <w:rPr>
          <w:rFonts w:ascii="Garamond" w:hAnsi="Garamond"/>
          <w:color w:val="000000" w:themeColor="text1"/>
          <w:lang w:val="en-US"/>
        </w:rPr>
        <w:t xml:space="preserve">, </w:t>
      </w:r>
      <w:r w:rsidR="00AF05AC">
        <w:rPr>
          <w:rFonts w:ascii="Garamond" w:hAnsi="Garamond"/>
          <w:color w:val="000000" w:themeColor="text1"/>
          <w:lang w:val="en-US"/>
        </w:rPr>
        <w:t>A.</w:t>
      </w:r>
      <w:r w:rsidRPr="00905DC1">
        <w:rPr>
          <w:rFonts w:ascii="Garamond" w:hAnsi="Garamond"/>
          <w:color w:val="000000" w:themeColor="text1"/>
          <w:lang w:val="en-US"/>
        </w:rPr>
        <w:t xml:space="preserve"> Knapp and </w:t>
      </w:r>
      <w:r w:rsidR="00AF05AC">
        <w:rPr>
          <w:rFonts w:ascii="Garamond" w:hAnsi="Garamond"/>
          <w:color w:val="000000" w:themeColor="text1"/>
          <w:lang w:val="en-US"/>
        </w:rPr>
        <w:t>R.</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Overy</w:t>
      </w:r>
      <w:proofErr w:type="spellEnd"/>
      <w:r w:rsidRPr="00905DC1">
        <w:rPr>
          <w:rFonts w:ascii="Garamond" w:hAnsi="Garamond"/>
          <w:color w:val="000000" w:themeColor="text1"/>
          <w:lang w:val="en-US"/>
        </w:rPr>
        <w:t xml:space="preserve"> (eds.), </w:t>
      </w:r>
      <w:r w:rsidRPr="00905DC1">
        <w:rPr>
          <w:rFonts w:ascii="Garamond" w:hAnsi="Garamond"/>
          <w:i/>
          <w:iCs/>
          <w:color w:val="000000" w:themeColor="text1"/>
          <w:lang w:val="en-US"/>
        </w:rPr>
        <w:t>Bombing, States and peoples in Western Europe, 1940–1945</w:t>
      </w:r>
      <w:r w:rsidRPr="00905DC1">
        <w:rPr>
          <w:rFonts w:ascii="Garamond" w:hAnsi="Garamond"/>
          <w:color w:val="000000" w:themeColor="text1"/>
          <w:lang w:val="en-US"/>
        </w:rPr>
        <w:t xml:space="preserve"> (London, 2011), 290; </w:t>
      </w:r>
      <w:r w:rsidRPr="00905DC1">
        <w:rPr>
          <w:rFonts w:ascii="Garamond" w:hAnsi="Garamond"/>
          <w:color w:val="000000" w:themeColor="text1"/>
        </w:rPr>
        <w:t>Lemay, ‘Gratitude, trauma, and repression’, 1</w:t>
      </w:r>
      <w:r w:rsidRPr="00905DC1">
        <w:rPr>
          <w:rFonts w:ascii="Garamond" w:hAnsi="Garamond"/>
          <w:color w:val="000000" w:themeColor="text1"/>
          <w:lang w:val="en-US"/>
        </w:rPr>
        <w:t>67-</w:t>
      </w:r>
      <w:r w:rsidRPr="00905DC1">
        <w:rPr>
          <w:rFonts w:ascii="Garamond" w:hAnsi="Garamond"/>
          <w:color w:val="000000" w:themeColor="text1"/>
        </w:rPr>
        <w:t>1</w:t>
      </w:r>
      <w:r w:rsidRPr="00905DC1">
        <w:rPr>
          <w:rFonts w:ascii="Garamond" w:hAnsi="Garamond"/>
          <w:color w:val="000000" w:themeColor="text1"/>
          <w:lang w:val="en-US"/>
        </w:rPr>
        <w:t>75.</w:t>
      </w:r>
    </w:p>
  </w:footnote>
  <w:footnote w:id="32">
    <w:p w14:paraId="7D21D8A1" w14:textId="3F69C3E3"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H</w:t>
      </w:r>
      <w:r w:rsidR="00FB4DA7">
        <w:rPr>
          <w:rFonts w:ascii="Garamond" w:hAnsi="Garamond"/>
          <w:color w:val="000000" w:themeColor="text1"/>
          <w:lang w:val="en-GB"/>
        </w:rPr>
        <w:t>.</w:t>
      </w:r>
      <w:r w:rsidRPr="00905DC1">
        <w:rPr>
          <w:rFonts w:ascii="Garamond" w:hAnsi="Garamond"/>
          <w:color w:val="000000" w:themeColor="text1"/>
        </w:rPr>
        <w:t xml:space="preserve"> Clout, "Beyond the </w:t>
      </w:r>
      <w:r w:rsidRPr="00905DC1">
        <w:rPr>
          <w:rFonts w:ascii="Garamond" w:hAnsi="Garamond"/>
          <w:color w:val="000000" w:themeColor="text1"/>
          <w:lang w:val="en-US"/>
        </w:rPr>
        <w:t>l</w:t>
      </w:r>
      <w:proofErr w:type="spellStart"/>
      <w:r w:rsidRPr="00905DC1">
        <w:rPr>
          <w:rFonts w:ascii="Garamond" w:hAnsi="Garamond"/>
          <w:color w:val="000000" w:themeColor="text1"/>
        </w:rPr>
        <w:t>andings</w:t>
      </w:r>
      <w:proofErr w:type="spellEnd"/>
      <w:r w:rsidRPr="00905DC1">
        <w:rPr>
          <w:rFonts w:ascii="Garamond" w:hAnsi="Garamond"/>
          <w:color w:val="000000" w:themeColor="text1"/>
        </w:rPr>
        <w:t xml:space="preserve">: The </w:t>
      </w:r>
      <w:r w:rsidRPr="00905DC1">
        <w:rPr>
          <w:rFonts w:ascii="Garamond" w:hAnsi="Garamond"/>
          <w:color w:val="000000" w:themeColor="text1"/>
          <w:lang w:val="en-US"/>
        </w:rPr>
        <w:t>r</w:t>
      </w:r>
      <w:proofErr w:type="spellStart"/>
      <w:r w:rsidRPr="00905DC1">
        <w:rPr>
          <w:rFonts w:ascii="Garamond" w:hAnsi="Garamond"/>
          <w:color w:val="000000" w:themeColor="text1"/>
        </w:rPr>
        <w:t>econstruction</w:t>
      </w:r>
      <w:proofErr w:type="spellEnd"/>
      <w:r w:rsidRPr="00905DC1">
        <w:rPr>
          <w:rFonts w:ascii="Garamond" w:hAnsi="Garamond"/>
          <w:color w:val="000000" w:themeColor="text1"/>
        </w:rPr>
        <w:t xml:space="preserve"> of </w:t>
      </w:r>
      <w:r w:rsidRPr="00905DC1">
        <w:rPr>
          <w:rFonts w:ascii="Garamond" w:hAnsi="Garamond"/>
          <w:color w:val="000000" w:themeColor="text1"/>
          <w:lang w:val="en-US"/>
        </w:rPr>
        <w:t>l</w:t>
      </w:r>
      <w:proofErr w:type="spellStart"/>
      <w:r w:rsidRPr="00905DC1">
        <w:rPr>
          <w:rFonts w:ascii="Garamond" w:hAnsi="Garamond"/>
          <w:color w:val="000000" w:themeColor="text1"/>
        </w:rPr>
        <w:t>ower</w:t>
      </w:r>
      <w:proofErr w:type="spellEnd"/>
      <w:r w:rsidRPr="00905DC1">
        <w:rPr>
          <w:rFonts w:ascii="Garamond" w:hAnsi="Garamond"/>
          <w:color w:val="000000" w:themeColor="text1"/>
        </w:rPr>
        <w:t xml:space="preserve"> Normandy </w:t>
      </w:r>
      <w:r w:rsidRPr="00905DC1">
        <w:rPr>
          <w:rFonts w:ascii="Garamond" w:hAnsi="Garamond"/>
          <w:color w:val="000000" w:themeColor="text1"/>
          <w:lang w:val="en-US"/>
        </w:rPr>
        <w:t>a</w:t>
      </w:r>
      <w:proofErr w:type="spellStart"/>
      <w:r w:rsidRPr="00905DC1">
        <w:rPr>
          <w:rFonts w:ascii="Garamond" w:hAnsi="Garamond"/>
          <w:color w:val="000000" w:themeColor="text1"/>
        </w:rPr>
        <w:t>fter</w:t>
      </w:r>
      <w:proofErr w:type="spellEnd"/>
      <w:r w:rsidRPr="00905DC1">
        <w:rPr>
          <w:rFonts w:ascii="Garamond" w:hAnsi="Garamond"/>
          <w:color w:val="000000" w:themeColor="text1"/>
        </w:rPr>
        <w:t xml:space="preserve"> June 1944", </w:t>
      </w:r>
      <w:r w:rsidRPr="00905DC1">
        <w:rPr>
          <w:rFonts w:ascii="Garamond" w:hAnsi="Garamond"/>
          <w:i/>
          <w:iCs/>
          <w:color w:val="000000" w:themeColor="text1"/>
        </w:rPr>
        <w:t>Journal of Historical Geography</w:t>
      </w:r>
      <w:r w:rsidRPr="00905DC1">
        <w:rPr>
          <w:rFonts w:ascii="Garamond" w:hAnsi="Garamond"/>
          <w:color w:val="000000" w:themeColor="text1"/>
          <w:lang w:val="en-US"/>
        </w:rPr>
        <w:t>,</w:t>
      </w:r>
      <w:r w:rsidRPr="00905DC1">
        <w:rPr>
          <w:rFonts w:ascii="Garamond" w:hAnsi="Garamond"/>
          <w:color w:val="000000" w:themeColor="text1"/>
        </w:rPr>
        <w:t xml:space="preserve"> 32</w:t>
      </w:r>
      <w:r w:rsidRPr="00905DC1">
        <w:rPr>
          <w:rFonts w:ascii="Garamond" w:hAnsi="Garamond"/>
          <w:color w:val="000000" w:themeColor="text1"/>
          <w:lang w:val="en-US"/>
        </w:rPr>
        <w:t>:</w:t>
      </w:r>
      <w:r w:rsidRPr="00905DC1">
        <w:rPr>
          <w:rFonts w:ascii="Garamond" w:hAnsi="Garamond"/>
          <w:color w:val="000000" w:themeColor="text1"/>
        </w:rPr>
        <w:t>1 (2006)</w:t>
      </w:r>
      <w:r w:rsidRPr="00905DC1">
        <w:rPr>
          <w:rFonts w:ascii="Garamond" w:hAnsi="Garamond"/>
          <w:color w:val="000000" w:themeColor="text1"/>
          <w:lang w:val="en-US"/>
        </w:rPr>
        <w:t>,</w:t>
      </w:r>
      <w:r w:rsidRPr="00905DC1">
        <w:rPr>
          <w:rFonts w:ascii="Garamond" w:hAnsi="Garamond"/>
          <w:color w:val="000000" w:themeColor="text1"/>
        </w:rPr>
        <w:t xml:space="preserve"> 143</w:t>
      </w:r>
      <w:r w:rsidRPr="00905DC1">
        <w:rPr>
          <w:rFonts w:ascii="Garamond" w:hAnsi="Garamond"/>
          <w:color w:val="000000" w:themeColor="text1"/>
          <w:lang w:val="en-US"/>
        </w:rPr>
        <w:t xml:space="preserve">; </w:t>
      </w:r>
      <w:r w:rsidRPr="00905DC1">
        <w:rPr>
          <w:rFonts w:ascii="Garamond" w:hAnsi="Garamond"/>
          <w:color w:val="000000" w:themeColor="text1"/>
        </w:rPr>
        <w:t>H</w:t>
      </w:r>
      <w:r w:rsidR="00FB4DA7">
        <w:rPr>
          <w:rFonts w:ascii="Garamond" w:hAnsi="Garamond"/>
          <w:color w:val="000000" w:themeColor="text1"/>
          <w:lang w:val="en-GB"/>
        </w:rPr>
        <w:t>.</w:t>
      </w:r>
      <w:r w:rsidRPr="00905DC1">
        <w:rPr>
          <w:rFonts w:ascii="Garamond" w:hAnsi="Garamond"/>
          <w:color w:val="000000" w:themeColor="text1"/>
        </w:rPr>
        <w:t xml:space="preserve"> Clout,</w:t>
      </w:r>
      <w:r w:rsidRPr="00905DC1">
        <w:rPr>
          <w:rFonts w:ascii="Garamond" w:hAnsi="Garamond"/>
          <w:color w:val="000000" w:themeColor="text1"/>
          <w:lang w:val="en-US"/>
        </w:rPr>
        <w:t xml:space="preserve"> </w:t>
      </w:r>
      <w:r w:rsidRPr="00905DC1">
        <w:rPr>
          <w:rFonts w:ascii="Garamond" w:hAnsi="Garamond"/>
          <w:color w:val="000000" w:themeColor="text1"/>
        </w:rPr>
        <w:t xml:space="preserve">"Reconstruction in the Manche </w:t>
      </w:r>
      <w:proofErr w:type="spellStart"/>
      <w:r w:rsidRPr="00905DC1">
        <w:rPr>
          <w:rFonts w:ascii="Garamond" w:hAnsi="Garamond"/>
          <w:color w:val="000000" w:themeColor="text1"/>
        </w:rPr>
        <w:t>Département</w:t>
      </w:r>
      <w:proofErr w:type="spellEnd"/>
      <w:r w:rsidRPr="00905DC1">
        <w:rPr>
          <w:rFonts w:ascii="Garamond" w:hAnsi="Garamond"/>
          <w:color w:val="000000" w:themeColor="text1"/>
        </w:rPr>
        <w:t xml:space="preserve"> </w:t>
      </w:r>
      <w:r w:rsidRPr="00905DC1">
        <w:rPr>
          <w:rFonts w:ascii="Garamond" w:hAnsi="Garamond"/>
          <w:color w:val="000000" w:themeColor="text1"/>
          <w:lang w:val="en-US"/>
        </w:rPr>
        <w:t>a</w:t>
      </w:r>
      <w:proofErr w:type="spellStart"/>
      <w:r w:rsidRPr="00905DC1">
        <w:rPr>
          <w:rFonts w:ascii="Garamond" w:hAnsi="Garamond"/>
          <w:color w:val="000000" w:themeColor="text1"/>
        </w:rPr>
        <w:t>fter</w:t>
      </w:r>
      <w:proofErr w:type="spellEnd"/>
      <w:r w:rsidRPr="00905DC1">
        <w:rPr>
          <w:rFonts w:ascii="Garamond" w:hAnsi="Garamond"/>
          <w:color w:val="000000" w:themeColor="text1"/>
        </w:rPr>
        <w:t xml:space="preserve"> the Normandy </w:t>
      </w:r>
      <w:r w:rsidRPr="00905DC1">
        <w:rPr>
          <w:rFonts w:ascii="Garamond" w:hAnsi="Garamond"/>
          <w:color w:val="000000" w:themeColor="text1"/>
          <w:lang w:val="en-US"/>
        </w:rPr>
        <w:t>l</w:t>
      </w:r>
      <w:proofErr w:type="spellStart"/>
      <w:r w:rsidRPr="00905DC1">
        <w:rPr>
          <w:rFonts w:ascii="Garamond" w:hAnsi="Garamond"/>
          <w:color w:val="000000" w:themeColor="text1"/>
        </w:rPr>
        <w:t>andings</w:t>
      </w:r>
      <w:proofErr w:type="spellEnd"/>
      <w:r w:rsidRPr="00905DC1">
        <w:rPr>
          <w:rFonts w:ascii="Garamond" w:hAnsi="Garamond"/>
          <w:color w:val="000000" w:themeColor="text1"/>
        </w:rPr>
        <w:t xml:space="preserve">", </w:t>
      </w:r>
      <w:r w:rsidRPr="00905DC1">
        <w:rPr>
          <w:rFonts w:ascii="Garamond" w:hAnsi="Garamond"/>
          <w:i/>
          <w:iCs/>
          <w:color w:val="000000" w:themeColor="text1"/>
        </w:rPr>
        <w:t>Modern &amp; Contemporary France</w:t>
      </w:r>
      <w:r w:rsidRPr="00905DC1">
        <w:rPr>
          <w:rFonts w:ascii="Garamond" w:hAnsi="Garamond"/>
          <w:color w:val="000000" w:themeColor="text1"/>
          <w:lang w:val="en-US"/>
        </w:rPr>
        <w:t>,</w:t>
      </w:r>
      <w:r w:rsidRPr="00905DC1">
        <w:rPr>
          <w:rFonts w:ascii="Garamond" w:hAnsi="Garamond"/>
          <w:color w:val="000000" w:themeColor="text1"/>
        </w:rPr>
        <w:t xml:space="preserve"> 16</w:t>
      </w:r>
      <w:r w:rsidRPr="00905DC1">
        <w:rPr>
          <w:rFonts w:ascii="Garamond" w:hAnsi="Garamond"/>
          <w:color w:val="000000" w:themeColor="text1"/>
          <w:lang w:val="en-US"/>
        </w:rPr>
        <w:t>:</w:t>
      </w:r>
      <w:r w:rsidRPr="00905DC1">
        <w:rPr>
          <w:rFonts w:ascii="Garamond" w:hAnsi="Garamond"/>
          <w:color w:val="000000" w:themeColor="text1"/>
        </w:rPr>
        <w:t>1</w:t>
      </w:r>
      <w:r w:rsidRPr="00905DC1">
        <w:rPr>
          <w:rFonts w:ascii="Garamond" w:hAnsi="Garamond"/>
          <w:color w:val="000000" w:themeColor="text1"/>
          <w:lang w:val="en-US"/>
        </w:rPr>
        <w:t xml:space="preserve"> </w:t>
      </w:r>
      <w:r w:rsidRPr="00905DC1">
        <w:rPr>
          <w:rFonts w:ascii="Garamond" w:hAnsi="Garamond"/>
          <w:color w:val="000000" w:themeColor="text1"/>
        </w:rPr>
        <w:t>(2008)</w:t>
      </w:r>
      <w:r w:rsidRPr="00905DC1">
        <w:rPr>
          <w:rFonts w:ascii="Garamond" w:hAnsi="Garamond"/>
          <w:color w:val="000000" w:themeColor="text1"/>
          <w:lang w:val="en-US"/>
        </w:rPr>
        <w:t>, 16-17</w:t>
      </w:r>
      <w:r w:rsidRPr="00905DC1">
        <w:rPr>
          <w:rFonts w:ascii="Garamond" w:hAnsi="Garamond"/>
          <w:color w:val="000000" w:themeColor="text1"/>
        </w:rPr>
        <w:t>.</w:t>
      </w:r>
      <w:r w:rsidRPr="00905DC1">
        <w:rPr>
          <w:rFonts w:ascii="Garamond" w:hAnsi="Garamond"/>
          <w:color w:val="000000" w:themeColor="text1"/>
          <w:lang w:val="en-GB"/>
        </w:rPr>
        <w:t xml:space="preserve"> </w:t>
      </w:r>
    </w:p>
  </w:footnote>
  <w:footnote w:id="33">
    <w:p w14:paraId="46A3C23F" w14:textId="5CA1B7DC"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Pr="00905DC1">
        <w:rPr>
          <w:rFonts w:ascii="Garamond" w:hAnsi="Garamond"/>
          <w:color w:val="000000" w:themeColor="text1"/>
        </w:rPr>
        <w:t>Wieviorka</w:t>
      </w:r>
      <w:proofErr w:type="spellEnd"/>
      <w:r w:rsidRPr="00905DC1">
        <w:rPr>
          <w:rFonts w:ascii="Garamond" w:hAnsi="Garamond"/>
          <w:color w:val="000000" w:themeColor="text1"/>
        </w:rPr>
        <w:t xml:space="preserve">, </w:t>
      </w:r>
      <w:r w:rsidRPr="00905DC1">
        <w:rPr>
          <w:rFonts w:ascii="Garamond" w:hAnsi="Garamond"/>
          <w:i/>
          <w:iCs/>
          <w:color w:val="000000" w:themeColor="text1"/>
        </w:rPr>
        <w:t>Normandy</w:t>
      </w:r>
      <w:r w:rsidRPr="00905DC1">
        <w:rPr>
          <w:rFonts w:ascii="Garamond" w:hAnsi="Garamond"/>
          <w:i/>
          <w:iCs/>
          <w:color w:val="000000" w:themeColor="text1"/>
          <w:lang w:val="en-US"/>
        </w:rPr>
        <w:t xml:space="preserve">, </w:t>
      </w:r>
      <w:r w:rsidRPr="00905DC1">
        <w:rPr>
          <w:rFonts w:ascii="Garamond" w:hAnsi="Garamond"/>
          <w:color w:val="000000" w:themeColor="text1"/>
          <w:lang w:val="en-US"/>
        </w:rPr>
        <w:t>9</w:t>
      </w:r>
      <w:r w:rsidRPr="00905DC1">
        <w:rPr>
          <w:rFonts w:ascii="Garamond" w:hAnsi="Garamond"/>
          <w:color w:val="000000" w:themeColor="text1"/>
        </w:rPr>
        <w:t>.</w:t>
      </w:r>
    </w:p>
  </w:footnote>
  <w:footnote w:id="34">
    <w:p w14:paraId="188F8B6C" w14:textId="1D8A7DBA" w:rsidR="003B625A" w:rsidRPr="00905DC1" w:rsidRDefault="003B625A" w:rsidP="003B625A">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FB4DA7">
        <w:rPr>
          <w:rFonts w:ascii="Garamond" w:hAnsi="Garamond"/>
          <w:color w:val="000000" w:themeColor="text1"/>
          <w:lang w:val="en-US"/>
        </w:rPr>
        <w:t>M.</w:t>
      </w:r>
      <w:r w:rsidRPr="00905DC1">
        <w:rPr>
          <w:rFonts w:ascii="Garamond" w:hAnsi="Garamond"/>
          <w:color w:val="000000" w:themeColor="text1"/>
          <w:lang w:val="en-US"/>
        </w:rPr>
        <w:t xml:space="preserve"> Dolski, </w:t>
      </w:r>
      <w:r w:rsidRPr="00905DC1">
        <w:rPr>
          <w:rFonts w:ascii="Garamond" w:hAnsi="Garamond"/>
          <w:i/>
          <w:iCs/>
          <w:color w:val="000000" w:themeColor="text1"/>
          <w:lang w:val="en-US"/>
        </w:rPr>
        <w:t xml:space="preserve">D-Day remembered: The Normandy landings in American collective memory </w:t>
      </w:r>
      <w:r w:rsidRPr="00905DC1">
        <w:rPr>
          <w:rFonts w:ascii="Garamond" w:hAnsi="Garamond"/>
          <w:color w:val="000000" w:themeColor="text1"/>
          <w:lang w:val="en-US"/>
        </w:rPr>
        <w:t>(Knoxville</w:t>
      </w:r>
      <w:r w:rsidR="00FB4DA7">
        <w:rPr>
          <w:rFonts w:ascii="Garamond" w:hAnsi="Garamond"/>
          <w:color w:val="000000" w:themeColor="text1"/>
          <w:lang w:val="en-US"/>
        </w:rPr>
        <w:t xml:space="preserve"> TN</w:t>
      </w:r>
      <w:r w:rsidRPr="00905DC1">
        <w:rPr>
          <w:rFonts w:ascii="Garamond" w:hAnsi="Garamond"/>
          <w:color w:val="000000" w:themeColor="text1"/>
          <w:lang w:val="en-US"/>
        </w:rPr>
        <w:t xml:space="preserve">, 2016), 39; </w:t>
      </w:r>
      <w:r w:rsidR="00FB4DA7">
        <w:rPr>
          <w:rFonts w:ascii="Garamond" w:hAnsi="Garamond"/>
          <w:color w:val="000000" w:themeColor="text1"/>
          <w:lang w:val="en-US"/>
        </w:rPr>
        <w:t>G.</w:t>
      </w:r>
      <w:r w:rsidRPr="00905DC1">
        <w:rPr>
          <w:rFonts w:ascii="Garamond" w:hAnsi="Garamond"/>
          <w:color w:val="000000" w:themeColor="text1"/>
          <w:lang w:val="en-US"/>
        </w:rPr>
        <w:t xml:space="preserve"> White, Is Paris Burning? Touring America’s “Good War” in France’, </w:t>
      </w:r>
      <w:r w:rsidRPr="00905DC1">
        <w:rPr>
          <w:rFonts w:ascii="Garamond" w:hAnsi="Garamond" w:cs="Galliard-Italic"/>
          <w:i/>
          <w:iCs/>
          <w:color w:val="000000" w:themeColor="text1"/>
          <w:lang w:val="en-US"/>
        </w:rPr>
        <w:t xml:space="preserve">History &amp; Memory, </w:t>
      </w:r>
      <w:r w:rsidRPr="00905DC1">
        <w:rPr>
          <w:rFonts w:ascii="Garamond" w:hAnsi="Garamond" w:cs="Galliard-Italic"/>
          <w:color w:val="000000" w:themeColor="text1"/>
          <w:lang w:val="en-US"/>
        </w:rPr>
        <w:t>27:2 (2015),</w:t>
      </w:r>
      <w:r w:rsidRPr="00905DC1">
        <w:rPr>
          <w:rFonts w:ascii="Garamond" w:hAnsi="Garamond" w:cs="Galliard-Italic"/>
          <w:i/>
          <w:iCs/>
          <w:color w:val="000000" w:themeColor="text1"/>
          <w:lang w:val="en-US"/>
        </w:rPr>
        <w:t xml:space="preserve"> </w:t>
      </w:r>
      <w:r w:rsidRPr="00905DC1">
        <w:rPr>
          <w:rFonts w:ascii="Garamond" w:hAnsi="Garamond" w:cs="Galliard-Italic"/>
          <w:color w:val="000000" w:themeColor="text1"/>
          <w:lang w:val="en-US"/>
        </w:rPr>
        <w:t>74-103.</w:t>
      </w:r>
    </w:p>
  </w:footnote>
  <w:footnote w:id="35">
    <w:p w14:paraId="5FDF65C7" w14:textId="06BE27E1"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Dolski, </w:t>
      </w:r>
      <w:r w:rsidRPr="00905DC1">
        <w:rPr>
          <w:rFonts w:ascii="Garamond" w:hAnsi="Garamond"/>
          <w:i/>
          <w:iCs/>
          <w:color w:val="000000" w:themeColor="text1"/>
          <w:lang w:val="en-US"/>
        </w:rPr>
        <w:t>D-Day Remembered</w:t>
      </w:r>
      <w:r w:rsidRPr="00905DC1">
        <w:rPr>
          <w:rFonts w:ascii="Garamond" w:hAnsi="Garamond"/>
          <w:color w:val="000000" w:themeColor="text1"/>
          <w:lang w:val="en-US"/>
        </w:rPr>
        <w:t xml:space="preserve">, 37-58; </w:t>
      </w:r>
      <w:r w:rsidR="00FB4DA7">
        <w:rPr>
          <w:rFonts w:ascii="Garamond" w:hAnsi="Garamond"/>
          <w:color w:val="000000" w:themeColor="text1"/>
          <w:lang w:val="en-US"/>
        </w:rPr>
        <w:t>S.</w:t>
      </w:r>
      <w:r w:rsidR="00251297">
        <w:rPr>
          <w:rFonts w:ascii="Garamond" w:hAnsi="Garamond"/>
          <w:color w:val="000000" w:themeColor="text1"/>
          <w:lang w:val="en-US"/>
        </w:rPr>
        <w:t xml:space="preserve"> </w:t>
      </w:r>
      <w:r w:rsidRPr="00905DC1">
        <w:rPr>
          <w:rFonts w:ascii="Garamond" w:hAnsi="Garamond"/>
          <w:color w:val="000000" w:themeColor="text1"/>
          <w:lang w:val="en-US"/>
        </w:rPr>
        <w:t xml:space="preserve">Edwards, </w:t>
      </w:r>
      <w:r w:rsidRPr="00905DC1">
        <w:rPr>
          <w:rFonts w:ascii="Garamond" w:hAnsi="Garamond"/>
          <w:i/>
          <w:iCs/>
          <w:color w:val="000000" w:themeColor="text1"/>
          <w:lang w:val="en-US"/>
        </w:rPr>
        <w:t>Allies in memory:</w:t>
      </w:r>
      <w:r w:rsidRPr="00905DC1">
        <w:rPr>
          <w:rFonts w:ascii="Garamond" w:hAnsi="Garamond"/>
          <w:color w:val="000000" w:themeColor="text1"/>
        </w:rPr>
        <w:t xml:space="preserve"> </w:t>
      </w:r>
      <w:r w:rsidRPr="00905DC1">
        <w:rPr>
          <w:rFonts w:ascii="Garamond" w:hAnsi="Garamond"/>
          <w:i/>
          <w:iCs/>
          <w:color w:val="000000" w:themeColor="text1"/>
          <w:lang w:val="en-US"/>
        </w:rPr>
        <w:t xml:space="preserve">World War II and the politics of transatlantic commemoration in Europe, c. 1941-2001 </w:t>
      </w:r>
      <w:r w:rsidRPr="00905DC1">
        <w:rPr>
          <w:rFonts w:ascii="Garamond" w:hAnsi="Garamond"/>
          <w:color w:val="000000" w:themeColor="text1"/>
          <w:lang w:val="en-US"/>
        </w:rPr>
        <w:t>(Cambridge, 2015), 83, 96-97, 100.</w:t>
      </w:r>
    </w:p>
  </w:footnote>
  <w:footnote w:id="36">
    <w:p w14:paraId="10BCA385" w14:textId="59824ECA" w:rsidR="00436724" w:rsidRPr="00905DC1" w:rsidRDefault="00436724" w:rsidP="001E1199">
      <w:pPr>
        <w:pStyle w:val="FootnoteText"/>
        <w:spacing w:after="0" w:line="240" w:lineRule="auto"/>
        <w:ind w:firstLine="0"/>
        <w:rPr>
          <w:rFonts w:ascii="Garamond" w:hAnsi="Garamond" w:cstheme="minorHAnsi"/>
          <w:color w:val="000000" w:themeColor="text1"/>
          <w:lang w:val="en-US"/>
        </w:rPr>
      </w:pPr>
      <w:r w:rsidRPr="00905DC1">
        <w:rPr>
          <w:rStyle w:val="FootnoteReference"/>
          <w:rFonts w:ascii="Garamond" w:hAnsi="Garamond" w:cstheme="minorHAnsi"/>
          <w:color w:val="000000" w:themeColor="text1"/>
        </w:rPr>
        <w:footnoteRef/>
      </w:r>
      <w:r w:rsidRPr="00905DC1">
        <w:rPr>
          <w:rFonts w:ascii="Garamond" w:hAnsi="Garamond" w:cstheme="minorHAnsi"/>
          <w:color w:val="000000" w:themeColor="text1"/>
        </w:rPr>
        <w:t xml:space="preserve"> </w:t>
      </w:r>
      <w:r w:rsidR="0014651F" w:rsidRPr="0014651F">
        <w:rPr>
          <w:rFonts w:ascii="Garamond" w:hAnsi="Garamond"/>
          <w:color w:val="000000" w:themeColor="text1"/>
          <w:lang w:val="en-US"/>
        </w:rPr>
        <w:t xml:space="preserve">JO </w:t>
      </w:r>
      <w:proofErr w:type="spellStart"/>
      <w:r w:rsidR="0014651F" w:rsidRPr="0014651F">
        <w:rPr>
          <w:rFonts w:ascii="Garamond" w:hAnsi="Garamond"/>
          <w:color w:val="000000" w:themeColor="text1"/>
          <w:lang w:val="en-US"/>
        </w:rPr>
        <w:t>D</w:t>
      </w:r>
      <w:r w:rsidR="0014651F" w:rsidRPr="0014651F">
        <w:rPr>
          <w:rFonts w:ascii="Garamond" w:hAnsi="Garamond" w:cs="Calibri"/>
          <w:color w:val="000000" w:themeColor="text1"/>
          <w:lang w:val="en-US"/>
        </w:rPr>
        <w:t>é</w:t>
      </w:r>
      <w:r w:rsidR="0014651F" w:rsidRPr="0014651F">
        <w:rPr>
          <w:rFonts w:ascii="Garamond" w:hAnsi="Garamond"/>
          <w:color w:val="000000" w:themeColor="text1"/>
          <w:lang w:val="en-US"/>
        </w:rPr>
        <w:t>bats</w:t>
      </w:r>
      <w:proofErr w:type="spellEnd"/>
      <w:r w:rsidR="0085657F">
        <w:rPr>
          <w:rFonts w:ascii="Garamond" w:hAnsi="Garamond"/>
          <w:color w:val="000000" w:themeColor="text1"/>
          <w:lang w:val="en-US"/>
        </w:rPr>
        <w:t>,</w:t>
      </w:r>
      <w:r w:rsidR="0014651F" w:rsidRPr="0014651F">
        <w:rPr>
          <w:rFonts w:ascii="Garamond" w:hAnsi="Garamond"/>
          <w:color w:val="000000" w:themeColor="text1"/>
          <w:lang w:val="en-US"/>
        </w:rPr>
        <w:t xml:space="preserve"> S</w:t>
      </w:r>
      <w:r w:rsidR="0014651F" w:rsidRPr="0014651F">
        <w:rPr>
          <w:rFonts w:ascii="Garamond" w:hAnsi="Garamond" w:cs="Calibri"/>
          <w:color w:val="000000" w:themeColor="text1"/>
          <w:lang w:val="en-US"/>
        </w:rPr>
        <w:t>éance du</w:t>
      </w:r>
      <w:r w:rsidR="0014651F" w:rsidRPr="0014651F">
        <w:rPr>
          <w:rFonts w:ascii="Garamond" w:hAnsi="Garamond"/>
          <w:color w:val="000000" w:themeColor="text1"/>
          <w:lang w:val="en-US"/>
        </w:rPr>
        <w:t xml:space="preserve"> 5 July 1949, 4210</w:t>
      </w:r>
      <w:r w:rsidR="0014651F">
        <w:rPr>
          <w:rFonts w:ascii="Garamond" w:hAnsi="Garamond"/>
          <w:color w:val="000000" w:themeColor="text1"/>
          <w:lang w:val="en-US"/>
        </w:rPr>
        <w:t xml:space="preserve">; </w:t>
      </w:r>
      <w:r w:rsidRPr="00905DC1">
        <w:rPr>
          <w:rFonts w:ascii="Garamond" w:hAnsi="Garamond" w:cstheme="minorHAnsi"/>
          <w:color w:val="000000" w:themeColor="text1"/>
        </w:rPr>
        <w:t>Gordon, ‘French Cultural</w:t>
      </w:r>
      <w:r w:rsidRPr="00905DC1">
        <w:rPr>
          <w:rFonts w:ascii="Garamond" w:hAnsi="Garamond" w:cstheme="minorHAnsi"/>
          <w:color w:val="000000" w:themeColor="text1"/>
          <w:lang w:val="en-US"/>
        </w:rPr>
        <w:t xml:space="preserve"> </w:t>
      </w:r>
      <w:r w:rsidRPr="00905DC1">
        <w:rPr>
          <w:rFonts w:ascii="Garamond" w:hAnsi="Garamond" w:cstheme="minorHAnsi"/>
          <w:color w:val="000000" w:themeColor="text1"/>
        </w:rPr>
        <w:t>Tourism and the Vichy Problem’</w:t>
      </w:r>
      <w:r w:rsidRPr="00905DC1">
        <w:rPr>
          <w:rFonts w:ascii="Garamond" w:hAnsi="Garamond" w:cstheme="minorHAnsi"/>
          <w:color w:val="000000" w:themeColor="text1"/>
          <w:lang w:val="en-US"/>
        </w:rPr>
        <w:t>, 250; White, ‘Is Paris Burning?’,</w:t>
      </w:r>
      <w:r w:rsidRPr="00905DC1">
        <w:rPr>
          <w:rFonts w:ascii="Garamond" w:hAnsi="Garamond" w:cstheme="minorHAnsi"/>
          <w:i/>
          <w:iCs/>
          <w:color w:val="000000" w:themeColor="text1"/>
          <w:lang w:val="en-US"/>
        </w:rPr>
        <w:t xml:space="preserve"> </w:t>
      </w:r>
      <w:r w:rsidRPr="00905DC1">
        <w:rPr>
          <w:rFonts w:ascii="Garamond" w:hAnsi="Garamond" w:cstheme="minorHAnsi"/>
          <w:color w:val="000000" w:themeColor="text1"/>
          <w:lang w:val="en-US"/>
        </w:rPr>
        <w:t>84.</w:t>
      </w:r>
    </w:p>
  </w:footnote>
  <w:footnote w:id="37">
    <w:p w14:paraId="5598C1B0" w14:textId="5A99E5CE"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lang w:val="fr-FR"/>
        </w:rPr>
        <w:t xml:space="preserve"> R</w:t>
      </w:r>
      <w:r w:rsidR="00FB4DA7">
        <w:rPr>
          <w:rFonts w:ascii="Garamond" w:hAnsi="Garamond"/>
          <w:color w:val="000000" w:themeColor="text1"/>
          <w:lang w:val="fr-FR"/>
        </w:rPr>
        <w:t>.</w:t>
      </w:r>
      <w:r w:rsidRPr="00905DC1">
        <w:rPr>
          <w:rFonts w:ascii="Garamond" w:hAnsi="Garamond"/>
          <w:color w:val="000000" w:themeColor="text1"/>
          <w:lang w:val="fr-FR"/>
        </w:rPr>
        <w:t xml:space="preserve"> Triboulet, </w:t>
      </w:r>
      <w:r w:rsidRPr="00905DC1">
        <w:rPr>
          <w:rFonts w:ascii="Garamond" w:hAnsi="Garamond"/>
          <w:i/>
          <w:iCs/>
          <w:color w:val="000000" w:themeColor="text1"/>
          <w:lang w:val="fr-FR"/>
        </w:rPr>
        <w:t xml:space="preserve">Un Gaulliste de la IVe </w:t>
      </w:r>
      <w:r w:rsidRPr="00905DC1">
        <w:rPr>
          <w:rFonts w:ascii="Garamond" w:hAnsi="Garamond"/>
          <w:color w:val="000000" w:themeColor="text1"/>
          <w:lang w:val="fr-FR"/>
        </w:rPr>
        <w:t xml:space="preserve">(Paris, 1985), 13. </w:t>
      </w:r>
      <w:r w:rsidRPr="00905DC1">
        <w:rPr>
          <w:rFonts w:ascii="Garamond" w:hAnsi="Garamond"/>
          <w:color w:val="000000" w:themeColor="text1"/>
          <w:lang w:val="en-US"/>
        </w:rPr>
        <w:t>For a description of the visit to Bayeux, see</w:t>
      </w:r>
      <w:r w:rsidRPr="00905DC1">
        <w:rPr>
          <w:rFonts w:ascii="Garamond" w:hAnsi="Garamond"/>
          <w:color w:val="000000" w:themeColor="text1"/>
        </w:rPr>
        <w:t xml:space="preserve"> </w:t>
      </w:r>
      <w:r w:rsidR="00FB4DA7">
        <w:rPr>
          <w:rFonts w:ascii="Garamond" w:hAnsi="Garamond"/>
          <w:color w:val="000000" w:themeColor="text1"/>
          <w:lang w:val="en-US"/>
        </w:rPr>
        <w:t>J.</w:t>
      </w:r>
      <w:r w:rsidRPr="00905DC1">
        <w:rPr>
          <w:rFonts w:ascii="Garamond" w:hAnsi="Garamond"/>
          <w:color w:val="000000" w:themeColor="text1"/>
          <w:lang w:val="en-US"/>
        </w:rPr>
        <w:t xml:space="preserve"> Jackson, </w:t>
      </w:r>
      <w:r w:rsidRPr="00905DC1">
        <w:rPr>
          <w:rFonts w:ascii="Garamond" w:hAnsi="Garamond"/>
          <w:i/>
          <w:iCs/>
          <w:color w:val="000000" w:themeColor="text1"/>
          <w:lang w:val="en-US"/>
        </w:rPr>
        <w:t xml:space="preserve">A certain idea of </w:t>
      </w:r>
      <w:proofErr w:type="gramStart"/>
      <w:r w:rsidRPr="00905DC1">
        <w:rPr>
          <w:rFonts w:ascii="Garamond" w:hAnsi="Garamond"/>
          <w:i/>
          <w:iCs/>
          <w:color w:val="000000" w:themeColor="text1"/>
          <w:lang w:val="en-US"/>
        </w:rPr>
        <w:t>France:</w:t>
      </w:r>
      <w:proofErr w:type="gramEnd"/>
      <w:r w:rsidRPr="00905DC1">
        <w:rPr>
          <w:rFonts w:ascii="Garamond" w:hAnsi="Garamond"/>
          <w:i/>
          <w:iCs/>
          <w:color w:val="000000" w:themeColor="text1"/>
          <w:lang w:val="en-US"/>
        </w:rPr>
        <w:t xml:space="preserve"> The life of Charles De Gaulle</w:t>
      </w:r>
      <w:r w:rsidRPr="00905DC1">
        <w:rPr>
          <w:rFonts w:ascii="Garamond" w:hAnsi="Garamond"/>
          <w:color w:val="000000" w:themeColor="text1"/>
          <w:lang w:val="en-US"/>
        </w:rPr>
        <w:t xml:space="preserve"> (London, 201</w:t>
      </w:r>
      <w:r w:rsidR="002B7AD0">
        <w:rPr>
          <w:rFonts w:ascii="Garamond" w:hAnsi="Garamond"/>
          <w:color w:val="000000" w:themeColor="text1"/>
          <w:lang w:val="en-US"/>
        </w:rPr>
        <w:t>9</w:t>
      </w:r>
      <w:r w:rsidRPr="00905DC1">
        <w:rPr>
          <w:rFonts w:ascii="Garamond" w:hAnsi="Garamond"/>
          <w:color w:val="000000" w:themeColor="text1"/>
          <w:lang w:val="en-US"/>
        </w:rPr>
        <w:t xml:space="preserve">), </w:t>
      </w:r>
      <w:r w:rsidR="00540758">
        <w:rPr>
          <w:rFonts w:ascii="Garamond" w:hAnsi="Garamond"/>
          <w:color w:val="000000" w:themeColor="text1"/>
          <w:lang w:val="en-US"/>
        </w:rPr>
        <w:t>316-320</w:t>
      </w:r>
      <w:r w:rsidRPr="00905DC1">
        <w:rPr>
          <w:rFonts w:ascii="Garamond" w:hAnsi="Garamond"/>
          <w:color w:val="000000" w:themeColor="text1"/>
          <w:lang w:val="en-US"/>
        </w:rPr>
        <w:t xml:space="preserve">. </w:t>
      </w:r>
    </w:p>
  </w:footnote>
  <w:footnote w:id="38">
    <w:p w14:paraId="7F15DA24" w14:textId="6834C1F6" w:rsidR="00436724" w:rsidRPr="00905DC1" w:rsidRDefault="00436724" w:rsidP="001E1199">
      <w:pPr>
        <w:pStyle w:val="FootnoteText"/>
        <w:spacing w:after="0" w:line="240" w:lineRule="auto"/>
        <w:ind w:firstLine="0"/>
        <w:contextualSpacing/>
        <w:jc w:val="left"/>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De Gaulle would also return in 1952, ready to trumpet the importance of national </w:t>
      </w:r>
      <w:proofErr w:type="spellStart"/>
      <w:r w:rsidRPr="00905DC1">
        <w:rPr>
          <w:rFonts w:ascii="Garamond" w:hAnsi="Garamond"/>
          <w:color w:val="000000" w:themeColor="text1"/>
          <w:lang w:val="en-US"/>
        </w:rPr>
        <w:t>defence</w:t>
      </w:r>
      <w:proofErr w:type="spellEnd"/>
      <w:r w:rsidRPr="00905DC1">
        <w:rPr>
          <w:rFonts w:ascii="Garamond" w:hAnsi="Garamond"/>
          <w:color w:val="000000" w:themeColor="text1"/>
          <w:lang w:val="en-US"/>
        </w:rPr>
        <w:t xml:space="preserve"> </w:t>
      </w:r>
      <w:proofErr w:type="gramStart"/>
      <w:r w:rsidRPr="00905DC1">
        <w:rPr>
          <w:rFonts w:ascii="Garamond" w:hAnsi="Garamond"/>
          <w:color w:val="000000" w:themeColor="text1"/>
          <w:lang w:val="en-US"/>
        </w:rPr>
        <w:t>in reference to</w:t>
      </w:r>
      <w:proofErr w:type="gramEnd"/>
      <w:r w:rsidRPr="00905DC1">
        <w:rPr>
          <w:rFonts w:ascii="Garamond" w:hAnsi="Garamond"/>
          <w:color w:val="000000" w:themeColor="text1"/>
          <w:lang w:val="en-US"/>
        </w:rPr>
        <w:t xml:space="preserve"> the liberation and denounce anyone who would delegate </w:t>
      </w:r>
      <w:proofErr w:type="spellStart"/>
      <w:r w:rsidRPr="00905DC1">
        <w:rPr>
          <w:rFonts w:ascii="Garamond" w:hAnsi="Garamond"/>
          <w:color w:val="000000" w:themeColor="text1"/>
          <w:lang w:val="en-US"/>
        </w:rPr>
        <w:t>defence</w:t>
      </w:r>
      <w:proofErr w:type="spellEnd"/>
      <w:r w:rsidRPr="00905DC1">
        <w:rPr>
          <w:rFonts w:ascii="Garamond" w:hAnsi="Garamond"/>
          <w:color w:val="000000" w:themeColor="text1"/>
          <w:lang w:val="en-US"/>
        </w:rPr>
        <w:t xml:space="preserve"> through schemes like the EDC plan. </w:t>
      </w:r>
      <w:r w:rsidRPr="00905DC1">
        <w:rPr>
          <w:rFonts w:ascii="Garamond" w:hAnsi="Garamond"/>
          <w:color w:val="000000" w:themeColor="text1"/>
          <w:lang w:val="fr-FR"/>
        </w:rPr>
        <w:t>A[</w:t>
      </w:r>
      <w:proofErr w:type="spellStart"/>
      <w:r w:rsidRPr="00905DC1">
        <w:rPr>
          <w:rFonts w:ascii="Garamond" w:hAnsi="Garamond"/>
          <w:color w:val="000000" w:themeColor="text1"/>
          <w:lang w:val="fr-FR"/>
        </w:rPr>
        <w:t>rchives</w:t>
      </w:r>
      <w:proofErr w:type="spellEnd"/>
      <w:r w:rsidRPr="00905DC1">
        <w:rPr>
          <w:rFonts w:ascii="Garamond" w:hAnsi="Garamond"/>
          <w:color w:val="000000" w:themeColor="text1"/>
          <w:lang w:val="fr-FR"/>
        </w:rPr>
        <w:t>]] N[</w:t>
      </w:r>
      <w:proofErr w:type="spellStart"/>
      <w:r w:rsidRPr="00905DC1">
        <w:rPr>
          <w:rFonts w:ascii="Garamond" w:hAnsi="Garamond"/>
          <w:color w:val="000000" w:themeColor="text1"/>
          <w:lang w:val="fr-FR"/>
        </w:rPr>
        <w:t>ationales</w:t>
      </w:r>
      <w:proofErr w:type="spellEnd"/>
      <w:r w:rsidRPr="00905DC1">
        <w:rPr>
          <w:rFonts w:ascii="Garamond" w:hAnsi="Garamond"/>
          <w:color w:val="000000" w:themeColor="text1"/>
          <w:lang w:val="fr-FR"/>
        </w:rPr>
        <w:t xml:space="preserve">] </w:t>
      </w:r>
      <w:r w:rsidRPr="00905DC1">
        <w:rPr>
          <w:rFonts w:ascii="Garamond" w:hAnsi="Garamond"/>
          <w:color w:val="000000" w:themeColor="text1"/>
        </w:rPr>
        <w:t>AG/5(</w:t>
      </w:r>
      <w:proofErr w:type="gramStart"/>
      <w:r w:rsidRPr="00905DC1">
        <w:rPr>
          <w:rFonts w:ascii="Garamond" w:hAnsi="Garamond"/>
          <w:color w:val="000000" w:themeColor="text1"/>
        </w:rPr>
        <w:t>1)/</w:t>
      </w:r>
      <w:proofErr w:type="gramEnd"/>
      <w:r w:rsidRPr="00905DC1">
        <w:rPr>
          <w:rFonts w:ascii="Garamond" w:hAnsi="Garamond"/>
          <w:color w:val="000000" w:themeColor="text1"/>
        </w:rPr>
        <w:t>1425</w:t>
      </w:r>
      <w:r w:rsidRPr="00905DC1">
        <w:rPr>
          <w:rFonts w:ascii="Garamond" w:hAnsi="Garamond"/>
          <w:color w:val="000000" w:themeColor="text1"/>
          <w:lang w:val="fr-FR"/>
        </w:rPr>
        <w:t xml:space="preserve"> ‘Discours prononcé à Bayeux à l'occasion de la cérémonie commémorant sa visite, le 14 juin 1944, à la première ville française libérée, le 14 juin 1954’.</w:t>
      </w:r>
    </w:p>
  </w:footnote>
  <w:footnote w:id="39">
    <w:p w14:paraId="3AE6D998" w14:textId="2158F153" w:rsidR="00436724" w:rsidRPr="00905DC1" w:rsidRDefault="00436724" w:rsidP="001E1199">
      <w:pPr>
        <w:pStyle w:val="FootnoteText"/>
        <w:spacing w:after="0" w:line="240" w:lineRule="auto"/>
        <w:ind w:firstLine="0"/>
        <w:contextualSpacing/>
        <w:jc w:val="left"/>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EC4857">
        <w:rPr>
          <w:rFonts w:ascii="Garamond" w:hAnsi="Garamond"/>
          <w:color w:val="000000" w:themeColor="text1"/>
          <w:lang w:val="en-GB"/>
        </w:rPr>
        <w:t>M.</w:t>
      </w:r>
      <w:r w:rsidR="00E00E94" w:rsidRPr="00905DC1">
        <w:rPr>
          <w:rFonts w:ascii="Garamond" w:hAnsi="Garamond"/>
          <w:color w:val="000000" w:themeColor="text1"/>
        </w:rPr>
        <w:t xml:space="preserve"> Worthington, </w:t>
      </w:r>
      <w:r w:rsidR="00EC4857">
        <w:rPr>
          <w:rFonts w:ascii="Garamond" w:hAnsi="Garamond"/>
          <w:color w:val="000000" w:themeColor="text1"/>
          <w:lang w:val="en-GB"/>
        </w:rPr>
        <w:t>N.</w:t>
      </w:r>
      <w:r w:rsidR="00E00E94" w:rsidRPr="00905DC1">
        <w:rPr>
          <w:rFonts w:ascii="Garamond" w:hAnsi="Garamond"/>
          <w:color w:val="000000" w:themeColor="text1"/>
        </w:rPr>
        <w:t xml:space="preserve"> </w:t>
      </w:r>
      <w:proofErr w:type="spellStart"/>
      <w:r w:rsidR="00E00E94" w:rsidRPr="00905DC1">
        <w:rPr>
          <w:rFonts w:ascii="Garamond" w:hAnsi="Garamond"/>
          <w:color w:val="000000" w:themeColor="text1"/>
        </w:rPr>
        <w:t>Thiesen</w:t>
      </w:r>
      <w:proofErr w:type="spellEnd"/>
      <w:r w:rsidR="00E00E94" w:rsidRPr="00905DC1">
        <w:rPr>
          <w:rFonts w:ascii="Garamond" w:hAnsi="Garamond"/>
          <w:color w:val="000000" w:themeColor="text1"/>
        </w:rPr>
        <w:t xml:space="preserve"> and </w:t>
      </w:r>
      <w:r w:rsidR="00EC4857">
        <w:rPr>
          <w:rFonts w:ascii="Garamond" w:hAnsi="Garamond"/>
          <w:color w:val="000000" w:themeColor="text1"/>
          <w:lang w:val="en-GB"/>
        </w:rPr>
        <w:t>G.</w:t>
      </w:r>
      <w:r w:rsidR="00E00E94" w:rsidRPr="00905DC1">
        <w:rPr>
          <w:rFonts w:ascii="Garamond" w:hAnsi="Garamond"/>
          <w:color w:val="000000" w:themeColor="text1"/>
        </w:rPr>
        <w:t xml:space="preserve"> Bird, ‘The D-Day Commemoration Committee and its contribution to commemoration’</w:t>
      </w:r>
      <w:r w:rsidR="00E00E94" w:rsidRPr="00905DC1">
        <w:rPr>
          <w:rFonts w:ascii="Garamond" w:hAnsi="Garamond"/>
          <w:color w:val="000000" w:themeColor="text1"/>
          <w:lang w:val="en-US"/>
        </w:rPr>
        <w:t xml:space="preserve"> in </w:t>
      </w:r>
      <w:r w:rsidR="00EC4857">
        <w:rPr>
          <w:rFonts w:ascii="Garamond" w:hAnsi="Garamond" w:cs="Calibri"/>
          <w:bCs/>
          <w:color w:val="000000" w:themeColor="text1"/>
          <w:lang w:val="en-GB"/>
        </w:rPr>
        <w:t>G.</w:t>
      </w:r>
      <w:r w:rsidR="00E00E94" w:rsidRPr="00905DC1">
        <w:rPr>
          <w:rFonts w:ascii="Garamond" w:hAnsi="Garamond" w:cs="Calibri"/>
          <w:bCs/>
          <w:color w:val="000000" w:themeColor="text1"/>
        </w:rPr>
        <w:t xml:space="preserve"> Bird, </w:t>
      </w:r>
      <w:r w:rsidR="00EC4857">
        <w:rPr>
          <w:rFonts w:ascii="Garamond" w:hAnsi="Garamond" w:cs="Calibri"/>
          <w:bCs/>
          <w:color w:val="000000" w:themeColor="text1"/>
          <w:lang w:val="en-GB"/>
        </w:rPr>
        <w:t>S.</w:t>
      </w:r>
      <w:r w:rsidR="00E00E94" w:rsidRPr="00905DC1">
        <w:rPr>
          <w:rFonts w:ascii="Garamond" w:hAnsi="Garamond" w:cs="Calibri"/>
          <w:bCs/>
          <w:color w:val="000000" w:themeColor="text1"/>
        </w:rPr>
        <w:t xml:space="preserve"> Claxton and </w:t>
      </w:r>
      <w:r w:rsidR="00EC4857">
        <w:rPr>
          <w:rFonts w:ascii="Garamond" w:hAnsi="Garamond" w:cs="Calibri"/>
          <w:bCs/>
          <w:color w:val="000000" w:themeColor="text1"/>
          <w:lang w:val="en-GB"/>
        </w:rPr>
        <w:t>K.</w:t>
      </w:r>
      <w:r w:rsidR="00E00E94" w:rsidRPr="00905DC1">
        <w:rPr>
          <w:rFonts w:ascii="Garamond" w:hAnsi="Garamond" w:cs="Calibri"/>
          <w:bCs/>
          <w:color w:val="000000" w:themeColor="text1"/>
        </w:rPr>
        <w:t xml:space="preserve"> Reeves (</w:t>
      </w:r>
      <w:proofErr w:type="spellStart"/>
      <w:r w:rsidR="00E00E94" w:rsidRPr="00905DC1">
        <w:rPr>
          <w:rFonts w:ascii="Garamond" w:hAnsi="Garamond" w:cs="Calibri"/>
          <w:bCs/>
          <w:color w:val="000000" w:themeColor="text1"/>
        </w:rPr>
        <w:t>ed.s</w:t>
      </w:r>
      <w:proofErr w:type="spellEnd"/>
      <w:r w:rsidR="00E00E94" w:rsidRPr="00905DC1">
        <w:rPr>
          <w:rFonts w:ascii="Garamond" w:hAnsi="Garamond" w:cs="Calibri"/>
          <w:bCs/>
          <w:color w:val="000000" w:themeColor="text1"/>
        </w:rPr>
        <w:t xml:space="preserve">), </w:t>
      </w:r>
      <w:r w:rsidR="00E00E94" w:rsidRPr="00905DC1">
        <w:rPr>
          <w:rFonts w:ascii="Garamond" w:hAnsi="Garamond" w:cs="Calibri"/>
          <w:bCs/>
          <w:i/>
          <w:iCs/>
          <w:color w:val="000000" w:themeColor="text1"/>
        </w:rPr>
        <w:t>Managing and interpreting D-Day's sites of memory: guardians of remembrance</w:t>
      </w:r>
      <w:r w:rsidR="00E00E94" w:rsidRPr="00905DC1">
        <w:rPr>
          <w:rFonts w:ascii="Garamond" w:hAnsi="Garamond" w:cs="Calibri"/>
          <w:bCs/>
          <w:color w:val="000000" w:themeColor="text1"/>
        </w:rPr>
        <w:t xml:space="preserve"> (London, 2016), 19-32.</w:t>
      </w:r>
    </w:p>
  </w:footnote>
  <w:footnote w:id="40">
    <w:p w14:paraId="79DBE89D" w14:textId="55BC366D"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EC4857">
        <w:rPr>
          <w:rFonts w:ascii="Garamond" w:hAnsi="Garamond"/>
          <w:color w:val="000000" w:themeColor="text1"/>
          <w:lang w:val="en-GB"/>
        </w:rPr>
        <w:t>Z.R.</w:t>
      </w:r>
      <w:r w:rsidR="00165DD9" w:rsidRPr="00905DC1">
        <w:rPr>
          <w:rFonts w:ascii="Garamond" w:hAnsi="Garamond"/>
          <w:color w:val="000000" w:themeColor="text1"/>
          <w:lang w:val="en-GB"/>
        </w:rPr>
        <w:t xml:space="preserve"> </w:t>
      </w:r>
      <w:proofErr w:type="spellStart"/>
      <w:r w:rsidR="00165DD9" w:rsidRPr="00905DC1">
        <w:rPr>
          <w:rFonts w:ascii="Garamond" w:hAnsi="Garamond"/>
          <w:color w:val="000000" w:themeColor="text1"/>
          <w:lang w:val="en-GB"/>
        </w:rPr>
        <w:t>Buonaiuto</w:t>
      </w:r>
      <w:proofErr w:type="spellEnd"/>
      <w:r w:rsidR="00165DD9" w:rsidRPr="00905DC1">
        <w:rPr>
          <w:rFonts w:ascii="Garamond" w:hAnsi="Garamond"/>
          <w:color w:val="000000" w:themeColor="text1"/>
          <w:lang w:val="en-GB"/>
        </w:rPr>
        <w:t xml:space="preserve">, ‘Corpses, cemeteries, commemoration: Normandy from the liberation to the 1960s’ (PhD Thesis, Princeton University, 2018), </w:t>
      </w:r>
      <w:r w:rsidR="00165DD9">
        <w:rPr>
          <w:rFonts w:ascii="Garamond" w:hAnsi="Garamond"/>
          <w:color w:val="000000" w:themeColor="text1"/>
          <w:lang w:val="en-GB"/>
        </w:rPr>
        <w:t>83</w:t>
      </w:r>
      <w:r w:rsidR="00165DD9" w:rsidRPr="00905DC1">
        <w:rPr>
          <w:rFonts w:ascii="Garamond" w:hAnsi="Garamond"/>
          <w:color w:val="000000" w:themeColor="text1"/>
          <w:lang w:val="en-GB"/>
        </w:rPr>
        <w:t>.</w:t>
      </w:r>
    </w:p>
  </w:footnote>
  <w:footnote w:id="41">
    <w:p w14:paraId="2DB3F42A" w14:textId="63FFD554" w:rsidR="00436724" w:rsidRPr="00AE4CDB"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0047114A" w:rsidRPr="002B43D8">
        <w:rPr>
          <w:rFonts w:ascii="Garamond" w:hAnsi="Garamond"/>
          <w:color w:val="000000" w:themeColor="text1"/>
          <w:lang w:val="fr-FR"/>
        </w:rPr>
        <w:t>Ibid</w:t>
      </w:r>
      <w:proofErr w:type="spellEnd"/>
      <w:r w:rsidRPr="00AE4CDB">
        <w:rPr>
          <w:rFonts w:ascii="Garamond" w:hAnsi="Garamond"/>
          <w:color w:val="000000" w:themeColor="text1"/>
          <w:lang w:val="fr-FR"/>
        </w:rPr>
        <w:t>, 85.</w:t>
      </w:r>
    </w:p>
  </w:footnote>
  <w:footnote w:id="42">
    <w:p w14:paraId="45365E15" w14:textId="44917840" w:rsidR="00436724" w:rsidRPr="00AE4CDB"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AE4CDB">
        <w:rPr>
          <w:rFonts w:ascii="Garamond" w:hAnsi="Garamond"/>
          <w:color w:val="000000" w:themeColor="text1"/>
          <w:lang w:val="fr-FR"/>
        </w:rPr>
        <w:t>JO D</w:t>
      </w:r>
      <w:r w:rsidRPr="00AE4CDB">
        <w:rPr>
          <w:rFonts w:ascii="Garamond" w:hAnsi="Garamond" w:cs="Calibri"/>
          <w:color w:val="000000" w:themeColor="text1"/>
          <w:lang w:val="fr-FR"/>
        </w:rPr>
        <w:t>é</w:t>
      </w:r>
      <w:r w:rsidRPr="00AE4CDB">
        <w:rPr>
          <w:rFonts w:ascii="Garamond" w:hAnsi="Garamond"/>
          <w:color w:val="000000" w:themeColor="text1"/>
          <w:lang w:val="fr-FR"/>
        </w:rPr>
        <w:t>bats, S</w:t>
      </w:r>
      <w:r w:rsidRPr="00AE4CDB">
        <w:rPr>
          <w:rFonts w:ascii="Garamond" w:hAnsi="Garamond" w:cs="Calibri"/>
          <w:color w:val="000000" w:themeColor="text1"/>
          <w:lang w:val="fr-FR"/>
        </w:rPr>
        <w:t>éance du</w:t>
      </w:r>
      <w:r w:rsidRPr="00AE4CDB">
        <w:rPr>
          <w:rFonts w:ascii="Garamond" w:hAnsi="Garamond"/>
          <w:color w:val="000000" w:themeColor="text1"/>
          <w:lang w:val="fr-FR"/>
        </w:rPr>
        <w:t xml:space="preserve"> 11</w:t>
      </w:r>
      <w:r w:rsidR="0085657F">
        <w:rPr>
          <w:rFonts w:ascii="Garamond" w:hAnsi="Garamond"/>
          <w:color w:val="000000" w:themeColor="text1"/>
          <w:lang w:val="fr-FR"/>
        </w:rPr>
        <w:t xml:space="preserve"> </w:t>
      </w:r>
      <w:proofErr w:type="spellStart"/>
      <w:r w:rsidR="0085657F">
        <w:rPr>
          <w:rFonts w:ascii="Garamond" w:hAnsi="Garamond"/>
          <w:color w:val="000000" w:themeColor="text1"/>
          <w:lang w:val="fr-FR"/>
        </w:rPr>
        <w:t>February</w:t>
      </w:r>
      <w:proofErr w:type="spellEnd"/>
      <w:r w:rsidR="0085657F">
        <w:rPr>
          <w:rFonts w:ascii="Garamond" w:hAnsi="Garamond"/>
          <w:color w:val="000000" w:themeColor="text1"/>
          <w:lang w:val="fr-FR"/>
        </w:rPr>
        <w:t xml:space="preserve"> 1</w:t>
      </w:r>
      <w:r w:rsidRPr="00AE4CDB">
        <w:rPr>
          <w:rFonts w:ascii="Garamond" w:hAnsi="Garamond"/>
          <w:color w:val="000000" w:themeColor="text1"/>
          <w:lang w:val="fr-FR"/>
        </w:rPr>
        <w:t>947, 286.</w:t>
      </w:r>
    </w:p>
  </w:footnote>
  <w:footnote w:id="43">
    <w:p w14:paraId="2D16EDFA" w14:textId="71E1DD52"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TNA PREM 11/671 Letter from M. Triboulet to Winston Churchill, 26</w:t>
      </w:r>
      <w:r w:rsidR="0085657F">
        <w:rPr>
          <w:rFonts w:ascii="Garamond" w:hAnsi="Garamond"/>
          <w:color w:val="000000" w:themeColor="text1"/>
          <w:lang w:val="en-US"/>
        </w:rPr>
        <w:t xml:space="preserve"> March </w:t>
      </w:r>
      <w:r w:rsidRPr="00905DC1">
        <w:rPr>
          <w:rFonts w:ascii="Garamond" w:hAnsi="Garamond"/>
          <w:color w:val="000000" w:themeColor="text1"/>
          <w:lang w:val="en-US"/>
        </w:rPr>
        <w:t>1954.</w:t>
      </w:r>
    </w:p>
  </w:footnote>
  <w:footnote w:id="44">
    <w:p w14:paraId="51C41881" w14:textId="77777777" w:rsidR="00436724" w:rsidRPr="00905DC1" w:rsidRDefault="00436724" w:rsidP="001E1199">
      <w:pPr>
        <w:pStyle w:val="FootnoteText"/>
        <w:spacing w:after="0" w:line="240" w:lineRule="auto"/>
        <w:ind w:firstLine="0"/>
        <w:contextualSpacing/>
        <w:jc w:val="left"/>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Lemay, ‘Gratitude, trauma, and repression’, 162</w:t>
      </w:r>
    </w:p>
  </w:footnote>
  <w:footnote w:id="45">
    <w:p w14:paraId="02284BC1" w14:textId="77777777" w:rsidR="002A5027" w:rsidRPr="00905DC1" w:rsidRDefault="002A5027" w:rsidP="002A5027">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Edwards, </w:t>
      </w:r>
      <w:r w:rsidRPr="00905DC1">
        <w:rPr>
          <w:rFonts w:ascii="Garamond" w:hAnsi="Garamond"/>
          <w:i/>
          <w:iCs/>
          <w:color w:val="000000" w:themeColor="text1"/>
          <w:lang w:val="en-US"/>
        </w:rPr>
        <w:t>Allies in Memory</w:t>
      </w:r>
      <w:r w:rsidRPr="00905DC1">
        <w:rPr>
          <w:rFonts w:ascii="Garamond" w:hAnsi="Garamond"/>
          <w:color w:val="000000" w:themeColor="text1"/>
          <w:lang w:val="en-US"/>
        </w:rPr>
        <w:t>,</w:t>
      </w:r>
      <w:r w:rsidRPr="00905DC1">
        <w:rPr>
          <w:rFonts w:ascii="Garamond" w:hAnsi="Garamond"/>
          <w:i/>
          <w:iCs/>
          <w:color w:val="000000" w:themeColor="text1"/>
          <w:lang w:val="en-US"/>
        </w:rPr>
        <w:t xml:space="preserve"> </w:t>
      </w:r>
      <w:r w:rsidRPr="00905DC1">
        <w:rPr>
          <w:rFonts w:ascii="Garamond" w:hAnsi="Garamond"/>
          <w:color w:val="000000" w:themeColor="text1"/>
          <w:lang w:val="en-US"/>
        </w:rPr>
        <w:t>103.</w:t>
      </w:r>
    </w:p>
  </w:footnote>
  <w:footnote w:id="46">
    <w:p w14:paraId="49701DB7" w14:textId="77777777" w:rsidR="00436724" w:rsidRPr="00905DC1" w:rsidRDefault="00436724" w:rsidP="00F34ED3">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Pr="00905DC1">
        <w:rPr>
          <w:rFonts w:ascii="Garamond" w:hAnsi="Garamond"/>
          <w:color w:val="000000" w:themeColor="text1"/>
          <w:lang w:val="en-GB"/>
        </w:rPr>
        <w:t>Buonaiuto</w:t>
      </w:r>
      <w:proofErr w:type="spellEnd"/>
      <w:r w:rsidRPr="00905DC1">
        <w:rPr>
          <w:rFonts w:ascii="Garamond" w:hAnsi="Garamond"/>
          <w:color w:val="000000" w:themeColor="text1"/>
          <w:lang w:val="en-GB"/>
        </w:rPr>
        <w:t>, ‘Corpses, cemeteries, commemoration’, 101-103.</w:t>
      </w:r>
    </w:p>
  </w:footnote>
  <w:footnote w:id="47">
    <w:p w14:paraId="60289547" w14:textId="3FCA8F75"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CC154A">
        <w:rPr>
          <w:rFonts w:ascii="Garamond" w:hAnsi="Garamond"/>
          <w:color w:val="000000" w:themeColor="text1"/>
          <w:lang w:val="en-GB"/>
        </w:rPr>
        <w:t xml:space="preserve">G. Mansell, </w:t>
      </w:r>
      <w:r w:rsidRPr="00905DC1">
        <w:rPr>
          <w:rFonts w:ascii="Garamond" w:hAnsi="Garamond"/>
          <w:color w:val="000000" w:themeColor="text1"/>
          <w:lang w:val="en-US"/>
        </w:rPr>
        <w:t xml:space="preserve">‘D-Day Ten Years After: On the Normandy Beaches’, </w:t>
      </w:r>
      <w:r w:rsidRPr="00905DC1">
        <w:rPr>
          <w:rFonts w:ascii="Garamond" w:hAnsi="Garamond"/>
          <w:i/>
          <w:iCs/>
          <w:color w:val="000000" w:themeColor="text1"/>
          <w:lang w:val="en-US"/>
        </w:rPr>
        <w:t>Manchester Guardian</w:t>
      </w:r>
      <w:r w:rsidRPr="00905DC1">
        <w:rPr>
          <w:rFonts w:ascii="Garamond" w:hAnsi="Garamond"/>
          <w:color w:val="000000" w:themeColor="text1"/>
          <w:lang w:val="en-US"/>
        </w:rPr>
        <w:t>, 5</w:t>
      </w:r>
      <w:r w:rsidR="0049255B">
        <w:rPr>
          <w:rFonts w:ascii="Garamond" w:hAnsi="Garamond"/>
          <w:color w:val="000000" w:themeColor="text1"/>
          <w:lang w:val="en-US"/>
        </w:rPr>
        <w:t xml:space="preserve"> June </w:t>
      </w:r>
      <w:r w:rsidRPr="00905DC1">
        <w:rPr>
          <w:rFonts w:ascii="Garamond" w:hAnsi="Garamond"/>
          <w:color w:val="000000" w:themeColor="text1"/>
          <w:lang w:val="en-US"/>
        </w:rPr>
        <w:t>1954, 4.</w:t>
      </w:r>
    </w:p>
  </w:footnote>
  <w:footnote w:id="48">
    <w:p w14:paraId="70C9EBA3" w14:textId="72E14C15" w:rsidR="00F168AE" w:rsidRPr="00964A4E" w:rsidRDefault="00F168AE" w:rsidP="00F168AE">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EC4857">
        <w:rPr>
          <w:rFonts w:ascii="Garamond" w:hAnsi="Garamond"/>
          <w:color w:val="000000" w:themeColor="text1"/>
          <w:lang w:val="en-GB"/>
        </w:rPr>
        <w:t>O.</w:t>
      </w:r>
      <w:r>
        <w:rPr>
          <w:rFonts w:ascii="Garamond" w:hAnsi="Garamond"/>
          <w:color w:val="000000" w:themeColor="text1"/>
          <w:lang w:val="en-GB"/>
        </w:rPr>
        <w:t xml:space="preserve"> </w:t>
      </w:r>
      <w:proofErr w:type="spellStart"/>
      <w:r w:rsidRPr="00964A4E">
        <w:rPr>
          <w:rFonts w:ascii="Garamond" w:hAnsi="Garamond"/>
          <w:color w:val="000000" w:themeColor="text1"/>
          <w:lang w:val="en-US"/>
        </w:rPr>
        <w:t>Wieviorka</w:t>
      </w:r>
      <w:proofErr w:type="spellEnd"/>
      <w:r w:rsidRPr="00964A4E">
        <w:rPr>
          <w:rFonts w:ascii="Garamond" w:hAnsi="Garamond"/>
          <w:color w:val="000000" w:themeColor="text1"/>
          <w:lang w:val="en-US"/>
        </w:rPr>
        <w:t xml:space="preserve">, </w:t>
      </w:r>
      <w:r w:rsidRPr="00964A4E">
        <w:rPr>
          <w:rFonts w:ascii="Garamond" w:hAnsi="Garamond"/>
          <w:i/>
          <w:iCs/>
          <w:color w:val="000000" w:themeColor="text1"/>
          <w:lang w:val="en-US"/>
        </w:rPr>
        <w:t>Divided Memory</w:t>
      </w:r>
      <w:r>
        <w:rPr>
          <w:rFonts w:ascii="Garamond" w:hAnsi="Garamond"/>
          <w:i/>
          <w:iCs/>
          <w:color w:val="000000" w:themeColor="text1"/>
          <w:lang w:val="en-US"/>
        </w:rPr>
        <w:t xml:space="preserve">: </w:t>
      </w:r>
      <w:r w:rsidRPr="00A41768">
        <w:rPr>
          <w:rFonts w:ascii="Garamond" w:hAnsi="Garamond"/>
          <w:i/>
          <w:iCs/>
          <w:color w:val="000000" w:themeColor="text1"/>
          <w:lang w:val="en-US"/>
        </w:rPr>
        <w:t>French Recollections of World War II from the Liberation to the Present</w:t>
      </w:r>
      <w:r>
        <w:rPr>
          <w:rFonts w:ascii="Garamond" w:hAnsi="Garamond"/>
          <w:i/>
          <w:iCs/>
          <w:color w:val="000000" w:themeColor="text1"/>
          <w:lang w:val="en-US"/>
        </w:rPr>
        <w:t xml:space="preserve"> </w:t>
      </w:r>
      <w:r>
        <w:rPr>
          <w:rFonts w:ascii="Garamond" w:hAnsi="Garamond"/>
          <w:color w:val="000000" w:themeColor="text1"/>
          <w:lang w:val="en-US"/>
        </w:rPr>
        <w:t>(Stanford, CA, 2012)</w:t>
      </w:r>
      <w:r w:rsidRPr="00964A4E">
        <w:rPr>
          <w:rFonts w:ascii="Garamond" w:hAnsi="Garamond"/>
          <w:i/>
          <w:iCs/>
          <w:color w:val="000000" w:themeColor="text1"/>
          <w:lang w:val="en-US"/>
        </w:rPr>
        <w:t xml:space="preserve">, </w:t>
      </w:r>
      <w:r w:rsidRPr="00964A4E">
        <w:rPr>
          <w:rFonts w:ascii="Garamond" w:hAnsi="Garamond"/>
          <w:color w:val="000000" w:themeColor="text1"/>
          <w:lang w:val="en-US"/>
        </w:rPr>
        <w:t>87, 94-95.</w:t>
      </w:r>
    </w:p>
  </w:footnote>
  <w:footnote w:id="49">
    <w:p w14:paraId="48395A54" w14:textId="2BF33E23"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49255B">
        <w:rPr>
          <w:rFonts w:ascii="Garamond" w:hAnsi="Garamond"/>
          <w:color w:val="000000" w:themeColor="text1"/>
          <w:lang w:val="en-GB"/>
        </w:rPr>
        <w:t>‘</w:t>
      </w:r>
      <w:r w:rsidRPr="00905DC1">
        <w:rPr>
          <w:rFonts w:ascii="Garamond" w:hAnsi="Garamond"/>
          <w:color w:val="000000" w:themeColor="text1"/>
          <w:lang w:val="en-US"/>
        </w:rPr>
        <w:t xml:space="preserve">‘An </w:t>
      </w:r>
      <w:proofErr w:type="spellStart"/>
      <w:r w:rsidRPr="00905DC1">
        <w:rPr>
          <w:rFonts w:ascii="Garamond" w:hAnsi="Garamond"/>
          <w:color w:val="000000" w:themeColor="text1"/>
          <w:lang w:val="en-US"/>
        </w:rPr>
        <w:t>honour</w:t>
      </w:r>
      <w:proofErr w:type="spellEnd"/>
      <w:r w:rsidRPr="00905DC1">
        <w:rPr>
          <w:rFonts w:ascii="Garamond" w:hAnsi="Garamond"/>
          <w:color w:val="000000" w:themeColor="text1"/>
          <w:lang w:val="en-US"/>
        </w:rPr>
        <w:t xml:space="preserve"> to die in France’: Lord Montgomery’s pledge’, </w:t>
      </w:r>
      <w:r w:rsidRPr="00905DC1">
        <w:rPr>
          <w:rFonts w:ascii="Garamond" w:hAnsi="Garamond"/>
          <w:i/>
          <w:iCs/>
          <w:color w:val="000000" w:themeColor="text1"/>
          <w:lang w:val="en-US"/>
        </w:rPr>
        <w:t>Manchester Guardian</w:t>
      </w:r>
      <w:r w:rsidRPr="00905DC1">
        <w:rPr>
          <w:rFonts w:ascii="Garamond" w:hAnsi="Garamond"/>
          <w:color w:val="000000" w:themeColor="text1"/>
          <w:lang w:val="en-US"/>
        </w:rPr>
        <w:t>, 6</w:t>
      </w:r>
      <w:r w:rsidR="0049255B">
        <w:rPr>
          <w:rFonts w:ascii="Garamond" w:hAnsi="Garamond"/>
          <w:color w:val="000000" w:themeColor="text1"/>
          <w:lang w:val="en-US"/>
        </w:rPr>
        <w:t xml:space="preserve"> June </w:t>
      </w:r>
      <w:r w:rsidRPr="00905DC1">
        <w:rPr>
          <w:rFonts w:ascii="Garamond" w:hAnsi="Garamond"/>
          <w:color w:val="000000" w:themeColor="text1"/>
          <w:lang w:val="en-US"/>
        </w:rPr>
        <w:t>1949, 5.</w:t>
      </w:r>
    </w:p>
  </w:footnote>
  <w:footnote w:id="50">
    <w:p w14:paraId="53F47859" w14:textId="783E423C"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Edwards, </w:t>
      </w:r>
      <w:r w:rsidRPr="00905DC1">
        <w:rPr>
          <w:rFonts w:ascii="Garamond" w:hAnsi="Garamond"/>
          <w:i/>
          <w:iCs/>
          <w:color w:val="000000" w:themeColor="text1"/>
          <w:lang w:val="en-US"/>
        </w:rPr>
        <w:t xml:space="preserve">Allies in Memory, </w:t>
      </w:r>
      <w:r w:rsidRPr="00905DC1">
        <w:rPr>
          <w:rFonts w:ascii="Garamond" w:hAnsi="Garamond"/>
          <w:color w:val="000000" w:themeColor="text1"/>
          <w:lang w:val="en-US"/>
        </w:rPr>
        <w:t xml:space="preserve">112; </w:t>
      </w:r>
      <w:proofErr w:type="spellStart"/>
      <w:r w:rsidRPr="00905DC1">
        <w:rPr>
          <w:rFonts w:ascii="Garamond" w:hAnsi="Garamond"/>
          <w:color w:val="000000" w:themeColor="text1"/>
          <w:lang w:val="en-US"/>
        </w:rPr>
        <w:t>Buonaiuto</w:t>
      </w:r>
      <w:proofErr w:type="spellEnd"/>
      <w:r w:rsidRPr="00905DC1">
        <w:rPr>
          <w:rFonts w:ascii="Garamond" w:hAnsi="Garamond"/>
          <w:color w:val="000000" w:themeColor="text1"/>
          <w:lang w:val="en-US"/>
        </w:rPr>
        <w:t>, ‘</w:t>
      </w:r>
      <w:r w:rsidRPr="00905DC1">
        <w:rPr>
          <w:rFonts w:ascii="Garamond" w:hAnsi="Garamond"/>
          <w:color w:val="000000" w:themeColor="text1"/>
          <w:lang w:val="en-GB"/>
        </w:rPr>
        <w:t>Corpses, cemeteries, commemoration’,</w:t>
      </w:r>
      <w:r w:rsidRPr="00905DC1">
        <w:rPr>
          <w:rFonts w:ascii="Garamond" w:hAnsi="Garamond"/>
          <w:color w:val="000000" w:themeColor="text1"/>
          <w:lang w:val="en-US"/>
        </w:rPr>
        <w:t xml:space="preserve"> 175-176.</w:t>
      </w:r>
    </w:p>
  </w:footnote>
  <w:footnote w:id="51">
    <w:p w14:paraId="6F6E6C54" w14:textId="3F99E86C" w:rsidR="00436724" w:rsidRPr="001D74A5" w:rsidRDefault="00436724" w:rsidP="001E1199">
      <w:pPr>
        <w:pStyle w:val="FootnoteText"/>
        <w:spacing w:after="0" w:line="240" w:lineRule="auto"/>
        <w:ind w:firstLine="0"/>
        <w:contextualSpacing/>
        <w:jc w:val="left"/>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EC4857">
        <w:rPr>
          <w:rStyle w:val="Strong"/>
          <w:rFonts w:ascii="Garamond" w:hAnsi="Garamond"/>
          <w:b w:val="0"/>
          <w:bCs w:val="0"/>
          <w:color w:val="000000" w:themeColor="text1"/>
          <w:shd w:val="clear" w:color="auto" w:fill="FFFFFF"/>
          <w:lang w:val="en-GB"/>
        </w:rPr>
        <w:t>K.</w:t>
      </w:r>
      <w:r w:rsidRPr="00905DC1">
        <w:rPr>
          <w:rStyle w:val="apple-converted-space"/>
          <w:rFonts w:ascii="Garamond" w:hAnsi="Garamond"/>
          <w:color w:val="000000" w:themeColor="text1"/>
          <w:shd w:val="clear" w:color="auto" w:fill="FFFFFF"/>
        </w:rPr>
        <w:t> </w:t>
      </w:r>
      <w:r w:rsidRPr="00905DC1">
        <w:rPr>
          <w:rStyle w:val="familyname"/>
          <w:rFonts w:ascii="Garamond" w:hAnsi="Garamond"/>
          <w:color w:val="000000" w:themeColor="text1"/>
          <w:shd w:val="clear" w:color="auto" w:fill="FFFFFF"/>
        </w:rPr>
        <w:t>Delaney</w:t>
      </w:r>
      <w:r w:rsidRPr="00905DC1">
        <w:rPr>
          <w:rFonts w:ascii="Garamond" w:hAnsi="Garamond"/>
          <w:color w:val="000000" w:themeColor="text1"/>
          <w:shd w:val="clear" w:color="auto" w:fill="FFFFFF"/>
        </w:rPr>
        <w:t xml:space="preserve">, </w:t>
      </w:r>
      <w:r w:rsidRPr="00905DC1">
        <w:rPr>
          <w:rFonts w:ascii="Garamond" w:hAnsi="Garamond"/>
          <w:color w:val="000000" w:themeColor="text1"/>
          <w:shd w:val="clear" w:color="auto" w:fill="FFFFFF"/>
          <w:lang w:val="en-US"/>
        </w:rPr>
        <w:t>‘</w:t>
      </w:r>
      <w:r w:rsidRPr="00905DC1">
        <w:rPr>
          <w:rFonts w:ascii="Garamond" w:hAnsi="Garamond"/>
          <w:color w:val="000000" w:themeColor="text1"/>
          <w:shd w:val="clear" w:color="auto" w:fill="FFFFFF"/>
        </w:rPr>
        <w:t xml:space="preserve">The </w:t>
      </w:r>
      <w:r w:rsidRPr="00905DC1">
        <w:rPr>
          <w:rFonts w:ascii="Garamond" w:hAnsi="Garamond"/>
          <w:color w:val="000000" w:themeColor="text1"/>
          <w:shd w:val="clear" w:color="auto" w:fill="FFFFFF"/>
          <w:lang w:val="en-US"/>
        </w:rPr>
        <w:t>m</w:t>
      </w:r>
      <w:r w:rsidRPr="00905DC1">
        <w:rPr>
          <w:rFonts w:ascii="Garamond" w:hAnsi="Garamond"/>
          <w:color w:val="000000" w:themeColor="text1"/>
          <w:shd w:val="clear" w:color="auto" w:fill="FFFFFF"/>
        </w:rPr>
        <w:t xml:space="preserve">any </w:t>
      </w:r>
      <w:r w:rsidRPr="00905DC1">
        <w:rPr>
          <w:rFonts w:ascii="Garamond" w:hAnsi="Garamond"/>
          <w:color w:val="000000" w:themeColor="text1"/>
          <w:shd w:val="clear" w:color="auto" w:fill="FFFFFF"/>
          <w:lang w:val="en-US"/>
        </w:rPr>
        <w:t>m</w:t>
      </w:r>
      <w:proofErr w:type="spellStart"/>
      <w:r w:rsidRPr="00905DC1">
        <w:rPr>
          <w:rFonts w:ascii="Garamond" w:hAnsi="Garamond"/>
          <w:color w:val="000000" w:themeColor="text1"/>
          <w:shd w:val="clear" w:color="auto" w:fill="FFFFFF"/>
        </w:rPr>
        <w:t>eanings</w:t>
      </w:r>
      <w:proofErr w:type="spellEnd"/>
      <w:r w:rsidRPr="00905DC1">
        <w:rPr>
          <w:rFonts w:ascii="Garamond" w:hAnsi="Garamond"/>
          <w:color w:val="000000" w:themeColor="text1"/>
          <w:shd w:val="clear" w:color="auto" w:fill="FFFFFF"/>
        </w:rPr>
        <w:t xml:space="preserve"> of D-Day</w:t>
      </w:r>
      <w:r w:rsidRPr="00905DC1">
        <w:rPr>
          <w:rFonts w:ascii="Garamond" w:hAnsi="Garamond"/>
          <w:color w:val="000000" w:themeColor="text1"/>
          <w:shd w:val="clear" w:color="auto" w:fill="FFFFFF"/>
          <w:lang w:val="en-US"/>
        </w:rPr>
        <w:t>’</w:t>
      </w:r>
      <w:r w:rsidRPr="00905DC1">
        <w:rPr>
          <w:rFonts w:ascii="Garamond" w:hAnsi="Garamond"/>
          <w:color w:val="000000" w:themeColor="text1"/>
          <w:shd w:val="clear" w:color="auto" w:fill="FFFFFF"/>
        </w:rPr>
        <w:t>,</w:t>
      </w:r>
      <w:r w:rsidRPr="00905DC1">
        <w:rPr>
          <w:rStyle w:val="apple-converted-space"/>
          <w:rFonts w:ascii="Garamond" w:hAnsi="Garamond"/>
          <w:color w:val="000000" w:themeColor="text1"/>
          <w:shd w:val="clear" w:color="auto" w:fill="FFFFFF"/>
        </w:rPr>
        <w:t> </w:t>
      </w:r>
      <w:r w:rsidRPr="00905DC1">
        <w:rPr>
          <w:rStyle w:val="Emphasis"/>
          <w:rFonts w:ascii="Garamond" w:hAnsi="Garamond"/>
          <w:color w:val="000000" w:themeColor="text1"/>
          <w:shd w:val="clear" w:color="auto" w:fill="FFFFFF"/>
        </w:rPr>
        <w:t xml:space="preserve">European </w:t>
      </w:r>
      <w:r w:rsidRPr="00905DC1">
        <w:rPr>
          <w:rStyle w:val="Emphasis"/>
          <w:rFonts w:ascii="Garamond" w:hAnsi="Garamond"/>
          <w:color w:val="000000" w:themeColor="text1"/>
          <w:shd w:val="clear" w:color="auto" w:fill="FFFFFF"/>
          <w:lang w:val="en-US"/>
        </w:rPr>
        <w:t>J</w:t>
      </w:r>
      <w:proofErr w:type="spellStart"/>
      <w:r w:rsidRPr="00905DC1">
        <w:rPr>
          <w:rStyle w:val="Emphasis"/>
          <w:rFonts w:ascii="Garamond" w:hAnsi="Garamond"/>
          <w:color w:val="000000" w:themeColor="text1"/>
          <w:shd w:val="clear" w:color="auto" w:fill="FFFFFF"/>
        </w:rPr>
        <w:t>ournal</w:t>
      </w:r>
      <w:proofErr w:type="spellEnd"/>
      <w:r w:rsidRPr="00905DC1">
        <w:rPr>
          <w:rStyle w:val="Emphasis"/>
          <w:rFonts w:ascii="Garamond" w:hAnsi="Garamond"/>
          <w:color w:val="000000" w:themeColor="text1"/>
          <w:shd w:val="clear" w:color="auto" w:fill="FFFFFF"/>
        </w:rPr>
        <w:t xml:space="preserve"> of American </w:t>
      </w:r>
      <w:r w:rsidRPr="00905DC1">
        <w:rPr>
          <w:rStyle w:val="Emphasis"/>
          <w:rFonts w:ascii="Garamond" w:hAnsi="Garamond"/>
          <w:color w:val="000000" w:themeColor="text1"/>
          <w:shd w:val="clear" w:color="auto" w:fill="FFFFFF"/>
          <w:lang w:val="en-US"/>
        </w:rPr>
        <w:t>S</w:t>
      </w:r>
      <w:proofErr w:type="spellStart"/>
      <w:r w:rsidRPr="00905DC1">
        <w:rPr>
          <w:rStyle w:val="Emphasis"/>
          <w:rFonts w:ascii="Garamond" w:hAnsi="Garamond"/>
          <w:color w:val="000000" w:themeColor="text1"/>
          <w:shd w:val="clear" w:color="auto" w:fill="FFFFFF"/>
        </w:rPr>
        <w:t>tudies</w:t>
      </w:r>
      <w:proofErr w:type="spellEnd"/>
      <w:r w:rsidRPr="00905DC1">
        <w:rPr>
          <w:rStyle w:val="apple-converted-space"/>
          <w:rFonts w:ascii="Garamond" w:hAnsi="Garamond"/>
          <w:color w:val="000000" w:themeColor="text1"/>
          <w:shd w:val="clear" w:color="auto" w:fill="FFFFFF"/>
        </w:rPr>
        <w:t> </w:t>
      </w:r>
      <w:r w:rsidRPr="00905DC1">
        <w:rPr>
          <w:rFonts w:ascii="Garamond" w:hAnsi="Garamond"/>
          <w:color w:val="000000" w:themeColor="text1"/>
          <w:shd w:val="clear" w:color="auto" w:fill="FFFFFF"/>
        </w:rPr>
        <w:t>7</w:t>
      </w:r>
      <w:r w:rsidRPr="00905DC1">
        <w:rPr>
          <w:rFonts w:ascii="Garamond" w:hAnsi="Garamond"/>
          <w:color w:val="000000" w:themeColor="text1"/>
          <w:shd w:val="clear" w:color="auto" w:fill="FFFFFF"/>
          <w:lang w:val="en-US"/>
        </w:rPr>
        <w:t>:</w:t>
      </w:r>
      <w:r w:rsidRPr="00905DC1">
        <w:rPr>
          <w:rFonts w:ascii="Garamond" w:hAnsi="Garamond"/>
          <w:color w:val="000000" w:themeColor="text1"/>
          <w:shd w:val="clear" w:color="auto" w:fill="FFFFFF"/>
        </w:rPr>
        <w:t>2</w:t>
      </w:r>
      <w:r w:rsidRPr="00905DC1">
        <w:rPr>
          <w:rFonts w:ascii="Garamond" w:hAnsi="Garamond"/>
          <w:color w:val="000000" w:themeColor="text1"/>
          <w:shd w:val="clear" w:color="auto" w:fill="FFFFFF"/>
          <w:lang w:val="en-US"/>
        </w:rPr>
        <w:t xml:space="preserve"> (2012).</w:t>
      </w:r>
      <w:r w:rsidRPr="00905DC1">
        <w:rPr>
          <w:rFonts w:ascii="Garamond" w:hAnsi="Garamond"/>
          <w:color w:val="000000" w:themeColor="text1"/>
          <w:shd w:val="clear" w:color="auto" w:fill="FFFFFF"/>
        </w:rPr>
        <w:t> </w:t>
      </w:r>
      <w:r w:rsidRPr="00905DC1">
        <w:rPr>
          <w:rFonts w:ascii="Garamond" w:hAnsi="Garamond"/>
          <w:color w:val="000000" w:themeColor="text1"/>
          <w:shd w:val="clear" w:color="auto" w:fill="FFFFFF"/>
          <w:lang w:val="en-US"/>
        </w:rPr>
        <w:t>Accessed</w:t>
      </w:r>
      <w:r w:rsidR="001D74A5">
        <w:rPr>
          <w:rFonts w:ascii="Garamond" w:hAnsi="Garamond"/>
          <w:color w:val="000000" w:themeColor="text1"/>
          <w:shd w:val="clear" w:color="auto" w:fill="FFFFFF"/>
          <w:lang w:val="en-US"/>
        </w:rPr>
        <w:t xml:space="preserve"> at &lt;</w:t>
      </w:r>
      <w:hyperlink r:id="rId1" w:history="1">
        <w:r w:rsidRPr="001D74A5">
          <w:rPr>
            <w:rStyle w:val="Hyperlink"/>
            <w:rFonts w:ascii="Garamond" w:hAnsi="Garamond"/>
            <w:color w:val="000000" w:themeColor="text1"/>
            <w:u w:val="none"/>
            <w:shd w:val="clear" w:color="auto" w:fill="FFFFFF"/>
          </w:rPr>
          <w:t>http://ejas.revues.org/9544</w:t>
        </w:r>
      </w:hyperlink>
      <w:r w:rsidR="001D74A5">
        <w:rPr>
          <w:rFonts w:ascii="Garamond" w:hAnsi="Garamond"/>
          <w:color w:val="000000" w:themeColor="text1"/>
          <w:shd w:val="clear" w:color="auto" w:fill="FFFFFF"/>
          <w:lang w:val="en-GB"/>
        </w:rPr>
        <w:t xml:space="preserve">&gt; on </w:t>
      </w:r>
      <w:r w:rsidR="001D74A5" w:rsidRPr="00905DC1">
        <w:rPr>
          <w:rFonts w:ascii="Garamond" w:hAnsi="Garamond"/>
          <w:color w:val="000000" w:themeColor="text1"/>
          <w:shd w:val="clear" w:color="auto" w:fill="FFFFFF"/>
        </w:rPr>
        <w:t>26 April 2016</w:t>
      </w:r>
      <w:r w:rsidR="001D74A5">
        <w:rPr>
          <w:rFonts w:ascii="Garamond" w:hAnsi="Garamond"/>
          <w:color w:val="000000" w:themeColor="text1"/>
          <w:shd w:val="clear" w:color="auto" w:fill="FFFFFF"/>
          <w:lang w:val="en-GB"/>
        </w:rPr>
        <w:t>.</w:t>
      </w:r>
    </w:p>
  </w:footnote>
  <w:footnote w:id="52">
    <w:p w14:paraId="7A3EBC3C" w14:textId="3DA041D9" w:rsidR="00436724" w:rsidRPr="00905DC1" w:rsidRDefault="00436724" w:rsidP="001E1199">
      <w:pPr>
        <w:pStyle w:val="FootnoteText"/>
        <w:spacing w:after="0" w:line="240" w:lineRule="auto"/>
        <w:ind w:firstLine="0"/>
        <w:contextualSpacing/>
        <w:jc w:val="left"/>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H</w:t>
      </w:r>
      <w:r w:rsidRPr="00905DC1">
        <w:rPr>
          <w:rFonts w:ascii="Garamond" w:hAnsi="Garamond"/>
          <w:color w:val="000000" w:themeColor="text1"/>
          <w:lang w:val="en-US"/>
        </w:rPr>
        <w:t>[</w:t>
      </w:r>
      <w:proofErr w:type="spellStart"/>
      <w:r w:rsidRPr="00905DC1">
        <w:rPr>
          <w:rFonts w:ascii="Garamond" w:hAnsi="Garamond"/>
          <w:color w:val="000000" w:themeColor="text1"/>
          <w:lang w:val="en-US"/>
        </w:rPr>
        <w:t>ouse</w:t>
      </w:r>
      <w:proofErr w:type="spellEnd"/>
      <w:r w:rsidRPr="00905DC1">
        <w:rPr>
          <w:rFonts w:ascii="Garamond" w:hAnsi="Garamond"/>
          <w:color w:val="000000" w:themeColor="text1"/>
          <w:lang w:val="en-US"/>
        </w:rPr>
        <w:t xml:space="preserve"> of] </w:t>
      </w:r>
      <w:r w:rsidRPr="00905DC1">
        <w:rPr>
          <w:rFonts w:ascii="Garamond" w:hAnsi="Garamond"/>
          <w:color w:val="000000" w:themeColor="text1"/>
        </w:rPr>
        <w:t>C</w:t>
      </w:r>
      <w:r w:rsidRPr="00905DC1">
        <w:rPr>
          <w:rFonts w:ascii="Garamond" w:hAnsi="Garamond"/>
          <w:color w:val="000000" w:themeColor="text1"/>
          <w:lang w:val="en-US"/>
        </w:rPr>
        <w:t>[</w:t>
      </w:r>
      <w:proofErr w:type="spellStart"/>
      <w:r w:rsidRPr="00905DC1">
        <w:rPr>
          <w:rFonts w:ascii="Garamond" w:hAnsi="Garamond"/>
          <w:color w:val="000000" w:themeColor="text1"/>
          <w:lang w:val="en-US"/>
        </w:rPr>
        <w:t>ommons</w:t>
      </w:r>
      <w:proofErr w:type="spellEnd"/>
      <w:r w:rsidRPr="00905DC1">
        <w:rPr>
          <w:rFonts w:ascii="Garamond" w:hAnsi="Garamond"/>
          <w:color w:val="000000" w:themeColor="text1"/>
          <w:lang w:val="en-US"/>
        </w:rPr>
        <w:t>]</w:t>
      </w:r>
      <w:r w:rsidRPr="00905DC1">
        <w:rPr>
          <w:rFonts w:ascii="Garamond" w:hAnsi="Garamond"/>
          <w:color w:val="000000" w:themeColor="text1"/>
        </w:rPr>
        <w:t xml:space="preserve"> Deb</w:t>
      </w:r>
      <w:r w:rsidRPr="00905DC1">
        <w:rPr>
          <w:rFonts w:ascii="Garamond" w:hAnsi="Garamond"/>
          <w:color w:val="000000" w:themeColor="text1"/>
          <w:lang w:val="en-US"/>
        </w:rPr>
        <w:t>[</w:t>
      </w:r>
      <w:proofErr w:type="spellStart"/>
      <w:r w:rsidRPr="00905DC1">
        <w:rPr>
          <w:rFonts w:ascii="Garamond" w:hAnsi="Garamond"/>
          <w:color w:val="000000" w:themeColor="text1"/>
          <w:lang w:val="en-US"/>
        </w:rPr>
        <w:t>ates</w:t>
      </w:r>
      <w:proofErr w:type="spellEnd"/>
      <w:r w:rsidRPr="00905DC1">
        <w:rPr>
          <w:rFonts w:ascii="Garamond" w:hAnsi="Garamond"/>
          <w:color w:val="000000" w:themeColor="text1"/>
          <w:lang w:val="en-US"/>
        </w:rPr>
        <w:t>]</w:t>
      </w:r>
      <w:r w:rsidRPr="00905DC1">
        <w:rPr>
          <w:rFonts w:ascii="Garamond" w:hAnsi="Garamond"/>
          <w:color w:val="000000" w:themeColor="text1"/>
        </w:rPr>
        <w:t xml:space="preserve"> 17 June 1952 vol 502 cc986-7</w:t>
      </w:r>
      <w:r w:rsidRPr="00905DC1">
        <w:rPr>
          <w:rFonts w:ascii="Garamond" w:hAnsi="Garamond"/>
          <w:color w:val="000000" w:themeColor="text1"/>
          <w:lang w:val="en-US"/>
        </w:rPr>
        <w:t>.</w:t>
      </w:r>
    </w:p>
  </w:footnote>
  <w:footnote w:id="53">
    <w:p w14:paraId="26CB9745" w14:textId="711E7BDB"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w:t>
      </w:r>
      <w:proofErr w:type="spellStart"/>
      <w:r w:rsidRPr="00905DC1">
        <w:rPr>
          <w:rFonts w:ascii="Garamond" w:hAnsi="Garamond"/>
          <w:color w:val="000000" w:themeColor="text1"/>
          <w:lang w:val="fr-FR"/>
        </w:rPr>
        <w:t>Communists</w:t>
      </w:r>
      <w:proofErr w:type="spellEnd"/>
      <w:r w:rsidRPr="00905DC1">
        <w:rPr>
          <w:rFonts w:ascii="Garamond" w:hAnsi="Garamond"/>
          <w:color w:val="000000" w:themeColor="text1"/>
          <w:lang w:val="fr-FR"/>
        </w:rPr>
        <w:t xml:space="preserve"> </w:t>
      </w:r>
      <w:proofErr w:type="spellStart"/>
      <w:r w:rsidRPr="00905DC1">
        <w:rPr>
          <w:rFonts w:ascii="Garamond" w:hAnsi="Garamond"/>
          <w:color w:val="000000" w:themeColor="text1"/>
          <w:lang w:val="fr-FR"/>
        </w:rPr>
        <w:t>busy</w:t>
      </w:r>
      <w:proofErr w:type="spellEnd"/>
      <w:r w:rsidRPr="00905DC1">
        <w:rPr>
          <w:rFonts w:ascii="Garamond" w:hAnsi="Garamond"/>
          <w:color w:val="000000" w:themeColor="text1"/>
          <w:lang w:val="fr-FR"/>
        </w:rPr>
        <w:t xml:space="preserve"> over </w:t>
      </w:r>
      <w:proofErr w:type="gramStart"/>
      <w:r w:rsidRPr="00905DC1">
        <w:rPr>
          <w:rFonts w:ascii="Garamond" w:hAnsi="Garamond"/>
          <w:color w:val="000000" w:themeColor="text1"/>
          <w:lang w:val="fr-FR"/>
        </w:rPr>
        <w:t>Ridgway:</w:t>
      </w:r>
      <w:proofErr w:type="gramEnd"/>
      <w:r w:rsidRPr="00905DC1">
        <w:rPr>
          <w:rFonts w:ascii="Garamond" w:hAnsi="Garamond"/>
          <w:color w:val="000000" w:themeColor="text1"/>
          <w:lang w:val="fr-FR"/>
        </w:rPr>
        <w:t xml:space="preserve"> Paris </w:t>
      </w:r>
      <w:proofErr w:type="spellStart"/>
      <w:r w:rsidRPr="00905DC1">
        <w:rPr>
          <w:rFonts w:ascii="Garamond" w:hAnsi="Garamond"/>
          <w:color w:val="000000" w:themeColor="text1"/>
          <w:lang w:val="fr-FR"/>
        </w:rPr>
        <w:t>demonstrations</w:t>
      </w:r>
      <w:proofErr w:type="spellEnd"/>
      <w:r w:rsidRPr="00905DC1">
        <w:rPr>
          <w:rFonts w:ascii="Garamond" w:hAnsi="Garamond"/>
          <w:color w:val="000000" w:themeColor="text1"/>
          <w:lang w:val="fr-FR"/>
        </w:rPr>
        <w:t xml:space="preserve">’, </w:t>
      </w:r>
      <w:r w:rsidRPr="00905DC1">
        <w:rPr>
          <w:rFonts w:ascii="Garamond" w:hAnsi="Garamond"/>
          <w:i/>
          <w:iCs/>
          <w:color w:val="000000" w:themeColor="text1"/>
          <w:lang w:val="fr-FR"/>
        </w:rPr>
        <w:t>Manchester Guardian</w:t>
      </w:r>
      <w:r w:rsidRPr="00905DC1">
        <w:rPr>
          <w:rFonts w:ascii="Garamond" w:hAnsi="Garamond"/>
          <w:color w:val="000000" w:themeColor="text1"/>
          <w:lang w:val="fr-FR"/>
        </w:rPr>
        <w:t>, 24</w:t>
      </w:r>
      <w:r w:rsidR="0049255B">
        <w:rPr>
          <w:rFonts w:ascii="Garamond" w:hAnsi="Garamond"/>
          <w:color w:val="000000" w:themeColor="text1"/>
          <w:lang w:val="fr-FR"/>
        </w:rPr>
        <w:t xml:space="preserve"> May </w:t>
      </w:r>
      <w:r w:rsidRPr="00905DC1">
        <w:rPr>
          <w:rFonts w:ascii="Garamond" w:hAnsi="Garamond"/>
          <w:color w:val="000000" w:themeColor="text1"/>
          <w:lang w:val="fr-FR"/>
        </w:rPr>
        <w:t xml:space="preserve">1952, 7; ‘La manifestation communiste prévue pour demain est interdite par le préfet de police’, </w:t>
      </w:r>
      <w:r w:rsidRPr="00905DC1">
        <w:rPr>
          <w:rFonts w:ascii="Garamond" w:hAnsi="Garamond"/>
          <w:i/>
          <w:iCs/>
          <w:color w:val="000000" w:themeColor="text1"/>
          <w:lang w:val="fr-FR"/>
        </w:rPr>
        <w:t xml:space="preserve">Le Monde, </w:t>
      </w:r>
      <w:r w:rsidRPr="00905DC1">
        <w:rPr>
          <w:rFonts w:ascii="Garamond" w:hAnsi="Garamond"/>
          <w:color w:val="000000" w:themeColor="text1"/>
          <w:lang w:val="fr-FR"/>
        </w:rPr>
        <w:t>28</w:t>
      </w:r>
      <w:r w:rsidR="0049255B">
        <w:rPr>
          <w:rFonts w:ascii="Garamond" w:hAnsi="Garamond"/>
          <w:color w:val="000000" w:themeColor="text1"/>
          <w:lang w:val="fr-FR"/>
        </w:rPr>
        <w:t xml:space="preserve"> May </w:t>
      </w:r>
      <w:r w:rsidRPr="00905DC1">
        <w:rPr>
          <w:rFonts w:ascii="Garamond" w:hAnsi="Garamond"/>
          <w:color w:val="000000" w:themeColor="text1"/>
          <w:lang w:val="fr-FR"/>
        </w:rPr>
        <w:t xml:space="preserve">1952 ; "Le peuple de Paris a répondu comme il convenait" déclare M. de </w:t>
      </w:r>
      <w:proofErr w:type="spellStart"/>
      <w:r w:rsidRPr="00905DC1">
        <w:rPr>
          <w:rFonts w:ascii="Garamond" w:hAnsi="Garamond"/>
          <w:color w:val="000000" w:themeColor="text1"/>
          <w:lang w:val="fr-FR"/>
        </w:rPr>
        <w:t>Saivre</w:t>
      </w:r>
      <w:proofErr w:type="spellEnd"/>
      <w:r w:rsidRPr="00905DC1">
        <w:rPr>
          <w:rFonts w:ascii="Garamond" w:hAnsi="Garamond"/>
          <w:color w:val="000000" w:themeColor="text1"/>
          <w:lang w:val="fr-FR"/>
        </w:rPr>
        <w:t xml:space="preserve">’, </w:t>
      </w:r>
      <w:r w:rsidRPr="00905DC1">
        <w:rPr>
          <w:rFonts w:ascii="Garamond" w:hAnsi="Garamond"/>
          <w:i/>
          <w:iCs/>
          <w:color w:val="000000" w:themeColor="text1"/>
          <w:lang w:val="fr-FR"/>
        </w:rPr>
        <w:t xml:space="preserve">Le Monde, </w:t>
      </w:r>
      <w:r w:rsidRPr="00905DC1">
        <w:rPr>
          <w:rFonts w:ascii="Garamond" w:hAnsi="Garamond"/>
          <w:color w:val="000000" w:themeColor="text1"/>
          <w:lang w:val="fr-FR"/>
        </w:rPr>
        <w:t>29</w:t>
      </w:r>
      <w:r w:rsidR="0049255B">
        <w:rPr>
          <w:rFonts w:ascii="Garamond" w:hAnsi="Garamond"/>
          <w:color w:val="000000" w:themeColor="text1"/>
          <w:lang w:val="fr-FR"/>
        </w:rPr>
        <w:t xml:space="preserve"> May </w:t>
      </w:r>
      <w:r w:rsidRPr="00905DC1">
        <w:rPr>
          <w:rFonts w:ascii="Garamond" w:hAnsi="Garamond"/>
          <w:color w:val="000000" w:themeColor="text1"/>
          <w:lang w:val="fr-FR"/>
        </w:rPr>
        <w:t xml:space="preserve">1952. </w:t>
      </w:r>
      <w:r w:rsidRPr="00905DC1">
        <w:rPr>
          <w:rFonts w:ascii="Garamond" w:hAnsi="Garamond"/>
          <w:color w:val="000000" w:themeColor="text1"/>
          <w:lang w:val="en-US"/>
        </w:rPr>
        <w:t xml:space="preserve">See also </w:t>
      </w:r>
      <w:r w:rsidR="001D74A5">
        <w:rPr>
          <w:rFonts w:ascii="Garamond" w:hAnsi="Garamond"/>
          <w:color w:val="000000" w:themeColor="text1"/>
          <w:lang w:val="en-US"/>
        </w:rPr>
        <w:t>R.</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Kuisel</w:t>
      </w:r>
      <w:proofErr w:type="spellEnd"/>
      <w:r w:rsidRPr="00905DC1">
        <w:rPr>
          <w:rFonts w:ascii="Garamond" w:hAnsi="Garamond"/>
          <w:color w:val="000000" w:themeColor="text1"/>
          <w:lang w:val="en-US"/>
        </w:rPr>
        <w:t xml:space="preserve">, </w:t>
      </w:r>
      <w:r w:rsidRPr="00905DC1">
        <w:rPr>
          <w:rFonts w:ascii="Garamond" w:hAnsi="Garamond"/>
          <w:i/>
          <w:iCs/>
          <w:color w:val="000000" w:themeColor="text1"/>
          <w:lang w:val="en-US"/>
        </w:rPr>
        <w:t xml:space="preserve">Seducing the French: The dilemma of </w:t>
      </w:r>
      <w:proofErr w:type="spellStart"/>
      <w:r w:rsidRPr="00905DC1">
        <w:rPr>
          <w:rFonts w:ascii="Garamond" w:hAnsi="Garamond"/>
          <w:i/>
          <w:iCs/>
          <w:color w:val="000000" w:themeColor="text1"/>
          <w:lang w:val="en-US"/>
        </w:rPr>
        <w:t>americanization</w:t>
      </w:r>
      <w:proofErr w:type="spellEnd"/>
      <w:r w:rsidRPr="00905DC1">
        <w:rPr>
          <w:rFonts w:ascii="Garamond" w:hAnsi="Garamond"/>
          <w:color w:val="000000" w:themeColor="text1"/>
          <w:lang w:val="en-US"/>
        </w:rPr>
        <w:t xml:space="preserve"> (Berkeley</w:t>
      </w:r>
      <w:r w:rsidR="00A8668B">
        <w:rPr>
          <w:rFonts w:ascii="Garamond" w:hAnsi="Garamond"/>
          <w:color w:val="000000" w:themeColor="text1"/>
          <w:lang w:val="en-US"/>
        </w:rPr>
        <w:t xml:space="preserve"> CA</w:t>
      </w:r>
      <w:r w:rsidRPr="00905DC1">
        <w:rPr>
          <w:rFonts w:ascii="Garamond" w:hAnsi="Garamond"/>
          <w:color w:val="000000" w:themeColor="text1"/>
          <w:lang w:val="en-US"/>
        </w:rPr>
        <w:t>,</w:t>
      </w:r>
      <w:r w:rsidR="00A8668B">
        <w:rPr>
          <w:rFonts w:ascii="Garamond" w:hAnsi="Garamond"/>
          <w:color w:val="000000" w:themeColor="text1"/>
          <w:lang w:val="en-US"/>
        </w:rPr>
        <w:t xml:space="preserve"> </w:t>
      </w:r>
      <w:r w:rsidRPr="00905DC1">
        <w:rPr>
          <w:rFonts w:ascii="Garamond" w:hAnsi="Garamond"/>
          <w:color w:val="000000" w:themeColor="text1"/>
          <w:lang w:val="en-US"/>
        </w:rPr>
        <w:t>1993), 48-50.</w:t>
      </w:r>
    </w:p>
  </w:footnote>
  <w:footnote w:id="54">
    <w:p w14:paraId="53C85563" w14:textId="177A357E"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JO D</w:t>
      </w:r>
      <w:r w:rsidRPr="00905DC1">
        <w:rPr>
          <w:rFonts w:ascii="Garamond" w:hAnsi="Garamond" w:cs="Calibri"/>
          <w:color w:val="000000" w:themeColor="text1"/>
          <w:lang w:val="fr-FR"/>
        </w:rPr>
        <w:t>é</w:t>
      </w:r>
      <w:r w:rsidRPr="00905DC1">
        <w:rPr>
          <w:rFonts w:ascii="Garamond" w:hAnsi="Garamond"/>
          <w:color w:val="000000" w:themeColor="text1"/>
          <w:lang w:val="fr-FR"/>
        </w:rPr>
        <w:t>bats, S</w:t>
      </w:r>
      <w:r w:rsidRPr="00905DC1">
        <w:rPr>
          <w:rFonts w:ascii="Garamond" w:hAnsi="Garamond" w:cs="Calibri"/>
          <w:color w:val="000000" w:themeColor="text1"/>
          <w:lang w:val="fr-FR"/>
        </w:rPr>
        <w:t>éance du</w:t>
      </w:r>
      <w:r w:rsidRPr="00905DC1">
        <w:rPr>
          <w:rFonts w:ascii="Garamond" w:hAnsi="Garamond"/>
          <w:color w:val="000000" w:themeColor="text1"/>
          <w:lang w:val="fr-FR"/>
        </w:rPr>
        <w:t xml:space="preserve"> 12</w:t>
      </w:r>
      <w:r w:rsidR="0049255B">
        <w:rPr>
          <w:rFonts w:ascii="Garamond" w:hAnsi="Garamond"/>
          <w:color w:val="000000" w:themeColor="text1"/>
          <w:lang w:val="fr-FR"/>
        </w:rPr>
        <w:t xml:space="preserve"> June </w:t>
      </w:r>
      <w:r w:rsidRPr="00905DC1">
        <w:rPr>
          <w:rFonts w:ascii="Garamond" w:hAnsi="Garamond"/>
          <w:color w:val="000000" w:themeColor="text1"/>
          <w:lang w:val="fr-FR"/>
        </w:rPr>
        <w:t>1952, 2861.</w:t>
      </w:r>
    </w:p>
  </w:footnote>
  <w:footnote w:id="55">
    <w:p w14:paraId="2C8A6620" w14:textId="16D68EDC"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0049255B">
        <w:rPr>
          <w:rFonts w:ascii="Garamond" w:hAnsi="Garamond"/>
          <w:color w:val="000000" w:themeColor="text1"/>
          <w:lang w:val="fr-FR"/>
        </w:rPr>
        <w:t>Ibid</w:t>
      </w:r>
      <w:proofErr w:type="spellEnd"/>
      <w:r w:rsidRPr="00905DC1">
        <w:rPr>
          <w:rFonts w:ascii="Garamond" w:hAnsi="Garamond"/>
          <w:color w:val="000000" w:themeColor="text1"/>
          <w:lang w:val="fr-FR"/>
        </w:rPr>
        <w:t>, 2862.</w:t>
      </w:r>
    </w:p>
  </w:footnote>
  <w:footnote w:id="56">
    <w:p w14:paraId="345FAD7D" w14:textId="77777777" w:rsidR="006D6A1F" w:rsidRPr="00905DC1" w:rsidRDefault="006D6A1F" w:rsidP="006D6A1F">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371/112815 State Department Policy Guidance Paper (from British Embassy, Washington), 22 May 1954.</w:t>
      </w:r>
    </w:p>
  </w:footnote>
  <w:footnote w:id="57">
    <w:p w14:paraId="343C00F4" w14:textId="4C81F832"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1D74A5">
        <w:rPr>
          <w:rFonts w:ascii="Garamond" w:hAnsi="Garamond"/>
          <w:color w:val="000000" w:themeColor="text1"/>
          <w:lang w:val="fr-FR"/>
        </w:rPr>
        <w:t>A.</w:t>
      </w:r>
      <w:r w:rsidRPr="00905DC1">
        <w:rPr>
          <w:rFonts w:ascii="Garamond" w:hAnsi="Garamond"/>
          <w:color w:val="000000" w:themeColor="text1"/>
          <w:lang w:val="fr-FR"/>
        </w:rPr>
        <w:t xml:space="preserve"> Siegfried (</w:t>
      </w:r>
      <w:proofErr w:type="spellStart"/>
      <w:r w:rsidRPr="00905DC1">
        <w:rPr>
          <w:rFonts w:ascii="Garamond" w:hAnsi="Garamond"/>
          <w:color w:val="000000" w:themeColor="text1"/>
          <w:lang w:val="fr-FR"/>
        </w:rPr>
        <w:t>ed</w:t>
      </w:r>
      <w:proofErr w:type="spellEnd"/>
      <w:r w:rsidRPr="00905DC1">
        <w:rPr>
          <w:rFonts w:ascii="Garamond" w:hAnsi="Garamond"/>
          <w:color w:val="000000" w:themeColor="text1"/>
          <w:lang w:val="fr-FR"/>
        </w:rPr>
        <w:t xml:space="preserve">.), </w:t>
      </w:r>
      <w:r w:rsidRPr="00905DC1">
        <w:rPr>
          <w:rFonts w:ascii="Garamond" w:hAnsi="Garamond"/>
          <w:i/>
          <w:iCs/>
          <w:color w:val="000000" w:themeColor="text1"/>
          <w:lang w:val="fr-FR"/>
        </w:rPr>
        <w:t>L’Ann</w:t>
      </w:r>
      <w:r w:rsidRPr="00905DC1">
        <w:rPr>
          <w:rFonts w:ascii="Garamond" w:hAnsi="Garamond" w:cs="Calibri"/>
          <w:i/>
          <w:iCs/>
          <w:color w:val="000000" w:themeColor="text1"/>
          <w:lang w:val="fr-FR"/>
        </w:rPr>
        <w:t>é</w:t>
      </w:r>
      <w:r w:rsidRPr="00905DC1">
        <w:rPr>
          <w:rFonts w:ascii="Garamond" w:hAnsi="Garamond"/>
          <w:i/>
          <w:iCs/>
          <w:color w:val="000000" w:themeColor="text1"/>
          <w:lang w:val="fr-FR"/>
        </w:rPr>
        <w:t>e Politique 1954</w:t>
      </w:r>
      <w:r w:rsidRPr="00905DC1">
        <w:rPr>
          <w:rFonts w:ascii="Garamond" w:hAnsi="Garamond"/>
          <w:color w:val="000000" w:themeColor="text1"/>
          <w:lang w:val="fr-FR"/>
        </w:rPr>
        <w:t xml:space="preserve"> (Paris, 1955), 299-310.</w:t>
      </w:r>
    </w:p>
  </w:footnote>
  <w:footnote w:id="58">
    <w:p w14:paraId="64AB8FDC" w14:textId="78061A55" w:rsidR="00436724" w:rsidRPr="00905DC1" w:rsidRDefault="00436724" w:rsidP="0081176F">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1D74A5" w:rsidRPr="001D74A5">
        <w:rPr>
          <w:rFonts w:ascii="Garamond" w:hAnsi="Garamond" w:cs="Calibri"/>
          <w:color w:val="000000" w:themeColor="text1"/>
          <w:lang w:val="fr-FR"/>
        </w:rPr>
        <w:t>R.</w:t>
      </w:r>
      <w:r w:rsidRPr="00905DC1">
        <w:rPr>
          <w:rFonts w:ascii="Garamond" w:hAnsi="Garamond" w:cs="Calibri"/>
          <w:color w:val="000000" w:themeColor="text1"/>
        </w:rPr>
        <w:t xml:space="preserve"> Aron, </w:t>
      </w:r>
      <w:r w:rsidRPr="00905DC1">
        <w:rPr>
          <w:rFonts w:ascii="Garamond" w:hAnsi="Garamond" w:cs="Calibri"/>
          <w:color w:val="000000" w:themeColor="text1"/>
          <w:lang w:val="fr-FR"/>
        </w:rPr>
        <w:t>‘</w:t>
      </w:r>
      <w:proofErr w:type="spellStart"/>
      <w:r w:rsidRPr="00905DC1">
        <w:rPr>
          <w:rFonts w:ascii="Garamond" w:hAnsi="Garamond" w:cs="Calibri"/>
          <w:color w:val="000000" w:themeColor="text1"/>
        </w:rPr>
        <w:t>Esquisse</w:t>
      </w:r>
      <w:proofErr w:type="spellEnd"/>
      <w:r w:rsidRPr="00905DC1">
        <w:rPr>
          <w:rFonts w:ascii="Garamond" w:hAnsi="Garamond" w:cs="Calibri"/>
          <w:color w:val="000000" w:themeColor="text1"/>
        </w:rPr>
        <w:t xml:space="preserve"> </w:t>
      </w:r>
      <w:proofErr w:type="spellStart"/>
      <w:r w:rsidRPr="00905DC1">
        <w:rPr>
          <w:rFonts w:ascii="Garamond" w:hAnsi="Garamond" w:cs="Calibri"/>
          <w:color w:val="000000" w:themeColor="text1"/>
        </w:rPr>
        <w:t>historique</w:t>
      </w:r>
      <w:proofErr w:type="spellEnd"/>
      <w:r w:rsidRPr="00905DC1">
        <w:rPr>
          <w:rFonts w:ascii="Garamond" w:hAnsi="Garamond" w:cs="Calibri"/>
          <w:color w:val="000000" w:themeColor="text1"/>
        </w:rPr>
        <w:t xml:space="preserve"> </w:t>
      </w:r>
      <w:proofErr w:type="spellStart"/>
      <w:r w:rsidRPr="00905DC1">
        <w:rPr>
          <w:rFonts w:ascii="Garamond" w:hAnsi="Garamond" w:cs="Calibri"/>
          <w:color w:val="000000" w:themeColor="text1"/>
        </w:rPr>
        <w:t>d’une</w:t>
      </w:r>
      <w:proofErr w:type="spellEnd"/>
      <w:r w:rsidRPr="00905DC1">
        <w:rPr>
          <w:rFonts w:ascii="Garamond" w:hAnsi="Garamond" w:cs="Calibri"/>
          <w:color w:val="000000" w:themeColor="text1"/>
        </w:rPr>
        <w:t xml:space="preserve"> </w:t>
      </w:r>
      <w:proofErr w:type="spellStart"/>
      <w:r w:rsidRPr="00905DC1">
        <w:rPr>
          <w:rFonts w:ascii="Garamond" w:hAnsi="Garamond" w:cs="Calibri"/>
          <w:color w:val="000000" w:themeColor="text1"/>
        </w:rPr>
        <w:t>grande</w:t>
      </w:r>
      <w:proofErr w:type="spellEnd"/>
      <w:r w:rsidRPr="00905DC1">
        <w:rPr>
          <w:rFonts w:ascii="Garamond" w:hAnsi="Garamond" w:cs="Calibri"/>
          <w:color w:val="000000" w:themeColor="text1"/>
        </w:rPr>
        <w:t xml:space="preserve"> </w:t>
      </w:r>
      <w:proofErr w:type="spellStart"/>
      <w:r w:rsidRPr="00905DC1">
        <w:rPr>
          <w:rFonts w:ascii="Garamond" w:hAnsi="Garamond" w:cs="Calibri"/>
          <w:color w:val="000000" w:themeColor="text1"/>
        </w:rPr>
        <w:t>querelle</w:t>
      </w:r>
      <w:proofErr w:type="spellEnd"/>
      <w:r w:rsidRPr="00905DC1">
        <w:rPr>
          <w:rFonts w:ascii="Garamond" w:hAnsi="Garamond" w:cs="Calibri"/>
          <w:color w:val="000000" w:themeColor="text1"/>
        </w:rPr>
        <w:t xml:space="preserve"> </w:t>
      </w:r>
      <w:proofErr w:type="spellStart"/>
      <w:r w:rsidRPr="00905DC1">
        <w:rPr>
          <w:rFonts w:ascii="Garamond" w:hAnsi="Garamond" w:cs="Calibri"/>
          <w:color w:val="000000" w:themeColor="text1"/>
        </w:rPr>
        <w:t>idéologique</w:t>
      </w:r>
      <w:proofErr w:type="spellEnd"/>
      <w:r w:rsidRPr="00905DC1">
        <w:rPr>
          <w:rFonts w:ascii="Garamond" w:hAnsi="Garamond" w:cs="Calibri"/>
          <w:color w:val="000000" w:themeColor="text1"/>
          <w:lang w:val="fr-FR"/>
        </w:rPr>
        <w:t>’ in</w:t>
      </w:r>
      <w:r w:rsidRPr="00905DC1">
        <w:rPr>
          <w:rFonts w:ascii="Garamond" w:hAnsi="Garamond" w:cs="Calibri"/>
          <w:color w:val="000000" w:themeColor="text1"/>
        </w:rPr>
        <w:t xml:space="preserve"> </w:t>
      </w:r>
      <w:r w:rsidR="001D74A5" w:rsidRPr="001D74A5">
        <w:rPr>
          <w:rFonts w:ascii="Garamond" w:hAnsi="Garamond" w:cs="Calibri"/>
          <w:color w:val="000000" w:themeColor="text1"/>
          <w:lang w:val="fr-FR"/>
        </w:rPr>
        <w:t>R.</w:t>
      </w:r>
      <w:r w:rsidRPr="00905DC1">
        <w:rPr>
          <w:rFonts w:ascii="Garamond" w:hAnsi="Garamond" w:cs="Calibri"/>
          <w:color w:val="000000" w:themeColor="text1"/>
        </w:rPr>
        <w:t xml:space="preserve"> Aron</w:t>
      </w:r>
      <w:r w:rsidR="001D74A5" w:rsidRPr="001D74A5">
        <w:rPr>
          <w:rFonts w:ascii="Garamond" w:hAnsi="Garamond" w:cs="Calibri"/>
          <w:color w:val="000000" w:themeColor="text1"/>
          <w:lang w:val="fr-FR"/>
        </w:rPr>
        <w:t>,</w:t>
      </w:r>
      <w:r w:rsidRPr="00905DC1">
        <w:rPr>
          <w:rFonts w:ascii="Garamond" w:hAnsi="Garamond" w:cs="Calibri"/>
          <w:color w:val="000000" w:themeColor="text1"/>
        </w:rPr>
        <w:t xml:space="preserve"> D</w:t>
      </w:r>
      <w:r w:rsidR="001D74A5" w:rsidRPr="001D74A5">
        <w:rPr>
          <w:rFonts w:ascii="Garamond" w:hAnsi="Garamond" w:cs="Calibri"/>
          <w:color w:val="000000" w:themeColor="text1"/>
          <w:lang w:val="fr-FR"/>
        </w:rPr>
        <w:t>.</w:t>
      </w:r>
      <w:r w:rsidRPr="00905DC1">
        <w:rPr>
          <w:rFonts w:ascii="Garamond" w:hAnsi="Garamond" w:cs="Calibri"/>
          <w:color w:val="000000" w:themeColor="text1"/>
        </w:rPr>
        <w:t xml:space="preserve"> Lerner (</w:t>
      </w:r>
      <w:proofErr w:type="gramStart"/>
      <w:r w:rsidRPr="00905DC1">
        <w:rPr>
          <w:rFonts w:ascii="Garamond" w:hAnsi="Garamond" w:cs="Calibri"/>
          <w:color w:val="000000" w:themeColor="text1"/>
          <w:lang w:val="fr-FR"/>
        </w:rPr>
        <w:t>ed</w:t>
      </w:r>
      <w:r w:rsidRPr="00905DC1">
        <w:rPr>
          <w:rFonts w:ascii="Garamond" w:hAnsi="Garamond" w:cs="Calibri"/>
          <w:color w:val="000000" w:themeColor="text1"/>
        </w:rPr>
        <w:t>.</w:t>
      </w:r>
      <w:r w:rsidRPr="00905DC1">
        <w:rPr>
          <w:rFonts w:ascii="Garamond" w:hAnsi="Garamond" w:cs="Calibri"/>
          <w:color w:val="000000" w:themeColor="text1"/>
          <w:lang w:val="fr-FR"/>
        </w:rPr>
        <w:t>s</w:t>
      </w:r>
      <w:proofErr w:type="gramEnd"/>
      <w:r w:rsidRPr="00905DC1">
        <w:rPr>
          <w:rFonts w:ascii="Garamond" w:hAnsi="Garamond" w:cs="Calibri"/>
          <w:color w:val="000000" w:themeColor="text1"/>
        </w:rPr>
        <w:t xml:space="preserve">), </w:t>
      </w:r>
      <w:r w:rsidRPr="00905DC1">
        <w:rPr>
          <w:rFonts w:ascii="Garamond" w:hAnsi="Garamond" w:cs="Calibri"/>
          <w:i/>
          <w:iCs/>
          <w:color w:val="000000" w:themeColor="text1"/>
        </w:rPr>
        <w:t xml:space="preserve">La </w:t>
      </w:r>
      <w:proofErr w:type="spellStart"/>
      <w:r w:rsidRPr="00905DC1">
        <w:rPr>
          <w:rFonts w:ascii="Garamond" w:hAnsi="Garamond" w:cs="Calibri"/>
          <w:i/>
          <w:iCs/>
          <w:color w:val="000000" w:themeColor="text1"/>
        </w:rPr>
        <w:t>querelle</w:t>
      </w:r>
      <w:proofErr w:type="spellEnd"/>
      <w:r w:rsidRPr="00905DC1">
        <w:rPr>
          <w:rFonts w:ascii="Garamond" w:hAnsi="Garamond" w:cs="Calibri"/>
          <w:i/>
          <w:iCs/>
          <w:color w:val="000000" w:themeColor="text1"/>
        </w:rPr>
        <w:t xml:space="preserve"> de la CED. </w:t>
      </w:r>
      <w:r w:rsidRPr="001D74A5">
        <w:rPr>
          <w:rFonts w:ascii="Garamond" w:hAnsi="Garamond" w:cs="Calibri"/>
          <w:i/>
          <w:iCs/>
          <w:color w:val="000000" w:themeColor="text1"/>
          <w:lang w:val="fr-FR"/>
        </w:rPr>
        <w:t>Essais d’analyse sociologique</w:t>
      </w:r>
      <w:r w:rsidRPr="001D74A5">
        <w:rPr>
          <w:rFonts w:ascii="Garamond" w:hAnsi="Garamond" w:cs="Calibri"/>
          <w:color w:val="000000" w:themeColor="text1"/>
          <w:lang w:val="fr-FR"/>
        </w:rPr>
        <w:t>, (Paris, 1956), 9.</w:t>
      </w:r>
    </w:p>
  </w:footnote>
  <w:footnote w:id="59">
    <w:p w14:paraId="37C1ABE0" w14:textId="125D3D9A" w:rsidR="00436724" w:rsidRPr="00905DC1" w:rsidRDefault="00436724" w:rsidP="00F337B0">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1D74A5">
        <w:rPr>
          <w:rFonts w:ascii="Garamond" w:hAnsi="Garamond"/>
          <w:color w:val="000000" w:themeColor="text1"/>
          <w:lang w:val="en-GB"/>
        </w:rPr>
        <w:t>R.</w:t>
      </w:r>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Dietl</w:t>
      </w:r>
      <w:proofErr w:type="spellEnd"/>
      <w:r w:rsidRPr="00905DC1">
        <w:rPr>
          <w:rFonts w:ascii="Garamond" w:hAnsi="Garamond"/>
          <w:color w:val="000000" w:themeColor="text1"/>
          <w:lang w:val="en-GB"/>
        </w:rPr>
        <w:t xml:space="preserve">, ‘Une deception </w:t>
      </w:r>
      <w:proofErr w:type="spellStart"/>
      <w:r w:rsidRPr="00905DC1">
        <w:rPr>
          <w:rFonts w:ascii="Garamond" w:hAnsi="Garamond"/>
          <w:color w:val="000000" w:themeColor="text1"/>
          <w:lang w:val="en-GB"/>
        </w:rPr>
        <w:t>amoureuse</w:t>
      </w:r>
      <w:proofErr w:type="spellEnd"/>
      <w:r w:rsidRPr="00905DC1">
        <w:rPr>
          <w:rFonts w:ascii="Garamond" w:hAnsi="Garamond"/>
          <w:color w:val="000000" w:themeColor="text1"/>
          <w:lang w:val="en-GB"/>
        </w:rPr>
        <w:t xml:space="preserve">: Great Britain, the Continent and European Nuclear Cooperation, 1953-57’, </w:t>
      </w:r>
      <w:r w:rsidRPr="00905DC1">
        <w:rPr>
          <w:rFonts w:ascii="Garamond" w:hAnsi="Garamond"/>
          <w:i/>
          <w:color w:val="000000" w:themeColor="text1"/>
          <w:lang w:val="en-GB"/>
        </w:rPr>
        <w:t xml:space="preserve">Cold War History, </w:t>
      </w:r>
      <w:r w:rsidRPr="00905DC1">
        <w:rPr>
          <w:rFonts w:ascii="Garamond" w:hAnsi="Garamond"/>
          <w:color w:val="000000" w:themeColor="text1"/>
          <w:lang w:val="en-GB"/>
        </w:rPr>
        <w:t>3:1 (2002), 32.</w:t>
      </w:r>
    </w:p>
  </w:footnote>
  <w:footnote w:id="60">
    <w:p w14:paraId="7F038D3D" w14:textId="0ECC83E7" w:rsidR="00436724" w:rsidRPr="00905DC1" w:rsidRDefault="00436724" w:rsidP="00565B0A">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1D74A5">
        <w:rPr>
          <w:rFonts w:ascii="Garamond" w:hAnsi="Garamond"/>
          <w:color w:val="000000" w:themeColor="text1"/>
          <w:lang w:val="en-GB"/>
        </w:rPr>
        <w:t>K.</w:t>
      </w:r>
      <w:r w:rsidRPr="00905DC1">
        <w:rPr>
          <w:rFonts w:ascii="Garamond" w:hAnsi="Garamond"/>
          <w:color w:val="000000" w:themeColor="text1"/>
          <w:lang w:val="en-GB"/>
        </w:rPr>
        <w:t xml:space="preserve"> Ruane, ‘Anthony Eden, British diplomacy and the origins of the Geneva Conference of 1954’, </w:t>
      </w:r>
      <w:r w:rsidRPr="00905DC1">
        <w:rPr>
          <w:rFonts w:ascii="Garamond" w:hAnsi="Garamond"/>
          <w:i/>
          <w:color w:val="000000" w:themeColor="text1"/>
          <w:lang w:val="en-GB"/>
        </w:rPr>
        <w:t>The Historical Journal</w:t>
      </w:r>
      <w:r w:rsidRPr="00905DC1">
        <w:rPr>
          <w:rFonts w:ascii="Garamond" w:hAnsi="Garamond"/>
          <w:color w:val="000000" w:themeColor="text1"/>
          <w:lang w:val="en-GB"/>
        </w:rPr>
        <w:t>, 37 (1994), 167.</w:t>
      </w:r>
    </w:p>
  </w:footnote>
  <w:footnote w:id="61">
    <w:p w14:paraId="4B3820EA" w14:textId="21408316"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1D74A5">
        <w:rPr>
          <w:rFonts w:ascii="Garamond" w:hAnsi="Garamond"/>
          <w:color w:val="000000" w:themeColor="text1"/>
          <w:lang w:val="en-US"/>
        </w:rPr>
        <w:t>M.</w:t>
      </w:r>
      <w:r w:rsidRPr="00905DC1">
        <w:rPr>
          <w:rFonts w:ascii="Garamond" w:hAnsi="Garamond"/>
          <w:color w:val="000000" w:themeColor="text1"/>
          <w:lang w:val="en-US"/>
        </w:rPr>
        <w:t xml:space="preserve"> Thomas, “French imperial reconstruction and the development of the Indochina war: 1945-1950,” in </w:t>
      </w:r>
      <w:r w:rsidR="001D74A5">
        <w:rPr>
          <w:rFonts w:ascii="Garamond" w:hAnsi="Garamond"/>
          <w:color w:val="000000" w:themeColor="text1"/>
          <w:lang w:val="en-US"/>
        </w:rPr>
        <w:t>M.</w:t>
      </w:r>
      <w:r w:rsidRPr="00905DC1">
        <w:rPr>
          <w:rFonts w:ascii="Garamond" w:hAnsi="Garamond"/>
          <w:color w:val="000000" w:themeColor="text1"/>
          <w:lang w:val="en-US"/>
        </w:rPr>
        <w:t xml:space="preserve"> Atwood Lawrence and </w:t>
      </w:r>
      <w:r w:rsidR="001D74A5">
        <w:rPr>
          <w:rFonts w:ascii="Garamond" w:hAnsi="Garamond"/>
          <w:color w:val="000000" w:themeColor="text1"/>
          <w:lang w:val="en-US"/>
        </w:rPr>
        <w:t>F.</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Logevall</w:t>
      </w:r>
      <w:proofErr w:type="spellEnd"/>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ed.s</w:t>
      </w:r>
      <w:proofErr w:type="spellEnd"/>
      <w:r w:rsidRPr="00905DC1">
        <w:rPr>
          <w:rFonts w:ascii="Garamond" w:hAnsi="Garamond"/>
          <w:color w:val="000000" w:themeColor="text1"/>
          <w:lang w:val="en-US"/>
        </w:rPr>
        <w:t xml:space="preserve">), </w:t>
      </w:r>
      <w:r w:rsidRPr="00905DC1">
        <w:rPr>
          <w:rFonts w:ascii="Garamond" w:hAnsi="Garamond"/>
          <w:i/>
          <w:iCs/>
          <w:color w:val="000000" w:themeColor="text1"/>
          <w:lang w:val="en-US"/>
        </w:rPr>
        <w:t xml:space="preserve">The first Vietnam war: Colonial conflict and Cold War crisis </w:t>
      </w:r>
      <w:r w:rsidRPr="00905DC1">
        <w:rPr>
          <w:rFonts w:ascii="Garamond" w:hAnsi="Garamond"/>
          <w:color w:val="000000" w:themeColor="text1"/>
          <w:lang w:val="en-US"/>
        </w:rPr>
        <w:t>(Cambridge</w:t>
      </w:r>
      <w:r w:rsidR="00A8668B">
        <w:rPr>
          <w:rFonts w:ascii="Garamond" w:hAnsi="Garamond"/>
          <w:color w:val="000000" w:themeColor="text1"/>
          <w:lang w:val="en-US"/>
        </w:rPr>
        <w:t xml:space="preserve"> MA</w:t>
      </w:r>
      <w:r w:rsidRPr="00905DC1">
        <w:rPr>
          <w:rFonts w:ascii="Garamond" w:hAnsi="Garamond"/>
          <w:color w:val="000000" w:themeColor="text1"/>
          <w:lang w:val="en-US"/>
        </w:rPr>
        <w:t>, 2007), 132.</w:t>
      </w:r>
    </w:p>
  </w:footnote>
  <w:footnote w:id="62">
    <w:p w14:paraId="38C96274" w14:textId="1474955E"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1D74A5">
        <w:rPr>
          <w:rFonts w:ascii="Garamond" w:hAnsi="Garamond"/>
          <w:color w:val="000000" w:themeColor="text1"/>
          <w:lang w:val="en-US"/>
        </w:rPr>
        <w:t>G.</w:t>
      </w:r>
      <w:r w:rsidRPr="00905DC1">
        <w:rPr>
          <w:rFonts w:ascii="Garamond" w:hAnsi="Garamond"/>
          <w:color w:val="000000" w:themeColor="text1"/>
          <w:lang w:val="en-US"/>
        </w:rPr>
        <w:t xml:space="preserve"> Herring &amp; </w:t>
      </w:r>
      <w:r w:rsidR="001D74A5">
        <w:rPr>
          <w:rFonts w:ascii="Garamond" w:hAnsi="Garamond"/>
          <w:color w:val="000000" w:themeColor="text1"/>
          <w:lang w:val="en-US"/>
        </w:rPr>
        <w:t>R.</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Immerman</w:t>
      </w:r>
      <w:proofErr w:type="spellEnd"/>
      <w:r w:rsidRPr="00905DC1">
        <w:rPr>
          <w:rFonts w:ascii="Garamond" w:hAnsi="Garamond"/>
          <w:color w:val="000000" w:themeColor="text1"/>
          <w:lang w:val="en-US"/>
        </w:rPr>
        <w:t xml:space="preserve">, ‘Eisenhower, Dulles, and </w:t>
      </w:r>
      <w:proofErr w:type="spellStart"/>
      <w:r w:rsidRPr="00905DC1">
        <w:rPr>
          <w:rFonts w:ascii="Garamond" w:hAnsi="Garamond"/>
          <w:color w:val="000000" w:themeColor="text1"/>
          <w:lang w:val="en-US"/>
        </w:rPr>
        <w:t>Dienbienphu</w:t>
      </w:r>
      <w:proofErr w:type="spellEnd"/>
      <w:r w:rsidRPr="00905DC1">
        <w:rPr>
          <w:rFonts w:ascii="Garamond" w:hAnsi="Garamond"/>
          <w:color w:val="000000" w:themeColor="text1"/>
          <w:lang w:val="en-US"/>
        </w:rPr>
        <w:t xml:space="preserve">: "The day we didn't go to war" revisited’, </w:t>
      </w:r>
      <w:r w:rsidRPr="00905DC1">
        <w:rPr>
          <w:rFonts w:ascii="Garamond" w:hAnsi="Garamond"/>
          <w:i/>
          <w:iCs/>
          <w:color w:val="000000" w:themeColor="text1"/>
          <w:lang w:val="en-US"/>
        </w:rPr>
        <w:t>The Journal of American History</w:t>
      </w:r>
      <w:r w:rsidRPr="00905DC1">
        <w:rPr>
          <w:rFonts w:ascii="Garamond" w:hAnsi="Garamond"/>
          <w:color w:val="000000" w:themeColor="text1"/>
          <w:lang w:val="en-US"/>
        </w:rPr>
        <w:t>, 71:2 (1984), 344</w:t>
      </w:r>
      <w:r w:rsidR="00F139CD">
        <w:rPr>
          <w:rFonts w:ascii="Garamond" w:hAnsi="Garamond"/>
          <w:color w:val="000000" w:themeColor="text1"/>
          <w:lang w:val="en-US"/>
        </w:rPr>
        <w:t>-</w:t>
      </w:r>
      <w:r w:rsidRPr="00905DC1">
        <w:rPr>
          <w:rFonts w:ascii="Garamond" w:hAnsi="Garamond"/>
          <w:color w:val="000000" w:themeColor="text1"/>
          <w:lang w:val="en-US"/>
        </w:rPr>
        <w:t>345.</w:t>
      </w:r>
    </w:p>
  </w:footnote>
  <w:footnote w:id="63">
    <w:p w14:paraId="4E7111CC" w14:textId="63C02492"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Ibid, 345.</w:t>
      </w:r>
    </w:p>
  </w:footnote>
  <w:footnote w:id="64">
    <w:p w14:paraId="7FBF0650" w14:textId="6308CF47" w:rsidR="00436724" w:rsidRPr="00905DC1" w:rsidRDefault="00436724" w:rsidP="00523C5A">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Ruane, ‘Anthony Eden, British diplomacy and the origins of the Geneva Conference of 1954’, 154.</w:t>
      </w:r>
    </w:p>
  </w:footnote>
  <w:footnote w:id="65">
    <w:p w14:paraId="422055FE" w14:textId="7B08615E" w:rsidR="00436724" w:rsidRPr="00905DC1" w:rsidRDefault="00436724" w:rsidP="00435B07">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8B444C">
        <w:rPr>
          <w:rFonts w:ascii="Garamond" w:hAnsi="Garamond"/>
          <w:color w:val="000000" w:themeColor="text1"/>
          <w:lang w:val="en-GB"/>
        </w:rPr>
        <w:t>K.</w:t>
      </w:r>
      <w:r w:rsidR="00175F67" w:rsidRPr="00905DC1">
        <w:rPr>
          <w:rFonts w:ascii="Garamond" w:hAnsi="Garamond"/>
          <w:color w:val="000000" w:themeColor="text1"/>
          <w:lang w:val="en-GB"/>
        </w:rPr>
        <w:t xml:space="preserve"> Ruane</w:t>
      </w:r>
      <w:r w:rsidR="008B444C">
        <w:rPr>
          <w:rFonts w:ascii="Garamond" w:hAnsi="Garamond"/>
          <w:color w:val="000000" w:themeColor="text1"/>
          <w:lang w:val="en-GB"/>
        </w:rPr>
        <w:t>,</w:t>
      </w:r>
      <w:r w:rsidR="00175F67" w:rsidRPr="00905DC1">
        <w:rPr>
          <w:rFonts w:ascii="Garamond" w:hAnsi="Garamond"/>
          <w:color w:val="000000" w:themeColor="text1"/>
          <w:lang w:val="en-GB"/>
        </w:rPr>
        <w:t xml:space="preserve"> </w:t>
      </w:r>
      <w:r w:rsidR="008B444C">
        <w:rPr>
          <w:rFonts w:ascii="Garamond" w:hAnsi="Garamond"/>
          <w:color w:val="000000" w:themeColor="text1"/>
          <w:lang w:val="en-GB"/>
        </w:rPr>
        <w:t>M.</w:t>
      </w:r>
      <w:r w:rsidR="00175F67" w:rsidRPr="00905DC1">
        <w:rPr>
          <w:rFonts w:ascii="Garamond" w:hAnsi="Garamond"/>
          <w:color w:val="000000" w:themeColor="text1"/>
          <w:lang w:val="en-GB"/>
        </w:rPr>
        <w:t xml:space="preserve"> Jones,</w:t>
      </w:r>
      <w:r w:rsidR="00175F67" w:rsidRPr="00905DC1">
        <w:rPr>
          <w:rFonts w:ascii="Garamond" w:hAnsi="Garamond"/>
          <w:i/>
          <w:color w:val="000000" w:themeColor="text1"/>
          <w:lang w:val="en-GB"/>
        </w:rPr>
        <w:t xml:space="preserve"> Anthony Eden, Anglo-American </w:t>
      </w:r>
      <w:proofErr w:type="gramStart"/>
      <w:r w:rsidR="00175F67" w:rsidRPr="00905DC1">
        <w:rPr>
          <w:rFonts w:ascii="Garamond" w:hAnsi="Garamond"/>
          <w:i/>
          <w:color w:val="000000" w:themeColor="text1"/>
          <w:lang w:val="en-GB"/>
        </w:rPr>
        <w:t>Relations</w:t>
      </w:r>
      <w:proofErr w:type="gramEnd"/>
      <w:r w:rsidR="00175F67" w:rsidRPr="00905DC1">
        <w:rPr>
          <w:rFonts w:ascii="Garamond" w:hAnsi="Garamond"/>
          <w:i/>
          <w:color w:val="000000" w:themeColor="text1"/>
          <w:lang w:val="en-GB"/>
        </w:rPr>
        <w:t xml:space="preserve"> and the 1954 Indochina Crisis </w:t>
      </w:r>
      <w:r w:rsidR="00175F67" w:rsidRPr="00905DC1">
        <w:rPr>
          <w:rFonts w:ascii="Garamond" w:hAnsi="Garamond"/>
          <w:color w:val="000000" w:themeColor="text1"/>
          <w:lang w:val="en-GB"/>
        </w:rPr>
        <w:t>(</w:t>
      </w:r>
      <w:r w:rsidR="00A8668B">
        <w:rPr>
          <w:rFonts w:ascii="Garamond" w:hAnsi="Garamond"/>
          <w:color w:val="000000" w:themeColor="text1"/>
          <w:lang w:val="en-GB"/>
        </w:rPr>
        <w:t>London</w:t>
      </w:r>
      <w:r w:rsidR="00175F67" w:rsidRPr="00905DC1">
        <w:rPr>
          <w:rFonts w:ascii="Garamond" w:hAnsi="Garamond"/>
          <w:color w:val="000000" w:themeColor="text1"/>
          <w:lang w:val="en-GB"/>
        </w:rPr>
        <w:t>, 2019)</w:t>
      </w:r>
      <w:r w:rsidRPr="00905DC1">
        <w:rPr>
          <w:rFonts w:ascii="Garamond" w:hAnsi="Garamond"/>
          <w:color w:val="000000" w:themeColor="text1"/>
          <w:lang w:val="en-GB"/>
        </w:rPr>
        <w:t>, 107.</w:t>
      </w:r>
    </w:p>
  </w:footnote>
  <w:footnote w:id="66">
    <w:p w14:paraId="48FD504C" w14:textId="77777777" w:rsidR="00A4551C" w:rsidRPr="00905DC1" w:rsidRDefault="00A4551C" w:rsidP="00A4551C">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C03CBD">
        <w:rPr>
          <w:rFonts w:ascii="Garamond" w:hAnsi="Garamond"/>
          <w:color w:val="000000" w:themeColor="text1"/>
          <w:lang w:val="fr-FR"/>
        </w:rPr>
        <w:t>JO D</w:t>
      </w:r>
      <w:r w:rsidRPr="00C03CBD">
        <w:rPr>
          <w:rFonts w:ascii="Garamond" w:hAnsi="Garamond" w:cs="Calibri"/>
          <w:color w:val="000000" w:themeColor="text1"/>
          <w:lang w:val="fr-FR"/>
        </w:rPr>
        <w:t>é</w:t>
      </w:r>
      <w:r w:rsidRPr="00C03CBD">
        <w:rPr>
          <w:rFonts w:ascii="Garamond" w:hAnsi="Garamond"/>
          <w:color w:val="000000" w:themeColor="text1"/>
          <w:lang w:val="fr-FR"/>
        </w:rPr>
        <w:t>bats, S</w:t>
      </w:r>
      <w:r w:rsidRPr="00C03CBD">
        <w:rPr>
          <w:rFonts w:ascii="Garamond" w:hAnsi="Garamond" w:cs="Calibri"/>
          <w:color w:val="000000" w:themeColor="text1"/>
          <w:lang w:val="fr-FR"/>
        </w:rPr>
        <w:t>éance du</w:t>
      </w:r>
      <w:r w:rsidRPr="00C03CBD">
        <w:rPr>
          <w:rFonts w:ascii="Garamond" w:hAnsi="Garamond"/>
          <w:color w:val="000000" w:themeColor="text1"/>
          <w:lang w:val="fr-FR"/>
        </w:rPr>
        <w:t xml:space="preserve"> 13 May</w:t>
      </w:r>
      <w:r>
        <w:rPr>
          <w:rFonts w:ascii="Garamond" w:hAnsi="Garamond"/>
          <w:color w:val="000000" w:themeColor="text1"/>
          <w:lang w:val="fr-FR"/>
        </w:rPr>
        <w:t xml:space="preserve"> </w:t>
      </w:r>
      <w:r w:rsidRPr="00C03CBD">
        <w:rPr>
          <w:rFonts w:ascii="Garamond" w:hAnsi="Garamond"/>
          <w:color w:val="000000" w:themeColor="text1"/>
          <w:lang w:val="fr-FR"/>
        </w:rPr>
        <w:t>1954, 2378.</w:t>
      </w:r>
    </w:p>
  </w:footnote>
  <w:footnote w:id="67">
    <w:p w14:paraId="1DC154C9" w14:textId="2F10BE6B" w:rsidR="00436724" w:rsidRPr="00905DC1" w:rsidRDefault="00436724" w:rsidP="006A38D2">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Jackson, </w:t>
      </w:r>
      <w:r w:rsidRPr="00905DC1">
        <w:rPr>
          <w:rFonts w:ascii="Garamond" w:hAnsi="Garamond"/>
          <w:i/>
          <w:iCs/>
          <w:color w:val="000000" w:themeColor="text1"/>
          <w:lang w:val="en-US"/>
        </w:rPr>
        <w:t>A certain idea of France</w:t>
      </w:r>
      <w:r w:rsidRPr="00905DC1">
        <w:rPr>
          <w:rFonts w:ascii="Garamond" w:hAnsi="Garamond"/>
          <w:color w:val="000000" w:themeColor="text1"/>
          <w:lang w:val="en-US"/>
        </w:rPr>
        <w:t>, 389, 1103.</w:t>
      </w:r>
    </w:p>
  </w:footnote>
  <w:footnote w:id="68">
    <w:p w14:paraId="05B9A2EC" w14:textId="6BA61F37"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 xml:space="preserve">‘M. Maurice Schumann associe les combattants de Dien-Bien-Phu au souvenir du débarquement de 1944’, </w:t>
      </w:r>
      <w:r w:rsidRPr="00905DC1">
        <w:rPr>
          <w:rFonts w:ascii="Garamond" w:hAnsi="Garamond"/>
          <w:i/>
          <w:iCs/>
          <w:color w:val="000000" w:themeColor="text1"/>
          <w:lang w:val="fr-FR"/>
        </w:rPr>
        <w:t xml:space="preserve">Le Monde, </w:t>
      </w:r>
      <w:r w:rsidRPr="00905DC1">
        <w:rPr>
          <w:rFonts w:ascii="Garamond" w:hAnsi="Garamond"/>
          <w:color w:val="000000" w:themeColor="text1"/>
          <w:lang w:val="fr-FR"/>
        </w:rPr>
        <w:t>21</w:t>
      </w:r>
      <w:r w:rsidR="00D338F2">
        <w:rPr>
          <w:rFonts w:ascii="Garamond" w:hAnsi="Garamond"/>
          <w:color w:val="000000" w:themeColor="text1"/>
          <w:lang w:val="fr-FR"/>
        </w:rPr>
        <w:t xml:space="preserve"> April </w:t>
      </w:r>
      <w:r w:rsidRPr="00905DC1">
        <w:rPr>
          <w:rFonts w:ascii="Garamond" w:hAnsi="Garamond"/>
          <w:color w:val="000000" w:themeColor="text1"/>
          <w:lang w:val="fr-FR"/>
        </w:rPr>
        <w:t xml:space="preserve">1954. </w:t>
      </w:r>
    </w:p>
  </w:footnote>
  <w:footnote w:id="69">
    <w:p w14:paraId="0B45D1C5" w14:textId="674AF806"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8B444C" w:rsidRPr="008B444C">
        <w:rPr>
          <w:rFonts w:ascii="Garamond" w:hAnsi="Garamond"/>
          <w:color w:val="000000" w:themeColor="text1"/>
          <w:lang w:val="fr-FR"/>
        </w:rPr>
        <w:t>M.</w:t>
      </w:r>
      <w:r w:rsidRPr="00905DC1">
        <w:rPr>
          <w:rFonts w:ascii="Garamond" w:hAnsi="Garamond"/>
          <w:color w:val="000000" w:themeColor="text1"/>
          <w:lang w:val="fr-FR"/>
        </w:rPr>
        <w:t xml:space="preserve"> Bodin</w:t>
      </w:r>
      <w:r w:rsidRPr="00905DC1">
        <w:rPr>
          <w:rFonts w:ascii="Garamond" w:hAnsi="Garamond"/>
          <w:color w:val="000000" w:themeColor="text1"/>
        </w:rPr>
        <w:t xml:space="preserve">, </w:t>
      </w:r>
      <w:r w:rsidRPr="00905DC1">
        <w:rPr>
          <w:rFonts w:ascii="Garamond" w:hAnsi="Garamond"/>
          <w:i/>
          <w:color w:val="000000" w:themeColor="text1"/>
        </w:rPr>
        <w:t xml:space="preserve">La France et </w:t>
      </w:r>
      <w:proofErr w:type="spellStart"/>
      <w:r w:rsidRPr="00905DC1">
        <w:rPr>
          <w:rFonts w:ascii="Garamond" w:hAnsi="Garamond"/>
          <w:i/>
          <w:color w:val="000000" w:themeColor="text1"/>
        </w:rPr>
        <w:t>ses</w:t>
      </w:r>
      <w:proofErr w:type="spellEnd"/>
      <w:r w:rsidRPr="00905DC1">
        <w:rPr>
          <w:rFonts w:ascii="Garamond" w:hAnsi="Garamond"/>
          <w:i/>
          <w:color w:val="000000" w:themeColor="text1"/>
        </w:rPr>
        <w:t xml:space="preserve"> </w:t>
      </w:r>
      <w:proofErr w:type="spellStart"/>
      <w:r w:rsidRPr="00905DC1">
        <w:rPr>
          <w:rFonts w:ascii="Garamond" w:hAnsi="Garamond"/>
          <w:i/>
          <w:color w:val="000000" w:themeColor="text1"/>
        </w:rPr>
        <w:t>soldats</w:t>
      </w:r>
      <w:proofErr w:type="spellEnd"/>
      <w:r w:rsidRPr="00905DC1">
        <w:rPr>
          <w:rFonts w:ascii="Garamond" w:hAnsi="Garamond"/>
          <w:i/>
          <w:color w:val="000000" w:themeColor="text1"/>
        </w:rPr>
        <w:t xml:space="preserve">, </w:t>
      </w:r>
      <w:proofErr w:type="spellStart"/>
      <w:r w:rsidRPr="00905DC1">
        <w:rPr>
          <w:rFonts w:ascii="Garamond" w:hAnsi="Garamond"/>
          <w:i/>
          <w:color w:val="000000" w:themeColor="text1"/>
        </w:rPr>
        <w:t>Indochine</w:t>
      </w:r>
      <w:proofErr w:type="spellEnd"/>
      <w:r w:rsidRPr="00905DC1">
        <w:rPr>
          <w:rFonts w:ascii="Garamond" w:hAnsi="Garamond"/>
          <w:i/>
          <w:color w:val="000000" w:themeColor="text1"/>
        </w:rPr>
        <w:t>, 1945-1954</w:t>
      </w:r>
      <w:r w:rsidRPr="00905DC1">
        <w:rPr>
          <w:rFonts w:ascii="Garamond" w:hAnsi="Garamond"/>
          <w:i/>
          <w:color w:val="000000" w:themeColor="text1"/>
          <w:lang w:val="fr-FR"/>
        </w:rPr>
        <w:t xml:space="preserve"> </w:t>
      </w:r>
      <w:r w:rsidRPr="00905DC1">
        <w:rPr>
          <w:rFonts w:ascii="Garamond" w:hAnsi="Garamond"/>
          <w:color w:val="000000" w:themeColor="text1"/>
          <w:lang w:val="fr-FR"/>
        </w:rPr>
        <w:t>(</w:t>
      </w:r>
      <w:r w:rsidRPr="00905DC1">
        <w:rPr>
          <w:rFonts w:ascii="Garamond" w:hAnsi="Garamond"/>
          <w:color w:val="000000" w:themeColor="text1"/>
        </w:rPr>
        <w:t>Paris, 1996</w:t>
      </w:r>
      <w:r w:rsidRPr="00905DC1">
        <w:rPr>
          <w:rFonts w:ascii="Garamond" w:hAnsi="Garamond"/>
          <w:color w:val="000000" w:themeColor="text1"/>
          <w:lang w:val="fr-FR"/>
        </w:rPr>
        <w:t>)</w:t>
      </w:r>
      <w:r w:rsidRPr="00905DC1">
        <w:rPr>
          <w:rFonts w:ascii="Garamond" w:hAnsi="Garamond"/>
          <w:color w:val="000000" w:themeColor="text1"/>
        </w:rPr>
        <w:t>, 158</w:t>
      </w:r>
      <w:r w:rsidRPr="00905DC1">
        <w:rPr>
          <w:rFonts w:ascii="Garamond" w:hAnsi="Garamond"/>
          <w:color w:val="000000" w:themeColor="text1"/>
          <w:lang w:val="fr-FR"/>
        </w:rPr>
        <w:t>.</w:t>
      </w:r>
    </w:p>
  </w:footnote>
  <w:footnote w:id="70">
    <w:p w14:paraId="62C4A4EF" w14:textId="36E97345"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8B444C">
        <w:rPr>
          <w:rFonts w:ascii="Garamond" w:hAnsi="Garamond"/>
          <w:color w:val="000000" w:themeColor="text1"/>
          <w:lang w:val="en-US"/>
        </w:rPr>
        <w:t>M.A.</w:t>
      </w:r>
      <w:r w:rsidRPr="00905DC1">
        <w:rPr>
          <w:rFonts w:ascii="Garamond" w:hAnsi="Garamond"/>
          <w:color w:val="000000" w:themeColor="text1"/>
          <w:lang w:val="en-US"/>
        </w:rPr>
        <w:t xml:space="preserve"> Lawrence and </w:t>
      </w:r>
      <w:r w:rsidR="008B444C">
        <w:rPr>
          <w:rFonts w:ascii="Garamond" w:hAnsi="Garamond"/>
          <w:color w:val="000000" w:themeColor="text1"/>
          <w:lang w:val="en-US"/>
        </w:rPr>
        <w:t>F.</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Logevall</w:t>
      </w:r>
      <w:proofErr w:type="spellEnd"/>
      <w:r w:rsidRPr="00905DC1">
        <w:rPr>
          <w:rFonts w:ascii="Garamond" w:hAnsi="Garamond"/>
          <w:color w:val="000000" w:themeColor="text1"/>
          <w:lang w:val="en-US"/>
        </w:rPr>
        <w:t xml:space="preserve">, ‘Introduction’ in Lawrence and </w:t>
      </w:r>
      <w:proofErr w:type="spellStart"/>
      <w:r w:rsidRPr="00905DC1">
        <w:rPr>
          <w:rFonts w:ascii="Garamond" w:hAnsi="Garamond"/>
          <w:color w:val="000000" w:themeColor="text1"/>
          <w:lang w:val="en-US"/>
        </w:rPr>
        <w:t>Logevall</w:t>
      </w:r>
      <w:proofErr w:type="spellEnd"/>
      <w:r w:rsidRPr="00905DC1">
        <w:rPr>
          <w:rFonts w:ascii="Garamond" w:hAnsi="Garamond"/>
          <w:color w:val="000000" w:themeColor="text1"/>
          <w:lang w:val="en-US"/>
        </w:rPr>
        <w:t xml:space="preserve"> (</w:t>
      </w:r>
      <w:proofErr w:type="spellStart"/>
      <w:proofErr w:type="gramStart"/>
      <w:r w:rsidRPr="00905DC1">
        <w:rPr>
          <w:rFonts w:ascii="Garamond" w:hAnsi="Garamond"/>
          <w:color w:val="000000" w:themeColor="text1"/>
          <w:lang w:val="en-US"/>
        </w:rPr>
        <w:t>ed.s</w:t>
      </w:r>
      <w:proofErr w:type="spellEnd"/>
      <w:proofErr w:type="gramEnd"/>
      <w:r w:rsidRPr="00905DC1">
        <w:rPr>
          <w:rFonts w:ascii="Garamond" w:hAnsi="Garamond"/>
          <w:color w:val="000000" w:themeColor="text1"/>
          <w:lang w:val="en-US"/>
        </w:rPr>
        <w:t xml:space="preserve">), </w:t>
      </w:r>
      <w:r w:rsidRPr="00905DC1">
        <w:rPr>
          <w:rFonts w:ascii="Garamond" w:hAnsi="Garamond"/>
          <w:i/>
          <w:iCs/>
          <w:color w:val="000000" w:themeColor="text1"/>
          <w:lang w:val="en-US"/>
        </w:rPr>
        <w:t>The first Vietnam war</w:t>
      </w:r>
      <w:r w:rsidRPr="00905DC1">
        <w:rPr>
          <w:rFonts w:ascii="Garamond" w:hAnsi="Garamond"/>
          <w:color w:val="000000" w:themeColor="text1"/>
          <w:lang w:val="en-US"/>
        </w:rPr>
        <w:t xml:space="preserve">, 13. </w:t>
      </w:r>
    </w:p>
  </w:footnote>
  <w:footnote w:id="71">
    <w:p w14:paraId="32604A3F" w14:textId="63AC8385"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JO D</w:t>
      </w:r>
      <w:r w:rsidRPr="00905DC1">
        <w:rPr>
          <w:rFonts w:ascii="Garamond" w:hAnsi="Garamond" w:cs="Calibri"/>
          <w:color w:val="000000" w:themeColor="text1"/>
          <w:lang w:val="fr-FR"/>
        </w:rPr>
        <w:t>é</w:t>
      </w:r>
      <w:r w:rsidRPr="00905DC1">
        <w:rPr>
          <w:rFonts w:ascii="Garamond" w:hAnsi="Garamond"/>
          <w:color w:val="000000" w:themeColor="text1"/>
          <w:lang w:val="fr-FR"/>
        </w:rPr>
        <w:t>bats, S</w:t>
      </w:r>
      <w:r w:rsidRPr="00905DC1">
        <w:rPr>
          <w:rFonts w:ascii="Garamond" w:hAnsi="Garamond" w:cs="Calibri"/>
          <w:color w:val="000000" w:themeColor="text1"/>
          <w:lang w:val="fr-FR"/>
        </w:rPr>
        <w:t>éance du</w:t>
      </w:r>
      <w:r w:rsidRPr="00905DC1">
        <w:rPr>
          <w:rFonts w:ascii="Garamond" w:hAnsi="Garamond"/>
          <w:color w:val="000000" w:themeColor="text1"/>
          <w:lang w:val="fr-FR"/>
        </w:rPr>
        <w:t xml:space="preserve"> 13</w:t>
      </w:r>
      <w:r w:rsidR="006170C3">
        <w:rPr>
          <w:rFonts w:ascii="Garamond" w:hAnsi="Garamond"/>
          <w:color w:val="000000" w:themeColor="text1"/>
          <w:lang w:val="fr-FR"/>
        </w:rPr>
        <w:t xml:space="preserve"> May </w:t>
      </w:r>
      <w:r w:rsidRPr="00905DC1">
        <w:rPr>
          <w:rFonts w:ascii="Garamond" w:hAnsi="Garamond"/>
          <w:color w:val="000000" w:themeColor="text1"/>
          <w:lang w:val="fr-FR"/>
        </w:rPr>
        <w:t>1954, 2374.</w:t>
      </w:r>
    </w:p>
  </w:footnote>
  <w:footnote w:id="72">
    <w:p w14:paraId="3CBA22C1" w14:textId="4DA8D852" w:rsidR="00D85226" w:rsidRPr="00905DC1" w:rsidRDefault="00D85226" w:rsidP="00D85226">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8B444C">
        <w:rPr>
          <w:rFonts w:ascii="Garamond" w:hAnsi="Garamond"/>
          <w:color w:val="000000" w:themeColor="text1"/>
          <w:lang w:val="en-US"/>
        </w:rPr>
        <w:t>R.</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Wakeman</w:t>
      </w:r>
      <w:proofErr w:type="spellEnd"/>
      <w:r w:rsidRPr="00905DC1">
        <w:rPr>
          <w:rFonts w:ascii="Garamond" w:hAnsi="Garamond"/>
          <w:color w:val="000000" w:themeColor="text1"/>
          <w:lang w:val="en-US"/>
        </w:rPr>
        <w:t xml:space="preserve">, </w:t>
      </w:r>
      <w:r w:rsidRPr="00905DC1">
        <w:rPr>
          <w:rFonts w:ascii="Garamond" w:hAnsi="Garamond"/>
          <w:i/>
          <w:iCs/>
          <w:color w:val="000000" w:themeColor="text1"/>
          <w:lang w:val="en-US"/>
        </w:rPr>
        <w:t>The heroic city: Paris - 1945-1958</w:t>
      </w:r>
      <w:r w:rsidRPr="00905DC1">
        <w:rPr>
          <w:rFonts w:ascii="Garamond" w:hAnsi="Garamond"/>
          <w:color w:val="000000" w:themeColor="text1"/>
          <w:lang w:val="en-US"/>
        </w:rPr>
        <w:t xml:space="preserve"> (Chicago, 2009), 128-129.</w:t>
      </w:r>
    </w:p>
  </w:footnote>
  <w:footnote w:id="73">
    <w:p w14:paraId="4BD40D12" w14:textId="4525E5BA" w:rsidR="00D85226" w:rsidRPr="00633CB4" w:rsidRDefault="00D85226" w:rsidP="00D85226">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8B444C">
        <w:rPr>
          <w:rFonts w:ascii="Garamond" w:hAnsi="Garamond"/>
          <w:color w:val="000000" w:themeColor="text1"/>
          <w:lang w:val="fr-FR"/>
        </w:rPr>
        <w:t>F.</w:t>
      </w:r>
      <w:r w:rsidRPr="00905DC1">
        <w:rPr>
          <w:rFonts w:ascii="Garamond" w:hAnsi="Garamond"/>
          <w:color w:val="000000" w:themeColor="text1"/>
          <w:lang w:val="fr-FR"/>
        </w:rPr>
        <w:t xml:space="preserve"> Turpin, ‘Printemps 1954. Échec de Gaulle : un retour au pouvoir manqué’, </w:t>
      </w:r>
      <w:r w:rsidRPr="00905DC1">
        <w:rPr>
          <w:rFonts w:ascii="Garamond" w:hAnsi="Garamond" w:cs="Arial"/>
          <w:i/>
          <w:iCs/>
          <w:color w:val="000000" w:themeColor="text1"/>
          <w:shd w:val="clear" w:color="auto" w:fill="FFFFFF"/>
        </w:rPr>
        <w:t xml:space="preserve">Revue </w:t>
      </w:r>
      <w:proofErr w:type="spellStart"/>
      <w:r w:rsidRPr="00905DC1">
        <w:rPr>
          <w:rFonts w:ascii="Garamond" w:hAnsi="Garamond" w:cs="Arial"/>
          <w:i/>
          <w:iCs/>
          <w:color w:val="000000" w:themeColor="text1"/>
          <w:shd w:val="clear" w:color="auto" w:fill="FFFFFF"/>
        </w:rPr>
        <w:t>Historique</w:t>
      </w:r>
      <w:proofErr w:type="spellEnd"/>
      <w:r w:rsidRPr="00905DC1">
        <w:rPr>
          <w:rFonts w:ascii="Garamond" w:hAnsi="Garamond" w:cs="Arial"/>
          <w:i/>
          <w:iCs/>
          <w:color w:val="000000" w:themeColor="text1"/>
          <w:shd w:val="clear" w:color="auto" w:fill="FFFFFF"/>
          <w:lang w:val="fr-FR"/>
        </w:rPr>
        <w:t xml:space="preserve"> </w:t>
      </w:r>
      <w:r w:rsidRPr="00905DC1">
        <w:rPr>
          <w:rFonts w:ascii="Garamond" w:hAnsi="Garamond" w:cs="Arial"/>
          <w:iCs/>
          <w:color w:val="000000" w:themeColor="text1"/>
          <w:shd w:val="clear" w:color="auto" w:fill="FFFFFF"/>
          <w:lang w:val="fr-FR"/>
        </w:rPr>
        <w:t>303 :4 (2001), 918-</w:t>
      </w:r>
      <w:proofErr w:type="gramStart"/>
      <w:r w:rsidRPr="00905DC1">
        <w:rPr>
          <w:rFonts w:ascii="Garamond" w:hAnsi="Garamond" w:cs="Arial"/>
          <w:iCs/>
          <w:color w:val="000000" w:themeColor="text1"/>
          <w:shd w:val="clear" w:color="auto" w:fill="FFFFFF"/>
          <w:lang w:val="fr-FR"/>
        </w:rPr>
        <w:t>919</w:t>
      </w:r>
      <w:r>
        <w:rPr>
          <w:rFonts w:ascii="Garamond" w:hAnsi="Garamond" w:cs="Arial"/>
          <w:iCs/>
          <w:color w:val="000000" w:themeColor="text1"/>
          <w:shd w:val="clear" w:color="auto" w:fill="FFFFFF"/>
          <w:lang w:val="fr-FR"/>
        </w:rPr>
        <w:t>;</w:t>
      </w:r>
      <w:proofErr w:type="gramEnd"/>
      <w:r>
        <w:rPr>
          <w:rFonts w:ascii="Garamond" w:hAnsi="Garamond" w:cs="Arial"/>
          <w:iCs/>
          <w:color w:val="000000" w:themeColor="text1"/>
          <w:shd w:val="clear" w:color="auto" w:fill="FFFFFF"/>
          <w:lang w:val="fr-FR"/>
        </w:rPr>
        <w:t xml:space="preserve"> </w:t>
      </w:r>
      <w:r w:rsidRPr="00633CB4">
        <w:rPr>
          <w:rFonts w:ascii="Garamond" w:hAnsi="Garamond"/>
          <w:color w:val="000000" w:themeColor="text1"/>
          <w:lang w:val="fr-FR"/>
        </w:rPr>
        <w:t xml:space="preserve">Jackson, </w:t>
      </w:r>
      <w:r w:rsidRPr="00633CB4">
        <w:rPr>
          <w:rFonts w:ascii="Garamond" w:hAnsi="Garamond"/>
          <w:i/>
          <w:iCs/>
          <w:color w:val="000000" w:themeColor="text1"/>
          <w:lang w:val="fr-FR"/>
        </w:rPr>
        <w:t xml:space="preserve">A certain </w:t>
      </w:r>
      <w:proofErr w:type="spellStart"/>
      <w:r w:rsidRPr="00633CB4">
        <w:rPr>
          <w:rFonts w:ascii="Garamond" w:hAnsi="Garamond"/>
          <w:i/>
          <w:iCs/>
          <w:color w:val="000000" w:themeColor="text1"/>
          <w:lang w:val="fr-FR"/>
        </w:rPr>
        <w:t>idea</w:t>
      </w:r>
      <w:proofErr w:type="spellEnd"/>
      <w:r w:rsidRPr="00633CB4">
        <w:rPr>
          <w:rFonts w:ascii="Garamond" w:hAnsi="Garamond"/>
          <w:i/>
          <w:iCs/>
          <w:color w:val="000000" w:themeColor="text1"/>
          <w:lang w:val="fr-FR"/>
        </w:rPr>
        <w:t xml:space="preserve"> of France</w:t>
      </w:r>
      <w:r w:rsidRPr="00633CB4">
        <w:rPr>
          <w:rFonts w:ascii="Garamond" w:hAnsi="Garamond"/>
          <w:color w:val="000000" w:themeColor="text1"/>
          <w:lang w:val="fr-FR"/>
        </w:rPr>
        <w:t xml:space="preserve">, </w:t>
      </w:r>
      <w:r>
        <w:rPr>
          <w:rFonts w:ascii="Garamond" w:hAnsi="Garamond"/>
          <w:color w:val="000000" w:themeColor="text1"/>
          <w:lang w:val="fr-FR"/>
        </w:rPr>
        <w:t>431-432</w:t>
      </w:r>
      <w:r w:rsidRPr="00633CB4">
        <w:rPr>
          <w:rFonts w:ascii="Garamond" w:hAnsi="Garamond"/>
          <w:color w:val="000000" w:themeColor="text1"/>
          <w:lang w:val="fr-FR"/>
        </w:rPr>
        <w:t>.</w:t>
      </w:r>
    </w:p>
  </w:footnote>
  <w:footnote w:id="74">
    <w:p w14:paraId="273CBA9C" w14:textId="03566FA0"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Quoted in </w:t>
      </w:r>
      <w:r w:rsidR="008B444C">
        <w:rPr>
          <w:rFonts w:ascii="Garamond" w:hAnsi="Garamond"/>
          <w:color w:val="000000" w:themeColor="text1"/>
          <w:lang w:val="en-GB"/>
        </w:rPr>
        <w:t>S.A.</w:t>
      </w:r>
      <w:r w:rsidRPr="00905DC1">
        <w:rPr>
          <w:rFonts w:ascii="Garamond" w:hAnsi="Garamond"/>
          <w:color w:val="000000" w:themeColor="text1"/>
          <w:lang w:val="en-GB"/>
        </w:rPr>
        <w:t xml:space="preserve"> Goldberg, ‘</w:t>
      </w:r>
      <w:r w:rsidRPr="00905DC1">
        <w:rPr>
          <w:rFonts w:ascii="Garamond" w:hAnsi="Garamond"/>
          <w:color w:val="000000" w:themeColor="text1"/>
        </w:rPr>
        <w:t xml:space="preserve">Reversal </w:t>
      </w:r>
      <w:r w:rsidRPr="00905DC1">
        <w:rPr>
          <w:rFonts w:ascii="Garamond" w:hAnsi="Garamond"/>
          <w:color w:val="000000" w:themeColor="text1"/>
          <w:lang w:val="en-GB"/>
        </w:rPr>
        <w:t>o</w:t>
      </w:r>
      <w:r w:rsidRPr="00905DC1">
        <w:rPr>
          <w:rFonts w:ascii="Garamond" w:hAnsi="Garamond"/>
          <w:color w:val="000000" w:themeColor="text1"/>
        </w:rPr>
        <w:t xml:space="preserve">f </w:t>
      </w:r>
      <w:r w:rsidRPr="00905DC1">
        <w:rPr>
          <w:rFonts w:ascii="Garamond" w:hAnsi="Garamond"/>
          <w:color w:val="000000" w:themeColor="text1"/>
          <w:lang w:val="en-US"/>
        </w:rPr>
        <w:t>p</w:t>
      </w:r>
      <w:proofErr w:type="spellStart"/>
      <w:r w:rsidRPr="00905DC1">
        <w:rPr>
          <w:rFonts w:ascii="Garamond" w:hAnsi="Garamond"/>
          <w:color w:val="000000" w:themeColor="text1"/>
        </w:rPr>
        <w:t>olicy</w:t>
      </w:r>
      <w:proofErr w:type="spellEnd"/>
      <w:r w:rsidRPr="00905DC1">
        <w:rPr>
          <w:rFonts w:ascii="Garamond" w:hAnsi="Garamond"/>
          <w:color w:val="000000" w:themeColor="text1"/>
        </w:rPr>
        <w:t xml:space="preserve">: The </w:t>
      </w:r>
      <w:r w:rsidRPr="00905DC1">
        <w:rPr>
          <w:rFonts w:ascii="Garamond" w:hAnsi="Garamond"/>
          <w:color w:val="000000" w:themeColor="text1"/>
          <w:lang w:val="en-US"/>
        </w:rPr>
        <w:t>d</w:t>
      </w:r>
      <w:proofErr w:type="spellStart"/>
      <w:r w:rsidRPr="00905DC1">
        <w:rPr>
          <w:rFonts w:ascii="Garamond" w:hAnsi="Garamond"/>
          <w:color w:val="000000" w:themeColor="text1"/>
        </w:rPr>
        <w:t>epartments</w:t>
      </w:r>
      <w:proofErr w:type="spellEnd"/>
      <w:r w:rsidRPr="00905DC1">
        <w:rPr>
          <w:rFonts w:ascii="Garamond" w:hAnsi="Garamond"/>
          <w:color w:val="000000" w:themeColor="text1"/>
        </w:rPr>
        <w:t xml:space="preserve"> </w:t>
      </w:r>
      <w:r w:rsidRPr="00905DC1">
        <w:rPr>
          <w:rFonts w:ascii="Garamond" w:hAnsi="Garamond"/>
          <w:color w:val="000000" w:themeColor="text1"/>
          <w:lang w:val="en-GB"/>
        </w:rPr>
        <w:t>o</w:t>
      </w:r>
      <w:r w:rsidRPr="00905DC1">
        <w:rPr>
          <w:rFonts w:ascii="Garamond" w:hAnsi="Garamond"/>
          <w:color w:val="000000" w:themeColor="text1"/>
        </w:rPr>
        <w:t xml:space="preserve">f </w:t>
      </w:r>
      <w:r w:rsidRPr="00905DC1">
        <w:rPr>
          <w:rFonts w:ascii="Garamond" w:hAnsi="Garamond"/>
          <w:color w:val="000000" w:themeColor="text1"/>
          <w:lang w:val="en-US"/>
        </w:rPr>
        <w:t>s</w:t>
      </w:r>
      <w:proofErr w:type="spellStart"/>
      <w:r w:rsidRPr="00905DC1">
        <w:rPr>
          <w:rFonts w:ascii="Garamond" w:hAnsi="Garamond"/>
          <w:color w:val="000000" w:themeColor="text1"/>
        </w:rPr>
        <w:t>tate</w:t>
      </w:r>
      <w:proofErr w:type="spellEnd"/>
      <w:r w:rsidRPr="00905DC1">
        <w:rPr>
          <w:rFonts w:ascii="Garamond" w:hAnsi="Garamond"/>
          <w:color w:val="000000" w:themeColor="text1"/>
        </w:rPr>
        <w:t xml:space="preserve"> </w:t>
      </w:r>
      <w:r w:rsidRPr="00905DC1">
        <w:rPr>
          <w:rFonts w:ascii="Garamond" w:hAnsi="Garamond"/>
          <w:color w:val="000000" w:themeColor="text1"/>
          <w:lang w:val="en-GB"/>
        </w:rPr>
        <w:t>a</w:t>
      </w:r>
      <w:proofErr w:type="spellStart"/>
      <w:r w:rsidRPr="00905DC1">
        <w:rPr>
          <w:rFonts w:ascii="Garamond" w:hAnsi="Garamond"/>
          <w:color w:val="000000" w:themeColor="text1"/>
        </w:rPr>
        <w:t>nd</w:t>
      </w:r>
      <w:proofErr w:type="spellEnd"/>
      <w:r w:rsidRPr="00905DC1">
        <w:rPr>
          <w:rFonts w:ascii="Garamond" w:hAnsi="Garamond"/>
          <w:color w:val="000000" w:themeColor="text1"/>
        </w:rPr>
        <w:t xml:space="preserve"> </w:t>
      </w:r>
      <w:r w:rsidRPr="00905DC1">
        <w:rPr>
          <w:rFonts w:ascii="Garamond" w:hAnsi="Garamond"/>
          <w:color w:val="000000" w:themeColor="text1"/>
          <w:lang w:val="en-US"/>
        </w:rPr>
        <w:t>d</w:t>
      </w:r>
      <w:proofErr w:type="spellStart"/>
      <w:r w:rsidRPr="00905DC1">
        <w:rPr>
          <w:rFonts w:ascii="Garamond" w:hAnsi="Garamond"/>
          <w:color w:val="000000" w:themeColor="text1"/>
        </w:rPr>
        <w:t>efense</w:t>
      </w:r>
      <w:proofErr w:type="spellEnd"/>
      <w:r w:rsidRPr="00905DC1">
        <w:rPr>
          <w:rFonts w:ascii="Garamond" w:hAnsi="Garamond"/>
          <w:color w:val="000000" w:themeColor="text1"/>
        </w:rPr>
        <w:t xml:space="preserve">, </w:t>
      </w:r>
      <w:r w:rsidRPr="00905DC1">
        <w:rPr>
          <w:rFonts w:ascii="Garamond" w:hAnsi="Garamond"/>
          <w:color w:val="000000" w:themeColor="text1"/>
          <w:lang w:val="en-GB"/>
        </w:rPr>
        <w:t>a</w:t>
      </w:r>
      <w:proofErr w:type="spellStart"/>
      <w:r w:rsidRPr="00905DC1">
        <w:rPr>
          <w:rFonts w:ascii="Garamond" w:hAnsi="Garamond"/>
          <w:color w:val="000000" w:themeColor="text1"/>
        </w:rPr>
        <w:t>nd</w:t>
      </w:r>
      <w:proofErr w:type="spellEnd"/>
      <w:r w:rsidRPr="00905DC1">
        <w:rPr>
          <w:rFonts w:ascii="Garamond" w:hAnsi="Garamond"/>
          <w:color w:val="000000" w:themeColor="text1"/>
        </w:rPr>
        <w:t xml:space="preserve"> </w:t>
      </w:r>
      <w:r w:rsidRPr="00905DC1">
        <w:rPr>
          <w:rFonts w:ascii="Garamond" w:hAnsi="Garamond"/>
          <w:color w:val="000000" w:themeColor="text1"/>
          <w:lang w:val="en-GB"/>
        </w:rPr>
        <w:t>t</w:t>
      </w:r>
      <w:r w:rsidRPr="00905DC1">
        <w:rPr>
          <w:rFonts w:ascii="Garamond" w:hAnsi="Garamond"/>
          <w:color w:val="000000" w:themeColor="text1"/>
        </w:rPr>
        <w:t xml:space="preserve">he </w:t>
      </w:r>
      <w:r w:rsidRPr="00905DC1">
        <w:rPr>
          <w:rFonts w:ascii="Garamond" w:hAnsi="Garamond"/>
          <w:color w:val="000000" w:themeColor="text1"/>
          <w:lang w:val="en-US"/>
        </w:rPr>
        <w:t>a</w:t>
      </w:r>
      <w:proofErr w:type="spellStart"/>
      <w:r w:rsidRPr="00905DC1">
        <w:rPr>
          <w:rFonts w:ascii="Garamond" w:hAnsi="Garamond"/>
          <w:color w:val="000000" w:themeColor="text1"/>
        </w:rPr>
        <w:t>rming</w:t>
      </w:r>
      <w:proofErr w:type="spellEnd"/>
      <w:r w:rsidRPr="00905DC1">
        <w:rPr>
          <w:rFonts w:ascii="Garamond" w:hAnsi="Garamond"/>
          <w:color w:val="000000" w:themeColor="text1"/>
        </w:rPr>
        <w:t xml:space="preserve"> </w:t>
      </w:r>
      <w:r w:rsidRPr="00905DC1">
        <w:rPr>
          <w:rFonts w:ascii="Garamond" w:hAnsi="Garamond"/>
          <w:color w:val="000000" w:themeColor="text1"/>
          <w:lang w:val="en-GB"/>
        </w:rPr>
        <w:t>o</w:t>
      </w:r>
      <w:r w:rsidRPr="00905DC1">
        <w:rPr>
          <w:rFonts w:ascii="Garamond" w:hAnsi="Garamond"/>
          <w:color w:val="000000" w:themeColor="text1"/>
        </w:rPr>
        <w:t xml:space="preserve">f </w:t>
      </w:r>
      <w:r w:rsidRPr="00905DC1">
        <w:rPr>
          <w:rFonts w:ascii="Garamond" w:hAnsi="Garamond"/>
          <w:color w:val="000000" w:themeColor="text1"/>
          <w:lang w:val="en-GB"/>
        </w:rPr>
        <w:t>t</w:t>
      </w:r>
      <w:r w:rsidRPr="00905DC1">
        <w:rPr>
          <w:rFonts w:ascii="Garamond" w:hAnsi="Garamond"/>
          <w:color w:val="000000" w:themeColor="text1"/>
        </w:rPr>
        <w:t>he Federal Republic Of Germany, 1946-1955</w:t>
      </w:r>
      <w:r w:rsidRPr="00905DC1">
        <w:rPr>
          <w:rFonts w:ascii="Garamond" w:hAnsi="Garamond"/>
          <w:color w:val="000000" w:themeColor="text1"/>
          <w:lang w:val="en-GB"/>
        </w:rPr>
        <w:t xml:space="preserve">’ (PhD Thesis, University of Maryland, 2012), 273; </w:t>
      </w:r>
      <w:r w:rsidR="004C188E">
        <w:rPr>
          <w:rFonts w:ascii="Garamond" w:hAnsi="Garamond"/>
          <w:color w:val="000000" w:themeColor="text1"/>
          <w:lang w:val="en-GB"/>
        </w:rPr>
        <w:t xml:space="preserve">I. </w:t>
      </w:r>
      <w:r w:rsidRPr="00905DC1">
        <w:rPr>
          <w:rFonts w:ascii="Garamond" w:hAnsi="Garamond"/>
          <w:color w:val="000000" w:themeColor="text1"/>
          <w:lang w:val="en-GB"/>
        </w:rPr>
        <w:t xml:space="preserve">Wall, </w:t>
      </w:r>
      <w:r w:rsidRPr="00905DC1">
        <w:rPr>
          <w:rFonts w:ascii="Garamond" w:hAnsi="Garamond"/>
          <w:i/>
          <w:color w:val="000000" w:themeColor="text1"/>
          <w:lang w:val="en-GB"/>
        </w:rPr>
        <w:t>The United States and the m</w:t>
      </w:r>
      <w:r w:rsidR="006C49D4">
        <w:rPr>
          <w:rFonts w:ascii="Garamond" w:hAnsi="Garamond"/>
          <w:i/>
          <w:color w:val="000000" w:themeColor="text1"/>
          <w:lang w:val="en-GB"/>
        </w:rPr>
        <w:t>a</w:t>
      </w:r>
      <w:r w:rsidRPr="00905DC1">
        <w:rPr>
          <w:rFonts w:ascii="Garamond" w:hAnsi="Garamond"/>
          <w:i/>
          <w:color w:val="000000" w:themeColor="text1"/>
          <w:lang w:val="en-GB"/>
        </w:rPr>
        <w:t>king of postwar France</w:t>
      </w:r>
      <w:r w:rsidR="00484B48">
        <w:rPr>
          <w:rFonts w:ascii="Garamond" w:hAnsi="Garamond"/>
          <w:i/>
          <w:color w:val="000000" w:themeColor="text1"/>
          <w:lang w:val="en-GB"/>
        </w:rPr>
        <w:t xml:space="preserve"> </w:t>
      </w:r>
      <w:r w:rsidR="00484B48" w:rsidRPr="00484B48">
        <w:rPr>
          <w:rFonts w:ascii="Garamond" w:hAnsi="Garamond"/>
          <w:iCs/>
          <w:color w:val="000000" w:themeColor="text1"/>
          <w:lang w:val="en-GB"/>
        </w:rPr>
        <w:t>(Cambridge, 2009)</w:t>
      </w:r>
      <w:r w:rsidRPr="00905DC1">
        <w:rPr>
          <w:rFonts w:ascii="Garamond" w:hAnsi="Garamond"/>
          <w:color w:val="000000" w:themeColor="text1"/>
          <w:lang w:val="en-GB"/>
        </w:rPr>
        <w:t>, 263-275.</w:t>
      </w:r>
    </w:p>
  </w:footnote>
  <w:footnote w:id="75">
    <w:p w14:paraId="3D1186DF" w14:textId="3A7AAF51"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TNA </w:t>
      </w:r>
      <w:r w:rsidRPr="00905DC1">
        <w:rPr>
          <w:rFonts w:ascii="Garamond" w:hAnsi="Garamond"/>
          <w:color w:val="000000" w:themeColor="text1"/>
        </w:rPr>
        <w:t>FCO 73/258</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Gladwyn</w:t>
      </w:r>
      <w:proofErr w:type="spellEnd"/>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Jebb</w:t>
      </w:r>
      <w:proofErr w:type="spellEnd"/>
      <w:r w:rsidRPr="00905DC1">
        <w:rPr>
          <w:rFonts w:ascii="Garamond" w:hAnsi="Garamond"/>
          <w:color w:val="000000" w:themeColor="text1"/>
          <w:lang w:val="en-US"/>
        </w:rPr>
        <w:t xml:space="preserve"> Memo, 14 May 1954</w:t>
      </w:r>
    </w:p>
  </w:footnote>
  <w:footnote w:id="76">
    <w:p w14:paraId="5D0A5450" w14:textId="38B88F15"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484B48">
        <w:rPr>
          <w:rFonts w:ascii="Garamond" w:hAnsi="Garamond"/>
          <w:color w:val="000000" w:themeColor="text1"/>
          <w:lang w:val="en-US"/>
        </w:rPr>
        <w:t>V.</w:t>
      </w:r>
      <w:r w:rsidRPr="00905DC1">
        <w:rPr>
          <w:rFonts w:ascii="Garamond" w:hAnsi="Garamond"/>
          <w:color w:val="000000" w:themeColor="text1"/>
          <w:lang w:val="en-US"/>
        </w:rPr>
        <w:t xml:space="preserve"> Gavin, ‘Power through Europe? The case of the European </w:t>
      </w:r>
      <w:proofErr w:type="spellStart"/>
      <w:r w:rsidRPr="00905DC1">
        <w:rPr>
          <w:rFonts w:ascii="Garamond" w:hAnsi="Garamond"/>
          <w:color w:val="000000" w:themeColor="text1"/>
          <w:lang w:val="en-US"/>
        </w:rPr>
        <w:t>Defence</w:t>
      </w:r>
      <w:proofErr w:type="spellEnd"/>
      <w:r w:rsidRPr="00905DC1">
        <w:rPr>
          <w:rFonts w:ascii="Garamond" w:hAnsi="Garamond"/>
          <w:color w:val="000000" w:themeColor="text1"/>
          <w:lang w:val="en-US"/>
        </w:rPr>
        <w:t xml:space="preserve"> Community in France (1950–1954)’, </w:t>
      </w:r>
      <w:r w:rsidRPr="00905DC1">
        <w:rPr>
          <w:rFonts w:ascii="Garamond" w:hAnsi="Garamond"/>
          <w:i/>
          <w:iCs/>
          <w:color w:val="000000" w:themeColor="text1"/>
          <w:lang w:val="en-US"/>
        </w:rPr>
        <w:t xml:space="preserve">French History¸ </w:t>
      </w:r>
      <w:r w:rsidRPr="00905DC1">
        <w:rPr>
          <w:rFonts w:ascii="Garamond" w:hAnsi="Garamond"/>
          <w:color w:val="000000" w:themeColor="text1"/>
          <w:lang w:val="en-US"/>
        </w:rPr>
        <w:t>23:1 (2009), 82-83.</w:t>
      </w:r>
    </w:p>
  </w:footnote>
  <w:footnote w:id="77">
    <w:p w14:paraId="7E43EC37" w14:textId="1FCED4FD"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TNA </w:t>
      </w:r>
      <w:r w:rsidRPr="00905DC1">
        <w:rPr>
          <w:rFonts w:ascii="Garamond" w:hAnsi="Garamond"/>
          <w:color w:val="000000" w:themeColor="text1"/>
          <w:lang w:val="en-GB"/>
        </w:rPr>
        <w:t>FCO 73/258</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Gladwyn</w:t>
      </w:r>
      <w:proofErr w:type="spellEnd"/>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Jebb</w:t>
      </w:r>
      <w:proofErr w:type="spellEnd"/>
      <w:r w:rsidRPr="00905DC1">
        <w:rPr>
          <w:rFonts w:ascii="Garamond" w:hAnsi="Garamond"/>
          <w:color w:val="000000" w:themeColor="text1"/>
          <w:lang w:val="en-US"/>
        </w:rPr>
        <w:t xml:space="preserve"> Memo, 14 May 1954</w:t>
      </w:r>
    </w:p>
  </w:footnote>
  <w:footnote w:id="78">
    <w:p w14:paraId="2137E025" w14:textId="77777777"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TNA </w:t>
      </w:r>
      <w:r w:rsidRPr="00905DC1">
        <w:rPr>
          <w:rFonts w:ascii="Garamond" w:hAnsi="Garamond"/>
          <w:color w:val="000000" w:themeColor="text1"/>
        </w:rPr>
        <w:t>FCO 73/258</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Gladwyn</w:t>
      </w:r>
      <w:proofErr w:type="spellEnd"/>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Jebb</w:t>
      </w:r>
      <w:proofErr w:type="spellEnd"/>
      <w:r w:rsidRPr="00905DC1">
        <w:rPr>
          <w:rFonts w:ascii="Garamond" w:hAnsi="Garamond"/>
          <w:color w:val="000000" w:themeColor="text1"/>
          <w:lang w:val="en-US"/>
        </w:rPr>
        <w:t xml:space="preserve"> Memo, 28 April 1954</w:t>
      </w:r>
    </w:p>
  </w:footnote>
  <w:footnote w:id="79">
    <w:p w14:paraId="1F1B3EC0" w14:textId="34E898C0"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TNA </w:t>
      </w:r>
      <w:r w:rsidRPr="00905DC1">
        <w:rPr>
          <w:rFonts w:ascii="Garamond" w:hAnsi="Garamond"/>
          <w:color w:val="000000" w:themeColor="text1"/>
          <w:lang w:val="en-GB"/>
        </w:rPr>
        <w:t>FCO 73/258</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Gladwyn</w:t>
      </w:r>
      <w:proofErr w:type="spellEnd"/>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Jebb</w:t>
      </w:r>
      <w:proofErr w:type="spellEnd"/>
      <w:r w:rsidRPr="00905DC1">
        <w:rPr>
          <w:rFonts w:ascii="Garamond" w:hAnsi="Garamond"/>
          <w:color w:val="000000" w:themeColor="text1"/>
          <w:lang w:val="en-US"/>
        </w:rPr>
        <w:t xml:space="preserve"> Memo, 16 June 1954, 7.</w:t>
      </w:r>
    </w:p>
  </w:footnote>
  <w:footnote w:id="80">
    <w:p w14:paraId="18999202" w14:textId="77777777" w:rsidR="00436724" w:rsidRPr="00905DC1" w:rsidRDefault="00436724" w:rsidP="000F1EA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stheme="minorHAnsi"/>
          <w:color w:val="000000" w:themeColor="text1"/>
          <w:lang w:val="en-US"/>
        </w:rPr>
        <w:t>White, ‘Is Paris burning?’,</w:t>
      </w:r>
      <w:r w:rsidRPr="00905DC1">
        <w:rPr>
          <w:rFonts w:ascii="Garamond" w:hAnsi="Garamond" w:cstheme="minorHAnsi"/>
          <w:i/>
          <w:iCs/>
          <w:color w:val="000000" w:themeColor="text1"/>
          <w:lang w:val="en-US"/>
        </w:rPr>
        <w:t xml:space="preserve"> </w:t>
      </w:r>
      <w:r w:rsidRPr="00905DC1">
        <w:rPr>
          <w:rFonts w:ascii="Garamond" w:hAnsi="Garamond" w:cstheme="minorHAnsi"/>
          <w:color w:val="000000" w:themeColor="text1"/>
          <w:lang w:val="en-US"/>
        </w:rPr>
        <w:t>74.</w:t>
      </w:r>
    </w:p>
  </w:footnote>
  <w:footnote w:id="81">
    <w:p w14:paraId="5BF3C0A6" w14:textId="1A25A1C7" w:rsidR="00436724" w:rsidRPr="00905DC1" w:rsidRDefault="00436724" w:rsidP="008E17B1">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Quoted in Baruch, ‘</w:t>
      </w:r>
      <w:proofErr w:type="spellStart"/>
      <w:r w:rsidRPr="00905DC1">
        <w:rPr>
          <w:rFonts w:ascii="Garamond" w:hAnsi="Garamond"/>
          <w:color w:val="000000" w:themeColor="text1"/>
          <w:lang w:val="en-US"/>
        </w:rPr>
        <w:t>Pr</w:t>
      </w:r>
      <w:r w:rsidRPr="00905DC1">
        <w:rPr>
          <w:rFonts w:ascii="Garamond" w:hAnsi="Garamond" w:cs="Calibri"/>
          <w:color w:val="000000" w:themeColor="text1"/>
          <w:lang w:val="en-US"/>
        </w:rPr>
        <w:t>é</w:t>
      </w:r>
      <w:r w:rsidRPr="00905DC1">
        <w:rPr>
          <w:rFonts w:ascii="Garamond" w:hAnsi="Garamond"/>
          <w:color w:val="000000" w:themeColor="text1"/>
          <w:lang w:val="en-US"/>
        </w:rPr>
        <w:t>sents</w:t>
      </w:r>
      <w:proofErr w:type="spellEnd"/>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d’une</w:t>
      </w:r>
      <w:proofErr w:type="spellEnd"/>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comm</w:t>
      </w:r>
      <w:r w:rsidRPr="00905DC1">
        <w:rPr>
          <w:rFonts w:ascii="Garamond" w:hAnsi="Garamond" w:cs="Calibri"/>
          <w:color w:val="000000" w:themeColor="text1"/>
          <w:lang w:val="en-US"/>
        </w:rPr>
        <w:t>é</w:t>
      </w:r>
      <w:r w:rsidRPr="00905DC1">
        <w:rPr>
          <w:rFonts w:ascii="Garamond" w:hAnsi="Garamond"/>
          <w:color w:val="000000" w:themeColor="text1"/>
          <w:lang w:val="en-US"/>
        </w:rPr>
        <w:t>moration</w:t>
      </w:r>
      <w:proofErr w:type="spellEnd"/>
      <w:r w:rsidRPr="00905DC1">
        <w:rPr>
          <w:rFonts w:ascii="Garamond" w:hAnsi="Garamond"/>
          <w:color w:val="000000" w:themeColor="text1"/>
          <w:lang w:val="en-US"/>
        </w:rPr>
        <w:t>’, 179.</w:t>
      </w:r>
    </w:p>
  </w:footnote>
  <w:footnote w:id="82">
    <w:p w14:paraId="32FCA595" w14:textId="01B694C4"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Quoted in </w:t>
      </w:r>
      <w:proofErr w:type="spellStart"/>
      <w:r w:rsidRPr="00905DC1">
        <w:rPr>
          <w:rFonts w:ascii="Garamond" w:hAnsi="Garamond"/>
          <w:color w:val="000000" w:themeColor="text1"/>
          <w:lang w:val="en-GB"/>
        </w:rPr>
        <w:t>Buonaiuto</w:t>
      </w:r>
      <w:proofErr w:type="spellEnd"/>
      <w:r w:rsidRPr="00905DC1">
        <w:rPr>
          <w:rFonts w:ascii="Garamond" w:hAnsi="Garamond"/>
          <w:color w:val="000000" w:themeColor="text1"/>
          <w:lang w:val="en-GB"/>
        </w:rPr>
        <w:t>, ‘Corpses, cemeteries, commemoration’, 101-102.</w:t>
      </w:r>
    </w:p>
  </w:footnote>
  <w:footnote w:id="83">
    <w:p w14:paraId="747EF778" w14:textId="0239D3EB" w:rsidR="00436724" w:rsidRPr="00905DC1" w:rsidRDefault="00436724" w:rsidP="001E1199">
      <w:pPr>
        <w:pStyle w:val="FootnoteText"/>
        <w:spacing w:after="0" w:line="240" w:lineRule="auto"/>
        <w:ind w:firstLine="0"/>
        <w:contextualSpacing/>
        <w:jc w:val="left"/>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[The US] N[</w:t>
      </w:r>
      <w:proofErr w:type="spellStart"/>
      <w:r w:rsidRPr="00905DC1">
        <w:rPr>
          <w:rFonts w:ascii="Garamond" w:hAnsi="Garamond"/>
          <w:color w:val="000000" w:themeColor="text1"/>
          <w:lang w:val="en-US"/>
        </w:rPr>
        <w:t>ational</w:t>
      </w:r>
      <w:proofErr w:type="spellEnd"/>
      <w:r w:rsidRPr="00905DC1">
        <w:rPr>
          <w:rFonts w:ascii="Garamond" w:hAnsi="Garamond"/>
          <w:color w:val="000000" w:themeColor="text1"/>
          <w:lang w:val="en-US"/>
        </w:rPr>
        <w:t xml:space="preserve">] </w:t>
      </w:r>
      <w:proofErr w:type="gramStart"/>
      <w:r w:rsidRPr="00905DC1">
        <w:rPr>
          <w:rFonts w:ascii="Garamond" w:hAnsi="Garamond"/>
          <w:color w:val="000000" w:themeColor="text1"/>
          <w:lang w:val="en-US"/>
        </w:rPr>
        <w:t>A[</w:t>
      </w:r>
      <w:proofErr w:type="gramEnd"/>
      <w:r w:rsidRPr="00905DC1">
        <w:rPr>
          <w:rFonts w:ascii="Garamond" w:hAnsi="Garamond"/>
          <w:color w:val="000000" w:themeColor="text1"/>
          <w:lang w:val="en-US"/>
        </w:rPr>
        <w:t>archives and] R[</w:t>
      </w:r>
      <w:proofErr w:type="spellStart"/>
      <w:r w:rsidRPr="00905DC1">
        <w:rPr>
          <w:rFonts w:ascii="Garamond" w:hAnsi="Garamond"/>
          <w:color w:val="000000" w:themeColor="text1"/>
          <w:lang w:val="en-US"/>
        </w:rPr>
        <w:t>ecords</w:t>
      </w:r>
      <w:proofErr w:type="spellEnd"/>
      <w:r w:rsidRPr="00905DC1">
        <w:rPr>
          <w:rFonts w:ascii="Garamond" w:hAnsi="Garamond"/>
          <w:color w:val="000000" w:themeColor="text1"/>
          <w:lang w:val="en-US"/>
        </w:rPr>
        <w:t>] A[</w:t>
      </w:r>
      <w:proofErr w:type="spellStart"/>
      <w:r w:rsidRPr="00905DC1">
        <w:rPr>
          <w:rFonts w:ascii="Garamond" w:hAnsi="Garamond"/>
          <w:color w:val="000000" w:themeColor="text1"/>
          <w:lang w:val="en-US"/>
        </w:rPr>
        <w:t>dministration</w:t>
      </w:r>
      <w:proofErr w:type="spellEnd"/>
      <w:r w:rsidRPr="00905DC1">
        <w:rPr>
          <w:rFonts w:ascii="Garamond" w:hAnsi="Garamond"/>
          <w:color w:val="000000" w:themeColor="text1"/>
          <w:lang w:val="en-US"/>
        </w:rPr>
        <w:t xml:space="preserve">] Cherbourg </w:t>
      </w:r>
      <w:proofErr w:type="spellStart"/>
      <w:r w:rsidRPr="00905DC1">
        <w:rPr>
          <w:rFonts w:ascii="Garamond" w:hAnsi="Garamond"/>
          <w:color w:val="000000" w:themeColor="text1"/>
          <w:lang w:val="en-US"/>
        </w:rPr>
        <w:t>Despatch</w:t>
      </w:r>
      <w:proofErr w:type="spellEnd"/>
      <w:r w:rsidRPr="00905DC1">
        <w:rPr>
          <w:rFonts w:ascii="Garamond" w:hAnsi="Garamond"/>
          <w:color w:val="000000" w:themeColor="text1"/>
          <w:lang w:val="en-US"/>
        </w:rPr>
        <w:t xml:space="preserve"> 25, 6 June 1954, 851.424/6-1154 Box 4994, Central Decimal Files 1950-54, Record Group 59</w:t>
      </w:r>
      <w:r w:rsidRPr="00905DC1">
        <w:rPr>
          <w:rFonts w:ascii="Garamond" w:hAnsi="Garamond"/>
          <w:color w:val="000000" w:themeColor="text1"/>
        </w:rPr>
        <w:t>.</w:t>
      </w:r>
    </w:p>
  </w:footnote>
  <w:footnote w:id="84">
    <w:p w14:paraId="257B8558" w14:textId="7E26AB17" w:rsidR="003F06F7" w:rsidRPr="00905DC1" w:rsidRDefault="003F06F7" w:rsidP="003F06F7">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TNA PREM 11/671 M. Triboulet to Winston Churchill, 26</w:t>
      </w:r>
      <w:r w:rsidR="003F7433">
        <w:rPr>
          <w:rFonts w:ascii="Garamond" w:hAnsi="Garamond"/>
          <w:color w:val="000000" w:themeColor="text1"/>
          <w:lang w:val="en-US"/>
        </w:rPr>
        <w:t xml:space="preserve"> March </w:t>
      </w:r>
      <w:r w:rsidRPr="00905DC1">
        <w:rPr>
          <w:rFonts w:ascii="Garamond" w:hAnsi="Garamond"/>
          <w:color w:val="000000" w:themeColor="text1"/>
          <w:lang w:val="en-US"/>
        </w:rPr>
        <w:t>1954, 27</w:t>
      </w:r>
      <w:r w:rsidR="003F7433">
        <w:rPr>
          <w:rFonts w:ascii="Garamond" w:hAnsi="Garamond"/>
          <w:color w:val="000000" w:themeColor="text1"/>
          <w:lang w:val="en-US"/>
        </w:rPr>
        <w:t xml:space="preserve"> March </w:t>
      </w:r>
      <w:proofErr w:type="gramStart"/>
      <w:r w:rsidRPr="00905DC1">
        <w:rPr>
          <w:rFonts w:ascii="Garamond" w:hAnsi="Garamond"/>
          <w:color w:val="000000" w:themeColor="text1"/>
          <w:lang w:val="en-US"/>
        </w:rPr>
        <w:t>1952</w:t>
      </w:r>
      <w:proofErr w:type="gramEnd"/>
      <w:r w:rsidRPr="00905DC1">
        <w:rPr>
          <w:rFonts w:ascii="Garamond" w:hAnsi="Garamond"/>
          <w:color w:val="000000" w:themeColor="text1"/>
          <w:lang w:val="en-US"/>
        </w:rPr>
        <w:t xml:space="preserve"> and 5</w:t>
      </w:r>
      <w:r w:rsidR="003F7433">
        <w:rPr>
          <w:rFonts w:ascii="Garamond" w:hAnsi="Garamond"/>
          <w:color w:val="000000" w:themeColor="text1"/>
          <w:lang w:val="en-US"/>
        </w:rPr>
        <w:t xml:space="preserve"> July </w:t>
      </w:r>
      <w:r w:rsidRPr="00905DC1">
        <w:rPr>
          <w:rFonts w:ascii="Garamond" w:hAnsi="Garamond"/>
          <w:color w:val="000000" w:themeColor="text1"/>
          <w:lang w:val="en-US"/>
        </w:rPr>
        <w:t>1951. M. Joly to Winston Churchill, 10</w:t>
      </w:r>
      <w:r w:rsidR="003F7433">
        <w:rPr>
          <w:rFonts w:ascii="Garamond" w:hAnsi="Garamond"/>
          <w:color w:val="000000" w:themeColor="text1"/>
          <w:lang w:val="en-US"/>
        </w:rPr>
        <w:t xml:space="preserve"> May </w:t>
      </w:r>
      <w:r w:rsidRPr="00905DC1">
        <w:rPr>
          <w:rFonts w:ascii="Garamond" w:hAnsi="Garamond"/>
          <w:color w:val="000000" w:themeColor="text1"/>
          <w:lang w:val="en-US"/>
        </w:rPr>
        <w:t>1948; Memo from Evelyn Shuckburgh (PPS to Anthony Eden) to David Pitblado ((PPS to the Prime M</w:t>
      </w:r>
      <w:r w:rsidR="003F7433">
        <w:rPr>
          <w:rFonts w:ascii="Garamond" w:hAnsi="Garamond"/>
          <w:color w:val="000000" w:themeColor="text1"/>
          <w:lang w:val="en-US"/>
        </w:rPr>
        <w:t>i</w:t>
      </w:r>
      <w:r w:rsidRPr="00905DC1">
        <w:rPr>
          <w:rFonts w:ascii="Garamond" w:hAnsi="Garamond"/>
          <w:color w:val="000000" w:themeColor="text1"/>
          <w:lang w:val="en-US"/>
        </w:rPr>
        <w:t xml:space="preserve">nister), </w:t>
      </w:r>
      <w:r w:rsidR="003F7433">
        <w:rPr>
          <w:rFonts w:ascii="Garamond" w:hAnsi="Garamond"/>
          <w:color w:val="000000" w:themeColor="text1"/>
          <w:lang w:val="en-US"/>
        </w:rPr>
        <w:t xml:space="preserve">7 April </w:t>
      </w:r>
      <w:r w:rsidRPr="00905DC1">
        <w:rPr>
          <w:rFonts w:ascii="Garamond" w:hAnsi="Garamond"/>
          <w:color w:val="000000" w:themeColor="text1"/>
          <w:lang w:val="en-US"/>
        </w:rPr>
        <w:t xml:space="preserve">1954. Although Churchill had suffered a stroke in June 1953, his notes to his Principal Private Secretary show that he did consider travelling with his wife by frigate from Portsmouth to the </w:t>
      </w:r>
      <w:proofErr w:type="spellStart"/>
      <w:r w:rsidRPr="00905DC1">
        <w:rPr>
          <w:rFonts w:ascii="Garamond" w:hAnsi="Garamond"/>
          <w:color w:val="000000" w:themeColor="text1"/>
          <w:lang w:val="en-US"/>
        </w:rPr>
        <w:t>Arromanches</w:t>
      </w:r>
      <w:proofErr w:type="spellEnd"/>
      <w:r w:rsidRPr="00905DC1">
        <w:rPr>
          <w:rFonts w:ascii="Garamond" w:hAnsi="Garamond"/>
          <w:color w:val="000000" w:themeColor="text1"/>
          <w:lang w:val="en-US"/>
        </w:rPr>
        <w:t xml:space="preserve"> ceremony in 1954, before finally refusing because of time constraints.</w:t>
      </w:r>
    </w:p>
  </w:footnote>
  <w:footnote w:id="85">
    <w:p w14:paraId="0B9143AC" w14:textId="1B4A913C"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415B1A" w:rsidRPr="00905DC1">
        <w:rPr>
          <w:rFonts w:ascii="Garamond" w:hAnsi="Garamond"/>
          <w:color w:val="000000" w:themeColor="text1"/>
        </w:rPr>
        <w:t>TNA PREM 11/671</w:t>
      </w:r>
      <w:r w:rsidR="00415B1A" w:rsidRPr="00905DC1">
        <w:rPr>
          <w:rFonts w:ascii="Garamond" w:hAnsi="Garamond"/>
          <w:color w:val="000000" w:themeColor="text1"/>
          <w:lang w:val="en-GB"/>
        </w:rPr>
        <w:t xml:space="preserve"> </w:t>
      </w:r>
      <w:r w:rsidR="00415B1A" w:rsidRPr="00905DC1">
        <w:rPr>
          <w:rFonts w:ascii="Garamond" w:hAnsi="Garamond"/>
          <w:color w:val="000000" w:themeColor="text1"/>
        </w:rPr>
        <w:t>Oliver Harvey to Jock Colville, 10 April 1952</w:t>
      </w:r>
      <w:r w:rsidR="00415B1A">
        <w:rPr>
          <w:rFonts w:ascii="Garamond" w:hAnsi="Garamond"/>
          <w:color w:val="000000" w:themeColor="text1"/>
          <w:lang w:val="en-GB"/>
        </w:rPr>
        <w:t xml:space="preserve">; </w:t>
      </w:r>
      <w:r w:rsidRPr="00905DC1">
        <w:rPr>
          <w:rFonts w:ascii="Garamond" w:hAnsi="Garamond"/>
          <w:color w:val="000000" w:themeColor="text1"/>
        </w:rPr>
        <w:t>TNA PREM 11/671</w:t>
      </w:r>
      <w:r w:rsidRPr="00905DC1">
        <w:rPr>
          <w:rFonts w:ascii="Garamond" w:hAnsi="Garamond"/>
          <w:color w:val="000000" w:themeColor="text1"/>
          <w:lang w:val="en-GB"/>
        </w:rPr>
        <w:t xml:space="preserve"> </w:t>
      </w:r>
      <w:r w:rsidRPr="00905DC1">
        <w:rPr>
          <w:rFonts w:ascii="Garamond" w:hAnsi="Garamond"/>
          <w:color w:val="000000" w:themeColor="text1"/>
        </w:rPr>
        <w:t xml:space="preserve">Oliver Harvey to Jock Colville, </w:t>
      </w:r>
      <w:r w:rsidRPr="00905DC1">
        <w:rPr>
          <w:rFonts w:ascii="Garamond" w:hAnsi="Garamond"/>
          <w:color w:val="000000" w:themeColor="text1"/>
          <w:lang w:val="en-GB"/>
        </w:rPr>
        <w:t>3</w:t>
      </w:r>
      <w:r w:rsidRPr="00905DC1">
        <w:rPr>
          <w:rFonts w:ascii="Garamond" w:hAnsi="Garamond"/>
          <w:color w:val="000000" w:themeColor="text1"/>
        </w:rPr>
        <w:t xml:space="preserve"> April 1952</w:t>
      </w:r>
      <w:r w:rsidRPr="00905DC1">
        <w:rPr>
          <w:rFonts w:ascii="Garamond" w:hAnsi="Garamond"/>
          <w:color w:val="000000" w:themeColor="text1"/>
          <w:lang w:val="en-US"/>
        </w:rPr>
        <w:t>.</w:t>
      </w:r>
    </w:p>
  </w:footnote>
  <w:footnote w:id="86">
    <w:p w14:paraId="5EDDC472" w14:textId="278040C0"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xml:space="preserve"> report on </w:t>
      </w:r>
      <w:proofErr w:type="spellStart"/>
      <w:r w:rsidRPr="00905DC1">
        <w:rPr>
          <w:rFonts w:ascii="Garamond" w:hAnsi="Garamond"/>
          <w:color w:val="000000" w:themeColor="text1"/>
          <w:lang w:val="en-GB"/>
        </w:rPr>
        <w:t>Arromanches</w:t>
      </w:r>
      <w:proofErr w:type="spellEnd"/>
      <w:r w:rsidRPr="00905DC1">
        <w:rPr>
          <w:rFonts w:ascii="Garamond" w:hAnsi="Garamond"/>
          <w:color w:val="000000" w:themeColor="text1"/>
          <w:lang w:val="en-GB"/>
        </w:rPr>
        <w:t xml:space="preserve"> Ceremonies, 11 June 1954.</w:t>
      </w:r>
    </w:p>
  </w:footnote>
  <w:footnote w:id="87">
    <w:p w14:paraId="50B4DA8F" w14:textId="6982EC3F" w:rsidR="00436724" w:rsidRPr="00905DC1" w:rsidRDefault="00436724" w:rsidP="001E1199">
      <w:pPr>
        <w:pStyle w:val="FootnoteText"/>
        <w:spacing w:after="0" w:line="240" w:lineRule="auto"/>
        <w:ind w:firstLine="0"/>
        <w:contextualSpacing/>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NARA Cherbourg </w:t>
      </w:r>
      <w:proofErr w:type="spellStart"/>
      <w:r w:rsidRPr="00905DC1">
        <w:rPr>
          <w:rFonts w:ascii="Garamond" w:hAnsi="Garamond"/>
          <w:color w:val="000000" w:themeColor="text1"/>
          <w:lang w:val="en-US"/>
        </w:rPr>
        <w:t>Despatch</w:t>
      </w:r>
      <w:proofErr w:type="spellEnd"/>
      <w:r w:rsidRPr="00905DC1">
        <w:rPr>
          <w:rFonts w:ascii="Garamond" w:hAnsi="Garamond"/>
          <w:color w:val="000000" w:themeColor="text1"/>
          <w:lang w:val="en-US"/>
        </w:rPr>
        <w:t xml:space="preserve"> 25, 6 June 1954, 851.424/6-1154 Box 4994, Central Decimal Files 1950-54, Record Group 59</w:t>
      </w:r>
      <w:r w:rsidRPr="00905DC1">
        <w:rPr>
          <w:rFonts w:ascii="Garamond" w:hAnsi="Garamond"/>
          <w:color w:val="000000" w:themeColor="text1"/>
        </w:rPr>
        <w:t>.</w:t>
      </w:r>
    </w:p>
  </w:footnote>
  <w:footnote w:id="88">
    <w:p w14:paraId="02A8D8BF" w14:textId="35266487"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Quoted in </w:t>
      </w:r>
      <w:r w:rsidR="00484B48">
        <w:rPr>
          <w:rFonts w:ascii="Garamond" w:hAnsi="Garamond"/>
          <w:color w:val="000000" w:themeColor="text1"/>
          <w:lang w:val="en-US"/>
        </w:rPr>
        <w:t>S.</w:t>
      </w:r>
      <w:r w:rsidRPr="00905DC1">
        <w:rPr>
          <w:rFonts w:ascii="Garamond" w:hAnsi="Garamond"/>
          <w:color w:val="000000" w:themeColor="text1"/>
          <w:lang w:val="en-US"/>
        </w:rPr>
        <w:t xml:space="preserve"> Edwards, ‘The beginning of the end: D-Day in British memory’, in </w:t>
      </w:r>
      <w:r w:rsidRPr="00905DC1">
        <w:rPr>
          <w:rFonts w:ascii="Garamond" w:hAnsi="Garamond"/>
          <w:color w:val="000000" w:themeColor="text1"/>
        </w:rPr>
        <w:t>Dolski, Edwards, Buckley (</w:t>
      </w:r>
      <w:proofErr w:type="spellStart"/>
      <w:proofErr w:type="gramStart"/>
      <w:r w:rsidRPr="00905DC1">
        <w:rPr>
          <w:rFonts w:ascii="Garamond" w:hAnsi="Garamond"/>
          <w:color w:val="000000" w:themeColor="text1"/>
        </w:rPr>
        <w:t>ed.s</w:t>
      </w:r>
      <w:proofErr w:type="spellEnd"/>
      <w:proofErr w:type="gramEnd"/>
      <w:r w:rsidRPr="00905DC1">
        <w:rPr>
          <w:rFonts w:ascii="Garamond" w:hAnsi="Garamond"/>
          <w:color w:val="000000" w:themeColor="text1"/>
        </w:rPr>
        <w:t xml:space="preserve">), </w:t>
      </w:r>
      <w:r w:rsidRPr="00905DC1">
        <w:rPr>
          <w:rFonts w:ascii="Garamond" w:hAnsi="Garamond"/>
          <w:i/>
          <w:color w:val="000000" w:themeColor="text1"/>
        </w:rPr>
        <w:t xml:space="preserve">D-Day in </w:t>
      </w:r>
      <w:r w:rsidRPr="00905DC1">
        <w:rPr>
          <w:rFonts w:ascii="Garamond" w:hAnsi="Garamond"/>
          <w:i/>
          <w:color w:val="000000" w:themeColor="text1"/>
          <w:lang w:val="en-US"/>
        </w:rPr>
        <w:t>h</w:t>
      </w:r>
      <w:proofErr w:type="spellStart"/>
      <w:r w:rsidRPr="00905DC1">
        <w:rPr>
          <w:rFonts w:ascii="Garamond" w:hAnsi="Garamond"/>
          <w:i/>
          <w:color w:val="000000" w:themeColor="text1"/>
        </w:rPr>
        <w:t>istory</w:t>
      </w:r>
      <w:proofErr w:type="spellEnd"/>
      <w:r w:rsidRPr="00905DC1">
        <w:rPr>
          <w:rFonts w:ascii="Garamond" w:hAnsi="Garamond"/>
          <w:i/>
          <w:color w:val="000000" w:themeColor="text1"/>
        </w:rPr>
        <w:t xml:space="preserve"> and </w:t>
      </w:r>
      <w:r w:rsidRPr="00905DC1">
        <w:rPr>
          <w:rFonts w:ascii="Garamond" w:hAnsi="Garamond"/>
          <w:i/>
          <w:color w:val="000000" w:themeColor="text1"/>
          <w:lang w:val="en-US"/>
        </w:rPr>
        <w:t>m</w:t>
      </w:r>
      <w:proofErr w:type="spellStart"/>
      <w:r w:rsidRPr="00905DC1">
        <w:rPr>
          <w:rFonts w:ascii="Garamond" w:hAnsi="Garamond"/>
          <w:i/>
          <w:color w:val="000000" w:themeColor="text1"/>
        </w:rPr>
        <w:t>emory</w:t>
      </w:r>
      <w:proofErr w:type="spellEnd"/>
      <w:r w:rsidRPr="00905DC1">
        <w:rPr>
          <w:rFonts w:ascii="Garamond" w:hAnsi="Garamond"/>
          <w:color w:val="000000" w:themeColor="text1"/>
          <w:lang w:val="en-US"/>
        </w:rPr>
        <w:t>, 94</w:t>
      </w:r>
    </w:p>
  </w:footnote>
  <w:footnote w:id="89">
    <w:p w14:paraId="45317AD6" w14:textId="39CEBA60"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xml:space="preserve"> report on </w:t>
      </w:r>
      <w:proofErr w:type="spellStart"/>
      <w:r w:rsidRPr="00905DC1">
        <w:rPr>
          <w:rFonts w:ascii="Garamond" w:hAnsi="Garamond"/>
          <w:color w:val="000000" w:themeColor="text1"/>
          <w:lang w:val="en-GB"/>
        </w:rPr>
        <w:t>Arromanches</w:t>
      </w:r>
      <w:proofErr w:type="spellEnd"/>
      <w:r w:rsidRPr="00905DC1">
        <w:rPr>
          <w:rFonts w:ascii="Garamond" w:hAnsi="Garamond"/>
          <w:color w:val="000000" w:themeColor="text1"/>
          <w:lang w:val="en-GB"/>
        </w:rPr>
        <w:t xml:space="preserve"> Ceremonies, 11 June 1954</w:t>
      </w:r>
      <w:r w:rsidR="00351639">
        <w:rPr>
          <w:rFonts w:ascii="Garamond" w:hAnsi="Garamond"/>
          <w:color w:val="000000" w:themeColor="text1"/>
          <w:lang w:val="en-GB"/>
        </w:rPr>
        <w:t>.</w:t>
      </w:r>
    </w:p>
  </w:footnote>
  <w:footnote w:id="90">
    <w:p w14:paraId="16424A3F" w14:textId="35DE899F" w:rsidR="00436724" w:rsidRPr="00905DC1" w:rsidRDefault="00436724" w:rsidP="001E1199">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NARA Cherbourg </w:t>
      </w:r>
      <w:proofErr w:type="spellStart"/>
      <w:r w:rsidRPr="00905DC1">
        <w:rPr>
          <w:rFonts w:ascii="Garamond" w:hAnsi="Garamond"/>
          <w:color w:val="000000" w:themeColor="text1"/>
          <w:lang w:val="en-US"/>
        </w:rPr>
        <w:t>Despatch</w:t>
      </w:r>
      <w:proofErr w:type="spellEnd"/>
      <w:r w:rsidRPr="00905DC1">
        <w:rPr>
          <w:rFonts w:ascii="Garamond" w:hAnsi="Garamond"/>
          <w:color w:val="000000" w:themeColor="text1"/>
          <w:lang w:val="en-US"/>
        </w:rPr>
        <w:t xml:space="preserve"> 25, 6 June 1954, 851.424/6-1154 Box 4994, Central Decimal Files 1950-54, Record Group 59</w:t>
      </w:r>
      <w:r w:rsidRPr="00905DC1">
        <w:rPr>
          <w:rFonts w:ascii="Garamond" w:hAnsi="Garamond"/>
          <w:color w:val="000000" w:themeColor="text1"/>
        </w:rPr>
        <w:t>.</w:t>
      </w:r>
    </w:p>
  </w:footnote>
  <w:footnote w:id="91">
    <w:p w14:paraId="082718F3" w14:textId="77777777"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371/112819 ‘Draft Press Release on Tenth Anniversary of D Day’, 31 May 1954.</w:t>
      </w:r>
    </w:p>
  </w:footnote>
  <w:footnote w:id="92">
    <w:p w14:paraId="07E8E055" w14:textId="43D53041"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xml:space="preserve"> report on </w:t>
      </w:r>
      <w:proofErr w:type="spellStart"/>
      <w:r w:rsidRPr="00905DC1">
        <w:rPr>
          <w:rFonts w:ascii="Garamond" w:hAnsi="Garamond"/>
          <w:color w:val="000000" w:themeColor="text1"/>
          <w:lang w:val="en-GB"/>
        </w:rPr>
        <w:t>Arromanches</w:t>
      </w:r>
      <w:proofErr w:type="spellEnd"/>
      <w:r w:rsidRPr="00905DC1">
        <w:rPr>
          <w:rFonts w:ascii="Garamond" w:hAnsi="Garamond"/>
          <w:color w:val="000000" w:themeColor="text1"/>
          <w:lang w:val="en-GB"/>
        </w:rPr>
        <w:t xml:space="preserve"> Ceremonies, 11 June 1954.</w:t>
      </w:r>
    </w:p>
  </w:footnote>
  <w:footnote w:id="93">
    <w:p w14:paraId="5EF4CF62" w14:textId="6EDC4A2B"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Ibid.</w:t>
      </w:r>
    </w:p>
  </w:footnote>
  <w:footnote w:id="94">
    <w:p w14:paraId="0B6B8B66" w14:textId="64A91024"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 xml:space="preserve">TNA FO 371/112819 ‘Discours prononcé par M. le Président de la République le 5 June 1954 </w:t>
      </w:r>
      <w:r w:rsidRPr="00905DC1">
        <w:rPr>
          <w:rFonts w:ascii="Garamond" w:hAnsi="Garamond" w:cs="Calibri"/>
          <w:color w:val="000000" w:themeColor="text1"/>
          <w:lang w:val="fr-FR"/>
        </w:rPr>
        <w:t>à</w:t>
      </w:r>
      <w:r w:rsidRPr="00905DC1">
        <w:rPr>
          <w:rFonts w:ascii="Garamond" w:hAnsi="Garamond"/>
          <w:color w:val="000000" w:themeColor="text1"/>
          <w:lang w:val="fr-FR"/>
        </w:rPr>
        <w:t xml:space="preserve"> Hermanville’.</w:t>
      </w:r>
    </w:p>
  </w:footnote>
  <w:footnote w:id="95">
    <w:p w14:paraId="70C4C9C6" w14:textId="57A37E9E"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xml:space="preserve"> report on </w:t>
      </w:r>
      <w:proofErr w:type="spellStart"/>
      <w:r w:rsidRPr="00905DC1">
        <w:rPr>
          <w:rFonts w:ascii="Garamond" w:hAnsi="Garamond"/>
          <w:color w:val="000000" w:themeColor="text1"/>
          <w:lang w:val="en-GB"/>
        </w:rPr>
        <w:t>Arromanches</w:t>
      </w:r>
      <w:proofErr w:type="spellEnd"/>
      <w:r w:rsidRPr="00905DC1">
        <w:rPr>
          <w:rFonts w:ascii="Garamond" w:hAnsi="Garamond"/>
          <w:color w:val="000000" w:themeColor="text1"/>
          <w:lang w:val="en-GB"/>
        </w:rPr>
        <w:t xml:space="preserve"> Ceremonies, 11 June 1954.</w:t>
      </w:r>
    </w:p>
  </w:footnote>
  <w:footnote w:id="96">
    <w:p w14:paraId="487DB5B4" w14:textId="00ACF5C8" w:rsidR="00436724" w:rsidRPr="00905DC1" w:rsidRDefault="00436724" w:rsidP="001E1199">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bookmarkStart w:id="0" w:name="_Hlk18697783"/>
      <w:r w:rsidRPr="00905DC1">
        <w:rPr>
          <w:rFonts w:ascii="Garamond" w:hAnsi="Garamond"/>
          <w:color w:val="000000" w:themeColor="text1"/>
          <w:lang w:val="en-US"/>
        </w:rPr>
        <w:t xml:space="preserve">NARA Cherbourg </w:t>
      </w:r>
      <w:proofErr w:type="spellStart"/>
      <w:r w:rsidRPr="00905DC1">
        <w:rPr>
          <w:rFonts w:ascii="Garamond" w:hAnsi="Garamond"/>
          <w:color w:val="000000" w:themeColor="text1"/>
          <w:lang w:val="en-US"/>
        </w:rPr>
        <w:t>Despatch</w:t>
      </w:r>
      <w:proofErr w:type="spellEnd"/>
      <w:r w:rsidRPr="00905DC1">
        <w:rPr>
          <w:rFonts w:ascii="Garamond" w:hAnsi="Garamond"/>
          <w:color w:val="000000" w:themeColor="text1"/>
          <w:lang w:val="en-US"/>
        </w:rPr>
        <w:t xml:space="preserve"> 25, 6 June 1954, 851.424/6-1154 Box 4994, Central Decimal Files 1950-54, Record Group 59</w:t>
      </w:r>
      <w:r w:rsidRPr="00905DC1">
        <w:rPr>
          <w:rFonts w:ascii="Garamond" w:hAnsi="Garamond"/>
          <w:color w:val="000000" w:themeColor="text1"/>
        </w:rPr>
        <w:t>.</w:t>
      </w:r>
      <w:bookmarkEnd w:id="0"/>
    </w:p>
  </w:footnote>
  <w:footnote w:id="97">
    <w:p w14:paraId="3C74BFB0" w14:textId="2928398B" w:rsidR="00436724" w:rsidRPr="00905DC1" w:rsidRDefault="00436724" w:rsidP="00E21816">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Pr="00905DC1">
        <w:rPr>
          <w:rFonts w:ascii="Garamond" w:hAnsi="Garamond"/>
          <w:color w:val="000000" w:themeColor="text1"/>
          <w:lang w:val="en-US"/>
        </w:rPr>
        <w:t>Wieviorka</w:t>
      </w:r>
      <w:proofErr w:type="spellEnd"/>
      <w:r w:rsidRPr="00905DC1">
        <w:rPr>
          <w:rFonts w:ascii="Garamond" w:hAnsi="Garamond"/>
          <w:color w:val="000000" w:themeColor="text1"/>
          <w:lang w:val="en-US"/>
        </w:rPr>
        <w:t xml:space="preserve">, </w:t>
      </w:r>
      <w:r w:rsidRPr="00905DC1">
        <w:rPr>
          <w:rFonts w:ascii="Garamond" w:hAnsi="Garamond"/>
          <w:i/>
          <w:iCs/>
          <w:color w:val="000000" w:themeColor="text1"/>
          <w:lang w:val="en-US"/>
        </w:rPr>
        <w:t xml:space="preserve">Divided Memory, </w:t>
      </w:r>
      <w:r w:rsidRPr="00905DC1">
        <w:rPr>
          <w:rFonts w:ascii="Garamond" w:hAnsi="Garamond"/>
          <w:color w:val="000000" w:themeColor="text1"/>
          <w:lang w:val="en-US"/>
        </w:rPr>
        <w:t>11-12.</w:t>
      </w:r>
    </w:p>
  </w:footnote>
  <w:footnote w:id="98">
    <w:p w14:paraId="19B08F23" w14:textId="1F64DFBE" w:rsidR="00436724" w:rsidRPr="00905DC1" w:rsidRDefault="00436724" w:rsidP="001E1199">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NARA Cherbourg </w:t>
      </w:r>
      <w:proofErr w:type="spellStart"/>
      <w:r w:rsidRPr="00905DC1">
        <w:rPr>
          <w:rFonts w:ascii="Garamond" w:hAnsi="Garamond"/>
          <w:color w:val="000000" w:themeColor="text1"/>
          <w:lang w:val="en-US"/>
        </w:rPr>
        <w:t>Despatch</w:t>
      </w:r>
      <w:proofErr w:type="spellEnd"/>
      <w:r w:rsidRPr="00905DC1">
        <w:rPr>
          <w:rFonts w:ascii="Garamond" w:hAnsi="Garamond"/>
          <w:color w:val="000000" w:themeColor="text1"/>
          <w:lang w:val="en-US"/>
        </w:rPr>
        <w:t xml:space="preserve"> 25, 6 June 1954, 851.424/6-1154 Box 4994, Central Decimal Files 1950-54, Record Group 59</w:t>
      </w:r>
      <w:r w:rsidRPr="00905DC1">
        <w:rPr>
          <w:rFonts w:ascii="Garamond" w:hAnsi="Garamond"/>
          <w:color w:val="000000" w:themeColor="text1"/>
        </w:rPr>
        <w:t>.</w:t>
      </w:r>
    </w:p>
  </w:footnote>
  <w:footnote w:id="99">
    <w:p w14:paraId="256FF5E7" w14:textId="723DE02C" w:rsidR="00436724" w:rsidRPr="00905DC1" w:rsidRDefault="00436724" w:rsidP="001E1199">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Ibid.</w:t>
      </w:r>
    </w:p>
  </w:footnote>
  <w:footnote w:id="100">
    <w:p w14:paraId="39DD9F59" w14:textId="5BD57BC0"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‘Report to the National Security Council, 18/08/1954’ in </w:t>
      </w:r>
      <w:r w:rsidR="00B13479">
        <w:rPr>
          <w:rFonts w:ascii="Garamond" w:hAnsi="Garamond"/>
          <w:iCs/>
          <w:color w:val="000000" w:themeColor="text1"/>
          <w:lang w:val="en-GB"/>
        </w:rPr>
        <w:t>D.</w:t>
      </w:r>
      <w:r w:rsidRPr="00905DC1">
        <w:rPr>
          <w:rFonts w:ascii="Garamond" w:hAnsi="Garamond"/>
          <w:iCs/>
          <w:color w:val="000000" w:themeColor="text1"/>
          <w:lang w:val="en-GB"/>
        </w:rPr>
        <w:t xml:space="preserve"> J. Lawler and </w:t>
      </w:r>
      <w:r w:rsidR="00B13479">
        <w:rPr>
          <w:rFonts w:ascii="Garamond" w:hAnsi="Garamond"/>
          <w:iCs/>
          <w:color w:val="000000" w:themeColor="text1"/>
          <w:lang w:val="en-GB"/>
        </w:rPr>
        <w:t>E.</w:t>
      </w:r>
      <w:r w:rsidRPr="00905DC1">
        <w:rPr>
          <w:rFonts w:ascii="Garamond" w:hAnsi="Garamond"/>
          <w:iCs/>
          <w:color w:val="000000" w:themeColor="text1"/>
          <w:lang w:val="en-GB"/>
        </w:rPr>
        <w:t>R. Mahan (</w:t>
      </w:r>
      <w:proofErr w:type="spellStart"/>
      <w:proofErr w:type="gramStart"/>
      <w:r w:rsidRPr="00905DC1">
        <w:rPr>
          <w:rFonts w:ascii="Garamond" w:hAnsi="Garamond"/>
          <w:iCs/>
          <w:color w:val="000000" w:themeColor="text1"/>
          <w:lang w:val="en-GB"/>
        </w:rPr>
        <w:t>ed.s</w:t>
      </w:r>
      <w:proofErr w:type="spellEnd"/>
      <w:proofErr w:type="gramEnd"/>
      <w:r w:rsidRPr="00905DC1">
        <w:rPr>
          <w:rFonts w:ascii="Garamond" w:hAnsi="Garamond"/>
          <w:iCs/>
          <w:color w:val="000000" w:themeColor="text1"/>
          <w:lang w:val="en-GB"/>
        </w:rPr>
        <w:t xml:space="preserve">), </w:t>
      </w:r>
      <w:r w:rsidRPr="00905DC1">
        <w:rPr>
          <w:rFonts w:ascii="Garamond" w:hAnsi="Garamond"/>
          <w:i/>
          <w:iCs/>
          <w:color w:val="000000" w:themeColor="text1"/>
          <w:lang w:val="en-GB"/>
        </w:rPr>
        <w:t xml:space="preserve">Foreign Relations of the United States, </w:t>
      </w:r>
      <w:r w:rsidRPr="00905DC1">
        <w:rPr>
          <w:rFonts w:ascii="Garamond" w:hAnsi="Garamond"/>
          <w:iCs/>
          <w:color w:val="000000" w:themeColor="text1"/>
          <w:lang w:val="en-GB"/>
        </w:rPr>
        <w:t xml:space="preserve">1952-1954, 2:2, (Washington, 2010), Document 366. For more on the political wrangling that surrounded American sponsorship of the EDC, see </w:t>
      </w:r>
      <w:r w:rsidR="00B13479">
        <w:rPr>
          <w:rFonts w:ascii="Garamond" w:hAnsi="Garamond"/>
          <w:iCs/>
          <w:color w:val="000000" w:themeColor="text1"/>
          <w:lang w:val="en-US"/>
        </w:rPr>
        <w:t>K.</w:t>
      </w:r>
      <w:r w:rsidRPr="00905DC1">
        <w:rPr>
          <w:rFonts w:ascii="Garamond" w:hAnsi="Garamond"/>
          <w:iCs/>
          <w:color w:val="000000" w:themeColor="text1"/>
          <w:lang w:val="en-US"/>
        </w:rPr>
        <w:t xml:space="preserve"> Ruane, </w:t>
      </w:r>
      <w:r w:rsidRPr="00905DC1">
        <w:rPr>
          <w:rFonts w:ascii="Garamond" w:hAnsi="Garamond"/>
          <w:i/>
          <w:iCs/>
          <w:color w:val="000000" w:themeColor="text1"/>
          <w:lang w:val="en-US"/>
        </w:rPr>
        <w:t xml:space="preserve">The rise and </w:t>
      </w:r>
      <w:r w:rsidR="00B00FB1">
        <w:rPr>
          <w:rFonts w:ascii="Garamond" w:hAnsi="Garamond"/>
          <w:i/>
          <w:iCs/>
          <w:color w:val="000000" w:themeColor="text1"/>
          <w:lang w:val="en-US"/>
        </w:rPr>
        <w:t>f</w:t>
      </w:r>
      <w:r w:rsidRPr="00905DC1">
        <w:rPr>
          <w:rFonts w:ascii="Garamond" w:hAnsi="Garamond"/>
          <w:i/>
          <w:iCs/>
          <w:color w:val="000000" w:themeColor="text1"/>
          <w:lang w:val="en-US"/>
        </w:rPr>
        <w:t xml:space="preserve">all of the European </w:t>
      </w:r>
      <w:proofErr w:type="spellStart"/>
      <w:r w:rsidRPr="00905DC1">
        <w:rPr>
          <w:rFonts w:ascii="Garamond" w:hAnsi="Garamond"/>
          <w:i/>
          <w:iCs/>
          <w:color w:val="000000" w:themeColor="text1"/>
          <w:lang w:val="en-US"/>
        </w:rPr>
        <w:t>Defence</w:t>
      </w:r>
      <w:proofErr w:type="spellEnd"/>
      <w:r w:rsidRPr="00905DC1">
        <w:rPr>
          <w:rFonts w:ascii="Garamond" w:hAnsi="Garamond"/>
          <w:i/>
          <w:iCs/>
          <w:color w:val="000000" w:themeColor="text1"/>
          <w:lang w:val="en-US"/>
        </w:rPr>
        <w:t xml:space="preserve"> Community: Anglo-American relations and the c</w:t>
      </w:r>
      <w:r w:rsidR="00B00FB1">
        <w:rPr>
          <w:rFonts w:ascii="Garamond" w:hAnsi="Garamond"/>
          <w:i/>
          <w:iCs/>
          <w:color w:val="000000" w:themeColor="text1"/>
          <w:lang w:val="en-US"/>
        </w:rPr>
        <w:t>r</w:t>
      </w:r>
      <w:r w:rsidRPr="00905DC1">
        <w:rPr>
          <w:rFonts w:ascii="Garamond" w:hAnsi="Garamond"/>
          <w:i/>
          <w:iCs/>
          <w:color w:val="000000" w:themeColor="text1"/>
          <w:lang w:val="en-US"/>
        </w:rPr>
        <w:t xml:space="preserve">ises of European </w:t>
      </w:r>
      <w:proofErr w:type="spellStart"/>
      <w:r w:rsidRPr="00905DC1">
        <w:rPr>
          <w:rFonts w:ascii="Garamond" w:hAnsi="Garamond"/>
          <w:i/>
          <w:iCs/>
          <w:color w:val="000000" w:themeColor="text1"/>
          <w:lang w:val="en-US"/>
        </w:rPr>
        <w:t>defence</w:t>
      </w:r>
      <w:proofErr w:type="spellEnd"/>
      <w:r w:rsidRPr="00905DC1">
        <w:rPr>
          <w:rFonts w:ascii="Garamond" w:hAnsi="Garamond"/>
          <w:i/>
          <w:iCs/>
          <w:color w:val="000000" w:themeColor="text1"/>
          <w:lang w:val="en-US"/>
        </w:rPr>
        <w:t xml:space="preserve">, 1950–55 </w:t>
      </w:r>
      <w:r w:rsidRPr="00905DC1">
        <w:rPr>
          <w:rFonts w:ascii="Garamond" w:hAnsi="Garamond"/>
          <w:iCs/>
          <w:color w:val="000000" w:themeColor="text1"/>
          <w:lang w:val="en-US"/>
        </w:rPr>
        <w:t>(New York, 2000).</w:t>
      </w:r>
    </w:p>
  </w:footnote>
  <w:footnote w:id="101">
    <w:p w14:paraId="5AC9EAF7" w14:textId="29DAD615" w:rsidR="00436724" w:rsidRPr="00905DC1" w:rsidRDefault="00436724" w:rsidP="001E1199">
      <w:pPr>
        <w:pStyle w:val="FootnoteText"/>
        <w:spacing w:after="0" w:line="240" w:lineRule="auto"/>
        <w:ind w:firstLine="0"/>
        <w:contextualSpacing/>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 xml:space="preserve">‘M, Cabot Lodge représentera les États-Unis’, </w:t>
      </w:r>
      <w:r w:rsidRPr="00905DC1">
        <w:rPr>
          <w:rFonts w:ascii="Garamond" w:hAnsi="Garamond"/>
          <w:i/>
          <w:iCs/>
          <w:color w:val="000000" w:themeColor="text1"/>
          <w:lang w:val="fr-FR"/>
        </w:rPr>
        <w:t>Le Monde</w:t>
      </w:r>
      <w:r w:rsidRPr="00905DC1">
        <w:rPr>
          <w:rFonts w:ascii="Garamond" w:hAnsi="Garamond"/>
          <w:color w:val="000000" w:themeColor="text1"/>
          <w:lang w:val="fr-FR"/>
        </w:rPr>
        <w:t>, 5</w:t>
      </w:r>
      <w:r w:rsidR="00B00FB1">
        <w:rPr>
          <w:rFonts w:ascii="Garamond" w:hAnsi="Garamond"/>
          <w:color w:val="000000" w:themeColor="text1"/>
          <w:lang w:val="fr-FR"/>
        </w:rPr>
        <w:t xml:space="preserve"> June 1</w:t>
      </w:r>
      <w:r w:rsidRPr="00905DC1">
        <w:rPr>
          <w:rFonts w:ascii="Garamond" w:hAnsi="Garamond"/>
          <w:color w:val="000000" w:themeColor="text1"/>
          <w:lang w:val="fr-FR"/>
        </w:rPr>
        <w:t xml:space="preserve">954. </w:t>
      </w:r>
      <w:r w:rsidRPr="00905DC1">
        <w:rPr>
          <w:rFonts w:ascii="Garamond" w:hAnsi="Garamond"/>
          <w:color w:val="000000" w:themeColor="text1"/>
          <w:lang w:val="en-GB"/>
        </w:rPr>
        <w:t xml:space="preserve">‘Clipping from a Petersburg paper: Ike gives torch for Normandy beach ceremony’, n.d. c.1954, Gerow Papers, Virginia Military </w:t>
      </w:r>
      <w:proofErr w:type="spellStart"/>
      <w:r w:rsidRPr="00905DC1">
        <w:rPr>
          <w:rFonts w:ascii="Garamond" w:hAnsi="Garamond"/>
          <w:color w:val="000000" w:themeColor="text1"/>
          <w:lang w:val="en-GB"/>
        </w:rPr>
        <w:t>Insitute</w:t>
      </w:r>
      <w:proofErr w:type="spellEnd"/>
      <w:r w:rsidRPr="00905DC1">
        <w:rPr>
          <w:rFonts w:ascii="Garamond" w:hAnsi="Garamond"/>
          <w:color w:val="000000" w:themeColor="text1"/>
          <w:lang w:val="en-GB"/>
        </w:rPr>
        <w:t xml:space="preserve"> Archive; </w:t>
      </w:r>
      <w:r w:rsidR="003E6FF3">
        <w:rPr>
          <w:rFonts w:ascii="Garamond" w:hAnsi="Garamond"/>
          <w:color w:val="000000" w:themeColor="text1"/>
          <w:lang w:val="en-GB"/>
        </w:rPr>
        <w:t>H. Cabot</w:t>
      </w:r>
      <w:r w:rsidRPr="00905DC1">
        <w:rPr>
          <w:rFonts w:ascii="Garamond" w:hAnsi="Garamond"/>
          <w:color w:val="000000" w:themeColor="text1"/>
          <w:lang w:val="en-GB"/>
        </w:rPr>
        <w:t xml:space="preserve"> Lodge, </w:t>
      </w:r>
      <w:r w:rsidRPr="00905DC1">
        <w:rPr>
          <w:rFonts w:ascii="Garamond" w:hAnsi="Garamond"/>
          <w:i/>
          <w:color w:val="000000" w:themeColor="text1"/>
          <w:lang w:val="en-GB"/>
        </w:rPr>
        <w:t>As it was: an inside view of politics and power in the ‘50s and ‘60s</w:t>
      </w:r>
      <w:r w:rsidRPr="00905DC1">
        <w:rPr>
          <w:rFonts w:ascii="Garamond" w:hAnsi="Garamond"/>
          <w:color w:val="000000" w:themeColor="text1"/>
          <w:lang w:val="en-GB"/>
        </w:rPr>
        <w:t xml:space="preserve"> (New York, 1976), 193.</w:t>
      </w:r>
    </w:p>
  </w:footnote>
  <w:footnote w:id="102">
    <w:p w14:paraId="2ADEDCEF" w14:textId="569996F0"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xml:space="preserve"> report on </w:t>
      </w:r>
      <w:proofErr w:type="spellStart"/>
      <w:r w:rsidRPr="00905DC1">
        <w:rPr>
          <w:rFonts w:ascii="Garamond" w:hAnsi="Garamond"/>
          <w:color w:val="000000" w:themeColor="text1"/>
          <w:lang w:val="en-GB"/>
        </w:rPr>
        <w:t>Arromanches</w:t>
      </w:r>
      <w:proofErr w:type="spellEnd"/>
      <w:r w:rsidRPr="00905DC1">
        <w:rPr>
          <w:rFonts w:ascii="Garamond" w:hAnsi="Garamond"/>
          <w:color w:val="000000" w:themeColor="text1"/>
          <w:lang w:val="en-GB"/>
        </w:rPr>
        <w:t xml:space="preserve"> Ceremonies, 11 June 1954.</w:t>
      </w:r>
    </w:p>
  </w:footnote>
  <w:footnote w:id="103">
    <w:p w14:paraId="52A0BDFD" w14:textId="0107F583"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Dwight D. Eisenhower, </w:t>
      </w:r>
      <w:r w:rsidRPr="00905DC1">
        <w:rPr>
          <w:rFonts w:ascii="Garamond" w:hAnsi="Garamond"/>
          <w:color w:val="000000" w:themeColor="text1"/>
          <w:lang w:val="en-US"/>
        </w:rPr>
        <w:t>‘</w:t>
      </w:r>
      <w:r w:rsidRPr="00905DC1">
        <w:rPr>
          <w:rFonts w:ascii="Garamond" w:hAnsi="Garamond"/>
          <w:color w:val="000000" w:themeColor="text1"/>
        </w:rPr>
        <w:t>Statement by the President on the 10th Anniversary of the Landing in Normandy</w:t>
      </w:r>
      <w:r w:rsidRPr="00905DC1">
        <w:rPr>
          <w:rFonts w:ascii="Garamond" w:hAnsi="Garamond"/>
          <w:color w:val="000000" w:themeColor="text1"/>
          <w:lang w:val="en-US"/>
        </w:rPr>
        <w:t xml:space="preserve">’, </w:t>
      </w:r>
      <w:r w:rsidRPr="00905DC1">
        <w:rPr>
          <w:rFonts w:ascii="Garamond" w:hAnsi="Garamond"/>
          <w:i/>
          <w:iCs/>
          <w:color w:val="000000" w:themeColor="text1"/>
        </w:rPr>
        <w:t>The American Presidency Project</w:t>
      </w:r>
      <w:r w:rsidRPr="00905DC1">
        <w:rPr>
          <w:rFonts w:ascii="Garamond" w:hAnsi="Garamond"/>
          <w:color w:val="000000" w:themeColor="text1"/>
        </w:rPr>
        <w:t xml:space="preserve"> </w:t>
      </w:r>
      <w:r w:rsidR="00B13479">
        <w:rPr>
          <w:rFonts w:ascii="Garamond" w:hAnsi="Garamond"/>
          <w:color w:val="000000" w:themeColor="text1"/>
          <w:lang w:val="en-US"/>
        </w:rPr>
        <w:t>Accessed</w:t>
      </w:r>
      <w:r w:rsidRPr="00905DC1">
        <w:rPr>
          <w:rFonts w:ascii="Garamond" w:hAnsi="Garamond"/>
          <w:color w:val="000000" w:themeColor="text1"/>
          <w:lang w:val="en-US"/>
        </w:rPr>
        <w:t xml:space="preserve"> at</w:t>
      </w:r>
      <w:r w:rsidR="00B13479">
        <w:rPr>
          <w:rFonts w:ascii="Garamond" w:hAnsi="Garamond"/>
          <w:color w:val="000000" w:themeColor="text1"/>
          <w:lang w:val="en-US"/>
        </w:rPr>
        <w:t xml:space="preserve"> </w:t>
      </w:r>
      <w:r w:rsidR="00B13479" w:rsidRPr="00B13479">
        <w:rPr>
          <w:rFonts w:ascii="Garamond" w:hAnsi="Garamond"/>
          <w:color w:val="000000" w:themeColor="text1"/>
          <w:lang w:val="en-US"/>
        </w:rPr>
        <w:t>&lt;</w:t>
      </w:r>
      <w:hyperlink r:id="rId2" w:history="1">
        <w:r w:rsidRPr="00B13479">
          <w:rPr>
            <w:rStyle w:val="Hyperlink"/>
            <w:rFonts w:ascii="Garamond" w:hAnsi="Garamond"/>
            <w:color w:val="000000" w:themeColor="text1"/>
            <w:u w:val="none"/>
          </w:rPr>
          <w:t>https://www.presidency.ucsb.edu/node/232111</w:t>
        </w:r>
      </w:hyperlink>
      <w:r w:rsidR="00B13479" w:rsidRPr="00B13479">
        <w:rPr>
          <w:rStyle w:val="Hyperlink"/>
          <w:rFonts w:ascii="Garamond" w:hAnsi="Garamond"/>
          <w:color w:val="000000" w:themeColor="text1"/>
          <w:u w:val="none"/>
          <w:lang w:val="en-GB"/>
        </w:rPr>
        <w:t>&gt;</w:t>
      </w:r>
      <w:r w:rsidRPr="00905DC1">
        <w:rPr>
          <w:rFonts w:ascii="Garamond" w:hAnsi="Garamond"/>
          <w:color w:val="000000" w:themeColor="text1"/>
          <w:lang w:val="en-US"/>
        </w:rPr>
        <w:t xml:space="preserve"> </w:t>
      </w:r>
      <w:r w:rsidR="00B13479">
        <w:rPr>
          <w:rFonts w:ascii="Garamond" w:hAnsi="Garamond"/>
          <w:color w:val="000000" w:themeColor="text1"/>
          <w:lang w:val="en-US"/>
        </w:rPr>
        <w:t>on</w:t>
      </w:r>
      <w:r w:rsidRPr="00905DC1">
        <w:rPr>
          <w:rFonts w:ascii="Garamond" w:hAnsi="Garamond"/>
          <w:color w:val="000000" w:themeColor="text1"/>
          <w:lang w:val="en-US"/>
        </w:rPr>
        <w:t xml:space="preserve"> 20</w:t>
      </w:r>
      <w:r w:rsidR="00B00FB1">
        <w:rPr>
          <w:rFonts w:ascii="Garamond" w:hAnsi="Garamond"/>
          <w:color w:val="000000" w:themeColor="text1"/>
          <w:lang w:val="en-US"/>
        </w:rPr>
        <w:t xml:space="preserve"> August </w:t>
      </w:r>
      <w:r w:rsidRPr="00905DC1">
        <w:rPr>
          <w:rFonts w:ascii="Garamond" w:hAnsi="Garamond"/>
          <w:color w:val="000000" w:themeColor="text1"/>
          <w:lang w:val="en-US"/>
        </w:rPr>
        <w:t>2019.</w:t>
      </w:r>
    </w:p>
  </w:footnote>
  <w:footnote w:id="104">
    <w:p w14:paraId="7BA56780" w14:textId="321C7CE6" w:rsidR="00436724" w:rsidRPr="00905DC1" w:rsidRDefault="00436724" w:rsidP="001E1199">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NARA </w:t>
      </w:r>
      <w:r w:rsidRPr="00905DC1">
        <w:rPr>
          <w:rFonts w:ascii="Garamond" w:hAnsi="Garamond"/>
          <w:color w:val="000000" w:themeColor="text1"/>
        </w:rPr>
        <w:t xml:space="preserve">RG59/302021 Cherbourg </w:t>
      </w:r>
      <w:proofErr w:type="spellStart"/>
      <w:r w:rsidRPr="00905DC1">
        <w:rPr>
          <w:rFonts w:ascii="Garamond" w:hAnsi="Garamond"/>
          <w:color w:val="000000" w:themeColor="text1"/>
        </w:rPr>
        <w:t>Despatch</w:t>
      </w:r>
      <w:proofErr w:type="spellEnd"/>
      <w:r w:rsidRPr="00905DC1">
        <w:rPr>
          <w:rFonts w:ascii="Garamond" w:hAnsi="Garamond"/>
          <w:color w:val="000000" w:themeColor="text1"/>
        </w:rPr>
        <w:t xml:space="preserve"> #25, 6</w:t>
      </w:r>
      <w:r w:rsidR="00B00FB1">
        <w:rPr>
          <w:rFonts w:ascii="Garamond" w:hAnsi="Garamond"/>
          <w:color w:val="000000" w:themeColor="text1"/>
          <w:lang w:val="en-GB"/>
        </w:rPr>
        <w:t xml:space="preserve"> November </w:t>
      </w:r>
      <w:r w:rsidRPr="00905DC1">
        <w:rPr>
          <w:rFonts w:ascii="Garamond" w:hAnsi="Garamond"/>
          <w:color w:val="000000" w:themeColor="text1"/>
        </w:rPr>
        <w:t>1954</w:t>
      </w:r>
      <w:r w:rsidRPr="00905DC1">
        <w:rPr>
          <w:rFonts w:ascii="Garamond" w:hAnsi="Garamond"/>
          <w:color w:val="000000" w:themeColor="text1"/>
          <w:lang w:val="en-US"/>
        </w:rPr>
        <w:t xml:space="preserve">, </w:t>
      </w:r>
      <w:r w:rsidRPr="00905DC1">
        <w:rPr>
          <w:rFonts w:ascii="Garamond" w:hAnsi="Garamond"/>
          <w:color w:val="000000" w:themeColor="text1"/>
          <w:lang w:val="en-GB"/>
        </w:rPr>
        <w:t>5.</w:t>
      </w:r>
    </w:p>
  </w:footnote>
  <w:footnote w:id="105">
    <w:p w14:paraId="13809C7A" w14:textId="5D4068BA"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xml:space="preserve"> report on </w:t>
      </w:r>
      <w:proofErr w:type="spellStart"/>
      <w:r w:rsidRPr="00905DC1">
        <w:rPr>
          <w:rFonts w:ascii="Garamond" w:hAnsi="Garamond"/>
          <w:color w:val="000000" w:themeColor="text1"/>
          <w:lang w:val="en-GB"/>
        </w:rPr>
        <w:t>Arromanches</w:t>
      </w:r>
      <w:proofErr w:type="spellEnd"/>
      <w:r w:rsidRPr="00905DC1">
        <w:rPr>
          <w:rFonts w:ascii="Garamond" w:hAnsi="Garamond"/>
          <w:color w:val="000000" w:themeColor="text1"/>
          <w:lang w:val="en-GB"/>
        </w:rPr>
        <w:t xml:space="preserve"> Ceremonies, 11 June 1954.</w:t>
      </w:r>
    </w:p>
  </w:footnote>
  <w:footnote w:id="106">
    <w:p w14:paraId="3053EFCD" w14:textId="77777777"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371/112819 RW Selby (Foreign Office) to RC Kent (Air Ministry), 2 July 1954</w:t>
      </w:r>
    </w:p>
  </w:footnote>
  <w:footnote w:id="107">
    <w:p w14:paraId="38C06D28" w14:textId="6662F7B0" w:rsidR="00436724" w:rsidRPr="00905DC1" w:rsidRDefault="00436724" w:rsidP="001E1199">
      <w:pPr>
        <w:spacing w:after="0" w:line="240" w:lineRule="auto"/>
        <w:contextualSpacing/>
        <w:rPr>
          <w:rFonts w:ascii="Garamond" w:hAnsi="Garamond"/>
          <w:color w:val="000000" w:themeColor="text1"/>
          <w:sz w:val="20"/>
          <w:szCs w:val="20"/>
        </w:rPr>
      </w:pPr>
      <w:r w:rsidRPr="00905DC1">
        <w:rPr>
          <w:rFonts w:ascii="Garamond" w:hAnsi="Garamond"/>
          <w:color w:val="000000" w:themeColor="text1"/>
          <w:sz w:val="20"/>
          <w:szCs w:val="20"/>
          <w:vertAlign w:val="superscript"/>
        </w:rPr>
        <w:footnoteRef/>
      </w:r>
      <w:r w:rsidRPr="00905DC1">
        <w:rPr>
          <w:rFonts w:ascii="Garamond" w:hAnsi="Garamond"/>
          <w:color w:val="000000" w:themeColor="text1"/>
          <w:sz w:val="20"/>
          <w:szCs w:val="20"/>
        </w:rPr>
        <w:t xml:space="preserve"> </w:t>
      </w:r>
      <w:r w:rsidRPr="00905DC1">
        <w:rPr>
          <w:rFonts w:ascii="Garamond" w:hAnsi="Garamond"/>
          <w:color w:val="000000" w:themeColor="text1"/>
          <w:sz w:val="20"/>
          <w:szCs w:val="20"/>
          <w:lang w:val="en-US"/>
        </w:rPr>
        <w:t xml:space="preserve">NARA Cherbourg </w:t>
      </w:r>
      <w:proofErr w:type="spellStart"/>
      <w:r w:rsidRPr="00905DC1">
        <w:rPr>
          <w:rFonts w:ascii="Garamond" w:hAnsi="Garamond"/>
          <w:color w:val="000000" w:themeColor="text1"/>
          <w:sz w:val="20"/>
          <w:szCs w:val="20"/>
          <w:lang w:val="en-US"/>
        </w:rPr>
        <w:t>Despatch</w:t>
      </w:r>
      <w:proofErr w:type="spellEnd"/>
      <w:r w:rsidRPr="00905DC1">
        <w:rPr>
          <w:rFonts w:ascii="Garamond" w:hAnsi="Garamond"/>
          <w:color w:val="000000" w:themeColor="text1"/>
          <w:sz w:val="20"/>
          <w:szCs w:val="20"/>
          <w:lang w:val="en-US"/>
        </w:rPr>
        <w:t xml:space="preserve"> 25, 6 June 1954, 851.424/6-1154 Box 4994, Central Decimal Files 1950-54, Record Group 59</w:t>
      </w:r>
      <w:r w:rsidRPr="00905DC1">
        <w:rPr>
          <w:rFonts w:ascii="Garamond" w:hAnsi="Garamond"/>
          <w:color w:val="000000" w:themeColor="text1"/>
          <w:sz w:val="20"/>
          <w:szCs w:val="20"/>
        </w:rPr>
        <w:t>.</w:t>
      </w:r>
    </w:p>
  </w:footnote>
  <w:footnote w:id="108">
    <w:p w14:paraId="0B19B363" w14:textId="1B1C760A" w:rsidR="00436724" w:rsidRPr="00905DC1" w:rsidRDefault="00436724" w:rsidP="007F4E8B">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7026DD">
        <w:rPr>
          <w:rFonts w:ascii="Garamond" w:hAnsi="Garamond"/>
          <w:color w:val="000000" w:themeColor="text1"/>
          <w:lang w:val="en-GB"/>
        </w:rPr>
        <w:t>P.</w:t>
      </w:r>
      <w:r w:rsidRPr="00905DC1">
        <w:rPr>
          <w:rFonts w:ascii="Garamond" w:hAnsi="Garamond"/>
          <w:color w:val="000000" w:themeColor="text1"/>
          <w:lang w:val="en-GB"/>
        </w:rPr>
        <w:t xml:space="preserve"> Jackson, ‘Post-War Politics and the Historiography of French Strategy and Diplomacy Before the Second World War’,</w:t>
      </w:r>
      <w:r w:rsidRPr="00905DC1">
        <w:rPr>
          <w:rFonts w:ascii="Garamond" w:hAnsi="Garamond"/>
          <w:i/>
          <w:iCs/>
          <w:color w:val="000000" w:themeColor="text1"/>
          <w:lang w:val="en-GB"/>
        </w:rPr>
        <w:t xml:space="preserve"> History Compass </w:t>
      </w:r>
      <w:r w:rsidRPr="00905DC1">
        <w:rPr>
          <w:rFonts w:ascii="Garamond" w:hAnsi="Garamond"/>
          <w:color w:val="000000" w:themeColor="text1"/>
          <w:lang w:val="en-GB"/>
        </w:rPr>
        <w:t xml:space="preserve">4:5 (2006), 875-877. See also </w:t>
      </w:r>
      <w:r w:rsidR="007026DD">
        <w:rPr>
          <w:rFonts w:ascii="Garamond" w:hAnsi="Garamond"/>
          <w:color w:val="000000" w:themeColor="text1"/>
          <w:lang w:val="en-GB"/>
        </w:rPr>
        <w:t>R.</w:t>
      </w:r>
      <w:r w:rsidRPr="00905DC1">
        <w:rPr>
          <w:rFonts w:ascii="Garamond" w:hAnsi="Garamond"/>
          <w:color w:val="000000" w:themeColor="text1"/>
          <w:lang w:val="en-GB"/>
        </w:rPr>
        <w:t xml:space="preserve"> Carswell, </w:t>
      </w:r>
      <w:r w:rsidRPr="00905DC1">
        <w:rPr>
          <w:rFonts w:ascii="Garamond" w:hAnsi="Garamond"/>
          <w:i/>
          <w:iCs/>
          <w:color w:val="000000" w:themeColor="text1"/>
          <w:lang w:val="en-GB"/>
        </w:rPr>
        <w:t xml:space="preserve">The Fall of France in the Second World War: History and Memory </w:t>
      </w:r>
      <w:r w:rsidRPr="00905DC1">
        <w:rPr>
          <w:rFonts w:ascii="Garamond" w:hAnsi="Garamond"/>
          <w:color w:val="000000" w:themeColor="text1"/>
          <w:lang w:val="en-GB"/>
        </w:rPr>
        <w:t>(Basingstoke, 2019)</w:t>
      </w:r>
      <w:r w:rsidR="001B5F71">
        <w:rPr>
          <w:rFonts w:ascii="Garamond" w:hAnsi="Garamond"/>
          <w:color w:val="000000" w:themeColor="text1"/>
          <w:lang w:val="en-GB"/>
        </w:rPr>
        <w:t>.</w:t>
      </w:r>
    </w:p>
  </w:footnote>
  <w:footnote w:id="109">
    <w:p w14:paraId="1C3A3301" w14:textId="77777777"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TNA </w:t>
      </w:r>
      <w:r w:rsidRPr="00905DC1">
        <w:rPr>
          <w:rFonts w:ascii="Garamond" w:hAnsi="Garamond"/>
          <w:color w:val="000000" w:themeColor="text1"/>
        </w:rPr>
        <w:t>FO 371/109455</w:t>
      </w:r>
      <w:r w:rsidRPr="00905DC1">
        <w:rPr>
          <w:rFonts w:ascii="Garamond" w:hAnsi="Garamond"/>
          <w:color w:val="000000" w:themeColor="text1"/>
          <w:lang w:val="en-US"/>
        </w:rPr>
        <w:t xml:space="preserve"> Brigadier G </w:t>
      </w:r>
      <w:proofErr w:type="spellStart"/>
      <w:r w:rsidRPr="00905DC1">
        <w:rPr>
          <w:rFonts w:ascii="Garamond" w:hAnsi="Garamond"/>
          <w:color w:val="000000" w:themeColor="text1"/>
          <w:lang w:val="en-US"/>
        </w:rPr>
        <w:t>MacNab</w:t>
      </w:r>
      <w:proofErr w:type="spellEnd"/>
      <w:r w:rsidRPr="00905DC1">
        <w:rPr>
          <w:rFonts w:ascii="Garamond" w:hAnsi="Garamond"/>
          <w:color w:val="000000" w:themeColor="text1"/>
          <w:lang w:val="en-US"/>
        </w:rPr>
        <w:t>, ‘Annual Military Parade held on 14 July 1954’, n.d.</w:t>
      </w:r>
    </w:p>
  </w:footnote>
  <w:footnote w:id="110">
    <w:p w14:paraId="6BCF613F" w14:textId="50958E76"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TNA </w:t>
      </w:r>
      <w:r w:rsidRPr="00905DC1">
        <w:rPr>
          <w:rFonts w:ascii="Garamond" w:hAnsi="Garamond"/>
          <w:color w:val="000000" w:themeColor="text1"/>
        </w:rPr>
        <w:t>FO 371/109455</w:t>
      </w:r>
      <w:r w:rsidRPr="00905DC1">
        <w:rPr>
          <w:rFonts w:ascii="Garamond" w:hAnsi="Garamond"/>
          <w:color w:val="000000" w:themeColor="text1"/>
          <w:lang w:val="en-US"/>
        </w:rPr>
        <w:t xml:space="preserve"> Minutes on Military </w:t>
      </w:r>
      <w:proofErr w:type="spellStart"/>
      <w:r w:rsidRPr="00905DC1">
        <w:rPr>
          <w:rFonts w:ascii="Garamond" w:hAnsi="Garamond"/>
          <w:color w:val="000000" w:themeColor="text1"/>
          <w:lang w:val="en-US"/>
        </w:rPr>
        <w:t>Attache’s</w:t>
      </w:r>
      <w:proofErr w:type="spellEnd"/>
      <w:r w:rsidRPr="00905DC1">
        <w:rPr>
          <w:rFonts w:ascii="Garamond" w:hAnsi="Garamond"/>
          <w:color w:val="000000" w:themeColor="text1"/>
          <w:lang w:val="en-US"/>
        </w:rPr>
        <w:t xml:space="preserve"> Report, 17/08/1954.</w:t>
      </w:r>
    </w:p>
  </w:footnote>
  <w:footnote w:id="111">
    <w:p w14:paraId="06C5CAC5" w14:textId="77777777"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General Leonard Gerow, ‘Notes from Dinner on 24 June 1954’, Gerow Papers, Virginia Military Ins</w:t>
      </w:r>
      <w:r w:rsidRPr="00905DC1">
        <w:rPr>
          <w:rFonts w:ascii="Garamond" w:hAnsi="Garamond"/>
          <w:color w:val="000000" w:themeColor="text1"/>
          <w:lang w:val="en-GB"/>
        </w:rPr>
        <w:t>t</w:t>
      </w:r>
      <w:proofErr w:type="spellStart"/>
      <w:r w:rsidRPr="00905DC1">
        <w:rPr>
          <w:rFonts w:ascii="Garamond" w:hAnsi="Garamond"/>
          <w:color w:val="000000" w:themeColor="text1"/>
        </w:rPr>
        <w:t>itute</w:t>
      </w:r>
      <w:proofErr w:type="spellEnd"/>
      <w:r w:rsidRPr="00905DC1">
        <w:rPr>
          <w:rFonts w:ascii="Garamond" w:hAnsi="Garamond"/>
          <w:color w:val="000000" w:themeColor="text1"/>
        </w:rPr>
        <w:t xml:space="preserve"> Archive.</w:t>
      </w:r>
    </w:p>
  </w:footnote>
  <w:footnote w:id="112">
    <w:p w14:paraId="4A3A92D3" w14:textId="322DC963" w:rsidR="00436724" w:rsidRPr="00905DC1" w:rsidRDefault="00436724" w:rsidP="001E1199">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371/112815 JM Parkin to WG Angle (Treasury), 1 May 1954.</w:t>
      </w:r>
    </w:p>
  </w:footnote>
  <w:footnote w:id="113">
    <w:p w14:paraId="441F85CA" w14:textId="3A6F55CD" w:rsidR="00436724" w:rsidRPr="00905DC1" w:rsidRDefault="00436724" w:rsidP="001E1199">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371/112819 Draft Memo from Nutting, 10 May 1945</w:t>
      </w:r>
      <w:r w:rsidR="0019756A">
        <w:rPr>
          <w:rFonts w:ascii="Garamond" w:hAnsi="Garamond"/>
          <w:color w:val="000000" w:themeColor="text1"/>
          <w:lang w:val="en-GB"/>
        </w:rPr>
        <w:t>;</w:t>
      </w:r>
      <w:r w:rsidRPr="00905DC1">
        <w:rPr>
          <w:rFonts w:ascii="Garamond" w:hAnsi="Garamond"/>
          <w:color w:val="000000" w:themeColor="text1"/>
          <w:lang w:val="en-GB"/>
        </w:rPr>
        <w:t xml:space="preserve"> John Young, "Churchill's Bid for Peace with Moscow, 1954." </w:t>
      </w:r>
      <w:r w:rsidRPr="00905DC1">
        <w:rPr>
          <w:rFonts w:ascii="Garamond" w:hAnsi="Garamond"/>
          <w:i/>
          <w:color w:val="000000" w:themeColor="text1"/>
          <w:lang w:val="en-GB"/>
        </w:rPr>
        <w:t>History,</w:t>
      </w:r>
      <w:r w:rsidRPr="00905DC1">
        <w:rPr>
          <w:rFonts w:ascii="Garamond" w:hAnsi="Garamond"/>
          <w:color w:val="000000" w:themeColor="text1"/>
          <w:lang w:val="en-GB"/>
        </w:rPr>
        <w:t xml:space="preserve"> 73:239 (1988), 425-48.</w:t>
      </w:r>
    </w:p>
  </w:footnote>
  <w:footnote w:id="114">
    <w:p w14:paraId="085C67C2" w14:textId="35608FED" w:rsidR="00436724" w:rsidRPr="00905DC1" w:rsidRDefault="00436724" w:rsidP="001E1199">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371/112815 Minutes of Meeting to discuss Tenth Anniversary of D-Day Celebrations, 14 May 1954.</w:t>
      </w:r>
    </w:p>
  </w:footnote>
  <w:footnote w:id="115">
    <w:p w14:paraId="5D445944" w14:textId="7DCE31D4"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371/112819 RC Kent (Air Ministry) to IFS Vincent (Foreign Office), 19 June 1954.</w:t>
      </w:r>
    </w:p>
  </w:footnote>
  <w:footnote w:id="116">
    <w:p w14:paraId="5C36A951" w14:textId="6A5A7E5C"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371/112819 RW Selby (Foreign Office) Memo, 29 June 1954.</w:t>
      </w:r>
    </w:p>
  </w:footnote>
  <w:footnote w:id="117">
    <w:p w14:paraId="32A99339" w14:textId="77777777" w:rsidR="00C8485A" w:rsidRPr="00905DC1" w:rsidRDefault="00C8485A" w:rsidP="00C8485A">
      <w:pPr>
        <w:pStyle w:val="FootnoteText"/>
        <w:spacing w:after="0" w:line="240" w:lineRule="auto"/>
        <w:ind w:firstLine="0"/>
        <w:contextualSpacing/>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371/112815 State Department Policy Guidance Paper (from British Embassy, Washington), 22 May 1954.</w:t>
      </w:r>
    </w:p>
  </w:footnote>
  <w:footnote w:id="118">
    <w:p w14:paraId="2E81C986" w14:textId="77777777" w:rsidR="00C8485A" w:rsidRPr="00905DC1" w:rsidRDefault="00C8485A" w:rsidP="00C8485A">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Footitt, </w:t>
      </w:r>
      <w:r w:rsidRPr="00905DC1">
        <w:rPr>
          <w:rFonts w:ascii="Garamond" w:hAnsi="Garamond"/>
          <w:i/>
          <w:iCs/>
          <w:color w:val="000000" w:themeColor="text1"/>
          <w:lang w:val="en-US"/>
        </w:rPr>
        <w:t xml:space="preserve">War and Liberation in France, </w:t>
      </w:r>
      <w:r w:rsidRPr="00905DC1">
        <w:rPr>
          <w:rFonts w:ascii="Garamond" w:hAnsi="Garamond"/>
          <w:color w:val="000000" w:themeColor="text1"/>
          <w:lang w:val="en-US"/>
        </w:rPr>
        <w:t>2</w:t>
      </w:r>
    </w:p>
  </w:footnote>
  <w:footnote w:id="119">
    <w:p w14:paraId="380A6197" w14:textId="6AB8B94F" w:rsidR="00436724" w:rsidRPr="00905DC1" w:rsidRDefault="00436724" w:rsidP="001E1199">
      <w:pPr>
        <w:pStyle w:val="FootnoteText"/>
        <w:spacing w:after="0" w:line="240" w:lineRule="auto"/>
        <w:ind w:firstLine="0"/>
        <w:contextualSpacing/>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 xml:space="preserve">See </w:t>
      </w:r>
      <w:r w:rsidR="007026DD">
        <w:rPr>
          <w:rFonts w:ascii="Garamond" w:hAnsi="Garamond"/>
          <w:color w:val="000000" w:themeColor="text1"/>
          <w:lang w:val="en-GB"/>
        </w:rPr>
        <w:t>R.</w:t>
      </w:r>
      <w:r w:rsidRPr="00905DC1">
        <w:rPr>
          <w:rFonts w:ascii="Garamond" w:hAnsi="Garamond"/>
          <w:color w:val="000000" w:themeColor="text1"/>
        </w:rPr>
        <w:t xml:space="preserve"> Pastor-Castro, ‘The Quai d’Orsay and the European </w:t>
      </w:r>
      <w:proofErr w:type="spellStart"/>
      <w:r w:rsidRPr="00905DC1">
        <w:rPr>
          <w:rFonts w:ascii="Garamond" w:hAnsi="Garamond"/>
          <w:color w:val="000000" w:themeColor="text1"/>
        </w:rPr>
        <w:t>Defence</w:t>
      </w:r>
      <w:proofErr w:type="spellEnd"/>
      <w:r w:rsidRPr="00905DC1">
        <w:rPr>
          <w:rFonts w:ascii="Garamond" w:hAnsi="Garamond"/>
          <w:color w:val="000000" w:themeColor="text1"/>
        </w:rPr>
        <w:t xml:space="preserve"> Community</w:t>
      </w:r>
      <w:r w:rsidRPr="00905DC1">
        <w:rPr>
          <w:rFonts w:ascii="Garamond" w:hAnsi="Garamond"/>
          <w:color w:val="000000" w:themeColor="text1"/>
          <w:lang w:val="en-US"/>
        </w:rPr>
        <w:t xml:space="preserve"> c</w:t>
      </w:r>
      <w:proofErr w:type="spellStart"/>
      <w:r w:rsidRPr="00905DC1">
        <w:rPr>
          <w:rFonts w:ascii="Garamond" w:hAnsi="Garamond"/>
          <w:color w:val="000000" w:themeColor="text1"/>
        </w:rPr>
        <w:t>risis</w:t>
      </w:r>
      <w:proofErr w:type="spellEnd"/>
      <w:r w:rsidRPr="00905DC1">
        <w:rPr>
          <w:rFonts w:ascii="Garamond" w:hAnsi="Garamond"/>
          <w:color w:val="000000" w:themeColor="text1"/>
        </w:rPr>
        <w:t xml:space="preserve"> of 1954’, </w:t>
      </w:r>
      <w:r w:rsidRPr="00905DC1">
        <w:rPr>
          <w:rFonts w:ascii="Garamond" w:hAnsi="Garamond"/>
          <w:i/>
          <w:color w:val="000000" w:themeColor="text1"/>
        </w:rPr>
        <w:t xml:space="preserve">History, </w:t>
      </w:r>
      <w:r w:rsidRPr="00905DC1">
        <w:rPr>
          <w:rFonts w:ascii="Garamond" w:hAnsi="Garamond"/>
          <w:color w:val="000000" w:themeColor="text1"/>
        </w:rPr>
        <w:t>91:303 (2006), 386–400.</w:t>
      </w:r>
    </w:p>
  </w:footnote>
  <w:footnote w:id="120">
    <w:p w14:paraId="60916495" w14:textId="3D0F13AC" w:rsidR="00436724" w:rsidRPr="00905DC1" w:rsidRDefault="00436724" w:rsidP="008E17B1">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Baruch, ‘</w:t>
      </w:r>
      <w:proofErr w:type="spellStart"/>
      <w:r w:rsidRPr="00905DC1">
        <w:rPr>
          <w:rFonts w:ascii="Garamond" w:hAnsi="Garamond"/>
          <w:color w:val="000000" w:themeColor="text1"/>
          <w:lang w:val="en-US"/>
        </w:rPr>
        <w:t>Pr</w:t>
      </w:r>
      <w:r w:rsidRPr="00905DC1">
        <w:rPr>
          <w:rFonts w:ascii="Garamond" w:hAnsi="Garamond" w:cs="Calibri"/>
          <w:color w:val="000000" w:themeColor="text1"/>
          <w:lang w:val="en-US"/>
        </w:rPr>
        <w:t>é</w:t>
      </w:r>
      <w:r w:rsidRPr="00905DC1">
        <w:rPr>
          <w:rFonts w:ascii="Garamond" w:hAnsi="Garamond"/>
          <w:color w:val="000000" w:themeColor="text1"/>
          <w:lang w:val="en-US"/>
        </w:rPr>
        <w:t>sents</w:t>
      </w:r>
      <w:proofErr w:type="spellEnd"/>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d’une</w:t>
      </w:r>
      <w:proofErr w:type="spellEnd"/>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comm</w:t>
      </w:r>
      <w:r w:rsidRPr="00905DC1">
        <w:rPr>
          <w:rFonts w:ascii="Garamond" w:hAnsi="Garamond" w:cs="Calibri"/>
          <w:color w:val="000000" w:themeColor="text1"/>
          <w:lang w:val="en-US"/>
        </w:rPr>
        <w:t>é</w:t>
      </w:r>
      <w:r w:rsidRPr="00905DC1">
        <w:rPr>
          <w:rFonts w:ascii="Garamond" w:hAnsi="Garamond"/>
          <w:color w:val="000000" w:themeColor="text1"/>
          <w:lang w:val="en-US"/>
        </w:rPr>
        <w:t>moration</w:t>
      </w:r>
      <w:proofErr w:type="spellEnd"/>
      <w:r w:rsidRPr="00905DC1">
        <w:rPr>
          <w:rFonts w:ascii="Garamond" w:hAnsi="Garamond"/>
          <w:color w:val="000000" w:themeColor="text1"/>
          <w:lang w:val="en-US"/>
        </w:rPr>
        <w:t>’, 167.</w:t>
      </w:r>
    </w:p>
  </w:footnote>
  <w:footnote w:id="121">
    <w:p w14:paraId="27C495F8" w14:textId="150B610F" w:rsidR="00436724" w:rsidRPr="00905DC1" w:rsidRDefault="00436724" w:rsidP="00C75D30">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Ruane and Jones,</w:t>
      </w:r>
      <w:r w:rsidRPr="00905DC1">
        <w:rPr>
          <w:rFonts w:ascii="Garamond" w:hAnsi="Garamond"/>
          <w:i/>
          <w:color w:val="000000" w:themeColor="text1"/>
          <w:lang w:val="en-GB"/>
        </w:rPr>
        <w:t xml:space="preserve"> Anthony Eden, Anglo-American </w:t>
      </w:r>
      <w:proofErr w:type="gramStart"/>
      <w:r w:rsidRPr="00905DC1">
        <w:rPr>
          <w:rFonts w:ascii="Garamond" w:hAnsi="Garamond"/>
          <w:i/>
          <w:color w:val="000000" w:themeColor="text1"/>
          <w:lang w:val="en-GB"/>
        </w:rPr>
        <w:t>Relations</w:t>
      </w:r>
      <w:proofErr w:type="gramEnd"/>
      <w:r w:rsidRPr="00905DC1">
        <w:rPr>
          <w:rFonts w:ascii="Garamond" w:hAnsi="Garamond"/>
          <w:i/>
          <w:color w:val="000000" w:themeColor="text1"/>
          <w:lang w:val="en-GB"/>
        </w:rPr>
        <w:t xml:space="preserve"> and the 1954 Indochina Crisis</w:t>
      </w:r>
      <w:r w:rsidRPr="00905DC1">
        <w:rPr>
          <w:rFonts w:ascii="Garamond" w:hAnsi="Garamond"/>
          <w:color w:val="000000" w:themeColor="text1"/>
          <w:lang w:val="en-GB"/>
        </w:rPr>
        <w:t>,</w:t>
      </w:r>
      <w:r w:rsidRPr="00905DC1">
        <w:rPr>
          <w:rFonts w:ascii="Garamond" w:hAnsi="Garamond"/>
          <w:color w:val="000000" w:themeColor="text1"/>
          <w:lang w:val="en-US"/>
        </w:rPr>
        <w:t xml:space="preserve"> 227.</w:t>
      </w:r>
    </w:p>
  </w:footnote>
  <w:footnote w:id="122">
    <w:p w14:paraId="44CA2F40" w14:textId="77777777"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371/112819 British Embassy, Paris to Foreign Office, 2 July 1954</w:t>
      </w:r>
    </w:p>
  </w:footnote>
  <w:footnote w:id="123">
    <w:p w14:paraId="2CC194B7" w14:textId="5D19A05A"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RW Selby (Foreign Office) Memo, 9 July 1954; Foreign Office to British Embassy, Paris, 10 July 1954. Amidst this, the Royal Navy agreed to play a part in the anniversary of the Provence landings (especially given 300 of the 800 landing vessels had been British), which were to be smaller in scale. See TNA FO 371/112819 Letter from DP Reilly to EC Bateman, 22 July 1954. Dulles sanctioned American </w:t>
      </w:r>
      <w:proofErr w:type="gramStart"/>
      <w:r w:rsidRPr="00905DC1">
        <w:rPr>
          <w:rFonts w:ascii="Garamond" w:hAnsi="Garamond"/>
          <w:color w:val="000000" w:themeColor="text1"/>
          <w:lang w:val="en-GB"/>
        </w:rPr>
        <w:t>participation, but</w:t>
      </w:r>
      <w:proofErr w:type="gramEnd"/>
      <w:r w:rsidRPr="00905DC1">
        <w:rPr>
          <w:rFonts w:ascii="Garamond" w:hAnsi="Garamond"/>
          <w:color w:val="000000" w:themeColor="text1"/>
          <w:lang w:val="en-GB"/>
        </w:rPr>
        <w:t xml:space="preserve"> requested specific information in light of </w:t>
      </w:r>
      <w:r w:rsidR="007026DD">
        <w:rPr>
          <w:rFonts w:ascii="Garamond" w:hAnsi="Garamond"/>
          <w:color w:val="000000" w:themeColor="text1"/>
          <w:lang w:val="en-GB"/>
        </w:rPr>
        <w:t>‘</w:t>
      </w:r>
      <w:r w:rsidRPr="00905DC1">
        <w:rPr>
          <w:rFonts w:ascii="Garamond" w:hAnsi="Garamond"/>
          <w:color w:val="000000" w:themeColor="text1"/>
          <w:lang w:val="en-GB"/>
        </w:rPr>
        <w:t>poor organization [of] Normandy ceremonies</w:t>
      </w:r>
      <w:r w:rsidR="007026DD">
        <w:rPr>
          <w:rFonts w:ascii="Garamond" w:hAnsi="Garamond"/>
          <w:color w:val="000000" w:themeColor="text1"/>
          <w:lang w:val="en-GB"/>
        </w:rPr>
        <w:t>’</w:t>
      </w:r>
      <w:r w:rsidRPr="00905DC1">
        <w:rPr>
          <w:rFonts w:ascii="Garamond" w:hAnsi="Garamond"/>
          <w:color w:val="000000" w:themeColor="text1"/>
          <w:lang w:val="en-GB"/>
        </w:rPr>
        <w:t xml:space="preserve">. </w:t>
      </w:r>
      <w:r w:rsidRPr="00905DC1">
        <w:rPr>
          <w:rFonts w:ascii="Garamond" w:hAnsi="Garamond"/>
          <w:color w:val="000000" w:themeColor="text1"/>
          <w:lang w:val="en-US"/>
        </w:rPr>
        <w:t>NARA Memo from Dulles to American Embassy Paris, 1</w:t>
      </w:r>
      <w:r w:rsidR="0011472A">
        <w:rPr>
          <w:rFonts w:ascii="Garamond" w:hAnsi="Garamond"/>
          <w:color w:val="000000" w:themeColor="text1"/>
          <w:lang w:val="en-US"/>
        </w:rPr>
        <w:t xml:space="preserve"> July </w:t>
      </w:r>
      <w:r w:rsidRPr="00905DC1">
        <w:rPr>
          <w:rFonts w:ascii="Garamond" w:hAnsi="Garamond"/>
          <w:color w:val="000000" w:themeColor="text1"/>
          <w:lang w:val="en-US"/>
        </w:rPr>
        <w:t>1954, 851.424/424-7514 Box 4994, Central Decimal Files 1950-54, Record Group 59</w:t>
      </w:r>
      <w:r w:rsidRPr="00905DC1">
        <w:rPr>
          <w:rFonts w:ascii="Garamond" w:hAnsi="Garamond"/>
          <w:color w:val="000000" w:themeColor="text1"/>
          <w:lang w:val="en-GB"/>
        </w:rPr>
        <w:t>.</w:t>
      </w:r>
    </w:p>
  </w:footnote>
  <w:footnote w:id="124">
    <w:p w14:paraId="5B542045" w14:textId="503A7B98" w:rsidR="00436724" w:rsidRPr="00905DC1" w:rsidRDefault="00436724" w:rsidP="000E5BBA">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Draft letter from Selwyn Lloyd to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7 August 1954.</w:t>
      </w:r>
    </w:p>
  </w:footnote>
  <w:footnote w:id="125">
    <w:p w14:paraId="08A8D25A" w14:textId="7DD436CC" w:rsidR="00436724" w:rsidRPr="00905DC1" w:rsidRDefault="00436724" w:rsidP="00C923B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xml:space="preserve"> to Selwyn Lloyd, 10 July 1954.</w:t>
      </w:r>
    </w:p>
  </w:footnote>
  <w:footnote w:id="126">
    <w:p w14:paraId="669C2D7F" w14:textId="7AE21BB9"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Wall, </w:t>
      </w:r>
      <w:r w:rsidRPr="00905DC1">
        <w:rPr>
          <w:rFonts w:ascii="Garamond" w:hAnsi="Garamond"/>
          <w:i/>
          <w:color w:val="000000" w:themeColor="text1"/>
          <w:lang w:val="en-GB"/>
        </w:rPr>
        <w:t xml:space="preserve">The United </w:t>
      </w:r>
      <w:proofErr w:type="gramStart"/>
      <w:r w:rsidRPr="00905DC1">
        <w:rPr>
          <w:rFonts w:ascii="Garamond" w:hAnsi="Garamond"/>
          <w:i/>
          <w:color w:val="000000" w:themeColor="text1"/>
          <w:lang w:val="en-GB"/>
        </w:rPr>
        <w:t>States</w:t>
      </w:r>
      <w:proofErr w:type="gramEnd"/>
      <w:r w:rsidRPr="00905DC1">
        <w:rPr>
          <w:rFonts w:ascii="Garamond" w:hAnsi="Garamond"/>
          <w:i/>
          <w:color w:val="000000" w:themeColor="text1"/>
          <w:lang w:val="en-GB"/>
        </w:rPr>
        <w:t xml:space="preserve"> and the making of postwar France</w:t>
      </w:r>
      <w:r w:rsidRPr="00905DC1">
        <w:rPr>
          <w:rFonts w:ascii="Garamond" w:hAnsi="Garamond"/>
          <w:color w:val="000000" w:themeColor="text1"/>
          <w:lang w:val="en-GB"/>
        </w:rPr>
        <w:t>, 275-296.</w:t>
      </w:r>
    </w:p>
  </w:footnote>
  <w:footnote w:id="127">
    <w:p w14:paraId="022C13B4" w14:textId="59F72919"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xml:space="preserve"> to Selwyn Lloyd, 10 July 1954.</w:t>
      </w:r>
    </w:p>
  </w:footnote>
  <w:footnote w:id="128">
    <w:p w14:paraId="0355188E" w14:textId="2649F7CC" w:rsidR="00436724" w:rsidRPr="00905DC1" w:rsidRDefault="00436724" w:rsidP="00C923B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0012288C">
        <w:rPr>
          <w:rFonts w:ascii="Garamond" w:hAnsi="Garamond"/>
          <w:color w:val="000000" w:themeColor="text1"/>
          <w:lang w:val="en-GB"/>
        </w:rPr>
        <w:t xml:space="preserve"> Ibid.</w:t>
      </w:r>
    </w:p>
  </w:footnote>
  <w:footnote w:id="129">
    <w:p w14:paraId="24DB949C" w14:textId="1B4844BF" w:rsidR="00436724" w:rsidRPr="00905DC1" w:rsidRDefault="00436724" w:rsidP="002C61E0">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TNA FO 371/112819 Selwyn Lloyd to Anthony Head, 30 July 1954.</w:t>
      </w:r>
    </w:p>
  </w:footnote>
  <w:footnote w:id="130">
    <w:p w14:paraId="04691CE0" w14:textId="352EF708" w:rsidR="00436724" w:rsidRPr="00905DC1" w:rsidRDefault="00436724" w:rsidP="000A2DB7">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Draft letter from Selwyn Lloyd to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7 August 1954.</w:t>
      </w:r>
    </w:p>
  </w:footnote>
  <w:footnote w:id="131">
    <w:p w14:paraId="55F8280E" w14:textId="061BBC15" w:rsidR="00436724" w:rsidRPr="00905DC1" w:rsidRDefault="00436724" w:rsidP="001E1199">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7026DD">
        <w:rPr>
          <w:rFonts w:ascii="Garamond" w:hAnsi="Garamond"/>
          <w:color w:val="000000" w:themeColor="text1"/>
          <w:lang w:val="en-US"/>
        </w:rPr>
        <w:t>V.G.</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Munte</w:t>
      </w:r>
      <w:proofErr w:type="spellEnd"/>
      <w:r w:rsidRPr="00905DC1">
        <w:rPr>
          <w:rFonts w:ascii="Garamond" w:hAnsi="Garamond"/>
          <w:color w:val="000000" w:themeColor="text1"/>
          <w:lang w:val="en-US"/>
        </w:rPr>
        <w:t xml:space="preserve">, ‘A new framework for Franco-German relations through European institutions, 1950 to 1954’, in </w:t>
      </w:r>
      <w:r w:rsidR="007026DD">
        <w:rPr>
          <w:rFonts w:ascii="Garamond" w:hAnsi="Garamond"/>
          <w:color w:val="000000" w:themeColor="text1"/>
          <w:lang w:val="en-US"/>
        </w:rPr>
        <w:t>C.</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Germond</w:t>
      </w:r>
      <w:proofErr w:type="spellEnd"/>
      <w:r w:rsidRPr="00905DC1">
        <w:rPr>
          <w:rFonts w:ascii="Garamond" w:hAnsi="Garamond"/>
          <w:color w:val="000000" w:themeColor="text1"/>
          <w:lang w:val="en-US"/>
        </w:rPr>
        <w:t xml:space="preserve"> and </w:t>
      </w:r>
      <w:r w:rsidR="007026DD">
        <w:rPr>
          <w:rFonts w:ascii="Garamond" w:hAnsi="Garamond"/>
          <w:color w:val="000000" w:themeColor="text1"/>
          <w:lang w:val="en-US"/>
        </w:rPr>
        <w:t>H.</w:t>
      </w:r>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Türk</w:t>
      </w:r>
      <w:proofErr w:type="spellEnd"/>
      <w:r w:rsidRPr="00905DC1">
        <w:rPr>
          <w:rFonts w:ascii="Garamond" w:hAnsi="Garamond"/>
          <w:color w:val="000000" w:themeColor="text1"/>
          <w:lang w:val="en-US"/>
        </w:rPr>
        <w:t xml:space="preserve"> (</w:t>
      </w:r>
      <w:proofErr w:type="spellStart"/>
      <w:r w:rsidRPr="00905DC1">
        <w:rPr>
          <w:rFonts w:ascii="Garamond" w:hAnsi="Garamond"/>
          <w:color w:val="000000" w:themeColor="text1"/>
          <w:lang w:val="en-US"/>
        </w:rPr>
        <w:t>ed.s</w:t>
      </w:r>
      <w:proofErr w:type="spellEnd"/>
      <w:r w:rsidRPr="00905DC1">
        <w:rPr>
          <w:rFonts w:ascii="Garamond" w:hAnsi="Garamond"/>
          <w:color w:val="000000" w:themeColor="text1"/>
          <w:lang w:val="en-US"/>
        </w:rPr>
        <w:t xml:space="preserve">), </w:t>
      </w:r>
      <w:r w:rsidRPr="00905DC1">
        <w:rPr>
          <w:rFonts w:ascii="Garamond" w:hAnsi="Garamond"/>
          <w:i/>
          <w:iCs/>
          <w:color w:val="000000" w:themeColor="text1"/>
          <w:lang w:val="en-US"/>
        </w:rPr>
        <w:t>A history of Franco-German relations in Europe: From “Hereditary Enemies” to partners</w:t>
      </w:r>
      <w:r w:rsidRPr="00905DC1">
        <w:rPr>
          <w:rFonts w:ascii="Garamond" w:hAnsi="Garamond"/>
          <w:color w:val="000000" w:themeColor="text1"/>
          <w:lang w:val="en-US"/>
        </w:rPr>
        <w:t xml:space="preserve"> (New York, 2008), 171. See TNA </w:t>
      </w:r>
      <w:r w:rsidRPr="00905DC1">
        <w:rPr>
          <w:rFonts w:ascii="Garamond" w:hAnsi="Garamond"/>
          <w:color w:val="000000" w:themeColor="text1"/>
        </w:rPr>
        <w:t>PREM 11/672</w:t>
      </w:r>
      <w:r w:rsidRPr="00905DC1">
        <w:rPr>
          <w:rFonts w:ascii="Garamond" w:hAnsi="Garamond"/>
          <w:color w:val="000000" w:themeColor="text1"/>
          <w:lang w:val="en-US"/>
        </w:rPr>
        <w:t xml:space="preserve">. </w:t>
      </w:r>
      <w:r w:rsidRPr="00905DC1">
        <w:rPr>
          <w:rFonts w:ascii="Garamond" w:hAnsi="Garamond"/>
          <w:color w:val="000000" w:themeColor="text1"/>
        </w:rPr>
        <w:t xml:space="preserve">Conversations at Chartwell with M. </w:t>
      </w:r>
      <w:proofErr w:type="spellStart"/>
      <w:r w:rsidRPr="00905DC1">
        <w:rPr>
          <w:rFonts w:ascii="Garamond" w:hAnsi="Garamond"/>
          <w:color w:val="000000" w:themeColor="text1"/>
        </w:rPr>
        <w:t>Mendès</w:t>
      </w:r>
      <w:proofErr w:type="spellEnd"/>
      <w:r w:rsidRPr="00905DC1">
        <w:rPr>
          <w:rFonts w:ascii="Garamond" w:hAnsi="Garamond"/>
          <w:color w:val="000000" w:themeColor="text1"/>
        </w:rPr>
        <w:t xml:space="preserve"> France, </w:t>
      </w:r>
      <w:r w:rsidR="0012288C">
        <w:rPr>
          <w:rFonts w:ascii="Garamond" w:hAnsi="Garamond"/>
          <w:color w:val="000000" w:themeColor="text1"/>
          <w:lang w:val="en-GB"/>
        </w:rPr>
        <w:t xml:space="preserve">23 </w:t>
      </w:r>
      <w:r w:rsidRPr="00905DC1">
        <w:rPr>
          <w:rFonts w:ascii="Garamond" w:hAnsi="Garamond"/>
          <w:color w:val="000000" w:themeColor="text1"/>
        </w:rPr>
        <w:t>August  1954</w:t>
      </w:r>
      <w:r w:rsidRPr="00905DC1">
        <w:rPr>
          <w:rFonts w:ascii="Garamond" w:hAnsi="Garamond"/>
          <w:color w:val="000000" w:themeColor="text1"/>
          <w:lang w:val="en-US"/>
        </w:rPr>
        <w:t>.</w:t>
      </w:r>
    </w:p>
  </w:footnote>
  <w:footnote w:id="132">
    <w:p w14:paraId="48FC0A27" w14:textId="27E31F59"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US"/>
        </w:rPr>
        <w:t>Gavin, ‘Power through Europe?’, 85;</w:t>
      </w:r>
      <w:r w:rsidRPr="00905DC1">
        <w:rPr>
          <w:rFonts w:ascii="Garamond" w:hAnsi="Garamond"/>
          <w:color w:val="000000" w:themeColor="text1"/>
        </w:rPr>
        <w:t xml:space="preserve"> </w:t>
      </w:r>
      <w:r w:rsidR="007026DD">
        <w:rPr>
          <w:rFonts w:ascii="Garamond" w:hAnsi="Garamond"/>
          <w:color w:val="000000" w:themeColor="text1"/>
          <w:lang w:val="en-GB"/>
        </w:rPr>
        <w:t>R.</w:t>
      </w:r>
      <w:r w:rsidRPr="00905DC1">
        <w:rPr>
          <w:rFonts w:ascii="Garamond" w:hAnsi="Garamond"/>
          <w:color w:val="000000" w:themeColor="text1"/>
        </w:rPr>
        <w:t xml:space="preserve"> </w:t>
      </w:r>
      <w:proofErr w:type="spellStart"/>
      <w:r w:rsidRPr="00905DC1">
        <w:rPr>
          <w:rFonts w:ascii="Garamond" w:hAnsi="Garamond"/>
          <w:color w:val="000000" w:themeColor="text1"/>
        </w:rPr>
        <w:t>Dwan</w:t>
      </w:r>
      <w:proofErr w:type="spellEnd"/>
      <w:r w:rsidRPr="00905DC1">
        <w:rPr>
          <w:rFonts w:ascii="Garamond" w:hAnsi="Garamond"/>
          <w:color w:val="000000" w:themeColor="text1"/>
          <w:lang w:val="en-US"/>
        </w:rPr>
        <w:t>, ‘</w:t>
      </w:r>
      <w:r w:rsidRPr="00905DC1">
        <w:rPr>
          <w:rFonts w:ascii="Garamond" w:hAnsi="Garamond"/>
          <w:color w:val="000000" w:themeColor="text1"/>
        </w:rPr>
        <w:t xml:space="preserve">Jean Monnet and the European </w:t>
      </w:r>
      <w:proofErr w:type="spellStart"/>
      <w:r w:rsidRPr="00905DC1">
        <w:rPr>
          <w:rFonts w:ascii="Garamond" w:hAnsi="Garamond"/>
          <w:color w:val="000000" w:themeColor="text1"/>
        </w:rPr>
        <w:t>Defence</w:t>
      </w:r>
      <w:proofErr w:type="spellEnd"/>
      <w:r w:rsidRPr="00905DC1">
        <w:rPr>
          <w:rFonts w:ascii="Garamond" w:hAnsi="Garamond"/>
          <w:color w:val="000000" w:themeColor="text1"/>
        </w:rPr>
        <w:t xml:space="preserve"> Community, 1950-54</w:t>
      </w:r>
      <w:r w:rsidRPr="00905DC1">
        <w:rPr>
          <w:rFonts w:ascii="Garamond" w:hAnsi="Garamond"/>
          <w:color w:val="000000" w:themeColor="text1"/>
          <w:lang w:val="en-US"/>
        </w:rPr>
        <w:t>’</w:t>
      </w:r>
      <w:r w:rsidRPr="00905DC1">
        <w:rPr>
          <w:rFonts w:ascii="Garamond" w:hAnsi="Garamond"/>
          <w:color w:val="000000" w:themeColor="text1"/>
        </w:rPr>
        <w:t xml:space="preserve">, </w:t>
      </w:r>
      <w:r w:rsidRPr="00905DC1">
        <w:rPr>
          <w:rFonts w:ascii="Garamond" w:hAnsi="Garamond"/>
          <w:i/>
          <w:iCs/>
          <w:color w:val="000000" w:themeColor="text1"/>
        </w:rPr>
        <w:t>Cold War History</w:t>
      </w:r>
      <w:r w:rsidRPr="00905DC1">
        <w:rPr>
          <w:rFonts w:ascii="Garamond" w:hAnsi="Garamond"/>
          <w:color w:val="000000" w:themeColor="text1"/>
        </w:rPr>
        <w:t>, 1:3</w:t>
      </w:r>
      <w:r w:rsidRPr="00905DC1">
        <w:rPr>
          <w:rFonts w:ascii="Garamond" w:hAnsi="Garamond"/>
          <w:color w:val="000000" w:themeColor="text1"/>
          <w:lang w:val="en-US"/>
        </w:rPr>
        <w:t xml:space="preserve"> </w:t>
      </w:r>
      <w:r w:rsidRPr="00905DC1">
        <w:rPr>
          <w:rFonts w:ascii="Garamond" w:hAnsi="Garamond"/>
          <w:color w:val="000000" w:themeColor="text1"/>
        </w:rPr>
        <w:t xml:space="preserve">(2001), </w:t>
      </w:r>
      <w:r w:rsidRPr="00905DC1">
        <w:rPr>
          <w:rFonts w:ascii="Garamond" w:hAnsi="Garamond"/>
          <w:color w:val="000000" w:themeColor="text1"/>
          <w:lang w:val="en-US"/>
        </w:rPr>
        <w:t xml:space="preserve">154; </w:t>
      </w:r>
      <w:proofErr w:type="spellStart"/>
      <w:r w:rsidRPr="00905DC1">
        <w:rPr>
          <w:rFonts w:ascii="Garamond" w:hAnsi="Garamond"/>
          <w:color w:val="000000" w:themeColor="text1"/>
          <w:lang w:val="en-US"/>
        </w:rPr>
        <w:t>Munte</w:t>
      </w:r>
      <w:proofErr w:type="spellEnd"/>
      <w:r w:rsidRPr="00905DC1">
        <w:rPr>
          <w:rFonts w:ascii="Garamond" w:hAnsi="Garamond"/>
          <w:color w:val="000000" w:themeColor="text1"/>
          <w:lang w:val="en-US"/>
        </w:rPr>
        <w:t>, ‘A new framework for Franco-German Relations’, 171-172.</w:t>
      </w:r>
    </w:p>
  </w:footnote>
  <w:footnote w:id="133">
    <w:p w14:paraId="6D0511B6" w14:textId="59CF1E5B" w:rsidR="00436724" w:rsidRPr="004C52B6" w:rsidRDefault="00436724" w:rsidP="001E1199">
      <w:pPr>
        <w:pStyle w:val="FootnoteText"/>
        <w:spacing w:after="0" w:line="240" w:lineRule="auto"/>
        <w:ind w:firstLine="0"/>
        <w:contextualSpacing/>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4C52B6">
        <w:rPr>
          <w:rFonts w:ascii="Garamond" w:hAnsi="Garamond"/>
          <w:color w:val="000000" w:themeColor="text1"/>
          <w:lang w:val="en-US"/>
        </w:rPr>
        <w:t>NARA Message of thanks from M. Lemay, President of Paris Municipal Council to President Eisenhower, 24</w:t>
      </w:r>
      <w:r w:rsidR="004C52B6" w:rsidRPr="004C52B6">
        <w:rPr>
          <w:rFonts w:ascii="Garamond" w:hAnsi="Garamond"/>
          <w:color w:val="000000" w:themeColor="text1"/>
          <w:lang w:val="en-US"/>
        </w:rPr>
        <w:t xml:space="preserve"> August</w:t>
      </w:r>
      <w:r w:rsidR="004C52B6">
        <w:rPr>
          <w:rFonts w:ascii="Garamond" w:hAnsi="Garamond"/>
          <w:color w:val="000000" w:themeColor="text1"/>
          <w:lang w:val="en-US"/>
        </w:rPr>
        <w:t xml:space="preserve"> </w:t>
      </w:r>
      <w:r w:rsidRPr="004C52B6">
        <w:rPr>
          <w:rFonts w:ascii="Garamond" w:hAnsi="Garamond"/>
          <w:color w:val="000000" w:themeColor="text1"/>
          <w:lang w:val="en-US"/>
        </w:rPr>
        <w:t>1954, 851.424/8-2454 Box 4994, Central Decimal Files 1950-54, Record Group 59</w:t>
      </w:r>
      <w:r w:rsidR="00CE4211" w:rsidRPr="004C52B6">
        <w:rPr>
          <w:rFonts w:ascii="Garamond" w:hAnsi="Garamond"/>
          <w:color w:val="000000" w:themeColor="text1"/>
          <w:lang w:val="en-US"/>
        </w:rPr>
        <w:t xml:space="preserve">; ‘10e </w:t>
      </w:r>
      <w:proofErr w:type="spellStart"/>
      <w:r w:rsidR="00CE4211" w:rsidRPr="004C52B6">
        <w:rPr>
          <w:rFonts w:ascii="Garamond" w:hAnsi="Garamond"/>
          <w:color w:val="000000" w:themeColor="text1"/>
          <w:lang w:val="en-US"/>
        </w:rPr>
        <w:t>Anniversaire</w:t>
      </w:r>
      <w:proofErr w:type="spellEnd"/>
      <w:r w:rsidR="00CE4211" w:rsidRPr="004C52B6">
        <w:rPr>
          <w:rFonts w:ascii="Garamond" w:hAnsi="Garamond"/>
          <w:color w:val="000000" w:themeColor="text1"/>
          <w:lang w:val="en-US"/>
        </w:rPr>
        <w:t xml:space="preserve"> de la </w:t>
      </w:r>
      <w:proofErr w:type="spellStart"/>
      <w:r w:rsidR="00CE4211" w:rsidRPr="004C52B6">
        <w:rPr>
          <w:rFonts w:ascii="Garamond" w:hAnsi="Garamond"/>
          <w:color w:val="000000" w:themeColor="text1"/>
          <w:lang w:val="en-US"/>
        </w:rPr>
        <w:t>Libération</w:t>
      </w:r>
      <w:proofErr w:type="spellEnd"/>
      <w:r w:rsidR="00CE4211" w:rsidRPr="004C52B6">
        <w:rPr>
          <w:rFonts w:ascii="Garamond" w:hAnsi="Garamond"/>
          <w:color w:val="000000" w:themeColor="text1"/>
          <w:lang w:val="en-US"/>
        </w:rPr>
        <w:t xml:space="preserve"> : Ordre du </w:t>
      </w:r>
      <w:proofErr w:type="spellStart"/>
      <w:r w:rsidR="00CE4211" w:rsidRPr="004C52B6">
        <w:rPr>
          <w:rFonts w:ascii="Garamond" w:hAnsi="Garamond"/>
          <w:color w:val="000000" w:themeColor="text1"/>
          <w:lang w:val="en-US"/>
        </w:rPr>
        <w:t>défilé</w:t>
      </w:r>
      <w:proofErr w:type="spellEnd"/>
      <w:r w:rsidR="00CE4211" w:rsidRPr="004C52B6">
        <w:rPr>
          <w:rFonts w:ascii="Garamond" w:hAnsi="Garamond"/>
          <w:color w:val="000000" w:themeColor="text1"/>
          <w:lang w:val="en-US"/>
        </w:rPr>
        <w:t xml:space="preserve"> du 26 </w:t>
      </w:r>
      <w:proofErr w:type="spellStart"/>
      <w:r w:rsidR="00CE4211" w:rsidRPr="004C52B6">
        <w:rPr>
          <w:rFonts w:ascii="Garamond" w:hAnsi="Garamond"/>
          <w:color w:val="000000" w:themeColor="text1"/>
          <w:lang w:val="en-US"/>
        </w:rPr>
        <w:t>Aout</w:t>
      </w:r>
      <w:proofErr w:type="spellEnd"/>
      <w:r w:rsidR="00CE4211" w:rsidRPr="004C52B6">
        <w:rPr>
          <w:rFonts w:ascii="Garamond" w:hAnsi="Garamond"/>
          <w:color w:val="000000" w:themeColor="text1"/>
          <w:lang w:val="en-US"/>
        </w:rPr>
        <w:t xml:space="preserve"> 1954’, </w:t>
      </w:r>
      <w:proofErr w:type="spellStart"/>
      <w:r w:rsidR="00CE4211" w:rsidRPr="004C52B6">
        <w:rPr>
          <w:rFonts w:ascii="Garamond" w:hAnsi="Garamond"/>
          <w:color w:val="000000" w:themeColor="text1"/>
          <w:lang w:val="en-US"/>
        </w:rPr>
        <w:t>Comité</w:t>
      </w:r>
      <w:proofErr w:type="spellEnd"/>
      <w:r w:rsidR="00CE4211" w:rsidRPr="004C52B6">
        <w:rPr>
          <w:rFonts w:ascii="Garamond" w:hAnsi="Garamond"/>
          <w:color w:val="000000" w:themeColor="text1"/>
          <w:lang w:val="en-US"/>
        </w:rPr>
        <w:t xml:space="preserve"> National des deux </w:t>
      </w:r>
      <w:proofErr w:type="spellStart"/>
      <w:r w:rsidR="00CE4211" w:rsidRPr="004C52B6">
        <w:rPr>
          <w:rFonts w:ascii="Garamond" w:hAnsi="Garamond"/>
          <w:color w:val="000000" w:themeColor="text1"/>
          <w:lang w:val="en-US"/>
        </w:rPr>
        <w:t>anniversaires</w:t>
      </w:r>
      <w:proofErr w:type="spellEnd"/>
      <w:r w:rsidR="00B9559E" w:rsidRPr="004C52B6">
        <w:rPr>
          <w:rFonts w:ascii="Garamond" w:hAnsi="Garamond"/>
          <w:color w:val="000000" w:themeColor="text1"/>
          <w:lang w:val="en-US"/>
        </w:rPr>
        <w:t>,</w:t>
      </w:r>
      <w:r w:rsidR="00CE4211" w:rsidRPr="004C52B6">
        <w:rPr>
          <w:rFonts w:ascii="Garamond" w:hAnsi="Garamond"/>
          <w:color w:val="000000" w:themeColor="text1"/>
          <w:lang w:val="en-US"/>
        </w:rPr>
        <w:t xml:space="preserve"> </w:t>
      </w:r>
      <w:r w:rsidR="00B9559E" w:rsidRPr="004C52B6">
        <w:rPr>
          <w:rFonts w:ascii="Garamond" w:hAnsi="Garamond"/>
          <w:color w:val="000000" w:themeColor="text1"/>
          <w:lang w:val="en-US"/>
        </w:rPr>
        <w:t>A</w:t>
      </w:r>
      <w:r w:rsidR="00CE4211" w:rsidRPr="004C52B6">
        <w:rPr>
          <w:rFonts w:ascii="Garamond" w:hAnsi="Garamond"/>
          <w:color w:val="000000" w:themeColor="text1"/>
          <w:lang w:val="en-US"/>
        </w:rPr>
        <w:t xml:space="preserve">uthor’s </w:t>
      </w:r>
      <w:r w:rsidR="00B9559E" w:rsidRPr="004C52B6">
        <w:rPr>
          <w:rFonts w:ascii="Garamond" w:hAnsi="Garamond"/>
          <w:color w:val="000000" w:themeColor="text1"/>
          <w:lang w:val="en-US"/>
        </w:rPr>
        <w:t>personal collection</w:t>
      </w:r>
      <w:r w:rsidR="00CE4211" w:rsidRPr="004C52B6">
        <w:rPr>
          <w:rFonts w:ascii="Garamond" w:hAnsi="Garamond"/>
          <w:color w:val="000000" w:themeColor="text1"/>
          <w:lang w:val="en-US"/>
        </w:rPr>
        <w:t>.</w:t>
      </w:r>
    </w:p>
  </w:footnote>
  <w:footnote w:id="134">
    <w:p w14:paraId="2FA0C32D" w14:textId="773E8987" w:rsidR="00436724" w:rsidRPr="00905DC1" w:rsidRDefault="00436724" w:rsidP="000E5BBA">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en-GB"/>
        </w:rPr>
        <w:t xml:space="preserve">TNA FO 371/112819 Draft letter from Selwyn Lloyd to </w:t>
      </w:r>
      <w:proofErr w:type="spellStart"/>
      <w:r w:rsidRPr="00905DC1">
        <w:rPr>
          <w:rFonts w:ascii="Garamond" w:hAnsi="Garamond"/>
          <w:color w:val="000000" w:themeColor="text1"/>
          <w:lang w:val="en-GB"/>
        </w:rPr>
        <w:t>Gladwyn</w:t>
      </w:r>
      <w:proofErr w:type="spellEnd"/>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Jebb</w:t>
      </w:r>
      <w:proofErr w:type="spellEnd"/>
      <w:r w:rsidRPr="00905DC1">
        <w:rPr>
          <w:rFonts w:ascii="Garamond" w:hAnsi="Garamond"/>
          <w:color w:val="000000" w:themeColor="text1"/>
          <w:lang w:val="en-GB"/>
        </w:rPr>
        <w:t>, 7 August 1954.</w:t>
      </w:r>
    </w:p>
  </w:footnote>
  <w:footnote w:id="135">
    <w:p w14:paraId="101BE5EA" w14:textId="77777777"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 xml:space="preserve">AN </w:t>
      </w:r>
      <w:r w:rsidRPr="00905DC1">
        <w:rPr>
          <w:rFonts w:ascii="Garamond" w:hAnsi="Garamond"/>
          <w:color w:val="000000" w:themeColor="text1"/>
        </w:rPr>
        <w:t>AG/5(</w:t>
      </w:r>
      <w:proofErr w:type="gramStart"/>
      <w:r w:rsidRPr="00905DC1">
        <w:rPr>
          <w:rFonts w:ascii="Garamond" w:hAnsi="Garamond"/>
          <w:color w:val="000000" w:themeColor="text1"/>
        </w:rPr>
        <w:t>1)/</w:t>
      </w:r>
      <w:proofErr w:type="gramEnd"/>
      <w:r w:rsidRPr="00905DC1">
        <w:rPr>
          <w:rFonts w:ascii="Garamond" w:hAnsi="Garamond"/>
          <w:color w:val="000000" w:themeColor="text1"/>
        </w:rPr>
        <w:t>1427</w:t>
      </w:r>
      <w:r w:rsidRPr="00905DC1">
        <w:rPr>
          <w:rFonts w:ascii="Garamond" w:hAnsi="Garamond"/>
          <w:color w:val="000000" w:themeColor="text1"/>
          <w:lang w:val="fr-FR"/>
        </w:rPr>
        <w:t>. Charles De Gaulle, ‘Déclaration faite le 26 août 1954’.</w:t>
      </w:r>
    </w:p>
  </w:footnote>
  <w:footnote w:id="136">
    <w:p w14:paraId="37D18EC8" w14:textId="63315554"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905DC1">
        <w:rPr>
          <w:rFonts w:ascii="Garamond" w:hAnsi="Garamond"/>
          <w:color w:val="000000" w:themeColor="text1"/>
          <w:lang w:val="fr-FR"/>
        </w:rPr>
        <w:t>JO D</w:t>
      </w:r>
      <w:r w:rsidRPr="00905DC1">
        <w:rPr>
          <w:rFonts w:ascii="Garamond" w:hAnsi="Garamond" w:cs="Calibri"/>
          <w:color w:val="000000" w:themeColor="text1"/>
          <w:lang w:val="fr-FR"/>
        </w:rPr>
        <w:t>é</w:t>
      </w:r>
      <w:r w:rsidRPr="00905DC1">
        <w:rPr>
          <w:rFonts w:ascii="Garamond" w:hAnsi="Garamond"/>
          <w:color w:val="000000" w:themeColor="text1"/>
          <w:lang w:val="fr-FR"/>
        </w:rPr>
        <w:t>bats, S</w:t>
      </w:r>
      <w:r w:rsidRPr="00905DC1">
        <w:rPr>
          <w:rFonts w:ascii="Garamond" w:hAnsi="Garamond" w:cs="Calibri"/>
          <w:color w:val="000000" w:themeColor="text1"/>
          <w:lang w:val="fr-FR"/>
        </w:rPr>
        <w:t>éance du</w:t>
      </w:r>
      <w:r w:rsidRPr="00905DC1">
        <w:rPr>
          <w:rFonts w:ascii="Garamond" w:hAnsi="Garamond"/>
          <w:color w:val="000000" w:themeColor="text1"/>
          <w:lang w:val="fr-FR"/>
        </w:rPr>
        <w:t xml:space="preserve"> 28</w:t>
      </w:r>
      <w:r w:rsidR="004C52B6">
        <w:rPr>
          <w:rFonts w:ascii="Garamond" w:hAnsi="Garamond"/>
          <w:color w:val="000000" w:themeColor="text1"/>
          <w:lang w:val="fr-FR"/>
        </w:rPr>
        <w:t xml:space="preserve"> Augu</w:t>
      </w:r>
      <w:r w:rsidR="00E37F24">
        <w:rPr>
          <w:rFonts w:ascii="Garamond" w:hAnsi="Garamond"/>
          <w:color w:val="000000" w:themeColor="text1"/>
          <w:lang w:val="fr-FR"/>
        </w:rPr>
        <w:t>s</w:t>
      </w:r>
      <w:r w:rsidR="004C52B6">
        <w:rPr>
          <w:rFonts w:ascii="Garamond" w:hAnsi="Garamond"/>
          <w:color w:val="000000" w:themeColor="text1"/>
          <w:lang w:val="fr-FR"/>
        </w:rPr>
        <w:t xml:space="preserve">t </w:t>
      </w:r>
      <w:r w:rsidRPr="00905DC1">
        <w:rPr>
          <w:rFonts w:ascii="Garamond" w:hAnsi="Garamond"/>
          <w:color w:val="000000" w:themeColor="text1"/>
          <w:lang w:val="fr-FR"/>
        </w:rPr>
        <w:t>1954, 4393, 4396.</w:t>
      </w:r>
    </w:p>
  </w:footnote>
  <w:footnote w:id="137">
    <w:p w14:paraId="262DF47C" w14:textId="77777777" w:rsidR="00F91EEB" w:rsidRPr="002B43D8" w:rsidRDefault="00F91EEB" w:rsidP="00F91EEB">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Pr="002B43D8">
        <w:rPr>
          <w:rFonts w:ascii="Garamond" w:hAnsi="Garamond"/>
          <w:color w:val="000000" w:themeColor="text1"/>
          <w:lang w:val="en-US"/>
        </w:rPr>
        <w:t xml:space="preserve">Jackson, </w:t>
      </w:r>
      <w:r w:rsidRPr="002B43D8">
        <w:rPr>
          <w:rFonts w:ascii="Garamond" w:hAnsi="Garamond"/>
          <w:i/>
          <w:iCs/>
          <w:color w:val="000000" w:themeColor="text1"/>
          <w:lang w:val="en-US"/>
        </w:rPr>
        <w:t xml:space="preserve">A certain idea of France, </w:t>
      </w:r>
      <w:r w:rsidRPr="002B43D8">
        <w:rPr>
          <w:rFonts w:ascii="Garamond" w:hAnsi="Garamond"/>
          <w:color w:val="000000" w:themeColor="text1"/>
          <w:lang w:val="en-US"/>
        </w:rPr>
        <w:t>545.</w:t>
      </w:r>
    </w:p>
  </w:footnote>
  <w:footnote w:id="138">
    <w:p w14:paraId="18F93B3B" w14:textId="77777777" w:rsidR="00436724" w:rsidRPr="00905DC1" w:rsidRDefault="00436724" w:rsidP="002F11A4">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Pr="00905DC1">
        <w:rPr>
          <w:rFonts w:ascii="Garamond" w:hAnsi="Garamond"/>
          <w:color w:val="000000" w:themeColor="text1"/>
        </w:rPr>
        <w:t>Dwan</w:t>
      </w:r>
      <w:proofErr w:type="spellEnd"/>
      <w:r w:rsidRPr="00905DC1">
        <w:rPr>
          <w:rFonts w:ascii="Garamond" w:hAnsi="Garamond"/>
          <w:color w:val="000000" w:themeColor="text1"/>
          <w:lang w:val="en-US"/>
        </w:rPr>
        <w:t>, ‘</w:t>
      </w:r>
      <w:r w:rsidRPr="00905DC1">
        <w:rPr>
          <w:rFonts w:ascii="Garamond" w:hAnsi="Garamond"/>
          <w:color w:val="000000" w:themeColor="text1"/>
        </w:rPr>
        <w:t xml:space="preserve">Jean Monnet and the European </w:t>
      </w:r>
      <w:proofErr w:type="spellStart"/>
      <w:r w:rsidRPr="00905DC1">
        <w:rPr>
          <w:rFonts w:ascii="Garamond" w:hAnsi="Garamond"/>
          <w:color w:val="000000" w:themeColor="text1"/>
        </w:rPr>
        <w:t>Defence</w:t>
      </w:r>
      <w:proofErr w:type="spellEnd"/>
      <w:r w:rsidRPr="00905DC1">
        <w:rPr>
          <w:rFonts w:ascii="Garamond" w:hAnsi="Garamond"/>
          <w:color w:val="000000" w:themeColor="text1"/>
        </w:rPr>
        <w:t xml:space="preserve"> Community</w:t>
      </w:r>
      <w:r w:rsidRPr="00905DC1">
        <w:rPr>
          <w:rFonts w:ascii="Garamond" w:hAnsi="Garamond"/>
          <w:color w:val="000000" w:themeColor="text1"/>
          <w:lang w:val="en-US"/>
        </w:rPr>
        <w:t>’, 154</w:t>
      </w:r>
    </w:p>
  </w:footnote>
  <w:footnote w:id="139">
    <w:p w14:paraId="2C61F9D6" w14:textId="7B0D1F34" w:rsidR="00436724" w:rsidRPr="00905DC1" w:rsidRDefault="00436724" w:rsidP="002F11A4">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7026DD">
        <w:rPr>
          <w:rFonts w:ascii="Garamond" w:hAnsi="Garamond"/>
          <w:color w:val="000000" w:themeColor="text1"/>
          <w:lang w:val="en-GB"/>
        </w:rPr>
        <w:t>E.</w:t>
      </w:r>
      <w:r w:rsidRPr="00905DC1">
        <w:rPr>
          <w:rFonts w:ascii="Garamond" w:hAnsi="Garamond"/>
          <w:color w:val="000000" w:themeColor="text1"/>
          <w:lang w:val="en-GB"/>
        </w:rPr>
        <w:t xml:space="preserve"> </w:t>
      </w:r>
      <w:proofErr w:type="spellStart"/>
      <w:r w:rsidRPr="00905DC1">
        <w:rPr>
          <w:rFonts w:ascii="Garamond" w:hAnsi="Garamond"/>
          <w:color w:val="000000" w:themeColor="text1"/>
          <w:lang w:val="en-GB"/>
        </w:rPr>
        <w:t>Fursdon</w:t>
      </w:r>
      <w:proofErr w:type="spellEnd"/>
      <w:r w:rsidRPr="00905DC1">
        <w:rPr>
          <w:rFonts w:ascii="Garamond" w:hAnsi="Garamond"/>
          <w:color w:val="000000" w:themeColor="text1"/>
          <w:lang w:val="en-GB"/>
        </w:rPr>
        <w:t xml:space="preserve">, </w:t>
      </w:r>
      <w:r w:rsidRPr="00905DC1">
        <w:rPr>
          <w:rFonts w:ascii="Garamond" w:hAnsi="Garamond"/>
          <w:i/>
          <w:iCs/>
          <w:color w:val="000000" w:themeColor="text1"/>
          <w:lang w:val="en-GB"/>
        </w:rPr>
        <w:t>The European Defence Community: A history</w:t>
      </w:r>
      <w:r w:rsidRPr="00905DC1">
        <w:rPr>
          <w:rFonts w:ascii="Garamond" w:hAnsi="Garamond"/>
          <w:color w:val="000000" w:themeColor="text1"/>
          <w:lang w:val="en-GB"/>
        </w:rPr>
        <w:t xml:space="preserve"> (London: The Macmillan Press, 1980), </w:t>
      </w:r>
      <w:r w:rsidRPr="00905DC1">
        <w:rPr>
          <w:rFonts w:ascii="Garamond" w:hAnsi="Garamond"/>
          <w:color w:val="000000" w:themeColor="text1"/>
          <w:lang w:val="en-US"/>
        </w:rPr>
        <w:t>304-305.</w:t>
      </w:r>
    </w:p>
  </w:footnote>
  <w:footnote w:id="140">
    <w:p w14:paraId="2D810BDE" w14:textId="5965BC88"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7026DD">
        <w:rPr>
          <w:rFonts w:ascii="Garamond" w:hAnsi="Garamond"/>
          <w:color w:val="000000" w:themeColor="text1"/>
          <w:lang w:val="en-GB"/>
        </w:rPr>
        <w:t>R.</w:t>
      </w:r>
      <w:r w:rsidRPr="00905DC1">
        <w:rPr>
          <w:rFonts w:ascii="Garamond" w:hAnsi="Garamond"/>
          <w:color w:val="000000" w:themeColor="text1"/>
        </w:rPr>
        <w:t xml:space="preserve"> Pastor-Castro, ‘René </w:t>
      </w:r>
      <w:proofErr w:type="spellStart"/>
      <w:r w:rsidRPr="00905DC1">
        <w:rPr>
          <w:rFonts w:ascii="Garamond" w:hAnsi="Garamond"/>
          <w:color w:val="000000" w:themeColor="text1"/>
        </w:rPr>
        <w:t>Massigli's</w:t>
      </w:r>
      <w:proofErr w:type="spellEnd"/>
      <w:r w:rsidRPr="00905DC1">
        <w:rPr>
          <w:rFonts w:ascii="Garamond" w:hAnsi="Garamond"/>
          <w:color w:val="000000" w:themeColor="text1"/>
        </w:rPr>
        <w:t xml:space="preserve"> </w:t>
      </w:r>
      <w:r w:rsidRPr="00905DC1">
        <w:rPr>
          <w:rFonts w:ascii="Garamond" w:hAnsi="Garamond"/>
          <w:color w:val="000000" w:themeColor="text1"/>
          <w:lang w:val="en-US"/>
        </w:rPr>
        <w:t>m</w:t>
      </w:r>
      <w:proofErr w:type="spellStart"/>
      <w:r w:rsidRPr="00905DC1">
        <w:rPr>
          <w:rFonts w:ascii="Garamond" w:hAnsi="Garamond"/>
          <w:color w:val="000000" w:themeColor="text1"/>
        </w:rPr>
        <w:t>ission</w:t>
      </w:r>
      <w:proofErr w:type="spellEnd"/>
      <w:r w:rsidRPr="00905DC1">
        <w:rPr>
          <w:rFonts w:ascii="Garamond" w:hAnsi="Garamond"/>
          <w:color w:val="000000" w:themeColor="text1"/>
        </w:rPr>
        <w:t xml:space="preserve"> to London, 1944–1954’, </w:t>
      </w:r>
      <w:r w:rsidRPr="00905DC1">
        <w:rPr>
          <w:rFonts w:ascii="Garamond" w:hAnsi="Garamond"/>
          <w:i/>
          <w:color w:val="000000" w:themeColor="text1"/>
        </w:rPr>
        <w:t>Diplomacy &amp; Statecraft</w:t>
      </w:r>
      <w:r w:rsidRPr="00905DC1">
        <w:rPr>
          <w:rFonts w:ascii="Garamond" w:hAnsi="Garamond"/>
          <w:color w:val="000000" w:themeColor="text1"/>
        </w:rPr>
        <w:t xml:space="preserve">, 24:4 (2013), </w:t>
      </w:r>
      <w:r w:rsidRPr="00905DC1">
        <w:rPr>
          <w:rFonts w:ascii="Garamond" w:hAnsi="Garamond"/>
          <w:color w:val="000000" w:themeColor="text1"/>
          <w:lang w:val="en-US"/>
        </w:rPr>
        <w:t>553.</w:t>
      </w:r>
    </w:p>
  </w:footnote>
  <w:footnote w:id="141">
    <w:p w14:paraId="28A0A838" w14:textId="624E19D2"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7026DD">
        <w:rPr>
          <w:rFonts w:ascii="Garamond" w:hAnsi="Garamond"/>
          <w:color w:val="000000" w:themeColor="text1"/>
          <w:lang w:val="en-GB"/>
        </w:rPr>
        <w:t>C.</w:t>
      </w:r>
      <w:r w:rsidRPr="00905DC1">
        <w:rPr>
          <w:rFonts w:ascii="Garamond" w:hAnsi="Garamond"/>
          <w:color w:val="000000" w:themeColor="text1"/>
          <w:lang w:val="en-GB"/>
        </w:rPr>
        <w:t xml:space="preserve"> Flood &amp; </w:t>
      </w:r>
      <w:r w:rsidR="007026DD">
        <w:rPr>
          <w:rFonts w:ascii="Garamond" w:hAnsi="Garamond"/>
          <w:color w:val="000000" w:themeColor="text1"/>
          <w:lang w:val="en-GB"/>
        </w:rPr>
        <w:t>H.</w:t>
      </w:r>
      <w:r w:rsidRPr="00905DC1">
        <w:rPr>
          <w:rFonts w:ascii="Garamond" w:hAnsi="Garamond"/>
          <w:color w:val="000000" w:themeColor="text1"/>
          <w:lang w:val="en-GB"/>
        </w:rPr>
        <w:t xml:space="preserve"> Frey, ‘Extreme right-wing reactions to Charles de Gaulle’s </w:t>
      </w:r>
      <w:r w:rsidRPr="00905DC1">
        <w:rPr>
          <w:rFonts w:ascii="Garamond" w:hAnsi="Garamond"/>
          <w:i/>
          <w:color w:val="000000" w:themeColor="text1"/>
          <w:lang w:val="en-GB"/>
        </w:rPr>
        <w:t xml:space="preserve">Memoir de Guerre: </w:t>
      </w:r>
      <w:r w:rsidRPr="00905DC1">
        <w:rPr>
          <w:rFonts w:ascii="Garamond" w:hAnsi="Garamond"/>
          <w:color w:val="000000" w:themeColor="text1"/>
          <w:lang w:val="en-GB"/>
        </w:rPr>
        <w:t xml:space="preserve">Scenes from the French civil war’, </w:t>
      </w:r>
      <w:r w:rsidRPr="00905DC1">
        <w:rPr>
          <w:rFonts w:ascii="Garamond" w:hAnsi="Garamond"/>
          <w:i/>
          <w:color w:val="000000" w:themeColor="text1"/>
          <w:lang w:val="en-GB"/>
        </w:rPr>
        <w:t xml:space="preserve">South Central Review, </w:t>
      </w:r>
      <w:r w:rsidRPr="00905DC1">
        <w:rPr>
          <w:rFonts w:ascii="Garamond" w:hAnsi="Garamond"/>
          <w:color w:val="000000" w:themeColor="text1"/>
          <w:lang w:val="en-GB"/>
        </w:rPr>
        <w:t>17:4</w:t>
      </w:r>
      <w:r w:rsidRPr="00905DC1">
        <w:rPr>
          <w:rFonts w:ascii="Garamond" w:hAnsi="Garamond"/>
          <w:i/>
          <w:color w:val="000000" w:themeColor="text1"/>
          <w:lang w:val="en-GB"/>
        </w:rPr>
        <w:t xml:space="preserve"> </w:t>
      </w:r>
      <w:r w:rsidRPr="00905DC1">
        <w:rPr>
          <w:rFonts w:ascii="Garamond" w:hAnsi="Garamond"/>
          <w:color w:val="000000" w:themeColor="text1"/>
          <w:lang w:val="en-GB"/>
        </w:rPr>
        <w:t xml:space="preserve">(2000), 75. For more on right wing anti-Gaullism, see </w:t>
      </w:r>
      <w:r w:rsidR="007026DD">
        <w:rPr>
          <w:rFonts w:ascii="Garamond" w:hAnsi="Garamond"/>
          <w:color w:val="000000" w:themeColor="text1"/>
          <w:lang w:val="en-GB"/>
        </w:rPr>
        <w:t>J.</w:t>
      </w:r>
      <w:r w:rsidRPr="00905DC1">
        <w:rPr>
          <w:rFonts w:ascii="Garamond" w:hAnsi="Garamond"/>
          <w:color w:val="000000" w:themeColor="text1"/>
          <w:lang w:val="en-GB"/>
        </w:rPr>
        <w:t xml:space="preserve"> Jackson, ‘General De Gaulle and his enemies: </w:t>
      </w:r>
      <w:proofErr w:type="spellStart"/>
      <w:r w:rsidRPr="00905DC1">
        <w:rPr>
          <w:rFonts w:ascii="Garamond" w:hAnsi="Garamond"/>
          <w:color w:val="000000" w:themeColor="text1"/>
          <w:lang w:val="en-GB"/>
        </w:rPr>
        <w:t>Antigaullism</w:t>
      </w:r>
      <w:proofErr w:type="spellEnd"/>
      <w:r w:rsidRPr="00905DC1">
        <w:rPr>
          <w:rFonts w:ascii="Garamond" w:hAnsi="Garamond"/>
          <w:color w:val="000000" w:themeColor="text1"/>
          <w:lang w:val="en-GB"/>
        </w:rPr>
        <w:t xml:space="preserve"> in France since 1940’, </w:t>
      </w:r>
      <w:r w:rsidRPr="00905DC1">
        <w:rPr>
          <w:rFonts w:ascii="Garamond" w:hAnsi="Garamond"/>
          <w:i/>
          <w:color w:val="000000" w:themeColor="text1"/>
          <w:lang w:val="en-GB"/>
        </w:rPr>
        <w:t>Transactions of the Royal Historical Society</w:t>
      </w:r>
      <w:r w:rsidRPr="00905DC1">
        <w:rPr>
          <w:rFonts w:ascii="Garamond" w:hAnsi="Garamond"/>
          <w:color w:val="000000" w:themeColor="text1"/>
          <w:lang w:val="en-GB"/>
        </w:rPr>
        <w:t xml:space="preserve">, </w:t>
      </w:r>
      <w:r w:rsidRPr="00905DC1">
        <w:rPr>
          <w:rFonts w:ascii="Garamond" w:hAnsi="Garamond"/>
          <w:i/>
          <w:color w:val="000000" w:themeColor="text1"/>
          <w:lang w:val="en-GB"/>
        </w:rPr>
        <w:t xml:space="preserve">9:1 (1999), </w:t>
      </w:r>
      <w:r w:rsidRPr="00905DC1">
        <w:rPr>
          <w:rFonts w:ascii="Garamond" w:hAnsi="Garamond"/>
          <w:color w:val="000000" w:themeColor="text1"/>
          <w:lang w:val="en-GB"/>
        </w:rPr>
        <w:t>43-65</w:t>
      </w:r>
    </w:p>
  </w:footnote>
  <w:footnote w:id="142">
    <w:p w14:paraId="6E9CEEB7" w14:textId="45F3114A" w:rsidR="00436724" w:rsidRPr="00905DC1" w:rsidRDefault="00436724" w:rsidP="00041C9A">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7026DD">
        <w:rPr>
          <w:rFonts w:ascii="Garamond" w:hAnsi="Garamond"/>
          <w:color w:val="000000" w:themeColor="text1"/>
          <w:lang w:val="fr-FR"/>
        </w:rPr>
        <w:t>G.</w:t>
      </w:r>
      <w:r w:rsidRPr="00905DC1">
        <w:rPr>
          <w:rFonts w:ascii="Garamond" w:hAnsi="Garamond"/>
          <w:color w:val="000000" w:themeColor="text1"/>
          <w:lang w:val="fr-FR"/>
        </w:rPr>
        <w:t xml:space="preserve"> </w:t>
      </w:r>
      <w:proofErr w:type="spellStart"/>
      <w:r w:rsidRPr="00905DC1">
        <w:rPr>
          <w:rFonts w:ascii="Garamond" w:hAnsi="Garamond" w:cs="Arial"/>
          <w:color w:val="000000" w:themeColor="text1"/>
          <w:shd w:val="clear" w:color="auto" w:fill="FFFFFF"/>
        </w:rPr>
        <w:t>Vergnon</w:t>
      </w:r>
      <w:proofErr w:type="spellEnd"/>
      <w:r w:rsidRPr="00905DC1">
        <w:rPr>
          <w:rFonts w:ascii="Garamond" w:hAnsi="Garamond" w:cs="Arial"/>
          <w:color w:val="000000" w:themeColor="text1"/>
          <w:shd w:val="clear" w:color="auto" w:fill="FFFFFF"/>
          <w:lang w:val="fr-FR"/>
        </w:rPr>
        <w:t>,</w:t>
      </w:r>
      <w:r w:rsidRPr="00905DC1">
        <w:rPr>
          <w:rFonts w:ascii="Garamond" w:hAnsi="Garamond" w:cs="Arial"/>
          <w:color w:val="000000" w:themeColor="text1"/>
          <w:shd w:val="clear" w:color="auto" w:fill="FFFFFF"/>
        </w:rPr>
        <w:t xml:space="preserve"> </w:t>
      </w:r>
      <w:r w:rsidRPr="00905DC1">
        <w:rPr>
          <w:rFonts w:ascii="Garamond" w:hAnsi="Garamond" w:cs="Arial"/>
          <w:color w:val="000000" w:themeColor="text1"/>
          <w:shd w:val="clear" w:color="auto" w:fill="FFFFFF"/>
          <w:lang w:val="fr-FR"/>
        </w:rPr>
        <w:t>‘</w:t>
      </w:r>
      <w:r w:rsidRPr="00905DC1">
        <w:rPr>
          <w:rFonts w:ascii="Garamond" w:hAnsi="Garamond" w:cs="Arial"/>
          <w:color w:val="000000" w:themeColor="text1"/>
          <w:shd w:val="clear" w:color="auto" w:fill="FFFFFF"/>
        </w:rPr>
        <w:t xml:space="preserve">Au Nom </w:t>
      </w:r>
      <w:r w:rsidRPr="00905DC1">
        <w:rPr>
          <w:rFonts w:ascii="Garamond" w:hAnsi="Garamond" w:cs="Arial"/>
          <w:color w:val="000000" w:themeColor="text1"/>
          <w:shd w:val="clear" w:color="auto" w:fill="FFFFFF"/>
          <w:lang w:val="fr-FR"/>
        </w:rPr>
        <w:t>d</w:t>
      </w:r>
      <w:r w:rsidRPr="00905DC1">
        <w:rPr>
          <w:rFonts w:ascii="Garamond" w:hAnsi="Garamond" w:cs="Arial"/>
          <w:color w:val="000000" w:themeColor="text1"/>
          <w:shd w:val="clear" w:color="auto" w:fill="FFFFFF"/>
        </w:rPr>
        <w:t xml:space="preserve">e </w:t>
      </w:r>
      <w:r w:rsidRPr="00905DC1">
        <w:rPr>
          <w:rFonts w:ascii="Garamond" w:hAnsi="Garamond" w:cs="Arial"/>
          <w:color w:val="000000" w:themeColor="text1"/>
          <w:shd w:val="clear" w:color="auto" w:fill="FFFFFF"/>
          <w:lang w:val="fr-FR"/>
        </w:rPr>
        <w:t>l</w:t>
      </w:r>
      <w:r w:rsidRPr="00905DC1">
        <w:rPr>
          <w:rFonts w:ascii="Garamond" w:hAnsi="Garamond" w:cs="Arial"/>
          <w:color w:val="000000" w:themeColor="text1"/>
          <w:shd w:val="clear" w:color="auto" w:fill="FFFFFF"/>
        </w:rPr>
        <w:t xml:space="preserve">a </w:t>
      </w:r>
      <w:proofErr w:type="gramStart"/>
      <w:r w:rsidRPr="00905DC1">
        <w:rPr>
          <w:rFonts w:ascii="Garamond" w:hAnsi="Garamond" w:cs="Arial"/>
          <w:color w:val="000000" w:themeColor="text1"/>
          <w:shd w:val="clear" w:color="auto" w:fill="FFFFFF"/>
        </w:rPr>
        <w:t>France:</w:t>
      </w:r>
      <w:proofErr w:type="gramEnd"/>
      <w:r w:rsidRPr="00905DC1">
        <w:rPr>
          <w:rFonts w:ascii="Garamond" w:hAnsi="Garamond" w:cs="Arial"/>
          <w:color w:val="000000" w:themeColor="text1"/>
          <w:shd w:val="clear" w:color="auto" w:fill="FFFFFF"/>
        </w:rPr>
        <w:t xml:space="preserve"> Les </w:t>
      </w:r>
      <w:r w:rsidRPr="00905DC1">
        <w:rPr>
          <w:rFonts w:ascii="Garamond" w:hAnsi="Garamond" w:cs="Arial"/>
          <w:color w:val="000000" w:themeColor="text1"/>
          <w:shd w:val="clear" w:color="auto" w:fill="FFFFFF"/>
          <w:lang w:val="fr-FR"/>
        </w:rPr>
        <w:t>d</w:t>
      </w:r>
      <w:proofErr w:type="spellStart"/>
      <w:r w:rsidRPr="00905DC1">
        <w:rPr>
          <w:rFonts w:ascii="Garamond" w:hAnsi="Garamond" w:cs="Arial"/>
          <w:color w:val="000000" w:themeColor="text1"/>
          <w:shd w:val="clear" w:color="auto" w:fill="FFFFFF"/>
        </w:rPr>
        <w:t>iscours</w:t>
      </w:r>
      <w:proofErr w:type="spellEnd"/>
      <w:r w:rsidRPr="00905DC1">
        <w:rPr>
          <w:rFonts w:ascii="Garamond" w:hAnsi="Garamond" w:cs="Arial"/>
          <w:color w:val="000000" w:themeColor="text1"/>
          <w:shd w:val="clear" w:color="auto" w:fill="FFFFFF"/>
        </w:rPr>
        <w:t xml:space="preserve"> </w:t>
      </w:r>
      <w:r w:rsidRPr="00905DC1">
        <w:rPr>
          <w:rFonts w:ascii="Garamond" w:hAnsi="Garamond" w:cs="Arial"/>
          <w:color w:val="000000" w:themeColor="text1"/>
          <w:shd w:val="clear" w:color="auto" w:fill="FFFFFF"/>
          <w:lang w:val="fr-FR"/>
        </w:rPr>
        <w:t>d</w:t>
      </w:r>
      <w:r w:rsidRPr="00905DC1">
        <w:rPr>
          <w:rFonts w:ascii="Garamond" w:hAnsi="Garamond" w:cs="Arial"/>
          <w:color w:val="000000" w:themeColor="text1"/>
          <w:shd w:val="clear" w:color="auto" w:fill="FFFFFF"/>
        </w:rPr>
        <w:t xml:space="preserve">es Chefs </w:t>
      </w:r>
      <w:r w:rsidRPr="00905DC1">
        <w:rPr>
          <w:rFonts w:ascii="Garamond" w:hAnsi="Garamond" w:cs="Arial"/>
          <w:color w:val="000000" w:themeColor="text1"/>
          <w:shd w:val="clear" w:color="auto" w:fill="FFFFFF"/>
          <w:lang w:val="fr-FR"/>
        </w:rPr>
        <w:t>d</w:t>
      </w:r>
      <w:r w:rsidRPr="00905DC1">
        <w:rPr>
          <w:rFonts w:ascii="Garamond" w:hAnsi="Garamond" w:cs="Arial"/>
          <w:color w:val="000000" w:themeColor="text1"/>
          <w:shd w:val="clear" w:color="auto" w:fill="FFFFFF"/>
        </w:rPr>
        <w:t xml:space="preserve">'État </w:t>
      </w:r>
      <w:r w:rsidRPr="00905DC1">
        <w:rPr>
          <w:rFonts w:ascii="Garamond" w:hAnsi="Garamond" w:cs="Arial"/>
          <w:color w:val="000000" w:themeColor="text1"/>
          <w:shd w:val="clear" w:color="auto" w:fill="FFFFFF"/>
          <w:lang w:val="fr-FR"/>
        </w:rPr>
        <w:t>s</w:t>
      </w:r>
      <w:proofErr w:type="spellStart"/>
      <w:r w:rsidRPr="00905DC1">
        <w:rPr>
          <w:rFonts w:ascii="Garamond" w:hAnsi="Garamond" w:cs="Arial"/>
          <w:color w:val="000000" w:themeColor="text1"/>
          <w:shd w:val="clear" w:color="auto" w:fill="FFFFFF"/>
        </w:rPr>
        <w:t>ur</w:t>
      </w:r>
      <w:proofErr w:type="spellEnd"/>
      <w:r w:rsidRPr="00905DC1">
        <w:rPr>
          <w:rFonts w:ascii="Garamond" w:hAnsi="Garamond" w:cs="Arial"/>
          <w:color w:val="000000" w:themeColor="text1"/>
          <w:shd w:val="clear" w:color="auto" w:fill="FFFFFF"/>
          <w:lang w:val="fr-FR"/>
        </w:rPr>
        <w:t xml:space="preserve"> l</w:t>
      </w:r>
      <w:r w:rsidRPr="00905DC1">
        <w:rPr>
          <w:rFonts w:ascii="Garamond" w:hAnsi="Garamond" w:cs="Arial"/>
          <w:color w:val="000000" w:themeColor="text1"/>
          <w:shd w:val="clear" w:color="auto" w:fill="FFFFFF"/>
        </w:rPr>
        <w:t xml:space="preserve">a Résistance </w:t>
      </w:r>
      <w:proofErr w:type="spellStart"/>
      <w:r w:rsidRPr="00905DC1">
        <w:rPr>
          <w:rFonts w:ascii="Garamond" w:hAnsi="Garamond" w:cs="Arial"/>
          <w:color w:val="000000" w:themeColor="text1"/>
          <w:shd w:val="clear" w:color="auto" w:fill="FFFFFF"/>
        </w:rPr>
        <w:t>Intérieure</w:t>
      </w:r>
      <w:proofErr w:type="spellEnd"/>
      <w:r w:rsidRPr="00905DC1">
        <w:rPr>
          <w:rFonts w:ascii="Garamond" w:hAnsi="Garamond" w:cs="Arial"/>
          <w:color w:val="000000" w:themeColor="text1"/>
          <w:shd w:val="clear" w:color="auto" w:fill="FFFFFF"/>
        </w:rPr>
        <w:t xml:space="preserve"> (1958-2007)</w:t>
      </w:r>
      <w:r w:rsidRPr="00905DC1">
        <w:rPr>
          <w:rFonts w:ascii="Garamond" w:hAnsi="Garamond" w:cs="Arial"/>
          <w:color w:val="000000" w:themeColor="text1"/>
          <w:shd w:val="clear" w:color="auto" w:fill="FFFFFF"/>
          <w:lang w:val="fr-FR"/>
        </w:rPr>
        <w:t xml:space="preserve">’, </w:t>
      </w:r>
      <w:proofErr w:type="spellStart"/>
      <w:r w:rsidRPr="00905DC1">
        <w:rPr>
          <w:rFonts w:ascii="Garamond" w:hAnsi="Garamond" w:cs="Arial"/>
          <w:i/>
          <w:iCs/>
          <w:color w:val="000000" w:themeColor="text1"/>
          <w:shd w:val="clear" w:color="auto" w:fill="FFFFFF"/>
        </w:rPr>
        <w:t>Vingtième</w:t>
      </w:r>
      <w:proofErr w:type="spellEnd"/>
      <w:r w:rsidRPr="00905DC1">
        <w:rPr>
          <w:rFonts w:ascii="Garamond" w:hAnsi="Garamond" w:cs="Arial"/>
          <w:i/>
          <w:iCs/>
          <w:color w:val="000000" w:themeColor="text1"/>
          <w:shd w:val="clear" w:color="auto" w:fill="FFFFFF"/>
        </w:rPr>
        <w:t xml:space="preserve"> Siècle</w:t>
      </w:r>
      <w:r w:rsidRPr="00905DC1">
        <w:rPr>
          <w:rFonts w:ascii="Garamond" w:hAnsi="Garamond" w:cs="Arial"/>
          <w:color w:val="000000" w:themeColor="text1"/>
          <w:shd w:val="clear" w:color="auto" w:fill="FFFFFF"/>
        </w:rPr>
        <w:t>, 112</w:t>
      </w:r>
      <w:r w:rsidRPr="00905DC1">
        <w:rPr>
          <w:rFonts w:ascii="Garamond" w:hAnsi="Garamond" w:cs="Arial"/>
          <w:color w:val="000000" w:themeColor="text1"/>
          <w:shd w:val="clear" w:color="auto" w:fill="FFFFFF"/>
          <w:lang w:val="fr-FR"/>
        </w:rPr>
        <w:t xml:space="preserve"> (</w:t>
      </w:r>
      <w:r w:rsidRPr="00905DC1">
        <w:rPr>
          <w:rFonts w:ascii="Garamond" w:hAnsi="Garamond" w:cs="Arial"/>
          <w:color w:val="000000" w:themeColor="text1"/>
          <w:shd w:val="clear" w:color="auto" w:fill="FFFFFF"/>
        </w:rPr>
        <w:t>2011</w:t>
      </w:r>
      <w:r w:rsidRPr="00905DC1">
        <w:rPr>
          <w:rFonts w:ascii="Garamond" w:hAnsi="Garamond" w:cs="Arial"/>
          <w:color w:val="000000" w:themeColor="text1"/>
          <w:shd w:val="clear" w:color="auto" w:fill="FFFFFF"/>
          <w:lang w:val="fr-FR"/>
        </w:rPr>
        <w:t>)</w:t>
      </w:r>
      <w:r w:rsidRPr="00905DC1">
        <w:rPr>
          <w:rFonts w:ascii="Garamond" w:hAnsi="Garamond" w:cs="Arial"/>
          <w:color w:val="000000" w:themeColor="text1"/>
          <w:shd w:val="clear" w:color="auto" w:fill="FFFFFF"/>
        </w:rPr>
        <w:t xml:space="preserve">, </w:t>
      </w:r>
      <w:r w:rsidRPr="00905DC1">
        <w:rPr>
          <w:rFonts w:ascii="Garamond" w:hAnsi="Garamond" w:cs="Arial"/>
          <w:color w:val="000000" w:themeColor="text1"/>
          <w:shd w:val="clear" w:color="auto" w:fill="FFFFFF"/>
          <w:lang w:val="fr-FR"/>
        </w:rPr>
        <w:t>139</w:t>
      </w:r>
      <w:r w:rsidRPr="00905DC1">
        <w:rPr>
          <w:rFonts w:ascii="Garamond" w:hAnsi="Garamond" w:cs="Arial"/>
          <w:color w:val="000000" w:themeColor="text1"/>
          <w:shd w:val="clear" w:color="auto" w:fill="FFFFFF"/>
        </w:rPr>
        <w:t>.</w:t>
      </w:r>
    </w:p>
  </w:footnote>
  <w:footnote w:id="143">
    <w:p w14:paraId="145A8373" w14:textId="700D6B39" w:rsidR="00436724" w:rsidRPr="00905DC1" w:rsidRDefault="00436724" w:rsidP="001E1199">
      <w:pPr>
        <w:pStyle w:val="FootnoteText"/>
        <w:spacing w:after="0" w:line="240" w:lineRule="auto"/>
        <w:ind w:firstLine="0"/>
        <w:rPr>
          <w:rFonts w:ascii="Garamond" w:hAnsi="Garamond"/>
          <w:color w:val="000000" w:themeColor="text1"/>
          <w:lang w:val="en-US"/>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r w:rsidR="007026DD">
        <w:rPr>
          <w:rFonts w:ascii="Garamond" w:hAnsi="Garamond"/>
          <w:color w:val="000000" w:themeColor="text1"/>
          <w:lang w:val="fr-FR"/>
        </w:rPr>
        <w:t>K.</w:t>
      </w:r>
      <w:r w:rsidRPr="00905DC1">
        <w:rPr>
          <w:rFonts w:ascii="Garamond" w:hAnsi="Garamond"/>
          <w:color w:val="000000" w:themeColor="text1"/>
          <w:lang w:val="fr-FR"/>
        </w:rPr>
        <w:t xml:space="preserve"> Adler</w:t>
      </w:r>
      <w:r w:rsidR="007026DD">
        <w:rPr>
          <w:rFonts w:ascii="Garamond" w:hAnsi="Garamond"/>
          <w:color w:val="000000" w:themeColor="text1"/>
          <w:lang w:val="fr-FR"/>
        </w:rPr>
        <w:t>,</w:t>
      </w:r>
      <w:r w:rsidRPr="00905DC1">
        <w:rPr>
          <w:rFonts w:ascii="Garamond" w:hAnsi="Garamond"/>
          <w:color w:val="000000" w:themeColor="text1"/>
          <w:lang w:val="fr-FR"/>
        </w:rPr>
        <w:t xml:space="preserve"> ‘Un mythe nécessaire et </w:t>
      </w:r>
      <w:proofErr w:type="gramStart"/>
      <w:r w:rsidRPr="00905DC1">
        <w:rPr>
          <w:rFonts w:ascii="Garamond" w:hAnsi="Garamond"/>
          <w:color w:val="000000" w:themeColor="text1"/>
          <w:lang w:val="fr-FR"/>
        </w:rPr>
        <w:t>sacré?</w:t>
      </w:r>
      <w:proofErr w:type="gramEnd"/>
      <w:r w:rsidRPr="00905DC1">
        <w:rPr>
          <w:rFonts w:ascii="Garamond" w:hAnsi="Garamond"/>
          <w:color w:val="000000" w:themeColor="text1"/>
          <w:lang w:val="fr-FR"/>
        </w:rPr>
        <w:t xml:space="preserve"> </w:t>
      </w:r>
      <w:r w:rsidRPr="00905DC1">
        <w:rPr>
          <w:rFonts w:ascii="Garamond" w:hAnsi="Garamond"/>
          <w:color w:val="000000" w:themeColor="text1"/>
          <w:lang w:val="en-GB"/>
        </w:rPr>
        <w:t>Responses to the 50th anniversaries of liberation</w:t>
      </w:r>
      <w:r w:rsidR="007026DD">
        <w:rPr>
          <w:rFonts w:ascii="Garamond" w:hAnsi="Garamond"/>
          <w:color w:val="000000" w:themeColor="text1"/>
          <w:lang w:val="en-GB"/>
        </w:rPr>
        <w:t>’</w:t>
      </w:r>
      <w:r w:rsidRPr="00905DC1">
        <w:rPr>
          <w:rFonts w:ascii="Garamond" w:hAnsi="Garamond"/>
          <w:color w:val="000000" w:themeColor="text1"/>
          <w:lang w:val="en-GB"/>
        </w:rPr>
        <w:t xml:space="preserve">, </w:t>
      </w:r>
      <w:r w:rsidRPr="00905DC1">
        <w:rPr>
          <w:rFonts w:ascii="Garamond" w:hAnsi="Garamond"/>
          <w:i/>
          <w:iCs/>
          <w:color w:val="000000" w:themeColor="text1"/>
          <w:lang w:val="en-GB"/>
        </w:rPr>
        <w:t>Modern &amp; Contemporary France,</w:t>
      </w:r>
      <w:r w:rsidRPr="00905DC1">
        <w:rPr>
          <w:rFonts w:ascii="Garamond" w:hAnsi="Garamond"/>
          <w:color w:val="000000" w:themeColor="text1"/>
          <w:lang w:val="en-GB"/>
        </w:rPr>
        <w:t xml:space="preserve"> 3:1 (1995), 119-126.</w:t>
      </w:r>
    </w:p>
  </w:footnote>
  <w:footnote w:id="144">
    <w:p w14:paraId="1A864C7F" w14:textId="60D281B0" w:rsidR="00436724" w:rsidRPr="00905DC1" w:rsidRDefault="00436724" w:rsidP="002D28F2">
      <w:pPr>
        <w:pStyle w:val="FootnoteText"/>
        <w:spacing w:after="0" w:line="240" w:lineRule="auto"/>
        <w:ind w:firstLine="0"/>
        <w:rPr>
          <w:rFonts w:ascii="Garamond" w:hAnsi="Garamond"/>
          <w:color w:val="000000" w:themeColor="text1"/>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Pr="00905DC1">
        <w:rPr>
          <w:rFonts w:ascii="Garamond" w:hAnsi="Garamond"/>
          <w:color w:val="000000" w:themeColor="text1"/>
          <w:lang w:val="fr-FR"/>
        </w:rPr>
        <w:t>Andr</w:t>
      </w:r>
      <w:r w:rsidR="00DF6C82">
        <w:rPr>
          <w:rFonts w:ascii="Garamond" w:hAnsi="Garamond"/>
          <w:color w:val="000000" w:themeColor="text1"/>
          <w:lang w:val="fr-FR"/>
        </w:rPr>
        <w:t>é</w:t>
      </w:r>
      <w:r w:rsidRPr="00905DC1">
        <w:rPr>
          <w:rFonts w:ascii="Garamond" w:hAnsi="Garamond"/>
          <w:color w:val="000000" w:themeColor="text1"/>
          <w:lang w:val="fr-FR"/>
        </w:rPr>
        <w:t>ani</w:t>
      </w:r>
      <w:proofErr w:type="spellEnd"/>
      <w:r w:rsidRPr="00905DC1">
        <w:rPr>
          <w:rFonts w:ascii="Garamond" w:hAnsi="Garamond"/>
          <w:color w:val="000000" w:themeColor="text1"/>
          <w:lang w:val="fr-FR"/>
        </w:rPr>
        <w:t xml:space="preserve">, Carey, </w:t>
      </w:r>
      <w:proofErr w:type="spellStart"/>
      <w:r w:rsidRPr="00905DC1">
        <w:rPr>
          <w:rFonts w:ascii="Garamond" w:hAnsi="Garamond"/>
          <w:color w:val="000000" w:themeColor="text1"/>
          <w:lang w:val="fr-FR"/>
        </w:rPr>
        <w:t>Tannous</w:t>
      </w:r>
      <w:proofErr w:type="spellEnd"/>
      <w:r w:rsidRPr="00905DC1">
        <w:rPr>
          <w:rFonts w:ascii="Garamond" w:hAnsi="Garamond"/>
          <w:color w:val="000000" w:themeColor="text1"/>
          <w:lang w:val="fr-FR"/>
        </w:rPr>
        <w:t>, ‘Les commémorations du 6 Juin 1944</w:t>
      </w:r>
      <w:r w:rsidR="008220A5">
        <w:rPr>
          <w:rFonts w:ascii="Garamond" w:hAnsi="Garamond"/>
          <w:color w:val="000000" w:themeColor="text1"/>
          <w:lang w:val="fr-FR"/>
        </w:rPr>
        <w:t>’</w:t>
      </w:r>
      <w:r w:rsidRPr="00905DC1">
        <w:rPr>
          <w:rFonts w:ascii="Garamond" w:hAnsi="Garamond"/>
          <w:color w:val="000000" w:themeColor="text1"/>
          <w:lang w:val="fr-FR"/>
        </w:rPr>
        <w:t>, 292.</w:t>
      </w:r>
    </w:p>
  </w:footnote>
  <w:footnote w:id="145">
    <w:p w14:paraId="6F718A85" w14:textId="0554D888"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Lemay, ‘Gratitude, trauma, and repression’, </w:t>
      </w:r>
      <w:r w:rsidRPr="00905DC1">
        <w:rPr>
          <w:rFonts w:ascii="Garamond" w:hAnsi="Garamond"/>
          <w:color w:val="000000" w:themeColor="text1"/>
          <w:lang w:val="fr-FR"/>
        </w:rPr>
        <w:t xml:space="preserve">177; </w:t>
      </w:r>
      <w:proofErr w:type="spellStart"/>
      <w:r w:rsidRPr="00905DC1">
        <w:rPr>
          <w:rFonts w:ascii="Garamond" w:hAnsi="Garamond"/>
          <w:color w:val="000000" w:themeColor="text1"/>
        </w:rPr>
        <w:t>Andréani</w:t>
      </w:r>
      <w:proofErr w:type="spellEnd"/>
      <w:r w:rsidRPr="00905DC1">
        <w:rPr>
          <w:rFonts w:ascii="Garamond" w:hAnsi="Garamond"/>
          <w:color w:val="000000" w:themeColor="text1"/>
        </w:rPr>
        <w:t xml:space="preserve">, Carey </w:t>
      </w:r>
      <w:r w:rsidRPr="00905DC1">
        <w:rPr>
          <w:rFonts w:ascii="Garamond" w:hAnsi="Garamond"/>
          <w:color w:val="000000" w:themeColor="text1"/>
          <w:lang w:val="fr-FR"/>
        </w:rPr>
        <w:t>&amp;</w:t>
      </w:r>
      <w:r w:rsidRPr="00905DC1">
        <w:rPr>
          <w:rFonts w:ascii="Garamond" w:hAnsi="Garamond"/>
          <w:color w:val="000000" w:themeColor="text1"/>
        </w:rPr>
        <w:t xml:space="preserve"> </w:t>
      </w:r>
      <w:proofErr w:type="spellStart"/>
      <w:r w:rsidRPr="00905DC1">
        <w:rPr>
          <w:rFonts w:ascii="Garamond" w:hAnsi="Garamond"/>
          <w:color w:val="000000" w:themeColor="text1"/>
        </w:rPr>
        <w:t>Tannous</w:t>
      </w:r>
      <w:proofErr w:type="spellEnd"/>
      <w:r w:rsidRPr="00905DC1">
        <w:rPr>
          <w:rFonts w:ascii="Garamond" w:hAnsi="Garamond"/>
          <w:color w:val="000000" w:themeColor="text1"/>
          <w:lang w:val="fr-FR"/>
        </w:rPr>
        <w:t>, ‘</w:t>
      </w:r>
      <w:r w:rsidRPr="00905DC1">
        <w:rPr>
          <w:rFonts w:ascii="Garamond" w:hAnsi="Garamond"/>
          <w:color w:val="000000" w:themeColor="text1"/>
        </w:rPr>
        <w:t xml:space="preserve">Les </w:t>
      </w:r>
      <w:r w:rsidRPr="00905DC1">
        <w:rPr>
          <w:rFonts w:ascii="Garamond" w:hAnsi="Garamond"/>
          <w:color w:val="000000" w:themeColor="text1"/>
          <w:lang w:val="fr-FR"/>
        </w:rPr>
        <w:t>c</w:t>
      </w:r>
      <w:proofErr w:type="spellStart"/>
      <w:r w:rsidRPr="00905DC1">
        <w:rPr>
          <w:rFonts w:ascii="Garamond" w:hAnsi="Garamond"/>
          <w:color w:val="000000" w:themeColor="text1"/>
        </w:rPr>
        <w:t>ommémorations</w:t>
      </w:r>
      <w:proofErr w:type="spellEnd"/>
      <w:r w:rsidRPr="00905DC1">
        <w:rPr>
          <w:rFonts w:ascii="Garamond" w:hAnsi="Garamond"/>
          <w:color w:val="000000" w:themeColor="text1"/>
        </w:rPr>
        <w:t xml:space="preserve"> </w:t>
      </w:r>
      <w:r w:rsidRPr="00905DC1">
        <w:rPr>
          <w:rFonts w:ascii="Garamond" w:hAnsi="Garamond"/>
          <w:color w:val="000000" w:themeColor="text1"/>
          <w:lang w:val="fr-FR"/>
        </w:rPr>
        <w:t>d</w:t>
      </w:r>
      <w:r w:rsidRPr="00905DC1">
        <w:rPr>
          <w:rFonts w:ascii="Garamond" w:hAnsi="Garamond"/>
          <w:color w:val="000000" w:themeColor="text1"/>
        </w:rPr>
        <w:t xml:space="preserve">u 6 </w:t>
      </w:r>
      <w:proofErr w:type="spellStart"/>
      <w:r w:rsidRPr="00905DC1">
        <w:rPr>
          <w:rFonts w:ascii="Garamond" w:hAnsi="Garamond"/>
          <w:color w:val="000000" w:themeColor="text1"/>
        </w:rPr>
        <w:t>Juin</w:t>
      </w:r>
      <w:proofErr w:type="spellEnd"/>
      <w:r w:rsidRPr="00905DC1">
        <w:rPr>
          <w:rFonts w:ascii="Garamond" w:hAnsi="Garamond"/>
          <w:color w:val="000000" w:themeColor="text1"/>
        </w:rPr>
        <w:t xml:space="preserve"> 1944</w:t>
      </w:r>
      <w:r w:rsidR="008220A5" w:rsidRPr="008220A5">
        <w:rPr>
          <w:rFonts w:ascii="Garamond" w:hAnsi="Garamond"/>
          <w:color w:val="000000" w:themeColor="text1"/>
          <w:lang w:val="fr-FR"/>
        </w:rPr>
        <w:t>’</w:t>
      </w:r>
      <w:r w:rsidRPr="00905DC1">
        <w:rPr>
          <w:rFonts w:ascii="Garamond" w:hAnsi="Garamond"/>
          <w:color w:val="000000" w:themeColor="text1"/>
          <w:lang w:val="fr-FR"/>
        </w:rPr>
        <w:t xml:space="preserve">, 291-293 ; Peyrefitte, </w:t>
      </w:r>
      <w:r w:rsidRPr="00905DC1">
        <w:rPr>
          <w:rFonts w:ascii="Garamond" w:hAnsi="Garamond"/>
          <w:i/>
          <w:iCs/>
          <w:color w:val="000000" w:themeColor="text1"/>
          <w:lang w:val="fr-FR"/>
        </w:rPr>
        <w:t>C’était de Gaulle</w:t>
      </w:r>
      <w:r w:rsidRPr="00905DC1">
        <w:rPr>
          <w:rFonts w:ascii="Garamond" w:hAnsi="Garamond"/>
          <w:color w:val="000000" w:themeColor="text1"/>
          <w:lang w:val="fr-FR"/>
        </w:rPr>
        <w:t>, 674-679.</w:t>
      </w:r>
    </w:p>
  </w:footnote>
  <w:footnote w:id="146">
    <w:p w14:paraId="71DC15E9" w14:textId="37D3167D" w:rsidR="00436724" w:rsidRPr="00905DC1" w:rsidRDefault="00436724" w:rsidP="001E1199">
      <w:pPr>
        <w:pStyle w:val="FootnoteText"/>
        <w:spacing w:after="0" w:line="240" w:lineRule="auto"/>
        <w:ind w:firstLine="0"/>
        <w:rPr>
          <w:rFonts w:ascii="Garamond" w:hAnsi="Garamond"/>
          <w:color w:val="000000" w:themeColor="text1"/>
          <w:lang w:val="fr-FR"/>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Pr="00905DC1">
        <w:rPr>
          <w:rFonts w:ascii="Garamond" w:hAnsi="Garamond"/>
          <w:color w:val="000000" w:themeColor="text1"/>
          <w:lang w:val="fr-FR"/>
        </w:rPr>
        <w:t>See</w:t>
      </w:r>
      <w:proofErr w:type="spellEnd"/>
      <w:r w:rsidRPr="00905DC1">
        <w:rPr>
          <w:rFonts w:ascii="Garamond" w:hAnsi="Garamond"/>
          <w:color w:val="000000" w:themeColor="text1"/>
          <w:lang w:val="fr-FR"/>
        </w:rPr>
        <w:t xml:space="preserve"> </w:t>
      </w:r>
      <w:r w:rsidR="007026DD">
        <w:rPr>
          <w:rFonts w:ascii="Garamond" w:hAnsi="Garamond"/>
          <w:color w:val="000000" w:themeColor="text1"/>
          <w:lang w:val="fr-FR"/>
        </w:rPr>
        <w:t>S.</w:t>
      </w:r>
      <w:r w:rsidRPr="00905DC1">
        <w:rPr>
          <w:rFonts w:ascii="Garamond" w:hAnsi="Garamond"/>
          <w:color w:val="000000" w:themeColor="text1"/>
          <w:lang w:val="fr-FR"/>
        </w:rPr>
        <w:t xml:space="preserve"> </w:t>
      </w:r>
      <w:proofErr w:type="spellStart"/>
      <w:r w:rsidRPr="00905DC1">
        <w:rPr>
          <w:rFonts w:ascii="Garamond" w:hAnsi="Garamond"/>
          <w:color w:val="000000" w:themeColor="text1"/>
          <w:lang w:val="fr-FR"/>
        </w:rPr>
        <w:t>Barcellini</w:t>
      </w:r>
      <w:proofErr w:type="spellEnd"/>
      <w:r w:rsidRPr="00905DC1">
        <w:rPr>
          <w:rFonts w:ascii="Garamond" w:hAnsi="Garamond"/>
          <w:color w:val="000000" w:themeColor="text1"/>
          <w:lang w:val="fr-FR"/>
        </w:rPr>
        <w:t xml:space="preserve">, ‘Diplomatie et </w:t>
      </w:r>
      <w:proofErr w:type="spellStart"/>
      <w:proofErr w:type="gramStart"/>
      <w:r w:rsidRPr="00905DC1">
        <w:rPr>
          <w:rFonts w:ascii="Garamond" w:hAnsi="Garamond"/>
          <w:color w:val="000000" w:themeColor="text1"/>
          <w:lang w:val="fr-FR"/>
        </w:rPr>
        <w:t>Commemoration</w:t>
      </w:r>
      <w:proofErr w:type="spellEnd"/>
      <w:r w:rsidRPr="00905DC1">
        <w:rPr>
          <w:rFonts w:ascii="Garamond" w:hAnsi="Garamond"/>
          <w:color w:val="000000" w:themeColor="text1"/>
          <w:lang w:val="fr-FR"/>
        </w:rPr>
        <w:t>:</w:t>
      </w:r>
      <w:proofErr w:type="gramEnd"/>
      <w:r w:rsidRPr="00905DC1">
        <w:rPr>
          <w:rFonts w:ascii="Garamond" w:hAnsi="Garamond"/>
          <w:color w:val="000000" w:themeColor="text1"/>
          <w:lang w:val="fr-FR"/>
        </w:rPr>
        <w:t xml:space="preserve"> Les </w:t>
      </w:r>
      <w:proofErr w:type="spellStart"/>
      <w:r w:rsidRPr="00905DC1">
        <w:rPr>
          <w:rFonts w:ascii="Garamond" w:hAnsi="Garamond"/>
          <w:color w:val="000000" w:themeColor="text1"/>
          <w:lang w:val="fr-FR"/>
        </w:rPr>
        <w:t>Commemorations</w:t>
      </w:r>
      <w:proofErr w:type="spellEnd"/>
      <w:r w:rsidRPr="00905DC1">
        <w:rPr>
          <w:rFonts w:ascii="Garamond" w:hAnsi="Garamond"/>
          <w:color w:val="000000" w:themeColor="text1"/>
          <w:lang w:val="fr-FR"/>
        </w:rPr>
        <w:t xml:space="preserve"> du 6 juin 1984: une bataille de </w:t>
      </w:r>
      <w:proofErr w:type="spellStart"/>
      <w:r w:rsidRPr="00905DC1">
        <w:rPr>
          <w:rFonts w:ascii="Garamond" w:hAnsi="Garamond"/>
          <w:color w:val="000000" w:themeColor="text1"/>
          <w:lang w:val="fr-FR"/>
        </w:rPr>
        <w:t>memoire</w:t>
      </w:r>
      <w:proofErr w:type="spellEnd"/>
      <w:r w:rsidRPr="00905DC1">
        <w:rPr>
          <w:rFonts w:ascii="Garamond" w:hAnsi="Garamond"/>
          <w:color w:val="000000" w:themeColor="text1"/>
          <w:lang w:val="fr-FR"/>
        </w:rPr>
        <w:t xml:space="preserve">’, </w:t>
      </w:r>
      <w:r w:rsidRPr="00905DC1">
        <w:rPr>
          <w:rFonts w:ascii="Garamond" w:hAnsi="Garamond"/>
          <w:i/>
          <w:iCs/>
          <w:color w:val="000000" w:themeColor="text1"/>
          <w:lang w:val="fr-FR"/>
        </w:rPr>
        <w:t>Guerres mondiales et conflits contemporains</w:t>
      </w:r>
      <w:r w:rsidRPr="00905DC1">
        <w:rPr>
          <w:rFonts w:ascii="Garamond" w:hAnsi="Garamond"/>
          <w:color w:val="000000" w:themeColor="text1"/>
          <w:lang w:val="fr-FR"/>
        </w:rPr>
        <w:t xml:space="preserve">, 186 (1997), 121-146 ; </w:t>
      </w:r>
      <w:proofErr w:type="spellStart"/>
      <w:r w:rsidRPr="00905DC1">
        <w:rPr>
          <w:rFonts w:ascii="Garamond" w:hAnsi="Garamond"/>
          <w:color w:val="000000" w:themeColor="text1"/>
        </w:rPr>
        <w:t>Andréani</w:t>
      </w:r>
      <w:proofErr w:type="spellEnd"/>
      <w:r w:rsidRPr="00905DC1">
        <w:rPr>
          <w:rFonts w:ascii="Garamond" w:hAnsi="Garamond"/>
          <w:color w:val="000000" w:themeColor="text1"/>
        </w:rPr>
        <w:t xml:space="preserve">, Carey </w:t>
      </w:r>
      <w:r w:rsidRPr="00905DC1">
        <w:rPr>
          <w:rFonts w:ascii="Garamond" w:hAnsi="Garamond"/>
          <w:color w:val="000000" w:themeColor="text1"/>
          <w:lang w:val="fr-FR"/>
        </w:rPr>
        <w:t>&amp;</w:t>
      </w:r>
      <w:r w:rsidRPr="00905DC1">
        <w:rPr>
          <w:rFonts w:ascii="Garamond" w:hAnsi="Garamond"/>
          <w:color w:val="000000" w:themeColor="text1"/>
        </w:rPr>
        <w:t xml:space="preserve"> </w:t>
      </w:r>
      <w:proofErr w:type="spellStart"/>
      <w:r w:rsidRPr="00905DC1">
        <w:rPr>
          <w:rFonts w:ascii="Garamond" w:hAnsi="Garamond"/>
          <w:color w:val="000000" w:themeColor="text1"/>
        </w:rPr>
        <w:t>Tannous</w:t>
      </w:r>
      <w:proofErr w:type="spellEnd"/>
      <w:r w:rsidRPr="00905DC1">
        <w:rPr>
          <w:rFonts w:ascii="Garamond" w:hAnsi="Garamond"/>
          <w:color w:val="000000" w:themeColor="text1"/>
          <w:lang w:val="fr-FR"/>
        </w:rPr>
        <w:t>, ‘</w:t>
      </w:r>
      <w:r w:rsidRPr="00905DC1">
        <w:rPr>
          <w:rFonts w:ascii="Garamond" w:hAnsi="Garamond"/>
          <w:color w:val="000000" w:themeColor="text1"/>
        </w:rPr>
        <w:t xml:space="preserve">Les </w:t>
      </w:r>
      <w:r w:rsidRPr="00905DC1">
        <w:rPr>
          <w:rFonts w:ascii="Garamond" w:hAnsi="Garamond"/>
          <w:color w:val="000000" w:themeColor="text1"/>
          <w:lang w:val="fr-FR"/>
        </w:rPr>
        <w:t>c</w:t>
      </w:r>
      <w:proofErr w:type="spellStart"/>
      <w:r w:rsidRPr="00905DC1">
        <w:rPr>
          <w:rFonts w:ascii="Garamond" w:hAnsi="Garamond"/>
          <w:color w:val="000000" w:themeColor="text1"/>
        </w:rPr>
        <w:t>ommémorations</w:t>
      </w:r>
      <w:proofErr w:type="spellEnd"/>
      <w:r w:rsidRPr="00905DC1">
        <w:rPr>
          <w:rFonts w:ascii="Garamond" w:hAnsi="Garamond"/>
          <w:color w:val="000000" w:themeColor="text1"/>
        </w:rPr>
        <w:t xml:space="preserve"> </w:t>
      </w:r>
      <w:r w:rsidRPr="00905DC1">
        <w:rPr>
          <w:rFonts w:ascii="Garamond" w:hAnsi="Garamond"/>
          <w:color w:val="000000" w:themeColor="text1"/>
          <w:lang w:val="fr-FR"/>
        </w:rPr>
        <w:t>d</w:t>
      </w:r>
      <w:r w:rsidRPr="00905DC1">
        <w:rPr>
          <w:rFonts w:ascii="Garamond" w:hAnsi="Garamond"/>
          <w:color w:val="000000" w:themeColor="text1"/>
        </w:rPr>
        <w:t xml:space="preserve">u 6 </w:t>
      </w:r>
      <w:proofErr w:type="spellStart"/>
      <w:r w:rsidRPr="00905DC1">
        <w:rPr>
          <w:rFonts w:ascii="Garamond" w:hAnsi="Garamond"/>
          <w:color w:val="000000" w:themeColor="text1"/>
        </w:rPr>
        <w:t>Juin</w:t>
      </w:r>
      <w:proofErr w:type="spellEnd"/>
      <w:r w:rsidRPr="00905DC1">
        <w:rPr>
          <w:rFonts w:ascii="Garamond" w:hAnsi="Garamond"/>
          <w:color w:val="000000" w:themeColor="text1"/>
        </w:rPr>
        <w:t xml:space="preserve"> 1944</w:t>
      </w:r>
      <w:r w:rsidRPr="00905DC1">
        <w:rPr>
          <w:rFonts w:ascii="Garamond" w:hAnsi="Garamond"/>
          <w:color w:val="000000" w:themeColor="text1"/>
          <w:lang w:val="fr-FR"/>
        </w:rPr>
        <w:t xml:space="preserve">’, 295-305; </w:t>
      </w:r>
      <w:proofErr w:type="spellStart"/>
      <w:r w:rsidRPr="00905DC1">
        <w:rPr>
          <w:rFonts w:ascii="Garamond" w:hAnsi="Garamond" w:cs="Arial"/>
          <w:color w:val="000000" w:themeColor="text1"/>
          <w:shd w:val="clear" w:color="auto" w:fill="FFFFFF"/>
        </w:rPr>
        <w:t>Vergnon</w:t>
      </w:r>
      <w:proofErr w:type="spellEnd"/>
      <w:r w:rsidRPr="00905DC1">
        <w:rPr>
          <w:rFonts w:ascii="Garamond" w:hAnsi="Garamond" w:cs="Arial"/>
          <w:color w:val="000000" w:themeColor="text1"/>
          <w:shd w:val="clear" w:color="auto" w:fill="FFFFFF"/>
          <w:lang w:val="fr-FR"/>
        </w:rPr>
        <w:t>,</w:t>
      </w:r>
      <w:r w:rsidRPr="00905DC1">
        <w:rPr>
          <w:rFonts w:ascii="Garamond" w:hAnsi="Garamond" w:cs="Arial"/>
          <w:color w:val="000000" w:themeColor="text1"/>
          <w:shd w:val="clear" w:color="auto" w:fill="FFFFFF"/>
        </w:rPr>
        <w:t xml:space="preserve"> </w:t>
      </w:r>
      <w:r w:rsidRPr="00905DC1">
        <w:rPr>
          <w:rFonts w:ascii="Garamond" w:hAnsi="Garamond" w:cs="Arial"/>
          <w:color w:val="000000" w:themeColor="text1"/>
          <w:shd w:val="clear" w:color="auto" w:fill="FFFFFF"/>
          <w:lang w:val="fr-FR"/>
        </w:rPr>
        <w:t>‘</w:t>
      </w:r>
      <w:r w:rsidRPr="00905DC1">
        <w:rPr>
          <w:rFonts w:ascii="Garamond" w:hAnsi="Garamond" w:cs="Arial"/>
          <w:color w:val="000000" w:themeColor="text1"/>
          <w:shd w:val="clear" w:color="auto" w:fill="FFFFFF"/>
        </w:rPr>
        <w:t>Au Nom De La France</w:t>
      </w:r>
      <w:r w:rsidRPr="00905DC1">
        <w:rPr>
          <w:rFonts w:ascii="Garamond" w:hAnsi="Garamond" w:cs="Arial"/>
          <w:color w:val="000000" w:themeColor="text1"/>
          <w:shd w:val="clear" w:color="auto" w:fill="FFFFFF"/>
          <w:lang w:val="fr-FR"/>
        </w:rPr>
        <w:t>’</w:t>
      </w:r>
      <w:r w:rsidRPr="00905DC1">
        <w:rPr>
          <w:rFonts w:ascii="Garamond" w:hAnsi="Garamond" w:cs="Arial"/>
          <w:color w:val="000000" w:themeColor="text1"/>
          <w:shd w:val="clear" w:color="auto" w:fill="FFFFFF"/>
        </w:rPr>
        <w:t>, 139</w:t>
      </w:r>
      <w:r w:rsidRPr="00905DC1">
        <w:rPr>
          <w:rFonts w:ascii="Garamond" w:hAnsi="Garamond" w:cs="Arial"/>
          <w:color w:val="000000" w:themeColor="text1"/>
          <w:shd w:val="clear" w:color="auto" w:fill="FFFFFF"/>
          <w:lang w:val="fr-FR"/>
        </w:rPr>
        <w:t>-152</w:t>
      </w:r>
      <w:r w:rsidRPr="00905DC1">
        <w:rPr>
          <w:rFonts w:ascii="Garamond" w:hAnsi="Garamond" w:cs="Arial"/>
          <w:color w:val="000000" w:themeColor="text1"/>
          <w:shd w:val="clear" w:color="auto" w:fill="FFFFFF"/>
        </w:rPr>
        <w:t>.</w:t>
      </w:r>
    </w:p>
  </w:footnote>
  <w:footnote w:id="147">
    <w:p w14:paraId="19199B44" w14:textId="655E3321" w:rsidR="00436724" w:rsidRPr="00905DC1" w:rsidRDefault="00436724" w:rsidP="001E1199">
      <w:pPr>
        <w:pStyle w:val="FootnoteText"/>
        <w:spacing w:after="0" w:line="240" w:lineRule="auto"/>
        <w:ind w:firstLine="0"/>
        <w:rPr>
          <w:rFonts w:ascii="Garamond" w:hAnsi="Garamond"/>
          <w:color w:val="000000" w:themeColor="text1"/>
          <w:lang w:val="en-GB"/>
        </w:rPr>
      </w:pPr>
      <w:r w:rsidRPr="00905DC1">
        <w:rPr>
          <w:rStyle w:val="FootnoteReference"/>
          <w:rFonts w:ascii="Garamond" w:hAnsi="Garamond"/>
          <w:color w:val="000000" w:themeColor="text1"/>
        </w:rPr>
        <w:footnoteRef/>
      </w:r>
      <w:r w:rsidRPr="00905DC1">
        <w:rPr>
          <w:rFonts w:ascii="Garamond" w:hAnsi="Garamond"/>
          <w:color w:val="000000" w:themeColor="text1"/>
        </w:rPr>
        <w:t xml:space="preserve"> </w:t>
      </w:r>
      <w:proofErr w:type="spellStart"/>
      <w:r w:rsidRPr="00905DC1">
        <w:rPr>
          <w:rFonts w:ascii="Garamond" w:hAnsi="Garamond"/>
          <w:color w:val="000000" w:themeColor="text1"/>
        </w:rPr>
        <w:t>Déclaration</w:t>
      </w:r>
      <w:proofErr w:type="spellEnd"/>
      <w:r w:rsidRPr="00905DC1">
        <w:rPr>
          <w:rFonts w:ascii="Garamond" w:hAnsi="Garamond"/>
          <w:color w:val="000000" w:themeColor="text1"/>
        </w:rPr>
        <w:t xml:space="preserve"> de M. Emmanuel Macron, </w:t>
      </w:r>
      <w:proofErr w:type="spellStart"/>
      <w:r w:rsidRPr="00905DC1">
        <w:rPr>
          <w:rFonts w:ascii="Garamond" w:hAnsi="Garamond"/>
          <w:color w:val="000000" w:themeColor="text1"/>
        </w:rPr>
        <w:t>Président</w:t>
      </w:r>
      <w:proofErr w:type="spellEnd"/>
      <w:r w:rsidRPr="00905DC1">
        <w:rPr>
          <w:rFonts w:ascii="Garamond" w:hAnsi="Garamond"/>
          <w:color w:val="000000" w:themeColor="text1"/>
        </w:rPr>
        <w:t xml:space="preserve"> de la </w:t>
      </w:r>
      <w:proofErr w:type="spellStart"/>
      <w:r w:rsidRPr="00905DC1">
        <w:rPr>
          <w:rFonts w:ascii="Garamond" w:hAnsi="Garamond"/>
          <w:color w:val="000000" w:themeColor="text1"/>
        </w:rPr>
        <w:t>République</w:t>
      </w:r>
      <w:proofErr w:type="spellEnd"/>
      <w:r w:rsidRPr="00905DC1">
        <w:rPr>
          <w:rFonts w:ascii="Garamond" w:hAnsi="Garamond"/>
          <w:color w:val="000000" w:themeColor="text1"/>
        </w:rPr>
        <w:t xml:space="preserve">, </w:t>
      </w:r>
      <w:proofErr w:type="spellStart"/>
      <w:r w:rsidRPr="00905DC1">
        <w:rPr>
          <w:rFonts w:ascii="Garamond" w:hAnsi="Garamond"/>
          <w:color w:val="000000" w:themeColor="text1"/>
        </w:rPr>
        <w:t>en</w:t>
      </w:r>
      <w:proofErr w:type="spellEnd"/>
      <w:r w:rsidRPr="00905DC1">
        <w:rPr>
          <w:rFonts w:ascii="Garamond" w:hAnsi="Garamond"/>
          <w:color w:val="000000" w:themeColor="text1"/>
        </w:rPr>
        <w:t xml:space="preserve"> </w:t>
      </w:r>
      <w:proofErr w:type="spellStart"/>
      <w:r w:rsidRPr="00905DC1">
        <w:rPr>
          <w:rFonts w:ascii="Garamond" w:hAnsi="Garamond"/>
          <w:color w:val="000000" w:themeColor="text1"/>
        </w:rPr>
        <w:t>hommage</w:t>
      </w:r>
      <w:proofErr w:type="spellEnd"/>
      <w:r w:rsidRPr="00905DC1">
        <w:rPr>
          <w:rFonts w:ascii="Garamond" w:hAnsi="Garamond"/>
          <w:color w:val="000000" w:themeColor="text1"/>
        </w:rPr>
        <w:t xml:space="preserve"> aux </w:t>
      </w:r>
      <w:proofErr w:type="spellStart"/>
      <w:r w:rsidRPr="00905DC1">
        <w:rPr>
          <w:rFonts w:ascii="Garamond" w:hAnsi="Garamond"/>
          <w:color w:val="000000" w:themeColor="text1"/>
        </w:rPr>
        <w:t>combattants</w:t>
      </w:r>
      <w:proofErr w:type="spellEnd"/>
      <w:r w:rsidRPr="00905DC1">
        <w:rPr>
          <w:rFonts w:ascii="Garamond" w:hAnsi="Garamond"/>
          <w:color w:val="000000" w:themeColor="text1"/>
        </w:rPr>
        <w:t xml:space="preserve"> </w:t>
      </w:r>
      <w:proofErr w:type="spellStart"/>
      <w:r w:rsidRPr="00905DC1">
        <w:rPr>
          <w:rFonts w:ascii="Garamond" w:hAnsi="Garamond"/>
          <w:color w:val="000000" w:themeColor="text1"/>
        </w:rPr>
        <w:t>alliés</w:t>
      </w:r>
      <w:proofErr w:type="spellEnd"/>
      <w:r w:rsidRPr="00905DC1">
        <w:rPr>
          <w:rFonts w:ascii="Garamond" w:hAnsi="Garamond"/>
          <w:color w:val="000000" w:themeColor="text1"/>
        </w:rPr>
        <w:t xml:space="preserve"> du </w:t>
      </w:r>
      <w:proofErr w:type="spellStart"/>
      <w:r w:rsidRPr="00905DC1">
        <w:rPr>
          <w:rFonts w:ascii="Garamond" w:hAnsi="Garamond"/>
          <w:color w:val="000000" w:themeColor="text1"/>
        </w:rPr>
        <w:t>débarquement</w:t>
      </w:r>
      <w:proofErr w:type="spellEnd"/>
      <w:r w:rsidRPr="00905DC1">
        <w:rPr>
          <w:rFonts w:ascii="Garamond" w:hAnsi="Garamond"/>
          <w:color w:val="000000" w:themeColor="text1"/>
        </w:rPr>
        <w:t xml:space="preserve"> </w:t>
      </w:r>
      <w:proofErr w:type="spellStart"/>
      <w:r w:rsidRPr="00905DC1">
        <w:rPr>
          <w:rFonts w:ascii="Garamond" w:hAnsi="Garamond"/>
          <w:color w:val="000000" w:themeColor="text1"/>
        </w:rPr>
        <w:t>en</w:t>
      </w:r>
      <w:proofErr w:type="spellEnd"/>
      <w:r w:rsidRPr="00905DC1">
        <w:rPr>
          <w:rFonts w:ascii="Garamond" w:hAnsi="Garamond"/>
          <w:color w:val="000000" w:themeColor="text1"/>
        </w:rPr>
        <w:t xml:space="preserve"> Normandie, à </w:t>
      </w:r>
      <w:proofErr w:type="spellStart"/>
      <w:r w:rsidRPr="00905DC1">
        <w:rPr>
          <w:rFonts w:ascii="Garamond" w:hAnsi="Garamond"/>
          <w:color w:val="000000" w:themeColor="text1"/>
        </w:rPr>
        <w:t>Colleville</w:t>
      </w:r>
      <w:proofErr w:type="spellEnd"/>
      <w:r w:rsidRPr="00905DC1">
        <w:rPr>
          <w:rFonts w:ascii="Garamond" w:hAnsi="Garamond"/>
          <w:color w:val="000000" w:themeColor="text1"/>
        </w:rPr>
        <w:t xml:space="preserve">-sur-Mer le 6 </w:t>
      </w:r>
      <w:proofErr w:type="spellStart"/>
      <w:r w:rsidRPr="00905DC1">
        <w:rPr>
          <w:rFonts w:ascii="Garamond" w:hAnsi="Garamond"/>
          <w:color w:val="000000" w:themeColor="text1"/>
        </w:rPr>
        <w:t>juin</w:t>
      </w:r>
      <w:proofErr w:type="spellEnd"/>
      <w:r w:rsidRPr="00905DC1">
        <w:rPr>
          <w:rFonts w:ascii="Garamond" w:hAnsi="Garamond"/>
          <w:color w:val="000000" w:themeColor="text1"/>
        </w:rPr>
        <w:t xml:space="preserve"> 2019.</w:t>
      </w:r>
      <w:r w:rsidRPr="00905DC1">
        <w:rPr>
          <w:rFonts w:ascii="Garamond" w:hAnsi="Garamond"/>
          <w:color w:val="000000" w:themeColor="text1"/>
          <w:lang w:val="fr-FR"/>
        </w:rPr>
        <w:t xml:space="preserve"> </w:t>
      </w:r>
      <w:r w:rsidRPr="00905DC1">
        <w:rPr>
          <w:rFonts w:ascii="Garamond" w:hAnsi="Garamond"/>
          <w:color w:val="000000" w:themeColor="text1"/>
          <w:lang w:val="en-GB"/>
        </w:rPr>
        <w:t>Retrieved from [</w:t>
      </w:r>
      <w:hyperlink r:id="rId3" w:history="1">
        <w:r w:rsidRPr="00905DC1">
          <w:rPr>
            <w:rStyle w:val="Hyperlink"/>
            <w:rFonts w:ascii="Garamond" w:hAnsi="Garamond"/>
            <w:color w:val="000000" w:themeColor="text1"/>
          </w:rPr>
          <w:t>http://discours.vie-publique.fr/notices/197001170.html</w:t>
        </w:r>
      </w:hyperlink>
      <w:r w:rsidRPr="00905DC1">
        <w:rPr>
          <w:rFonts w:ascii="Garamond" w:hAnsi="Garamond"/>
          <w:color w:val="000000" w:themeColor="text1"/>
          <w:lang w:val="en-GB"/>
        </w:rPr>
        <w:t>]. Accessed: 9</w:t>
      </w:r>
      <w:r w:rsidR="00E37F24">
        <w:rPr>
          <w:rFonts w:ascii="Garamond" w:hAnsi="Garamond"/>
          <w:color w:val="000000" w:themeColor="text1"/>
          <w:lang w:val="en-GB"/>
        </w:rPr>
        <w:t xml:space="preserve"> October </w:t>
      </w:r>
      <w:r w:rsidRPr="00905DC1">
        <w:rPr>
          <w:rFonts w:ascii="Garamond" w:hAnsi="Garamond"/>
          <w:color w:val="000000" w:themeColor="text1"/>
          <w:lang w:val="en-GB"/>
        </w:rPr>
        <w:t>2019.</w:t>
      </w:r>
    </w:p>
  </w:footnote>
  <w:footnote w:id="148">
    <w:p w14:paraId="181D9289" w14:textId="59F98E73" w:rsidR="00B64B9D" w:rsidRPr="002B43D8" w:rsidRDefault="00B64B9D" w:rsidP="00B64B9D">
      <w:pPr>
        <w:pStyle w:val="FootnoteText"/>
        <w:spacing w:line="240" w:lineRule="auto"/>
        <w:ind w:firstLine="0"/>
        <w:rPr>
          <w:rFonts w:ascii="Garamond" w:hAnsi="Garamond"/>
          <w:lang w:val="en-GB"/>
        </w:rPr>
      </w:pPr>
      <w:r w:rsidRPr="006C6D11">
        <w:rPr>
          <w:rStyle w:val="FootnoteReference"/>
          <w:rFonts w:ascii="Garamond" w:hAnsi="Garamond"/>
        </w:rPr>
        <w:footnoteRef/>
      </w:r>
      <w:r w:rsidRPr="006C6D11">
        <w:rPr>
          <w:rFonts w:ascii="Garamond" w:hAnsi="Garamond"/>
        </w:rPr>
        <w:t xml:space="preserve"> </w:t>
      </w:r>
      <w:r w:rsidRPr="006C6D11">
        <w:rPr>
          <w:rFonts w:ascii="Garamond" w:hAnsi="Garamond"/>
          <w:lang w:val="en-GB"/>
        </w:rPr>
        <w:t>In another example</w:t>
      </w:r>
      <w:r w:rsidR="00E37F24" w:rsidRPr="006C6D11">
        <w:rPr>
          <w:rFonts w:ascii="Garamond" w:hAnsi="Garamond"/>
          <w:lang w:val="en-GB"/>
        </w:rPr>
        <w:t xml:space="preserve"> of D-Day’s resonance in international affairs</w:t>
      </w:r>
      <w:r w:rsidRPr="006C6D11">
        <w:rPr>
          <w:rFonts w:ascii="Garamond" w:hAnsi="Garamond"/>
          <w:lang w:val="en-GB"/>
        </w:rPr>
        <w:t xml:space="preserve">, President Trump </w:t>
      </w:r>
      <w:r w:rsidR="00AA204F" w:rsidRPr="006C6D11">
        <w:rPr>
          <w:rFonts w:ascii="Garamond" w:hAnsi="Garamond"/>
          <w:lang w:val="en-GB"/>
        </w:rPr>
        <w:t xml:space="preserve">subsequently </w:t>
      </w:r>
      <w:r w:rsidRPr="006C6D11">
        <w:rPr>
          <w:rFonts w:ascii="Garamond" w:hAnsi="Garamond"/>
          <w:lang w:val="en-GB"/>
        </w:rPr>
        <w:t xml:space="preserve">appeared to sanction Turkish military action against Kurds in Syria, justifying inaction with the statement </w:t>
      </w:r>
      <w:r w:rsidR="00906979">
        <w:rPr>
          <w:rFonts w:ascii="Garamond" w:hAnsi="Garamond"/>
          <w:lang w:val="en-GB"/>
        </w:rPr>
        <w:t>‘</w:t>
      </w:r>
      <w:r w:rsidRPr="006C6D11">
        <w:rPr>
          <w:rFonts w:ascii="Garamond" w:hAnsi="Garamond"/>
          <w:lang w:val="en-GB"/>
        </w:rPr>
        <w:t>They [the Kurds] didn’t help us in the Second World War. They didn’t help us with Normandy, as an example.</w:t>
      </w:r>
      <w:r w:rsidR="00906979">
        <w:rPr>
          <w:rFonts w:ascii="Garamond" w:hAnsi="Garamond"/>
          <w:lang w:val="en-GB"/>
        </w:rPr>
        <w:t>’</w:t>
      </w:r>
      <w:r w:rsidRPr="006C6D11">
        <w:rPr>
          <w:rFonts w:ascii="Garamond" w:hAnsi="Garamond"/>
          <w:lang w:val="en-GB"/>
        </w:rPr>
        <w:t xml:space="preserve"> </w:t>
      </w:r>
      <w:r w:rsidR="00E37F24" w:rsidRPr="002B43D8">
        <w:rPr>
          <w:rFonts w:ascii="Garamond" w:hAnsi="Garamond"/>
          <w:lang w:val="en-GB"/>
        </w:rPr>
        <w:t>S</w:t>
      </w:r>
      <w:r w:rsidRPr="002B43D8">
        <w:rPr>
          <w:rFonts w:ascii="Garamond" w:hAnsi="Garamond"/>
          <w:lang w:val="en-GB"/>
        </w:rPr>
        <w:t xml:space="preserve">ee ‘Donald Trump: </w:t>
      </w:r>
      <w:r w:rsidR="007026DD">
        <w:rPr>
          <w:rFonts w:ascii="Garamond" w:hAnsi="Garamond"/>
          <w:lang w:val="en-GB"/>
        </w:rPr>
        <w:t>“</w:t>
      </w:r>
      <w:r w:rsidRPr="002B43D8">
        <w:rPr>
          <w:rFonts w:ascii="Garamond" w:hAnsi="Garamond"/>
          <w:lang w:val="en-GB"/>
        </w:rPr>
        <w:t xml:space="preserve">Les </w:t>
      </w:r>
      <w:proofErr w:type="spellStart"/>
      <w:r w:rsidRPr="002B43D8">
        <w:rPr>
          <w:rFonts w:ascii="Garamond" w:hAnsi="Garamond"/>
          <w:lang w:val="en-GB"/>
        </w:rPr>
        <w:t>Kurdes</w:t>
      </w:r>
      <w:proofErr w:type="spellEnd"/>
      <w:r w:rsidRPr="002B43D8">
        <w:rPr>
          <w:rFonts w:ascii="Garamond" w:hAnsi="Garamond"/>
          <w:lang w:val="en-GB"/>
        </w:rPr>
        <w:t xml:space="preserve"> ne nous </w:t>
      </w:r>
      <w:proofErr w:type="spellStart"/>
      <w:r w:rsidRPr="002B43D8">
        <w:rPr>
          <w:rFonts w:ascii="Garamond" w:hAnsi="Garamond"/>
          <w:lang w:val="en-GB"/>
        </w:rPr>
        <w:t>ont</w:t>
      </w:r>
      <w:proofErr w:type="spellEnd"/>
      <w:r w:rsidRPr="002B43D8">
        <w:rPr>
          <w:rFonts w:ascii="Garamond" w:hAnsi="Garamond"/>
          <w:lang w:val="en-GB"/>
        </w:rPr>
        <w:t xml:space="preserve"> pas </w:t>
      </w:r>
      <w:proofErr w:type="spellStart"/>
      <w:r w:rsidRPr="002B43D8">
        <w:rPr>
          <w:rFonts w:ascii="Garamond" w:hAnsi="Garamond"/>
          <w:lang w:val="en-GB"/>
        </w:rPr>
        <w:t>aidés</w:t>
      </w:r>
      <w:proofErr w:type="spellEnd"/>
      <w:r w:rsidRPr="002B43D8">
        <w:rPr>
          <w:rFonts w:ascii="Garamond" w:hAnsi="Garamond"/>
          <w:lang w:val="en-GB"/>
        </w:rPr>
        <w:t xml:space="preserve"> </w:t>
      </w:r>
      <w:proofErr w:type="spellStart"/>
      <w:r w:rsidRPr="002B43D8">
        <w:rPr>
          <w:rFonts w:ascii="Garamond" w:hAnsi="Garamond"/>
          <w:lang w:val="en-GB"/>
        </w:rPr>
        <w:t>en</w:t>
      </w:r>
      <w:proofErr w:type="spellEnd"/>
      <w:r w:rsidRPr="002B43D8">
        <w:rPr>
          <w:rFonts w:ascii="Garamond" w:hAnsi="Garamond"/>
          <w:lang w:val="en-GB"/>
        </w:rPr>
        <w:t xml:space="preserve"> Normandie</w:t>
      </w:r>
      <w:r w:rsidR="007026DD">
        <w:rPr>
          <w:rFonts w:ascii="Garamond" w:hAnsi="Garamond"/>
          <w:lang w:val="en-GB"/>
        </w:rPr>
        <w:t>”</w:t>
      </w:r>
      <w:r w:rsidRPr="002B43D8">
        <w:rPr>
          <w:rFonts w:ascii="Garamond" w:hAnsi="Garamond"/>
          <w:lang w:val="en-GB"/>
        </w:rPr>
        <w:t xml:space="preserve">’, </w:t>
      </w:r>
      <w:r w:rsidRPr="002B43D8">
        <w:rPr>
          <w:rFonts w:ascii="Garamond" w:hAnsi="Garamond"/>
          <w:i/>
          <w:lang w:val="en-GB"/>
        </w:rPr>
        <w:t>Le Figaro</w:t>
      </w:r>
      <w:r w:rsidRPr="002B43D8">
        <w:rPr>
          <w:rFonts w:ascii="Garamond" w:hAnsi="Garamond"/>
          <w:lang w:val="en-GB"/>
        </w:rPr>
        <w:t>, 10</w:t>
      </w:r>
      <w:r w:rsidR="00E37F24" w:rsidRPr="002B43D8">
        <w:rPr>
          <w:rFonts w:ascii="Garamond" w:hAnsi="Garamond"/>
          <w:lang w:val="en-GB"/>
        </w:rPr>
        <w:t xml:space="preserve"> October </w:t>
      </w:r>
      <w:r w:rsidRPr="002B43D8">
        <w:rPr>
          <w:rFonts w:ascii="Garamond" w:hAnsi="Garamond"/>
          <w:lang w:val="en-GB"/>
        </w:rPr>
        <w:t>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03"/>
    <w:rsid w:val="00002DCA"/>
    <w:rsid w:val="00003804"/>
    <w:rsid w:val="000041B3"/>
    <w:rsid w:val="00007C06"/>
    <w:rsid w:val="000118F6"/>
    <w:rsid w:val="0001259D"/>
    <w:rsid w:val="00012DF9"/>
    <w:rsid w:val="00013144"/>
    <w:rsid w:val="00013D9B"/>
    <w:rsid w:val="00015B52"/>
    <w:rsid w:val="000160EF"/>
    <w:rsid w:val="0001659E"/>
    <w:rsid w:val="00017CD1"/>
    <w:rsid w:val="00020C36"/>
    <w:rsid w:val="00022312"/>
    <w:rsid w:val="00023B22"/>
    <w:rsid w:val="00023D58"/>
    <w:rsid w:val="00024D4E"/>
    <w:rsid w:val="00026F49"/>
    <w:rsid w:val="000273BF"/>
    <w:rsid w:val="00027439"/>
    <w:rsid w:val="000276E6"/>
    <w:rsid w:val="00027D56"/>
    <w:rsid w:val="000302CE"/>
    <w:rsid w:val="0003079B"/>
    <w:rsid w:val="00030C9F"/>
    <w:rsid w:val="0003151C"/>
    <w:rsid w:val="00033FB2"/>
    <w:rsid w:val="00034F8D"/>
    <w:rsid w:val="00035A84"/>
    <w:rsid w:val="00036058"/>
    <w:rsid w:val="000362FD"/>
    <w:rsid w:val="00036A51"/>
    <w:rsid w:val="00040881"/>
    <w:rsid w:val="00041C9A"/>
    <w:rsid w:val="000420E1"/>
    <w:rsid w:val="00042B84"/>
    <w:rsid w:val="0004443B"/>
    <w:rsid w:val="00044895"/>
    <w:rsid w:val="00044EF1"/>
    <w:rsid w:val="0004536B"/>
    <w:rsid w:val="00045FDA"/>
    <w:rsid w:val="00050746"/>
    <w:rsid w:val="00050E33"/>
    <w:rsid w:val="00050E51"/>
    <w:rsid w:val="000522A6"/>
    <w:rsid w:val="00053AFD"/>
    <w:rsid w:val="0005439A"/>
    <w:rsid w:val="00054558"/>
    <w:rsid w:val="000548F8"/>
    <w:rsid w:val="000549E1"/>
    <w:rsid w:val="00054F47"/>
    <w:rsid w:val="0005572F"/>
    <w:rsid w:val="0005728E"/>
    <w:rsid w:val="000573E1"/>
    <w:rsid w:val="00057ADD"/>
    <w:rsid w:val="00062130"/>
    <w:rsid w:val="00062D9A"/>
    <w:rsid w:val="00062E1C"/>
    <w:rsid w:val="00063783"/>
    <w:rsid w:val="000642B5"/>
    <w:rsid w:val="0006493E"/>
    <w:rsid w:val="000667F1"/>
    <w:rsid w:val="00067283"/>
    <w:rsid w:val="000716ED"/>
    <w:rsid w:val="00071AFB"/>
    <w:rsid w:val="00071CB9"/>
    <w:rsid w:val="00073FAC"/>
    <w:rsid w:val="0007419F"/>
    <w:rsid w:val="000743B4"/>
    <w:rsid w:val="00074551"/>
    <w:rsid w:val="00076E89"/>
    <w:rsid w:val="000773E6"/>
    <w:rsid w:val="000779B0"/>
    <w:rsid w:val="000805BE"/>
    <w:rsid w:val="00080A6E"/>
    <w:rsid w:val="000811F9"/>
    <w:rsid w:val="00083422"/>
    <w:rsid w:val="0008446B"/>
    <w:rsid w:val="000846BF"/>
    <w:rsid w:val="00084800"/>
    <w:rsid w:val="00084ACD"/>
    <w:rsid w:val="00084EA1"/>
    <w:rsid w:val="000869A5"/>
    <w:rsid w:val="000915D2"/>
    <w:rsid w:val="000916E8"/>
    <w:rsid w:val="00091D05"/>
    <w:rsid w:val="00093B75"/>
    <w:rsid w:val="00094419"/>
    <w:rsid w:val="00094B66"/>
    <w:rsid w:val="0009523D"/>
    <w:rsid w:val="00095F52"/>
    <w:rsid w:val="00096B6E"/>
    <w:rsid w:val="0009752E"/>
    <w:rsid w:val="0009767C"/>
    <w:rsid w:val="000A041C"/>
    <w:rsid w:val="000A1644"/>
    <w:rsid w:val="000A2DB7"/>
    <w:rsid w:val="000A44A4"/>
    <w:rsid w:val="000A4F40"/>
    <w:rsid w:val="000A6164"/>
    <w:rsid w:val="000A75EE"/>
    <w:rsid w:val="000A7ABC"/>
    <w:rsid w:val="000B0ACA"/>
    <w:rsid w:val="000B0ACF"/>
    <w:rsid w:val="000B24E7"/>
    <w:rsid w:val="000B2587"/>
    <w:rsid w:val="000B7212"/>
    <w:rsid w:val="000B77C1"/>
    <w:rsid w:val="000C12AE"/>
    <w:rsid w:val="000C26BE"/>
    <w:rsid w:val="000C2C42"/>
    <w:rsid w:val="000C4648"/>
    <w:rsid w:val="000C6F03"/>
    <w:rsid w:val="000C7352"/>
    <w:rsid w:val="000C781F"/>
    <w:rsid w:val="000C7ACC"/>
    <w:rsid w:val="000D40AE"/>
    <w:rsid w:val="000D53F2"/>
    <w:rsid w:val="000E144B"/>
    <w:rsid w:val="000E1783"/>
    <w:rsid w:val="000E2103"/>
    <w:rsid w:val="000E2415"/>
    <w:rsid w:val="000E2D06"/>
    <w:rsid w:val="000E31E2"/>
    <w:rsid w:val="000E36E8"/>
    <w:rsid w:val="000E3715"/>
    <w:rsid w:val="000E37FD"/>
    <w:rsid w:val="000E3CDB"/>
    <w:rsid w:val="000E5069"/>
    <w:rsid w:val="000E5BBA"/>
    <w:rsid w:val="000E69B6"/>
    <w:rsid w:val="000E6C06"/>
    <w:rsid w:val="000F1EA9"/>
    <w:rsid w:val="000F2423"/>
    <w:rsid w:val="000F2FF2"/>
    <w:rsid w:val="000F40F5"/>
    <w:rsid w:val="000F67B1"/>
    <w:rsid w:val="000F72D5"/>
    <w:rsid w:val="000F74F4"/>
    <w:rsid w:val="000F7E3B"/>
    <w:rsid w:val="001006D7"/>
    <w:rsid w:val="00100B77"/>
    <w:rsid w:val="00100DB9"/>
    <w:rsid w:val="00101C9D"/>
    <w:rsid w:val="00103A67"/>
    <w:rsid w:val="00103A6F"/>
    <w:rsid w:val="0010425F"/>
    <w:rsid w:val="00104D54"/>
    <w:rsid w:val="00106CB3"/>
    <w:rsid w:val="001076CD"/>
    <w:rsid w:val="00110E4F"/>
    <w:rsid w:val="00111A79"/>
    <w:rsid w:val="00114530"/>
    <w:rsid w:val="0011472A"/>
    <w:rsid w:val="0011473C"/>
    <w:rsid w:val="00114B3B"/>
    <w:rsid w:val="00114F1B"/>
    <w:rsid w:val="00115115"/>
    <w:rsid w:val="0011516E"/>
    <w:rsid w:val="00115D2D"/>
    <w:rsid w:val="00115FF1"/>
    <w:rsid w:val="001170CC"/>
    <w:rsid w:val="00120F50"/>
    <w:rsid w:val="00121644"/>
    <w:rsid w:val="0012288C"/>
    <w:rsid w:val="00122E69"/>
    <w:rsid w:val="001233DE"/>
    <w:rsid w:val="00131508"/>
    <w:rsid w:val="00131C42"/>
    <w:rsid w:val="00132746"/>
    <w:rsid w:val="00132F63"/>
    <w:rsid w:val="0013335C"/>
    <w:rsid w:val="00135D8E"/>
    <w:rsid w:val="001361FF"/>
    <w:rsid w:val="00136FBF"/>
    <w:rsid w:val="00140B3B"/>
    <w:rsid w:val="001410F4"/>
    <w:rsid w:val="0014151C"/>
    <w:rsid w:val="001415E4"/>
    <w:rsid w:val="0014184A"/>
    <w:rsid w:val="00141DF9"/>
    <w:rsid w:val="00142426"/>
    <w:rsid w:val="00142B15"/>
    <w:rsid w:val="00143184"/>
    <w:rsid w:val="001439E3"/>
    <w:rsid w:val="00145450"/>
    <w:rsid w:val="001454E2"/>
    <w:rsid w:val="0014651F"/>
    <w:rsid w:val="00147A81"/>
    <w:rsid w:val="001503EF"/>
    <w:rsid w:val="00150E08"/>
    <w:rsid w:val="00151FAA"/>
    <w:rsid w:val="00152C69"/>
    <w:rsid w:val="001537F4"/>
    <w:rsid w:val="001553E3"/>
    <w:rsid w:val="001562EF"/>
    <w:rsid w:val="0015703C"/>
    <w:rsid w:val="00157548"/>
    <w:rsid w:val="001617C7"/>
    <w:rsid w:val="00161BEA"/>
    <w:rsid w:val="001622FD"/>
    <w:rsid w:val="00162DAE"/>
    <w:rsid w:val="001641AD"/>
    <w:rsid w:val="00164802"/>
    <w:rsid w:val="00165DD9"/>
    <w:rsid w:val="0016613E"/>
    <w:rsid w:val="001675A1"/>
    <w:rsid w:val="00170E59"/>
    <w:rsid w:val="0017148B"/>
    <w:rsid w:val="0017153C"/>
    <w:rsid w:val="00171F32"/>
    <w:rsid w:val="00173B7B"/>
    <w:rsid w:val="0017416E"/>
    <w:rsid w:val="0017432C"/>
    <w:rsid w:val="00175BC6"/>
    <w:rsid w:val="00175F67"/>
    <w:rsid w:val="00176215"/>
    <w:rsid w:val="00177732"/>
    <w:rsid w:val="001808F8"/>
    <w:rsid w:val="0018187C"/>
    <w:rsid w:val="00181FDA"/>
    <w:rsid w:val="00182832"/>
    <w:rsid w:val="00183BDE"/>
    <w:rsid w:val="00184763"/>
    <w:rsid w:val="00184BC3"/>
    <w:rsid w:val="00187232"/>
    <w:rsid w:val="001877B7"/>
    <w:rsid w:val="00187D85"/>
    <w:rsid w:val="00190357"/>
    <w:rsid w:val="001908F6"/>
    <w:rsid w:val="00190C30"/>
    <w:rsid w:val="00190D22"/>
    <w:rsid w:val="00194152"/>
    <w:rsid w:val="001947A8"/>
    <w:rsid w:val="0019756A"/>
    <w:rsid w:val="0019775A"/>
    <w:rsid w:val="001A012A"/>
    <w:rsid w:val="001A01AC"/>
    <w:rsid w:val="001A056B"/>
    <w:rsid w:val="001A0863"/>
    <w:rsid w:val="001A313E"/>
    <w:rsid w:val="001A362D"/>
    <w:rsid w:val="001A3F75"/>
    <w:rsid w:val="001A5A46"/>
    <w:rsid w:val="001A6B46"/>
    <w:rsid w:val="001A734B"/>
    <w:rsid w:val="001A7EA3"/>
    <w:rsid w:val="001B0065"/>
    <w:rsid w:val="001B1426"/>
    <w:rsid w:val="001B5682"/>
    <w:rsid w:val="001B5F71"/>
    <w:rsid w:val="001C14B7"/>
    <w:rsid w:val="001C1C02"/>
    <w:rsid w:val="001C1E24"/>
    <w:rsid w:val="001C253E"/>
    <w:rsid w:val="001C25B8"/>
    <w:rsid w:val="001C3806"/>
    <w:rsid w:val="001C6FB3"/>
    <w:rsid w:val="001C7CA6"/>
    <w:rsid w:val="001D2B15"/>
    <w:rsid w:val="001D4677"/>
    <w:rsid w:val="001D4CC5"/>
    <w:rsid w:val="001D55D7"/>
    <w:rsid w:val="001D609F"/>
    <w:rsid w:val="001D68D7"/>
    <w:rsid w:val="001D74A5"/>
    <w:rsid w:val="001D7A69"/>
    <w:rsid w:val="001E018D"/>
    <w:rsid w:val="001E1199"/>
    <w:rsid w:val="001E1D9E"/>
    <w:rsid w:val="001E215E"/>
    <w:rsid w:val="001E3236"/>
    <w:rsid w:val="001E32C1"/>
    <w:rsid w:val="001E4714"/>
    <w:rsid w:val="001E60C5"/>
    <w:rsid w:val="001E76D1"/>
    <w:rsid w:val="001F1947"/>
    <w:rsid w:val="001F2D1E"/>
    <w:rsid w:val="001F471B"/>
    <w:rsid w:val="001F4A9D"/>
    <w:rsid w:val="001F4B6D"/>
    <w:rsid w:val="001F60BB"/>
    <w:rsid w:val="001F7AA6"/>
    <w:rsid w:val="00200474"/>
    <w:rsid w:val="00200805"/>
    <w:rsid w:val="002019F4"/>
    <w:rsid w:val="00201DBE"/>
    <w:rsid w:val="0020205E"/>
    <w:rsid w:val="002020E7"/>
    <w:rsid w:val="00203C3C"/>
    <w:rsid w:val="00205677"/>
    <w:rsid w:val="002060D9"/>
    <w:rsid w:val="00206638"/>
    <w:rsid w:val="00206909"/>
    <w:rsid w:val="002102E6"/>
    <w:rsid w:val="00211058"/>
    <w:rsid w:val="0021340D"/>
    <w:rsid w:val="00213C26"/>
    <w:rsid w:val="0021440E"/>
    <w:rsid w:val="00214876"/>
    <w:rsid w:val="002160BB"/>
    <w:rsid w:val="002161D8"/>
    <w:rsid w:val="0021737C"/>
    <w:rsid w:val="0021774F"/>
    <w:rsid w:val="00217B14"/>
    <w:rsid w:val="0022043E"/>
    <w:rsid w:val="0022395A"/>
    <w:rsid w:val="00223E8E"/>
    <w:rsid w:val="00224EC6"/>
    <w:rsid w:val="00225404"/>
    <w:rsid w:val="002305A5"/>
    <w:rsid w:val="00231626"/>
    <w:rsid w:val="00231B75"/>
    <w:rsid w:val="0023363B"/>
    <w:rsid w:val="00234AB9"/>
    <w:rsid w:val="0023582B"/>
    <w:rsid w:val="002375F3"/>
    <w:rsid w:val="0023761A"/>
    <w:rsid w:val="00237816"/>
    <w:rsid w:val="002379E8"/>
    <w:rsid w:val="00237AEC"/>
    <w:rsid w:val="002403DB"/>
    <w:rsid w:val="00240B2B"/>
    <w:rsid w:val="00242255"/>
    <w:rsid w:val="002423B6"/>
    <w:rsid w:val="0024279F"/>
    <w:rsid w:val="00242A39"/>
    <w:rsid w:val="002434BC"/>
    <w:rsid w:val="00244F52"/>
    <w:rsid w:val="002452E0"/>
    <w:rsid w:val="00245951"/>
    <w:rsid w:val="00247E2A"/>
    <w:rsid w:val="002503F9"/>
    <w:rsid w:val="00251297"/>
    <w:rsid w:val="002539A1"/>
    <w:rsid w:val="0025467A"/>
    <w:rsid w:val="002546DE"/>
    <w:rsid w:val="00254C37"/>
    <w:rsid w:val="00254E04"/>
    <w:rsid w:val="00255B69"/>
    <w:rsid w:val="00260217"/>
    <w:rsid w:val="00260880"/>
    <w:rsid w:val="00260AEA"/>
    <w:rsid w:val="00261665"/>
    <w:rsid w:val="00261DA0"/>
    <w:rsid w:val="00262CDE"/>
    <w:rsid w:val="00262D7E"/>
    <w:rsid w:val="0026383B"/>
    <w:rsid w:val="002641E3"/>
    <w:rsid w:val="002643E0"/>
    <w:rsid w:val="00265B70"/>
    <w:rsid w:val="00265E3D"/>
    <w:rsid w:val="00266F0B"/>
    <w:rsid w:val="0026799F"/>
    <w:rsid w:val="002717DA"/>
    <w:rsid w:val="002720A9"/>
    <w:rsid w:val="00272464"/>
    <w:rsid w:val="0027308C"/>
    <w:rsid w:val="002732A5"/>
    <w:rsid w:val="00274100"/>
    <w:rsid w:val="0027439E"/>
    <w:rsid w:val="00276130"/>
    <w:rsid w:val="0027793F"/>
    <w:rsid w:val="00277E03"/>
    <w:rsid w:val="00280BC7"/>
    <w:rsid w:val="00281533"/>
    <w:rsid w:val="00281F5E"/>
    <w:rsid w:val="00282234"/>
    <w:rsid w:val="002839F6"/>
    <w:rsid w:val="00283FB3"/>
    <w:rsid w:val="002847AB"/>
    <w:rsid w:val="00286C46"/>
    <w:rsid w:val="00287BFA"/>
    <w:rsid w:val="00287E99"/>
    <w:rsid w:val="00290111"/>
    <w:rsid w:val="00291F59"/>
    <w:rsid w:val="0029205E"/>
    <w:rsid w:val="002924BA"/>
    <w:rsid w:val="002927BC"/>
    <w:rsid w:val="002937DC"/>
    <w:rsid w:val="00295DA4"/>
    <w:rsid w:val="00297E82"/>
    <w:rsid w:val="002A1409"/>
    <w:rsid w:val="002A1719"/>
    <w:rsid w:val="002A4B4F"/>
    <w:rsid w:val="002A5027"/>
    <w:rsid w:val="002A70A6"/>
    <w:rsid w:val="002B0BAD"/>
    <w:rsid w:val="002B0FEA"/>
    <w:rsid w:val="002B19F2"/>
    <w:rsid w:val="002B2C19"/>
    <w:rsid w:val="002B2FC0"/>
    <w:rsid w:val="002B43D8"/>
    <w:rsid w:val="002B49A5"/>
    <w:rsid w:val="002B4B67"/>
    <w:rsid w:val="002B4BC2"/>
    <w:rsid w:val="002B573D"/>
    <w:rsid w:val="002B5D7C"/>
    <w:rsid w:val="002B635D"/>
    <w:rsid w:val="002B6AA7"/>
    <w:rsid w:val="002B7AD0"/>
    <w:rsid w:val="002C0E72"/>
    <w:rsid w:val="002C12DB"/>
    <w:rsid w:val="002C14C4"/>
    <w:rsid w:val="002C3242"/>
    <w:rsid w:val="002C3F47"/>
    <w:rsid w:val="002C56D3"/>
    <w:rsid w:val="002C58B8"/>
    <w:rsid w:val="002C5D5A"/>
    <w:rsid w:val="002C5E11"/>
    <w:rsid w:val="002C61E0"/>
    <w:rsid w:val="002D13C3"/>
    <w:rsid w:val="002D28F2"/>
    <w:rsid w:val="002D3BD8"/>
    <w:rsid w:val="002D40DE"/>
    <w:rsid w:val="002D5B1E"/>
    <w:rsid w:val="002E07BE"/>
    <w:rsid w:val="002E0AC0"/>
    <w:rsid w:val="002E0E5A"/>
    <w:rsid w:val="002E2C15"/>
    <w:rsid w:val="002E3076"/>
    <w:rsid w:val="002E37C3"/>
    <w:rsid w:val="002E44BD"/>
    <w:rsid w:val="002F031A"/>
    <w:rsid w:val="002F0D54"/>
    <w:rsid w:val="002F11A4"/>
    <w:rsid w:val="002F298C"/>
    <w:rsid w:val="002F2EE6"/>
    <w:rsid w:val="002F4E6B"/>
    <w:rsid w:val="002F59A8"/>
    <w:rsid w:val="002F59E7"/>
    <w:rsid w:val="002F5C91"/>
    <w:rsid w:val="002F75ED"/>
    <w:rsid w:val="0030007E"/>
    <w:rsid w:val="00301CBB"/>
    <w:rsid w:val="00303C83"/>
    <w:rsid w:val="003047D1"/>
    <w:rsid w:val="00304CE9"/>
    <w:rsid w:val="00305194"/>
    <w:rsid w:val="003053EF"/>
    <w:rsid w:val="0030737C"/>
    <w:rsid w:val="003075F0"/>
    <w:rsid w:val="003102AC"/>
    <w:rsid w:val="00311570"/>
    <w:rsid w:val="003146C4"/>
    <w:rsid w:val="003147F3"/>
    <w:rsid w:val="00314DCC"/>
    <w:rsid w:val="00315331"/>
    <w:rsid w:val="00315447"/>
    <w:rsid w:val="003162A3"/>
    <w:rsid w:val="00316460"/>
    <w:rsid w:val="00316EDF"/>
    <w:rsid w:val="003203FC"/>
    <w:rsid w:val="00323325"/>
    <w:rsid w:val="00323F5B"/>
    <w:rsid w:val="00325C66"/>
    <w:rsid w:val="0032615C"/>
    <w:rsid w:val="00326539"/>
    <w:rsid w:val="00330DF5"/>
    <w:rsid w:val="00331025"/>
    <w:rsid w:val="0033149B"/>
    <w:rsid w:val="0033393E"/>
    <w:rsid w:val="0033435C"/>
    <w:rsid w:val="00334DE7"/>
    <w:rsid w:val="00337139"/>
    <w:rsid w:val="00337DAD"/>
    <w:rsid w:val="00337F9B"/>
    <w:rsid w:val="003418BD"/>
    <w:rsid w:val="00342392"/>
    <w:rsid w:val="0034267D"/>
    <w:rsid w:val="003440D8"/>
    <w:rsid w:val="003442F0"/>
    <w:rsid w:val="00344F72"/>
    <w:rsid w:val="003459E5"/>
    <w:rsid w:val="00345CB1"/>
    <w:rsid w:val="00346D00"/>
    <w:rsid w:val="00347BAC"/>
    <w:rsid w:val="00350A4A"/>
    <w:rsid w:val="00351639"/>
    <w:rsid w:val="003519BF"/>
    <w:rsid w:val="00352A62"/>
    <w:rsid w:val="00352EF6"/>
    <w:rsid w:val="00353350"/>
    <w:rsid w:val="00354DA8"/>
    <w:rsid w:val="0035547E"/>
    <w:rsid w:val="0035559A"/>
    <w:rsid w:val="00355C14"/>
    <w:rsid w:val="00356677"/>
    <w:rsid w:val="00357646"/>
    <w:rsid w:val="00357EB6"/>
    <w:rsid w:val="003601AE"/>
    <w:rsid w:val="0036268B"/>
    <w:rsid w:val="0036337E"/>
    <w:rsid w:val="00363A29"/>
    <w:rsid w:val="00363BCF"/>
    <w:rsid w:val="00364577"/>
    <w:rsid w:val="003647A2"/>
    <w:rsid w:val="00365326"/>
    <w:rsid w:val="0036536E"/>
    <w:rsid w:val="00365C27"/>
    <w:rsid w:val="00365F85"/>
    <w:rsid w:val="00366803"/>
    <w:rsid w:val="003669C2"/>
    <w:rsid w:val="003700A6"/>
    <w:rsid w:val="0037205D"/>
    <w:rsid w:val="0037226F"/>
    <w:rsid w:val="00374FE7"/>
    <w:rsid w:val="0037557F"/>
    <w:rsid w:val="00375BF8"/>
    <w:rsid w:val="00377161"/>
    <w:rsid w:val="00377332"/>
    <w:rsid w:val="00377671"/>
    <w:rsid w:val="00380AD9"/>
    <w:rsid w:val="00383BCD"/>
    <w:rsid w:val="003869D3"/>
    <w:rsid w:val="00387732"/>
    <w:rsid w:val="00391E75"/>
    <w:rsid w:val="003926FB"/>
    <w:rsid w:val="00392E87"/>
    <w:rsid w:val="0039511A"/>
    <w:rsid w:val="00396F4B"/>
    <w:rsid w:val="00397605"/>
    <w:rsid w:val="003A060B"/>
    <w:rsid w:val="003A08D3"/>
    <w:rsid w:val="003A1994"/>
    <w:rsid w:val="003A226A"/>
    <w:rsid w:val="003A437E"/>
    <w:rsid w:val="003A5E96"/>
    <w:rsid w:val="003A6CA3"/>
    <w:rsid w:val="003B06D1"/>
    <w:rsid w:val="003B08D3"/>
    <w:rsid w:val="003B14FE"/>
    <w:rsid w:val="003B2ADA"/>
    <w:rsid w:val="003B2CEC"/>
    <w:rsid w:val="003B4C76"/>
    <w:rsid w:val="003B4FC8"/>
    <w:rsid w:val="003B625A"/>
    <w:rsid w:val="003B63C9"/>
    <w:rsid w:val="003B71F4"/>
    <w:rsid w:val="003B7970"/>
    <w:rsid w:val="003C08F4"/>
    <w:rsid w:val="003C4933"/>
    <w:rsid w:val="003C49F8"/>
    <w:rsid w:val="003C5521"/>
    <w:rsid w:val="003C626D"/>
    <w:rsid w:val="003D0B7E"/>
    <w:rsid w:val="003D11F5"/>
    <w:rsid w:val="003D1377"/>
    <w:rsid w:val="003D22F0"/>
    <w:rsid w:val="003D265B"/>
    <w:rsid w:val="003D341E"/>
    <w:rsid w:val="003D3674"/>
    <w:rsid w:val="003D4553"/>
    <w:rsid w:val="003D5A94"/>
    <w:rsid w:val="003D651D"/>
    <w:rsid w:val="003D6FB2"/>
    <w:rsid w:val="003D78FC"/>
    <w:rsid w:val="003D7FE6"/>
    <w:rsid w:val="003E3397"/>
    <w:rsid w:val="003E44E6"/>
    <w:rsid w:val="003E4D27"/>
    <w:rsid w:val="003E6210"/>
    <w:rsid w:val="003E6302"/>
    <w:rsid w:val="003E6361"/>
    <w:rsid w:val="003E6590"/>
    <w:rsid w:val="003E6FF3"/>
    <w:rsid w:val="003F0146"/>
    <w:rsid w:val="003F06F7"/>
    <w:rsid w:val="003F0F16"/>
    <w:rsid w:val="003F26A8"/>
    <w:rsid w:val="003F3677"/>
    <w:rsid w:val="003F417A"/>
    <w:rsid w:val="003F6854"/>
    <w:rsid w:val="003F6A75"/>
    <w:rsid w:val="003F7078"/>
    <w:rsid w:val="003F7433"/>
    <w:rsid w:val="003F79F5"/>
    <w:rsid w:val="003F7FC9"/>
    <w:rsid w:val="0040000E"/>
    <w:rsid w:val="0040086B"/>
    <w:rsid w:val="00402420"/>
    <w:rsid w:val="00407A30"/>
    <w:rsid w:val="00407DF1"/>
    <w:rsid w:val="00407EFC"/>
    <w:rsid w:val="0041007C"/>
    <w:rsid w:val="00410BAD"/>
    <w:rsid w:val="00410C39"/>
    <w:rsid w:val="004115ED"/>
    <w:rsid w:val="00412727"/>
    <w:rsid w:val="004143E6"/>
    <w:rsid w:val="00414EEA"/>
    <w:rsid w:val="00415B1A"/>
    <w:rsid w:val="00415C2F"/>
    <w:rsid w:val="00415CF6"/>
    <w:rsid w:val="00416DF2"/>
    <w:rsid w:val="0042024D"/>
    <w:rsid w:val="00420A17"/>
    <w:rsid w:val="004219B4"/>
    <w:rsid w:val="00422A25"/>
    <w:rsid w:val="00423066"/>
    <w:rsid w:val="004239A8"/>
    <w:rsid w:val="004241B6"/>
    <w:rsid w:val="0042523F"/>
    <w:rsid w:val="004255CA"/>
    <w:rsid w:val="00426639"/>
    <w:rsid w:val="00430D07"/>
    <w:rsid w:val="00430D53"/>
    <w:rsid w:val="004334DF"/>
    <w:rsid w:val="00433AA2"/>
    <w:rsid w:val="00433D1E"/>
    <w:rsid w:val="00434373"/>
    <w:rsid w:val="00434A44"/>
    <w:rsid w:val="00435B07"/>
    <w:rsid w:val="00435B81"/>
    <w:rsid w:val="00436724"/>
    <w:rsid w:val="00437CC1"/>
    <w:rsid w:val="004401E5"/>
    <w:rsid w:val="004403ED"/>
    <w:rsid w:val="004414D0"/>
    <w:rsid w:val="004445A4"/>
    <w:rsid w:val="00445464"/>
    <w:rsid w:val="00445B2E"/>
    <w:rsid w:val="00446151"/>
    <w:rsid w:val="004471FD"/>
    <w:rsid w:val="00450805"/>
    <w:rsid w:val="00450B0E"/>
    <w:rsid w:val="004510DF"/>
    <w:rsid w:val="004515E7"/>
    <w:rsid w:val="004529A8"/>
    <w:rsid w:val="00452EDE"/>
    <w:rsid w:val="0045395F"/>
    <w:rsid w:val="00454FEC"/>
    <w:rsid w:val="00457510"/>
    <w:rsid w:val="0046168E"/>
    <w:rsid w:val="00461A14"/>
    <w:rsid w:val="00461A49"/>
    <w:rsid w:val="00462B3A"/>
    <w:rsid w:val="00462CE8"/>
    <w:rsid w:val="00463BFC"/>
    <w:rsid w:val="004644AB"/>
    <w:rsid w:val="00464BF3"/>
    <w:rsid w:val="00464CB0"/>
    <w:rsid w:val="0047114A"/>
    <w:rsid w:val="004712A5"/>
    <w:rsid w:val="00471901"/>
    <w:rsid w:val="00472C87"/>
    <w:rsid w:val="004745D7"/>
    <w:rsid w:val="0047559D"/>
    <w:rsid w:val="0047593A"/>
    <w:rsid w:val="00475B0B"/>
    <w:rsid w:val="004764CA"/>
    <w:rsid w:val="00476823"/>
    <w:rsid w:val="004808E2"/>
    <w:rsid w:val="00481110"/>
    <w:rsid w:val="00481608"/>
    <w:rsid w:val="00481B95"/>
    <w:rsid w:val="00481C8C"/>
    <w:rsid w:val="00482ED1"/>
    <w:rsid w:val="004831F9"/>
    <w:rsid w:val="004832CA"/>
    <w:rsid w:val="0048491A"/>
    <w:rsid w:val="00484B48"/>
    <w:rsid w:val="004850D2"/>
    <w:rsid w:val="00490EA5"/>
    <w:rsid w:val="00491EA6"/>
    <w:rsid w:val="0049255B"/>
    <w:rsid w:val="004947B0"/>
    <w:rsid w:val="0049485C"/>
    <w:rsid w:val="00494A88"/>
    <w:rsid w:val="00495069"/>
    <w:rsid w:val="00496C63"/>
    <w:rsid w:val="00497112"/>
    <w:rsid w:val="0049747A"/>
    <w:rsid w:val="004A21B7"/>
    <w:rsid w:val="004A22E0"/>
    <w:rsid w:val="004A3306"/>
    <w:rsid w:val="004A422C"/>
    <w:rsid w:val="004A4239"/>
    <w:rsid w:val="004A443E"/>
    <w:rsid w:val="004A4760"/>
    <w:rsid w:val="004A4D66"/>
    <w:rsid w:val="004A5AB2"/>
    <w:rsid w:val="004A5D8D"/>
    <w:rsid w:val="004A7DCD"/>
    <w:rsid w:val="004B14B8"/>
    <w:rsid w:val="004B2C96"/>
    <w:rsid w:val="004B34B5"/>
    <w:rsid w:val="004B391C"/>
    <w:rsid w:val="004B4999"/>
    <w:rsid w:val="004B553B"/>
    <w:rsid w:val="004B6054"/>
    <w:rsid w:val="004B6C24"/>
    <w:rsid w:val="004C188E"/>
    <w:rsid w:val="004C2496"/>
    <w:rsid w:val="004C2C05"/>
    <w:rsid w:val="004C3D48"/>
    <w:rsid w:val="004C3EE0"/>
    <w:rsid w:val="004C52B6"/>
    <w:rsid w:val="004C6C26"/>
    <w:rsid w:val="004C7076"/>
    <w:rsid w:val="004C7CFB"/>
    <w:rsid w:val="004D1976"/>
    <w:rsid w:val="004D1A2A"/>
    <w:rsid w:val="004D2F3A"/>
    <w:rsid w:val="004D3EB3"/>
    <w:rsid w:val="004D7FB7"/>
    <w:rsid w:val="004E01EC"/>
    <w:rsid w:val="004E0896"/>
    <w:rsid w:val="004E0D08"/>
    <w:rsid w:val="004E1CE2"/>
    <w:rsid w:val="004E2ED8"/>
    <w:rsid w:val="004E2F93"/>
    <w:rsid w:val="004E359E"/>
    <w:rsid w:val="004E3FFC"/>
    <w:rsid w:val="004E5062"/>
    <w:rsid w:val="004E566F"/>
    <w:rsid w:val="004F0ABE"/>
    <w:rsid w:val="004F0E6F"/>
    <w:rsid w:val="004F1EF6"/>
    <w:rsid w:val="004F37CD"/>
    <w:rsid w:val="004F3BB7"/>
    <w:rsid w:val="004F3D2B"/>
    <w:rsid w:val="004F4735"/>
    <w:rsid w:val="004F4A47"/>
    <w:rsid w:val="004F4B01"/>
    <w:rsid w:val="004F5AB8"/>
    <w:rsid w:val="004F5F1D"/>
    <w:rsid w:val="004F6373"/>
    <w:rsid w:val="004F63B9"/>
    <w:rsid w:val="004F6DC6"/>
    <w:rsid w:val="004F73A2"/>
    <w:rsid w:val="004F76BD"/>
    <w:rsid w:val="005000B7"/>
    <w:rsid w:val="00501247"/>
    <w:rsid w:val="00501C69"/>
    <w:rsid w:val="005021F9"/>
    <w:rsid w:val="00503C13"/>
    <w:rsid w:val="005045B6"/>
    <w:rsid w:val="005056EE"/>
    <w:rsid w:val="00506495"/>
    <w:rsid w:val="00507755"/>
    <w:rsid w:val="0051135D"/>
    <w:rsid w:val="0051182C"/>
    <w:rsid w:val="00512061"/>
    <w:rsid w:val="00515BDE"/>
    <w:rsid w:val="005160FE"/>
    <w:rsid w:val="00517C4F"/>
    <w:rsid w:val="00520A49"/>
    <w:rsid w:val="00520AF9"/>
    <w:rsid w:val="00521671"/>
    <w:rsid w:val="00521818"/>
    <w:rsid w:val="005222CA"/>
    <w:rsid w:val="0052233C"/>
    <w:rsid w:val="00523C5A"/>
    <w:rsid w:val="00524CE2"/>
    <w:rsid w:val="00524D35"/>
    <w:rsid w:val="005261F7"/>
    <w:rsid w:val="00526C97"/>
    <w:rsid w:val="00526CF9"/>
    <w:rsid w:val="005278DD"/>
    <w:rsid w:val="0052796B"/>
    <w:rsid w:val="00527B6B"/>
    <w:rsid w:val="005300CC"/>
    <w:rsid w:val="00531A82"/>
    <w:rsid w:val="00531B4F"/>
    <w:rsid w:val="005348CF"/>
    <w:rsid w:val="00535742"/>
    <w:rsid w:val="00536A7D"/>
    <w:rsid w:val="0053700C"/>
    <w:rsid w:val="00540758"/>
    <w:rsid w:val="00541210"/>
    <w:rsid w:val="00542735"/>
    <w:rsid w:val="00543B1E"/>
    <w:rsid w:val="00544B47"/>
    <w:rsid w:val="00546712"/>
    <w:rsid w:val="00546724"/>
    <w:rsid w:val="00546B95"/>
    <w:rsid w:val="00547DFA"/>
    <w:rsid w:val="0055065F"/>
    <w:rsid w:val="00552DFD"/>
    <w:rsid w:val="005532E2"/>
    <w:rsid w:val="0055393F"/>
    <w:rsid w:val="0055406A"/>
    <w:rsid w:val="005544EE"/>
    <w:rsid w:val="00555108"/>
    <w:rsid w:val="00555940"/>
    <w:rsid w:val="00556D55"/>
    <w:rsid w:val="00557F03"/>
    <w:rsid w:val="0056042E"/>
    <w:rsid w:val="00560D51"/>
    <w:rsid w:val="0056212C"/>
    <w:rsid w:val="00564F92"/>
    <w:rsid w:val="00565753"/>
    <w:rsid w:val="00565B0A"/>
    <w:rsid w:val="00565D5E"/>
    <w:rsid w:val="00566977"/>
    <w:rsid w:val="00566A12"/>
    <w:rsid w:val="00567096"/>
    <w:rsid w:val="00567336"/>
    <w:rsid w:val="00567AFF"/>
    <w:rsid w:val="0057066F"/>
    <w:rsid w:val="00571371"/>
    <w:rsid w:val="00571467"/>
    <w:rsid w:val="0057330D"/>
    <w:rsid w:val="00574CD5"/>
    <w:rsid w:val="0057681C"/>
    <w:rsid w:val="00577544"/>
    <w:rsid w:val="005806AE"/>
    <w:rsid w:val="0058170D"/>
    <w:rsid w:val="00584A18"/>
    <w:rsid w:val="00584CDA"/>
    <w:rsid w:val="00584DF8"/>
    <w:rsid w:val="00586088"/>
    <w:rsid w:val="00587AAB"/>
    <w:rsid w:val="005906F6"/>
    <w:rsid w:val="005942A3"/>
    <w:rsid w:val="00594347"/>
    <w:rsid w:val="00594A7C"/>
    <w:rsid w:val="00594ED5"/>
    <w:rsid w:val="005957B8"/>
    <w:rsid w:val="005A0E9D"/>
    <w:rsid w:val="005A1388"/>
    <w:rsid w:val="005A1779"/>
    <w:rsid w:val="005A1FE2"/>
    <w:rsid w:val="005A40F9"/>
    <w:rsid w:val="005A4F6B"/>
    <w:rsid w:val="005A7831"/>
    <w:rsid w:val="005B0221"/>
    <w:rsid w:val="005B0CF4"/>
    <w:rsid w:val="005B0E25"/>
    <w:rsid w:val="005B1F32"/>
    <w:rsid w:val="005B21B4"/>
    <w:rsid w:val="005B21BD"/>
    <w:rsid w:val="005B5E35"/>
    <w:rsid w:val="005B6E91"/>
    <w:rsid w:val="005B768D"/>
    <w:rsid w:val="005B76A0"/>
    <w:rsid w:val="005C03DF"/>
    <w:rsid w:val="005C22B9"/>
    <w:rsid w:val="005C2C0D"/>
    <w:rsid w:val="005C35E0"/>
    <w:rsid w:val="005C430F"/>
    <w:rsid w:val="005C45B1"/>
    <w:rsid w:val="005C4647"/>
    <w:rsid w:val="005C5934"/>
    <w:rsid w:val="005C59EB"/>
    <w:rsid w:val="005C616C"/>
    <w:rsid w:val="005C61C5"/>
    <w:rsid w:val="005C6F5C"/>
    <w:rsid w:val="005D022B"/>
    <w:rsid w:val="005D1A88"/>
    <w:rsid w:val="005D1BCA"/>
    <w:rsid w:val="005D2AD6"/>
    <w:rsid w:val="005D3BF4"/>
    <w:rsid w:val="005D4617"/>
    <w:rsid w:val="005D4623"/>
    <w:rsid w:val="005D51A9"/>
    <w:rsid w:val="005D51F9"/>
    <w:rsid w:val="005D74E1"/>
    <w:rsid w:val="005D7722"/>
    <w:rsid w:val="005E015B"/>
    <w:rsid w:val="005E1A74"/>
    <w:rsid w:val="005E2B79"/>
    <w:rsid w:val="005E51F3"/>
    <w:rsid w:val="005E727B"/>
    <w:rsid w:val="005E7689"/>
    <w:rsid w:val="005E7CAD"/>
    <w:rsid w:val="005E7F25"/>
    <w:rsid w:val="005F01C8"/>
    <w:rsid w:val="005F14B2"/>
    <w:rsid w:val="005F1B17"/>
    <w:rsid w:val="005F1CAE"/>
    <w:rsid w:val="005F2493"/>
    <w:rsid w:val="005F44BC"/>
    <w:rsid w:val="005F5951"/>
    <w:rsid w:val="005F65F8"/>
    <w:rsid w:val="005F6AA7"/>
    <w:rsid w:val="005F7E0D"/>
    <w:rsid w:val="00600474"/>
    <w:rsid w:val="0060134B"/>
    <w:rsid w:val="006015E3"/>
    <w:rsid w:val="00601B2C"/>
    <w:rsid w:val="00601CAC"/>
    <w:rsid w:val="00602C78"/>
    <w:rsid w:val="0060384E"/>
    <w:rsid w:val="00603DF3"/>
    <w:rsid w:val="00604FC6"/>
    <w:rsid w:val="0060543A"/>
    <w:rsid w:val="00610CD5"/>
    <w:rsid w:val="0061251F"/>
    <w:rsid w:val="00612B12"/>
    <w:rsid w:val="00612E53"/>
    <w:rsid w:val="00613448"/>
    <w:rsid w:val="00613816"/>
    <w:rsid w:val="006170C3"/>
    <w:rsid w:val="00617B85"/>
    <w:rsid w:val="00620BAF"/>
    <w:rsid w:val="00620E4B"/>
    <w:rsid w:val="0062191B"/>
    <w:rsid w:val="00622C10"/>
    <w:rsid w:val="00623D96"/>
    <w:rsid w:val="00623DE2"/>
    <w:rsid w:val="00625B3F"/>
    <w:rsid w:val="006263ED"/>
    <w:rsid w:val="00627BAC"/>
    <w:rsid w:val="00627C5A"/>
    <w:rsid w:val="00627F81"/>
    <w:rsid w:val="00627FD7"/>
    <w:rsid w:val="00630316"/>
    <w:rsid w:val="00631828"/>
    <w:rsid w:val="00631EBE"/>
    <w:rsid w:val="00631EE7"/>
    <w:rsid w:val="00631EE8"/>
    <w:rsid w:val="00632C45"/>
    <w:rsid w:val="00633CB4"/>
    <w:rsid w:val="00635436"/>
    <w:rsid w:val="00637537"/>
    <w:rsid w:val="0063758F"/>
    <w:rsid w:val="00637D92"/>
    <w:rsid w:val="00637E8D"/>
    <w:rsid w:val="00642CCB"/>
    <w:rsid w:val="0064406D"/>
    <w:rsid w:val="006446B7"/>
    <w:rsid w:val="00645D42"/>
    <w:rsid w:val="0064617A"/>
    <w:rsid w:val="00647CBD"/>
    <w:rsid w:val="00652D59"/>
    <w:rsid w:val="00654503"/>
    <w:rsid w:val="00654C66"/>
    <w:rsid w:val="0065773A"/>
    <w:rsid w:val="006611F3"/>
    <w:rsid w:val="00661A42"/>
    <w:rsid w:val="00661FA6"/>
    <w:rsid w:val="0066272E"/>
    <w:rsid w:val="00663B87"/>
    <w:rsid w:val="006648A6"/>
    <w:rsid w:val="00664D02"/>
    <w:rsid w:val="00664E6A"/>
    <w:rsid w:val="0066583B"/>
    <w:rsid w:val="00666093"/>
    <w:rsid w:val="00666122"/>
    <w:rsid w:val="00666590"/>
    <w:rsid w:val="006668F4"/>
    <w:rsid w:val="00666EED"/>
    <w:rsid w:val="006671B6"/>
    <w:rsid w:val="00667BDB"/>
    <w:rsid w:val="00670E71"/>
    <w:rsid w:val="006718D1"/>
    <w:rsid w:val="0067269D"/>
    <w:rsid w:val="006727C2"/>
    <w:rsid w:val="00673450"/>
    <w:rsid w:val="00673C5F"/>
    <w:rsid w:val="0067500C"/>
    <w:rsid w:val="00675EA5"/>
    <w:rsid w:val="006763E6"/>
    <w:rsid w:val="00676C90"/>
    <w:rsid w:val="00677651"/>
    <w:rsid w:val="00680F9E"/>
    <w:rsid w:val="00681F1A"/>
    <w:rsid w:val="0068303C"/>
    <w:rsid w:val="00684D75"/>
    <w:rsid w:val="0068637B"/>
    <w:rsid w:val="00686F2A"/>
    <w:rsid w:val="0068725C"/>
    <w:rsid w:val="0068786B"/>
    <w:rsid w:val="00690DBC"/>
    <w:rsid w:val="006911C5"/>
    <w:rsid w:val="00691E7D"/>
    <w:rsid w:val="006927FB"/>
    <w:rsid w:val="00692924"/>
    <w:rsid w:val="00692FF7"/>
    <w:rsid w:val="006935C9"/>
    <w:rsid w:val="00693946"/>
    <w:rsid w:val="00694667"/>
    <w:rsid w:val="00695196"/>
    <w:rsid w:val="0069594F"/>
    <w:rsid w:val="00695D3A"/>
    <w:rsid w:val="006971ED"/>
    <w:rsid w:val="00697754"/>
    <w:rsid w:val="006A02A9"/>
    <w:rsid w:val="006A0753"/>
    <w:rsid w:val="006A2062"/>
    <w:rsid w:val="006A278F"/>
    <w:rsid w:val="006A30E6"/>
    <w:rsid w:val="006A38D2"/>
    <w:rsid w:val="006A40C5"/>
    <w:rsid w:val="006A4182"/>
    <w:rsid w:val="006A71BB"/>
    <w:rsid w:val="006B5383"/>
    <w:rsid w:val="006B5626"/>
    <w:rsid w:val="006B572D"/>
    <w:rsid w:val="006B5E95"/>
    <w:rsid w:val="006B771E"/>
    <w:rsid w:val="006C037B"/>
    <w:rsid w:val="006C0DAA"/>
    <w:rsid w:val="006C1B11"/>
    <w:rsid w:val="006C1CA8"/>
    <w:rsid w:val="006C28C4"/>
    <w:rsid w:val="006C2B7E"/>
    <w:rsid w:val="006C3452"/>
    <w:rsid w:val="006C38F1"/>
    <w:rsid w:val="006C3A59"/>
    <w:rsid w:val="006C49D4"/>
    <w:rsid w:val="006C4B80"/>
    <w:rsid w:val="006C52BB"/>
    <w:rsid w:val="006C5AAD"/>
    <w:rsid w:val="006C6D11"/>
    <w:rsid w:val="006C6F2B"/>
    <w:rsid w:val="006D02A0"/>
    <w:rsid w:val="006D0AFF"/>
    <w:rsid w:val="006D0B1E"/>
    <w:rsid w:val="006D0DFD"/>
    <w:rsid w:val="006D1FBB"/>
    <w:rsid w:val="006D30A9"/>
    <w:rsid w:val="006D4AEB"/>
    <w:rsid w:val="006D5A8C"/>
    <w:rsid w:val="006D5FD6"/>
    <w:rsid w:val="006D6A1F"/>
    <w:rsid w:val="006D6A4F"/>
    <w:rsid w:val="006D6EAD"/>
    <w:rsid w:val="006D7218"/>
    <w:rsid w:val="006D726C"/>
    <w:rsid w:val="006E1121"/>
    <w:rsid w:val="006E3210"/>
    <w:rsid w:val="006E3B9D"/>
    <w:rsid w:val="006E42BD"/>
    <w:rsid w:val="006E5344"/>
    <w:rsid w:val="006E53E7"/>
    <w:rsid w:val="006E6136"/>
    <w:rsid w:val="006E6A16"/>
    <w:rsid w:val="006E6C03"/>
    <w:rsid w:val="006E708F"/>
    <w:rsid w:val="006E73F5"/>
    <w:rsid w:val="006E7AF9"/>
    <w:rsid w:val="006E7B00"/>
    <w:rsid w:val="006F072E"/>
    <w:rsid w:val="006F09B5"/>
    <w:rsid w:val="006F0E11"/>
    <w:rsid w:val="006F0F3C"/>
    <w:rsid w:val="006F255C"/>
    <w:rsid w:val="006F2A72"/>
    <w:rsid w:val="006F3CC9"/>
    <w:rsid w:val="006F57B0"/>
    <w:rsid w:val="006F78BA"/>
    <w:rsid w:val="006F7A76"/>
    <w:rsid w:val="00700DF0"/>
    <w:rsid w:val="00702584"/>
    <w:rsid w:val="007026DD"/>
    <w:rsid w:val="007050C8"/>
    <w:rsid w:val="00705D50"/>
    <w:rsid w:val="00706AA5"/>
    <w:rsid w:val="0070782B"/>
    <w:rsid w:val="0071029C"/>
    <w:rsid w:val="0071051C"/>
    <w:rsid w:val="007112F5"/>
    <w:rsid w:val="00714479"/>
    <w:rsid w:val="00715061"/>
    <w:rsid w:val="0071507D"/>
    <w:rsid w:val="00716D82"/>
    <w:rsid w:val="00721AC8"/>
    <w:rsid w:val="0072292D"/>
    <w:rsid w:val="00724198"/>
    <w:rsid w:val="00724BE6"/>
    <w:rsid w:val="00725044"/>
    <w:rsid w:val="00725567"/>
    <w:rsid w:val="0072581F"/>
    <w:rsid w:val="007258F4"/>
    <w:rsid w:val="007262CF"/>
    <w:rsid w:val="00727217"/>
    <w:rsid w:val="007321CC"/>
    <w:rsid w:val="00732244"/>
    <w:rsid w:val="00733807"/>
    <w:rsid w:val="00734BE6"/>
    <w:rsid w:val="007364E9"/>
    <w:rsid w:val="00736639"/>
    <w:rsid w:val="00736FFD"/>
    <w:rsid w:val="007371E5"/>
    <w:rsid w:val="007420D6"/>
    <w:rsid w:val="00742488"/>
    <w:rsid w:val="007426DD"/>
    <w:rsid w:val="00742FBF"/>
    <w:rsid w:val="00742FDB"/>
    <w:rsid w:val="007442EE"/>
    <w:rsid w:val="0074496F"/>
    <w:rsid w:val="007454F2"/>
    <w:rsid w:val="00745933"/>
    <w:rsid w:val="00746BB9"/>
    <w:rsid w:val="0074792F"/>
    <w:rsid w:val="007479C3"/>
    <w:rsid w:val="007506A9"/>
    <w:rsid w:val="00752B30"/>
    <w:rsid w:val="00752F33"/>
    <w:rsid w:val="007532AA"/>
    <w:rsid w:val="00754B4E"/>
    <w:rsid w:val="00754C86"/>
    <w:rsid w:val="00755DFA"/>
    <w:rsid w:val="00757BE0"/>
    <w:rsid w:val="00757D10"/>
    <w:rsid w:val="00757EF3"/>
    <w:rsid w:val="00760125"/>
    <w:rsid w:val="00760426"/>
    <w:rsid w:val="00760969"/>
    <w:rsid w:val="00761230"/>
    <w:rsid w:val="007646C1"/>
    <w:rsid w:val="00764C57"/>
    <w:rsid w:val="00765241"/>
    <w:rsid w:val="00766632"/>
    <w:rsid w:val="00767938"/>
    <w:rsid w:val="00767DB9"/>
    <w:rsid w:val="0077188E"/>
    <w:rsid w:val="00774563"/>
    <w:rsid w:val="00774636"/>
    <w:rsid w:val="00774E7B"/>
    <w:rsid w:val="007770EA"/>
    <w:rsid w:val="00777708"/>
    <w:rsid w:val="0078054A"/>
    <w:rsid w:val="00781CAD"/>
    <w:rsid w:val="0078365F"/>
    <w:rsid w:val="007842FE"/>
    <w:rsid w:val="00784F5A"/>
    <w:rsid w:val="00786D41"/>
    <w:rsid w:val="00786F7C"/>
    <w:rsid w:val="00786FFB"/>
    <w:rsid w:val="00787A2B"/>
    <w:rsid w:val="00787C36"/>
    <w:rsid w:val="0079119B"/>
    <w:rsid w:val="00793D50"/>
    <w:rsid w:val="00793D66"/>
    <w:rsid w:val="0079478E"/>
    <w:rsid w:val="00796E9C"/>
    <w:rsid w:val="00797747"/>
    <w:rsid w:val="007A0803"/>
    <w:rsid w:val="007A2165"/>
    <w:rsid w:val="007A285E"/>
    <w:rsid w:val="007A353E"/>
    <w:rsid w:val="007A3F98"/>
    <w:rsid w:val="007A48EC"/>
    <w:rsid w:val="007A49C3"/>
    <w:rsid w:val="007A5122"/>
    <w:rsid w:val="007B055F"/>
    <w:rsid w:val="007B0637"/>
    <w:rsid w:val="007B08FB"/>
    <w:rsid w:val="007B0C63"/>
    <w:rsid w:val="007B0D09"/>
    <w:rsid w:val="007B0D37"/>
    <w:rsid w:val="007B0F21"/>
    <w:rsid w:val="007B3818"/>
    <w:rsid w:val="007B3C8E"/>
    <w:rsid w:val="007B3D51"/>
    <w:rsid w:val="007B5501"/>
    <w:rsid w:val="007B5FF4"/>
    <w:rsid w:val="007C038E"/>
    <w:rsid w:val="007C0E91"/>
    <w:rsid w:val="007C139B"/>
    <w:rsid w:val="007C1401"/>
    <w:rsid w:val="007C228E"/>
    <w:rsid w:val="007C27D8"/>
    <w:rsid w:val="007C2CBB"/>
    <w:rsid w:val="007C399B"/>
    <w:rsid w:val="007C4FA5"/>
    <w:rsid w:val="007C583F"/>
    <w:rsid w:val="007C6CE3"/>
    <w:rsid w:val="007C7212"/>
    <w:rsid w:val="007C7384"/>
    <w:rsid w:val="007C7EB6"/>
    <w:rsid w:val="007D0928"/>
    <w:rsid w:val="007D2BD2"/>
    <w:rsid w:val="007D47AB"/>
    <w:rsid w:val="007D4C5A"/>
    <w:rsid w:val="007D5894"/>
    <w:rsid w:val="007D6052"/>
    <w:rsid w:val="007D6311"/>
    <w:rsid w:val="007D7A2B"/>
    <w:rsid w:val="007D7D33"/>
    <w:rsid w:val="007E0D53"/>
    <w:rsid w:val="007E2A20"/>
    <w:rsid w:val="007E3BED"/>
    <w:rsid w:val="007E6AA9"/>
    <w:rsid w:val="007E6FF9"/>
    <w:rsid w:val="007E769B"/>
    <w:rsid w:val="007F02A1"/>
    <w:rsid w:val="007F0BA8"/>
    <w:rsid w:val="007F13B2"/>
    <w:rsid w:val="007F1B91"/>
    <w:rsid w:val="007F1D66"/>
    <w:rsid w:val="007F45E1"/>
    <w:rsid w:val="007F4E8B"/>
    <w:rsid w:val="007F5085"/>
    <w:rsid w:val="007F546D"/>
    <w:rsid w:val="007F66F9"/>
    <w:rsid w:val="007F7EA4"/>
    <w:rsid w:val="00801295"/>
    <w:rsid w:val="00801ABE"/>
    <w:rsid w:val="008034E1"/>
    <w:rsid w:val="0080651E"/>
    <w:rsid w:val="00806B87"/>
    <w:rsid w:val="00807487"/>
    <w:rsid w:val="008115D6"/>
    <w:rsid w:val="008116FD"/>
    <w:rsid w:val="0081176F"/>
    <w:rsid w:val="00817939"/>
    <w:rsid w:val="008209E6"/>
    <w:rsid w:val="00820AF8"/>
    <w:rsid w:val="0082169E"/>
    <w:rsid w:val="008220A5"/>
    <w:rsid w:val="00822957"/>
    <w:rsid w:val="00823E59"/>
    <w:rsid w:val="00824163"/>
    <w:rsid w:val="00824360"/>
    <w:rsid w:val="00824C74"/>
    <w:rsid w:val="008250EA"/>
    <w:rsid w:val="0082587A"/>
    <w:rsid w:val="00826299"/>
    <w:rsid w:val="008264A4"/>
    <w:rsid w:val="00827B05"/>
    <w:rsid w:val="00830550"/>
    <w:rsid w:val="00833550"/>
    <w:rsid w:val="0083377B"/>
    <w:rsid w:val="00833E4B"/>
    <w:rsid w:val="008341DE"/>
    <w:rsid w:val="00834ECD"/>
    <w:rsid w:val="00835A52"/>
    <w:rsid w:val="0084017E"/>
    <w:rsid w:val="00840F75"/>
    <w:rsid w:val="00840FA7"/>
    <w:rsid w:val="00843093"/>
    <w:rsid w:val="00844ECB"/>
    <w:rsid w:val="00845397"/>
    <w:rsid w:val="0084668A"/>
    <w:rsid w:val="008470F5"/>
    <w:rsid w:val="008471B8"/>
    <w:rsid w:val="008474A0"/>
    <w:rsid w:val="00850BB5"/>
    <w:rsid w:val="00851C99"/>
    <w:rsid w:val="00854E3C"/>
    <w:rsid w:val="0085598F"/>
    <w:rsid w:val="00855A3D"/>
    <w:rsid w:val="0085657F"/>
    <w:rsid w:val="0085693B"/>
    <w:rsid w:val="0086003F"/>
    <w:rsid w:val="00860D3E"/>
    <w:rsid w:val="00862298"/>
    <w:rsid w:val="00863C2B"/>
    <w:rsid w:val="00863E8F"/>
    <w:rsid w:val="00863FC5"/>
    <w:rsid w:val="008646C6"/>
    <w:rsid w:val="008651F0"/>
    <w:rsid w:val="008655F3"/>
    <w:rsid w:val="00866E71"/>
    <w:rsid w:val="00871A49"/>
    <w:rsid w:val="0087216E"/>
    <w:rsid w:val="0087338B"/>
    <w:rsid w:val="0087372F"/>
    <w:rsid w:val="00873858"/>
    <w:rsid w:val="0087481B"/>
    <w:rsid w:val="00874850"/>
    <w:rsid w:val="008802CD"/>
    <w:rsid w:val="00880ED7"/>
    <w:rsid w:val="008811AC"/>
    <w:rsid w:val="00881787"/>
    <w:rsid w:val="00882307"/>
    <w:rsid w:val="008843FF"/>
    <w:rsid w:val="0088524E"/>
    <w:rsid w:val="008857E1"/>
    <w:rsid w:val="00886052"/>
    <w:rsid w:val="0088713D"/>
    <w:rsid w:val="00887422"/>
    <w:rsid w:val="008874F4"/>
    <w:rsid w:val="00887E55"/>
    <w:rsid w:val="00890508"/>
    <w:rsid w:val="00890C77"/>
    <w:rsid w:val="00890EF4"/>
    <w:rsid w:val="008917DB"/>
    <w:rsid w:val="00891A0E"/>
    <w:rsid w:val="00894894"/>
    <w:rsid w:val="008957D4"/>
    <w:rsid w:val="00896B2E"/>
    <w:rsid w:val="00896C8D"/>
    <w:rsid w:val="00897327"/>
    <w:rsid w:val="008A102B"/>
    <w:rsid w:val="008A1201"/>
    <w:rsid w:val="008A2155"/>
    <w:rsid w:val="008A2AFE"/>
    <w:rsid w:val="008A2FF5"/>
    <w:rsid w:val="008A33E0"/>
    <w:rsid w:val="008A3D1E"/>
    <w:rsid w:val="008A4214"/>
    <w:rsid w:val="008A50FA"/>
    <w:rsid w:val="008A5D1C"/>
    <w:rsid w:val="008A6F9A"/>
    <w:rsid w:val="008A7D66"/>
    <w:rsid w:val="008B03D8"/>
    <w:rsid w:val="008B1F28"/>
    <w:rsid w:val="008B2EA4"/>
    <w:rsid w:val="008B3329"/>
    <w:rsid w:val="008B3BB7"/>
    <w:rsid w:val="008B3EC5"/>
    <w:rsid w:val="008B444C"/>
    <w:rsid w:val="008B4731"/>
    <w:rsid w:val="008B4991"/>
    <w:rsid w:val="008B4B65"/>
    <w:rsid w:val="008B5B7B"/>
    <w:rsid w:val="008B673A"/>
    <w:rsid w:val="008C1087"/>
    <w:rsid w:val="008C1185"/>
    <w:rsid w:val="008C1728"/>
    <w:rsid w:val="008C2ABB"/>
    <w:rsid w:val="008C2D85"/>
    <w:rsid w:val="008C3E5B"/>
    <w:rsid w:val="008C48D5"/>
    <w:rsid w:val="008C5C99"/>
    <w:rsid w:val="008C5FA6"/>
    <w:rsid w:val="008C6513"/>
    <w:rsid w:val="008C767C"/>
    <w:rsid w:val="008D2AA1"/>
    <w:rsid w:val="008D4ECC"/>
    <w:rsid w:val="008D6ADF"/>
    <w:rsid w:val="008E02EE"/>
    <w:rsid w:val="008E17B1"/>
    <w:rsid w:val="008E1F6E"/>
    <w:rsid w:val="008E3481"/>
    <w:rsid w:val="008E3681"/>
    <w:rsid w:val="008E383D"/>
    <w:rsid w:val="008E4361"/>
    <w:rsid w:val="008E6B8E"/>
    <w:rsid w:val="008E6F07"/>
    <w:rsid w:val="008F1B3A"/>
    <w:rsid w:val="008F1C89"/>
    <w:rsid w:val="008F2491"/>
    <w:rsid w:val="008F2DA3"/>
    <w:rsid w:val="008F351E"/>
    <w:rsid w:val="008F3BD5"/>
    <w:rsid w:val="008F5230"/>
    <w:rsid w:val="008F6130"/>
    <w:rsid w:val="008F629B"/>
    <w:rsid w:val="008F665D"/>
    <w:rsid w:val="008F7611"/>
    <w:rsid w:val="00902765"/>
    <w:rsid w:val="00902F91"/>
    <w:rsid w:val="0090427D"/>
    <w:rsid w:val="00904527"/>
    <w:rsid w:val="009059E1"/>
    <w:rsid w:val="00905C6F"/>
    <w:rsid w:val="00905DC1"/>
    <w:rsid w:val="00905F0D"/>
    <w:rsid w:val="00906979"/>
    <w:rsid w:val="00907CC5"/>
    <w:rsid w:val="009142C4"/>
    <w:rsid w:val="009152AD"/>
    <w:rsid w:val="00915A75"/>
    <w:rsid w:val="00916170"/>
    <w:rsid w:val="0091627F"/>
    <w:rsid w:val="009163D8"/>
    <w:rsid w:val="00921AFE"/>
    <w:rsid w:val="009220F6"/>
    <w:rsid w:val="00922308"/>
    <w:rsid w:val="00922ACC"/>
    <w:rsid w:val="00923721"/>
    <w:rsid w:val="00924659"/>
    <w:rsid w:val="00924EA1"/>
    <w:rsid w:val="00925DA5"/>
    <w:rsid w:val="00926C16"/>
    <w:rsid w:val="00926F6E"/>
    <w:rsid w:val="00930DB1"/>
    <w:rsid w:val="00930E11"/>
    <w:rsid w:val="0093193A"/>
    <w:rsid w:val="009324A3"/>
    <w:rsid w:val="00932E15"/>
    <w:rsid w:val="00934B55"/>
    <w:rsid w:val="00934B5E"/>
    <w:rsid w:val="00937443"/>
    <w:rsid w:val="00937671"/>
    <w:rsid w:val="00937D5E"/>
    <w:rsid w:val="009406F3"/>
    <w:rsid w:val="009417E6"/>
    <w:rsid w:val="00942E06"/>
    <w:rsid w:val="00942F4B"/>
    <w:rsid w:val="0094319C"/>
    <w:rsid w:val="00944D27"/>
    <w:rsid w:val="00946331"/>
    <w:rsid w:val="00946FAD"/>
    <w:rsid w:val="0095035A"/>
    <w:rsid w:val="00951A3A"/>
    <w:rsid w:val="00952470"/>
    <w:rsid w:val="0095745E"/>
    <w:rsid w:val="00962080"/>
    <w:rsid w:val="00962C4B"/>
    <w:rsid w:val="009648D8"/>
    <w:rsid w:val="00964A4E"/>
    <w:rsid w:val="00965BEC"/>
    <w:rsid w:val="00966961"/>
    <w:rsid w:val="00967DA9"/>
    <w:rsid w:val="00970549"/>
    <w:rsid w:val="00971A08"/>
    <w:rsid w:val="00972A5F"/>
    <w:rsid w:val="00972B02"/>
    <w:rsid w:val="00973114"/>
    <w:rsid w:val="00973396"/>
    <w:rsid w:val="009747A7"/>
    <w:rsid w:val="009773CF"/>
    <w:rsid w:val="009801F9"/>
    <w:rsid w:val="00980E1C"/>
    <w:rsid w:val="00981327"/>
    <w:rsid w:val="009822C5"/>
    <w:rsid w:val="00982FAC"/>
    <w:rsid w:val="00983BE3"/>
    <w:rsid w:val="00984201"/>
    <w:rsid w:val="00984BF5"/>
    <w:rsid w:val="00986206"/>
    <w:rsid w:val="00986850"/>
    <w:rsid w:val="009869AF"/>
    <w:rsid w:val="00990AFE"/>
    <w:rsid w:val="00990FD5"/>
    <w:rsid w:val="0099143A"/>
    <w:rsid w:val="0099160A"/>
    <w:rsid w:val="00992745"/>
    <w:rsid w:val="00993402"/>
    <w:rsid w:val="00993810"/>
    <w:rsid w:val="0099381C"/>
    <w:rsid w:val="00995072"/>
    <w:rsid w:val="00995C6F"/>
    <w:rsid w:val="009962DC"/>
    <w:rsid w:val="0099633A"/>
    <w:rsid w:val="009A0210"/>
    <w:rsid w:val="009A2DDE"/>
    <w:rsid w:val="009A4236"/>
    <w:rsid w:val="009A513F"/>
    <w:rsid w:val="009A7958"/>
    <w:rsid w:val="009A7A24"/>
    <w:rsid w:val="009B0CAA"/>
    <w:rsid w:val="009B250B"/>
    <w:rsid w:val="009B4046"/>
    <w:rsid w:val="009B4F5A"/>
    <w:rsid w:val="009B5281"/>
    <w:rsid w:val="009B5709"/>
    <w:rsid w:val="009B592E"/>
    <w:rsid w:val="009B6213"/>
    <w:rsid w:val="009B649C"/>
    <w:rsid w:val="009B7943"/>
    <w:rsid w:val="009B7C76"/>
    <w:rsid w:val="009B7C98"/>
    <w:rsid w:val="009C0430"/>
    <w:rsid w:val="009C1236"/>
    <w:rsid w:val="009C183E"/>
    <w:rsid w:val="009C19F6"/>
    <w:rsid w:val="009C1DEA"/>
    <w:rsid w:val="009C2B63"/>
    <w:rsid w:val="009C2C08"/>
    <w:rsid w:val="009C3E19"/>
    <w:rsid w:val="009C5C90"/>
    <w:rsid w:val="009C60AD"/>
    <w:rsid w:val="009C7E87"/>
    <w:rsid w:val="009D1FFB"/>
    <w:rsid w:val="009D2127"/>
    <w:rsid w:val="009D24C7"/>
    <w:rsid w:val="009D3E17"/>
    <w:rsid w:val="009D4B50"/>
    <w:rsid w:val="009D6345"/>
    <w:rsid w:val="009D6538"/>
    <w:rsid w:val="009D74BA"/>
    <w:rsid w:val="009D793C"/>
    <w:rsid w:val="009E00D5"/>
    <w:rsid w:val="009E0818"/>
    <w:rsid w:val="009E2262"/>
    <w:rsid w:val="009E3E59"/>
    <w:rsid w:val="009E4780"/>
    <w:rsid w:val="009E5821"/>
    <w:rsid w:val="009E58B3"/>
    <w:rsid w:val="009E6577"/>
    <w:rsid w:val="009E7A11"/>
    <w:rsid w:val="009F0389"/>
    <w:rsid w:val="009F05F2"/>
    <w:rsid w:val="009F077A"/>
    <w:rsid w:val="009F1548"/>
    <w:rsid w:val="009F1710"/>
    <w:rsid w:val="009F1BCE"/>
    <w:rsid w:val="009F1C71"/>
    <w:rsid w:val="009F2502"/>
    <w:rsid w:val="009F4A5E"/>
    <w:rsid w:val="009F4B8D"/>
    <w:rsid w:val="009F6CA3"/>
    <w:rsid w:val="009F79A7"/>
    <w:rsid w:val="00A013DA"/>
    <w:rsid w:val="00A02825"/>
    <w:rsid w:val="00A03777"/>
    <w:rsid w:val="00A0470E"/>
    <w:rsid w:val="00A04B88"/>
    <w:rsid w:val="00A07409"/>
    <w:rsid w:val="00A0783C"/>
    <w:rsid w:val="00A079A9"/>
    <w:rsid w:val="00A102CD"/>
    <w:rsid w:val="00A12860"/>
    <w:rsid w:val="00A130AE"/>
    <w:rsid w:val="00A135CC"/>
    <w:rsid w:val="00A13AF6"/>
    <w:rsid w:val="00A14E08"/>
    <w:rsid w:val="00A15B16"/>
    <w:rsid w:val="00A16F38"/>
    <w:rsid w:val="00A1739C"/>
    <w:rsid w:val="00A17D7C"/>
    <w:rsid w:val="00A17F1A"/>
    <w:rsid w:val="00A20EFD"/>
    <w:rsid w:val="00A21A28"/>
    <w:rsid w:val="00A21B99"/>
    <w:rsid w:val="00A21E41"/>
    <w:rsid w:val="00A223D4"/>
    <w:rsid w:val="00A236BD"/>
    <w:rsid w:val="00A238FA"/>
    <w:rsid w:val="00A23A0D"/>
    <w:rsid w:val="00A24B55"/>
    <w:rsid w:val="00A24B58"/>
    <w:rsid w:val="00A256D6"/>
    <w:rsid w:val="00A259F0"/>
    <w:rsid w:val="00A25A8D"/>
    <w:rsid w:val="00A30B60"/>
    <w:rsid w:val="00A3144D"/>
    <w:rsid w:val="00A3205C"/>
    <w:rsid w:val="00A328A1"/>
    <w:rsid w:val="00A33A35"/>
    <w:rsid w:val="00A35E9A"/>
    <w:rsid w:val="00A36ADF"/>
    <w:rsid w:val="00A37490"/>
    <w:rsid w:val="00A3775C"/>
    <w:rsid w:val="00A40AC6"/>
    <w:rsid w:val="00A412DF"/>
    <w:rsid w:val="00A41768"/>
    <w:rsid w:val="00A41910"/>
    <w:rsid w:val="00A41DF4"/>
    <w:rsid w:val="00A428CB"/>
    <w:rsid w:val="00A42930"/>
    <w:rsid w:val="00A4551C"/>
    <w:rsid w:val="00A475E1"/>
    <w:rsid w:val="00A5096F"/>
    <w:rsid w:val="00A51D05"/>
    <w:rsid w:val="00A526A9"/>
    <w:rsid w:val="00A52E2B"/>
    <w:rsid w:val="00A5344D"/>
    <w:rsid w:val="00A53ABD"/>
    <w:rsid w:val="00A540D9"/>
    <w:rsid w:val="00A54974"/>
    <w:rsid w:val="00A56D7D"/>
    <w:rsid w:val="00A5786E"/>
    <w:rsid w:val="00A57B6C"/>
    <w:rsid w:val="00A57F90"/>
    <w:rsid w:val="00A6055F"/>
    <w:rsid w:val="00A60B28"/>
    <w:rsid w:val="00A616CD"/>
    <w:rsid w:val="00A64E03"/>
    <w:rsid w:val="00A64F49"/>
    <w:rsid w:val="00A6573D"/>
    <w:rsid w:val="00A661EE"/>
    <w:rsid w:val="00A676B8"/>
    <w:rsid w:val="00A67AA2"/>
    <w:rsid w:val="00A72245"/>
    <w:rsid w:val="00A72A1E"/>
    <w:rsid w:val="00A72DB0"/>
    <w:rsid w:val="00A733A3"/>
    <w:rsid w:val="00A73D42"/>
    <w:rsid w:val="00A73FAA"/>
    <w:rsid w:val="00A74FBB"/>
    <w:rsid w:val="00A757C4"/>
    <w:rsid w:val="00A75E09"/>
    <w:rsid w:val="00A76303"/>
    <w:rsid w:val="00A763D7"/>
    <w:rsid w:val="00A8036A"/>
    <w:rsid w:val="00A809C9"/>
    <w:rsid w:val="00A83AC3"/>
    <w:rsid w:val="00A8668B"/>
    <w:rsid w:val="00A87180"/>
    <w:rsid w:val="00A87826"/>
    <w:rsid w:val="00A87D10"/>
    <w:rsid w:val="00A90A23"/>
    <w:rsid w:val="00A90A29"/>
    <w:rsid w:val="00A90C3E"/>
    <w:rsid w:val="00A937EB"/>
    <w:rsid w:val="00A93B86"/>
    <w:rsid w:val="00A93F17"/>
    <w:rsid w:val="00A9546A"/>
    <w:rsid w:val="00A95B1A"/>
    <w:rsid w:val="00A96ACB"/>
    <w:rsid w:val="00A97289"/>
    <w:rsid w:val="00A979F1"/>
    <w:rsid w:val="00AA0466"/>
    <w:rsid w:val="00AA08FD"/>
    <w:rsid w:val="00AA11F7"/>
    <w:rsid w:val="00AA1C20"/>
    <w:rsid w:val="00AA204F"/>
    <w:rsid w:val="00AA280F"/>
    <w:rsid w:val="00AA324B"/>
    <w:rsid w:val="00AA4DD1"/>
    <w:rsid w:val="00AA6044"/>
    <w:rsid w:val="00AA64CC"/>
    <w:rsid w:val="00AA67CA"/>
    <w:rsid w:val="00AA6C10"/>
    <w:rsid w:val="00AA7483"/>
    <w:rsid w:val="00AA74FF"/>
    <w:rsid w:val="00AA7B20"/>
    <w:rsid w:val="00AA7D0E"/>
    <w:rsid w:val="00AB0218"/>
    <w:rsid w:val="00AB1421"/>
    <w:rsid w:val="00AB1CAB"/>
    <w:rsid w:val="00AB33E6"/>
    <w:rsid w:val="00AB4770"/>
    <w:rsid w:val="00AB6024"/>
    <w:rsid w:val="00AB643F"/>
    <w:rsid w:val="00AB7314"/>
    <w:rsid w:val="00AB7702"/>
    <w:rsid w:val="00AC0257"/>
    <w:rsid w:val="00AC1B01"/>
    <w:rsid w:val="00AC310A"/>
    <w:rsid w:val="00AC3901"/>
    <w:rsid w:val="00AC392F"/>
    <w:rsid w:val="00AC39DD"/>
    <w:rsid w:val="00AC44E8"/>
    <w:rsid w:val="00AC53B0"/>
    <w:rsid w:val="00AC5A25"/>
    <w:rsid w:val="00AC7649"/>
    <w:rsid w:val="00AD13C2"/>
    <w:rsid w:val="00AD1DD3"/>
    <w:rsid w:val="00AD1F1D"/>
    <w:rsid w:val="00AD2829"/>
    <w:rsid w:val="00AD2C41"/>
    <w:rsid w:val="00AD30D9"/>
    <w:rsid w:val="00AD400E"/>
    <w:rsid w:val="00AD59AF"/>
    <w:rsid w:val="00AD7400"/>
    <w:rsid w:val="00AD7E2E"/>
    <w:rsid w:val="00AE077B"/>
    <w:rsid w:val="00AE13D9"/>
    <w:rsid w:val="00AE167F"/>
    <w:rsid w:val="00AE3010"/>
    <w:rsid w:val="00AE3066"/>
    <w:rsid w:val="00AE43B2"/>
    <w:rsid w:val="00AE4822"/>
    <w:rsid w:val="00AE4CDB"/>
    <w:rsid w:val="00AE6482"/>
    <w:rsid w:val="00AE69A7"/>
    <w:rsid w:val="00AE7F32"/>
    <w:rsid w:val="00AF00A2"/>
    <w:rsid w:val="00AF05AC"/>
    <w:rsid w:val="00AF1A06"/>
    <w:rsid w:val="00AF32C1"/>
    <w:rsid w:val="00AF48D8"/>
    <w:rsid w:val="00AF6212"/>
    <w:rsid w:val="00AF63CF"/>
    <w:rsid w:val="00AF7553"/>
    <w:rsid w:val="00AF7E4B"/>
    <w:rsid w:val="00B009B8"/>
    <w:rsid w:val="00B00FB1"/>
    <w:rsid w:val="00B017E2"/>
    <w:rsid w:val="00B04714"/>
    <w:rsid w:val="00B04DBC"/>
    <w:rsid w:val="00B05096"/>
    <w:rsid w:val="00B05533"/>
    <w:rsid w:val="00B05A58"/>
    <w:rsid w:val="00B062C2"/>
    <w:rsid w:val="00B077A6"/>
    <w:rsid w:val="00B11B90"/>
    <w:rsid w:val="00B11D8E"/>
    <w:rsid w:val="00B11DAC"/>
    <w:rsid w:val="00B11F24"/>
    <w:rsid w:val="00B12D5A"/>
    <w:rsid w:val="00B133AC"/>
    <w:rsid w:val="00B133EC"/>
    <w:rsid w:val="00B13479"/>
    <w:rsid w:val="00B1366B"/>
    <w:rsid w:val="00B13A65"/>
    <w:rsid w:val="00B14CD0"/>
    <w:rsid w:val="00B1582E"/>
    <w:rsid w:val="00B15F46"/>
    <w:rsid w:val="00B167FB"/>
    <w:rsid w:val="00B17DD0"/>
    <w:rsid w:val="00B17FA3"/>
    <w:rsid w:val="00B203C2"/>
    <w:rsid w:val="00B20464"/>
    <w:rsid w:val="00B215BC"/>
    <w:rsid w:val="00B21D88"/>
    <w:rsid w:val="00B23EAB"/>
    <w:rsid w:val="00B26999"/>
    <w:rsid w:val="00B26E79"/>
    <w:rsid w:val="00B275E8"/>
    <w:rsid w:val="00B278C2"/>
    <w:rsid w:val="00B3079E"/>
    <w:rsid w:val="00B31D1E"/>
    <w:rsid w:val="00B3289F"/>
    <w:rsid w:val="00B32D18"/>
    <w:rsid w:val="00B33203"/>
    <w:rsid w:val="00B34E27"/>
    <w:rsid w:val="00B34E49"/>
    <w:rsid w:val="00B3612C"/>
    <w:rsid w:val="00B36318"/>
    <w:rsid w:val="00B365DA"/>
    <w:rsid w:val="00B36E0F"/>
    <w:rsid w:val="00B41D81"/>
    <w:rsid w:val="00B42DC5"/>
    <w:rsid w:val="00B42FDF"/>
    <w:rsid w:val="00B4431A"/>
    <w:rsid w:val="00B45CBC"/>
    <w:rsid w:val="00B45FDE"/>
    <w:rsid w:val="00B4661C"/>
    <w:rsid w:val="00B46E87"/>
    <w:rsid w:val="00B4729E"/>
    <w:rsid w:val="00B47927"/>
    <w:rsid w:val="00B47CB2"/>
    <w:rsid w:val="00B50401"/>
    <w:rsid w:val="00B51A04"/>
    <w:rsid w:val="00B5353E"/>
    <w:rsid w:val="00B552B8"/>
    <w:rsid w:val="00B55C27"/>
    <w:rsid w:val="00B56AA1"/>
    <w:rsid w:val="00B56C3A"/>
    <w:rsid w:val="00B57374"/>
    <w:rsid w:val="00B573D6"/>
    <w:rsid w:val="00B60BDF"/>
    <w:rsid w:val="00B61880"/>
    <w:rsid w:val="00B620E7"/>
    <w:rsid w:val="00B62FDD"/>
    <w:rsid w:val="00B64506"/>
    <w:rsid w:val="00B64625"/>
    <w:rsid w:val="00B6465A"/>
    <w:rsid w:val="00B64B9D"/>
    <w:rsid w:val="00B7233F"/>
    <w:rsid w:val="00B72A0C"/>
    <w:rsid w:val="00B75044"/>
    <w:rsid w:val="00B75123"/>
    <w:rsid w:val="00B76AFF"/>
    <w:rsid w:val="00B76ECE"/>
    <w:rsid w:val="00B80616"/>
    <w:rsid w:val="00B80F31"/>
    <w:rsid w:val="00B82AEF"/>
    <w:rsid w:val="00B82AF4"/>
    <w:rsid w:val="00B83757"/>
    <w:rsid w:val="00B846CD"/>
    <w:rsid w:val="00B85247"/>
    <w:rsid w:val="00B863D9"/>
    <w:rsid w:val="00B8674C"/>
    <w:rsid w:val="00B86890"/>
    <w:rsid w:val="00B902B1"/>
    <w:rsid w:val="00B9257C"/>
    <w:rsid w:val="00B9301F"/>
    <w:rsid w:val="00B93480"/>
    <w:rsid w:val="00B937CB"/>
    <w:rsid w:val="00B93FCA"/>
    <w:rsid w:val="00B94496"/>
    <w:rsid w:val="00B94BB8"/>
    <w:rsid w:val="00B95132"/>
    <w:rsid w:val="00B9559E"/>
    <w:rsid w:val="00BA0320"/>
    <w:rsid w:val="00BA14E5"/>
    <w:rsid w:val="00BA284D"/>
    <w:rsid w:val="00BA3032"/>
    <w:rsid w:val="00BA3681"/>
    <w:rsid w:val="00BA3CB7"/>
    <w:rsid w:val="00BA5EB0"/>
    <w:rsid w:val="00BA7C61"/>
    <w:rsid w:val="00BB0217"/>
    <w:rsid w:val="00BB0581"/>
    <w:rsid w:val="00BB2FDB"/>
    <w:rsid w:val="00BB3D8F"/>
    <w:rsid w:val="00BB6204"/>
    <w:rsid w:val="00BB7082"/>
    <w:rsid w:val="00BB7417"/>
    <w:rsid w:val="00BB76A8"/>
    <w:rsid w:val="00BB7D91"/>
    <w:rsid w:val="00BB7DD0"/>
    <w:rsid w:val="00BC0C77"/>
    <w:rsid w:val="00BC1C47"/>
    <w:rsid w:val="00BC2AD1"/>
    <w:rsid w:val="00BC3906"/>
    <w:rsid w:val="00BC4A42"/>
    <w:rsid w:val="00BC6D91"/>
    <w:rsid w:val="00BC7873"/>
    <w:rsid w:val="00BC7B19"/>
    <w:rsid w:val="00BD2C10"/>
    <w:rsid w:val="00BD36AD"/>
    <w:rsid w:val="00BD7A34"/>
    <w:rsid w:val="00BE06A7"/>
    <w:rsid w:val="00BE08F9"/>
    <w:rsid w:val="00BE0AB1"/>
    <w:rsid w:val="00BE3BF5"/>
    <w:rsid w:val="00BE4C9F"/>
    <w:rsid w:val="00BE5B10"/>
    <w:rsid w:val="00BE769E"/>
    <w:rsid w:val="00BF050D"/>
    <w:rsid w:val="00BF2858"/>
    <w:rsid w:val="00BF35C5"/>
    <w:rsid w:val="00BF3D4A"/>
    <w:rsid w:val="00BF45DC"/>
    <w:rsid w:val="00BF50AA"/>
    <w:rsid w:val="00BF7FAD"/>
    <w:rsid w:val="00C00CD5"/>
    <w:rsid w:val="00C00FB8"/>
    <w:rsid w:val="00C01688"/>
    <w:rsid w:val="00C01C0B"/>
    <w:rsid w:val="00C01E6A"/>
    <w:rsid w:val="00C03CBD"/>
    <w:rsid w:val="00C04F28"/>
    <w:rsid w:val="00C050FF"/>
    <w:rsid w:val="00C05342"/>
    <w:rsid w:val="00C0550B"/>
    <w:rsid w:val="00C076DF"/>
    <w:rsid w:val="00C10EC0"/>
    <w:rsid w:val="00C110CE"/>
    <w:rsid w:val="00C112A5"/>
    <w:rsid w:val="00C1151C"/>
    <w:rsid w:val="00C116D3"/>
    <w:rsid w:val="00C1345A"/>
    <w:rsid w:val="00C1371D"/>
    <w:rsid w:val="00C13B36"/>
    <w:rsid w:val="00C13CCC"/>
    <w:rsid w:val="00C13F30"/>
    <w:rsid w:val="00C16929"/>
    <w:rsid w:val="00C16C88"/>
    <w:rsid w:val="00C16FFA"/>
    <w:rsid w:val="00C17CF4"/>
    <w:rsid w:val="00C21278"/>
    <w:rsid w:val="00C21F46"/>
    <w:rsid w:val="00C225F2"/>
    <w:rsid w:val="00C235EB"/>
    <w:rsid w:val="00C2398D"/>
    <w:rsid w:val="00C2638E"/>
    <w:rsid w:val="00C27C63"/>
    <w:rsid w:val="00C27E82"/>
    <w:rsid w:val="00C27EC9"/>
    <w:rsid w:val="00C305B3"/>
    <w:rsid w:val="00C31D83"/>
    <w:rsid w:val="00C34971"/>
    <w:rsid w:val="00C365B8"/>
    <w:rsid w:val="00C3684C"/>
    <w:rsid w:val="00C36B85"/>
    <w:rsid w:val="00C36E9E"/>
    <w:rsid w:val="00C4026B"/>
    <w:rsid w:val="00C4064E"/>
    <w:rsid w:val="00C40978"/>
    <w:rsid w:val="00C40CD1"/>
    <w:rsid w:val="00C420AE"/>
    <w:rsid w:val="00C4243B"/>
    <w:rsid w:val="00C42D0F"/>
    <w:rsid w:val="00C43B19"/>
    <w:rsid w:val="00C44029"/>
    <w:rsid w:val="00C44B4A"/>
    <w:rsid w:val="00C46DCC"/>
    <w:rsid w:val="00C4722D"/>
    <w:rsid w:val="00C47452"/>
    <w:rsid w:val="00C47E56"/>
    <w:rsid w:val="00C50415"/>
    <w:rsid w:val="00C50BCF"/>
    <w:rsid w:val="00C50F27"/>
    <w:rsid w:val="00C5105E"/>
    <w:rsid w:val="00C519F3"/>
    <w:rsid w:val="00C52E08"/>
    <w:rsid w:val="00C534DA"/>
    <w:rsid w:val="00C538FE"/>
    <w:rsid w:val="00C53B24"/>
    <w:rsid w:val="00C5599E"/>
    <w:rsid w:val="00C56942"/>
    <w:rsid w:val="00C578A6"/>
    <w:rsid w:val="00C57A84"/>
    <w:rsid w:val="00C608CD"/>
    <w:rsid w:val="00C62DC1"/>
    <w:rsid w:val="00C7022A"/>
    <w:rsid w:val="00C70FBE"/>
    <w:rsid w:val="00C71509"/>
    <w:rsid w:val="00C72724"/>
    <w:rsid w:val="00C73225"/>
    <w:rsid w:val="00C7488E"/>
    <w:rsid w:val="00C7541A"/>
    <w:rsid w:val="00C75D30"/>
    <w:rsid w:val="00C75DCF"/>
    <w:rsid w:val="00C762A1"/>
    <w:rsid w:val="00C76BA5"/>
    <w:rsid w:val="00C76BC5"/>
    <w:rsid w:val="00C77A9F"/>
    <w:rsid w:val="00C80202"/>
    <w:rsid w:val="00C8083C"/>
    <w:rsid w:val="00C80FBC"/>
    <w:rsid w:val="00C81941"/>
    <w:rsid w:val="00C823B0"/>
    <w:rsid w:val="00C836B5"/>
    <w:rsid w:val="00C8485A"/>
    <w:rsid w:val="00C85443"/>
    <w:rsid w:val="00C8557D"/>
    <w:rsid w:val="00C8651C"/>
    <w:rsid w:val="00C86903"/>
    <w:rsid w:val="00C86AE5"/>
    <w:rsid w:val="00C90912"/>
    <w:rsid w:val="00C90B2F"/>
    <w:rsid w:val="00C90F44"/>
    <w:rsid w:val="00C90FB4"/>
    <w:rsid w:val="00C916F1"/>
    <w:rsid w:val="00C91FD1"/>
    <w:rsid w:val="00C923B9"/>
    <w:rsid w:val="00C92AE2"/>
    <w:rsid w:val="00C9404B"/>
    <w:rsid w:val="00C95B52"/>
    <w:rsid w:val="00C95CF5"/>
    <w:rsid w:val="00C963CF"/>
    <w:rsid w:val="00C973E1"/>
    <w:rsid w:val="00CA035D"/>
    <w:rsid w:val="00CA11AA"/>
    <w:rsid w:val="00CA2234"/>
    <w:rsid w:val="00CA4063"/>
    <w:rsid w:val="00CA424E"/>
    <w:rsid w:val="00CA46CF"/>
    <w:rsid w:val="00CA4B76"/>
    <w:rsid w:val="00CA5798"/>
    <w:rsid w:val="00CA593D"/>
    <w:rsid w:val="00CA766E"/>
    <w:rsid w:val="00CA7B76"/>
    <w:rsid w:val="00CA7DB6"/>
    <w:rsid w:val="00CB20AC"/>
    <w:rsid w:val="00CB2173"/>
    <w:rsid w:val="00CB3059"/>
    <w:rsid w:val="00CB36C7"/>
    <w:rsid w:val="00CB3AA9"/>
    <w:rsid w:val="00CB57F6"/>
    <w:rsid w:val="00CB696F"/>
    <w:rsid w:val="00CC038A"/>
    <w:rsid w:val="00CC154A"/>
    <w:rsid w:val="00CC172F"/>
    <w:rsid w:val="00CC1C60"/>
    <w:rsid w:val="00CC2AF9"/>
    <w:rsid w:val="00CC38EB"/>
    <w:rsid w:val="00CC3A33"/>
    <w:rsid w:val="00CC4F85"/>
    <w:rsid w:val="00CC616A"/>
    <w:rsid w:val="00CC64E3"/>
    <w:rsid w:val="00CC6DAC"/>
    <w:rsid w:val="00CC76DF"/>
    <w:rsid w:val="00CD4025"/>
    <w:rsid w:val="00CD41EE"/>
    <w:rsid w:val="00CD56C4"/>
    <w:rsid w:val="00CD5916"/>
    <w:rsid w:val="00CD621F"/>
    <w:rsid w:val="00CD64D2"/>
    <w:rsid w:val="00CD6E89"/>
    <w:rsid w:val="00CD7024"/>
    <w:rsid w:val="00CE0395"/>
    <w:rsid w:val="00CE0A9E"/>
    <w:rsid w:val="00CE12D3"/>
    <w:rsid w:val="00CE13D0"/>
    <w:rsid w:val="00CE19C6"/>
    <w:rsid w:val="00CE226C"/>
    <w:rsid w:val="00CE2F11"/>
    <w:rsid w:val="00CE37C1"/>
    <w:rsid w:val="00CE4211"/>
    <w:rsid w:val="00CE5228"/>
    <w:rsid w:val="00CE6C48"/>
    <w:rsid w:val="00CE7068"/>
    <w:rsid w:val="00CF06A1"/>
    <w:rsid w:val="00CF255D"/>
    <w:rsid w:val="00CF3EE0"/>
    <w:rsid w:val="00CF3F09"/>
    <w:rsid w:val="00CF53CE"/>
    <w:rsid w:val="00CF6412"/>
    <w:rsid w:val="00CF79D6"/>
    <w:rsid w:val="00CF7BAF"/>
    <w:rsid w:val="00CF7DA6"/>
    <w:rsid w:val="00D01579"/>
    <w:rsid w:val="00D01DA9"/>
    <w:rsid w:val="00D0395B"/>
    <w:rsid w:val="00D04220"/>
    <w:rsid w:val="00D054B1"/>
    <w:rsid w:val="00D0685D"/>
    <w:rsid w:val="00D07751"/>
    <w:rsid w:val="00D10530"/>
    <w:rsid w:val="00D10BEA"/>
    <w:rsid w:val="00D10E5E"/>
    <w:rsid w:val="00D10E72"/>
    <w:rsid w:val="00D11C0B"/>
    <w:rsid w:val="00D11E5B"/>
    <w:rsid w:val="00D12A7E"/>
    <w:rsid w:val="00D13305"/>
    <w:rsid w:val="00D13D3C"/>
    <w:rsid w:val="00D145C4"/>
    <w:rsid w:val="00D15623"/>
    <w:rsid w:val="00D1762F"/>
    <w:rsid w:val="00D1799B"/>
    <w:rsid w:val="00D209A9"/>
    <w:rsid w:val="00D23725"/>
    <w:rsid w:val="00D24588"/>
    <w:rsid w:val="00D2648A"/>
    <w:rsid w:val="00D27804"/>
    <w:rsid w:val="00D3106D"/>
    <w:rsid w:val="00D31681"/>
    <w:rsid w:val="00D317A6"/>
    <w:rsid w:val="00D31A4E"/>
    <w:rsid w:val="00D3214B"/>
    <w:rsid w:val="00D32D5E"/>
    <w:rsid w:val="00D32DC4"/>
    <w:rsid w:val="00D32E02"/>
    <w:rsid w:val="00D338F2"/>
    <w:rsid w:val="00D341D1"/>
    <w:rsid w:val="00D34948"/>
    <w:rsid w:val="00D34B53"/>
    <w:rsid w:val="00D35681"/>
    <w:rsid w:val="00D377B0"/>
    <w:rsid w:val="00D37C9A"/>
    <w:rsid w:val="00D40515"/>
    <w:rsid w:val="00D420F0"/>
    <w:rsid w:val="00D42B45"/>
    <w:rsid w:val="00D4519F"/>
    <w:rsid w:val="00D46239"/>
    <w:rsid w:val="00D50066"/>
    <w:rsid w:val="00D50AEA"/>
    <w:rsid w:val="00D518EA"/>
    <w:rsid w:val="00D52034"/>
    <w:rsid w:val="00D52DE4"/>
    <w:rsid w:val="00D54060"/>
    <w:rsid w:val="00D540BE"/>
    <w:rsid w:val="00D561CE"/>
    <w:rsid w:val="00D56278"/>
    <w:rsid w:val="00D575E1"/>
    <w:rsid w:val="00D57D4D"/>
    <w:rsid w:val="00D60C41"/>
    <w:rsid w:val="00D60F33"/>
    <w:rsid w:val="00D61624"/>
    <w:rsid w:val="00D6384E"/>
    <w:rsid w:val="00D64E65"/>
    <w:rsid w:val="00D66476"/>
    <w:rsid w:val="00D671A7"/>
    <w:rsid w:val="00D67ED7"/>
    <w:rsid w:val="00D7085E"/>
    <w:rsid w:val="00D72CD7"/>
    <w:rsid w:val="00D72EAE"/>
    <w:rsid w:val="00D73B53"/>
    <w:rsid w:val="00D77420"/>
    <w:rsid w:val="00D77B9D"/>
    <w:rsid w:val="00D801AA"/>
    <w:rsid w:val="00D81495"/>
    <w:rsid w:val="00D81D37"/>
    <w:rsid w:val="00D82567"/>
    <w:rsid w:val="00D82574"/>
    <w:rsid w:val="00D82EB2"/>
    <w:rsid w:val="00D845BF"/>
    <w:rsid w:val="00D847B8"/>
    <w:rsid w:val="00D85226"/>
    <w:rsid w:val="00D853FC"/>
    <w:rsid w:val="00D86DD5"/>
    <w:rsid w:val="00D91159"/>
    <w:rsid w:val="00D91604"/>
    <w:rsid w:val="00D92D25"/>
    <w:rsid w:val="00D936D4"/>
    <w:rsid w:val="00D9393C"/>
    <w:rsid w:val="00D93E98"/>
    <w:rsid w:val="00D943C1"/>
    <w:rsid w:val="00D9476E"/>
    <w:rsid w:val="00D9538A"/>
    <w:rsid w:val="00D9564F"/>
    <w:rsid w:val="00D957EA"/>
    <w:rsid w:val="00D96017"/>
    <w:rsid w:val="00D961AB"/>
    <w:rsid w:val="00DA0121"/>
    <w:rsid w:val="00DA2E6D"/>
    <w:rsid w:val="00DA40B4"/>
    <w:rsid w:val="00DA5287"/>
    <w:rsid w:val="00DA59A6"/>
    <w:rsid w:val="00DA5AF1"/>
    <w:rsid w:val="00DA6339"/>
    <w:rsid w:val="00DB03A9"/>
    <w:rsid w:val="00DB088A"/>
    <w:rsid w:val="00DB1081"/>
    <w:rsid w:val="00DB1A34"/>
    <w:rsid w:val="00DB2C5D"/>
    <w:rsid w:val="00DB418D"/>
    <w:rsid w:val="00DB467C"/>
    <w:rsid w:val="00DB5DDF"/>
    <w:rsid w:val="00DB62EB"/>
    <w:rsid w:val="00DB7188"/>
    <w:rsid w:val="00DB7B1C"/>
    <w:rsid w:val="00DC154F"/>
    <w:rsid w:val="00DC1E15"/>
    <w:rsid w:val="00DC2B65"/>
    <w:rsid w:val="00DC3583"/>
    <w:rsid w:val="00DC3A72"/>
    <w:rsid w:val="00DC3EDF"/>
    <w:rsid w:val="00DC6738"/>
    <w:rsid w:val="00DC6BB2"/>
    <w:rsid w:val="00DC75F8"/>
    <w:rsid w:val="00DD1BF1"/>
    <w:rsid w:val="00DD27CE"/>
    <w:rsid w:val="00DD2C92"/>
    <w:rsid w:val="00DD3334"/>
    <w:rsid w:val="00DD333D"/>
    <w:rsid w:val="00DD46AA"/>
    <w:rsid w:val="00DD4B3F"/>
    <w:rsid w:val="00DD4B58"/>
    <w:rsid w:val="00DD4B66"/>
    <w:rsid w:val="00DD51B4"/>
    <w:rsid w:val="00DD5518"/>
    <w:rsid w:val="00DD5A83"/>
    <w:rsid w:val="00DD5B2C"/>
    <w:rsid w:val="00DD5DEB"/>
    <w:rsid w:val="00DD71E1"/>
    <w:rsid w:val="00DE0959"/>
    <w:rsid w:val="00DE11A5"/>
    <w:rsid w:val="00DE158A"/>
    <w:rsid w:val="00DE15DB"/>
    <w:rsid w:val="00DE2910"/>
    <w:rsid w:val="00DE2A28"/>
    <w:rsid w:val="00DE2CA4"/>
    <w:rsid w:val="00DE5934"/>
    <w:rsid w:val="00DE663A"/>
    <w:rsid w:val="00DE6650"/>
    <w:rsid w:val="00DE6EE5"/>
    <w:rsid w:val="00DF0412"/>
    <w:rsid w:val="00DF161C"/>
    <w:rsid w:val="00DF2235"/>
    <w:rsid w:val="00DF293B"/>
    <w:rsid w:val="00DF3865"/>
    <w:rsid w:val="00DF4DC9"/>
    <w:rsid w:val="00DF4EF4"/>
    <w:rsid w:val="00DF55B8"/>
    <w:rsid w:val="00DF63A4"/>
    <w:rsid w:val="00DF6C82"/>
    <w:rsid w:val="00DF737A"/>
    <w:rsid w:val="00E004AF"/>
    <w:rsid w:val="00E0099A"/>
    <w:rsid w:val="00E00E94"/>
    <w:rsid w:val="00E016FA"/>
    <w:rsid w:val="00E01A76"/>
    <w:rsid w:val="00E01D78"/>
    <w:rsid w:val="00E03358"/>
    <w:rsid w:val="00E03A03"/>
    <w:rsid w:val="00E041EC"/>
    <w:rsid w:val="00E075BE"/>
    <w:rsid w:val="00E07C71"/>
    <w:rsid w:val="00E12A19"/>
    <w:rsid w:val="00E14920"/>
    <w:rsid w:val="00E14E92"/>
    <w:rsid w:val="00E14EEE"/>
    <w:rsid w:val="00E14FF2"/>
    <w:rsid w:val="00E15113"/>
    <w:rsid w:val="00E175E0"/>
    <w:rsid w:val="00E21816"/>
    <w:rsid w:val="00E218E7"/>
    <w:rsid w:val="00E220AF"/>
    <w:rsid w:val="00E22220"/>
    <w:rsid w:val="00E22577"/>
    <w:rsid w:val="00E2568F"/>
    <w:rsid w:val="00E25C43"/>
    <w:rsid w:val="00E2684B"/>
    <w:rsid w:val="00E3137B"/>
    <w:rsid w:val="00E32126"/>
    <w:rsid w:val="00E32540"/>
    <w:rsid w:val="00E33D28"/>
    <w:rsid w:val="00E343AF"/>
    <w:rsid w:val="00E3463A"/>
    <w:rsid w:val="00E36635"/>
    <w:rsid w:val="00E367C2"/>
    <w:rsid w:val="00E36F96"/>
    <w:rsid w:val="00E37F24"/>
    <w:rsid w:val="00E40106"/>
    <w:rsid w:val="00E41125"/>
    <w:rsid w:val="00E4176A"/>
    <w:rsid w:val="00E417E0"/>
    <w:rsid w:val="00E4232E"/>
    <w:rsid w:val="00E43224"/>
    <w:rsid w:val="00E44070"/>
    <w:rsid w:val="00E44BA2"/>
    <w:rsid w:val="00E44CE2"/>
    <w:rsid w:val="00E458A8"/>
    <w:rsid w:val="00E47371"/>
    <w:rsid w:val="00E50935"/>
    <w:rsid w:val="00E50AA4"/>
    <w:rsid w:val="00E50F6E"/>
    <w:rsid w:val="00E520BB"/>
    <w:rsid w:val="00E522E6"/>
    <w:rsid w:val="00E54986"/>
    <w:rsid w:val="00E55F16"/>
    <w:rsid w:val="00E56B9F"/>
    <w:rsid w:val="00E60E37"/>
    <w:rsid w:val="00E610CC"/>
    <w:rsid w:val="00E61FC2"/>
    <w:rsid w:val="00E620AD"/>
    <w:rsid w:val="00E638A9"/>
    <w:rsid w:val="00E6460D"/>
    <w:rsid w:val="00E64A99"/>
    <w:rsid w:val="00E6558E"/>
    <w:rsid w:val="00E65CA8"/>
    <w:rsid w:val="00E661C4"/>
    <w:rsid w:val="00E70752"/>
    <w:rsid w:val="00E7174D"/>
    <w:rsid w:val="00E71A81"/>
    <w:rsid w:val="00E71F03"/>
    <w:rsid w:val="00E7297B"/>
    <w:rsid w:val="00E74701"/>
    <w:rsid w:val="00E75054"/>
    <w:rsid w:val="00E752AD"/>
    <w:rsid w:val="00E756D0"/>
    <w:rsid w:val="00E7581C"/>
    <w:rsid w:val="00E7795A"/>
    <w:rsid w:val="00E77C48"/>
    <w:rsid w:val="00E806DD"/>
    <w:rsid w:val="00E80D91"/>
    <w:rsid w:val="00E81D3A"/>
    <w:rsid w:val="00E83959"/>
    <w:rsid w:val="00E84968"/>
    <w:rsid w:val="00E84A83"/>
    <w:rsid w:val="00E84FF0"/>
    <w:rsid w:val="00E854CF"/>
    <w:rsid w:val="00E858B8"/>
    <w:rsid w:val="00E85C71"/>
    <w:rsid w:val="00E87E27"/>
    <w:rsid w:val="00E904A6"/>
    <w:rsid w:val="00E90FDB"/>
    <w:rsid w:val="00E9202B"/>
    <w:rsid w:val="00E92333"/>
    <w:rsid w:val="00E94D46"/>
    <w:rsid w:val="00E96B15"/>
    <w:rsid w:val="00E97323"/>
    <w:rsid w:val="00EA0A4C"/>
    <w:rsid w:val="00EA1660"/>
    <w:rsid w:val="00EA16E9"/>
    <w:rsid w:val="00EA38B2"/>
    <w:rsid w:val="00EA44FB"/>
    <w:rsid w:val="00EA61B0"/>
    <w:rsid w:val="00EA6B55"/>
    <w:rsid w:val="00EA72D4"/>
    <w:rsid w:val="00EB22A9"/>
    <w:rsid w:val="00EB32A4"/>
    <w:rsid w:val="00EB3DF7"/>
    <w:rsid w:val="00EB44E9"/>
    <w:rsid w:val="00EB555B"/>
    <w:rsid w:val="00EB56DB"/>
    <w:rsid w:val="00EB623E"/>
    <w:rsid w:val="00EB6374"/>
    <w:rsid w:val="00EB7D61"/>
    <w:rsid w:val="00EC0196"/>
    <w:rsid w:val="00EC2CEE"/>
    <w:rsid w:val="00EC4857"/>
    <w:rsid w:val="00EC5E7A"/>
    <w:rsid w:val="00EC6C3B"/>
    <w:rsid w:val="00EC7BE9"/>
    <w:rsid w:val="00ED01D1"/>
    <w:rsid w:val="00ED0C49"/>
    <w:rsid w:val="00ED134C"/>
    <w:rsid w:val="00ED202F"/>
    <w:rsid w:val="00ED268B"/>
    <w:rsid w:val="00ED34AD"/>
    <w:rsid w:val="00ED4005"/>
    <w:rsid w:val="00ED4671"/>
    <w:rsid w:val="00ED53B0"/>
    <w:rsid w:val="00ED6664"/>
    <w:rsid w:val="00ED6685"/>
    <w:rsid w:val="00ED68A3"/>
    <w:rsid w:val="00EE0121"/>
    <w:rsid w:val="00EE0F81"/>
    <w:rsid w:val="00EE0FDD"/>
    <w:rsid w:val="00EE134F"/>
    <w:rsid w:val="00EE1A73"/>
    <w:rsid w:val="00EE1C0E"/>
    <w:rsid w:val="00EE22D7"/>
    <w:rsid w:val="00EE2D4C"/>
    <w:rsid w:val="00EE3464"/>
    <w:rsid w:val="00EE4226"/>
    <w:rsid w:val="00EE428E"/>
    <w:rsid w:val="00EE4452"/>
    <w:rsid w:val="00EE665A"/>
    <w:rsid w:val="00EE6E04"/>
    <w:rsid w:val="00EE76F0"/>
    <w:rsid w:val="00EF0B0F"/>
    <w:rsid w:val="00EF249E"/>
    <w:rsid w:val="00EF2D92"/>
    <w:rsid w:val="00EF3C50"/>
    <w:rsid w:val="00EF40C7"/>
    <w:rsid w:val="00EF4BFB"/>
    <w:rsid w:val="00EF5CD6"/>
    <w:rsid w:val="00EF6C41"/>
    <w:rsid w:val="00EF7DFB"/>
    <w:rsid w:val="00F000A8"/>
    <w:rsid w:val="00F01549"/>
    <w:rsid w:val="00F020E6"/>
    <w:rsid w:val="00F04F74"/>
    <w:rsid w:val="00F05580"/>
    <w:rsid w:val="00F062B7"/>
    <w:rsid w:val="00F069FB"/>
    <w:rsid w:val="00F06BF6"/>
    <w:rsid w:val="00F10FD0"/>
    <w:rsid w:val="00F11790"/>
    <w:rsid w:val="00F1179A"/>
    <w:rsid w:val="00F128AB"/>
    <w:rsid w:val="00F132B0"/>
    <w:rsid w:val="00F139CD"/>
    <w:rsid w:val="00F14CFA"/>
    <w:rsid w:val="00F155D4"/>
    <w:rsid w:val="00F16182"/>
    <w:rsid w:val="00F16453"/>
    <w:rsid w:val="00F168AE"/>
    <w:rsid w:val="00F17112"/>
    <w:rsid w:val="00F171C9"/>
    <w:rsid w:val="00F20630"/>
    <w:rsid w:val="00F20B87"/>
    <w:rsid w:val="00F20BB7"/>
    <w:rsid w:val="00F21702"/>
    <w:rsid w:val="00F218EE"/>
    <w:rsid w:val="00F22391"/>
    <w:rsid w:val="00F22CAD"/>
    <w:rsid w:val="00F245E2"/>
    <w:rsid w:val="00F2481B"/>
    <w:rsid w:val="00F249B9"/>
    <w:rsid w:val="00F26E0F"/>
    <w:rsid w:val="00F27140"/>
    <w:rsid w:val="00F3343A"/>
    <w:rsid w:val="00F337B0"/>
    <w:rsid w:val="00F34ED3"/>
    <w:rsid w:val="00F3644B"/>
    <w:rsid w:val="00F36F6C"/>
    <w:rsid w:val="00F36F72"/>
    <w:rsid w:val="00F376F8"/>
    <w:rsid w:val="00F40479"/>
    <w:rsid w:val="00F40DDE"/>
    <w:rsid w:val="00F40FCC"/>
    <w:rsid w:val="00F419CA"/>
    <w:rsid w:val="00F41BC7"/>
    <w:rsid w:val="00F430A5"/>
    <w:rsid w:val="00F43C42"/>
    <w:rsid w:val="00F50632"/>
    <w:rsid w:val="00F509F9"/>
    <w:rsid w:val="00F51403"/>
    <w:rsid w:val="00F5284E"/>
    <w:rsid w:val="00F52DB7"/>
    <w:rsid w:val="00F542C0"/>
    <w:rsid w:val="00F545DD"/>
    <w:rsid w:val="00F5463F"/>
    <w:rsid w:val="00F54950"/>
    <w:rsid w:val="00F55CC1"/>
    <w:rsid w:val="00F569B1"/>
    <w:rsid w:val="00F60CF6"/>
    <w:rsid w:val="00F612BE"/>
    <w:rsid w:val="00F6174E"/>
    <w:rsid w:val="00F625C5"/>
    <w:rsid w:val="00F626FF"/>
    <w:rsid w:val="00F62A3A"/>
    <w:rsid w:val="00F64CE4"/>
    <w:rsid w:val="00F64EA9"/>
    <w:rsid w:val="00F6588F"/>
    <w:rsid w:val="00F66D38"/>
    <w:rsid w:val="00F66E0A"/>
    <w:rsid w:val="00F6756E"/>
    <w:rsid w:val="00F6786B"/>
    <w:rsid w:val="00F679DE"/>
    <w:rsid w:val="00F67EAC"/>
    <w:rsid w:val="00F70041"/>
    <w:rsid w:val="00F703E5"/>
    <w:rsid w:val="00F7416F"/>
    <w:rsid w:val="00F74AEA"/>
    <w:rsid w:val="00F74E95"/>
    <w:rsid w:val="00F75099"/>
    <w:rsid w:val="00F75BB6"/>
    <w:rsid w:val="00F76035"/>
    <w:rsid w:val="00F762D4"/>
    <w:rsid w:val="00F80AE4"/>
    <w:rsid w:val="00F80F4C"/>
    <w:rsid w:val="00F80FA3"/>
    <w:rsid w:val="00F81204"/>
    <w:rsid w:val="00F8121E"/>
    <w:rsid w:val="00F8146F"/>
    <w:rsid w:val="00F836B1"/>
    <w:rsid w:val="00F83FE4"/>
    <w:rsid w:val="00F8552A"/>
    <w:rsid w:val="00F86880"/>
    <w:rsid w:val="00F86CBB"/>
    <w:rsid w:val="00F86E04"/>
    <w:rsid w:val="00F875A8"/>
    <w:rsid w:val="00F87765"/>
    <w:rsid w:val="00F901DE"/>
    <w:rsid w:val="00F9101E"/>
    <w:rsid w:val="00F91CEC"/>
    <w:rsid w:val="00F91EEB"/>
    <w:rsid w:val="00F9348C"/>
    <w:rsid w:val="00F94641"/>
    <w:rsid w:val="00F96651"/>
    <w:rsid w:val="00F9693F"/>
    <w:rsid w:val="00F97A87"/>
    <w:rsid w:val="00FA0EC6"/>
    <w:rsid w:val="00FA3786"/>
    <w:rsid w:val="00FA3811"/>
    <w:rsid w:val="00FA389C"/>
    <w:rsid w:val="00FA4891"/>
    <w:rsid w:val="00FA4B13"/>
    <w:rsid w:val="00FA4E0D"/>
    <w:rsid w:val="00FA66D4"/>
    <w:rsid w:val="00FB252B"/>
    <w:rsid w:val="00FB2873"/>
    <w:rsid w:val="00FB3619"/>
    <w:rsid w:val="00FB3BDB"/>
    <w:rsid w:val="00FB3D09"/>
    <w:rsid w:val="00FB4782"/>
    <w:rsid w:val="00FB489E"/>
    <w:rsid w:val="00FB4DA7"/>
    <w:rsid w:val="00FB55D2"/>
    <w:rsid w:val="00FB5D35"/>
    <w:rsid w:val="00FB66D9"/>
    <w:rsid w:val="00FB6F93"/>
    <w:rsid w:val="00FB75EF"/>
    <w:rsid w:val="00FB7B1E"/>
    <w:rsid w:val="00FC02AB"/>
    <w:rsid w:val="00FC2AAD"/>
    <w:rsid w:val="00FC3285"/>
    <w:rsid w:val="00FC3DD8"/>
    <w:rsid w:val="00FC4B85"/>
    <w:rsid w:val="00FC5BFA"/>
    <w:rsid w:val="00FC7FAE"/>
    <w:rsid w:val="00FD0711"/>
    <w:rsid w:val="00FD0A6F"/>
    <w:rsid w:val="00FD33CB"/>
    <w:rsid w:val="00FD4852"/>
    <w:rsid w:val="00FD4F6D"/>
    <w:rsid w:val="00FD6C68"/>
    <w:rsid w:val="00FD7987"/>
    <w:rsid w:val="00FD7E81"/>
    <w:rsid w:val="00FE1538"/>
    <w:rsid w:val="00FE17EA"/>
    <w:rsid w:val="00FE3226"/>
    <w:rsid w:val="00FE432C"/>
    <w:rsid w:val="00FE4605"/>
    <w:rsid w:val="00FE475A"/>
    <w:rsid w:val="00FE4AB2"/>
    <w:rsid w:val="00FE4D35"/>
    <w:rsid w:val="00FE4E27"/>
    <w:rsid w:val="00FE4E94"/>
    <w:rsid w:val="00FE4F44"/>
    <w:rsid w:val="00FE5495"/>
    <w:rsid w:val="00FE5834"/>
    <w:rsid w:val="00FE75A6"/>
    <w:rsid w:val="00FF014A"/>
    <w:rsid w:val="00FF1C03"/>
    <w:rsid w:val="00FF1E46"/>
    <w:rsid w:val="00FF2311"/>
    <w:rsid w:val="00FF3D4E"/>
    <w:rsid w:val="00FF421E"/>
    <w:rsid w:val="00FF42B3"/>
    <w:rsid w:val="00FF487A"/>
    <w:rsid w:val="00FF4D9A"/>
    <w:rsid w:val="00FF54A6"/>
    <w:rsid w:val="00FF6E04"/>
    <w:rsid w:val="00FF717A"/>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F0B16"/>
  <w15:docId w15:val="{7A3B261E-EB98-4774-85B6-E5C8EB35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6903"/>
    <w:pPr>
      <w:spacing w:after="200" w:line="480" w:lineRule="auto"/>
      <w:ind w:firstLine="720"/>
      <w:jc w:val="both"/>
    </w:pPr>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C86903"/>
    <w:rPr>
      <w:rFonts w:ascii="Calibri" w:eastAsia="Calibri" w:hAnsi="Calibri" w:cs="Times New Roman"/>
      <w:sz w:val="20"/>
      <w:szCs w:val="20"/>
      <w:lang w:val="x-none"/>
    </w:rPr>
  </w:style>
  <w:style w:type="character" w:styleId="FootnoteReference">
    <w:name w:val="footnote reference"/>
    <w:uiPriority w:val="99"/>
    <w:semiHidden/>
    <w:unhideWhenUsed/>
    <w:rsid w:val="00C86903"/>
    <w:rPr>
      <w:vertAlign w:val="superscript"/>
    </w:rPr>
  </w:style>
  <w:style w:type="paragraph" w:styleId="NormalWeb">
    <w:name w:val="Normal (Web)"/>
    <w:basedOn w:val="Normal"/>
    <w:uiPriority w:val="99"/>
    <w:unhideWhenUsed/>
    <w:rsid w:val="00C869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C86903"/>
    <w:rPr>
      <w:color w:val="0563C1"/>
      <w:u w:val="single"/>
    </w:rPr>
  </w:style>
  <w:style w:type="character" w:customStyle="1" w:styleId="apple-converted-space">
    <w:name w:val="apple-converted-space"/>
    <w:rsid w:val="00C86903"/>
  </w:style>
  <w:style w:type="character" w:styleId="Strong">
    <w:name w:val="Strong"/>
    <w:uiPriority w:val="22"/>
    <w:qFormat/>
    <w:rsid w:val="00C86903"/>
    <w:rPr>
      <w:b/>
      <w:bCs/>
    </w:rPr>
  </w:style>
  <w:style w:type="character" w:customStyle="1" w:styleId="familyname">
    <w:name w:val="familyname"/>
    <w:rsid w:val="00C86903"/>
  </w:style>
  <w:style w:type="character" w:styleId="Emphasis">
    <w:name w:val="Emphasis"/>
    <w:uiPriority w:val="20"/>
    <w:qFormat/>
    <w:rsid w:val="00C86903"/>
    <w:rPr>
      <w:i/>
      <w:iCs/>
    </w:rPr>
  </w:style>
  <w:style w:type="paragraph" w:styleId="EndnoteText">
    <w:name w:val="endnote text"/>
    <w:basedOn w:val="Normal"/>
    <w:link w:val="EndnoteTextChar"/>
    <w:uiPriority w:val="99"/>
    <w:semiHidden/>
    <w:unhideWhenUsed/>
    <w:rsid w:val="00F16453"/>
    <w:pPr>
      <w:spacing w:after="200" w:line="480" w:lineRule="auto"/>
      <w:ind w:firstLine="720"/>
      <w:jc w:val="both"/>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F16453"/>
    <w:rPr>
      <w:rFonts w:ascii="Calibri" w:eastAsia="Calibri" w:hAnsi="Calibri" w:cs="Times New Roman"/>
      <w:sz w:val="20"/>
      <w:szCs w:val="20"/>
      <w:lang w:val="en-GB"/>
    </w:rPr>
  </w:style>
  <w:style w:type="character" w:styleId="EndnoteReference">
    <w:name w:val="endnote reference"/>
    <w:uiPriority w:val="99"/>
    <w:semiHidden/>
    <w:unhideWhenUsed/>
    <w:rsid w:val="00F16453"/>
    <w:rPr>
      <w:vertAlign w:val="superscript"/>
    </w:rPr>
  </w:style>
  <w:style w:type="paragraph" w:styleId="Header">
    <w:name w:val="header"/>
    <w:basedOn w:val="Normal"/>
    <w:link w:val="HeaderChar"/>
    <w:uiPriority w:val="99"/>
    <w:unhideWhenUsed/>
    <w:rsid w:val="007C3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9B"/>
    <w:rPr>
      <w:lang w:val="en-GB"/>
    </w:rPr>
  </w:style>
  <w:style w:type="paragraph" w:styleId="Footer">
    <w:name w:val="footer"/>
    <w:basedOn w:val="Normal"/>
    <w:link w:val="FooterChar"/>
    <w:uiPriority w:val="99"/>
    <w:unhideWhenUsed/>
    <w:rsid w:val="007C3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9B"/>
    <w:rPr>
      <w:lang w:val="en-GB"/>
    </w:rPr>
  </w:style>
  <w:style w:type="paragraph" w:styleId="Revision">
    <w:name w:val="Revision"/>
    <w:hidden/>
    <w:uiPriority w:val="99"/>
    <w:semiHidden/>
    <w:rsid w:val="00D66476"/>
    <w:pPr>
      <w:spacing w:after="0" w:line="240" w:lineRule="auto"/>
    </w:pPr>
    <w:rPr>
      <w:lang w:val="en-GB"/>
    </w:rPr>
  </w:style>
  <w:style w:type="paragraph" w:styleId="BalloonText">
    <w:name w:val="Balloon Text"/>
    <w:basedOn w:val="Normal"/>
    <w:link w:val="BalloonTextChar"/>
    <w:uiPriority w:val="99"/>
    <w:semiHidden/>
    <w:unhideWhenUsed/>
    <w:rsid w:val="00D6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476"/>
    <w:rPr>
      <w:rFonts w:ascii="Segoe UI" w:hAnsi="Segoe UI" w:cs="Segoe UI"/>
      <w:sz w:val="18"/>
      <w:szCs w:val="18"/>
      <w:lang w:val="en-GB"/>
    </w:rPr>
  </w:style>
  <w:style w:type="character" w:styleId="CommentReference">
    <w:name w:val="annotation reference"/>
    <w:basedOn w:val="DefaultParagraphFont"/>
    <w:uiPriority w:val="99"/>
    <w:semiHidden/>
    <w:unhideWhenUsed/>
    <w:rsid w:val="00397605"/>
    <w:rPr>
      <w:sz w:val="18"/>
      <w:szCs w:val="18"/>
    </w:rPr>
  </w:style>
  <w:style w:type="paragraph" w:styleId="CommentText">
    <w:name w:val="annotation text"/>
    <w:basedOn w:val="Normal"/>
    <w:link w:val="CommentTextChar"/>
    <w:uiPriority w:val="99"/>
    <w:semiHidden/>
    <w:unhideWhenUsed/>
    <w:rsid w:val="00397605"/>
    <w:pPr>
      <w:spacing w:line="240" w:lineRule="auto"/>
    </w:pPr>
    <w:rPr>
      <w:sz w:val="24"/>
      <w:szCs w:val="24"/>
    </w:rPr>
  </w:style>
  <w:style w:type="character" w:customStyle="1" w:styleId="CommentTextChar">
    <w:name w:val="Comment Text Char"/>
    <w:basedOn w:val="DefaultParagraphFont"/>
    <w:link w:val="CommentText"/>
    <w:uiPriority w:val="99"/>
    <w:semiHidden/>
    <w:rsid w:val="00397605"/>
    <w:rPr>
      <w:sz w:val="24"/>
      <w:szCs w:val="24"/>
      <w:lang w:val="en-GB"/>
    </w:rPr>
  </w:style>
  <w:style w:type="paragraph" w:styleId="CommentSubject">
    <w:name w:val="annotation subject"/>
    <w:basedOn w:val="CommentText"/>
    <w:next w:val="CommentText"/>
    <w:link w:val="CommentSubjectChar"/>
    <w:uiPriority w:val="99"/>
    <w:semiHidden/>
    <w:unhideWhenUsed/>
    <w:rsid w:val="00397605"/>
    <w:rPr>
      <w:b/>
      <w:bCs/>
      <w:sz w:val="20"/>
      <w:szCs w:val="20"/>
    </w:rPr>
  </w:style>
  <w:style w:type="character" w:customStyle="1" w:styleId="CommentSubjectChar">
    <w:name w:val="Comment Subject Char"/>
    <w:basedOn w:val="CommentTextChar"/>
    <w:link w:val="CommentSubject"/>
    <w:uiPriority w:val="99"/>
    <w:semiHidden/>
    <w:rsid w:val="00397605"/>
    <w:rPr>
      <w:b/>
      <w:bCs/>
      <w:sz w:val="20"/>
      <w:szCs w:val="20"/>
      <w:lang w:val="en-GB"/>
    </w:rPr>
  </w:style>
  <w:style w:type="character" w:customStyle="1" w:styleId="UnresolvedMention1">
    <w:name w:val="Unresolved Mention1"/>
    <w:basedOn w:val="DefaultParagraphFont"/>
    <w:uiPriority w:val="99"/>
    <w:rsid w:val="004745D7"/>
    <w:rPr>
      <w:color w:val="605E5C"/>
      <w:shd w:val="clear" w:color="auto" w:fill="E1DFDD"/>
    </w:rPr>
  </w:style>
  <w:style w:type="character" w:styleId="FollowedHyperlink">
    <w:name w:val="FollowedHyperlink"/>
    <w:basedOn w:val="DefaultParagraphFont"/>
    <w:uiPriority w:val="99"/>
    <w:semiHidden/>
    <w:unhideWhenUsed/>
    <w:rsid w:val="00B3612C"/>
    <w:rPr>
      <w:color w:val="954F72" w:themeColor="followedHyperlink"/>
      <w:u w:val="single"/>
    </w:rPr>
  </w:style>
  <w:style w:type="character" w:customStyle="1" w:styleId="uppercase">
    <w:name w:val="uppercase"/>
    <w:basedOn w:val="DefaultParagraphFont"/>
    <w:rsid w:val="0029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70460">
      <w:bodyDiv w:val="1"/>
      <w:marLeft w:val="0"/>
      <w:marRight w:val="0"/>
      <w:marTop w:val="0"/>
      <w:marBottom w:val="0"/>
      <w:divBdr>
        <w:top w:val="none" w:sz="0" w:space="0" w:color="auto"/>
        <w:left w:val="none" w:sz="0" w:space="0" w:color="auto"/>
        <w:bottom w:val="none" w:sz="0" w:space="0" w:color="auto"/>
        <w:right w:val="none" w:sz="0" w:space="0" w:color="auto"/>
      </w:divBdr>
      <w:divsChild>
        <w:div w:id="251134424">
          <w:marLeft w:val="0"/>
          <w:marRight w:val="0"/>
          <w:marTop w:val="0"/>
          <w:marBottom w:val="0"/>
          <w:divBdr>
            <w:top w:val="none" w:sz="0" w:space="0" w:color="auto"/>
            <w:left w:val="none" w:sz="0" w:space="0" w:color="auto"/>
            <w:bottom w:val="none" w:sz="0" w:space="0" w:color="auto"/>
            <w:right w:val="none" w:sz="0" w:space="0" w:color="auto"/>
          </w:divBdr>
        </w:div>
        <w:div w:id="1124690472">
          <w:marLeft w:val="0"/>
          <w:marRight w:val="0"/>
          <w:marTop w:val="0"/>
          <w:marBottom w:val="0"/>
          <w:divBdr>
            <w:top w:val="none" w:sz="0" w:space="0" w:color="auto"/>
            <w:left w:val="none" w:sz="0" w:space="0" w:color="auto"/>
            <w:bottom w:val="none" w:sz="0" w:space="0" w:color="auto"/>
            <w:right w:val="none" w:sz="0" w:space="0" w:color="auto"/>
          </w:divBdr>
        </w:div>
        <w:div w:id="376006049">
          <w:marLeft w:val="0"/>
          <w:marRight w:val="0"/>
          <w:marTop w:val="0"/>
          <w:marBottom w:val="0"/>
          <w:divBdr>
            <w:top w:val="none" w:sz="0" w:space="0" w:color="auto"/>
            <w:left w:val="none" w:sz="0" w:space="0" w:color="auto"/>
            <w:bottom w:val="none" w:sz="0" w:space="0" w:color="auto"/>
            <w:right w:val="none" w:sz="0" w:space="0" w:color="auto"/>
          </w:divBdr>
        </w:div>
        <w:div w:id="1718815532">
          <w:marLeft w:val="0"/>
          <w:marRight w:val="0"/>
          <w:marTop w:val="0"/>
          <w:marBottom w:val="0"/>
          <w:divBdr>
            <w:top w:val="none" w:sz="0" w:space="0" w:color="auto"/>
            <w:left w:val="none" w:sz="0" w:space="0" w:color="auto"/>
            <w:bottom w:val="none" w:sz="0" w:space="0" w:color="auto"/>
            <w:right w:val="none" w:sz="0" w:space="0" w:color="auto"/>
          </w:divBdr>
        </w:div>
        <w:div w:id="333921209">
          <w:marLeft w:val="0"/>
          <w:marRight w:val="0"/>
          <w:marTop w:val="0"/>
          <w:marBottom w:val="0"/>
          <w:divBdr>
            <w:top w:val="none" w:sz="0" w:space="0" w:color="auto"/>
            <w:left w:val="none" w:sz="0" w:space="0" w:color="auto"/>
            <w:bottom w:val="none" w:sz="0" w:space="0" w:color="auto"/>
            <w:right w:val="none" w:sz="0" w:space="0" w:color="auto"/>
          </w:divBdr>
        </w:div>
        <w:div w:id="1091051603">
          <w:marLeft w:val="0"/>
          <w:marRight w:val="0"/>
          <w:marTop w:val="0"/>
          <w:marBottom w:val="0"/>
          <w:divBdr>
            <w:top w:val="none" w:sz="0" w:space="0" w:color="auto"/>
            <w:left w:val="none" w:sz="0" w:space="0" w:color="auto"/>
            <w:bottom w:val="none" w:sz="0" w:space="0" w:color="auto"/>
            <w:right w:val="none" w:sz="0" w:space="0" w:color="auto"/>
          </w:divBdr>
        </w:div>
        <w:div w:id="743602527">
          <w:marLeft w:val="0"/>
          <w:marRight w:val="0"/>
          <w:marTop w:val="0"/>
          <w:marBottom w:val="0"/>
          <w:divBdr>
            <w:top w:val="none" w:sz="0" w:space="0" w:color="auto"/>
            <w:left w:val="none" w:sz="0" w:space="0" w:color="auto"/>
            <w:bottom w:val="none" w:sz="0" w:space="0" w:color="auto"/>
            <w:right w:val="none" w:sz="0" w:space="0" w:color="auto"/>
          </w:divBdr>
        </w:div>
        <w:div w:id="1686327374">
          <w:marLeft w:val="0"/>
          <w:marRight w:val="0"/>
          <w:marTop w:val="0"/>
          <w:marBottom w:val="0"/>
          <w:divBdr>
            <w:top w:val="none" w:sz="0" w:space="0" w:color="auto"/>
            <w:left w:val="none" w:sz="0" w:space="0" w:color="auto"/>
            <w:bottom w:val="none" w:sz="0" w:space="0" w:color="auto"/>
            <w:right w:val="none" w:sz="0" w:space="0" w:color="auto"/>
          </w:divBdr>
        </w:div>
        <w:div w:id="1643578336">
          <w:marLeft w:val="0"/>
          <w:marRight w:val="0"/>
          <w:marTop w:val="0"/>
          <w:marBottom w:val="0"/>
          <w:divBdr>
            <w:top w:val="none" w:sz="0" w:space="0" w:color="auto"/>
            <w:left w:val="none" w:sz="0" w:space="0" w:color="auto"/>
            <w:bottom w:val="none" w:sz="0" w:space="0" w:color="auto"/>
            <w:right w:val="none" w:sz="0" w:space="0" w:color="auto"/>
          </w:divBdr>
        </w:div>
        <w:div w:id="1039743634">
          <w:marLeft w:val="0"/>
          <w:marRight w:val="0"/>
          <w:marTop w:val="0"/>
          <w:marBottom w:val="0"/>
          <w:divBdr>
            <w:top w:val="none" w:sz="0" w:space="0" w:color="auto"/>
            <w:left w:val="none" w:sz="0" w:space="0" w:color="auto"/>
            <w:bottom w:val="none" w:sz="0" w:space="0" w:color="auto"/>
            <w:right w:val="none" w:sz="0" w:space="0" w:color="auto"/>
          </w:divBdr>
        </w:div>
        <w:div w:id="85077686">
          <w:marLeft w:val="0"/>
          <w:marRight w:val="0"/>
          <w:marTop w:val="0"/>
          <w:marBottom w:val="0"/>
          <w:divBdr>
            <w:top w:val="none" w:sz="0" w:space="0" w:color="auto"/>
            <w:left w:val="none" w:sz="0" w:space="0" w:color="auto"/>
            <w:bottom w:val="none" w:sz="0" w:space="0" w:color="auto"/>
            <w:right w:val="none" w:sz="0" w:space="0" w:color="auto"/>
          </w:divBdr>
        </w:div>
        <w:div w:id="604733254">
          <w:marLeft w:val="0"/>
          <w:marRight w:val="0"/>
          <w:marTop w:val="0"/>
          <w:marBottom w:val="0"/>
          <w:divBdr>
            <w:top w:val="none" w:sz="0" w:space="0" w:color="auto"/>
            <w:left w:val="none" w:sz="0" w:space="0" w:color="auto"/>
            <w:bottom w:val="none" w:sz="0" w:space="0" w:color="auto"/>
            <w:right w:val="none" w:sz="0" w:space="0" w:color="auto"/>
          </w:divBdr>
        </w:div>
        <w:div w:id="1453135136">
          <w:marLeft w:val="0"/>
          <w:marRight w:val="0"/>
          <w:marTop w:val="0"/>
          <w:marBottom w:val="0"/>
          <w:divBdr>
            <w:top w:val="none" w:sz="0" w:space="0" w:color="auto"/>
            <w:left w:val="none" w:sz="0" w:space="0" w:color="auto"/>
            <w:bottom w:val="none" w:sz="0" w:space="0" w:color="auto"/>
            <w:right w:val="none" w:sz="0" w:space="0" w:color="auto"/>
          </w:divBdr>
        </w:div>
      </w:divsChild>
    </w:div>
    <w:div w:id="204828042">
      <w:bodyDiv w:val="1"/>
      <w:marLeft w:val="0"/>
      <w:marRight w:val="0"/>
      <w:marTop w:val="0"/>
      <w:marBottom w:val="0"/>
      <w:divBdr>
        <w:top w:val="none" w:sz="0" w:space="0" w:color="auto"/>
        <w:left w:val="none" w:sz="0" w:space="0" w:color="auto"/>
        <w:bottom w:val="none" w:sz="0" w:space="0" w:color="auto"/>
        <w:right w:val="none" w:sz="0" w:space="0" w:color="auto"/>
      </w:divBdr>
    </w:div>
    <w:div w:id="455411356">
      <w:bodyDiv w:val="1"/>
      <w:marLeft w:val="0"/>
      <w:marRight w:val="0"/>
      <w:marTop w:val="0"/>
      <w:marBottom w:val="0"/>
      <w:divBdr>
        <w:top w:val="none" w:sz="0" w:space="0" w:color="auto"/>
        <w:left w:val="none" w:sz="0" w:space="0" w:color="auto"/>
        <w:bottom w:val="none" w:sz="0" w:space="0" w:color="auto"/>
        <w:right w:val="none" w:sz="0" w:space="0" w:color="auto"/>
      </w:divBdr>
    </w:div>
    <w:div w:id="537090890">
      <w:bodyDiv w:val="1"/>
      <w:marLeft w:val="0"/>
      <w:marRight w:val="0"/>
      <w:marTop w:val="0"/>
      <w:marBottom w:val="0"/>
      <w:divBdr>
        <w:top w:val="none" w:sz="0" w:space="0" w:color="auto"/>
        <w:left w:val="none" w:sz="0" w:space="0" w:color="auto"/>
        <w:bottom w:val="none" w:sz="0" w:space="0" w:color="auto"/>
        <w:right w:val="none" w:sz="0" w:space="0" w:color="auto"/>
      </w:divBdr>
    </w:div>
    <w:div w:id="548961549">
      <w:bodyDiv w:val="1"/>
      <w:marLeft w:val="0"/>
      <w:marRight w:val="0"/>
      <w:marTop w:val="0"/>
      <w:marBottom w:val="0"/>
      <w:divBdr>
        <w:top w:val="none" w:sz="0" w:space="0" w:color="auto"/>
        <w:left w:val="none" w:sz="0" w:space="0" w:color="auto"/>
        <w:bottom w:val="none" w:sz="0" w:space="0" w:color="auto"/>
        <w:right w:val="none" w:sz="0" w:space="0" w:color="auto"/>
      </w:divBdr>
    </w:div>
    <w:div w:id="622732962">
      <w:bodyDiv w:val="1"/>
      <w:marLeft w:val="0"/>
      <w:marRight w:val="0"/>
      <w:marTop w:val="0"/>
      <w:marBottom w:val="0"/>
      <w:divBdr>
        <w:top w:val="none" w:sz="0" w:space="0" w:color="auto"/>
        <w:left w:val="none" w:sz="0" w:space="0" w:color="auto"/>
        <w:bottom w:val="none" w:sz="0" w:space="0" w:color="auto"/>
        <w:right w:val="none" w:sz="0" w:space="0" w:color="auto"/>
      </w:divBdr>
    </w:div>
    <w:div w:id="677805131">
      <w:bodyDiv w:val="1"/>
      <w:marLeft w:val="0"/>
      <w:marRight w:val="0"/>
      <w:marTop w:val="0"/>
      <w:marBottom w:val="0"/>
      <w:divBdr>
        <w:top w:val="none" w:sz="0" w:space="0" w:color="auto"/>
        <w:left w:val="none" w:sz="0" w:space="0" w:color="auto"/>
        <w:bottom w:val="none" w:sz="0" w:space="0" w:color="auto"/>
        <w:right w:val="none" w:sz="0" w:space="0" w:color="auto"/>
      </w:divBdr>
      <w:divsChild>
        <w:div w:id="407076426">
          <w:marLeft w:val="0"/>
          <w:marRight w:val="0"/>
          <w:marTop w:val="0"/>
          <w:marBottom w:val="0"/>
          <w:divBdr>
            <w:top w:val="none" w:sz="0" w:space="0" w:color="auto"/>
            <w:left w:val="none" w:sz="0" w:space="0" w:color="auto"/>
            <w:bottom w:val="none" w:sz="0" w:space="0" w:color="auto"/>
            <w:right w:val="none" w:sz="0" w:space="0" w:color="auto"/>
          </w:divBdr>
        </w:div>
        <w:div w:id="2089769701">
          <w:marLeft w:val="0"/>
          <w:marRight w:val="0"/>
          <w:marTop w:val="0"/>
          <w:marBottom w:val="0"/>
          <w:divBdr>
            <w:top w:val="none" w:sz="0" w:space="0" w:color="auto"/>
            <w:left w:val="none" w:sz="0" w:space="0" w:color="auto"/>
            <w:bottom w:val="none" w:sz="0" w:space="0" w:color="auto"/>
            <w:right w:val="none" w:sz="0" w:space="0" w:color="auto"/>
          </w:divBdr>
        </w:div>
      </w:divsChild>
    </w:div>
    <w:div w:id="723069206">
      <w:bodyDiv w:val="1"/>
      <w:marLeft w:val="0"/>
      <w:marRight w:val="0"/>
      <w:marTop w:val="0"/>
      <w:marBottom w:val="0"/>
      <w:divBdr>
        <w:top w:val="none" w:sz="0" w:space="0" w:color="auto"/>
        <w:left w:val="none" w:sz="0" w:space="0" w:color="auto"/>
        <w:bottom w:val="none" w:sz="0" w:space="0" w:color="auto"/>
        <w:right w:val="none" w:sz="0" w:space="0" w:color="auto"/>
      </w:divBdr>
    </w:div>
    <w:div w:id="828785842">
      <w:bodyDiv w:val="1"/>
      <w:marLeft w:val="0"/>
      <w:marRight w:val="0"/>
      <w:marTop w:val="0"/>
      <w:marBottom w:val="0"/>
      <w:divBdr>
        <w:top w:val="none" w:sz="0" w:space="0" w:color="auto"/>
        <w:left w:val="none" w:sz="0" w:space="0" w:color="auto"/>
        <w:bottom w:val="none" w:sz="0" w:space="0" w:color="auto"/>
        <w:right w:val="none" w:sz="0" w:space="0" w:color="auto"/>
      </w:divBdr>
    </w:div>
    <w:div w:id="869534312">
      <w:bodyDiv w:val="1"/>
      <w:marLeft w:val="0"/>
      <w:marRight w:val="0"/>
      <w:marTop w:val="0"/>
      <w:marBottom w:val="0"/>
      <w:divBdr>
        <w:top w:val="none" w:sz="0" w:space="0" w:color="auto"/>
        <w:left w:val="none" w:sz="0" w:space="0" w:color="auto"/>
        <w:bottom w:val="none" w:sz="0" w:space="0" w:color="auto"/>
        <w:right w:val="none" w:sz="0" w:space="0" w:color="auto"/>
      </w:divBdr>
    </w:div>
    <w:div w:id="894970059">
      <w:bodyDiv w:val="1"/>
      <w:marLeft w:val="0"/>
      <w:marRight w:val="0"/>
      <w:marTop w:val="0"/>
      <w:marBottom w:val="0"/>
      <w:divBdr>
        <w:top w:val="none" w:sz="0" w:space="0" w:color="auto"/>
        <w:left w:val="none" w:sz="0" w:space="0" w:color="auto"/>
        <w:bottom w:val="none" w:sz="0" w:space="0" w:color="auto"/>
        <w:right w:val="none" w:sz="0" w:space="0" w:color="auto"/>
      </w:divBdr>
    </w:div>
    <w:div w:id="1114446776">
      <w:bodyDiv w:val="1"/>
      <w:marLeft w:val="0"/>
      <w:marRight w:val="0"/>
      <w:marTop w:val="0"/>
      <w:marBottom w:val="0"/>
      <w:divBdr>
        <w:top w:val="none" w:sz="0" w:space="0" w:color="auto"/>
        <w:left w:val="none" w:sz="0" w:space="0" w:color="auto"/>
        <w:bottom w:val="none" w:sz="0" w:space="0" w:color="auto"/>
        <w:right w:val="none" w:sz="0" w:space="0" w:color="auto"/>
      </w:divBdr>
    </w:div>
    <w:div w:id="1127891087">
      <w:bodyDiv w:val="1"/>
      <w:marLeft w:val="0"/>
      <w:marRight w:val="0"/>
      <w:marTop w:val="0"/>
      <w:marBottom w:val="0"/>
      <w:divBdr>
        <w:top w:val="none" w:sz="0" w:space="0" w:color="auto"/>
        <w:left w:val="none" w:sz="0" w:space="0" w:color="auto"/>
        <w:bottom w:val="none" w:sz="0" w:space="0" w:color="auto"/>
        <w:right w:val="none" w:sz="0" w:space="0" w:color="auto"/>
      </w:divBdr>
    </w:div>
    <w:div w:id="1172374513">
      <w:bodyDiv w:val="1"/>
      <w:marLeft w:val="0"/>
      <w:marRight w:val="0"/>
      <w:marTop w:val="0"/>
      <w:marBottom w:val="0"/>
      <w:divBdr>
        <w:top w:val="none" w:sz="0" w:space="0" w:color="auto"/>
        <w:left w:val="none" w:sz="0" w:space="0" w:color="auto"/>
        <w:bottom w:val="none" w:sz="0" w:space="0" w:color="auto"/>
        <w:right w:val="none" w:sz="0" w:space="0" w:color="auto"/>
      </w:divBdr>
    </w:div>
    <w:div w:id="1221986812">
      <w:bodyDiv w:val="1"/>
      <w:marLeft w:val="0"/>
      <w:marRight w:val="0"/>
      <w:marTop w:val="0"/>
      <w:marBottom w:val="0"/>
      <w:divBdr>
        <w:top w:val="none" w:sz="0" w:space="0" w:color="auto"/>
        <w:left w:val="none" w:sz="0" w:space="0" w:color="auto"/>
        <w:bottom w:val="none" w:sz="0" w:space="0" w:color="auto"/>
        <w:right w:val="none" w:sz="0" w:space="0" w:color="auto"/>
      </w:divBdr>
    </w:div>
    <w:div w:id="1328823891">
      <w:bodyDiv w:val="1"/>
      <w:marLeft w:val="0"/>
      <w:marRight w:val="0"/>
      <w:marTop w:val="0"/>
      <w:marBottom w:val="0"/>
      <w:divBdr>
        <w:top w:val="none" w:sz="0" w:space="0" w:color="auto"/>
        <w:left w:val="none" w:sz="0" w:space="0" w:color="auto"/>
        <w:bottom w:val="none" w:sz="0" w:space="0" w:color="auto"/>
        <w:right w:val="none" w:sz="0" w:space="0" w:color="auto"/>
      </w:divBdr>
    </w:div>
    <w:div w:id="1376737666">
      <w:bodyDiv w:val="1"/>
      <w:marLeft w:val="0"/>
      <w:marRight w:val="0"/>
      <w:marTop w:val="0"/>
      <w:marBottom w:val="0"/>
      <w:divBdr>
        <w:top w:val="none" w:sz="0" w:space="0" w:color="auto"/>
        <w:left w:val="none" w:sz="0" w:space="0" w:color="auto"/>
        <w:bottom w:val="none" w:sz="0" w:space="0" w:color="auto"/>
        <w:right w:val="none" w:sz="0" w:space="0" w:color="auto"/>
      </w:divBdr>
    </w:div>
    <w:div w:id="1493060323">
      <w:bodyDiv w:val="1"/>
      <w:marLeft w:val="0"/>
      <w:marRight w:val="0"/>
      <w:marTop w:val="0"/>
      <w:marBottom w:val="0"/>
      <w:divBdr>
        <w:top w:val="none" w:sz="0" w:space="0" w:color="auto"/>
        <w:left w:val="none" w:sz="0" w:space="0" w:color="auto"/>
        <w:bottom w:val="none" w:sz="0" w:space="0" w:color="auto"/>
        <w:right w:val="none" w:sz="0" w:space="0" w:color="auto"/>
      </w:divBdr>
    </w:div>
    <w:div w:id="1610430874">
      <w:bodyDiv w:val="1"/>
      <w:marLeft w:val="0"/>
      <w:marRight w:val="0"/>
      <w:marTop w:val="0"/>
      <w:marBottom w:val="0"/>
      <w:divBdr>
        <w:top w:val="none" w:sz="0" w:space="0" w:color="auto"/>
        <w:left w:val="none" w:sz="0" w:space="0" w:color="auto"/>
        <w:bottom w:val="none" w:sz="0" w:space="0" w:color="auto"/>
        <w:right w:val="none" w:sz="0" w:space="0" w:color="auto"/>
      </w:divBdr>
    </w:div>
    <w:div w:id="1810005566">
      <w:bodyDiv w:val="1"/>
      <w:marLeft w:val="0"/>
      <w:marRight w:val="0"/>
      <w:marTop w:val="0"/>
      <w:marBottom w:val="0"/>
      <w:divBdr>
        <w:top w:val="none" w:sz="0" w:space="0" w:color="auto"/>
        <w:left w:val="none" w:sz="0" w:space="0" w:color="auto"/>
        <w:bottom w:val="none" w:sz="0" w:space="0" w:color="auto"/>
        <w:right w:val="none" w:sz="0" w:space="0" w:color="auto"/>
      </w:divBdr>
    </w:div>
    <w:div w:id="1837917864">
      <w:bodyDiv w:val="1"/>
      <w:marLeft w:val="0"/>
      <w:marRight w:val="0"/>
      <w:marTop w:val="0"/>
      <w:marBottom w:val="0"/>
      <w:divBdr>
        <w:top w:val="none" w:sz="0" w:space="0" w:color="auto"/>
        <w:left w:val="none" w:sz="0" w:space="0" w:color="auto"/>
        <w:bottom w:val="none" w:sz="0" w:space="0" w:color="auto"/>
        <w:right w:val="none" w:sz="0" w:space="0" w:color="auto"/>
      </w:divBdr>
    </w:div>
    <w:div w:id="1856460981">
      <w:bodyDiv w:val="1"/>
      <w:marLeft w:val="0"/>
      <w:marRight w:val="0"/>
      <w:marTop w:val="0"/>
      <w:marBottom w:val="0"/>
      <w:divBdr>
        <w:top w:val="none" w:sz="0" w:space="0" w:color="auto"/>
        <w:left w:val="none" w:sz="0" w:space="0" w:color="auto"/>
        <w:bottom w:val="none" w:sz="0" w:space="0" w:color="auto"/>
        <w:right w:val="none" w:sz="0" w:space="0" w:color="auto"/>
      </w:divBdr>
    </w:div>
    <w:div w:id="1929731602">
      <w:bodyDiv w:val="1"/>
      <w:marLeft w:val="0"/>
      <w:marRight w:val="0"/>
      <w:marTop w:val="0"/>
      <w:marBottom w:val="0"/>
      <w:divBdr>
        <w:top w:val="none" w:sz="0" w:space="0" w:color="auto"/>
        <w:left w:val="none" w:sz="0" w:space="0" w:color="auto"/>
        <w:bottom w:val="none" w:sz="0" w:space="0" w:color="auto"/>
        <w:right w:val="none" w:sz="0" w:space="0" w:color="auto"/>
      </w:divBdr>
    </w:div>
    <w:div w:id="19919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discours.vie-publique.fr/notices/197001170.html" TargetMode="External"/><Relationship Id="rId2" Type="http://schemas.openxmlformats.org/officeDocument/2006/relationships/hyperlink" Target="https://www.presidency.ucsb.edu/node/232111" TargetMode="External"/><Relationship Id="rId1" Type="http://schemas.openxmlformats.org/officeDocument/2006/relationships/hyperlink" Target="http://ejas.revues.org/9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817F1EC650F489F11A37DA596B8FA" ma:contentTypeVersion="13" ma:contentTypeDescription="Create a new document." ma:contentTypeScope="" ma:versionID="e82f65d5d1ce3cb8c988431974fd46e6">
  <xsd:schema xmlns:xsd="http://www.w3.org/2001/XMLSchema" xmlns:xs="http://www.w3.org/2001/XMLSchema" xmlns:p="http://schemas.microsoft.com/office/2006/metadata/properties" xmlns:ns3="2a2e940e-753c-44fb-afb6-231394677fc7" xmlns:ns4="145e6d9c-6ab0-4ff5-ba22-b2692f1a3993" targetNamespace="http://schemas.microsoft.com/office/2006/metadata/properties" ma:root="true" ma:fieldsID="f95c99f60c7e04eb3a956626fcb57b56" ns3:_="" ns4:_="">
    <xsd:import namespace="2a2e940e-753c-44fb-afb6-231394677fc7"/>
    <xsd:import namespace="145e6d9c-6ab0-4ff5-ba22-b2692f1a39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940e-753c-44fb-afb6-231394677f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e6d9c-6ab0-4ff5-ba22-b2692f1a39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6B8A2-DCD8-F642-A1FD-6C03BCB1F508}">
  <ds:schemaRefs>
    <ds:schemaRef ds:uri="http://schemas.openxmlformats.org/officeDocument/2006/bibliography"/>
  </ds:schemaRefs>
</ds:datastoreItem>
</file>

<file path=customXml/itemProps2.xml><?xml version="1.0" encoding="utf-8"?>
<ds:datastoreItem xmlns:ds="http://schemas.openxmlformats.org/officeDocument/2006/customXml" ds:itemID="{9B33DA65-CC92-4606-8B18-E1942701DF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E27DC-5761-4E6E-8489-5646EE868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940e-753c-44fb-afb6-231394677fc7"/>
    <ds:schemaRef ds:uri="145e6d9c-6ab0-4ff5-ba22-b2692f1a3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0A06F-3E54-4B9E-8EA8-109002E98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22</Pages>
  <Words>7474</Words>
  <Characters>42606</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49981</CharactersWithSpaces>
  <SharedDoc>false</SharedDoc>
  <HLinks>
    <vt:vector size="12" baseType="variant">
      <vt:variant>
        <vt:i4>6422562</vt:i4>
      </vt:variant>
      <vt:variant>
        <vt:i4>3</vt:i4>
      </vt:variant>
      <vt:variant>
        <vt:i4>0</vt:i4>
      </vt:variant>
      <vt:variant>
        <vt:i4>5</vt:i4>
      </vt:variant>
      <vt:variant>
        <vt:lpwstr>https://www.presidency.ucsb.edu/node/232111</vt:lpwstr>
      </vt:variant>
      <vt:variant>
        <vt:lpwstr/>
      </vt:variant>
      <vt:variant>
        <vt:i4>6750263</vt:i4>
      </vt:variant>
      <vt:variant>
        <vt:i4>0</vt:i4>
      </vt:variant>
      <vt:variant>
        <vt:i4>0</vt:i4>
      </vt:variant>
      <vt:variant>
        <vt:i4>5</vt:i4>
      </vt:variant>
      <vt:variant>
        <vt:lpwstr>http://ejas.revues.org/9544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Andrew Smith</cp:lastModifiedBy>
  <cp:revision>380</cp:revision>
  <dcterms:created xsi:type="dcterms:W3CDTF">2020-06-13T13:02:00Z</dcterms:created>
  <dcterms:modified xsi:type="dcterms:W3CDTF">2020-07-10T09:05:00Z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0x010100DF9817F1EC650F489F11A37DA596B8FA</vt:lpwstr>
  </property>
</Properties>
</file>