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69E2" w14:textId="77777777" w:rsidR="00B37988" w:rsidRPr="00B37988" w:rsidRDefault="00B37988" w:rsidP="00B37988">
      <w:pPr>
        <w:pStyle w:val="Normal1"/>
        <w:spacing w:before="120" w:after="120" w:line="360" w:lineRule="auto"/>
        <w:ind w:firstLine="720"/>
        <w:rPr>
          <w:rFonts w:ascii="Times New Roman" w:hAnsi="Times New Roman"/>
          <w:color w:val="auto"/>
          <w:sz w:val="24"/>
        </w:rPr>
      </w:pPr>
      <w:r w:rsidRPr="00B37988">
        <w:rPr>
          <w:rFonts w:ascii="Times New Roman" w:eastAsia="Times New Roman" w:hAnsi="Times New Roman" w:cs="Times New Roman"/>
          <w:color w:val="auto"/>
          <w:sz w:val="24"/>
          <w:szCs w:val="24"/>
        </w:rPr>
        <w:t>Running Head: Video analysis and focus of attention in golf</w:t>
      </w:r>
    </w:p>
    <w:p w14:paraId="6327ECF9" w14:textId="77777777" w:rsidR="00B37988" w:rsidRPr="00B37988" w:rsidRDefault="00B37988" w:rsidP="00B37988">
      <w:pPr>
        <w:pStyle w:val="Normal1"/>
        <w:spacing w:before="120" w:after="120" w:line="360" w:lineRule="auto"/>
        <w:ind w:firstLine="720"/>
        <w:rPr>
          <w:rFonts w:ascii="Times New Roman" w:hAnsi="Times New Roman"/>
          <w:color w:val="auto"/>
          <w:sz w:val="24"/>
        </w:rPr>
      </w:pPr>
    </w:p>
    <w:p w14:paraId="0DBAFFA0" w14:textId="77777777" w:rsidR="00B37988" w:rsidRPr="00B37988" w:rsidRDefault="00B37988" w:rsidP="00B37988">
      <w:pPr>
        <w:spacing w:line="360" w:lineRule="auto"/>
        <w:jc w:val="center"/>
        <w:rPr>
          <w:rFonts w:ascii="Times New Roman" w:hAnsi="Times New Roman" w:cs="Times New Roman"/>
          <w:b/>
          <w:sz w:val="24"/>
          <w:szCs w:val="24"/>
        </w:rPr>
      </w:pPr>
      <w:r w:rsidRPr="00B37988">
        <w:rPr>
          <w:rFonts w:ascii="Times New Roman" w:hAnsi="Times New Roman" w:cs="Times New Roman"/>
          <w:b/>
          <w:sz w:val="24"/>
          <w:szCs w:val="24"/>
        </w:rPr>
        <w:t xml:space="preserve">The effects of smart phone video analysis on focus of attention and performance in practice and competition </w:t>
      </w:r>
    </w:p>
    <w:p w14:paraId="59ED5791" w14:textId="77777777" w:rsidR="00B37988" w:rsidRPr="00B37988" w:rsidRDefault="00B37988" w:rsidP="00B37988">
      <w:pPr>
        <w:pStyle w:val="Normal1"/>
        <w:spacing w:line="360" w:lineRule="auto"/>
        <w:ind w:firstLine="720"/>
        <w:jc w:val="center"/>
        <w:rPr>
          <w:rFonts w:ascii="Times New Roman" w:hAnsi="Times New Roman"/>
          <w:color w:val="auto"/>
          <w:sz w:val="24"/>
        </w:rPr>
      </w:pPr>
    </w:p>
    <w:p w14:paraId="01454998" w14:textId="77777777" w:rsidR="00B37988" w:rsidRPr="00B37988" w:rsidRDefault="00B37988" w:rsidP="00B37988">
      <w:pPr>
        <w:pStyle w:val="Normal1"/>
        <w:spacing w:line="360" w:lineRule="auto"/>
        <w:ind w:firstLine="720"/>
        <w:jc w:val="center"/>
        <w:rPr>
          <w:rFonts w:ascii="Times New Roman" w:hAnsi="Times New Roman"/>
          <w:color w:val="auto"/>
          <w:sz w:val="24"/>
        </w:rPr>
      </w:pPr>
      <w:r w:rsidRPr="00B37988">
        <w:rPr>
          <w:rFonts w:ascii="Times New Roman" w:hAnsi="Times New Roman"/>
          <w:color w:val="auto"/>
          <w:sz w:val="24"/>
        </w:rPr>
        <w:t>Beth Yeoman</w:t>
      </w:r>
      <w:r w:rsidRPr="00B37988">
        <w:rPr>
          <w:rFonts w:ascii="Times New Roman" w:eastAsia="Times New Roman" w:hAnsi="Times New Roman" w:cs="Times New Roman"/>
          <w:color w:val="auto"/>
          <w:sz w:val="24"/>
          <w:szCs w:val="24"/>
          <w:vertAlign w:val="superscript"/>
        </w:rPr>
        <w:t>1</w:t>
      </w:r>
    </w:p>
    <w:p w14:paraId="5A24FF9E" w14:textId="77777777" w:rsidR="00B37988" w:rsidRPr="00B37988" w:rsidRDefault="00B37988" w:rsidP="00B37988">
      <w:pPr>
        <w:pStyle w:val="Normal1"/>
        <w:spacing w:line="360" w:lineRule="auto"/>
        <w:ind w:firstLine="720"/>
        <w:jc w:val="center"/>
        <w:rPr>
          <w:rFonts w:ascii="Times New Roman" w:hAnsi="Times New Roman"/>
          <w:color w:val="auto"/>
          <w:sz w:val="24"/>
        </w:rPr>
      </w:pPr>
      <w:r w:rsidRPr="00B37988">
        <w:rPr>
          <w:rFonts w:ascii="Times New Roman" w:hAnsi="Times New Roman"/>
          <w:color w:val="auto"/>
          <w:sz w:val="24"/>
        </w:rPr>
        <w:t>Phil D. J. Birch</w:t>
      </w:r>
      <w:r w:rsidRPr="00B37988">
        <w:rPr>
          <w:rFonts w:ascii="Times New Roman" w:eastAsia="Times New Roman" w:hAnsi="Times New Roman" w:cs="Times New Roman"/>
          <w:color w:val="auto"/>
          <w:sz w:val="24"/>
          <w:szCs w:val="24"/>
          <w:vertAlign w:val="superscript"/>
        </w:rPr>
        <w:t>1</w:t>
      </w:r>
    </w:p>
    <w:p w14:paraId="586F4177" w14:textId="77777777" w:rsidR="00B37988" w:rsidRPr="00B37988" w:rsidRDefault="00B37988" w:rsidP="00B37988">
      <w:pPr>
        <w:pStyle w:val="Normal1"/>
        <w:spacing w:before="120" w:after="120" w:line="360" w:lineRule="auto"/>
        <w:ind w:firstLine="720"/>
        <w:jc w:val="center"/>
        <w:rPr>
          <w:rFonts w:ascii="Times New Roman" w:eastAsia="Times New Roman" w:hAnsi="Times New Roman" w:cs="Times New Roman"/>
          <w:color w:val="auto"/>
          <w:sz w:val="24"/>
          <w:szCs w:val="24"/>
          <w:vertAlign w:val="superscript"/>
        </w:rPr>
      </w:pPr>
      <w:r w:rsidRPr="00B37988">
        <w:rPr>
          <w:rFonts w:ascii="Times New Roman" w:eastAsia="Times New Roman" w:hAnsi="Times New Roman" w:cs="Times New Roman"/>
          <w:color w:val="auto"/>
          <w:sz w:val="24"/>
          <w:szCs w:val="24"/>
        </w:rPr>
        <w:t>Oliver R. Runswick (o.runswick@chi.ac.uk)</w:t>
      </w:r>
      <w:r w:rsidRPr="00B37988">
        <w:rPr>
          <w:rFonts w:ascii="Times New Roman" w:eastAsia="Times New Roman" w:hAnsi="Times New Roman" w:cs="Times New Roman"/>
          <w:color w:val="auto"/>
          <w:sz w:val="24"/>
          <w:szCs w:val="24"/>
          <w:vertAlign w:val="superscript"/>
        </w:rPr>
        <w:t xml:space="preserve">1 </w:t>
      </w:r>
    </w:p>
    <w:p w14:paraId="3F2F5B35" w14:textId="77777777" w:rsidR="00B37988" w:rsidRPr="00B37988" w:rsidRDefault="00B37988" w:rsidP="00B37988">
      <w:pPr>
        <w:pStyle w:val="Normal1"/>
        <w:spacing w:after="0" w:line="360" w:lineRule="auto"/>
        <w:rPr>
          <w:rFonts w:ascii="Times New Roman" w:eastAsia="Times New Roman" w:hAnsi="Times New Roman" w:cs="Times New Roman"/>
          <w:color w:val="auto"/>
          <w:sz w:val="24"/>
          <w:szCs w:val="24"/>
          <w:vertAlign w:val="superscript"/>
        </w:rPr>
      </w:pPr>
    </w:p>
    <w:p w14:paraId="16CAC617" w14:textId="77777777" w:rsidR="00B37988" w:rsidRPr="00B37988" w:rsidRDefault="00B37988" w:rsidP="00B37988">
      <w:pPr>
        <w:pStyle w:val="Normal1"/>
        <w:spacing w:after="0" w:line="360" w:lineRule="auto"/>
        <w:ind w:firstLine="720"/>
        <w:jc w:val="center"/>
        <w:rPr>
          <w:rFonts w:ascii="Times New Roman" w:eastAsia="Times New Roman" w:hAnsi="Times New Roman" w:cs="Times New Roman"/>
          <w:color w:val="auto"/>
          <w:sz w:val="24"/>
          <w:szCs w:val="24"/>
        </w:rPr>
      </w:pPr>
      <w:r w:rsidRPr="00B37988">
        <w:rPr>
          <w:rFonts w:ascii="Times New Roman" w:eastAsia="Times New Roman" w:hAnsi="Times New Roman" w:cs="Times New Roman"/>
          <w:color w:val="auto"/>
          <w:sz w:val="24"/>
          <w:szCs w:val="24"/>
          <w:vertAlign w:val="superscript"/>
        </w:rPr>
        <w:t xml:space="preserve">1 </w:t>
      </w:r>
      <w:r w:rsidRPr="00B37988">
        <w:rPr>
          <w:rFonts w:ascii="Times New Roman" w:hAnsi="Times New Roman"/>
          <w:iCs/>
          <w:color w:val="auto"/>
          <w:sz w:val="24"/>
          <w:lang w:val="en-US"/>
        </w:rPr>
        <w:t>Institute of Sport, University of Chichester, Chichester UK</w:t>
      </w:r>
      <w:r w:rsidRPr="00B37988">
        <w:rPr>
          <w:rFonts w:ascii="Times New Roman" w:eastAsia="Times New Roman" w:hAnsi="Times New Roman" w:cs="Times New Roman"/>
          <w:color w:val="auto"/>
          <w:sz w:val="24"/>
          <w:szCs w:val="24"/>
        </w:rPr>
        <w:t xml:space="preserve"> </w:t>
      </w:r>
    </w:p>
    <w:p w14:paraId="7C1E1EEB" w14:textId="77777777" w:rsidR="00B37988" w:rsidRPr="00B37988" w:rsidRDefault="00B37988" w:rsidP="00B37988">
      <w:pPr>
        <w:pStyle w:val="Normal1"/>
        <w:spacing w:after="0" w:line="360" w:lineRule="auto"/>
        <w:rPr>
          <w:rFonts w:ascii="Times New Roman" w:hAnsi="Times New Roman"/>
          <w:color w:val="auto"/>
          <w:sz w:val="24"/>
        </w:rPr>
      </w:pPr>
    </w:p>
    <w:p w14:paraId="2A9510EA" w14:textId="77777777" w:rsidR="00B37988" w:rsidRPr="00B37988" w:rsidRDefault="00B37988" w:rsidP="00B37988">
      <w:pPr>
        <w:pStyle w:val="Normal1"/>
        <w:spacing w:before="120" w:after="120" w:line="360" w:lineRule="auto"/>
        <w:ind w:firstLine="720"/>
        <w:rPr>
          <w:rFonts w:ascii="Times New Roman" w:eastAsia="Times New Roman" w:hAnsi="Times New Roman" w:cs="Times New Roman"/>
          <w:color w:val="auto"/>
          <w:sz w:val="24"/>
          <w:szCs w:val="24"/>
        </w:rPr>
      </w:pPr>
    </w:p>
    <w:p w14:paraId="5A691A48" w14:textId="363B768B" w:rsidR="00B37988" w:rsidRPr="00DA24A3" w:rsidRDefault="00B37988" w:rsidP="00DA24A3">
      <w:pPr>
        <w:pStyle w:val="Normal1"/>
        <w:spacing w:before="120" w:after="120" w:line="360" w:lineRule="auto"/>
        <w:rPr>
          <w:rFonts w:ascii="Times New Roman" w:eastAsia="Times New Roman" w:hAnsi="Times New Roman" w:cs="Times New Roman"/>
          <w:color w:val="auto"/>
          <w:sz w:val="24"/>
          <w:szCs w:val="24"/>
        </w:rPr>
      </w:pPr>
      <w:r w:rsidRPr="00B37988">
        <w:rPr>
          <w:rFonts w:ascii="Times New Roman" w:eastAsia="Times New Roman" w:hAnsi="Times New Roman" w:cs="Times New Roman"/>
          <w:color w:val="auto"/>
          <w:sz w:val="24"/>
          <w:szCs w:val="24"/>
        </w:rPr>
        <w:t>Corresponding author:</w:t>
      </w:r>
      <w:r w:rsidR="00DA24A3">
        <w:rPr>
          <w:rFonts w:ascii="Times New Roman" w:hAnsi="Times New Roman"/>
          <w:color w:val="auto"/>
          <w:sz w:val="24"/>
        </w:rPr>
        <w:t xml:space="preserve"> </w:t>
      </w:r>
      <w:r w:rsidRPr="00B37988">
        <w:rPr>
          <w:rFonts w:ascii="Times New Roman" w:eastAsia="Times New Roman" w:hAnsi="Times New Roman" w:cs="Times New Roman"/>
          <w:color w:val="auto"/>
          <w:sz w:val="24"/>
          <w:szCs w:val="24"/>
        </w:rPr>
        <w:t>Oliver Runswick</w:t>
      </w:r>
      <w:r w:rsidR="00DA24A3">
        <w:rPr>
          <w:rFonts w:ascii="Times New Roman" w:hAnsi="Times New Roman"/>
          <w:color w:val="auto"/>
          <w:sz w:val="24"/>
        </w:rPr>
        <w:t xml:space="preserve">, </w:t>
      </w:r>
      <w:r w:rsidR="00DA24A3">
        <w:rPr>
          <w:rFonts w:ascii="Times New Roman" w:eastAsia="Times New Roman" w:hAnsi="Times New Roman" w:cs="Times New Roman"/>
          <w:color w:val="auto"/>
          <w:sz w:val="24"/>
          <w:szCs w:val="24"/>
        </w:rPr>
        <w:t xml:space="preserve">Institute of Sport, </w:t>
      </w:r>
      <w:r w:rsidRPr="00B37988">
        <w:rPr>
          <w:rFonts w:ascii="Times New Roman" w:eastAsia="Times New Roman" w:hAnsi="Times New Roman" w:cs="Times New Roman"/>
          <w:color w:val="auto"/>
          <w:sz w:val="24"/>
          <w:szCs w:val="24"/>
        </w:rPr>
        <w:t>University of Chichester</w:t>
      </w:r>
      <w:r w:rsidR="00DA24A3">
        <w:rPr>
          <w:rFonts w:ascii="Times New Roman" w:hAnsi="Times New Roman"/>
          <w:color w:val="auto"/>
          <w:sz w:val="24"/>
        </w:rPr>
        <w:t xml:space="preserve">, </w:t>
      </w:r>
      <w:r w:rsidRPr="00B37988">
        <w:rPr>
          <w:rFonts w:ascii="Times New Roman" w:eastAsia="Times New Roman" w:hAnsi="Times New Roman" w:cs="Times New Roman"/>
          <w:color w:val="auto"/>
          <w:sz w:val="24"/>
          <w:szCs w:val="24"/>
        </w:rPr>
        <w:t>College Lane</w:t>
      </w:r>
      <w:r w:rsidR="00DA24A3">
        <w:rPr>
          <w:rFonts w:ascii="Times New Roman" w:hAnsi="Times New Roman"/>
          <w:color w:val="auto"/>
          <w:sz w:val="24"/>
        </w:rPr>
        <w:t xml:space="preserve">, </w:t>
      </w:r>
      <w:r w:rsidRPr="00B37988">
        <w:rPr>
          <w:rFonts w:ascii="Times New Roman" w:eastAsia="Times New Roman" w:hAnsi="Times New Roman" w:cs="Times New Roman"/>
          <w:color w:val="auto"/>
          <w:sz w:val="24"/>
          <w:szCs w:val="24"/>
        </w:rPr>
        <w:t>Chichester</w:t>
      </w:r>
      <w:r w:rsidR="00DA24A3">
        <w:rPr>
          <w:rFonts w:ascii="Times New Roman" w:hAnsi="Times New Roman"/>
          <w:color w:val="auto"/>
          <w:sz w:val="24"/>
        </w:rPr>
        <w:t xml:space="preserve">, </w:t>
      </w:r>
      <w:r w:rsidRPr="00B37988">
        <w:rPr>
          <w:rFonts w:ascii="Times New Roman" w:eastAsia="Times New Roman" w:hAnsi="Times New Roman" w:cs="Times New Roman"/>
          <w:color w:val="auto"/>
          <w:sz w:val="24"/>
          <w:szCs w:val="24"/>
        </w:rPr>
        <w:t>West Sussex</w:t>
      </w:r>
      <w:r w:rsidR="00DA24A3">
        <w:rPr>
          <w:rFonts w:ascii="Times New Roman" w:hAnsi="Times New Roman"/>
          <w:color w:val="auto"/>
          <w:sz w:val="24"/>
        </w:rPr>
        <w:t xml:space="preserve">, </w:t>
      </w:r>
      <w:r w:rsidRPr="00B37988">
        <w:rPr>
          <w:rFonts w:ascii="Times New Roman" w:eastAsia="Times New Roman" w:hAnsi="Times New Roman" w:cs="Times New Roman"/>
          <w:color w:val="auto"/>
          <w:sz w:val="24"/>
          <w:szCs w:val="24"/>
        </w:rPr>
        <w:t>PO19 6PE</w:t>
      </w:r>
      <w:r w:rsidR="00DA24A3">
        <w:rPr>
          <w:rFonts w:ascii="Times New Roman" w:hAnsi="Times New Roman"/>
          <w:color w:val="auto"/>
          <w:sz w:val="24"/>
        </w:rPr>
        <w:t xml:space="preserve">, </w:t>
      </w:r>
      <w:r w:rsidRPr="00B37988">
        <w:rPr>
          <w:rFonts w:ascii="Times New Roman" w:eastAsia="Times New Roman" w:hAnsi="Times New Roman" w:cs="Times New Roman"/>
          <w:color w:val="auto"/>
          <w:sz w:val="24"/>
          <w:szCs w:val="24"/>
        </w:rPr>
        <w:t xml:space="preserve">Email: </w:t>
      </w:r>
      <w:hyperlink r:id="rId6" w:history="1">
        <w:r w:rsidR="00DA24A3" w:rsidRPr="00523DD2">
          <w:rPr>
            <w:rStyle w:val="Hyperlink"/>
            <w:rFonts w:ascii="Times New Roman" w:eastAsia="Times New Roman" w:hAnsi="Times New Roman" w:cs="Times New Roman"/>
            <w:sz w:val="24"/>
            <w:szCs w:val="24"/>
          </w:rPr>
          <w:t>o.runswick@chi.ac.uk</w:t>
        </w:r>
      </w:hyperlink>
    </w:p>
    <w:p w14:paraId="03C198E8" w14:textId="77777777" w:rsidR="00DA24A3" w:rsidRDefault="00DA24A3" w:rsidP="00B37988">
      <w:pPr>
        <w:spacing w:line="480" w:lineRule="auto"/>
        <w:ind w:firstLine="720"/>
        <w:rPr>
          <w:rFonts w:ascii="Times New Roman" w:eastAsia="Calibri" w:hAnsi="Times New Roman" w:cs="Times New Roman"/>
          <w:sz w:val="24"/>
          <w:szCs w:val="24"/>
          <w:shd w:val="clear" w:color="auto" w:fill="FFFFFF"/>
        </w:rPr>
      </w:pPr>
    </w:p>
    <w:p w14:paraId="0D222536" w14:textId="6915C8B4" w:rsidR="00B37988" w:rsidRDefault="00B37988" w:rsidP="00B37988">
      <w:pPr>
        <w:spacing w:line="480" w:lineRule="auto"/>
        <w:ind w:firstLine="720"/>
        <w:rPr>
          <w:rFonts w:ascii="Times New Roman" w:eastAsia="Calibri" w:hAnsi="Times New Roman" w:cs="Times New Roman"/>
          <w:sz w:val="24"/>
          <w:szCs w:val="24"/>
          <w:shd w:val="clear" w:color="auto" w:fill="FFFFFF"/>
        </w:rPr>
      </w:pPr>
      <w:r w:rsidRPr="00B37988">
        <w:rPr>
          <w:rFonts w:ascii="Times New Roman" w:eastAsia="Calibri" w:hAnsi="Times New Roman" w:cs="Times New Roman"/>
          <w:sz w:val="24"/>
          <w:szCs w:val="24"/>
          <w:shd w:val="clear" w:color="auto" w:fill="FFFFFF"/>
        </w:rPr>
        <w:t>Declarations of interest: none</w:t>
      </w:r>
    </w:p>
    <w:p w14:paraId="4D157920" w14:textId="77777777" w:rsidR="005C3380" w:rsidRDefault="005C3380" w:rsidP="00DA24A3">
      <w:pPr>
        <w:spacing w:line="480" w:lineRule="auto"/>
        <w:rPr>
          <w:rFonts w:ascii="Times New Roman" w:hAnsi="Times New Roman" w:cs="Times New Roman"/>
          <w:b/>
          <w:sz w:val="24"/>
          <w:szCs w:val="24"/>
        </w:rPr>
      </w:pPr>
    </w:p>
    <w:p w14:paraId="4F2AB8FB" w14:textId="005B63EF" w:rsidR="00DA24A3" w:rsidRDefault="00DA24A3" w:rsidP="00DA24A3">
      <w:pPr>
        <w:spacing w:line="480" w:lineRule="auto"/>
        <w:rPr>
          <w:rFonts w:ascii="Times New Roman" w:hAnsi="Times New Roman" w:cs="Times New Roman"/>
          <w:b/>
          <w:sz w:val="24"/>
          <w:szCs w:val="24"/>
        </w:rPr>
      </w:pPr>
      <w:r>
        <w:rPr>
          <w:rFonts w:ascii="Times New Roman" w:hAnsi="Times New Roman" w:cs="Times New Roman"/>
          <w:b/>
          <w:sz w:val="24"/>
          <w:szCs w:val="24"/>
        </w:rPr>
        <w:t>Highlights</w:t>
      </w:r>
    </w:p>
    <w:p w14:paraId="350758FD" w14:textId="77777777" w:rsidR="00DA24A3" w:rsidRPr="00EA63CD" w:rsidRDefault="00DA24A3" w:rsidP="00DA24A3">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Smart phone video analysis created a more internal focus of attention during golf practice.</w:t>
      </w:r>
    </w:p>
    <w:p w14:paraId="75EDB9A6" w14:textId="77777777" w:rsidR="00DA24A3" w:rsidRDefault="00DA24A3" w:rsidP="00DA24A3">
      <w:pPr>
        <w:pStyle w:val="ListParagraph"/>
        <w:numPr>
          <w:ilvl w:val="0"/>
          <w:numId w:val="1"/>
        </w:numPr>
        <w:spacing w:line="480" w:lineRule="auto"/>
        <w:rPr>
          <w:rFonts w:ascii="Times New Roman" w:hAnsi="Times New Roman" w:cs="Times New Roman"/>
          <w:sz w:val="24"/>
          <w:szCs w:val="24"/>
        </w:rPr>
      </w:pPr>
      <w:r w:rsidRPr="00EA63CD">
        <w:rPr>
          <w:rFonts w:ascii="Times New Roman" w:hAnsi="Times New Roman" w:cs="Times New Roman"/>
          <w:sz w:val="24"/>
          <w:szCs w:val="24"/>
        </w:rPr>
        <w:t>Internal focus</w:t>
      </w:r>
      <w:r>
        <w:rPr>
          <w:rFonts w:ascii="Times New Roman" w:hAnsi="Times New Roman" w:cs="Times New Roman"/>
          <w:sz w:val="24"/>
          <w:szCs w:val="24"/>
        </w:rPr>
        <w:t xml:space="preserve"> negatively</w:t>
      </w:r>
      <w:r w:rsidRPr="00EA63CD">
        <w:rPr>
          <w:rFonts w:ascii="Times New Roman" w:hAnsi="Times New Roman" w:cs="Times New Roman"/>
          <w:sz w:val="24"/>
          <w:szCs w:val="24"/>
        </w:rPr>
        <w:t xml:space="preserve"> affected performance in the practice environment (driving range).</w:t>
      </w:r>
    </w:p>
    <w:p w14:paraId="6A8B87C8" w14:textId="1FD08AD3" w:rsidR="00DA24A3" w:rsidRPr="005C3380" w:rsidRDefault="00DA24A3" w:rsidP="005C338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Performance effects observed in practice did not transfer to on course competition scores.</w:t>
      </w:r>
      <w:bookmarkStart w:id="0" w:name="_GoBack"/>
      <w:bookmarkEnd w:id="0"/>
    </w:p>
    <w:p w14:paraId="5C09AB0D" w14:textId="77777777" w:rsidR="00B37988" w:rsidRPr="00B37988" w:rsidRDefault="00B37988" w:rsidP="00B37988">
      <w:pPr>
        <w:spacing w:line="480" w:lineRule="auto"/>
        <w:jc w:val="center"/>
        <w:rPr>
          <w:rFonts w:ascii="Times New Roman" w:hAnsi="Times New Roman" w:cs="Times New Roman"/>
          <w:b/>
          <w:sz w:val="24"/>
          <w:szCs w:val="24"/>
        </w:rPr>
      </w:pPr>
      <w:r w:rsidRPr="00B37988">
        <w:rPr>
          <w:rFonts w:ascii="Times New Roman" w:hAnsi="Times New Roman" w:cs="Times New Roman"/>
          <w:b/>
          <w:sz w:val="24"/>
          <w:szCs w:val="24"/>
        </w:rPr>
        <w:lastRenderedPageBreak/>
        <w:t>Abstract</w:t>
      </w:r>
    </w:p>
    <w:p w14:paraId="79F4021D" w14:textId="77777777" w:rsidR="00B37988" w:rsidRPr="00B37988" w:rsidRDefault="00B37988" w:rsidP="00B37988">
      <w:pPr>
        <w:spacing w:line="480" w:lineRule="auto"/>
        <w:rPr>
          <w:rFonts w:ascii="Times New Roman" w:hAnsi="Times New Roman" w:cs="Times New Roman"/>
          <w:sz w:val="24"/>
          <w:szCs w:val="24"/>
        </w:rPr>
      </w:pPr>
      <w:r w:rsidRPr="00B37988">
        <w:rPr>
          <w:rFonts w:ascii="Times New Roman" w:hAnsi="Times New Roman" w:cs="Times New Roman"/>
          <w:b/>
          <w:sz w:val="24"/>
          <w:szCs w:val="24"/>
        </w:rPr>
        <w:t>Objectives:</w:t>
      </w:r>
      <w:r w:rsidRPr="00B37988">
        <w:rPr>
          <w:rFonts w:ascii="Times New Roman" w:hAnsi="Times New Roman" w:cs="Times New Roman"/>
          <w:sz w:val="24"/>
          <w:szCs w:val="24"/>
        </w:rPr>
        <w:t xml:space="preserve"> Research has consistently found that focus of attention (FOA) affects motor learning and performance. However, much of the previous work has used artificially manipulated FOA of novice participants performing laboratory tasks. There is a paucity of work that has tested transfer to more complex competition environments. We aimed to investigate the effects of smart phone video analysis, which commonly occurs in natural practice settings in golf, on skilled player’s FOA and performance in both practice and competition.  </w:t>
      </w:r>
    </w:p>
    <w:p w14:paraId="2101FE0F" w14:textId="77777777" w:rsidR="00B37988" w:rsidRPr="00B37988" w:rsidRDefault="00B37988" w:rsidP="00B37988">
      <w:pPr>
        <w:spacing w:line="480" w:lineRule="auto"/>
        <w:rPr>
          <w:rFonts w:ascii="Times New Roman" w:hAnsi="Times New Roman" w:cs="Times New Roman"/>
          <w:sz w:val="24"/>
          <w:szCs w:val="24"/>
        </w:rPr>
      </w:pPr>
      <w:r w:rsidRPr="00B37988">
        <w:rPr>
          <w:rFonts w:ascii="Times New Roman" w:hAnsi="Times New Roman" w:cs="Times New Roman"/>
          <w:b/>
          <w:sz w:val="24"/>
          <w:szCs w:val="24"/>
        </w:rPr>
        <w:t>Design:</w:t>
      </w:r>
      <w:r w:rsidRPr="00B37988">
        <w:rPr>
          <w:rFonts w:ascii="Times New Roman" w:hAnsi="Times New Roman" w:cs="Times New Roman"/>
          <w:sz w:val="24"/>
          <w:szCs w:val="24"/>
        </w:rPr>
        <w:t xml:space="preserve"> This study employed a mixed experimental design. The between participants factor was the use of video analysis (practice with video vs practice only) and the repeated measures factor was time point (pre-intervention vs post-intervention).</w:t>
      </w:r>
    </w:p>
    <w:p w14:paraId="647C5219" w14:textId="77777777" w:rsidR="00B37988" w:rsidRPr="00B37988" w:rsidRDefault="00B37988" w:rsidP="00B37988">
      <w:pPr>
        <w:spacing w:line="480" w:lineRule="auto"/>
        <w:rPr>
          <w:rFonts w:ascii="Times New Roman" w:hAnsi="Times New Roman" w:cs="Times New Roman"/>
          <w:sz w:val="24"/>
          <w:szCs w:val="24"/>
        </w:rPr>
      </w:pPr>
      <w:r w:rsidRPr="00B37988">
        <w:rPr>
          <w:rFonts w:ascii="Times New Roman" w:hAnsi="Times New Roman" w:cs="Times New Roman"/>
          <w:b/>
          <w:sz w:val="24"/>
          <w:szCs w:val="24"/>
        </w:rPr>
        <w:t>Method:</w:t>
      </w:r>
      <w:r w:rsidRPr="00B37988">
        <w:rPr>
          <w:rFonts w:ascii="Times New Roman" w:hAnsi="Times New Roman" w:cs="Times New Roman"/>
          <w:sz w:val="24"/>
          <w:szCs w:val="24"/>
        </w:rPr>
        <w:t xml:space="preserve"> Altogether, 19 skilled golfers (handicap: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5.79,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5.80) took part in a four-week practice intervention with (</w:t>
      </w:r>
      <w:r w:rsidRPr="00B37988">
        <w:rPr>
          <w:rFonts w:ascii="Times New Roman" w:hAnsi="Times New Roman" w:cs="Times New Roman"/>
          <w:i/>
          <w:sz w:val="24"/>
          <w:szCs w:val="24"/>
        </w:rPr>
        <w:t>n</w:t>
      </w:r>
      <w:r w:rsidRPr="00B37988">
        <w:rPr>
          <w:rFonts w:ascii="Times New Roman" w:hAnsi="Times New Roman" w:cs="Times New Roman"/>
          <w:sz w:val="24"/>
          <w:szCs w:val="24"/>
        </w:rPr>
        <w:t xml:space="preserve"> = 10) or without (</w:t>
      </w:r>
      <w:r w:rsidRPr="00B37988">
        <w:rPr>
          <w:rFonts w:ascii="Times New Roman" w:hAnsi="Times New Roman" w:cs="Times New Roman"/>
          <w:i/>
          <w:sz w:val="24"/>
          <w:szCs w:val="24"/>
        </w:rPr>
        <w:t>n</w:t>
      </w:r>
      <w:r w:rsidRPr="00B37988">
        <w:rPr>
          <w:rFonts w:ascii="Times New Roman" w:hAnsi="Times New Roman" w:cs="Times New Roman"/>
          <w:sz w:val="24"/>
          <w:szCs w:val="24"/>
        </w:rPr>
        <w:t xml:space="preserve"> = 9) the use of smart phone video analysis. Driving range performance and competition performance were measured pre- and post-intervention. Practice diaries provided measures of FOA during the intervention period. </w:t>
      </w:r>
    </w:p>
    <w:p w14:paraId="10668252" w14:textId="77777777" w:rsidR="00B37988" w:rsidRPr="00B37988" w:rsidRDefault="00B37988" w:rsidP="00B37988">
      <w:pPr>
        <w:spacing w:line="480" w:lineRule="auto"/>
        <w:rPr>
          <w:rFonts w:ascii="Times New Roman" w:hAnsi="Times New Roman" w:cs="Times New Roman"/>
          <w:sz w:val="24"/>
          <w:szCs w:val="24"/>
        </w:rPr>
      </w:pPr>
      <w:r w:rsidRPr="00B37988">
        <w:rPr>
          <w:rFonts w:ascii="Times New Roman" w:hAnsi="Times New Roman" w:cs="Times New Roman"/>
          <w:b/>
          <w:sz w:val="24"/>
          <w:szCs w:val="24"/>
        </w:rPr>
        <w:t>Results:</w:t>
      </w:r>
      <w:r w:rsidRPr="00B37988">
        <w:rPr>
          <w:rFonts w:ascii="Times New Roman" w:hAnsi="Times New Roman" w:cs="Times New Roman"/>
          <w:sz w:val="24"/>
          <w:szCs w:val="24"/>
        </w:rPr>
        <w:t xml:space="preserve"> The practice with video group displayed a significantly more internal FOA throughout the intervention period than the practice only group. This resulted in a significant time by group interaction for driving range performance that showed an increase in performance for the practice only group and a decrease for the practice with video group. However, the performance effects did not transfer to competition scores. </w:t>
      </w:r>
    </w:p>
    <w:p w14:paraId="47A23338" w14:textId="77777777" w:rsidR="00B37988" w:rsidRPr="00B37988" w:rsidRDefault="00B37988" w:rsidP="00B37988">
      <w:pPr>
        <w:spacing w:line="480" w:lineRule="auto"/>
        <w:rPr>
          <w:rFonts w:ascii="Times New Roman" w:hAnsi="Times New Roman" w:cs="Times New Roman"/>
          <w:sz w:val="24"/>
          <w:szCs w:val="24"/>
        </w:rPr>
      </w:pPr>
      <w:r w:rsidRPr="00B37988">
        <w:rPr>
          <w:rFonts w:ascii="Times New Roman" w:hAnsi="Times New Roman" w:cs="Times New Roman"/>
          <w:b/>
          <w:sz w:val="24"/>
          <w:szCs w:val="24"/>
        </w:rPr>
        <w:t>Conclusions:</w:t>
      </w:r>
      <w:r w:rsidRPr="00B37988">
        <w:rPr>
          <w:rFonts w:ascii="Times New Roman" w:hAnsi="Times New Roman" w:cs="Times New Roman"/>
          <w:sz w:val="24"/>
          <w:szCs w:val="24"/>
        </w:rPr>
        <w:t xml:space="preserve"> Findings enhance our understanding of the effects of video analysis on FOA and question whether FOA effects transfer from on range practice to on course performance.</w:t>
      </w:r>
    </w:p>
    <w:p w14:paraId="3493C45C" w14:textId="77777777" w:rsidR="00B37988" w:rsidRPr="00B37988" w:rsidRDefault="00B37988" w:rsidP="00B37988">
      <w:pPr>
        <w:spacing w:line="480" w:lineRule="auto"/>
        <w:rPr>
          <w:rFonts w:ascii="Times New Roman" w:hAnsi="Times New Roman" w:cs="Times New Roman"/>
          <w:sz w:val="24"/>
          <w:szCs w:val="24"/>
        </w:rPr>
      </w:pPr>
      <w:r w:rsidRPr="00B37988">
        <w:rPr>
          <w:rFonts w:ascii="Times New Roman" w:hAnsi="Times New Roman" w:cs="Times New Roman"/>
          <w:b/>
          <w:sz w:val="24"/>
          <w:szCs w:val="24"/>
        </w:rPr>
        <w:t xml:space="preserve">Key Words: </w:t>
      </w:r>
      <w:r w:rsidRPr="00B37988">
        <w:rPr>
          <w:rFonts w:ascii="Times New Roman" w:hAnsi="Times New Roman" w:cs="Times New Roman"/>
          <w:sz w:val="24"/>
          <w:szCs w:val="24"/>
        </w:rPr>
        <w:t>golf; focus of attention; video analysis;</w:t>
      </w:r>
      <w:r w:rsidRPr="00B37988">
        <w:rPr>
          <w:rFonts w:ascii="Times New Roman" w:hAnsi="Times New Roman" w:cs="Times New Roman"/>
          <w:b/>
          <w:sz w:val="24"/>
          <w:szCs w:val="24"/>
        </w:rPr>
        <w:t xml:space="preserve"> </w:t>
      </w:r>
      <w:r w:rsidRPr="00B37988">
        <w:rPr>
          <w:rFonts w:ascii="Times New Roman" w:hAnsi="Times New Roman" w:cs="Times New Roman"/>
          <w:sz w:val="24"/>
          <w:szCs w:val="24"/>
        </w:rPr>
        <w:t>motor learning; transfer</w:t>
      </w:r>
    </w:p>
    <w:p w14:paraId="70214FFA" w14:textId="29CD1799" w:rsidR="00CC12A6" w:rsidRPr="00B37988" w:rsidRDefault="00CC12A6" w:rsidP="0016314F">
      <w:pPr>
        <w:spacing w:line="480" w:lineRule="auto"/>
        <w:jc w:val="center"/>
        <w:rPr>
          <w:rFonts w:ascii="Times New Roman" w:hAnsi="Times New Roman" w:cs="Times New Roman"/>
          <w:b/>
          <w:sz w:val="24"/>
          <w:szCs w:val="24"/>
        </w:rPr>
      </w:pPr>
      <w:r w:rsidRPr="00B37988">
        <w:rPr>
          <w:rFonts w:ascii="Times New Roman" w:hAnsi="Times New Roman" w:cs="Times New Roman"/>
          <w:b/>
          <w:sz w:val="24"/>
          <w:szCs w:val="24"/>
        </w:rPr>
        <w:lastRenderedPageBreak/>
        <w:t>Introduction</w:t>
      </w:r>
    </w:p>
    <w:p w14:paraId="4906186A" w14:textId="54B8446E" w:rsidR="00CC12A6" w:rsidRPr="00B37988" w:rsidRDefault="00CC12A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 xml:space="preserve">An individual’s focus of attention (FOA) is a critical variable </w:t>
      </w:r>
      <w:r w:rsidR="003E6A4D" w:rsidRPr="00B37988">
        <w:rPr>
          <w:rFonts w:ascii="Times New Roman" w:hAnsi="Times New Roman" w:cs="Times New Roman"/>
          <w:sz w:val="24"/>
          <w:szCs w:val="24"/>
        </w:rPr>
        <w:t>in</w:t>
      </w:r>
      <w:r w:rsidR="00EA1721" w:rsidRPr="00B37988">
        <w:rPr>
          <w:rFonts w:ascii="Times New Roman" w:hAnsi="Times New Roman" w:cs="Times New Roman"/>
          <w:sz w:val="24"/>
          <w:szCs w:val="24"/>
        </w:rPr>
        <w:t xml:space="preserve"> performing or learning</w:t>
      </w:r>
      <w:r w:rsidR="003E6A4D" w:rsidRPr="00B37988">
        <w:rPr>
          <w:rFonts w:ascii="Times New Roman" w:hAnsi="Times New Roman" w:cs="Times New Roman"/>
          <w:sz w:val="24"/>
          <w:szCs w:val="24"/>
        </w:rPr>
        <w:t xml:space="preserve"> any complex motor </w:t>
      </w:r>
      <w:r w:rsidR="00EA1721" w:rsidRPr="00B37988">
        <w:rPr>
          <w:rFonts w:ascii="Times New Roman" w:hAnsi="Times New Roman" w:cs="Times New Roman"/>
          <w:sz w:val="24"/>
          <w:szCs w:val="24"/>
        </w:rPr>
        <w:t>skill</w:t>
      </w:r>
      <w:r w:rsidRPr="00B37988">
        <w:rPr>
          <w:rFonts w:ascii="Times New Roman" w:hAnsi="Times New Roman" w:cs="Times New Roman"/>
          <w:sz w:val="24"/>
          <w:szCs w:val="24"/>
        </w:rPr>
        <w:t xml:space="preserve"> </w:t>
      </w:r>
      <w:r w:rsidR="00C70DBC" w:rsidRPr="00B37988">
        <w:rPr>
          <w:rFonts w:ascii="Times New Roman" w:hAnsi="Times New Roman" w:cs="Times New Roman"/>
          <w:sz w:val="24"/>
          <w:szCs w:val="24"/>
        </w:rPr>
        <w:t>(Wulf, Orr</w:t>
      </w:r>
      <w:r w:rsidR="00A903C8" w:rsidRPr="00B37988">
        <w:rPr>
          <w:rFonts w:ascii="Times New Roman" w:hAnsi="Times New Roman" w:cs="Times New Roman"/>
          <w:sz w:val="24"/>
          <w:szCs w:val="24"/>
        </w:rPr>
        <w:t>,</w:t>
      </w:r>
      <w:r w:rsidR="00C70DBC" w:rsidRPr="00B37988">
        <w:rPr>
          <w:rFonts w:ascii="Times New Roman" w:hAnsi="Times New Roman" w:cs="Times New Roman"/>
          <w:sz w:val="24"/>
          <w:szCs w:val="24"/>
        </w:rPr>
        <w:t xml:space="preserve"> &amp; Chauvel, 2017). </w:t>
      </w:r>
      <w:r w:rsidR="004A6D01" w:rsidRPr="00B37988">
        <w:rPr>
          <w:rFonts w:ascii="Times New Roman" w:hAnsi="Times New Roman" w:cs="Times New Roman"/>
          <w:sz w:val="24"/>
          <w:szCs w:val="24"/>
        </w:rPr>
        <w:t>FOA</w:t>
      </w:r>
      <w:r w:rsidR="003E6A4D" w:rsidRPr="00B37988">
        <w:rPr>
          <w:rFonts w:ascii="Times New Roman" w:hAnsi="Times New Roman" w:cs="Times New Roman"/>
          <w:sz w:val="24"/>
          <w:szCs w:val="24"/>
        </w:rPr>
        <w:t xml:space="preserve"> has generally been defined in the literature as internal</w:t>
      </w:r>
      <w:r w:rsidR="009802B5" w:rsidRPr="00B37988">
        <w:rPr>
          <w:rFonts w:ascii="Times New Roman" w:hAnsi="Times New Roman" w:cs="Times New Roman"/>
          <w:sz w:val="24"/>
          <w:szCs w:val="24"/>
        </w:rPr>
        <w:t xml:space="preserve"> </w:t>
      </w:r>
      <w:r w:rsidR="003E6A4D" w:rsidRPr="00B37988">
        <w:rPr>
          <w:rFonts w:ascii="Times New Roman" w:hAnsi="Times New Roman" w:cs="Times New Roman"/>
          <w:sz w:val="24"/>
          <w:szCs w:val="24"/>
        </w:rPr>
        <w:t>or external</w:t>
      </w:r>
      <w:r w:rsidR="00072587" w:rsidRPr="00B37988">
        <w:rPr>
          <w:rFonts w:ascii="Times New Roman" w:hAnsi="Times New Roman" w:cs="Times New Roman"/>
          <w:sz w:val="24"/>
          <w:szCs w:val="24"/>
        </w:rPr>
        <w:t xml:space="preserve">. An internal FOA </w:t>
      </w:r>
      <w:r w:rsidR="00962A38" w:rsidRPr="00B37988">
        <w:rPr>
          <w:rFonts w:ascii="Times New Roman" w:hAnsi="Times New Roman" w:cs="Times New Roman"/>
          <w:sz w:val="24"/>
          <w:szCs w:val="24"/>
        </w:rPr>
        <w:t>is defined as</w:t>
      </w:r>
      <w:r w:rsidR="00072587" w:rsidRPr="00B37988">
        <w:rPr>
          <w:rFonts w:ascii="Times New Roman" w:hAnsi="Times New Roman" w:cs="Times New Roman"/>
          <w:sz w:val="24"/>
          <w:szCs w:val="24"/>
        </w:rPr>
        <w:t xml:space="preserve"> attention that is directed to</w:t>
      </w:r>
      <w:r w:rsidR="00962A38" w:rsidRPr="00B37988">
        <w:rPr>
          <w:rFonts w:ascii="Times New Roman" w:hAnsi="Times New Roman" w:cs="Times New Roman"/>
          <w:sz w:val="24"/>
          <w:szCs w:val="24"/>
        </w:rPr>
        <w:t>wards</w:t>
      </w:r>
      <w:r w:rsidR="00072587" w:rsidRPr="00B37988">
        <w:rPr>
          <w:rFonts w:ascii="Times New Roman" w:hAnsi="Times New Roman" w:cs="Times New Roman"/>
          <w:sz w:val="24"/>
          <w:szCs w:val="24"/>
        </w:rPr>
        <w:t xml:space="preserve"> bo</w:t>
      </w:r>
      <w:r w:rsidR="00962A38" w:rsidRPr="00B37988">
        <w:rPr>
          <w:rFonts w:ascii="Times New Roman" w:hAnsi="Times New Roman" w:cs="Times New Roman"/>
          <w:sz w:val="24"/>
          <w:szCs w:val="24"/>
        </w:rPr>
        <w:t>dily movements, while an external FOA is defined as attention that is</w:t>
      </w:r>
      <w:r w:rsidR="009802B5" w:rsidRPr="00B37988">
        <w:rPr>
          <w:rFonts w:ascii="Times New Roman" w:hAnsi="Times New Roman" w:cs="Times New Roman"/>
          <w:sz w:val="24"/>
          <w:szCs w:val="24"/>
        </w:rPr>
        <w:t xml:space="preserve"> </w:t>
      </w:r>
      <w:r w:rsidR="00C70DBC" w:rsidRPr="00B37988">
        <w:rPr>
          <w:rFonts w:ascii="Times New Roman" w:hAnsi="Times New Roman" w:cs="Times New Roman"/>
          <w:sz w:val="24"/>
          <w:szCs w:val="24"/>
        </w:rPr>
        <w:t>directed</w:t>
      </w:r>
      <w:r w:rsidR="003E6A4D" w:rsidRPr="00B37988">
        <w:rPr>
          <w:rFonts w:ascii="Times New Roman" w:hAnsi="Times New Roman" w:cs="Times New Roman"/>
          <w:sz w:val="24"/>
          <w:szCs w:val="24"/>
        </w:rPr>
        <w:t xml:space="preserve"> towards the effect of the movement</w:t>
      </w:r>
      <w:r w:rsidR="00962A38" w:rsidRPr="00B37988">
        <w:rPr>
          <w:rFonts w:ascii="Times New Roman" w:hAnsi="Times New Roman" w:cs="Times New Roman"/>
          <w:sz w:val="24"/>
          <w:szCs w:val="24"/>
        </w:rPr>
        <w:t xml:space="preserve"> (</w:t>
      </w:r>
      <w:r w:rsidR="003E6A4D" w:rsidRPr="00B37988">
        <w:rPr>
          <w:rFonts w:ascii="Times New Roman" w:hAnsi="Times New Roman" w:cs="Times New Roman"/>
          <w:sz w:val="24"/>
          <w:szCs w:val="24"/>
        </w:rPr>
        <w:t>Wulf, Hoess</w:t>
      </w:r>
      <w:r w:rsidR="00A903C8" w:rsidRPr="00B37988">
        <w:rPr>
          <w:rFonts w:ascii="Times New Roman" w:hAnsi="Times New Roman" w:cs="Times New Roman"/>
          <w:sz w:val="24"/>
          <w:szCs w:val="24"/>
        </w:rPr>
        <w:t>,</w:t>
      </w:r>
      <w:r w:rsidR="003E6A4D" w:rsidRPr="00B37988">
        <w:rPr>
          <w:rFonts w:ascii="Times New Roman" w:hAnsi="Times New Roman" w:cs="Times New Roman"/>
          <w:sz w:val="24"/>
          <w:szCs w:val="24"/>
        </w:rPr>
        <w:t xml:space="preserve"> &amp; Prinz, 1998).</w:t>
      </w:r>
      <w:r w:rsidRPr="00B37988">
        <w:rPr>
          <w:rFonts w:ascii="Times New Roman" w:hAnsi="Times New Roman" w:cs="Times New Roman"/>
          <w:sz w:val="24"/>
          <w:szCs w:val="24"/>
        </w:rPr>
        <w:t xml:space="preserve"> </w:t>
      </w:r>
      <w:r w:rsidR="00C70DBC" w:rsidRPr="00B37988">
        <w:rPr>
          <w:rFonts w:ascii="Times New Roman" w:hAnsi="Times New Roman" w:cs="Times New Roman"/>
          <w:sz w:val="24"/>
          <w:szCs w:val="24"/>
        </w:rPr>
        <w:t xml:space="preserve">The effects of FOA on </w:t>
      </w:r>
      <w:r w:rsidR="009802B5" w:rsidRPr="00B37988">
        <w:rPr>
          <w:rFonts w:ascii="Times New Roman" w:hAnsi="Times New Roman" w:cs="Times New Roman"/>
          <w:sz w:val="24"/>
          <w:szCs w:val="24"/>
        </w:rPr>
        <w:t xml:space="preserve">the </w:t>
      </w:r>
      <w:r w:rsidR="00C70DBC" w:rsidRPr="00B37988">
        <w:rPr>
          <w:rFonts w:ascii="Times New Roman" w:hAnsi="Times New Roman" w:cs="Times New Roman"/>
          <w:sz w:val="24"/>
          <w:szCs w:val="24"/>
        </w:rPr>
        <w:t>learning and performance</w:t>
      </w:r>
      <w:r w:rsidR="009802B5" w:rsidRPr="00B37988">
        <w:rPr>
          <w:rFonts w:ascii="Times New Roman" w:hAnsi="Times New Roman" w:cs="Times New Roman"/>
          <w:sz w:val="24"/>
          <w:szCs w:val="24"/>
        </w:rPr>
        <w:t xml:space="preserve"> of motor</w:t>
      </w:r>
      <w:r w:rsidR="00C70DBC" w:rsidRPr="00B37988">
        <w:rPr>
          <w:rFonts w:ascii="Times New Roman" w:hAnsi="Times New Roman" w:cs="Times New Roman"/>
          <w:sz w:val="24"/>
          <w:szCs w:val="24"/>
        </w:rPr>
        <w:t xml:space="preserve"> skills has been an intensely investigated topic in the </w:t>
      </w:r>
      <w:r w:rsidR="00D24962" w:rsidRPr="00B37988">
        <w:rPr>
          <w:rFonts w:ascii="Times New Roman" w:hAnsi="Times New Roman" w:cs="Times New Roman"/>
          <w:sz w:val="24"/>
          <w:szCs w:val="24"/>
        </w:rPr>
        <w:t xml:space="preserve">motor learning </w:t>
      </w:r>
      <w:r w:rsidR="00C70DBC" w:rsidRPr="00B37988">
        <w:rPr>
          <w:rFonts w:ascii="Times New Roman" w:hAnsi="Times New Roman" w:cs="Times New Roman"/>
          <w:sz w:val="24"/>
          <w:szCs w:val="24"/>
        </w:rPr>
        <w:t>literature</w:t>
      </w:r>
      <w:r w:rsidR="00E57634" w:rsidRPr="00B37988">
        <w:rPr>
          <w:rFonts w:ascii="Times New Roman" w:hAnsi="Times New Roman" w:cs="Times New Roman"/>
          <w:sz w:val="24"/>
          <w:szCs w:val="24"/>
        </w:rPr>
        <w:t xml:space="preserve"> over the last 20 years</w:t>
      </w:r>
      <w:r w:rsidR="00C70DBC" w:rsidRPr="00B37988">
        <w:rPr>
          <w:rFonts w:ascii="Times New Roman" w:hAnsi="Times New Roman" w:cs="Times New Roman"/>
          <w:sz w:val="24"/>
          <w:szCs w:val="24"/>
        </w:rPr>
        <w:t xml:space="preserve">. </w:t>
      </w:r>
      <w:r w:rsidR="009802B5" w:rsidRPr="00B37988">
        <w:rPr>
          <w:rFonts w:ascii="Times New Roman" w:hAnsi="Times New Roman" w:cs="Times New Roman"/>
          <w:sz w:val="24"/>
          <w:szCs w:val="24"/>
        </w:rPr>
        <w:t xml:space="preserve">Wulf (2013) </w:t>
      </w:r>
      <w:r w:rsidR="00231B95" w:rsidRPr="00B37988">
        <w:rPr>
          <w:rFonts w:ascii="Times New Roman" w:hAnsi="Times New Roman" w:cs="Times New Roman"/>
          <w:sz w:val="24"/>
          <w:szCs w:val="24"/>
        </w:rPr>
        <w:t>conducted</w:t>
      </w:r>
      <w:r w:rsidR="009802B5" w:rsidRPr="00B37988">
        <w:rPr>
          <w:rFonts w:ascii="Times New Roman" w:hAnsi="Times New Roman" w:cs="Times New Roman"/>
          <w:sz w:val="24"/>
          <w:szCs w:val="24"/>
        </w:rPr>
        <w:t xml:space="preserve"> a</w:t>
      </w:r>
      <w:r w:rsidRPr="00B37988">
        <w:rPr>
          <w:rFonts w:ascii="Times New Roman" w:hAnsi="Times New Roman" w:cs="Times New Roman"/>
          <w:sz w:val="24"/>
          <w:szCs w:val="24"/>
        </w:rPr>
        <w:t xml:space="preserve"> </w:t>
      </w:r>
      <w:r w:rsidR="009E6489" w:rsidRPr="00B37988">
        <w:rPr>
          <w:rFonts w:ascii="Times New Roman" w:hAnsi="Times New Roman" w:cs="Times New Roman"/>
          <w:sz w:val="24"/>
          <w:szCs w:val="24"/>
        </w:rPr>
        <w:t>15-year</w:t>
      </w:r>
      <w:r w:rsidRPr="00B37988">
        <w:rPr>
          <w:rFonts w:ascii="Times New Roman" w:hAnsi="Times New Roman" w:cs="Times New Roman"/>
          <w:sz w:val="24"/>
          <w:szCs w:val="24"/>
        </w:rPr>
        <w:t xml:space="preserve"> review of the literature in</w:t>
      </w:r>
      <w:r w:rsidR="009802B5" w:rsidRPr="00B37988">
        <w:rPr>
          <w:rFonts w:ascii="Times New Roman" w:hAnsi="Times New Roman" w:cs="Times New Roman"/>
          <w:sz w:val="24"/>
          <w:szCs w:val="24"/>
        </w:rPr>
        <w:t xml:space="preserve"> sport</w:t>
      </w:r>
      <w:r w:rsidR="00231B95" w:rsidRPr="00B37988">
        <w:rPr>
          <w:rFonts w:ascii="Times New Roman" w:hAnsi="Times New Roman" w:cs="Times New Roman"/>
          <w:sz w:val="24"/>
          <w:szCs w:val="24"/>
        </w:rPr>
        <w:t xml:space="preserve"> and highlighted</w:t>
      </w:r>
      <w:r w:rsidR="009802B5" w:rsidRPr="00B37988">
        <w:rPr>
          <w:rFonts w:ascii="Times New Roman" w:hAnsi="Times New Roman" w:cs="Times New Roman"/>
          <w:sz w:val="24"/>
          <w:szCs w:val="24"/>
        </w:rPr>
        <w:t xml:space="preserve"> </w:t>
      </w:r>
      <w:r w:rsidRPr="00B37988">
        <w:rPr>
          <w:rFonts w:ascii="Times New Roman" w:hAnsi="Times New Roman" w:cs="Times New Roman"/>
          <w:sz w:val="24"/>
          <w:szCs w:val="24"/>
        </w:rPr>
        <w:t xml:space="preserve">the </w:t>
      </w:r>
      <w:r w:rsidR="00231B95" w:rsidRPr="00B37988">
        <w:rPr>
          <w:rFonts w:ascii="Times New Roman" w:hAnsi="Times New Roman" w:cs="Times New Roman"/>
          <w:sz w:val="24"/>
          <w:szCs w:val="24"/>
        </w:rPr>
        <w:t xml:space="preserve">consistent </w:t>
      </w:r>
      <w:r w:rsidRPr="00B37988">
        <w:rPr>
          <w:rFonts w:ascii="Times New Roman" w:hAnsi="Times New Roman" w:cs="Times New Roman"/>
          <w:sz w:val="24"/>
          <w:szCs w:val="24"/>
        </w:rPr>
        <w:t xml:space="preserve">effects that differing attentional focus styles </w:t>
      </w:r>
      <w:r w:rsidR="00231B95" w:rsidRPr="00B37988">
        <w:rPr>
          <w:rFonts w:ascii="Times New Roman" w:hAnsi="Times New Roman" w:cs="Times New Roman"/>
          <w:sz w:val="24"/>
          <w:szCs w:val="24"/>
        </w:rPr>
        <w:t xml:space="preserve">can </w:t>
      </w:r>
      <w:r w:rsidRPr="00B37988">
        <w:rPr>
          <w:rFonts w:ascii="Times New Roman" w:hAnsi="Times New Roman" w:cs="Times New Roman"/>
          <w:sz w:val="24"/>
          <w:szCs w:val="24"/>
        </w:rPr>
        <w:t>have on learning</w:t>
      </w:r>
      <w:r w:rsidR="00231B95" w:rsidRPr="00B37988">
        <w:rPr>
          <w:rFonts w:ascii="Times New Roman" w:hAnsi="Times New Roman" w:cs="Times New Roman"/>
          <w:sz w:val="24"/>
          <w:szCs w:val="24"/>
        </w:rPr>
        <w:t xml:space="preserve"> and performance</w:t>
      </w:r>
      <w:r w:rsidRPr="00B37988">
        <w:rPr>
          <w:rFonts w:ascii="Times New Roman" w:hAnsi="Times New Roman" w:cs="Times New Roman"/>
          <w:sz w:val="24"/>
          <w:szCs w:val="24"/>
        </w:rPr>
        <w:t>.</w:t>
      </w:r>
      <w:r w:rsidR="003E6A4D" w:rsidRPr="00B37988">
        <w:rPr>
          <w:rFonts w:ascii="Times New Roman" w:hAnsi="Times New Roman" w:cs="Times New Roman"/>
          <w:sz w:val="24"/>
          <w:szCs w:val="24"/>
        </w:rPr>
        <w:t xml:space="preserve"> </w:t>
      </w:r>
      <w:r w:rsidR="00231B95" w:rsidRPr="00B37988">
        <w:rPr>
          <w:rFonts w:ascii="Times New Roman" w:hAnsi="Times New Roman" w:cs="Times New Roman"/>
          <w:sz w:val="24"/>
          <w:szCs w:val="24"/>
        </w:rPr>
        <w:t>M</w:t>
      </w:r>
      <w:r w:rsidR="003E6A4D" w:rsidRPr="00B37988">
        <w:rPr>
          <w:rFonts w:ascii="Times New Roman" w:hAnsi="Times New Roman" w:cs="Times New Roman"/>
          <w:sz w:val="24"/>
          <w:szCs w:val="24"/>
        </w:rPr>
        <w:t>uch of this investigation</w:t>
      </w:r>
      <w:r w:rsidR="00C70DBC" w:rsidRPr="00B37988">
        <w:rPr>
          <w:rFonts w:ascii="Times New Roman" w:hAnsi="Times New Roman" w:cs="Times New Roman"/>
          <w:sz w:val="24"/>
          <w:szCs w:val="24"/>
        </w:rPr>
        <w:t>, while utilising sports tasks,</w:t>
      </w:r>
      <w:r w:rsidR="003E6A4D" w:rsidRPr="00B37988">
        <w:rPr>
          <w:rFonts w:ascii="Times New Roman" w:hAnsi="Times New Roman" w:cs="Times New Roman"/>
          <w:sz w:val="24"/>
          <w:szCs w:val="24"/>
        </w:rPr>
        <w:t xml:space="preserve"> has </w:t>
      </w:r>
      <w:r w:rsidR="00C70DBC" w:rsidRPr="00B37988">
        <w:rPr>
          <w:rFonts w:ascii="Times New Roman" w:hAnsi="Times New Roman" w:cs="Times New Roman"/>
          <w:sz w:val="24"/>
          <w:szCs w:val="24"/>
        </w:rPr>
        <w:t xml:space="preserve">often </w:t>
      </w:r>
      <w:r w:rsidR="003E6A4D" w:rsidRPr="00B37988">
        <w:rPr>
          <w:rFonts w:ascii="Times New Roman" w:hAnsi="Times New Roman" w:cs="Times New Roman"/>
          <w:sz w:val="24"/>
          <w:szCs w:val="24"/>
        </w:rPr>
        <w:t xml:space="preserve">focused on simple </w:t>
      </w:r>
      <w:r w:rsidR="00C70DBC" w:rsidRPr="00B37988">
        <w:rPr>
          <w:rFonts w:ascii="Times New Roman" w:hAnsi="Times New Roman" w:cs="Times New Roman"/>
          <w:sz w:val="24"/>
          <w:szCs w:val="24"/>
        </w:rPr>
        <w:t>skills</w:t>
      </w:r>
      <w:r w:rsidR="003E6A4D" w:rsidRPr="00B37988">
        <w:rPr>
          <w:rFonts w:ascii="Times New Roman" w:hAnsi="Times New Roman" w:cs="Times New Roman"/>
          <w:sz w:val="24"/>
          <w:szCs w:val="24"/>
        </w:rPr>
        <w:t xml:space="preserve"> and deliberate manipulations of FOA</w:t>
      </w:r>
      <w:r w:rsidR="00C70DBC" w:rsidRPr="00B37988">
        <w:rPr>
          <w:rFonts w:ascii="Times New Roman" w:hAnsi="Times New Roman" w:cs="Times New Roman"/>
          <w:sz w:val="24"/>
          <w:szCs w:val="24"/>
        </w:rPr>
        <w:t>. This has led to a</w:t>
      </w:r>
      <w:r w:rsidR="003E6A4D" w:rsidRPr="00B37988">
        <w:rPr>
          <w:rFonts w:ascii="Times New Roman" w:hAnsi="Times New Roman" w:cs="Times New Roman"/>
          <w:sz w:val="24"/>
          <w:szCs w:val="24"/>
        </w:rPr>
        <w:t xml:space="preserve"> </w:t>
      </w:r>
      <w:r w:rsidR="00C70DBC" w:rsidRPr="00B37988">
        <w:rPr>
          <w:rFonts w:ascii="Times New Roman" w:hAnsi="Times New Roman" w:cs="Times New Roman"/>
          <w:sz w:val="24"/>
          <w:szCs w:val="24"/>
        </w:rPr>
        <w:t>paucity of work that has</w:t>
      </w:r>
      <w:r w:rsidR="003E6A4D" w:rsidRPr="00B37988">
        <w:rPr>
          <w:rFonts w:ascii="Times New Roman" w:hAnsi="Times New Roman" w:cs="Times New Roman"/>
          <w:sz w:val="24"/>
          <w:szCs w:val="24"/>
        </w:rPr>
        <w:t xml:space="preserve"> investigate</w:t>
      </w:r>
      <w:r w:rsidR="00C70DBC" w:rsidRPr="00B37988">
        <w:rPr>
          <w:rFonts w:ascii="Times New Roman" w:hAnsi="Times New Roman" w:cs="Times New Roman"/>
          <w:sz w:val="24"/>
          <w:szCs w:val="24"/>
        </w:rPr>
        <w:t>d</w:t>
      </w:r>
      <w:r w:rsidR="003E6A4D" w:rsidRPr="00B37988">
        <w:rPr>
          <w:rFonts w:ascii="Times New Roman" w:hAnsi="Times New Roman" w:cs="Times New Roman"/>
          <w:sz w:val="24"/>
          <w:szCs w:val="24"/>
        </w:rPr>
        <w:t xml:space="preserve"> how attention is direct</w:t>
      </w:r>
      <w:r w:rsidR="00E57634" w:rsidRPr="00B37988">
        <w:rPr>
          <w:rFonts w:ascii="Times New Roman" w:hAnsi="Times New Roman" w:cs="Times New Roman"/>
          <w:sz w:val="24"/>
          <w:szCs w:val="24"/>
        </w:rPr>
        <w:t>ed</w:t>
      </w:r>
      <w:r w:rsidR="003E6A4D" w:rsidRPr="00B37988">
        <w:rPr>
          <w:rFonts w:ascii="Times New Roman" w:hAnsi="Times New Roman" w:cs="Times New Roman"/>
          <w:sz w:val="24"/>
          <w:szCs w:val="24"/>
        </w:rPr>
        <w:t xml:space="preserve"> in real world </w:t>
      </w:r>
      <w:r w:rsidR="00231B95" w:rsidRPr="00B37988">
        <w:rPr>
          <w:rFonts w:ascii="Times New Roman" w:hAnsi="Times New Roman" w:cs="Times New Roman"/>
          <w:sz w:val="24"/>
          <w:szCs w:val="24"/>
        </w:rPr>
        <w:t xml:space="preserve">practice environments </w:t>
      </w:r>
      <w:r w:rsidR="0088492E" w:rsidRPr="00B37988">
        <w:rPr>
          <w:rFonts w:ascii="Times New Roman" w:hAnsi="Times New Roman" w:cs="Times New Roman"/>
          <w:sz w:val="24"/>
          <w:szCs w:val="24"/>
        </w:rPr>
        <w:t>and whether findings transfer to complex competition environments</w:t>
      </w:r>
      <w:r w:rsidR="003E6A4D" w:rsidRPr="00B37988">
        <w:rPr>
          <w:rFonts w:ascii="Times New Roman" w:hAnsi="Times New Roman" w:cs="Times New Roman"/>
          <w:sz w:val="24"/>
          <w:szCs w:val="24"/>
        </w:rPr>
        <w:t xml:space="preserve"> where the consequences of a less-than-optimal FOA could be </w:t>
      </w:r>
      <w:r w:rsidR="001A3843" w:rsidRPr="00B37988">
        <w:rPr>
          <w:rFonts w:ascii="Times New Roman" w:hAnsi="Times New Roman" w:cs="Times New Roman"/>
          <w:sz w:val="24"/>
          <w:szCs w:val="24"/>
        </w:rPr>
        <w:t>significant</w:t>
      </w:r>
      <w:r w:rsidR="003E6A4D" w:rsidRPr="00B37988">
        <w:rPr>
          <w:rFonts w:ascii="Times New Roman" w:hAnsi="Times New Roman" w:cs="Times New Roman"/>
          <w:sz w:val="24"/>
          <w:szCs w:val="24"/>
        </w:rPr>
        <w:t>.</w:t>
      </w:r>
      <w:r w:rsidRPr="00B37988">
        <w:rPr>
          <w:rFonts w:ascii="Times New Roman" w:hAnsi="Times New Roman" w:cs="Times New Roman"/>
          <w:sz w:val="24"/>
          <w:szCs w:val="24"/>
        </w:rPr>
        <w:t xml:space="preserve">  </w:t>
      </w:r>
      <w:r w:rsidR="003E6A4D" w:rsidRPr="00B37988">
        <w:rPr>
          <w:rFonts w:ascii="Times New Roman" w:hAnsi="Times New Roman" w:cs="Times New Roman"/>
          <w:sz w:val="24"/>
          <w:szCs w:val="24"/>
        </w:rPr>
        <w:t xml:space="preserve"> </w:t>
      </w:r>
    </w:p>
    <w:p w14:paraId="05AC9F9B" w14:textId="3DD1D986" w:rsidR="00D27F2B" w:rsidRPr="00B37988" w:rsidRDefault="00864192"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I</w:t>
      </w:r>
      <w:r w:rsidR="003E6A4D" w:rsidRPr="00B37988">
        <w:rPr>
          <w:rFonts w:ascii="Times New Roman" w:hAnsi="Times New Roman" w:cs="Times New Roman"/>
          <w:sz w:val="24"/>
          <w:szCs w:val="24"/>
        </w:rPr>
        <w:t xml:space="preserve">nternal FOA during practice </w:t>
      </w:r>
      <w:r w:rsidR="00571AF8" w:rsidRPr="00B37988">
        <w:rPr>
          <w:rFonts w:ascii="Times New Roman" w:hAnsi="Times New Roman" w:cs="Times New Roman"/>
          <w:sz w:val="24"/>
          <w:szCs w:val="24"/>
        </w:rPr>
        <w:t>has been consistently shown to inhibit</w:t>
      </w:r>
      <w:r w:rsidRPr="00B37988">
        <w:rPr>
          <w:rFonts w:ascii="Times New Roman" w:hAnsi="Times New Roman" w:cs="Times New Roman"/>
          <w:sz w:val="24"/>
          <w:szCs w:val="24"/>
        </w:rPr>
        <w:t xml:space="preserve"> learning and performance</w:t>
      </w:r>
      <w:r w:rsidR="005A505B" w:rsidRPr="00B37988">
        <w:rPr>
          <w:rFonts w:ascii="Times New Roman" w:hAnsi="Times New Roman" w:cs="Times New Roman"/>
          <w:sz w:val="24"/>
          <w:szCs w:val="24"/>
        </w:rPr>
        <w:t xml:space="preserve"> in motor skills</w:t>
      </w:r>
      <w:r w:rsidRPr="00B37988">
        <w:rPr>
          <w:rFonts w:ascii="Times New Roman" w:hAnsi="Times New Roman" w:cs="Times New Roman"/>
          <w:sz w:val="24"/>
          <w:szCs w:val="24"/>
        </w:rPr>
        <w:t>. Conversely</w:t>
      </w:r>
      <w:r w:rsidR="00A903C8" w:rsidRPr="00B37988">
        <w:rPr>
          <w:rFonts w:ascii="Times New Roman" w:hAnsi="Times New Roman" w:cs="Times New Roman"/>
          <w:sz w:val="24"/>
          <w:szCs w:val="24"/>
        </w:rPr>
        <w:t>,</w:t>
      </w:r>
      <w:r w:rsidR="00CC12A6" w:rsidRPr="00B37988">
        <w:rPr>
          <w:rFonts w:ascii="Times New Roman" w:hAnsi="Times New Roman" w:cs="Times New Roman"/>
          <w:sz w:val="24"/>
          <w:szCs w:val="24"/>
        </w:rPr>
        <w:t xml:space="preserve"> an external </w:t>
      </w:r>
      <w:r w:rsidRPr="00B37988">
        <w:rPr>
          <w:rFonts w:ascii="Times New Roman" w:hAnsi="Times New Roman" w:cs="Times New Roman"/>
          <w:sz w:val="24"/>
          <w:szCs w:val="24"/>
        </w:rPr>
        <w:t>focus</w:t>
      </w:r>
      <w:r w:rsidR="00CC12A6" w:rsidRPr="00B37988">
        <w:rPr>
          <w:rFonts w:ascii="Times New Roman" w:hAnsi="Times New Roman" w:cs="Times New Roman"/>
          <w:sz w:val="24"/>
          <w:szCs w:val="24"/>
        </w:rPr>
        <w:t xml:space="preserve"> </w:t>
      </w:r>
      <w:r w:rsidRPr="00B37988">
        <w:rPr>
          <w:rFonts w:ascii="Times New Roman" w:hAnsi="Times New Roman" w:cs="Times New Roman"/>
          <w:sz w:val="24"/>
          <w:szCs w:val="24"/>
        </w:rPr>
        <w:t>has been consistently shown</w:t>
      </w:r>
      <w:r w:rsidR="00FA184E" w:rsidRPr="00B37988">
        <w:rPr>
          <w:rFonts w:ascii="Times New Roman" w:hAnsi="Times New Roman" w:cs="Times New Roman"/>
          <w:sz w:val="24"/>
          <w:szCs w:val="24"/>
        </w:rPr>
        <w:t xml:space="preserve"> </w:t>
      </w:r>
      <w:r w:rsidR="00A903C8" w:rsidRPr="00B37988">
        <w:rPr>
          <w:rFonts w:ascii="Times New Roman" w:hAnsi="Times New Roman" w:cs="Times New Roman"/>
          <w:sz w:val="24"/>
          <w:szCs w:val="24"/>
        </w:rPr>
        <w:t xml:space="preserve">to </w:t>
      </w:r>
      <w:r w:rsidR="00CC12A6" w:rsidRPr="00B37988">
        <w:rPr>
          <w:rFonts w:ascii="Times New Roman" w:hAnsi="Times New Roman" w:cs="Times New Roman"/>
          <w:sz w:val="24"/>
          <w:szCs w:val="24"/>
        </w:rPr>
        <w:t>facilitate</w:t>
      </w:r>
      <w:r w:rsidRPr="00B37988">
        <w:rPr>
          <w:rFonts w:ascii="Times New Roman" w:hAnsi="Times New Roman" w:cs="Times New Roman"/>
          <w:sz w:val="24"/>
          <w:szCs w:val="24"/>
        </w:rPr>
        <w:t xml:space="preserve"> these processes</w:t>
      </w:r>
      <w:r w:rsidR="000A4A06" w:rsidRPr="00B37988">
        <w:rPr>
          <w:rFonts w:ascii="Times New Roman" w:hAnsi="Times New Roman" w:cs="Times New Roman"/>
          <w:sz w:val="24"/>
          <w:szCs w:val="24"/>
        </w:rPr>
        <w:t xml:space="preserve"> (</w:t>
      </w:r>
      <w:r w:rsidR="00CC12A6" w:rsidRPr="00B37988">
        <w:rPr>
          <w:rFonts w:ascii="Times New Roman" w:hAnsi="Times New Roman" w:cs="Times New Roman"/>
          <w:sz w:val="24"/>
          <w:szCs w:val="24"/>
        </w:rPr>
        <w:t xml:space="preserve">Wulf, 2013). </w:t>
      </w:r>
      <w:r w:rsidR="00036120" w:rsidRPr="00B37988">
        <w:rPr>
          <w:rFonts w:ascii="Times New Roman" w:hAnsi="Times New Roman" w:cs="Times New Roman"/>
          <w:sz w:val="24"/>
          <w:szCs w:val="24"/>
        </w:rPr>
        <w:t xml:space="preserve">External FOA has also been explored in multidimensional terms, with research demonstrating that the further the focus is away from the body </w:t>
      </w:r>
      <w:r w:rsidR="007D5CF6" w:rsidRPr="00B37988">
        <w:rPr>
          <w:rFonts w:ascii="Times New Roman" w:hAnsi="Times New Roman" w:cs="Times New Roman"/>
          <w:sz w:val="24"/>
          <w:szCs w:val="24"/>
        </w:rPr>
        <w:t>the greater the benefits (McNevi</w:t>
      </w:r>
      <w:r w:rsidR="00036120" w:rsidRPr="00B37988">
        <w:rPr>
          <w:rFonts w:ascii="Times New Roman" w:hAnsi="Times New Roman" w:cs="Times New Roman"/>
          <w:sz w:val="24"/>
          <w:szCs w:val="24"/>
        </w:rPr>
        <w:t>n, Shea</w:t>
      </w:r>
      <w:r w:rsidR="00A903C8" w:rsidRPr="00B37988">
        <w:rPr>
          <w:rFonts w:ascii="Times New Roman" w:hAnsi="Times New Roman" w:cs="Times New Roman"/>
          <w:sz w:val="24"/>
          <w:szCs w:val="24"/>
        </w:rPr>
        <w:t>,</w:t>
      </w:r>
      <w:r w:rsidR="00036120" w:rsidRPr="00B37988">
        <w:rPr>
          <w:rFonts w:ascii="Times New Roman" w:hAnsi="Times New Roman" w:cs="Times New Roman"/>
          <w:sz w:val="24"/>
          <w:szCs w:val="24"/>
        </w:rPr>
        <w:t xml:space="preserve"> &amp; Wulf, 2003). </w:t>
      </w:r>
      <w:r w:rsidR="00725106" w:rsidRPr="00B37988">
        <w:rPr>
          <w:rFonts w:ascii="Times New Roman" w:hAnsi="Times New Roman" w:cs="Times New Roman"/>
          <w:sz w:val="24"/>
          <w:szCs w:val="24"/>
        </w:rPr>
        <w:t>In order to explain these consistent findings</w:t>
      </w:r>
      <w:r w:rsidR="004B57C9" w:rsidRPr="00B37988">
        <w:rPr>
          <w:rFonts w:ascii="Times New Roman" w:hAnsi="Times New Roman" w:cs="Times New Roman"/>
          <w:sz w:val="24"/>
          <w:szCs w:val="24"/>
        </w:rPr>
        <w:t>,</w:t>
      </w:r>
      <w:r w:rsidR="00725106" w:rsidRPr="00B37988">
        <w:rPr>
          <w:rFonts w:ascii="Times New Roman" w:hAnsi="Times New Roman" w:cs="Times New Roman"/>
          <w:sz w:val="24"/>
          <w:szCs w:val="24"/>
        </w:rPr>
        <w:t xml:space="preserve"> Wulf, McNevin and Shea (2001) proposed t</w:t>
      </w:r>
      <w:r w:rsidR="00D27F2B" w:rsidRPr="00B37988">
        <w:rPr>
          <w:rFonts w:ascii="Times New Roman" w:hAnsi="Times New Roman" w:cs="Times New Roman"/>
          <w:sz w:val="24"/>
          <w:szCs w:val="24"/>
        </w:rPr>
        <w:t>he constrained action hypothesis (CAH). The CAH suggests that individuals who focus internally (i.e., on body movements) during skill execution are consciously trying to control the processes that regulate their movements. This is suggested to disrupt the automatic processes that would normally regulate movement, resulting in a decline in performance and learning. In contrast, individuals who focus externall</w:t>
      </w:r>
      <w:r w:rsidR="001A044B" w:rsidRPr="00B37988">
        <w:rPr>
          <w:rFonts w:ascii="Times New Roman" w:hAnsi="Times New Roman" w:cs="Times New Roman"/>
          <w:sz w:val="24"/>
          <w:szCs w:val="24"/>
        </w:rPr>
        <w:t>y (i.e., on the flight of the ball</w:t>
      </w:r>
      <w:r w:rsidR="00D27F2B" w:rsidRPr="00B37988">
        <w:rPr>
          <w:rFonts w:ascii="Times New Roman" w:hAnsi="Times New Roman" w:cs="Times New Roman"/>
          <w:sz w:val="24"/>
          <w:szCs w:val="24"/>
        </w:rPr>
        <w:t xml:space="preserve">) during skill execution take advantage of the </w:t>
      </w:r>
      <w:r w:rsidR="00D27F2B" w:rsidRPr="00B37988">
        <w:rPr>
          <w:rFonts w:ascii="Times New Roman" w:hAnsi="Times New Roman" w:cs="Times New Roman"/>
          <w:sz w:val="24"/>
          <w:szCs w:val="24"/>
        </w:rPr>
        <w:lastRenderedPageBreak/>
        <w:t>unconscious and reflective control over movements.</w:t>
      </w:r>
      <w:r w:rsidR="00083EAA" w:rsidRPr="00B37988">
        <w:rPr>
          <w:rFonts w:ascii="Times New Roman" w:hAnsi="Times New Roman" w:cs="Times New Roman"/>
          <w:sz w:val="24"/>
          <w:szCs w:val="24"/>
        </w:rPr>
        <w:t xml:space="preserve"> This promotes an automatic movement, which facilitates both performance and learning. This has recently been extended in the integrated OPTIMAL theory of motor learning, which suggests that an external focus also promotes underlying mechanisms of motor performance such as the effectiveness, efficiency, form</w:t>
      </w:r>
      <w:r w:rsidR="00AC7AC3" w:rsidRPr="00B37988">
        <w:rPr>
          <w:rFonts w:ascii="Times New Roman" w:hAnsi="Times New Roman" w:cs="Times New Roman"/>
          <w:sz w:val="24"/>
          <w:szCs w:val="24"/>
        </w:rPr>
        <w:t>,</w:t>
      </w:r>
      <w:r w:rsidR="00083EAA" w:rsidRPr="00B37988">
        <w:rPr>
          <w:rFonts w:ascii="Times New Roman" w:hAnsi="Times New Roman" w:cs="Times New Roman"/>
          <w:sz w:val="24"/>
          <w:szCs w:val="24"/>
        </w:rPr>
        <w:t xml:space="preserve"> and automaticity of the movement (Wulf &amp; Lewthwaite, 2016).</w:t>
      </w:r>
      <w:r w:rsidR="00D27F2B" w:rsidRPr="00B37988">
        <w:rPr>
          <w:rFonts w:ascii="Times New Roman" w:hAnsi="Times New Roman" w:cs="Times New Roman"/>
          <w:sz w:val="24"/>
          <w:szCs w:val="24"/>
        </w:rPr>
        <w:t xml:space="preserve"> </w:t>
      </w:r>
    </w:p>
    <w:p w14:paraId="202E33DB" w14:textId="5A041DC9" w:rsidR="00571AF8" w:rsidRPr="00B37988" w:rsidRDefault="00CC12A6" w:rsidP="005D2B7D">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 xml:space="preserve">These findings </w:t>
      </w:r>
      <w:r w:rsidR="00571AF8" w:rsidRPr="00B37988">
        <w:rPr>
          <w:rFonts w:ascii="Times New Roman" w:hAnsi="Times New Roman" w:cs="Times New Roman"/>
          <w:sz w:val="24"/>
          <w:szCs w:val="24"/>
        </w:rPr>
        <w:t>have been</w:t>
      </w:r>
      <w:r w:rsidRPr="00B37988">
        <w:rPr>
          <w:rFonts w:ascii="Times New Roman" w:hAnsi="Times New Roman" w:cs="Times New Roman"/>
          <w:sz w:val="24"/>
          <w:szCs w:val="24"/>
        </w:rPr>
        <w:t xml:space="preserve"> </w:t>
      </w:r>
      <w:r w:rsidR="001A21F8" w:rsidRPr="00B37988">
        <w:rPr>
          <w:rFonts w:ascii="Times New Roman" w:hAnsi="Times New Roman" w:cs="Times New Roman"/>
          <w:sz w:val="24"/>
          <w:szCs w:val="24"/>
        </w:rPr>
        <w:t xml:space="preserve">repeatedly </w:t>
      </w:r>
      <w:r w:rsidRPr="00B37988">
        <w:rPr>
          <w:rFonts w:ascii="Times New Roman" w:hAnsi="Times New Roman" w:cs="Times New Roman"/>
          <w:sz w:val="24"/>
          <w:szCs w:val="24"/>
        </w:rPr>
        <w:t>replicated within golf</w:t>
      </w:r>
      <w:r w:rsidR="001A21F8" w:rsidRPr="00B37988">
        <w:rPr>
          <w:rFonts w:ascii="Times New Roman" w:hAnsi="Times New Roman" w:cs="Times New Roman"/>
          <w:sz w:val="24"/>
          <w:szCs w:val="24"/>
        </w:rPr>
        <w:t xml:space="preserve"> specific</w:t>
      </w:r>
      <w:r w:rsidRPr="00B37988">
        <w:rPr>
          <w:rFonts w:ascii="Times New Roman" w:hAnsi="Times New Roman" w:cs="Times New Roman"/>
          <w:sz w:val="24"/>
          <w:szCs w:val="24"/>
        </w:rPr>
        <w:t xml:space="preserve"> tasks (Bell &amp; Hardy, 2009; Wulf, Lauterbach</w:t>
      </w:r>
      <w:r w:rsidR="00A903C8" w:rsidRPr="00B37988">
        <w:rPr>
          <w:rFonts w:ascii="Times New Roman" w:hAnsi="Times New Roman" w:cs="Times New Roman"/>
          <w:sz w:val="24"/>
          <w:szCs w:val="24"/>
        </w:rPr>
        <w:t>,</w:t>
      </w:r>
      <w:r w:rsidRPr="00B37988">
        <w:rPr>
          <w:rFonts w:ascii="Times New Roman" w:hAnsi="Times New Roman" w:cs="Times New Roman"/>
          <w:sz w:val="24"/>
          <w:szCs w:val="24"/>
        </w:rPr>
        <w:t xml:space="preserve"> &amp; Toole, 1999; Wulf &amp; Su, 2007). For example, Wulf and Su (2007) manipulated the focus of participants during a practice period of a golf pitching task. Participants were instructed to focus on either the “swing motion of their arms” (internal focus group) or the “pendulum-like motion of the club” (external focus group). A control group completed the task with no instructions. During the practice period there was no significant difference between group performances, however the external group performed significantly better than the internal and control groups on a retention test. </w:t>
      </w:r>
      <w:r w:rsidR="00CB2641" w:rsidRPr="00B37988">
        <w:rPr>
          <w:rFonts w:ascii="Times New Roman" w:hAnsi="Times New Roman" w:cs="Times New Roman"/>
          <w:sz w:val="24"/>
          <w:szCs w:val="24"/>
        </w:rPr>
        <w:t>Perkins-Ceccato, Passmore and Lee (2003) explored wheth</w:t>
      </w:r>
      <w:r w:rsidR="00C22841" w:rsidRPr="00B37988">
        <w:rPr>
          <w:rFonts w:ascii="Times New Roman" w:hAnsi="Times New Roman" w:cs="Times New Roman"/>
          <w:sz w:val="24"/>
          <w:szCs w:val="24"/>
        </w:rPr>
        <w:t>er the effects of FOA on golf</w:t>
      </w:r>
      <w:r w:rsidR="00CB2641" w:rsidRPr="00B37988">
        <w:rPr>
          <w:rFonts w:ascii="Times New Roman" w:hAnsi="Times New Roman" w:cs="Times New Roman"/>
          <w:sz w:val="24"/>
          <w:szCs w:val="24"/>
        </w:rPr>
        <w:t xml:space="preserve"> performance differ depending on skill level. In contrast to previous literature, findings showed that low-</w:t>
      </w:r>
      <w:r w:rsidR="00653F0B" w:rsidRPr="00B37988">
        <w:rPr>
          <w:rFonts w:ascii="Times New Roman" w:hAnsi="Times New Roman" w:cs="Times New Roman"/>
          <w:sz w:val="24"/>
          <w:szCs w:val="24"/>
        </w:rPr>
        <w:t xml:space="preserve">skilled golfers performed more consistently </w:t>
      </w:r>
      <w:r w:rsidR="00B842D9" w:rsidRPr="00B37988">
        <w:rPr>
          <w:rFonts w:ascii="Times New Roman" w:hAnsi="Times New Roman" w:cs="Times New Roman"/>
          <w:sz w:val="24"/>
          <w:szCs w:val="24"/>
        </w:rPr>
        <w:t xml:space="preserve">on a golf pitching task </w:t>
      </w:r>
      <w:r w:rsidR="00CB2641" w:rsidRPr="00B37988">
        <w:rPr>
          <w:rFonts w:ascii="Times New Roman" w:hAnsi="Times New Roman" w:cs="Times New Roman"/>
          <w:sz w:val="24"/>
          <w:szCs w:val="24"/>
        </w:rPr>
        <w:t>wh</w:t>
      </w:r>
      <w:r w:rsidR="00B842D9" w:rsidRPr="00B37988">
        <w:rPr>
          <w:rFonts w:ascii="Times New Roman" w:hAnsi="Times New Roman" w:cs="Times New Roman"/>
          <w:sz w:val="24"/>
          <w:szCs w:val="24"/>
        </w:rPr>
        <w:t xml:space="preserve">en given internal FOA instructions than when given external FOA instructions. Whereas, the high-skilled </w:t>
      </w:r>
      <w:r w:rsidR="00962A38" w:rsidRPr="00B37988">
        <w:rPr>
          <w:rFonts w:ascii="Times New Roman" w:hAnsi="Times New Roman" w:cs="Times New Roman"/>
          <w:sz w:val="24"/>
          <w:szCs w:val="24"/>
        </w:rPr>
        <w:t>golfers</w:t>
      </w:r>
      <w:r w:rsidR="00B842D9" w:rsidRPr="00B37988">
        <w:rPr>
          <w:rFonts w:ascii="Times New Roman" w:hAnsi="Times New Roman" w:cs="Times New Roman"/>
          <w:sz w:val="24"/>
          <w:szCs w:val="24"/>
        </w:rPr>
        <w:t xml:space="preserve"> performe</w:t>
      </w:r>
      <w:r w:rsidR="00653F0B" w:rsidRPr="00B37988">
        <w:rPr>
          <w:rFonts w:ascii="Times New Roman" w:hAnsi="Times New Roman" w:cs="Times New Roman"/>
          <w:sz w:val="24"/>
          <w:szCs w:val="24"/>
        </w:rPr>
        <w:t xml:space="preserve">d more consistently </w:t>
      </w:r>
      <w:r w:rsidR="00B842D9" w:rsidRPr="00B37988">
        <w:rPr>
          <w:rFonts w:ascii="Times New Roman" w:hAnsi="Times New Roman" w:cs="Times New Roman"/>
          <w:sz w:val="24"/>
          <w:szCs w:val="24"/>
        </w:rPr>
        <w:t xml:space="preserve">when given external FOA instructions. </w:t>
      </w:r>
      <w:r w:rsidR="00036120" w:rsidRPr="00B37988">
        <w:rPr>
          <w:rFonts w:ascii="Times New Roman" w:hAnsi="Times New Roman" w:cs="Times New Roman"/>
          <w:sz w:val="24"/>
          <w:szCs w:val="24"/>
        </w:rPr>
        <w:t xml:space="preserve">Bell and Hardy (2009) </w:t>
      </w:r>
      <w:r w:rsidR="00864192" w:rsidRPr="00B37988">
        <w:rPr>
          <w:rFonts w:ascii="Times New Roman" w:hAnsi="Times New Roman" w:cs="Times New Roman"/>
          <w:sz w:val="24"/>
          <w:szCs w:val="24"/>
        </w:rPr>
        <w:t>extended these</w:t>
      </w:r>
      <w:r w:rsidR="00036120" w:rsidRPr="00B37988">
        <w:rPr>
          <w:rFonts w:ascii="Times New Roman" w:hAnsi="Times New Roman" w:cs="Times New Roman"/>
          <w:sz w:val="24"/>
          <w:szCs w:val="24"/>
        </w:rPr>
        <w:t xml:space="preserve"> findings </w:t>
      </w:r>
      <w:r w:rsidR="00962A38" w:rsidRPr="00B37988">
        <w:rPr>
          <w:rFonts w:ascii="Times New Roman" w:hAnsi="Times New Roman" w:cs="Times New Roman"/>
          <w:sz w:val="24"/>
          <w:szCs w:val="24"/>
        </w:rPr>
        <w:t xml:space="preserve">by exploring an external FOA in multidimensional terms. </w:t>
      </w:r>
      <w:r w:rsidR="005D2B7D" w:rsidRPr="00B37988">
        <w:rPr>
          <w:rFonts w:ascii="Times New Roman" w:hAnsi="Times New Roman" w:cs="Times New Roman"/>
          <w:sz w:val="24"/>
          <w:szCs w:val="24"/>
        </w:rPr>
        <w:t>It is suggested that an external FOA can be split into focus that is near to the body (proximal FOA) or far from the body (distal FOA). For example, i</w:t>
      </w:r>
      <w:r w:rsidR="00C22841" w:rsidRPr="00B37988">
        <w:rPr>
          <w:rFonts w:ascii="Times New Roman" w:hAnsi="Times New Roman" w:cs="Times New Roman"/>
          <w:sz w:val="24"/>
          <w:szCs w:val="24"/>
        </w:rPr>
        <w:t>n</w:t>
      </w:r>
      <w:r w:rsidR="005D2B7D" w:rsidRPr="00B37988">
        <w:rPr>
          <w:rFonts w:ascii="Times New Roman" w:hAnsi="Times New Roman" w:cs="Times New Roman"/>
          <w:sz w:val="24"/>
          <w:szCs w:val="24"/>
        </w:rPr>
        <w:t xml:space="preserve"> research</w:t>
      </w:r>
      <w:r w:rsidR="00C22841" w:rsidRPr="00B37988">
        <w:rPr>
          <w:rFonts w:ascii="Times New Roman" w:hAnsi="Times New Roman" w:cs="Times New Roman"/>
          <w:sz w:val="24"/>
          <w:szCs w:val="24"/>
        </w:rPr>
        <w:t xml:space="preserve"> on skilled golfers by Bell and Hardy (2009)</w:t>
      </w:r>
      <w:r w:rsidR="005D2B7D" w:rsidRPr="00B37988">
        <w:rPr>
          <w:rFonts w:ascii="Times New Roman" w:hAnsi="Times New Roman" w:cs="Times New Roman"/>
          <w:sz w:val="24"/>
          <w:szCs w:val="24"/>
        </w:rPr>
        <w:t xml:space="preserve">, a proximal external FOA is defined as focus that is directed to the club, while a distal external FOA is defined as focus that is directed to the target. Results </w:t>
      </w:r>
      <w:r w:rsidR="00036120" w:rsidRPr="00B37988">
        <w:rPr>
          <w:rFonts w:ascii="Times New Roman" w:hAnsi="Times New Roman" w:cs="Times New Roman"/>
          <w:sz w:val="24"/>
          <w:szCs w:val="24"/>
        </w:rPr>
        <w:t>show</w:t>
      </w:r>
      <w:r w:rsidR="005D2B7D" w:rsidRPr="00B37988">
        <w:rPr>
          <w:rFonts w:ascii="Times New Roman" w:hAnsi="Times New Roman" w:cs="Times New Roman"/>
          <w:sz w:val="24"/>
          <w:szCs w:val="24"/>
        </w:rPr>
        <w:t xml:space="preserve">ed </w:t>
      </w:r>
      <w:r w:rsidR="00036120" w:rsidRPr="00B37988">
        <w:rPr>
          <w:rFonts w:ascii="Times New Roman" w:hAnsi="Times New Roman" w:cs="Times New Roman"/>
          <w:sz w:val="24"/>
          <w:szCs w:val="24"/>
        </w:rPr>
        <w:t>that a distal external FOA is more beneficial than a proximal external FOA for skilled golfers</w:t>
      </w:r>
      <w:r w:rsidR="004B57C9" w:rsidRPr="00B37988">
        <w:rPr>
          <w:rFonts w:ascii="Times New Roman" w:hAnsi="Times New Roman" w:cs="Times New Roman"/>
          <w:sz w:val="24"/>
          <w:szCs w:val="24"/>
        </w:rPr>
        <w:t>’</w:t>
      </w:r>
      <w:r w:rsidR="00036120" w:rsidRPr="00B37988">
        <w:rPr>
          <w:rFonts w:ascii="Times New Roman" w:hAnsi="Times New Roman" w:cs="Times New Roman"/>
          <w:sz w:val="24"/>
          <w:szCs w:val="24"/>
        </w:rPr>
        <w:t xml:space="preserve"> performance. </w:t>
      </w:r>
      <w:r w:rsidR="00864192" w:rsidRPr="00B37988">
        <w:rPr>
          <w:rFonts w:ascii="Times New Roman" w:hAnsi="Times New Roman" w:cs="Times New Roman"/>
          <w:sz w:val="24"/>
          <w:szCs w:val="24"/>
        </w:rPr>
        <w:t xml:space="preserve">However, </w:t>
      </w:r>
      <w:r w:rsidR="00864192" w:rsidRPr="00B37988">
        <w:rPr>
          <w:rFonts w:ascii="Times New Roman" w:hAnsi="Times New Roman" w:cs="Times New Roman"/>
          <w:sz w:val="24"/>
          <w:szCs w:val="24"/>
        </w:rPr>
        <w:lastRenderedPageBreak/>
        <w:t>d</w:t>
      </w:r>
      <w:r w:rsidR="00781E16" w:rsidRPr="00B37988">
        <w:rPr>
          <w:rFonts w:ascii="Times New Roman" w:hAnsi="Times New Roman" w:cs="Times New Roman"/>
          <w:sz w:val="24"/>
          <w:szCs w:val="24"/>
        </w:rPr>
        <w:t xml:space="preserve">espite </w:t>
      </w:r>
      <w:r w:rsidR="00B842D9" w:rsidRPr="00B37988">
        <w:rPr>
          <w:rFonts w:ascii="Times New Roman" w:hAnsi="Times New Roman" w:cs="Times New Roman"/>
          <w:sz w:val="24"/>
          <w:szCs w:val="24"/>
        </w:rPr>
        <w:t>investigating</w:t>
      </w:r>
      <w:r w:rsidR="00781E16" w:rsidRPr="00B37988">
        <w:rPr>
          <w:rFonts w:ascii="Times New Roman" w:hAnsi="Times New Roman" w:cs="Times New Roman"/>
          <w:sz w:val="24"/>
          <w:szCs w:val="24"/>
        </w:rPr>
        <w:t xml:space="preserve"> skilled sample</w:t>
      </w:r>
      <w:r w:rsidR="00B842D9" w:rsidRPr="00B37988">
        <w:rPr>
          <w:rFonts w:ascii="Times New Roman" w:hAnsi="Times New Roman" w:cs="Times New Roman"/>
          <w:sz w:val="24"/>
          <w:szCs w:val="24"/>
        </w:rPr>
        <w:t>s</w:t>
      </w:r>
      <w:r w:rsidR="00781E16" w:rsidRPr="00B37988">
        <w:rPr>
          <w:rFonts w:ascii="Times New Roman" w:hAnsi="Times New Roman" w:cs="Times New Roman"/>
          <w:sz w:val="24"/>
          <w:szCs w:val="24"/>
        </w:rPr>
        <w:t xml:space="preserve"> th</w:t>
      </w:r>
      <w:r w:rsidR="00B842D9" w:rsidRPr="00B37988">
        <w:rPr>
          <w:rFonts w:ascii="Times New Roman" w:hAnsi="Times New Roman" w:cs="Times New Roman"/>
          <w:sz w:val="24"/>
          <w:szCs w:val="24"/>
        </w:rPr>
        <w:t>ese</w:t>
      </w:r>
      <w:r w:rsidR="00781E16" w:rsidRPr="00B37988">
        <w:rPr>
          <w:rFonts w:ascii="Times New Roman" w:hAnsi="Times New Roman" w:cs="Times New Roman"/>
          <w:sz w:val="24"/>
          <w:szCs w:val="24"/>
        </w:rPr>
        <w:t xml:space="preserve"> stud</w:t>
      </w:r>
      <w:r w:rsidR="00B842D9" w:rsidRPr="00B37988">
        <w:rPr>
          <w:rFonts w:ascii="Times New Roman" w:hAnsi="Times New Roman" w:cs="Times New Roman"/>
          <w:sz w:val="24"/>
          <w:szCs w:val="24"/>
        </w:rPr>
        <w:t>ies</w:t>
      </w:r>
      <w:r w:rsidR="00781E16" w:rsidRPr="00B37988">
        <w:rPr>
          <w:rFonts w:ascii="Times New Roman" w:hAnsi="Times New Roman" w:cs="Times New Roman"/>
          <w:sz w:val="24"/>
          <w:szCs w:val="24"/>
        </w:rPr>
        <w:t xml:space="preserve"> directly manipulated FOA and focused solely on performance outcomes not learning</w:t>
      </w:r>
      <w:r w:rsidRPr="00B37988">
        <w:rPr>
          <w:rFonts w:ascii="Times New Roman" w:hAnsi="Times New Roman" w:cs="Times New Roman"/>
          <w:sz w:val="24"/>
          <w:szCs w:val="24"/>
        </w:rPr>
        <w:t xml:space="preserve">. </w:t>
      </w:r>
    </w:p>
    <w:p w14:paraId="78051E10" w14:textId="3EB2A484" w:rsidR="00CC12A6" w:rsidRPr="00B37988" w:rsidRDefault="00C55C5B" w:rsidP="00400344">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 xml:space="preserve">Despite the wealth of literature supporting the benefits of practicing with an external FOA in sport, there are consistent limitations that need to be considered. </w:t>
      </w:r>
      <w:r w:rsidR="00CC12A6" w:rsidRPr="00B37988">
        <w:rPr>
          <w:rFonts w:ascii="Times New Roman" w:hAnsi="Times New Roman" w:cs="Times New Roman"/>
          <w:sz w:val="24"/>
          <w:szCs w:val="24"/>
        </w:rPr>
        <w:t>Firstly, a large number of studies within the area fail to use a transfer test to understand if the learning effects are sustained in a competition setting</w:t>
      </w:r>
      <w:r w:rsidRPr="00B37988">
        <w:rPr>
          <w:rFonts w:ascii="Times New Roman" w:hAnsi="Times New Roman" w:cs="Times New Roman"/>
          <w:sz w:val="24"/>
          <w:szCs w:val="24"/>
        </w:rPr>
        <w:t>.</w:t>
      </w:r>
      <w:r w:rsidR="00CC12A6" w:rsidRPr="00B37988">
        <w:rPr>
          <w:rFonts w:ascii="Times New Roman" w:hAnsi="Times New Roman" w:cs="Times New Roman"/>
          <w:sz w:val="24"/>
          <w:szCs w:val="24"/>
        </w:rPr>
        <w:t xml:space="preserve"> </w:t>
      </w:r>
      <w:r w:rsidR="000A52F4" w:rsidRPr="00B37988">
        <w:rPr>
          <w:rFonts w:ascii="Times New Roman" w:hAnsi="Times New Roman" w:cs="Times New Roman"/>
          <w:sz w:val="24"/>
          <w:szCs w:val="24"/>
        </w:rPr>
        <w:t>This is due to the majority of the research using a novice sample and therefore exploring the</w:t>
      </w:r>
      <w:r w:rsidR="00071838" w:rsidRPr="00B37988">
        <w:rPr>
          <w:rFonts w:ascii="Times New Roman" w:hAnsi="Times New Roman" w:cs="Times New Roman"/>
          <w:sz w:val="24"/>
          <w:szCs w:val="24"/>
        </w:rPr>
        <w:t xml:space="preserve"> transfer of</w:t>
      </w:r>
      <w:r w:rsidR="000A52F4" w:rsidRPr="00B37988">
        <w:rPr>
          <w:rFonts w:ascii="Times New Roman" w:hAnsi="Times New Roman" w:cs="Times New Roman"/>
          <w:sz w:val="24"/>
          <w:szCs w:val="24"/>
        </w:rPr>
        <w:t xml:space="preserve"> effects into competition is not necessary. </w:t>
      </w:r>
      <w:r w:rsidR="000A1CF4" w:rsidRPr="00B37988">
        <w:rPr>
          <w:rFonts w:ascii="Times New Roman" w:hAnsi="Times New Roman" w:cs="Times New Roman"/>
          <w:sz w:val="24"/>
          <w:szCs w:val="24"/>
        </w:rPr>
        <w:t>However, this</w:t>
      </w:r>
      <w:r w:rsidR="00033167" w:rsidRPr="00B37988">
        <w:rPr>
          <w:rFonts w:ascii="Times New Roman" w:hAnsi="Times New Roman" w:cs="Times New Roman"/>
          <w:sz w:val="24"/>
          <w:szCs w:val="24"/>
        </w:rPr>
        <w:t xml:space="preserve"> </w:t>
      </w:r>
      <w:r w:rsidR="000A1CF4" w:rsidRPr="00B37988">
        <w:rPr>
          <w:rFonts w:ascii="Times New Roman" w:hAnsi="Times New Roman" w:cs="Times New Roman"/>
          <w:sz w:val="24"/>
          <w:szCs w:val="24"/>
        </w:rPr>
        <w:t>gap in the current FOA literature</w:t>
      </w:r>
      <w:r w:rsidR="000A52F4" w:rsidRPr="00B37988">
        <w:rPr>
          <w:rFonts w:ascii="Times New Roman" w:hAnsi="Times New Roman" w:cs="Times New Roman"/>
          <w:sz w:val="24"/>
          <w:szCs w:val="24"/>
        </w:rPr>
        <w:t xml:space="preserve"> </w:t>
      </w:r>
      <w:r w:rsidR="00D27F2B" w:rsidRPr="00B37988">
        <w:rPr>
          <w:rFonts w:ascii="Times New Roman" w:hAnsi="Times New Roman" w:cs="Times New Roman"/>
          <w:sz w:val="24"/>
          <w:szCs w:val="24"/>
        </w:rPr>
        <w:t>makes application to applied sports environments challenging</w:t>
      </w:r>
      <w:r w:rsidR="0088492E" w:rsidRPr="00B37988">
        <w:rPr>
          <w:rFonts w:ascii="Times New Roman" w:hAnsi="Times New Roman" w:cs="Times New Roman"/>
          <w:sz w:val="24"/>
          <w:szCs w:val="24"/>
        </w:rPr>
        <w:t xml:space="preserve"> </w:t>
      </w:r>
      <w:r w:rsidR="00CC12A6" w:rsidRPr="00B37988">
        <w:rPr>
          <w:rFonts w:ascii="Times New Roman" w:hAnsi="Times New Roman" w:cs="Times New Roman"/>
          <w:sz w:val="24"/>
          <w:szCs w:val="24"/>
        </w:rPr>
        <w:t>(e.g.</w:t>
      </w:r>
      <w:r w:rsidR="004B57C9" w:rsidRPr="00B37988">
        <w:rPr>
          <w:rFonts w:ascii="Times New Roman" w:hAnsi="Times New Roman" w:cs="Times New Roman"/>
          <w:sz w:val="24"/>
          <w:szCs w:val="24"/>
        </w:rPr>
        <w:t>,</w:t>
      </w:r>
      <w:r w:rsidR="00CC12A6" w:rsidRPr="00B37988">
        <w:rPr>
          <w:rFonts w:ascii="Times New Roman" w:hAnsi="Times New Roman" w:cs="Times New Roman"/>
          <w:sz w:val="24"/>
          <w:szCs w:val="24"/>
        </w:rPr>
        <w:t xml:space="preserve"> An, Wulf</w:t>
      </w:r>
      <w:r w:rsidR="004C3742" w:rsidRPr="00B37988">
        <w:rPr>
          <w:rFonts w:ascii="Times New Roman" w:hAnsi="Times New Roman" w:cs="Times New Roman"/>
          <w:sz w:val="24"/>
          <w:szCs w:val="24"/>
        </w:rPr>
        <w:t>,</w:t>
      </w:r>
      <w:r w:rsidR="00CC12A6" w:rsidRPr="00B37988">
        <w:rPr>
          <w:rFonts w:ascii="Times New Roman" w:hAnsi="Times New Roman" w:cs="Times New Roman"/>
          <w:sz w:val="24"/>
          <w:szCs w:val="24"/>
        </w:rPr>
        <w:t xml:space="preserve"> &amp; Kim, 2013; Christina &amp; Alpenfels, 2014; Wulf, Lauterbach</w:t>
      </w:r>
      <w:r w:rsidR="004C3742" w:rsidRPr="00B37988">
        <w:rPr>
          <w:rFonts w:ascii="Times New Roman" w:hAnsi="Times New Roman" w:cs="Times New Roman"/>
          <w:sz w:val="24"/>
          <w:szCs w:val="24"/>
        </w:rPr>
        <w:t>,</w:t>
      </w:r>
      <w:r w:rsidR="00CC12A6" w:rsidRPr="00B37988">
        <w:rPr>
          <w:rFonts w:ascii="Times New Roman" w:hAnsi="Times New Roman" w:cs="Times New Roman"/>
          <w:sz w:val="24"/>
          <w:szCs w:val="24"/>
        </w:rPr>
        <w:t xml:space="preserve"> &amp; Toole, 1999; Wulf &amp; Su, 2007). </w:t>
      </w:r>
      <w:r w:rsidR="000A1CF4" w:rsidRPr="00B37988">
        <w:rPr>
          <w:rFonts w:ascii="Times New Roman" w:hAnsi="Times New Roman" w:cs="Times New Roman"/>
          <w:sz w:val="24"/>
          <w:szCs w:val="24"/>
        </w:rPr>
        <w:t>For example, i</w:t>
      </w:r>
      <w:r w:rsidR="00CC12A6" w:rsidRPr="00B37988">
        <w:rPr>
          <w:rFonts w:ascii="Times New Roman" w:hAnsi="Times New Roman" w:cs="Times New Roman"/>
          <w:sz w:val="24"/>
          <w:szCs w:val="24"/>
        </w:rPr>
        <w:t>t is suggested that to fully understand if permanent changes have occurred, the skill needs to be transferred from practice to competition (William</w:t>
      </w:r>
      <w:r w:rsidR="009E6689" w:rsidRPr="00B37988">
        <w:rPr>
          <w:rFonts w:ascii="Times New Roman" w:hAnsi="Times New Roman" w:cs="Times New Roman"/>
          <w:sz w:val="24"/>
          <w:szCs w:val="24"/>
        </w:rPr>
        <w:t>s</w:t>
      </w:r>
      <w:r w:rsidR="00CC12A6" w:rsidRPr="00B37988">
        <w:rPr>
          <w:rFonts w:ascii="Times New Roman" w:hAnsi="Times New Roman" w:cs="Times New Roman"/>
          <w:sz w:val="24"/>
          <w:szCs w:val="24"/>
        </w:rPr>
        <w:t xml:space="preserve"> &amp; Ford, 2009). </w:t>
      </w:r>
      <w:r w:rsidR="003C5338" w:rsidRPr="00B37988">
        <w:rPr>
          <w:rFonts w:ascii="Times New Roman" w:hAnsi="Times New Roman" w:cs="Times New Roman"/>
          <w:sz w:val="24"/>
          <w:szCs w:val="24"/>
        </w:rPr>
        <w:t xml:space="preserve">One reason for this is to see if the learning effects uphold in a </w:t>
      </w:r>
      <w:r w:rsidR="000A1CF4" w:rsidRPr="00B37988">
        <w:rPr>
          <w:rFonts w:ascii="Times New Roman" w:hAnsi="Times New Roman" w:cs="Times New Roman"/>
          <w:sz w:val="24"/>
          <w:szCs w:val="24"/>
        </w:rPr>
        <w:t>high-pressure</w:t>
      </w:r>
      <w:r w:rsidR="003C5338" w:rsidRPr="00B37988">
        <w:rPr>
          <w:rFonts w:ascii="Times New Roman" w:hAnsi="Times New Roman" w:cs="Times New Roman"/>
          <w:sz w:val="24"/>
          <w:szCs w:val="24"/>
        </w:rPr>
        <w:t xml:space="preserve"> situation when anxiety is induced</w:t>
      </w:r>
      <w:r w:rsidR="000A1CF4" w:rsidRPr="00B37988">
        <w:rPr>
          <w:rFonts w:ascii="Times New Roman" w:hAnsi="Times New Roman" w:cs="Times New Roman"/>
          <w:sz w:val="24"/>
          <w:szCs w:val="24"/>
        </w:rPr>
        <w:t xml:space="preserve"> </w:t>
      </w:r>
      <w:r w:rsidR="003C5338" w:rsidRPr="00B37988">
        <w:rPr>
          <w:rFonts w:ascii="Times New Roman" w:hAnsi="Times New Roman" w:cs="Times New Roman"/>
          <w:sz w:val="24"/>
          <w:szCs w:val="24"/>
        </w:rPr>
        <w:t>(Bernier, Codron, Thienot</w:t>
      </w:r>
      <w:r w:rsidR="00A224A5" w:rsidRPr="00B37988">
        <w:rPr>
          <w:rFonts w:ascii="Times New Roman" w:hAnsi="Times New Roman" w:cs="Times New Roman"/>
          <w:sz w:val="24"/>
          <w:szCs w:val="24"/>
        </w:rPr>
        <w:t>,</w:t>
      </w:r>
      <w:r w:rsidR="003C5338" w:rsidRPr="00B37988">
        <w:rPr>
          <w:rFonts w:ascii="Times New Roman" w:hAnsi="Times New Roman" w:cs="Times New Roman"/>
          <w:sz w:val="24"/>
          <w:szCs w:val="24"/>
        </w:rPr>
        <w:t xml:space="preserve"> &amp; Fournier, 2011). As previous research and theor</w:t>
      </w:r>
      <w:r w:rsidR="000A1CF4" w:rsidRPr="00B37988">
        <w:rPr>
          <w:rFonts w:ascii="Times New Roman" w:hAnsi="Times New Roman" w:cs="Times New Roman"/>
          <w:sz w:val="24"/>
          <w:szCs w:val="24"/>
        </w:rPr>
        <w:t>ies such as distraction theories</w:t>
      </w:r>
      <w:r w:rsidR="003C5338" w:rsidRPr="00B37988">
        <w:rPr>
          <w:rFonts w:ascii="Times New Roman" w:hAnsi="Times New Roman" w:cs="Times New Roman"/>
          <w:sz w:val="24"/>
          <w:szCs w:val="24"/>
        </w:rPr>
        <w:t xml:space="preserve"> </w:t>
      </w:r>
      <w:r w:rsidR="000A1CF4" w:rsidRPr="00B37988">
        <w:rPr>
          <w:rFonts w:ascii="Times New Roman" w:hAnsi="Times New Roman" w:cs="Times New Roman"/>
          <w:sz w:val="24"/>
          <w:szCs w:val="24"/>
        </w:rPr>
        <w:t xml:space="preserve">(e.g. Eysenck &amp; Calvo, 1992; Wine, 1971) and explicit monitoring theories (e.g. Baumeister, 1984; Masters, 1992) </w:t>
      </w:r>
      <w:r w:rsidR="003C5338" w:rsidRPr="00B37988">
        <w:rPr>
          <w:rFonts w:ascii="Times New Roman" w:hAnsi="Times New Roman" w:cs="Times New Roman"/>
          <w:sz w:val="24"/>
          <w:szCs w:val="24"/>
        </w:rPr>
        <w:t>suggest a strong link between anxiety and attentional processes in the phenomenon of choking</w:t>
      </w:r>
      <w:r w:rsidR="000A1CF4" w:rsidRPr="00B37988">
        <w:rPr>
          <w:rFonts w:ascii="Times New Roman" w:hAnsi="Times New Roman" w:cs="Times New Roman"/>
          <w:sz w:val="24"/>
          <w:szCs w:val="24"/>
        </w:rPr>
        <w:t xml:space="preserve"> (Bernier et al., 2011)</w:t>
      </w:r>
      <w:r w:rsidR="003C5338" w:rsidRPr="00B37988">
        <w:rPr>
          <w:rFonts w:ascii="Times New Roman" w:hAnsi="Times New Roman" w:cs="Times New Roman"/>
          <w:sz w:val="24"/>
          <w:szCs w:val="24"/>
        </w:rPr>
        <w:t xml:space="preserve">, </w:t>
      </w:r>
      <w:r w:rsidR="000A1CF4" w:rsidRPr="00B37988">
        <w:rPr>
          <w:rFonts w:ascii="Times New Roman" w:hAnsi="Times New Roman" w:cs="Times New Roman"/>
          <w:sz w:val="24"/>
          <w:szCs w:val="24"/>
        </w:rPr>
        <w:t xml:space="preserve">the need for transfer tests into competition within FOA research is high. </w:t>
      </w:r>
      <w:r w:rsidR="00CC12A6" w:rsidRPr="00B37988">
        <w:rPr>
          <w:rFonts w:ascii="Times New Roman" w:hAnsi="Times New Roman" w:cs="Times New Roman"/>
          <w:sz w:val="24"/>
          <w:szCs w:val="24"/>
        </w:rPr>
        <w:t xml:space="preserve">As the research discussed does not include transfer tests, the learning </w:t>
      </w:r>
      <w:r w:rsidR="000A52F4" w:rsidRPr="00B37988">
        <w:rPr>
          <w:rFonts w:ascii="Times New Roman" w:hAnsi="Times New Roman" w:cs="Times New Roman"/>
          <w:sz w:val="24"/>
          <w:szCs w:val="24"/>
        </w:rPr>
        <w:t xml:space="preserve">effects are </w:t>
      </w:r>
      <w:r w:rsidR="00CC12A6" w:rsidRPr="00B37988">
        <w:rPr>
          <w:rFonts w:ascii="Times New Roman" w:hAnsi="Times New Roman" w:cs="Times New Roman"/>
          <w:sz w:val="24"/>
          <w:szCs w:val="24"/>
        </w:rPr>
        <w:t xml:space="preserve">not </w:t>
      </w:r>
      <w:r w:rsidR="00D27F2B" w:rsidRPr="00B37988">
        <w:rPr>
          <w:rFonts w:ascii="Times New Roman" w:hAnsi="Times New Roman" w:cs="Times New Roman"/>
          <w:sz w:val="24"/>
          <w:szCs w:val="24"/>
        </w:rPr>
        <w:t xml:space="preserve">fully </w:t>
      </w:r>
      <w:r w:rsidR="00A52C69" w:rsidRPr="00B37988">
        <w:rPr>
          <w:rFonts w:ascii="Times New Roman" w:hAnsi="Times New Roman" w:cs="Times New Roman"/>
          <w:sz w:val="24"/>
          <w:szCs w:val="24"/>
        </w:rPr>
        <w:t xml:space="preserve">understood and </w:t>
      </w:r>
      <w:r w:rsidR="000A52F4" w:rsidRPr="00B37988">
        <w:rPr>
          <w:rFonts w:ascii="Times New Roman" w:hAnsi="Times New Roman" w:cs="Times New Roman"/>
          <w:sz w:val="24"/>
          <w:szCs w:val="24"/>
        </w:rPr>
        <w:t xml:space="preserve">therefore </w:t>
      </w:r>
      <w:r w:rsidR="00CC12A6" w:rsidRPr="00B37988">
        <w:rPr>
          <w:rFonts w:ascii="Times New Roman" w:hAnsi="Times New Roman" w:cs="Times New Roman"/>
          <w:sz w:val="24"/>
          <w:szCs w:val="24"/>
        </w:rPr>
        <w:t xml:space="preserve">applied practitioners and athletes are </w:t>
      </w:r>
      <w:r w:rsidR="00552445" w:rsidRPr="00B37988">
        <w:rPr>
          <w:rFonts w:ascii="Times New Roman" w:hAnsi="Times New Roman" w:cs="Times New Roman"/>
          <w:sz w:val="24"/>
          <w:szCs w:val="24"/>
        </w:rPr>
        <w:t>less likely</w:t>
      </w:r>
      <w:r w:rsidR="00CC12A6" w:rsidRPr="00B37988">
        <w:rPr>
          <w:rFonts w:ascii="Times New Roman" w:hAnsi="Times New Roman" w:cs="Times New Roman"/>
          <w:sz w:val="24"/>
          <w:szCs w:val="24"/>
        </w:rPr>
        <w:t xml:space="preserve"> to implement the changes. Therefore, </w:t>
      </w:r>
      <w:r w:rsidR="00A52C69" w:rsidRPr="00B37988">
        <w:rPr>
          <w:rFonts w:ascii="Times New Roman" w:hAnsi="Times New Roman" w:cs="Times New Roman"/>
          <w:sz w:val="24"/>
          <w:szCs w:val="24"/>
        </w:rPr>
        <w:t>work is required that</w:t>
      </w:r>
      <w:r w:rsidR="00CC12A6" w:rsidRPr="00B37988">
        <w:rPr>
          <w:rFonts w:ascii="Times New Roman" w:hAnsi="Times New Roman" w:cs="Times New Roman"/>
          <w:sz w:val="24"/>
          <w:szCs w:val="24"/>
        </w:rPr>
        <w:t xml:space="preserve"> include</w:t>
      </w:r>
      <w:r w:rsidR="00A52C69" w:rsidRPr="00B37988">
        <w:rPr>
          <w:rFonts w:ascii="Times New Roman" w:hAnsi="Times New Roman" w:cs="Times New Roman"/>
          <w:sz w:val="24"/>
          <w:szCs w:val="24"/>
        </w:rPr>
        <w:t>s</w:t>
      </w:r>
      <w:r w:rsidR="00CC12A6" w:rsidRPr="00B37988">
        <w:rPr>
          <w:rFonts w:ascii="Times New Roman" w:hAnsi="Times New Roman" w:cs="Times New Roman"/>
          <w:sz w:val="24"/>
          <w:szCs w:val="24"/>
        </w:rPr>
        <w:t xml:space="preserve"> a transfer into competition to identify if FOA has sustained effects.</w:t>
      </w:r>
    </w:p>
    <w:p w14:paraId="775F53F4" w14:textId="36A51BB2" w:rsidR="00CC12A6" w:rsidRPr="00B37988" w:rsidRDefault="00CC12A6" w:rsidP="00847E76">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 xml:space="preserve">A second limitation of previous literature is the lack of ecologically valid </w:t>
      </w:r>
      <w:r w:rsidR="004C3742" w:rsidRPr="00B37988">
        <w:rPr>
          <w:rFonts w:ascii="Times New Roman" w:hAnsi="Times New Roman" w:cs="Times New Roman"/>
          <w:sz w:val="24"/>
          <w:szCs w:val="24"/>
        </w:rPr>
        <w:t xml:space="preserve">evidence to support the </w:t>
      </w:r>
      <w:r w:rsidRPr="00B37988">
        <w:rPr>
          <w:rFonts w:ascii="Times New Roman" w:hAnsi="Times New Roman" w:cs="Times New Roman"/>
          <w:sz w:val="24"/>
          <w:szCs w:val="24"/>
        </w:rPr>
        <w:t>CAH. Little research has examined the CAH and FOA in a real sport setting. For example, the majority of research (e.g.</w:t>
      </w:r>
      <w:r w:rsidR="004B57C9" w:rsidRPr="00B37988">
        <w:rPr>
          <w:rFonts w:ascii="Times New Roman" w:hAnsi="Times New Roman" w:cs="Times New Roman"/>
          <w:sz w:val="24"/>
          <w:szCs w:val="24"/>
        </w:rPr>
        <w:t>,</w:t>
      </w:r>
      <w:r w:rsidRPr="00B37988">
        <w:rPr>
          <w:rFonts w:ascii="Times New Roman" w:hAnsi="Times New Roman" w:cs="Times New Roman"/>
          <w:sz w:val="24"/>
          <w:szCs w:val="24"/>
        </w:rPr>
        <w:t xml:space="preserve"> Bell &amp; Hardy, 2009; Wulf &amp; Su, 2007) has manipulated the FOA of the participants by instructing them to focus on a single cue (i.e., arm motion) </w:t>
      </w:r>
      <w:r w:rsidRPr="00B37988">
        <w:rPr>
          <w:rFonts w:ascii="Times New Roman" w:hAnsi="Times New Roman" w:cs="Times New Roman"/>
          <w:sz w:val="24"/>
          <w:szCs w:val="24"/>
        </w:rPr>
        <w:lastRenderedPageBreak/>
        <w:t xml:space="preserve">throughout practice. Artificially directing FOA is unlikely to occur in a real golf practice setting, especially without the presence of a coach. </w:t>
      </w:r>
      <w:r w:rsidR="00EC3FAA" w:rsidRPr="00B37988">
        <w:rPr>
          <w:rFonts w:ascii="Times New Roman" w:hAnsi="Times New Roman" w:cs="Times New Roman"/>
          <w:sz w:val="24"/>
          <w:szCs w:val="24"/>
        </w:rPr>
        <w:t>Due to the unrepresentative nature of the research conducted, it makes it difficult to generalise to a real practice situation.</w:t>
      </w:r>
      <w:r w:rsidR="00847E76" w:rsidRPr="00B37988">
        <w:rPr>
          <w:rFonts w:ascii="Times New Roman" w:hAnsi="Times New Roman" w:cs="Times New Roman"/>
          <w:sz w:val="24"/>
          <w:szCs w:val="24"/>
        </w:rPr>
        <w:t xml:space="preserve"> However, other factors in the practice environment could naturally affect FOA, such as the use of personal devices for video analysis.</w:t>
      </w:r>
      <w:r w:rsidR="00EC3FAA" w:rsidRPr="00B37988">
        <w:rPr>
          <w:rFonts w:ascii="Times New Roman" w:hAnsi="Times New Roman" w:cs="Times New Roman"/>
          <w:sz w:val="24"/>
          <w:szCs w:val="24"/>
        </w:rPr>
        <w:t xml:space="preserve"> </w:t>
      </w:r>
      <w:r w:rsidR="009E1486" w:rsidRPr="00B37988">
        <w:rPr>
          <w:rFonts w:ascii="Times New Roman" w:hAnsi="Times New Roman" w:cs="Times New Roman"/>
          <w:sz w:val="24"/>
          <w:szCs w:val="24"/>
        </w:rPr>
        <w:t>Furthermore, there are a lack of manipulation checks in these studies to demonstrate</w:t>
      </w:r>
      <w:r w:rsidR="00071838" w:rsidRPr="00B37988">
        <w:rPr>
          <w:rFonts w:ascii="Times New Roman" w:hAnsi="Times New Roman" w:cs="Times New Roman"/>
          <w:sz w:val="24"/>
          <w:szCs w:val="24"/>
        </w:rPr>
        <w:t xml:space="preserve"> </w:t>
      </w:r>
      <w:r w:rsidR="009E1486" w:rsidRPr="00B37988">
        <w:rPr>
          <w:rFonts w:ascii="Times New Roman" w:hAnsi="Times New Roman" w:cs="Times New Roman"/>
          <w:sz w:val="24"/>
          <w:szCs w:val="24"/>
        </w:rPr>
        <w:t>the participants are focussing on what they are directed to. As it is suggested that individuals have a natural tendency to focus either internally or externally</w:t>
      </w:r>
      <w:r w:rsidR="00847E76" w:rsidRPr="00B37988">
        <w:rPr>
          <w:rFonts w:ascii="Times New Roman" w:hAnsi="Times New Roman" w:cs="Times New Roman"/>
          <w:sz w:val="24"/>
          <w:szCs w:val="24"/>
        </w:rPr>
        <w:t>, for example it is suggested that males tend to focus more externally than internally (Wulf, Wachter</w:t>
      </w:r>
      <w:r w:rsidR="00054384" w:rsidRPr="00B37988">
        <w:rPr>
          <w:rFonts w:ascii="Times New Roman" w:hAnsi="Times New Roman" w:cs="Times New Roman"/>
          <w:sz w:val="24"/>
          <w:szCs w:val="24"/>
        </w:rPr>
        <w:t>,</w:t>
      </w:r>
      <w:r w:rsidR="00847E76" w:rsidRPr="00B37988">
        <w:rPr>
          <w:rFonts w:ascii="Times New Roman" w:hAnsi="Times New Roman" w:cs="Times New Roman"/>
          <w:sz w:val="24"/>
          <w:szCs w:val="24"/>
        </w:rPr>
        <w:t xml:space="preserve"> &amp; Wortmann, 2003), </w:t>
      </w:r>
      <w:r w:rsidR="004C0DDB" w:rsidRPr="00B37988">
        <w:rPr>
          <w:rFonts w:ascii="Times New Roman" w:hAnsi="Times New Roman" w:cs="Times New Roman"/>
          <w:sz w:val="24"/>
          <w:szCs w:val="24"/>
        </w:rPr>
        <w:t>manipulation checks are needed to assess if the</w:t>
      </w:r>
      <w:r w:rsidR="00847E76" w:rsidRPr="00B37988">
        <w:rPr>
          <w:rFonts w:ascii="Times New Roman" w:hAnsi="Times New Roman" w:cs="Times New Roman"/>
          <w:sz w:val="24"/>
          <w:szCs w:val="24"/>
        </w:rPr>
        <w:t xml:space="preserve"> instructions given by the researcher</w:t>
      </w:r>
      <w:r w:rsidR="004C0DDB" w:rsidRPr="00B37988">
        <w:rPr>
          <w:rFonts w:ascii="Times New Roman" w:hAnsi="Times New Roman" w:cs="Times New Roman"/>
          <w:sz w:val="24"/>
          <w:szCs w:val="24"/>
        </w:rPr>
        <w:t xml:space="preserve"> override the</w:t>
      </w:r>
      <w:r w:rsidR="00500FFD" w:rsidRPr="00B37988">
        <w:rPr>
          <w:rFonts w:ascii="Times New Roman" w:hAnsi="Times New Roman" w:cs="Times New Roman"/>
          <w:sz w:val="24"/>
          <w:szCs w:val="24"/>
        </w:rPr>
        <w:t>se</w:t>
      </w:r>
      <w:r w:rsidR="004C0DDB" w:rsidRPr="00B37988">
        <w:rPr>
          <w:rFonts w:ascii="Times New Roman" w:hAnsi="Times New Roman" w:cs="Times New Roman"/>
          <w:sz w:val="24"/>
          <w:szCs w:val="24"/>
        </w:rPr>
        <w:t xml:space="preserve"> tendencies</w:t>
      </w:r>
      <w:r w:rsidR="00847E76" w:rsidRPr="00B37988">
        <w:rPr>
          <w:rFonts w:ascii="Times New Roman" w:hAnsi="Times New Roman" w:cs="Times New Roman"/>
          <w:sz w:val="24"/>
          <w:szCs w:val="24"/>
        </w:rPr>
        <w:t xml:space="preserve">. </w:t>
      </w:r>
      <w:r w:rsidRPr="00B37988">
        <w:rPr>
          <w:rFonts w:ascii="Times New Roman" w:hAnsi="Times New Roman" w:cs="Times New Roman"/>
          <w:sz w:val="24"/>
          <w:szCs w:val="24"/>
        </w:rPr>
        <w:t xml:space="preserve">To increase the ecological validity of the literature, </w:t>
      </w:r>
      <w:r w:rsidR="00347908" w:rsidRPr="00B37988">
        <w:rPr>
          <w:rFonts w:ascii="Times New Roman" w:hAnsi="Times New Roman" w:cs="Times New Roman"/>
          <w:sz w:val="24"/>
          <w:szCs w:val="24"/>
        </w:rPr>
        <w:t>work is required</w:t>
      </w:r>
      <w:r w:rsidRPr="00B37988">
        <w:rPr>
          <w:rFonts w:ascii="Times New Roman" w:hAnsi="Times New Roman" w:cs="Times New Roman"/>
          <w:sz w:val="24"/>
          <w:szCs w:val="24"/>
        </w:rPr>
        <w:t xml:space="preserve"> to explore the sources in the current practice environment that naturally alter the FOA of the athlete. </w:t>
      </w:r>
    </w:p>
    <w:p w14:paraId="1F24B97E" w14:textId="079E0846" w:rsidR="00CC12A6" w:rsidRPr="00B37988" w:rsidRDefault="00CC12A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One suggestion is that the type of instruction and feedback given to an athlete in a practice setting determines the FOA adopted (Wulf &amp; Prinz, 2001). Despite the advantages of an external FOA, most instructions utilised in sport practice tend to promote an internal FOA (Porter, Wu</w:t>
      </w:r>
      <w:r w:rsidR="002F2EDD" w:rsidRPr="00B37988">
        <w:rPr>
          <w:rFonts w:ascii="Times New Roman" w:hAnsi="Times New Roman" w:cs="Times New Roman"/>
          <w:sz w:val="24"/>
          <w:szCs w:val="24"/>
        </w:rPr>
        <w:t>,</w:t>
      </w:r>
      <w:r w:rsidRPr="00B37988">
        <w:rPr>
          <w:rFonts w:ascii="Times New Roman" w:hAnsi="Times New Roman" w:cs="Times New Roman"/>
          <w:sz w:val="24"/>
          <w:szCs w:val="24"/>
        </w:rPr>
        <w:t xml:space="preserve"> &amp; Partridge, 2010; Van der Graaff, Hoozemans, Pasteuning, Veeger</w:t>
      </w:r>
      <w:r w:rsidR="002F2EDD" w:rsidRPr="00B37988">
        <w:rPr>
          <w:rFonts w:ascii="Times New Roman" w:hAnsi="Times New Roman" w:cs="Times New Roman"/>
          <w:sz w:val="24"/>
          <w:szCs w:val="24"/>
        </w:rPr>
        <w:t>,</w:t>
      </w:r>
      <w:r w:rsidRPr="00B37988">
        <w:rPr>
          <w:rFonts w:ascii="Times New Roman" w:hAnsi="Times New Roman" w:cs="Times New Roman"/>
          <w:sz w:val="24"/>
          <w:szCs w:val="24"/>
        </w:rPr>
        <w:t xml:space="preserve"> &amp; Beek, 2018). For example, Van der Graaff et al. (2018) investigated coaches’ instructions and feedback given in a baseball pitching task, in which external targets are readily available. Results showed that the majority of instructions promoted an internal FOA, demonstrating the influence that factors in the practice environment have on the FOA of the athlete. However, Van der Graaff et al. (2018) concluded that there remains </w:t>
      </w:r>
      <w:r w:rsidR="000C4EBF" w:rsidRPr="00B37988">
        <w:rPr>
          <w:rFonts w:ascii="Times New Roman" w:hAnsi="Times New Roman" w:cs="Times New Roman"/>
          <w:sz w:val="24"/>
          <w:szCs w:val="24"/>
        </w:rPr>
        <w:t>a</w:t>
      </w:r>
      <w:r w:rsidRPr="00B37988">
        <w:rPr>
          <w:rFonts w:ascii="Times New Roman" w:hAnsi="Times New Roman" w:cs="Times New Roman"/>
          <w:sz w:val="24"/>
          <w:szCs w:val="24"/>
        </w:rPr>
        <w:t xml:space="preserve"> need for research conducted in a field environment that examines the impact of other sources of feedback. Furthermore, such research has only investigated how FOA may be directed by the feedback provided by a coach. </w:t>
      </w:r>
      <w:r w:rsidR="007742EF" w:rsidRPr="00B37988">
        <w:rPr>
          <w:rFonts w:ascii="Times New Roman" w:hAnsi="Times New Roman" w:cs="Times New Roman"/>
          <w:sz w:val="24"/>
          <w:szCs w:val="24"/>
        </w:rPr>
        <w:t>However,</w:t>
      </w:r>
      <w:r w:rsidRPr="00B37988">
        <w:rPr>
          <w:rFonts w:ascii="Times New Roman" w:hAnsi="Times New Roman" w:cs="Times New Roman"/>
          <w:sz w:val="24"/>
          <w:szCs w:val="24"/>
        </w:rPr>
        <w:t xml:space="preserve"> not all practice</w:t>
      </w:r>
      <w:r w:rsidR="007742EF" w:rsidRPr="00B37988">
        <w:rPr>
          <w:rFonts w:ascii="Times New Roman" w:hAnsi="Times New Roman" w:cs="Times New Roman"/>
          <w:sz w:val="24"/>
          <w:szCs w:val="24"/>
        </w:rPr>
        <w:t>, especially in golf,</w:t>
      </w:r>
      <w:r w:rsidRPr="00B37988">
        <w:rPr>
          <w:rFonts w:ascii="Times New Roman" w:hAnsi="Times New Roman" w:cs="Times New Roman"/>
          <w:sz w:val="24"/>
          <w:szCs w:val="24"/>
        </w:rPr>
        <w:t xml:space="preserve"> is conducted with the presence of a coach and </w:t>
      </w:r>
      <w:r w:rsidRPr="00B37988">
        <w:rPr>
          <w:rFonts w:ascii="Times New Roman" w:hAnsi="Times New Roman" w:cs="Times New Roman"/>
          <w:sz w:val="24"/>
          <w:szCs w:val="24"/>
        </w:rPr>
        <w:lastRenderedPageBreak/>
        <w:t>numerous other sources of feedback are available in the</w:t>
      </w:r>
      <w:r w:rsidR="007742EF" w:rsidRPr="00B37988">
        <w:rPr>
          <w:rFonts w:ascii="Times New Roman" w:hAnsi="Times New Roman" w:cs="Times New Roman"/>
          <w:sz w:val="24"/>
          <w:szCs w:val="24"/>
        </w:rPr>
        <w:t xml:space="preserve"> natural</w:t>
      </w:r>
      <w:r w:rsidRPr="00B37988">
        <w:rPr>
          <w:rFonts w:ascii="Times New Roman" w:hAnsi="Times New Roman" w:cs="Times New Roman"/>
          <w:sz w:val="24"/>
          <w:szCs w:val="24"/>
        </w:rPr>
        <w:t xml:space="preserve"> practice en</w:t>
      </w:r>
      <w:r w:rsidR="00347908" w:rsidRPr="00B37988">
        <w:rPr>
          <w:rFonts w:ascii="Times New Roman" w:hAnsi="Times New Roman" w:cs="Times New Roman"/>
          <w:sz w:val="24"/>
          <w:szCs w:val="24"/>
        </w:rPr>
        <w:t>vironment (Schmidt &amp; Lee, 2016)</w:t>
      </w:r>
      <w:r w:rsidRPr="00B37988">
        <w:rPr>
          <w:rFonts w:ascii="Times New Roman" w:hAnsi="Times New Roman" w:cs="Times New Roman"/>
          <w:sz w:val="24"/>
          <w:szCs w:val="24"/>
        </w:rPr>
        <w:t xml:space="preserve">. </w:t>
      </w:r>
    </w:p>
    <w:p w14:paraId="5EECE85E" w14:textId="07A6EC45" w:rsidR="00CC12A6" w:rsidRPr="00B37988" w:rsidRDefault="00CC12A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A</w:t>
      </w:r>
      <w:r w:rsidR="007742EF" w:rsidRPr="00B37988">
        <w:rPr>
          <w:rFonts w:ascii="Times New Roman" w:hAnsi="Times New Roman" w:cs="Times New Roman"/>
          <w:sz w:val="24"/>
          <w:szCs w:val="24"/>
        </w:rPr>
        <w:t xml:space="preserve"> further</w:t>
      </w:r>
      <w:r w:rsidRPr="00B37988">
        <w:rPr>
          <w:rFonts w:ascii="Times New Roman" w:hAnsi="Times New Roman" w:cs="Times New Roman"/>
          <w:sz w:val="24"/>
          <w:szCs w:val="24"/>
        </w:rPr>
        <w:t xml:space="preserve"> source of feedback that </w:t>
      </w:r>
      <w:r w:rsidR="007742EF" w:rsidRPr="00B37988">
        <w:rPr>
          <w:rFonts w:ascii="Times New Roman" w:hAnsi="Times New Roman" w:cs="Times New Roman"/>
          <w:sz w:val="24"/>
          <w:szCs w:val="24"/>
        </w:rPr>
        <w:t xml:space="preserve">is regularly present in practice environments </w:t>
      </w:r>
      <w:r w:rsidR="002F2EDD" w:rsidRPr="00B37988">
        <w:rPr>
          <w:rFonts w:ascii="Times New Roman" w:hAnsi="Times New Roman" w:cs="Times New Roman"/>
          <w:sz w:val="24"/>
          <w:szCs w:val="24"/>
        </w:rPr>
        <w:t xml:space="preserve">which </w:t>
      </w:r>
      <w:r w:rsidRPr="00B37988">
        <w:rPr>
          <w:rFonts w:ascii="Times New Roman" w:hAnsi="Times New Roman" w:cs="Times New Roman"/>
          <w:sz w:val="24"/>
          <w:szCs w:val="24"/>
        </w:rPr>
        <w:t xml:space="preserve">may promote an internal FOA is the use of technology. </w:t>
      </w:r>
      <w:r w:rsidR="001B030B" w:rsidRPr="00B37988">
        <w:rPr>
          <w:rFonts w:ascii="Times New Roman" w:hAnsi="Times New Roman" w:cs="Times New Roman"/>
          <w:sz w:val="24"/>
          <w:szCs w:val="24"/>
        </w:rPr>
        <w:t>T</w:t>
      </w:r>
      <w:r w:rsidRPr="00B37988">
        <w:rPr>
          <w:rFonts w:ascii="Times New Roman" w:hAnsi="Times New Roman" w:cs="Times New Roman"/>
          <w:sz w:val="24"/>
          <w:szCs w:val="24"/>
        </w:rPr>
        <w:t xml:space="preserve">echnological advancements such as heart rate monitors, movement kinematics and video analysis provide the athlete with </w:t>
      </w:r>
      <w:r w:rsidR="0085590D" w:rsidRPr="00B37988">
        <w:rPr>
          <w:rFonts w:ascii="Times New Roman" w:hAnsi="Times New Roman" w:cs="Times New Roman"/>
          <w:sz w:val="24"/>
          <w:szCs w:val="24"/>
        </w:rPr>
        <w:t xml:space="preserve">potentially </w:t>
      </w:r>
      <w:r w:rsidRPr="00B37988">
        <w:rPr>
          <w:rFonts w:ascii="Times New Roman" w:hAnsi="Times New Roman" w:cs="Times New Roman"/>
          <w:sz w:val="24"/>
          <w:szCs w:val="24"/>
        </w:rPr>
        <w:t xml:space="preserve">internally focussed information (Pyke, 2013). Within golf specifically, the advancement of technology has seen a rise in the number of golfers using video analysis to improve their game (Guadagnoli, Holcomb, &amp; Davis, 2002). For example, golfers commonly use the numerous applications available on smart phones to video, analyse and annotate their own swings and even compare their swings to </w:t>
      </w:r>
      <w:r w:rsidR="0085590D" w:rsidRPr="00B37988">
        <w:rPr>
          <w:rFonts w:ascii="Times New Roman" w:hAnsi="Times New Roman" w:cs="Times New Roman"/>
          <w:sz w:val="24"/>
          <w:szCs w:val="24"/>
        </w:rPr>
        <w:t xml:space="preserve">those </w:t>
      </w:r>
      <w:r w:rsidRPr="00B37988">
        <w:rPr>
          <w:rFonts w:ascii="Times New Roman" w:hAnsi="Times New Roman" w:cs="Times New Roman"/>
          <w:sz w:val="24"/>
          <w:szCs w:val="24"/>
        </w:rPr>
        <w:t xml:space="preserve">of professionals. Despite this extensive use, there is little research examining the effects of this on </w:t>
      </w:r>
      <w:r w:rsidR="001B030B" w:rsidRPr="00B37988">
        <w:rPr>
          <w:rFonts w:ascii="Times New Roman" w:hAnsi="Times New Roman" w:cs="Times New Roman"/>
          <w:sz w:val="24"/>
          <w:szCs w:val="24"/>
        </w:rPr>
        <w:t xml:space="preserve">FOA and </w:t>
      </w:r>
      <w:r w:rsidRPr="00B37988">
        <w:rPr>
          <w:rFonts w:ascii="Times New Roman" w:hAnsi="Times New Roman" w:cs="Times New Roman"/>
          <w:sz w:val="24"/>
          <w:szCs w:val="24"/>
        </w:rPr>
        <w:t>performance (Guadagnoli et al., 2002; Pauls, Bertram</w:t>
      </w:r>
      <w:r w:rsidR="0085590D" w:rsidRPr="00B37988">
        <w:rPr>
          <w:rFonts w:ascii="Times New Roman" w:hAnsi="Times New Roman" w:cs="Times New Roman"/>
          <w:sz w:val="24"/>
          <w:szCs w:val="24"/>
        </w:rPr>
        <w:t>,</w:t>
      </w:r>
      <w:r w:rsidR="001B030B" w:rsidRPr="00B37988">
        <w:rPr>
          <w:rFonts w:ascii="Times New Roman" w:hAnsi="Times New Roman" w:cs="Times New Roman"/>
          <w:sz w:val="24"/>
          <w:szCs w:val="24"/>
        </w:rPr>
        <w:t xml:space="preserve"> &amp; Guadagnoli, 2017)</w:t>
      </w:r>
      <w:r w:rsidRPr="00B37988">
        <w:rPr>
          <w:rFonts w:ascii="Times New Roman" w:hAnsi="Times New Roman" w:cs="Times New Roman"/>
          <w:sz w:val="24"/>
          <w:szCs w:val="24"/>
        </w:rPr>
        <w:t xml:space="preserve">. A previous study that supports the suggestion that video analysis within golf practice may promote an internal FOA was conducted by Roos and Surujal (2014). Again, the focus of this study was on the golf coaches rather than golfers who practice independently. However, coaches explained that using video analysis promoted a very technical approach to coaching, resulting in athletes becoming overloaded with technical information about their swing, </w:t>
      </w:r>
      <w:r w:rsidR="0085590D" w:rsidRPr="00B37988">
        <w:rPr>
          <w:rFonts w:ascii="Times New Roman" w:hAnsi="Times New Roman" w:cs="Times New Roman"/>
          <w:sz w:val="24"/>
          <w:szCs w:val="24"/>
        </w:rPr>
        <w:t xml:space="preserve">which </w:t>
      </w:r>
      <w:r w:rsidRPr="00B37988">
        <w:rPr>
          <w:rFonts w:ascii="Times New Roman" w:hAnsi="Times New Roman" w:cs="Times New Roman"/>
          <w:sz w:val="24"/>
          <w:szCs w:val="24"/>
        </w:rPr>
        <w:t>often confus</w:t>
      </w:r>
      <w:r w:rsidR="0085590D" w:rsidRPr="00B37988">
        <w:rPr>
          <w:rFonts w:ascii="Times New Roman" w:hAnsi="Times New Roman" w:cs="Times New Roman"/>
          <w:sz w:val="24"/>
          <w:szCs w:val="24"/>
        </w:rPr>
        <w:t>es</w:t>
      </w:r>
      <w:r w:rsidRPr="00B37988">
        <w:rPr>
          <w:rFonts w:ascii="Times New Roman" w:hAnsi="Times New Roman" w:cs="Times New Roman"/>
          <w:sz w:val="24"/>
          <w:szCs w:val="24"/>
        </w:rPr>
        <w:t xml:space="preserve"> players. However, </w:t>
      </w:r>
      <w:r w:rsidR="00347908" w:rsidRPr="00B37988">
        <w:rPr>
          <w:rFonts w:ascii="Times New Roman" w:hAnsi="Times New Roman" w:cs="Times New Roman"/>
          <w:sz w:val="24"/>
          <w:szCs w:val="24"/>
        </w:rPr>
        <w:t>the use of popular smart phone video in</w:t>
      </w:r>
      <w:r w:rsidRPr="00B37988">
        <w:rPr>
          <w:rFonts w:ascii="Times New Roman" w:hAnsi="Times New Roman" w:cs="Times New Roman"/>
          <w:sz w:val="24"/>
          <w:szCs w:val="24"/>
        </w:rPr>
        <w:t xml:space="preserve"> practice</w:t>
      </w:r>
      <w:r w:rsidR="00347908" w:rsidRPr="00B37988">
        <w:rPr>
          <w:rFonts w:ascii="Times New Roman" w:hAnsi="Times New Roman" w:cs="Times New Roman"/>
          <w:sz w:val="24"/>
          <w:szCs w:val="24"/>
        </w:rPr>
        <w:t xml:space="preserve"> scenarios</w:t>
      </w:r>
      <w:r w:rsidRPr="00B37988">
        <w:rPr>
          <w:rFonts w:ascii="Times New Roman" w:hAnsi="Times New Roman" w:cs="Times New Roman"/>
          <w:sz w:val="24"/>
          <w:szCs w:val="24"/>
        </w:rPr>
        <w:t xml:space="preserve"> without the presence of a coach is yet to be examined. </w:t>
      </w:r>
    </w:p>
    <w:p w14:paraId="35975F6F" w14:textId="3B95A4EE" w:rsidR="00CC12A6" w:rsidRPr="00B37988" w:rsidRDefault="0094442B" w:rsidP="00033167">
      <w:pPr>
        <w:spacing w:after="0"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 xml:space="preserve">Here </w:t>
      </w:r>
      <w:r w:rsidRPr="00B37988">
        <w:rPr>
          <w:rFonts w:ascii="Times New Roman" w:hAnsi="Times New Roman" w:cs="Times New Roman"/>
          <w:sz w:val="24"/>
          <w:szCs w:val="24"/>
          <w:lang w:eastAsia="en-GB"/>
        </w:rPr>
        <w:t>we</w:t>
      </w:r>
      <w:r w:rsidR="000A5439" w:rsidRPr="00B37988">
        <w:rPr>
          <w:rFonts w:ascii="Times New Roman" w:hAnsi="Times New Roman" w:cs="Times New Roman"/>
          <w:sz w:val="24"/>
          <w:szCs w:val="24"/>
          <w:lang w:eastAsia="en-GB"/>
        </w:rPr>
        <w:t xml:space="preserve"> use a novel approach to</w:t>
      </w:r>
      <w:r w:rsidRPr="00B37988">
        <w:rPr>
          <w:rFonts w:ascii="Times New Roman" w:hAnsi="Times New Roman" w:cs="Times New Roman"/>
          <w:sz w:val="24"/>
          <w:szCs w:val="24"/>
          <w:lang w:eastAsia="en-GB"/>
        </w:rPr>
        <w:t xml:space="preserve"> </w:t>
      </w:r>
      <w:r w:rsidR="00CC12A6" w:rsidRPr="00B37988">
        <w:rPr>
          <w:rFonts w:ascii="Times New Roman" w:hAnsi="Times New Roman" w:cs="Times New Roman"/>
          <w:sz w:val="24"/>
          <w:szCs w:val="24"/>
        </w:rPr>
        <w:t xml:space="preserve">investigate </w:t>
      </w:r>
      <w:r w:rsidR="004E684A" w:rsidRPr="00B37988">
        <w:rPr>
          <w:rFonts w:ascii="Times New Roman" w:hAnsi="Times New Roman" w:cs="Times New Roman"/>
          <w:sz w:val="24"/>
          <w:szCs w:val="24"/>
          <w:lang w:eastAsia="en-GB"/>
        </w:rPr>
        <w:t xml:space="preserve">how </w:t>
      </w:r>
      <w:r w:rsidR="00CC7920" w:rsidRPr="00B37988">
        <w:rPr>
          <w:rFonts w:ascii="Times New Roman" w:hAnsi="Times New Roman" w:cs="Times New Roman"/>
          <w:sz w:val="24"/>
          <w:szCs w:val="24"/>
          <w:lang w:eastAsia="en-GB"/>
        </w:rPr>
        <w:t xml:space="preserve">the use of smart phone video analysis </w:t>
      </w:r>
      <w:r w:rsidR="004E684A" w:rsidRPr="00B37988">
        <w:rPr>
          <w:rFonts w:ascii="Times New Roman" w:hAnsi="Times New Roman" w:cs="Times New Roman"/>
          <w:sz w:val="24"/>
          <w:szCs w:val="24"/>
          <w:lang w:eastAsia="en-GB"/>
        </w:rPr>
        <w:t>in the</w:t>
      </w:r>
      <w:r w:rsidRPr="00B37988">
        <w:rPr>
          <w:rFonts w:ascii="Times New Roman" w:hAnsi="Times New Roman" w:cs="Times New Roman"/>
          <w:sz w:val="24"/>
          <w:szCs w:val="24"/>
          <w:lang w:eastAsia="en-GB"/>
        </w:rPr>
        <w:t xml:space="preserve"> natural practice environment </w:t>
      </w:r>
      <w:r w:rsidR="00CC7920" w:rsidRPr="00B37988">
        <w:rPr>
          <w:rFonts w:ascii="Times New Roman" w:hAnsi="Times New Roman" w:cs="Times New Roman"/>
          <w:sz w:val="24"/>
          <w:szCs w:val="24"/>
          <w:lang w:eastAsia="en-GB"/>
        </w:rPr>
        <w:t xml:space="preserve">may influence FOA </w:t>
      </w:r>
      <w:r w:rsidRPr="00B37988">
        <w:rPr>
          <w:rFonts w:ascii="Times New Roman" w:hAnsi="Times New Roman" w:cs="Times New Roman"/>
          <w:sz w:val="24"/>
          <w:szCs w:val="24"/>
          <w:lang w:eastAsia="en-GB"/>
        </w:rPr>
        <w:t>and the effect this has on</w:t>
      </w:r>
      <w:r w:rsidR="00CC7920" w:rsidRPr="00B37988">
        <w:rPr>
          <w:rFonts w:ascii="Times New Roman" w:hAnsi="Times New Roman" w:cs="Times New Roman"/>
          <w:sz w:val="24"/>
          <w:szCs w:val="24"/>
          <w:lang w:eastAsia="en-GB"/>
        </w:rPr>
        <w:t xml:space="preserve"> learning and</w:t>
      </w:r>
      <w:r w:rsidRPr="00B37988">
        <w:rPr>
          <w:rFonts w:ascii="Times New Roman" w:hAnsi="Times New Roman" w:cs="Times New Roman"/>
          <w:sz w:val="24"/>
          <w:szCs w:val="24"/>
          <w:lang w:eastAsia="en-GB"/>
        </w:rPr>
        <w:t xml:space="preserve"> competition performance. </w:t>
      </w:r>
      <w:r w:rsidR="005E0EE1" w:rsidRPr="00B37988">
        <w:rPr>
          <w:rFonts w:ascii="Times New Roman" w:hAnsi="Times New Roman" w:cs="Times New Roman"/>
          <w:sz w:val="24"/>
          <w:szCs w:val="24"/>
          <w:lang w:eastAsia="en-GB"/>
        </w:rPr>
        <w:t>W</w:t>
      </w:r>
      <w:r w:rsidRPr="00B37988">
        <w:rPr>
          <w:rFonts w:ascii="Times New Roman" w:hAnsi="Times New Roman" w:cs="Times New Roman"/>
          <w:sz w:val="24"/>
          <w:szCs w:val="24"/>
          <w:lang w:eastAsia="en-GB"/>
        </w:rPr>
        <w:t xml:space="preserve">e compare skilled golfers independently </w:t>
      </w:r>
      <w:r w:rsidR="004E684A" w:rsidRPr="00B37988">
        <w:rPr>
          <w:rFonts w:ascii="Times New Roman" w:hAnsi="Times New Roman" w:cs="Times New Roman"/>
          <w:sz w:val="24"/>
          <w:szCs w:val="24"/>
        </w:rPr>
        <w:t>practicing with</w:t>
      </w:r>
      <w:r w:rsidRPr="00B37988">
        <w:rPr>
          <w:rFonts w:ascii="Times New Roman" w:hAnsi="Times New Roman" w:cs="Times New Roman"/>
          <w:sz w:val="24"/>
          <w:szCs w:val="24"/>
        </w:rPr>
        <w:t xml:space="preserve"> and without personal video analysis and </w:t>
      </w:r>
      <w:r w:rsidR="00D03FE9" w:rsidRPr="00B37988">
        <w:rPr>
          <w:rFonts w:ascii="Times New Roman" w:hAnsi="Times New Roman" w:cs="Times New Roman"/>
          <w:sz w:val="24"/>
          <w:szCs w:val="24"/>
        </w:rPr>
        <w:t>measure FOA</w:t>
      </w:r>
      <w:r w:rsidR="00EC3FAA" w:rsidRPr="00B37988">
        <w:rPr>
          <w:rFonts w:ascii="Times New Roman" w:hAnsi="Times New Roman" w:cs="Times New Roman"/>
          <w:sz w:val="24"/>
          <w:szCs w:val="24"/>
        </w:rPr>
        <w:t xml:space="preserve"> and measure</w:t>
      </w:r>
      <w:r w:rsidR="00CC12A6" w:rsidRPr="00B37988">
        <w:rPr>
          <w:rFonts w:ascii="Times New Roman" w:hAnsi="Times New Roman" w:cs="Times New Roman"/>
          <w:sz w:val="24"/>
          <w:szCs w:val="24"/>
        </w:rPr>
        <w:t xml:space="preserve"> learning</w:t>
      </w:r>
      <w:r w:rsidR="00D03FE9" w:rsidRPr="00B37988">
        <w:rPr>
          <w:rFonts w:ascii="Times New Roman" w:hAnsi="Times New Roman" w:cs="Times New Roman"/>
          <w:sz w:val="24"/>
          <w:szCs w:val="24"/>
        </w:rPr>
        <w:t xml:space="preserve"> in the practice environment</w:t>
      </w:r>
      <w:r w:rsidR="004B03C6" w:rsidRPr="00B37988">
        <w:rPr>
          <w:rFonts w:ascii="Times New Roman" w:hAnsi="Times New Roman" w:cs="Times New Roman"/>
          <w:sz w:val="24"/>
          <w:szCs w:val="24"/>
        </w:rPr>
        <w:t xml:space="preserve"> (driving range)</w:t>
      </w:r>
      <w:r w:rsidR="004E684A" w:rsidRPr="00B37988">
        <w:rPr>
          <w:rFonts w:ascii="Times New Roman" w:hAnsi="Times New Roman" w:cs="Times New Roman"/>
          <w:sz w:val="24"/>
          <w:szCs w:val="24"/>
        </w:rPr>
        <w:t>,</w:t>
      </w:r>
      <w:r w:rsidR="00CC12A6" w:rsidRPr="00B37988">
        <w:rPr>
          <w:rFonts w:ascii="Times New Roman" w:hAnsi="Times New Roman" w:cs="Times New Roman"/>
          <w:sz w:val="24"/>
          <w:szCs w:val="24"/>
        </w:rPr>
        <w:t xml:space="preserve"> </w:t>
      </w:r>
      <w:r w:rsidRPr="00B37988">
        <w:rPr>
          <w:rFonts w:ascii="Times New Roman" w:hAnsi="Times New Roman" w:cs="Times New Roman"/>
          <w:sz w:val="24"/>
          <w:szCs w:val="24"/>
        </w:rPr>
        <w:t>and</w:t>
      </w:r>
      <w:r w:rsidR="00CC12A6" w:rsidRPr="00B37988">
        <w:rPr>
          <w:rFonts w:ascii="Times New Roman" w:hAnsi="Times New Roman" w:cs="Times New Roman"/>
          <w:sz w:val="24"/>
          <w:szCs w:val="24"/>
        </w:rPr>
        <w:t xml:space="preserve"> real competition scores</w:t>
      </w:r>
      <w:r w:rsidR="00CC12A6" w:rsidRPr="00B37988">
        <w:rPr>
          <w:rFonts w:ascii="Times New Roman" w:hAnsi="Times New Roman" w:cs="Times New Roman"/>
          <w:sz w:val="24"/>
          <w:szCs w:val="24"/>
          <w:lang w:eastAsia="en-GB"/>
        </w:rPr>
        <w:t>. Based on previous literature, it is hypothesised that</w:t>
      </w:r>
      <w:r w:rsidRPr="00B37988">
        <w:rPr>
          <w:rFonts w:ascii="Times New Roman" w:hAnsi="Times New Roman" w:cs="Times New Roman"/>
          <w:sz w:val="24"/>
          <w:szCs w:val="24"/>
        </w:rPr>
        <w:t xml:space="preserve"> the practice with video group will report significantly higher internal FOA </w:t>
      </w:r>
      <w:r w:rsidRPr="00B37988">
        <w:rPr>
          <w:rFonts w:ascii="Times New Roman" w:hAnsi="Times New Roman" w:cs="Times New Roman"/>
          <w:sz w:val="24"/>
          <w:szCs w:val="24"/>
        </w:rPr>
        <w:lastRenderedPageBreak/>
        <w:t>than the practice only group. As a result</w:t>
      </w:r>
      <w:r w:rsidR="00B824E7" w:rsidRPr="00B37988">
        <w:rPr>
          <w:rFonts w:ascii="Times New Roman" w:hAnsi="Times New Roman" w:cs="Times New Roman"/>
          <w:sz w:val="24"/>
          <w:szCs w:val="24"/>
        </w:rPr>
        <w:t>,</w:t>
      </w:r>
      <w:r w:rsidRPr="00B37988">
        <w:rPr>
          <w:rFonts w:ascii="Times New Roman" w:hAnsi="Times New Roman" w:cs="Times New Roman"/>
          <w:sz w:val="24"/>
          <w:szCs w:val="24"/>
        </w:rPr>
        <w:t xml:space="preserve"> </w:t>
      </w:r>
      <w:r w:rsidR="0038400A" w:rsidRPr="00B37988">
        <w:rPr>
          <w:rFonts w:ascii="Times New Roman" w:hAnsi="Times New Roman" w:cs="Times New Roman"/>
          <w:sz w:val="24"/>
          <w:szCs w:val="24"/>
        </w:rPr>
        <w:t xml:space="preserve">driving </w:t>
      </w:r>
      <w:r w:rsidR="00B824E7" w:rsidRPr="00B37988">
        <w:rPr>
          <w:rFonts w:ascii="Times New Roman" w:hAnsi="Times New Roman" w:cs="Times New Roman"/>
          <w:sz w:val="24"/>
          <w:szCs w:val="24"/>
        </w:rPr>
        <w:t xml:space="preserve">range </w:t>
      </w:r>
      <w:r w:rsidRPr="00B37988">
        <w:rPr>
          <w:rFonts w:ascii="Times New Roman" w:hAnsi="Times New Roman" w:cs="Times New Roman"/>
          <w:sz w:val="24"/>
          <w:szCs w:val="24"/>
        </w:rPr>
        <w:t>performance</w:t>
      </w:r>
      <w:r w:rsidR="00CC12A6" w:rsidRPr="00B37988">
        <w:rPr>
          <w:rFonts w:ascii="Times New Roman" w:hAnsi="Times New Roman" w:cs="Times New Roman"/>
          <w:sz w:val="24"/>
          <w:szCs w:val="24"/>
        </w:rPr>
        <w:t xml:space="preserve"> scores will significantly decrease </w:t>
      </w:r>
      <w:r w:rsidR="00EF3F32" w:rsidRPr="00B37988">
        <w:rPr>
          <w:rFonts w:ascii="Times New Roman" w:hAnsi="Times New Roman" w:cs="Times New Roman"/>
          <w:sz w:val="24"/>
          <w:szCs w:val="24"/>
        </w:rPr>
        <w:t>from pre-test to post/retention-</w:t>
      </w:r>
      <w:r w:rsidR="00CC12A6" w:rsidRPr="00B37988">
        <w:rPr>
          <w:rFonts w:ascii="Times New Roman" w:hAnsi="Times New Roman" w:cs="Times New Roman"/>
          <w:sz w:val="24"/>
          <w:szCs w:val="24"/>
        </w:rPr>
        <w:t xml:space="preserve">test </w:t>
      </w:r>
      <w:r w:rsidRPr="00B37988">
        <w:rPr>
          <w:rFonts w:ascii="Times New Roman" w:hAnsi="Times New Roman" w:cs="Times New Roman"/>
          <w:sz w:val="24"/>
          <w:szCs w:val="24"/>
        </w:rPr>
        <w:t>for the practice with video group</w:t>
      </w:r>
      <w:r w:rsidR="0038400A" w:rsidRPr="00B37988">
        <w:rPr>
          <w:rFonts w:ascii="Times New Roman" w:hAnsi="Times New Roman" w:cs="Times New Roman"/>
          <w:sz w:val="24"/>
          <w:szCs w:val="24"/>
        </w:rPr>
        <w:t>,</w:t>
      </w:r>
      <w:r w:rsidR="0017751F" w:rsidRPr="00B37988">
        <w:rPr>
          <w:rFonts w:ascii="Times New Roman" w:hAnsi="Times New Roman" w:cs="Times New Roman"/>
          <w:sz w:val="24"/>
          <w:szCs w:val="24"/>
        </w:rPr>
        <w:t xml:space="preserve"> </w:t>
      </w:r>
      <w:r w:rsidR="0038400A" w:rsidRPr="00B37988">
        <w:rPr>
          <w:rFonts w:ascii="Times New Roman" w:hAnsi="Times New Roman" w:cs="Times New Roman"/>
          <w:sz w:val="24"/>
          <w:szCs w:val="24"/>
        </w:rPr>
        <w:t>while</w:t>
      </w:r>
      <w:r w:rsidRPr="00B37988">
        <w:rPr>
          <w:rFonts w:ascii="Times New Roman" w:hAnsi="Times New Roman" w:cs="Times New Roman"/>
          <w:sz w:val="24"/>
          <w:szCs w:val="24"/>
        </w:rPr>
        <w:t xml:space="preserve"> the practice only group will improve over the course of the intervention.</w:t>
      </w:r>
      <w:r w:rsidR="00CC12A6" w:rsidRPr="00B37988">
        <w:rPr>
          <w:rFonts w:ascii="Times New Roman" w:hAnsi="Times New Roman" w:cs="Times New Roman"/>
          <w:sz w:val="24"/>
          <w:szCs w:val="24"/>
        </w:rPr>
        <w:t xml:space="preserve"> </w:t>
      </w:r>
      <w:r w:rsidRPr="00B37988">
        <w:rPr>
          <w:rFonts w:ascii="Times New Roman" w:hAnsi="Times New Roman" w:cs="Times New Roman"/>
          <w:sz w:val="24"/>
          <w:szCs w:val="24"/>
        </w:rPr>
        <w:t>Furthermore,</w:t>
      </w:r>
      <w:r w:rsidR="00CC12A6" w:rsidRPr="00B37988">
        <w:rPr>
          <w:rFonts w:ascii="Times New Roman" w:hAnsi="Times New Roman" w:cs="Times New Roman"/>
          <w:sz w:val="24"/>
          <w:szCs w:val="24"/>
        </w:rPr>
        <w:t xml:space="preserve"> the practice with video group’s </w:t>
      </w:r>
      <w:r w:rsidR="00D66251" w:rsidRPr="00B37988">
        <w:rPr>
          <w:rFonts w:ascii="Times New Roman" w:hAnsi="Times New Roman" w:cs="Times New Roman"/>
          <w:sz w:val="24"/>
          <w:szCs w:val="24"/>
        </w:rPr>
        <w:t>competition performance</w:t>
      </w:r>
      <w:r w:rsidR="00B824E7" w:rsidRPr="00B37988">
        <w:rPr>
          <w:rFonts w:ascii="Times New Roman" w:hAnsi="Times New Roman" w:cs="Times New Roman"/>
          <w:sz w:val="24"/>
          <w:szCs w:val="24"/>
        </w:rPr>
        <w:t xml:space="preserve"> </w:t>
      </w:r>
      <w:r w:rsidR="00CC12A6" w:rsidRPr="00B37988">
        <w:rPr>
          <w:rFonts w:ascii="Times New Roman" w:hAnsi="Times New Roman" w:cs="Times New Roman"/>
          <w:sz w:val="24"/>
          <w:szCs w:val="24"/>
        </w:rPr>
        <w:t>scores will significantly decrease from baseline to post</w:t>
      </w:r>
      <w:r w:rsidR="00AE60EC" w:rsidRPr="00B37988">
        <w:rPr>
          <w:rFonts w:ascii="Times New Roman" w:hAnsi="Times New Roman" w:cs="Times New Roman"/>
          <w:sz w:val="24"/>
          <w:szCs w:val="24"/>
        </w:rPr>
        <w:t xml:space="preserve"> intervention</w:t>
      </w:r>
      <w:r w:rsidR="0038400A" w:rsidRPr="00B37988">
        <w:rPr>
          <w:rFonts w:ascii="Times New Roman" w:hAnsi="Times New Roman" w:cs="Times New Roman"/>
          <w:sz w:val="24"/>
          <w:szCs w:val="24"/>
        </w:rPr>
        <w:t>, while the practice only group will improve</w:t>
      </w:r>
      <w:r w:rsidR="00CC12A6" w:rsidRPr="00B37988">
        <w:rPr>
          <w:rFonts w:ascii="Times New Roman" w:hAnsi="Times New Roman" w:cs="Times New Roman"/>
          <w:sz w:val="24"/>
          <w:szCs w:val="24"/>
        </w:rPr>
        <w:t>.</w:t>
      </w:r>
    </w:p>
    <w:p w14:paraId="2E9AB902" w14:textId="77777777" w:rsidR="00FA184E" w:rsidRPr="00B37988" w:rsidRDefault="00FA184E" w:rsidP="00033167">
      <w:pPr>
        <w:spacing w:line="480" w:lineRule="auto"/>
        <w:jc w:val="center"/>
        <w:rPr>
          <w:rFonts w:ascii="Times New Roman" w:hAnsi="Times New Roman" w:cs="Times New Roman"/>
          <w:b/>
          <w:sz w:val="24"/>
          <w:szCs w:val="24"/>
        </w:rPr>
      </w:pPr>
    </w:p>
    <w:p w14:paraId="65C9D305" w14:textId="78C16709" w:rsidR="00A256A6" w:rsidRPr="00B37988" w:rsidRDefault="00A256A6" w:rsidP="00033167">
      <w:pPr>
        <w:spacing w:line="480" w:lineRule="auto"/>
        <w:jc w:val="center"/>
        <w:rPr>
          <w:rFonts w:ascii="Times New Roman" w:hAnsi="Times New Roman" w:cs="Times New Roman"/>
          <w:b/>
          <w:sz w:val="24"/>
          <w:szCs w:val="24"/>
        </w:rPr>
      </w:pPr>
      <w:r w:rsidRPr="00B37988">
        <w:rPr>
          <w:rFonts w:ascii="Times New Roman" w:hAnsi="Times New Roman" w:cs="Times New Roman"/>
          <w:b/>
          <w:sz w:val="24"/>
          <w:szCs w:val="24"/>
        </w:rPr>
        <w:t>Method</w:t>
      </w:r>
    </w:p>
    <w:p w14:paraId="0AB162C0" w14:textId="77777777" w:rsidR="00A256A6" w:rsidRPr="00B37988" w:rsidRDefault="00A256A6" w:rsidP="00C22841">
      <w:pPr>
        <w:spacing w:line="480" w:lineRule="auto"/>
        <w:jc w:val="both"/>
        <w:rPr>
          <w:rFonts w:ascii="Times New Roman" w:hAnsi="Times New Roman" w:cs="Times New Roman"/>
          <w:b/>
          <w:sz w:val="24"/>
          <w:szCs w:val="24"/>
        </w:rPr>
      </w:pPr>
      <w:r w:rsidRPr="00B37988">
        <w:rPr>
          <w:rFonts w:ascii="Times New Roman" w:hAnsi="Times New Roman" w:cs="Times New Roman"/>
          <w:b/>
          <w:sz w:val="24"/>
          <w:szCs w:val="24"/>
        </w:rPr>
        <w:t>Participants</w:t>
      </w:r>
    </w:p>
    <w:p w14:paraId="522623DC" w14:textId="4407589B" w:rsidR="00A256A6" w:rsidRPr="00B37988" w:rsidRDefault="00A256A6" w:rsidP="00033167">
      <w:pPr>
        <w:spacing w:line="480" w:lineRule="auto"/>
        <w:ind w:firstLine="567"/>
        <w:jc w:val="both"/>
        <w:rPr>
          <w:rFonts w:ascii="Times New Roman" w:hAnsi="Times New Roman" w:cs="Times New Roman"/>
          <w:sz w:val="24"/>
          <w:szCs w:val="18"/>
          <w:lang w:val="en-US"/>
        </w:rPr>
      </w:pPr>
      <w:r w:rsidRPr="00B37988">
        <w:rPr>
          <w:rFonts w:ascii="Times New Roman" w:hAnsi="Times New Roman" w:cs="Times New Roman"/>
          <w:sz w:val="24"/>
          <w:szCs w:val="24"/>
        </w:rPr>
        <w:t>Participants were 1</w:t>
      </w:r>
      <w:r w:rsidR="00974B75" w:rsidRPr="00B37988">
        <w:rPr>
          <w:rFonts w:ascii="Times New Roman" w:hAnsi="Times New Roman" w:cs="Times New Roman"/>
          <w:sz w:val="24"/>
          <w:szCs w:val="24"/>
        </w:rPr>
        <w:t>9</w:t>
      </w:r>
      <w:r w:rsidR="00CC12A6" w:rsidRPr="00B37988">
        <w:rPr>
          <w:rFonts w:ascii="Times New Roman" w:hAnsi="Times New Roman" w:cs="Times New Roman"/>
          <w:sz w:val="24"/>
          <w:szCs w:val="24"/>
        </w:rPr>
        <w:t xml:space="preserve"> skilled</w:t>
      </w:r>
      <w:r w:rsidR="00974B75" w:rsidRPr="00B37988">
        <w:rPr>
          <w:rFonts w:ascii="Times New Roman" w:hAnsi="Times New Roman" w:cs="Times New Roman"/>
          <w:sz w:val="24"/>
          <w:szCs w:val="24"/>
        </w:rPr>
        <w:t xml:space="preserve"> </w:t>
      </w:r>
      <w:r w:rsidR="00546BC4" w:rsidRPr="00B37988">
        <w:rPr>
          <w:rFonts w:ascii="Times New Roman" w:hAnsi="Times New Roman" w:cs="Times New Roman"/>
          <w:sz w:val="24"/>
          <w:szCs w:val="24"/>
        </w:rPr>
        <w:t>amateur</w:t>
      </w:r>
      <w:r w:rsidRPr="00B37988">
        <w:rPr>
          <w:rFonts w:ascii="Times New Roman" w:hAnsi="Times New Roman" w:cs="Times New Roman"/>
          <w:sz w:val="24"/>
          <w:szCs w:val="24"/>
        </w:rPr>
        <w:t xml:space="preserve"> golfers </w:t>
      </w:r>
      <w:r w:rsidR="00546BC4" w:rsidRPr="00B37988">
        <w:rPr>
          <w:rFonts w:ascii="Times New Roman" w:hAnsi="Times New Roman" w:cs="Times New Roman"/>
          <w:sz w:val="24"/>
          <w:szCs w:val="24"/>
        </w:rPr>
        <w:t xml:space="preserve">who hold a Council of National Golf Unions (CONGU) handicap and did not currently use video analysis during their golf practice </w:t>
      </w:r>
      <w:r w:rsidRPr="00B37988">
        <w:rPr>
          <w:rFonts w:ascii="Times New Roman" w:hAnsi="Times New Roman" w:cs="Times New Roman"/>
          <w:sz w:val="24"/>
          <w:szCs w:val="24"/>
        </w:rPr>
        <w:t>(1</w:t>
      </w:r>
      <w:r w:rsidR="00974B75" w:rsidRPr="00B37988">
        <w:rPr>
          <w:rFonts w:ascii="Times New Roman" w:hAnsi="Times New Roman" w:cs="Times New Roman"/>
          <w:sz w:val="24"/>
          <w:szCs w:val="24"/>
        </w:rPr>
        <w:t>6</w:t>
      </w:r>
      <w:r w:rsidRPr="00B37988">
        <w:rPr>
          <w:rFonts w:ascii="Times New Roman" w:hAnsi="Times New Roman" w:cs="Times New Roman"/>
          <w:sz w:val="24"/>
          <w:szCs w:val="24"/>
        </w:rPr>
        <w:t xml:space="preserve"> males, 3 females; age: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25.</w:t>
      </w:r>
      <w:r w:rsidR="00974B75" w:rsidRPr="00B37988">
        <w:rPr>
          <w:rFonts w:ascii="Times New Roman" w:hAnsi="Times New Roman" w:cs="Times New Roman"/>
          <w:sz w:val="24"/>
          <w:szCs w:val="24"/>
        </w:rPr>
        <w:t>37</w:t>
      </w:r>
      <w:r w:rsidRPr="00B37988">
        <w:rPr>
          <w:rFonts w:ascii="Times New Roman" w:hAnsi="Times New Roman" w:cs="Times New Roman"/>
          <w:sz w:val="24"/>
          <w:szCs w:val="24"/>
        </w:rPr>
        <w:t xml:space="preserve">,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w:t>
      </w:r>
      <w:r w:rsidR="00974B75" w:rsidRPr="00B37988">
        <w:rPr>
          <w:rFonts w:ascii="Times New Roman" w:hAnsi="Times New Roman" w:cs="Times New Roman"/>
          <w:sz w:val="24"/>
          <w:szCs w:val="24"/>
        </w:rPr>
        <w:t>7</w:t>
      </w:r>
      <w:r w:rsidRPr="00B37988">
        <w:rPr>
          <w:rFonts w:ascii="Times New Roman" w:hAnsi="Times New Roman" w:cs="Times New Roman"/>
          <w:sz w:val="24"/>
          <w:szCs w:val="24"/>
        </w:rPr>
        <w:t>.</w:t>
      </w:r>
      <w:r w:rsidR="00974B75" w:rsidRPr="00B37988">
        <w:rPr>
          <w:rFonts w:ascii="Times New Roman" w:hAnsi="Times New Roman" w:cs="Times New Roman"/>
          <w:sz w:val="24"/>
          <w:szCs w:val="24"/>
        </w:rPr>
        <w:t>95</w:t>
      </w:r>
      <w:r w:rsidRPr="00B37988">
        <w:rPr>
          <w:rFonts w:ascii="Times New Roman" w:hAnsi="Times New Roman" w:cs="Times New Roman"/>
          <w:sz w:val="24"/>
          <w:szCs w:val="24"/>
        </w:rPr>
        <w:t xml:space="preserve">; handicap: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w:t>
      </w:r>
      <w:r w:rsidR="00974B75" w:rsidRPr="00B37988">
        <w:rPr>
          <w:rFonts w:ascii="Times New Roman" w:hAnsi="Times New Roman" w:cs="Times New Roman"/>
          <w:sz w:val="24"/>
          <w:szCs w:val="24"/>
        </w:rPr>
        <w:t>5.79</w:t>
      </w:r>
      <w:r w:rsidRPr="00B37988">
        <w:rPr>
          <w:rFonts w:ascii="Times New Roman" w:hAnsi="Times New Roman" w:cs="Times New Roman"/>
          <w:sz w:val="24"/>
          <w:szCs w:val="24"/>
        </w:rPr>
        <w:t xml:space="preserve">,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5.</w:t>
      </w:r>
      <w:r w:rsidR="00974B75" w:rsidRPr="00B37988">
        <w:rPr>
          <w:rFonts w:ascii="Times New Roman" w:hAnsi="Times New Roman" w:cs="Times New Roman"/>
          <w:sz w:val="24"/>
          <w:szCs w:val="24"/>
        </w:rPr>
        <w:t>80</w:t>
      </w:r>
      <w:r w:rsidRPr="00B37988">
        <w:rPr>
          <w:rFonts w:ascii="Times New Roman" w:hAnsi="Times New Roman" w:cs="Times New Roman"/>
          <w:sz w:val="24"/>
          <w:szCs w:val="24"/>
        </w:rPr>
        <w:t xml:space="preserve">). </w:t>
      </w:r>
      <w:r w:rsidR="00546BC4" w:rsidRPr="00B37988">
        <w:rPr>
          <w:rFonts w:ascii="Times New Roman" w:hAnsi="Times New Roman" w:cs="Times New Roman"/>
          <w:sz w:val="24"/>
          <w:szCs w:val="24"/>
        </w:rPr>
        <w:t>Participants</w:t>
      </w:r>
      <w:r w:rsidRPr="00B37988">
        <w:rPr>
          <w:rFonts w:ascii="Times New Roman" w:hAnsi="Times New Roman" w:cs="Times New Roman"/>
          <w:sz w:val="24"/>
          <w:szCs w:val="24"/>
        </w:rPr>
        <w:t xml:space="preserve"> played an average of 10.</w:t>
      </w:r>
      <w:r w:rsidR="00974B75" w:rsidRPr="00B37988">
        <w:rPr>
          <w:rFonts w:ascii="Times New Roman" w:hAnsi="Times New Roman" w:cs="Times New Roman"/>
          <w:sz w:val="24"/>
          <w:szCs w:val="24"/>
        </w:rPr>
        <w:t xml:space="preserve">89 </w:t>
      </w:r>
      <w:r w:rsidRPr="00B37988">
        <w:rPr>
          <w:rFonts w:ascii="Times New Roman" w:hAnsi="Times New Roman" w:cs="Times New Roman"/>
          <w:sz w:val="24"/>
          <w:szCs w:val="24"/>
        </w:rPr>
        <w:t>(</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w:t>
      </w:r>
      <w:r w:rsidR="00974B75" w:rsidRPr="00B37988">
        <w:rPr>
          <w:rFonts w:ascii="Times New Roman" w:hAnsi="Times New Roman" w:cs="Times New Roman"/>
          <w:sz w:val="24"/>
          <w:szCs w:val="24"/>
        </w:rPr>
        <w:t>5.81</w:t>
      </w:r>
      <w:r w:rsidRPr="00B37988">
        <w:rPr>
          <w:rFonts w:ascii="Times New Roman" w:hAnsi="Times New Roman" w:cs="Times New Roman"/>
          <w:sz w:val="24"/>
          <w:szCs w:val="24"/>
        </w:rPr>
        <w:t>) competitions in the last year and practice an average of 1.</w:t>
      </w:r>
      <w:r w:rsidR="00974B75" w:rsidRPr="00B37988">
        <w:rPr>
          <w:rFonts w:ascii="Times New Roman" w:hAnsi="Times New Roman" w:cs="Times New Roman"/>
          <w:sz w:val="24"/>
          <w:szCs w:val="24"/>
        </w:rPr>
        <w:t>95</w:t>
      </w:r>
      <w:r w:rsidRPr="00B37988">
        <w:rPr>
          <w:rFonts w:ascii="Times New Roman" w:hAnsi="Times New Roman" w:cs="Times New Roman"/>
          <w:sz w:val="24"/>
          <w:szCs w:val="24"/>
        </w:rPr>
        <w:t xml:space="preserve">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w:t>
      </w:r>
      <w:r w:rsidR="00974B75" w:rsidRPr="00B37988">
        <w:rPr>
          <w:rFonts w:ascii="Times New Roman" w:hAnsi="Times New Roman" w:cs="Times New Roman"/>
          <w:sz w:val="24"/>
          <w:szCs w:val="24"/>
        </w:rPr>
        <w:t>96</w:t>
      </w:r>
      <w:r w:rsidRPr="00B37988">
        <w:rPr>
          <w:rFonts w:ascii="Times New Roman" w:hAnsi="Times New Roman" w:cs="Times New Roman"/>
          <w:sz w:val="24"/>
          <w:szCs w:val="24"/>
        </w:rPr>
        <w:t xml:space="preserve">) times a week. </w:t>
      </w:r>
      <w:r w:rsidR="00546BC4" w:rsidRPr="00B37988">
        <w:rPr>
          <w:rFonts w:ascii="Times New Roman" w:hAnsi="Times New Roman" w:cs="Times New Roman"/>
          <w:sz w:val="24"/>
          <w:szCs w:val="24"/>
        </w:rPr>
        <w:t>To ensure an appropriate sample size</w:t>
      </w:r>
      <w:r w:rsidR="00D123F0" w:rsidRPr="00B37988">
        <w:rPr>
          <w:rFonts w:ascii="Times New Roman" w:hAnsi="Times New Roman" w:cs="Times New Roman"/>
          <w:sz w:val="24"/>
          <w:szCs w:val="24"/>
        </w:rPr>
        <w:t>,</w:t>
      </w:r>
      <w:r w:rsidR="00546BC4" w:rsidRPr="00B37988">
        <w:rPr>
          <w:rFonts w:ascii="Times New Roman" w:hAnsi="Times New Roman" w:cs="Times New Roman"/>
          <w:sz w:val="24"/>
          <w:szCs w:val="24"/>
        </w:rPr>
        <w:t xml:space="preserve"> a</w:t>
      </w:r>
      <w:r w:rsidR="00546BC4" w:rsidRPr="00B37988">
        <w:rPr>
          <w:rFonts w:ascii="Times New Roman" w:hAnsi="Times New Roman" w:cs="Times New Roman"/>
          <w:sz w:val="24"/>
          <w:szCs w:val="18"/>
          <w:lang w:val="en-US"/>
        </w:rPr>
        <w:t xml:space="preserve"> power analysis was conducted using G*power (</w:t>
      </w:r>
      <w:r w:rsidR="00546BC4" w:rsidRPr="00B37988">
        <w:rPr>
          <w:rFonts w:ascii="Times New Roman" w:hAnsi="Times New Roman" w:cs="Times New Roman"/>
          <w:sz w:val="24"/>
          <w:szCs w:val="24"/>
        </w:rPr>
        <w:t>Faul, Erdfelder, Lang, &amp; Buchner, 2007)</w:t>
      </w:r>
      <w:r w:rsidR="00546BC4" w:rsidRPr="00B37988">
        <w:rPr>
          <w:rFonts w:ascii="Times New Roman" w:hAnsi="Times New Roman" w:cs="Times New Roman"/>
          <w:sz w:val="24"/>
          <w:szCs w:val="18"/>
          <w:lang w:val="en-US"/>
        </w:rPr>
        <w:t>. We based our calculations on the main effect sizes reported by An et al. (2013) who investigated the effects of FOA on golf swing mechanics. We used the between-group effect size (</w:t>
      </w:r>
      <w:r w:rsidR="00546BC4" w:rsidRPr="00B37988">
        <w:rPr>
          <w:rFonts w:ascii="Times New Roman" w:eastAsia="Times New Roman" w:hAnsi="Times New Roman" w:cs="Times New Roman"/>
          <w:i/>
          <w:sz w:val="24"/>
          <w:szCs w:val="24"/>
        </w:rPr>
        <w:t>η</w:t>
      </w:r>
      <w:r w:rsidR="00546BC4" w:rsidRPr="00B37988">
        <w:rPr>
          <w:rFonts w:ascii="Times New Roman" w:eastAsia="Times New Roman" w:hAnsi="Times New Roman" w:cs="Times New Roman"/>
          <w:i/>
          <w:sz w:val="24"/>
          <w:szCs w:val="24"/>
          <w:vertAlign w:val="subscript"/>
        </w:rPr>
        <w:t>p</w:t>
      </w:r>
      <w:r w:rsidR="00546BC4" w:rsidRPr="00B37988">
        <w:rPr>
          <w:rFonts w:ascii="Times New Roman" w:eastAsia="Times New Roman" w:hAnsi="Times New Roman" w:cs="Times New Roman"/>
          <w:i/>
          <w:sz w:val="24"/>
          <w:szCs w:val="24"/>
          <w:vertAlign w:val="superscript"/>
        </w:rPr>
        <w:t xml:space="preserve">2 </w:t>
      </w:r>
      <w:r w:rsidR="00546BC4" w:rsidRPr="00B37988">
        <w:rPr>
          <w:rFonts w:ascii="Times New Roman" w:eastAsia="Times New Roman" w:hAnsi="Times New Roman" w:cs="Times New Roman"/>
          <w:sz w:val="24"/>
          <w:szCs w:val="24"/>
        </w:rPr>
        <w:t>= 0.48)</w:t>
      </w:r>
      <w:r w:rsidR="00546BC4" w:rsidRPr="00B37988">
        <w:rPr>
          <w:rFonts w:ascii="Times New Roman" w:hAnsi="Times New Roman" w:cs="Times New Roman"/>
          <w:sz w:val="24"/>
          <w:szCs w:val="18"/>
          <w:lang w:val="en-US"/>
        </w:rPr>
        <w:t>, a moderate correlation (</w:t>
      </w:r>
      <w:r w:rsidR="00546BC4" w:rsidRPr="00B37988">
        <w:rPr>
          <w:rFonts w:ascii="Times New Roman" w:hAnsi="Times New Roman" w:cs="Times New Roman"/>
          <w:i/>
          <w:sz w:val="24"/>
          <w:szCs w:val="18"/>
          <w:lang w:val="en-US"/>
        </w:rPr>
        <w:t>r</w:t>
      </w:r>
      <w:r w:rsidR="00546BC4" w:rsidRPr="00B37988">
        <w:rPr>
          <w:rFonts w:ascii="Times New Roman" w:hAnsi="Times New Roman" w:cs="Times New Roman"/>
          <w:sz w:val="24"/>
          <w:szCs w:val="18"/>
          <w:lang w:val="en-US"/>
        </w:rPr>
        <w:t xml:space="preserve"> = 0.3),</w:t>
      </w:r>
      <w:r w:rsidR="00D123F0" w:rsidRPr="00B37988">
        <w:rPr>
          <w:rFonts w:ascii="Times New Roman" w:hAnsi="Times New Roman" w:cs="Times New Roman"/>
          <w:sz w:val="24"/>
          <w:szCs w:val="18"/>
          <w:lang w:val="en-US"/>
        </w:rPr>
        <w:t xml:space="preserve"> and power of 0.8. T</w:t>
      </w:r>
      <w:r w:rsidR="00546BC4" w:rsidRPr="00B37988">
        <w:rPr>
          <w:rFonts w:ascii="Times New Roman" w:hAnsi="Times New Roman" w:cs="Times New Roman"/>
          <w:sz w:val="24"/>
          <w:szCs w:val="18"/>
          <w:lang w:val="en-US"/>
        </w:rPr>
        <w:t xml:space="preserve">he total sample size required was </w:t>
      </w:r>
      <w:r w:rsidR="00546BC4" w:rsidRPr="00B37988">
        <w:rPr>
          <w:rFonts w:ascii="Times New Roman" w:hAnsi="Times New Roman" w:cs="Times New Roman"/>
          <w:i/>
          <w:sz w:val="24"/>
          <w:szCs w:val="18"/>
          <w:lang w:val="en-US"/>
        </w:rPr>
        <w:t xml:space="preserve">n </w:t>
      </w:r>
      <w:r w:rsidR="00546BC4" w:rsidRPr="00B37988">
        <w:rPr>
          <w:rFonts w:ascii="Times New Roman" w:hAnsi="Times New Roman" w:cs="Times New Roman"/>
          <w:sz w:val="24"/>
          <w:szCs w:val="18"/>
          <w:lang w:val="en-US"/>
        </w:rPr>
        <w:t>= 14.</w:t>
      </w:r>
      <w:r w:rsidR="00546BC4" w:rsidRPr="00B37988">
        <w:rPr>
          <w:rFonts w:ascii="Times New Roman" w:eastAsia="Times New Roman" w:hAnsi="Times New Roman" w:cs="Times New Roman"/>
          <w:sz w:val="24"/>
          <w:szCs w:val="24"/>
        </w:rPr>
        <w:t xml:space="preserve"> </w:t>
      </w:r>
      <w:r w:rsidR="00546BC4" w:rsidRPr="00B37988">
        <w:rPr>
          <w:rFonts w:ascii="Times New Roman" w:hAnsi="Times New Roman" w:cs="Times New Roman"/>
          <w:sz w:val="24"/>
          <w:szCs w:val="24"/>
        </w:rPr>
        <w:t>Informed consent was obtained from all participants prior to participation and ethical approval was granted by the local ethics committee.</w:t>
      </w:r>
    </w:p>
    <w:p w14:paraId="5AB39A3D" w14:textId="77777777" w:rsidR="006E66F6" w:rsidRPr="00B37988" w:rsidRDefault="006E66F6" w:rsidP="00C22841">
      <w:pPr>
        <w:spacing w:line="480" w:lineRule="auto"/>
        <w:jc w:val="both"/>
        <w:rPr>
          <w:rFonts w:ascii="Times New Roman" w:hAnsi="Times New Roman" w:cs="Times New Roman"/>
          <w:b/>
          <w:sz w:val="24"/>
          <w:szCs w:val="24"/>
        </w:rPr>
      </w:pPr>
      <w:r w:rsidRPr="00B37988">
        <w:rPr>
          <w:rFonts w:ascii="Times New Roman" w:hAnsi="Times New Roman" w:cs="Times New Roman"/>
          <w:b/>
          <w:sz w:val="24"/>
          <w:szCs w:val="24"/>
        </w:rPr>
        <w:t>Pilot study</w:t>
      </w:r>
    </w:p>
    <w:p w14:paraId="63D0C21C" w14:textId="212F3985" w:rsidR="006E66F6" w:rsidRPr="00B37988" w:rsidRDefault="006E66F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A pilot study was conducted with one club level golfer</w:t>
      </w:r>
      <w:r w:rsidR="003E30D2" w:rsidRPr="00B37988">
        <w:rPr>
          <w:rFonts w:ascii="Times New Roman" w:hAnsi="Times New Roman" w:cs="Times New Roman"/>
          <w:sz w:val="24"/>
          <w:szCs w:val="24"/>
        </w:rPr>
        <w:t xml:space="preserve"> (handicap = 8)</w:t>
      </w:r>
      <w:r w:rsidRPr="00B37988">
        <w:rPr>
          <w:rFonts w:ascii="Times New Roman" w:hAnsi="Times New Roman" w:cs="Times New Roman"/>
          <w:sz w:val="24"/>
          <w:szCs w:val="24"/>
        </w:rPr>
        <w:t xml:space="preserve"> completing the procedure. From the pilot study, the target distance and size for the </w:t>
      </w:r>
      <w:r w:rsidR="00C97B96" w:rsidRPr="00B37988">
        <w:rPr>
          <w:rFonts w:ascii="Times New Roman" w:hAnsi="Times New Roman" w:cs="Times New Roman"/>
          <w:sz w:val="24"/>
          <w:szCs w:val="24"/>
        </w:rPr>
        <w:t xml:space="preserve">driving range </w:t>
      </w:r>
      <w:r w:rsidRPr="00B37988">
        <w:rPr>
          <w:rFonts w:ascii="Times New Roman" w:hAnsi="Times New Roman" w:cs="Times New Roman"/>
          <w:sz w:val="24"/>
          <w:szCs w:val="24"/>
        </w:rPr>
        <w:t xml:space="preserve">performance task was decided based on </w:t>
      </w:r>
      <w:r w:rsidR="003E30D2" w:rsidRPr="00B37988">
        <w:rPr>
          <w:rFonts w:ascii="Times New Roman" w:hAnsi="Times New Roman" w:cs="Times New Roman"/>
          <w:sz w:val="24"/>
          <w:szCs w:val="24"/>
        </w:rPr>
        <w:t>shot outcomes</w:t>
      </w:r>
      <w:r w:rsidRPr="00B37988">
        <w:rPr>
          <w:rFonts w:ascii="Times New Roman" w:hAnsi="Times New Roman" w:cs="Times New Roman"/>
          <w:sz w:val="24"/>
          <w:szCs w:val="24"/>
        </w:rPr>
        <w:t>. All other procedures were deemed suitable.</w:t>
      </w:r>
    </w:p>
    <w:p w14:paraId="1CEC78C0" w14:textId="55BD8CD6" w:rsidR="00A256A6" w:rsidRPr="00B37988" w:rsidRDefault="009C75FF" w:rsidP="00C22841">
      <w:pPr>
        <w:spacing w:line="480" w:lineRule="auto"/>
        <w:jc w:val="both"/>
        <w:rPr>
          <w:rFonts w:ascii="Times New Roman" w:hAnsi="Times New Roman" w:cs="Times New Roman"/>
          <w:b/>
          <w:sz w:val="24"/>
          <w:szCs w:val="24"/>
        </w:rPr>
      </w:pPr>
      <w:r w:rsidRPr="00B37988">
        <w:rPr>
          <w:rFonts w:ascii="Times New Roman" w:hAnsi="Times New Roman" w:cs="Times New Roman"/>
          <w:b/>
          <w:sz w:val="24"/>
          <w:szCs w:val="24"/>
        </w:rPr>
        <w:t xml:space="preserve">Dependent </w:t>
      </w:r>
      <w:r w:rsidR="00A256A6" w:rsidRPr="00B37988">
        <w:rPr>
          <w:rFonts w:ascii="Times New Roman" w:hAnsi="Times New Roman" w:cs="Times New Roman"/>
          <w:b/>
          <w:sz w:val="24"/>
          <w:szCs w:val="24"/>
        </w:rPr>
        <w:t>Measures</w:t>
      </w:r>
    </w:p>
    <w:p w14:paraId="74D45EED" w14:textId="3451B0F0" w:rsidR="00A256A6" w:rsidRPr="00B37988" w:rsidRDefault="00D66251"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lastRenderedPageBreak/>
        <w:t>Driving r</w:t>
      </w:r>
      <w:r w:rsidR="00102B13" w:rsidRPr="00B37988">
        <w:rPr>
          <w:rFonts w:ascii="Times New Roman" w:hAnsi="Times New Roman" w:cs="Times New Roman"/>
          <w:b/>
          <w:sz w:val="24"/>
          <w:szCs w:val="24"/>
        </w:rPr>
        <w:t>ange p</w:t>
      </w:r>
      <w:r w:rsidR="00CC7373" w:rsidRPr="00B37988">
        <w:rPr>
          <w:rFonts w:ascii="Times New Roman" w:hAnsi="Times New Roman" w:cs="Times New Roman"/>
          <w:b/>
          <w:sz w:val="24"/>
          <w:szCs w:val="24"/>
        </w:rPr>
        <w:t>erformance.</w:t>
      </w:r>
      <w:r w:rsidR="00CC7373" w:rsidRPr="00B37988">
        <w:rPr>
          <w:rFonts w:ascii="Times New Roman" w:hAnsi="Times New Roman" w:cs="Times New Roman"/>
          <w:sz w:val="24"/>
          <w:szCs w:val="24"/>
        </w:rPr>
        <w:t xml:space="preserve"> </w:t>
      </w:r>
      <w:r w:rsidR="00A256A6" w:rsidRPr="00B37988">
        <w:rPr>
          <w:rFonts w:ascii="Times New Roman" w:hAnsi="Times New Roman" w:cs="Times New Roman"/>
          <w:sz w:val="24"/>
          <w:szCs w:val="24"/>
        </w:rPr>
        <w:t>Pre</w:t>
      </w:r>
      <w:r w:rsidR="00516668" w:rsidRPr="00B37988">
        <w:rPr>
          <w:rFonts w:ascii="Times New Roman" w:hAnsi="Times New Roman" w:cs="Times New Roman"/>
          <w:sz w:val="24"/>
          <w:szCs w:val="24"/>
        </w:rPr>
        <w:t>-</w:t>
      </w:r>
      <w:r w:rsidR="00A256A6" w:rsidRPr="00B37988">
        <w:rPr>
          <w:rFonts w:ascii="Times New Roman" w:hAnsi="Times New Roman" w:cs="Times New Roman"/>
          <w:sz w:val="24"/>
          <w:szCs w:val="24"/>
        </w:rPr>
        <w:t xml:space="preserve"> and post/retention performance was measured using a similar procedure to Wulf and Su (2007). </w:t>
      </w:r>
      <w:r w:rsidR="00546BC4" w:rsidRPr="00B37988">
        <w:rPr>
          <w:rFonts w:ascii="Times New Roman" w:hAnsi="Times New Roman" w:cs="Times New Roman"/>
          <w:sz w:val="24"/>
          <w:szCs w:val="24"/>
        </w:rPr>
        <w:t xml:space="preserve">Four concentric circles were placed around a target 116 yards away. The inner circle was four yards in diameter, with each circle away increasing by two yards in diameter. Concentric circle sizes were decided based on the performance in the pilot study. Participants played 50 shots with </w:t>
      </w:r>
      <w:r w:rsidR="00262487" w:rsidRPr="00B37988">
        <w:rPr>
          <w:rFonts w:ascii="Times New Roman" w:hAnsi="Times New Roman" w:cs="Times New Roman"/>
          <w:sz w:val="24"/>
          <w:szCs w:val="24"/>
        </w:rPr>
        <w:t xml:space="preserve">the </w:t>
      </w:r>
      <w:r w:rsidR="00546BC4" w:rsidRPr="00B37988">
        <w:rPr>
          <w:rFonts w:ascii="Times New Roman" w:hAnsi="Times New Roman" w:cs="Times New Roman"/>
          <w:sz w:val="24"/>
          <w:szCs w:val="24"/>
        </w:rPr>
        <w:t xml:space="preserve">aim to hit the ball to the centre of the target. </w:t>
      </w:r>
      <w:r w:rsidR="00A256A6" w:rsidRPr="00B37988">
        <w:rPr>
          <w:rFonts w:ascii="Times New Roman" w:hAnsi="Times New Roman" w:cs="Times New Roman"/>
          <w:sz w:val="24"/>
          <w:szCs w:val="24"/>
        </w:rPr>
        <w:t xml:space="preserve">Five points were </w:t>
      </w:r>
      <w:r w:rsidR="00546BC4" w:rsidRPr="00B37988">
        <w:rPr>
          <w:rFonts w:ascii="Times New Roman" w:hAnsi="Times New Roman" w:cs="Times New Roman"/>
          <w:sz w:val="24"/>
          <w:szCs w:val="24"/>
        </w:rPr>
        <w:t>awarded</w:t>
      </w:r>
      <w:r w:rsidR="00A256A6" w:rsidRPr="00B37988">
        <w:rPr>
          <w:rFonts w:ascii="Times New Roman" w:hAnsi="Times New Roman" w:cs="Times New Roman"/>
          <w:sz w:val="24"/>
          <w:szCs w:val="24"/>
        </w:rPr>
        <w:t xml:space="preserve"> for balls finishing in the inner circle, with one point less being awarded for each circle away. Balls finishing outside the outer circle scored zero points. Scores for all 50 balls were summed to give a performance score (Perkins-Ceccato, Passmore</w:t>
      </w:r>
      <w:r w:rsidR="00D123F0" w:rsidRPr="00B37988">
        <w:rPr>
          <w:rFonts w:ascii="Times New Roman" w:hAnsi="Times New Roman" w:cs="Times New Roman"/>
          <w:sz w:val="24"/>
          <w:szCs w:val="24"/>
        </w:rPr>
        <w:t>,</w:t>
      </w:r>
      <w:r w:rsidR="00A256A6" w:rsidRPr="00B37988">
        <w:rPr>
          <w:rFonts w:ascii="Times New Roman" w:hAnsi="Times New Roman" w:cs="Times New Roman"/>
          <w:sz w:val="24"/>
          <w:szCs w:val="24"/>
        </w:rPr>
        <w:t xml:space="preserve"> &amp; Lee, 2003; Wulf &amp; Su, 2007). </w:t>
      </w:r>
      <w:r w:rsidR="00546BC4" w:rsidRPr="00B37988">
        <w:rPr>
          <w:rFonts w:ascii="Times New Roman" w:hAnsi="Times New Roman" w:cs="Times New Roman"/>
          <w:sz w:val="24"/>
          <w:szCs w:val="24"/>
        </w:rPr>
        <w:t xml:space="preserve">Throughout the study participants used their own golf clubs, golf balls provided by the researcher, and played from an artificial surface on the driving range. </w:t>
      </w:r>
    </w:p>
    <w:p w14:paraId="748CEB0A" w14:textId="23DCDBDE" w:rsidR="00D66251" w:rsidRPr="00B37988" w:rsidRDefault="00CC7373" w:rsidP="006854FB">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t>Focus of attention.</w:t>
      </w:r>
      <w:r w:rsidRPr="00B37988">
        <w:rPr>
          <w:rFonts w:ascii="Times New Roman" w:hAnsi="Times New Roman" w:cs="Times New Roman"/>
          <w:sz w:val="24"/>
          <w:szCs w:val="24"/>
        </w:rPr>
        <w:t xml:space="preserve"> </w:t>
      </w:r>
      <w:r w:rsidR="003E30D2" w:rsidRPr="00B37988">
        <w:rPr>
          <w:rFonts w:ascii="Times New Roman" w:hAnsi="Times New Roman" w:cs="Times New Roman"/>
          <w:sz w:val="24"/>
          <w:szCs w:val="24"/>
        </w:rPr>
        <w:t>Participants completed a practice diary to measure FOA during the intervention period</w:t>
      </w:r>
      <w:r w:rsidR="00A256A6" w:rsidRPr="00B37988">
        <w:rPr>
          <w:rFonts w:ascii="Times New Roman" w:hAnsi="Times New Roman" w:cs="Times New Roman"/>
          <w:sz w:val="24"/>
          <w:szCs w:val="24"/>
        </w:rPr>
        <w:t xml:space="preserve">. </w:t>
      </w:r>
      <w:r w:rsidR="00231342" w:rsidRPr="00B37988">
        <w:rPr>
          <w:rFonts w:ascii="Times New Roman" w:hAnsi="Times New Roman" w:cs="Times New Roman"/>
          <w:sz w:val="24"/>
          <w:szCs w:val="24"/>
        </w:rPr>
        <w:t xml:space="preserve">The practice diary required both a qualitative and quantitative </w:t>
      </w:r>
      <w:r w:rsidR="002F6896" w:rsidRPr="00B37988">
        <w:rPr>
          <w:rFonts w:ascii="Times New Roman" w:hAnsi="Times New Roman" w:cs="Times New Roman"/>
          <w:sz w:val="24"/>
          <w:szCs w:val="24"/>
        </w:rPr>
        <w:t xml:space="preserve">response from the participants. </w:t>
      </w:r>
      <w:r w:rsidR="00E9436A" w:rsidRPr="00B37988">
        <w:rPr>
          <w:rFonts w:ascii="Times New Roman" w:hAnsi="Times New Roman" w:cs="Times New Roman"/>
          <w:sz w:val="24"/>
          <w:szCs w:val="24"/>
        </w:rPr>
        <w:t>As the full golf swing is a complex skill and golf practice sessions are often varied, a</w:t>
      </w:r>
      <w:r w:rsidR="002E3E89" w:rsidRPr="00B37988">
        <w:rPr>
          <w:rFonts w:ascii="Times New Roman" w:hAnsi="Times New Roman" w:cs="Times New Roman"/>
          <w:sz w:val="24"/>
          <w:szCs w:val="24"/>
        </w:rPr>
        <w:t xml:space="preserve"> mixed method approach </w:t>
      </w:r>
      <w:r w:rsidR="00E9436A" w:rsidRPr="00B37988">
        <w:rPr>
          <w:rFonts w:ascii="Times New Roman" w:hAnsi="Times New Roman" w:cs="Times New Roman"/>
          <w:sz w:val="24"/>
          <w:szCs w:val="24"/>
        </w:rPr>
        <w:t xml:space="preserve">allowed an </w:t>
      </w:r>
      <w:r w:rsidR="002B7DD0" w:rsidRPr="00B37988">
        <w:rPr>
          <w:rFonts w:ascii="Times New Roman" w:hAnsi="Times New Roman" w:cs="Times New Roman"/>
          <w:sz w:val="24"/>
          <w:szCs w:val="24"/>
        </w:rPr>
        <w:t>in-depth</w:t>
      </w:r>
      <w:r w:rsidR="00E9436A" w:rsidRPr="00B37988">
        <w:rPr>
          <w:rFonts w:ascii="Times New Roman" w:hAnsi="Times New Roman" w:cs="Times New Roman"/>
          <w:sz w:val="24"/>
          <w:szCs w:val="24"/>
        </w:rPr>
        <w:t xml:space="preserve"> insight into the FOA </w:t>
      </w:r>
      <w:r w:rsidR="001F015F" w:rsidRPr="00B37988">
        <w:rPr>
          <w:rFonts w:ascii="Times New Roman" w:hAnsi="Times New Roman" w:cs="Times New Roman"/>
          <w:sz w:val="24"/>
          <w:szCs w:val="24"/>
        </w:rPr>
        <w:t>of the participant</w:t>
      </w:r>
      <w:r w:rsidR="00E1548E" w:rsidRPr="00B37988">
        <w:rPr>
          <w:rFonts w:ascii="Times New Roman" w:hAnsi="Times New Roman" w:cs="Times New Roman"/>
          <w:sz w:val="24"/>
          <w:szCs w:val="24"/>
        </w:rPr>
        <w:t xml:space="preserve"> throughout the whole session</w:t>
      </w:r>
      <w:r w:rsidR="001F015F" w:rsidRPr="00B37988">
        <w:rPr>
          <w:rFonts w:ascii="Times New Roman" w:hAnsi="Times New Roman" w:cs="Times New Roman"/>
          <w:sz w:val="24"/>
          <w:szCs w:val="24"/>
        </w:rPr>
        <w:t xml:space="preserve">. </w:t>
      </w:r>
      <w:r w:rsidR="001F015F" w:rsidRPr="00B37988">
        <w:rPr>
          <w:rFonts w:ascii="Times New Roman" w:hAnsi="Times New Roman" w:cs="Times New Roman"/>
          <w:sz w:val="24"/>
          <w:szCs w:val="24"/>
          <w:shd w:val="clear" w:color="auto" w:fill="FFFFFF"/>
        </w:rPr>
        <w:t xml:space="preserve">Hanson, Creswell, Clark, Petska </w:t>
      </w:r>
      <w:r w:rsidR="00D922AB" w:rsidRPr="00B37988">
        <w:rPr>
          <w:rFonts w:ascii="Times New Roman" w:hAnsi="Times New Roman" w:cs="Times New Roman"/>
          <w:sz w:val="24"/>
          <w:szCs w:val="24"/>
          <w:shd w:val="clear" w:color="auto" w:fill="FFFFFF"/>
        </w:rPr>
        <w:t>and Creswell (2005) who suggested</w:t>
      </w:r>
      <w:r w:rsidR="001F015F" w:rsidRPr="00B37988">
        <w:rPr>
          <w:rFonts w:ascii="Times New Roman" w:hAnsi="Times New Roman" w:cs="Times New Roman"/>
          <w:sz w:val="24"/>
          <w:szCs w:val="24"/>
          <w:shd w:val="clear" w:color="auto" w:fill="FFFFFF"/>
        </w:rPr>
        <w:t xml:space="preserve"> that the inclusion of a qualitative element in quantitative research</w:t>
      </w:r>
      <w:r w:rsidR="00E1548E" w:rsidRPr="00B37988">
        <w:rPr>
          <w:rFonts w:ascii="Times New Roman" w:hAnsi="Times New Roman" w:cs="Times New Roman"/>
          <w:sz w:val="24"/>
          <w:szCs w:val="24"/>
          <w:shd w:val="clear" w:color="auto" w:fill="FFFFFF"/>
        </w:rPr>
        <w:t xml:space="preserve"> provides a deeper understanding of the phenomenon of interest</w:t>
      </w:r>
      <w:r w:rsidR="001F015F" w:rsidRPr="00B37988">
        <w:rPr>
          <w:rFonts w:ascii="Times New Roman" w:hAnsi="Times New Roman" w:cs="Times New Roman"/>
          <w:sz w:val="24"/>
          <w:szCs w:val="24"/>
          <w:shd w:val="clear" w:color="auto" w:fill="FFFFFF"/>
        </w:rPr>
        <w:t>.</w:t>
      </w:r>
      <w:r w:rsidR="001F015F" w:rsidRPr="00B37988">
        <w:rPr>
          <w:rFonts w:ascii="Segoe UI Historic" w:hAnsi="Segoe UI Historic" w:cs="Segoe UI Historic"/>
          <w:shd w:val="clear" w:color="auto" w:fill="FFFFFF"/>
        </w:rPr>
        <w:t xml:space="preserve"> </w:t>
      </w:r>
      <w:r w:rsidR="00A256A6" w:rsidRPr="00B37988">
        <w:rPr>
          <w:rFonts w:ascii="Times New Roman" w:hAnsi="Times New Roman" w:cs="Times New Roman"/>
          <w:sz w:val="24"/>
          <w:szCs w:val="24"/>
        </w:rPr>
        <w:t xml:space="preserve">The diary was an electronic file </w:t>
      </w:r>
      <w:r w:rsidR="003E30D2" w:rsidRPr="00B37988">
        <w:rPr>
          <w:rFonts w:ascii="Times New Roman" w:hAnsi="Times New Roman" w:cs="Times New Roman"/>
          <w:sz w:val="24"/>
          <w:szCs w:val="24"/>
        </w:rPr>
        <w:t>that contained</w:t>
      </w:r>
      <w:r w:rsidR="00A256A6" w:rsidRPr="00B37988">
        <w:rPr>
          <w:rFonts w:ascii="Times New Roman" w:hAnsi="Times New Roman" w:cs="Times New Roman"/>
          <w:sz w:val="24"/>
          <w:szCs w:val="24"/>
        </w:rPr>
        <w:t xml:space="preserve"> an overview of the study, instructions to follow and individual sheets for each of the eight practice sessions. Each sheet asked the participants to answer the question of “What were you thinking about whil</w:t>
      </w:r>
      <w:r w:rsidR="00926929" w:rsidRPr="00B37988">
        <w:rPr>
          <w:rFonts w:ascii="Times New Roman" w:hAnsi="Times New Roman" w:cs="Times New Roman"/>
          <w:sz w:val="24"/>
          <w:szCs w:val="24"/>
        </w:rPr>
        <w:t xml:space="preserve">e practicing?” This open question as a measure of FOA was adapted from previous research by </w:t>
      </w:r>
      <w:r w:rsidR="00A256A6" w:rsidRPr="00B37988">
        <w:rPr>
          <w:rFonts w:ascii="Times New Roman" w:hAnsi="Times New Roman" w:cs="Times New Roman"/>
          <w:sz w:val="24"/>
          <w:szCs w:val="24"/>
        </w:rPr>
        <w:t>Porter, Wu</w:t>
      </w:r>
      <w:r w:rsidR="00926929" w:rsidRPr="00B37988">
        <w:rPr>
          <w:rFonts w:ascii="Times New Roman" w:hAnsi="Times New Roman" w:cs="Times New Roman"/>
          <w:sz w:val="24"/>
          <w:szCs w:val="24"/>
        </w:rPr>
        <w:t xml:space="preserve"> and Partridge</w:t>
      </w:r>
      <w:r w:rsidR="00A256A6" w:rsidRPr="00B37988">
        <w:rPr>
          <w:rFonts w:ascii="Times New Roman" w:hAnsi="Times New Roman" w:cs="Times New Roman"/>
          <w:sz w:val="24"/>
          <w:szCs w:val="24"/>
        </w:rPr>
        <w:t xml:space="preserve"> </w:t>
      </w:r>
      <w:r w:rsidR="00926929" w:rsidRPr="00B37988">
        <w:rPr>
          <w:rFonts w:ascii="Times New Roman" w:hAnsi="Times New Roman" w:cs="Times New Roman"/>
          <w:sz w:val="24"/>
          <w:szCs w:val="24"/>
        </w:rPr>
        <w:t>(</w:t>
      </w:r>
      <w:r w:rsidR="00A256A6" w:rsidRPr="00B37988">
        <w:rPr>
          <w:rFonts w:ascii="Times New Roman" w:hAnsi="Times New Roman" w:cs="Times New Roman"/>
          <w:sz w:val="24"/>
          <w:szCs w:val="24"/>
        </w:rPr>
        <w:t>2010)</w:t>
      </w:r>
      <w:r w:rsidR="00535005" w:rsidRPr="00B37988">
        <w:rPr>
          <w:rFonts w:ascii="Times New Roman" w:hAnsi="Times New Roman" w:cs="Times New Roman"/>
          <w:sz w:val="24"/>
          <w:szCs w:val="24"/>
        </w:rPr>
        <w:t xml:space="preserve">, who used a similar open-ended question to understand track and field athletes focus during competition. </w:t>
      </w:r>
      <w:r w:rsidR="00A256A6" w:rsidRPr="00B37988">
        <w:rPr>
          <w:rFonts w:ascii="Times New Roman" w:hAnsi="Times New Roman" w:cs="Times New Roman"/>
          <w:sz w:val="24"/>
          <w:szCs w:val="24"/>
        </w:rPr>
        <w:t xml:space="preserve">Additionally, participants answered three questions proposed by Bell and Hardy (2009) as a measure of FOA in golf.  </w:t>
      </w:r>
      <w:r w:rsidR="00102B13" w:rsidRPr="00B37988">
        <w:rPr>
          <w:rFonts w:ascii="Times New Roman" w:hAnsi="Times New Roman" w:cs="Times New Roman"/>
          <w:sz w:val="24"/>
          <w:szCs w:val="24"/>
        </w:rPr>
        <w:t>On a Likert scale ranging from one (not at all) to five (very much so), p</w:t>
      </w:r>
      <w:r w:rsidR="00A256A6" w:rsidRPr="00B37988">
        <w:rPr>
          <w:rFonts w:ascii="Times New Roman" w:hAnsi="Times New Roman" w:cs="Times New Roman"/>
          <w:sz w:val="24"/>
          <w:szCs w:val="24"/>
        </w:rPr>
        <w:t xml:space="preserve">articipants rated how true the following statements were of their practice session: 1) To what extent were </w:t>
      </w:r>
      <w:r w:rsidR="00A256A6" w:rsidRPr="00B37988">
        <w:rPr>
          <w:rFonts w:ascii="Times New Roman" w:hAnsi="Times New Roman" w:cs="Times New Roman"/>
          <w:sz w:val="24"/>
          <w:szCs w:val="24"/>
        </w:rPr>
        <w:lastRenderedPageBreak/>
        <w:t xml:space="preserve">you focussed on the movements of any part of your body (e.g., legs, torso, arms, hands or head) as you executed the shot? 2) To what extent were you focused on the position of the clubface as you executed your shots? 3) To what extent were you focused on the flight of the ball as you executed your shots? </w:t>
      </w:r>
    </w:p>
    <w:p w14:paraId="15FFE36E" w14:textId="18BD4C80" w:rsidR="00A256A6" w:rsidRPr="00B37988" w:rsidRDefault="00D66251"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t>Competition</w:t>
      </w:r>
      <w:r w:rsidR="00102B13" w:rsidRPr="00B37988">
        <w:rPr>
          <w:rFonts w:ascii="Times New Roman" w:hAnsi="Times New Roman" w:cs="Times New Roman"/>
          <w:b/>
          <w:sz w:val="24"/>
          <w:szCs w:val="24"/>
        </w:rPr>
        <w:t xml:space="preserve"> </w:t>
      </w:r>
      <w:r w:rsidR="00A256A6" w:rsidRPr="00B37988">
        <w:rPr>
          <w:rFonts w:ascii="Times New Roman" w:hAnsi="Times New Roman" w:cs="Times New Roman"/>
          <w:b/>
          <w:sz w:val="24"/>
          <w:szCs w:val="24"/>
        </w:rPr>
        <w:t>performance</w:t>
      </w:r>
      <w:r w:rsidR="00894E6B" w:rsidRPr="00B37988">
        <w:rPr>
          <w:rFonts w:ascii="Times New Roman" w:hAnsi="Times New Roman" w:cs="Times New Roman"/>
          <w:b/>
          <w:sz w:val="24"/>
          <w:szCs w:val="24"/>
        </w:rPr>
        <w:t>.</w:t>
      </w:r>
      <w:r w:rsidR="00894E6B" w:rsidRPr="00B37988">
        <w:rPr>
          <w:rFonts w:ascii="Times New Roman" w:hAnsi="Times New Roman" w:cs="Times New Roman"/>
          <w:sz w:val="24"/>
          <w:szCs w:val="24"/>
        </w:rPr>
        <w:t xml:space="preserve"> </w:t>
      </w:r>
      <w:r w:rsidR="00A256A6" w:rsidRPr="00B37988">
        <w:rPr>
          <w:rFonts w:ascii="Times New Roman" w:hAnsi="Times New Roman" w:cs="Times New Roman"/>
          <w:sz w:val="24"/>
          <w:szCs w:val="24"/>
        </w:rPr>
        <w:t>Participants provided their stableford scores from the last five competitio</w:t>
      </w:r>
      <w:r w:rsidR="003E30D2" w:rsidRPr="00B37988">
        <w:rPr>
          <w:rFonts w:ascii="Times New Roman" w:hAnsi="Times New Roman" w:cs="Times New Roman"/>
          <w:sz w:val="24"/>
          <w:szCs w:val="24"/>
        </w:rPr>
        <w:t>ns they competed in prior to starting the study</w:t>
      </w:r>
      <w:r w:rsidR="00A256A6" w:rsidRPr="00B37988">
        <w:rPr>
          <w:rFonts w:ascii="Times New Roman" w:hAnsi="Times New Roman" w:cs="Times New Roman"/>
          <w:sz w:val="24"/>
          <w:szCs w:val="24"/>
        </w:rPr>
        <w:t>. These provided a baseline of the participants’ current competition level. After completing the practice schedule, participants provided their stableford sc</w:t>
      </w:r>
      <w:r w:rsidR="00997F5E" w:rsidRPr="00B37988">
        <w:rPr>
          <w:rFonts w:ascii="Times New Roman" w:hAnsi="Times New Roman" w:cs="Times New Roman"/>
          <w:sz w:val="24"/>
          <w:szCs w:val="24"/>
        </w:rPr>
        <w:t>ores from all competitions they competed in within the following three months (</w:t>
      </w:r>
      <w:r w:rsidR="00997F5E" w:rsidRPr="00B37988">
        <w:rPr>
          <w:rFonts w:ascii="Times New Roman" w:hAnsi="Times New Roman" w:cs="Times New Roman"/>
          <w:i/>
          <w:sz w:val="24"/>
          <w:szCs w:val="24"/>
        </w:rPr>
        <w:t>M</w:t>
      </w:r>
      <w:r w:rsidR="00997F5E" w:rsidRPr="00B37988">
        <w:rPr>
          <w:rFonts w:ascii="Times New Roman" w:hAnsi="Times New Roman" w:cs="Times New Roman"/>
          <w:sz w:val="24"/>
          <w:szCs w:val="24"/>
        </w:rPr>
        <w:t xml:space="preserve"> = 4.26 scores per participant).</w:t>
      </w:r>
    </w:p>
    <w:p w14:paraId="281EC51D" w14:textId="7AFEA041" w:rsidR="00A256A6" w:rsidRPr="00B37988" w:rsidRDefault="00A256A6" w:rsidP="00C22841">
      <w:pPr>
        <w:spacing w:line="480" w:lineRule="auto"/>
        <w:jc w:val="both"/>
        <w:rPr>
          <w:rFonts w:ascii="Times New Roman" w:hAnsi="Times New Roman" w:cs="Times New Roman"/>
          <w:b/>
          <w:sz w:val="24"/>
          <w:szCs w:val="24"/>
        </w:rPr>
      </w:pPr>
      <w:r w:rsidRPr="00B37988">
        <w:rPr>
          <w:rFonts w:ascii="Times New Roman" w:hAnsi="Times New Roman" w:cs="Times New Roman"/>
          <w:b/>
          <w:sz w:val="24"/>
          <w:szCs w:val="24"/>
        </w:rPr>
        <w:t>Procedure</w:t>
      </w:r>
    </w:p>
    <w:p w14:paraId="2AF969C1" w14:textId="30BC9A0F" w:rsidR="00A256A6" w:rsidRPr="00B37988" w:rsidRDefault="00A256A6" w:rsidP="00033167">
      <w:pPr>
        <w:spacing w:line="480" w:lineRule="auto"/>
        <w:ind w:firstLine="567"/>
        <w:jc w:val="both"/>
        <w:rPr>
          <w:rFonts w:ascii="Times New Roman" w:hAnsi="Times New Roman" w:cs="Times New Roman"/>
          <w:b/>
          <w:sz w:val="24"/>
          <w:szCs w:val="24"/>
        </w:rPr>
      </w:pPr>
      <w:r w:rsidRPr="00B37988">
        <w:rPr>
          <w:rFonts w:ascii="Times New Roman" w:hAnsi="Times New Roman" w:cs="Times New Roman"/>
          <w:b/>
          <w:sz w:val="24"/>
          <w:szCs w:val="24"/>
        </w:rPr>
        <w:t>Pre</w:t>
      </w:r>
      <w:r w:rsidR="00E267E7" w:rsidRPr="00B37988">
        <w:rPr>
          <w:rFonts w:ascii="Times New Roman" w:hAnsi="Times New Roman" w:cs="Times New Roman"/>
          <w:b/>
          <w:sz w:val="24"/>
          <w:szCs w:val="24"/>
        </w:rPr>
        <w:t>-test</w:t>
      </w:r>
      <w:r w:rsidRPr="00B37988">
        <w:rPr>
          <w:rFonts w:ascii="Times New Roman" w:hAnsi="Times New Roman" w:cs="Times New Roman"/>
          <w:b/>
          <w:sz w:val="24"/>
          <w:szCs w:val="24"/>
        </w:rPr>
        <w:t xml:space="preserve"> and </w:t>
      </w:r>
      <w:r w:rsidR="00E267E7" w:rsidRPr="00B37988">
        <w:rPr>
          <w:rFonts w:ascii="Times New Roman" w:hAnsi="Times New Roman" w:cs="Times New Roman"/>
          <w:b/>
          <w:sz w:val="24"/>
          <w:szCs w:val="24"/>
        </w:rPr>
        <w:t>p</w:t>
      </w:r>
      <w:r w:rsidRPr="00B37988">
        <w:rPr>
          <w:rFonts w:ascii="Times New Roman" w:hAnsi="Times New Roman" w:cs="Times New Roman"/>
          <w:b/>
          <w:sz w:val="24"/>
          <w:szCs w:val="24"/>
        </w:rPr>
        <w:t>ost</w:t>
      </w:r>
      <w:r w:rsidR="00EF3F32" w:rsidRPr="00B37988">
        <w:rPr>
          <w:rFonts w:ascii="Times New Roman" w:hAnsi="Times New Roman" w:cs="Times New Roman"/>
          <w:b/>
          <w:sz w:val="24"/>
          <w:szCs w:val="24"/>
        </w:rPr>
        <w:t>/retention</w:t>
      </w:r>
      <w:r w:rsidR="00E267E7" w:rsidRPr="00B37988">
        <w:rPr>
          <w:rFonts w:ascii="Times New Roman" w:hAnsi="Times New Roman" w:cs="Times New Roman"/>
          <w:b/>
          <w:sz w:val="24"/>
          <w:szCs w:val="24"/>
        </w:rPr>
        <w:t>-test</w:t>
      </w:r>
      <w:r w:rsidR="00894E6B" w:rsidRPr="00B37988">
        <w:rPr>
          <w:rFonts w:ascii="Times New Roman" w:hAnsi="Times New Roman" w:cs="Times New Roman"/>
          <w:b/>
          <w:sz w:val="24"/>
          <w:szCs w:val="24"/>
        </w:rPr>
        <w:t xml:space="preserve">. </w:t>
      </w:r>
      <w:r w:rsidRPr="00B37988">
        <w:rPr>
          <w:rFonts w:ascii="Times New Roman" w:hAnsi="Times New Roman" w:cs="Times New Roman"/>
          <w:sz w:val="24"/>
          <w:szCs w:val="24"/>
        </w:rPr>
        <w:t xml:space="preserve">All participants completed the pre-test prior to the practice schedule to provide a baseline level of performance. The same test was completed </w:t>
      </w:r>
      <w:r w:rsidR="00080C05" w:rsidRPr="00B37988">
        <w:rPr>
          <w:rFonts w:ascii="Times New Roman" w:hAnsi="Times New Roman" w:cs="Times New Roman"/>
          <w:sz w:val="24"/>
          <w:szCs w:val="24"/>
        </w:rPr>
        <w:t>as a</w:t>
      </w:r>
      <w:r w:rsidRPr="00B37988">
        <w:rPr>
          <w:rFonts w:ascii="Times New Roman" w:hAnsi="Times New Roman" w:cs="Times New Roman"/>
          <w:sz w:val="24"/>
          <w:szCs w:val="24"/>
        </w:rPr>
        <w:t xml:space="preserve"> </w:t>
      </w:r>
      <w:r w:rsidR="00080C05" w:rsidRPr="00B37988">
        <w:rPr>
          <w:rFonts w:ascii="Times New Roman" w:hAnsi="Times New Roman" w:cs="Times New Roman"/>
          <w:sz w:val="24"/>
          <w:szCs w:val="24"/>
        </w:rPr>
        <w:t>p</w:t>
      </w:r>
      <w:r w:rsidRPr="00B37988">
        <w:rPr>
          <w:rFonts w:ascii="Times New Roman" w:hAnsi="Times New Roman" w:cs="Times New Roman"/>
          <w:sz w:val="24"/>
          <w:szCs w:val="24"/>
        </w:rPr>
        <w:t>ost/retention</w:t>
      </w:r>
      <w:r w:rsidR="00EF3F32" w:rsidRPr="00B37988">
        <w:rPr>
          <w:rFonts w:ascii="Times New Roman" w:hAnsi="Times New Roman" w:cs="Times New Roman"/>
          <w:sz w:val="24"/>
          <w:szCs w:val="24"/>
        </w:rPr>
        <w:t>-</w:t>
      </w:r>
      <w:r w:rsidRPr="00B37988">
        <w:rPr>
          <w:rFonts w:ascii="Times New Roman" w:hAnsi="Times New Roman" w:cs="Times New Roman"/>
          <w:sz w:val="24"/>
          <w:szCs w:val="24"/>
        </w:rPr>
        <w:t>tes</w:t>
      </w:r>
      <w:r w:rsidR="003E30D2" w:rsidRPr="00B37988">
        <w:rPr>
          <w:rFonts w:ascii="Times New Roman" w:hAnsi="Times New Roman" w:cs="Times New Roman"/>
          <w:sz w:val="24"/>
          <w:szCs w:val="24"/>
        </w:rPr>
        <w:t xml:space="preserve">ts </w:t>
      </w:r>
      <w:r w:rsidR="00080C05" w:rsidRPr="00B37988">
        <w:rPr>
          <w:rFonts w:ascii="Times New Roman" w:hAnsi="Times New Roman" w:cs="Times New Roman"/>
          <w:sz w:val="24"/>
          <w:szCs w:val="24"/>
        </w:rPr>
        <w:t xml:space="preserve">between </w:t>
      </w:r>
      <w:r w:rsidR="003E30D2" w:rsidRPr="00B37988">
        <w:rPr>
          <w:rFonts w:ascii="Times New Roman" w:hAnsi="Times New Roman" w:cs="Times New Roman"/>
          <w:sz w:val="24"/>
          <w:szCs w:val="24"/>
        </w:rPr>
        <w:t>two and</w:t>
      </w:r>
      <w:r w:rsidRPr="00B37988">
        <w:rPr>
          <w:rFonts w:ascii="Times New Roman" w:hAnsi="Times New Roman" w:cs="Times New Roman"/>
          <w:sz w:val="24"/>
          <w:szCs w:val="24"/>
        </w:rPr>
        <w:t xml:space="preserve"> four days after conclusion of the practice schedule.</w:t>
      </w:r>
    </w:p>
    <w:p w14:paraId="61FD5AF1" w14:textId="55D45BC4" w:rsidR="00A256A6" w:rsidRPr="00B37988" w:rsidRDefault="00A256A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t>Practice schedule</w:t>
      </w:r>
      <w:r w:rsidR="00894E6B" w:rsidRPr="00B37988">
        <w:rPr>
          <w:rFonts w:ascii="Times New Roman" w:hAnsi="Times New Roman" w:cs="Times New Roman"/>
          <w:b/>
          <w:sz w:val="24"/>
          <w:szCs w:val="24"/>
        </w:rPr>
        <w:t xml:space="preserve">. </w:t>
      </w:r>
      <w:r w:rsidR="003E30D2" w:rsidRPr="00B37988">
        <w:rPr>
          <w:rFonts w:ascii="Times New Roman" w:hAnsi="Times New Roman" w:cs="Times New Roman"/>
          <w:sz w:val="24"/>
          <w:szCs w:val="24"/>
        </w:rPr>
        <w:t>Following completion of the pre-test</w:t>
      </w:r>
      <w:r w:rsidR="00102B13" w:rsidRPr="00B37988">
        <w:rPr>
          <w:rFonts w:ascii="Times New Roman" w:hAnsi="Times New Roman" w:cs="Times New Roman"/>
          <w:sz w:val="24"/>
          <w:szCs w:val="24"/>
        </w:rPr>
        <w:t>,</w:t>
      </w:r>
      <w:r w:rsidR="003E30D2" w:rsidRPr="00B37988">
        <w:rPr>
          <w:rFonts w:ascii="Times New Roman" w:hAnsi="Times New Roman" w:cs="Times New Roman"/>
          <w:b/>
          <w:sz w:val="24"/>
          <w:szCs w:val="24"/>
        </w:rPr>
        <w:t xml:space="preserve"> </w:t>
      </w:r>
      <w:r w:rsidR="003E30D2" w:rsidRPr="00B37988">
        <w:rPr>
          <w:rFonts w:ascii="Times New Roman" w:hAnsi="Times New Roman" w:cs="Times New Roman"/>
          <w:sz w:val="24"/>
          <w:szCs w:val="24"/>
        </w:rPr>
        <w:t xml:space="preserve">participants were allocated to either the </w:t>
      </w:r>
      <w:r w:rsidR="003E30D2" w:rsidRPr="00B37988">
        <w:rPr>
          <w:rFonts w:ascii="Times New Roman" w:hAnsi="Times New Roman" w:cs="Times New Roman"/>
          <w:i/>
          <w:sz w:val="24"/>
          <w:szCs w:val="24"/>
        </w:rPr>
        <w:t>practice with video</w:t>
      </w:r>
      <w:r w:rsidR="00B3152E" w:rsidRPr="00B37988">
        <w:rPr>
          <w:rFonts w:ascii="Times New Roman" w:hAnsi="Times New Roman" w:cs="Times New Roman"/>
          <w:i/>
          <w:sz w:val="24"/>
          <w:szCs w:val="24"/>
        </w:rPr>
        <w:t xml:space="preserve"> </w:t>
      </w:r>
      <w:r w:rsidR="00B3152E" w:rsidRPr="00B37988">
        <w:rPr>
          <w:rFonts w:ascii="Times New Roman" w:hAnsi="Times New Roman" w:cs="Times New Roman"/>
          <w:sz w:val="24"/>
          <w:szCs w:val="24"/>
        </w:rPr>
        <w:t>(</w:t>
      </w:r>
      <w:r w:rsidR="00B3152E" w:rsidRPr="00B37988">
        <w:rPr>
          <w:rFonts w:ascii="Times New Roman" w:hAnsi="Times New Roman" w:cs="Times New Roman"/>
          <w:i/>
          <w:sz w:val="24"/>
          <w:szCs w:val="24"/>
        </w:rPr>
        <w:t xml:space="preserve">n </w:t>
      </w:r>
      <w:r w:rsidR="00B3152E" w:rsidRPr="00B37988">
        <w:rPr>
          <w:rFonts w:ascii="Times New Roman" w:hAnsi="Times New Roman" w:cs="Times New Roman"/>
          <w:sz w:val="24"/>
          <w:szCs w:val="24"/>
        </w:rPr>
        <w:t>= 10)</w:t>
      </w:r>
      <w:r w:rsidR="003E30D2" w:rsidRPr="00B37988">
        <w:rPr>
          <w:rFonts w:ascii="Times New Roman" w:hAnsi="Times New Roman" w:cs="Times New Roman"/>
          <w:sz w:val="24"/>
          <w:szCs w:val="24"/>
        </w:rPr>
        <w:t xml:space="preserve"> group or the </w:t>
      </w:r>
      <w:r w:rsidR="003E30D2" w:rsidRPr="00B37988">
        <w:rPr>
          <w:rFonts w:ascii="Times New Roman" w:hAnsi="Times New Roman" w:cs="Times New Roman"/>
          <w:i/>
          <w:sz w:val="24"/>
          <w:szCs w:val="24"/>
        </w:rPr>
        <w:t>practice only</w:t>
      </w:r>
      <w:r w:rsidR="00B3152E" w:rsidRPr="00B37988">
        <w:rPr>
          <w:rFonts w:ascii="Times New Roman" w:hAnsi="Times New Roman" w:cs="Times New Roman"/>
          <w:i/>
          <w:sz w:val="24"/>
          <w:szCs w:val="24"/>
        </w:rPr>
        <w:t xml:space="preserve"> </w:t>
      </w:r>
      <w:r w:rsidR="00B3152E" w:rsidRPr="00B37988">
        <w:rPr>
          <w:rFonts w:ascii="Times New Roman" w:hAnsi="Times New Roman" w:cs="Times New Roman"/>
          <w:sz w:val="24"/>
          <w:szCs w:val="24"/>
        </w:rPr>
        <w:t>(</w:t>
      </w:r>
      <w:r w:rsidR="00B3152E" w:rsidRPr="00B37988">
        <w:rPr>
          <w:rFonts w:ascii="Times New Roman" w:hAnsi="Times New Roman" w:cs="Times New Roman"/>
          <w:i/>
          <w:sz w:val="24"/>
          <w:szCs w:val="24"/>
        </w:rPr>
        <w:t xml:space="preserve">n </w:t>
      </w:r>
      <w:r w:rsidR="00B3152E" w:rsidRPr="00B37988">
        <w:rPr>
          <w:rFonts w:ascii="Times New Roman" w:hAnsi="Times New Roman" w:cs="Times New Roman"/>
          <w:sz w:val="24"/>
          <w:szCs w:val="24"/>
        </w:rPr>
        <w:t>= 9)</w:t>
      </w:r>
      <w:r w:rsidR="003E30D2" w:rsidRPr="00B37988">
        <w:rPr>
          <w:rFonts w:ascii="Times New Roman" w:hAnsi="Times New Roman" w:cs="Times New Roman"/>
          <w:sz w:val="24"/>
          <w:szCs w:val="24"/>
        </w:rPr>
        <w:t xml:space="preserve"> group by stratified randomisation to ensure an even distribution of handicaps between groups (Dempster, 2011). </w:t>
      </w:r>
      <w:r w:rsidRPr="00B37988">
        <w:rPr>
          <w:rFonts w:ascii="Times New Roman" w:hAnsi="Times New Roman" w:cs="Times New Roman"/>
          <w:sz w:val="24"/>
          <w:szCs w:val="24"/>
        </w:rPr>
        <w:t xml:space="preserve">Each participant </w:t>
      </w:r>
      <w:r w:rsidR="003E30D2" w:rsidRPr="00B37988">
        <w:rPr>
          <w:rFonts w:ascii="Times New Roman" w:hAnsi="Times New Roman" w:cs="Times New Roman"/>
          <w:sz w:val="24"/>
          <w:szCs w:val="24"/>
        </w:rPr>
        <w:t xml:space="preserve">then </w:t>
      </w:r>
      <w:r w:rsidRPr="00B37988">
        <w:rPr>
          <w:rFonts w:ascii="Times New Roman" w:hAnsi="Times New Roman" w:cs="Times New Roman"/>
          <w:sz w:val="24"/>
          <w:szCs w:val="24"/>
        </w:rPr>
        <w:t xml:space="preserve">completed </w:t>
      </w:r>
      <w:r w:rsidR="003E30D2" w:rsidRPr="00B37988">
        <w:rPr>
          <w:rFonts w:ascii="Times New Roman" w:hAnsi="Times New Roman" w:cs="Times New Roman"/>
          <w:sz w:val="24"/>
          <w:szCs w:val="24"/>
        </w:rPr>
        <w:t xml:space="preserve">a </w:t>
      </w:r>
      <w:r w:rsidRPr="00B37988">
        <w:rPr>
          <w:rFonts w:ascii="Times New Roman" w:hAnsi="Times New Roman" w:cs="Times New Roman"/>
          <w:sz w:val="24"/>
          <w:szCs w:val="24"/>
        </w:rPr>
        <w:t xml:space="preserve">400 </w:t>
      </w:r>
      <w:r w:rsidR="003E30D2" w:rsidRPr="00B37988">
        <w:rPr>
          <w:rFonts w:ascii="Times New Roman" w:hAnsi="Times New Roman" w:cs="Times New Roman"/>
          <w:sz w:val="24"/>
          <w:szCs w:val="24"/>
        </w:rPr>
        <w:t>trial</w:t>
      </w:r>
      <w:r w:rsidR="00151904" w:rsidRPr="00B37988">
        <w:rPr>
          <w:rFonts w:ascii="Times New Roman" w:hAnsi="Times New Roman" w:cs="Times New Roman"/>
          <w:sz w:val="24"/>
          <w:szCs w:val="24"/>
        </w:rPr>
        <w:t>, f</w:t>
      </w:r>
      <w:r w:rsidR="00C22841" w:rsidRPr="00B37988">
        <w:rPr>
          <w:rFonts w:ascii="Times New Roman" w:hAnsi="Times New Roman" w:cs="Times New Roman"/>
          <w:sz w:val="24"/>
          <w:szCs w:val="24"/>
        </w:rPr>
        <w:t>our-</w:t>
      </w:r>
      <w:r w:rsidR="00151904" w:rsidRPr="00B37988">
        <w:rPr>
          <w:rFonts w:ascii="Times New Roman" w:hAnsi="Times New Roman" w:cs="Times New Roman"/>
          <w:sz w:val="24"/>
          <w:szCs w:val="24"/>
        </w:rPr>
        <w:t>week,</w:t>
      </w:r>
      <w:r w:rsidR="003E30D2" w:rsidRPr="00B37988">
        <w:rPr>
          <w:rFonts w:ascii="Times New Roman" w:hAnsi="Times New Roman" w:cs="Times New Roman"/>
          <w:sz w:val="24"/>
          <w:szCs w:val="24"/>
        </w:rPr>
        <w:t xml:space="preserve"> practice schedule that has been </w:t>
      </w:r>
      <w:r w:rsidRPr="00B37988">
        <w:rPr>
          <w:rFonts w:ascii="Times New Roman" w:hAnsi="Times New Roman" w:cs="Times New Roman"/>
          <w:sz w:val="24"/>
          <w:szCs w:val="24"/>
        </w:rPr>
        <w:t xml:space="preserve">suggested to be an appropriate length to identify if learning has </w:t>
      </w:r>
      <w:r w:rsidR="003E30D2" w:rsidRPr="00B37988">
        <w:rPr>
          <w:rFonts w:ascii="Times New Roman" w:hAnsi="Times New Roman" w:cs="Times New Roman"/>
          <w:sz w:val="24"/>
          <w:szCs w:val="24"/>
        </w:rPr>
        <w:t>occurred</w:t>
      </w:r>
      <w:r w:rsidRPr="00B37988">
        <w:rPr>
          <w:rFonts w:ascii="Times New Roman" w:hAnsi="Times New Roman" w:cs="Times New Roman"/>
          <w:sz w:val="24"/>
          <w:szCs w:val="24"/>
        </w:rPr>
        <w:t xml:space="preserve"> (Lawrence, Gottwald</w:t>
      </w:r>
      <w:r w:rsidR="00BF3F33" w:rsidRPr="00B37988">
        <w:rPr>
          <w:rFonts w:ascii="Times New Roman" w:hAnsi="Times New Roman" w:cs="Times New Roman"/>
          <w:sz w:val="24"/>
          <w:szCs w:val="24"/>
        </w:rPr>
        <w:t>,</w:t>
      </w:r>
      <w:r w:rsidRPr="00B37988">
        <w:rPr>
          <w:rFonts w:ascii="Times New Roman" w:hAnsi="Times New Roman" w:cs="Times New Roman"/>
          <w:sz w:val="24"/>
          <w:szCs w:val="24"/>
        </w:rPr>
        <w:t xml:space="preserve"> &amp; Kahn, </w:t>
      </w:r>
      <w:r w:rsidR="003E30D2" w:rsidRPr="00B37988">
        <w:rPr>
          <w:rFonts w:ascii="Times New Roman" w:hAnsi="Times New Roman" w:cs="Times New Roman"/>
          <w:sz w:val="24"/>
          <w:szCs w:val="24"/>
        </w:rPr>
        <w:t>2012). The practice schedules were</w:t>
      </w:r>
      <w:r w:rsidRPr="00B37988">
        <w:rPr>
          <w:rFonts w:ascii="Times New Roman" w:hAnsi="Times New Roman" w:cs="Times New Roman"/>
          <w:sz w:val="24"/>
          <w:szCs w:val="24"/>
        </w:rPr>
        <w:t xml:space="preserve"> conducted over four weeks with two practice sessions completed each week and 50 trials completed in each session. 50 balls per session </w:t>
      </w:r>
      <w:r w:rsidR="003F1884" w:rsidRPr="00B37988">
        <w:rPr>
          <w:rFonts w:ascii="Times New Roman" w:hAnsi="Times New Roman" w:cs="Times New Roman"/>
          <w:sz w:val="24"/>
          <w:szCs w:val="24"/>
        </w:rPr>
        <w:t xml:space="preserve">twice a week </w:t>
      </w:r>
      <w:r w:rsidRPr="00B37988">
        <w:rPr>
          <w:rFonts w:ascii="Times New Roman" w:hAnsi="Times New Roman" w:cs="Times New Roman"/>
          <w:sz w:val="24"/>
          <w:szCs w:val="24"/>
        </w:rPr>
        <w:t xml:space="preserve">was selected as this reflects the normal practice conditions of the participants, ensuring the research is representative of the target population (Brewer &amp; Crano, 2000). After each visit, participants completed the practice diary. </w:t>
      </w:r>
    </w:p>
    <w:p w14:paraId="66739EE1" w14:textId="7E25A186" w:rsidR="00A256A6" w:rsidRPr="00B37988" w:rsidRDefault="00A256A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lastRenderedPageBreak/>
        <w:t>Practice with video analysis group</w:t>
      </w:r>
      <w:r w:rsidR="00894E6B" w:rsidRPr="00B37988">
        <w:rPr>
          <w:rFonts w:ascii="Times New Roman" w:hAnsi="Times New Roman" w:cs="Times New Roman"/>
          <w:b/>
          <w:sz w:val="24"/>
          <w:szCs w:val="24"/>
        </w:rPr>
        <w:t>.</w:t>
      </w:r>
      <w:r w:rsidR="00894E6B" w:rsidRPr="00B37988">
        <w:rPr>
          <w:rFonts w:ascii="Times New Roman" w:hAnsi="Times New Roman" w:cs="Times New Roman"/>
          <w:sz w:val="24"/>
          <w:szCs w:val="24"/>
        </w:rPr>
        <w:t xml:space="preserve"> </w:t>
      </w:r>
      <w:r w:rsidRPr="00B37988">
        <w:rPr>
          <w:rFonts w:ascii="Times New Roman" w:hAnsi="Times New Roman" w:cs="Times New Roman"/>
          <w:sz w:val="24"/>
          <w:szCs w:val="24"/>
        </w:rPr>
        <w:t xml:space="preserve">Participants were </w:t>
      </w:r>
      <w:r w:rsidR="005F2E14" w:rsidRPr="00B37988">
        <w:rPr>
          <w:rFonts w:ascii="Times New Roman" w:hAnsi="Times New Roman" w:cs="Times New Roman"/>
          <w:sz w:val="24"/>
          <w:szCs w:val="24"/>
        </w:rPr>
        <w:t xml:space="preserve">instructed to </w:t>
      </w:r>
      <w:r w:rsidRPr="00B37988">
        <w:rPr>
          <w:rFonts w:ascii="Times New Roman" w:hAnsi="Times New Roman" w:cs="Times New Roman"/>
          <w:sz w:val="24"/>
          <w:szCs w:val="24"/>
        </w:rPr>
        <w:t xml:space="preserve">video their swing after every ten shots (five times per session) and take one point of interest from the video before hitting the next ten shots. This was done using the camera on the </w:t>
      </w:r>
      <w:r w:rsidR="00E12E8A" w:rsidRPr="00B37988">
        <w:rPr>
          <w:rFonts w:ascii="Times New Roman" w:hAnsi="Times New Roman" w:cs="Times New Roman"/>
          <w:sz w:val="24"/>
          <w:szCs w:val="24"/>
        </w:rPr>
        <w:t>smart</w:t>
      </w:r>
      <w:r w:rsidRPr="00B37988">
        <w:rPr>
          <w:rFonts w:ascii="Times New Roman" w:hAnsi="Times New Roman" w:cs="Times New Roman"/>
          <w:sz w:val="24"/>
          <w:szCs w:val="24"/>
        </w:rPr>
        <w:t xml:space="preserve"> phone device of the participant. Following each session, participants completed the practice diary and sent this and their videos to the </w:t>
      </w:r>
      <w:r w:rsidR="00A43F43" w:rsidRPr="00B37988">
        <w:rPr>
          <w:rFonts w:ascii="Times New Roman" w:hAnsi="Times New Roman" w:cs="Times New Roman"/>
          <w:sz w:val="24"/>
          <w:szCs w:val="24"/>
        </w:rPr>
        <w:t xml:space="preserve">lead </w:t>
      </w:r>
      <w:r w:rsidRPr="00B37988">
        <w:rPr>
          <w:rFonts w:ascii="Times New Roman" w:hAnsi="Times New Roman" w:cs="Times New Roman"/>
          <w:sz w:val="24"/>
          <w:szCs w:val="24"/>
        </w:rPr>
        <w:t xml:space="preserve">researcher. </w:t>
      </w:r>
    </w:p>
    <w:p w14:paraId="1702EC45" w14:textId="3B4BD735" w:rsidR="00A256A6" w:rsidRPr="00B37988" w:rsidRDefault="00A256A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t>Practice only group</w:t>
      </w:r>
      <w:r w:rsidR="00894E6B" w:rsidRPr="00B37988">
        <w:rPr>
          <w:rFonts w:ascii="Times New Roman" w:hAnsi="Times New Roman" w:cs="Times New Roman"/>
          <w:b/>
          <w:sz w:val="24"/>
          <w:szCs w:val="24"/>
        </w:rPr>
        <w:t>.</w:t>
      </w:r>
      <w:r w:rsidR="00894E6B" w:rsidRPr="00B37988">
        <w:rPr>
          <w:rFonts w:ascii="Times New Roman" w:hAnsi="Times New Roman" w:cs="Times New Roman"/>
          <w:sz w:val="24"/>
          <w:szCs w:val="24"/>
        </w:rPr>
        <w:t xml:space="preserve"> </w:t>
      </w:r>
      <w:r w:rsidRPr="00B37988">
        <w:rPr>
          <w:rFonts w:ascii="Times New Roman" w:hAnsi="Times New Roman" w:cs="Times New Roman"/>
          <w:sz w:val="24"/>
          <w:szCs w:val="24"/>
        </w:rPr>
        <w:t xml:space="preserve">To increase the ecological validity of the research, a practice only group was used opposed to a control group. It is unlikely that the skill level of the participants would not </w:t>
      </w:r>
      <w:r w:rsidR="004464CC" w:rsidRPr="00B37988">
        <w:rPr>
          <w:rFonts w:ascii="Times New Roman" w:hAnsi="Times New Roman" w:cs="Times New Roman"/>
          <w:sz w:val="24"/>
          <w:szCs w:val="24"/>
        </w:rPr>
        <w:t>go to the driving range</w:t>
      </w:r>
      <w:r w:rsidRPr="00B37988">
        <w:rPr>
          <w:rFonts w:ascii="Times New Roman" w:hAnsi="Times New Roman" w:cs="Times New Roman"/>
          <w:sz w:val="24"/>
          <w:szCs w:val="24"/>
        </w:rPr>
        <w:t xml:space="preserve"> at all over a </w:t>
      </w:r>
      <w:r w:rsidR="004464CC" w:rsidRPr="00B37988">
        <w:rPr>
          <w:rFonts w:ascii="Times New Roman" w:hAnsi="Times New Roman" w:cs="Times New Roman"/>
          <w:sz w:val="24"/>
          <w:szCs w:val="24"/>
        </w:rPr>
        <w:t>four-week</w:t>
      </w:r>
      <w:r w:rsidRPr="00B37988">
        <w:rPr>
          <w:rFonts w:ascii="Times New Roman" w:hAnsi="Times New Roman" w:cs="Times New Roman"/>
          <w:sz w:val="24"/>
          <w:szCs w:val="24"/>
        </w:rPr>
        <w:t xml:space="preserve"> period, therefore a practice only group </w:t>
      </w:r>
      <w:r w:rsidR="006D4A4F" w:rsidRPr="00B37988">
        <w:rPr>
          <w:rFonts w:ascii="Times New Roman" w:hAnsi="Times New Roman" w:cs="Times New Roman"/>
          <w:sz w:val="24"/>
          <w:szCs w:val="24"/>
        </w:rPr>
        <w:t>was selected</w:t>
      </w:r>
      <w:r w:rsidRPr="00B37988">
        <w:rPr>
          <w:rFonts w:ascii="Times New Roman" w:hAnsi="Times New Roman" w:cs="Times New Roman"/>
          <w:sz w:val="24"/>
          <w:szCs w:val="24"/>
        </w:rPr>
        <w:t>. Participants were instructed to complete the practice schedule and not video their swings throughout. The participant diary was completed and sent to the researcher after each visit.</w:t>
      </w:r>
    </w:p>
    <w:p w14:paraId="2F3269C0" w14:textId="2749B50D" w:rsidR="00A256A6" w:rsidRPr="00B37988" w:rsidRDefault="00A256A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t>Manipulation Checks</w:t>
      </w:r>
      <w:r w:rsidR="00894E6B" w:rsidRPr="00B37988">
        <w:rPr>
          <w:rFonts w:ascii="Times New Roman" w:hAnsi="Times New Roman" w:cs="Times New Roman"/>
          <w:b/>
          <w:sz w:val="24"/>
          <w:szCs w:val="24"/>
        </w:rPr>
        <w:t>.</w:t>
      </w:r>
      <w:r w:rsidR="00894E6B" w:rsidRPr="00B37988">
        <w:rPr>
          <w:rFonts w:ascii="Times New Roman" w:hAnsi="Times New Roman" w:cs="Times New Roman"/>
          <w:sz w:val="24"/>
          <w:szCs w:val="24"/>
        </w:rPr>
        <w:t xml:space="preserve"> </w:t>
      </w:r>
      <w:r w:rsidR="0044136B" w:rsidRPr="00B37988">
        <w:rPr>
          <w:rFonts w:ascii="Times New Roman" w:hAnsi="Times New Roman" w:cs="Times New Roman"/>
          <w:sz w:val="24"/>
          <w:szCs w:val="24"/>
        </w:rPr>
        <w:t>Due to the</w:t>
      </w:r>
      <w:r w:rsidRPr="00B37988">
        <w:rPr>
          <w:rFonts w:ascii="Times New Roman" w:hAnsi="Times New Roman" w:cs="Times New Roman"/>
          <w:sz w:val="24"/>
          <w:szCs w:val="24"/>
        </w:rPr>
        <w:t xml:space="preserve"> nature of the study, manipulation checks were important in understanding if the experimental procedure had been successfully implemented (Haslam &amp; McGarty, 2014). </w:t>
      </w:r>
      <w:r w:rsidR="0044136B" w:rsidRPr="00B37988">
        <w:rPr>
          <w:rFonts w:ascii="Times New Roman" w:hAnsi="Times New Roman" w:cs="Times New Roman"/>
          <w:sz w:val="24"/>
          <w:szCs w:val="24"/>
        </w:rPr>
        <w:t>Practice diaries</w:t>
      </w:r>
      <w:r w:rsidRPr="00B37988">
        <w:rPr>
          <w:rFonts w:ascii="Times New Roman" w:hAnsi="Times New Roman" w:cs="Times New Roman"/>
          <w:sz w:val="24"/>
          <w:szCs w:val="24"/>
        </w:rPr>
        <w:t xml:space="preserve"> </w:t>
      </w:r>
      <w:r w:rsidR="0044136B" w:rsidRPr="00B37988">
        <w:rPr>
          <w:rFonts w:ascii="Times New Roman" w:hAnsi="Times New Roman" w:cs="Times New Roman"/>
          <w:sz w:val="24"/>
          <w:szCs w:val="24"/>
        </w:rPr>
        <w:t xml:space="preserve">sent </w:t>
      </w:r>
      <w:r w:rsidRPr="00B37988">
        <w:rPr>
          <w:rFonts w:ascii="Times New Roman" w:hAnsi="Times New Roman" w:cs="Times New Roman"/>
          <w:sz w:val="24"/>
          <w:szCs w:val="24"/>
        </w:rPr>
        <w:t xml:space="preserve">to the researcher after each session indicated that all participants </w:t>
      </w:r>
      <w:r w:rsidR="0044136B" w:rsidRPr="00B37988">
        <w:rPr>
          <w:rFonts w:ascii="Times New Roman" w:hAnsi="Times New Roman" w:cs="Times New Roman"/>
          <w:sz w:val="24"/>
          <w:szCs w:val="24"/>
        </w:rPr>
        <w:t>engaged</w:t>
      </w:r>
      <w:r w:rsidRPr="00B37988">
        <w:rPr>
          <w:rFonts w:ascii="Times New Roman" w:hAnsi="Times New Roman" w:cs="Times New Roman"/>
          <w:sz w:val="24"/>
          <w:szCs w:val="24"/>
        </w:rPr>
        <w:t xml:space="preserve"> with the practice schedule. The practice only group were asked if they had videoed their swing t</w:t>
      </w:r>
      <w:r w:rsidR="0044136B" w:rsidRPr="00B37988">
        <w:rPr>
          <w:rFonts w:ascii="Times New Roman" w:hAnsi="Times New Roman" w:cs="Times New Roman"/>
          <w:sz w:val="24"/>
          <w:szCs w:val="24"/>
        </w:rPr>
        <w:t>hroughout the practice schedule and indicated</w:t>
      </w:r>
      <w:r w:rsidRPr="00B37988">
        <w:rPr>
          <w:rFonts w:ascii="Times New Roman" w:hAnsi="Times New Roman" w:cs="Times New Roman"/>
          <w:sz w:val="24"/>
          <w:szCs w:val="24"/>
        </w:rPr>
        <w:t xml:space="preserve"> that they had not engaged in video practice throughout the study.</w:t>
      </w:r>
      <w:r w:rsidR="00A43F43" w:rsidRPr="00B37988">
        <w:rPr>
          <w:rFonts w:ascii="Times New Roman" w:hAnsi="Times New Roman" w:cs="Times New Roman"/>
          <w:sz w:val="24"/>
          <w:szCs w:val="24"/>
        </w:rPr>
        <w:t xml:space="preserve"> The practice with video group sent all of their videos to the lead researcher.</w:t>
      </w:r>
      <w:r w:rsidRPr="00B37988">
        <w:rPr>
          <w:rFonts w:ascii="Times New Roman" w:hAnsi="Times New Roman" w:cs="Times New Roman"/>
          <w:sz w:val="24"/>
          <w:szCs w:val="24"/>
        </w:rPr>
        <w:t xml:space="preserve"> All participants were asked to rate on a scale of one (not at all) to 100 (extremely) how committed they were to completing the practice schedule</w:t>
      </w:r>
      <w:r w:rsidR="0064278B" w:rsidRPr="00B37988">
        <w:rPr>
          <w:rFonts w:ascii="Times New Roman" w:hAnsi="Times New Roman" w:cs="Times New Roman"/>
          <w:sz w:val="24"/>
          <w:szCs w:val="24"/>
        </w:rPr>
        <w:t>. Participants rated an average of 91% commitment</w:t>
      </w:r>
      <w:r w:rsidRPr="00B37988">
        <w:rPr>
          <w:rFonts w:ascii="Times New Roman" w:hAnsi="Times New Roman" w:cs="Times New Roman"/>
          <w:sz w:val="24"/>
          <w:szCs w:val="24"/>
        </w:rPr>
        <w:t>. All participants were also asked to rate on a scale of one (not at all) to 100 (extremely) how much they adhered to the practice instructions</w:t>
      </w:r>
      <w:r w:rsidR="0064278B" w:rsidRPr="00B37988">
        <w:rPr>
          <w:rFonts w:ascii="Times New Roman" w:hAnsi="Times New Roman" w:cs="Times New Roman"/>
          <w:sz w:val="24"/>
          <w:szCs w:val="24"/>
        </w:rPr>
        <w:t xml:space="preserve"> outlined in the practice diary. Participants rated an average of 95.6% adherence.</w:t>
      </w:r>
    </w:p>
    <w:p w14:paraId="3C0FBB26" w14:textId="77777777" w:rsidR="00A256A6" w:rsidRPr="00B37988" w:rsidRDefault="00A256A6" w:rsidP="00C22841">
      <w:pPr>
        <w:spacing w:line="480" w:lineRule="auto"/>
        <w:jc w:val="both"/>
        <w:rPr>
          <w:rFonts w:ascii="Times New Roman" w:hAnsi="Times New Roman" w:cs="Times New Roman"/>
          <w:b/>
          <w:sz w:val="24"/>
          <w:szCs w:val="24"/>
        </w:rPr>
      </w:pPr>
      <w:r w:rsidRPr="00B37988">
        <w:rPr>
          <w:rFonts w:ascii="Times New Roman" w:hAnsi="Times New Roman" w:cs="Times New Roman"/>
          <w:b/>
          <w:sz w:val="24"/>
          <w:szCs w:val="24"/>
        </w:rPr>
        <w:t xml:space="preserve">Data Analysis </w:t>
      </w:r>
    </w:p>
    <w:p w14:paraId="2671E61D" w14:textId="0BA0BCF8" w:rsidR="00894E6B" w:rsidRPr="00B37988" w:rsidRDefault="00D66251" w:rsidP="00033167">
      <w:pPr>
        <w:spacing w:line="480" w:lineRule="auto"/>
        <w:ind w:firstLine="567"/>
        <w:jc w:val="both"/>
        <w:rPr>
          <w:rFonts w:ascii="Times New Roman" w:hAnsi="Times New Roman" w:cs="Times New Roman"/>
          <w:b/>
          <w:sz w:val="24"/>
          <w:szCs w:val="24"/>
        </w:rPr>
      </w:pPr>
      <w:r w:rsidRPr="00B37988">
        <w:rPr>
          <w:rFonts w:ascii="Times New Roman" w:hAnsi="Times New Roman" w:cs="Times New Roman"/>
          <w:b/>
          <w:sz w:val="24"/>
          <w:szCs w:val="24"/>
        </w:rPr>
        <w:t>Driving range p</w:t>
      </w:r>
      <w:r w:rsidR="00A256A6" w:rsidRPr="00B37988">
        <w:rPr>
          <w:rFonts w:ascii="Times New Roman" w:hAnsi="Times New Roman" w:cs="Times New Roman"/>
          <w:b/>
          <w:sz w:val="24"/>
          <w:szCs w:val="24"/>
        </w:rPr>
        <w:t>erformance</w:t>
      </w:r>
    </w:p>
    <w:p w14:paraId="7B5A4435" w14:textId="77D569F6" w:rsidR="00A256A6" w:rsidRPr="00B37988" w:rsidRDefault="00A256A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lastRenderedPageBreak/>
        <w:t xml:space="preserve"> </w:t>
      </w:r>
      <w:r w:rsidR="00884345" w:rsidRPr="00B37988">
        <w:rPr>
          <w:rFonts w:ascii="Times New Roman" w:hAnsi="Times New Roman" w:cs="Times New Roman"/>
          <w:sz w:val="24"/>
          <w:szCs w:val="24"/>
        </w:rPr>
        <w:t xml:space="preserve">Grouping players was based on matching on-range pre-test scores and an independent samples t-test was used to ensue no difference in group performance before the intervention. </w:t>
      </w:r>
      <w:r w:rsidRPr="00B37988">
        <w:rPr>
          <w:rFonts w:ascii="Times New Roman" w:hAnsi="Times New Roman" w:cs="Times New Roman"/>
          <w:sz w:val="24"/>
          <w:szCs w:val="24"/>
        </w:rPr>
        <w:t xml:space="preserve">Averages for each group were calculated for </w:t>
      </w:r>
      <w:r w:rsidR="00530021" w:rsidRPr="00B37988">
        <w:rPr>
          <w:rFonts w:ascii="Times New Roman" w:hAnsi="Times New Roman" w:cs="Times New Roman"/>
          <w:sz w:val="24"/>
          <w:szCs w:val="24"/>
        </w:rPr>
        <w:t>pre</w:t>
      </w:r>
      <w:r w:rsidR="006E0F4D" w:rsidRPr="00B37988">
        <w:rPr>
          <w:rFonts w:ascii="Times New Roman" w:hAnsi="Times New Roman" w:cs="Times New Roman"/>
          <w:sz w:val="24"/>
          <w:szCs w:val="24"/>
        </w:rPr>
        <w:t>-</w:t>
      </w:r>
      <w:r w:rsidR="00530021" w:rsidRPr="00B37988">
        <w:rPr>
          <w:rFonts w:ascii="Times New Roman" w:hAnsi="Times New Roman" w:cs="Times New Roman"/>
          <w:sz w:val="24"/>
          <w:szCs w:val="24"/>
        </w:rPr>
        <w:t xml:space="preserve"> and post-tests of </w:t>
      </w:r>
      <w:r w:rsidR="00B70A08" w:rsidRPr="00B37988">
        <w:rPr>
          <w:rFonts w:ascii="Times New Roman" w:hAnsi="Times New Roman" w:cs="Times New Roman"/>
          <w:sz w:val="24"/>
          <w:szCs w:val="24"/>
        </w:rPr>
        <w:t>on-range and</w:t>
      </w:r>
      <w:r w:rsidRPr="00B37988">
        <w:rPr>
          <w:rFonts w:ascii="Times New Roman" w:hAnsi="Times New Roman" w:cs="Times New Roman"/>
          <w:sz w:val="24"/>
          <w:szCs w:val="24"/>
        </w:rPr>
        <w:t xml:space="preserve"> competition </w:t>
      </w:r>
      <w:r w:rsidR="00B70A08" w:rsidRPr="00B37988">
        <w:rPr>
          <w:rFonts w:ascii="Times New Roman" w:hAnsi="Times New Roman" w:cs="Times New Roman"/>
          <w:sz w:val="24"/>
          <w:szCs w:val="24"/>
        </w:rPr>
        <w:t xml:space="preserve">performance. </w:t>
      </w:r>
      <w:r w:rsidRPr="00B37988">
        <w:rPr>
          <w:rFonts w:ascii="Times New Roman" w:hAnsi="Times New Roman" w:cs="Times New Roman"/>
          <w:sz w:val="24"/>
          <w:szCs w:val="24"/>
        </w:rPr>
        <w:t>Data was deemed</w:t>
      </w:r>
      <w:r w:rsidR="00E27687" w:rsidRPr="00B37988">
        <w:rPr>
          <w:rFonts w:ascii="Times New Roman" w:hAnsi="Times New Roman" w:cs="Times New Roman"/>
          <w:sz w:val="24"/>
          <w:szCs w:val="24"/>
        </w:rPr>
        <w:t xml:space="preserve"> normally distributed and t</w:t>
      </w:r>
      <w:r w:rsidR="00530021" w:rsidRPr="00B37988">
        <w:rPr>
          <w:rFonts w:ascii="Times New Roman" w:hAnsi="Times New Roman" w:cs="Times New Roman"/>
          <w:sz w:val="24"/>
          <w:szCs w:val="24"/>
        </w:rPr>
        <w:t>wo Analyse</w:t>
      </w:r>
      <w:r w:rsidRPr="00B37988">
        <w:rPr>
          <w:rFonts w:ascii="Times New Roman" w:hAnsi="Times New Roman" w:cs="Times New Roman"/>
          <w:sz w:val="24"/>
          <w:szCs w:val="24"/>
        </w:rPr>
        <w:t xml:space="preserve">s of Variance (ANOVA) were used to analyse </w:t>
      </w:r>
      <w:r w:rsidR="0064278B" w:rsidRPr="00B37988">
        <w:rPr>
          <w:rFonts w:ascii="Times New Roman" w:hAnsi="Times New Roman" w:cs="Times New Roman"/>
          <w:sz w:val="24"/>
          <w:szCs w:val="24"/>
        </w:rPr>
        <w:t>the effect of group (practic</w:t>
      </w:r>
      <w:r w:rsidR="00530021" w:rsidRPr="00B37988">
        <w:rPr>
          <w:rFonts w:ascii="Times New Roman" w:hAnsi="Times New Roman" w:cs="Times New Roman"/>
          <w:sz w:val="24"/>
          <w:szCs w:val="24"/>
        </w:rPr>
        <w:t>e only, practice with video),</w:t>
      </w:r>
      <w:r w:rsidR="0064278B" w:rsidRPr="00B37988">
        <w:rPr>
          <w:rFonts w:ascii="Times New Roman" w:hAnsi="Times New Roman" w:cs="Times New Roman"/>
          <w:sz w:val="24"/>
          <w:szCs w:val="24"/>
        </w:rPr>
        <w:t xml:space="preserve"> time (pre, post/retention) </w:t>
      </w:r>
      <w:r w:rsidR="00530021" w:rsidRPr="00B37988">
        <w:rPr>
          <w:rFonts w:ascii="Times New Roman" w:hAnsi="Times New Roman" w:cs="Times New Roman"/>
          <w:sz w:val="24"/>
          <w:szCs w:val="24"/>
        </w:rPr>
        <w:t>and group ×</w:t>
      </w:r>
      <w:r w:rsidR="00E27687" w:rsidRPr="00B37988">
        <w:rPr>
          <w:rFonts w:ascii="Times New Roman" w:hAnsi="Times New Roman" w:cs="Times New Roman"/>
          <w:sz w:val="24"/>
          <w:szCs w:val="24"/>
        </w:rPr>
        <w:t xml:space="preserve"> time</w:t>
      </w:r>
      <w:r w:rsidR="00530021" w:rsidRPr="00B37988">
        <w:rPr>
          <w:rFonts w:ascii="Times New Roman" w:hAnsi="Times New Roman" w:cs="Times New Roman"/>
          <w:sz w:val="24"/>
          <w:szCs w:val="24"/>
        </w:rPr>
        <w:t xml:space="preserve"> interaction for</w:t>
      </w:r>
      <w:r w:rsidR="00E267E7" w:rsidRPr="00B37988">
        <w:rPr>
          <w:rFonts w:ascii="Times New Roman" w:hAnsi="Times New Roman" w:cs="Times New Roman"/>
          <w:sz w:val="24"/>
          <w:szCs w:val="24"/>
        </w:rPr>
        <w:t xml:space="preserve"> both driving range</w:t>
      </w:r>
      <w:r w:rsidR="00876DBC" w:rsidRPr="00B37988">
        <w:rPr>
          <w:rFonts w:ascii="Times New Roman" w:hAnsi="Times New Roman" w:cs="Times New Roman"/>
          <w:sz w:val="24"/>
          <w:szCs w:val="24"/>
        </w:rPr>
        <w:t xml:space="preserve"> performance</w:t>
      </w:r>
      <w:r w:rsidR="00E267E7" w:rsidRPr="00B37988">
        <w:rPr>
          <w:rFonts w:ascii="Times New Roman" w:hAnsi="Times New Roman" w:cs="Times New Roman"/>
          <w:sz w:val="24"/>
          <w:szCs w:val="24"/>
        </w:rPr>
        <w:t xml:space="preserve"> and competition</w:t>
      </w:r>
      <w:r w:rsidR="0064278B" w:rsidRPr="00B37988">
        <w:rPr>
          <w:rFonts w:ascii="Times New Roman" w:hAnsi="Times New Roman" w:cs="Times New Roman"/>
          <w:sz w:val="24"/>
          <w:szCs w:val="24"/>
        </w:rPr>
        <w:t xml:space="preserve"> performance</w:t>
      </w:r>
      <w:r w:rsidRPr="00B37988">
        <w:rPr>
          <w:rFonts w:ascii="Times New Roman" w:hAnsi="Times New Roman" w:cs="Times New Roman"/>
          <w:sz w:val="24"/>
          <w:szCs w:val="24"/>
        </w:rPr>
        <w:t xml:space="preserve">. </w:t>
      </w:r>
      <w:r w:rsidR="00B70A08" w:rsidRPr="00B37988">
        <w:rPr>
          <w:rFonts w:ascii="Times New Roman" w:hAnsi="Times New Roman" w:cs="Times New Roman"/>
          <w:sz w:val="24"/>
          <w:szCs w:val="24"/>
        </w:rPr>
        <w:t xml:space="preserve">Interactions were investigated further by calculating change scores for individual participants and comparing mean change scores between groups using independent sample t-tests. </w:t>
      </w:r>
      <w:r w:rsidR="0064278B" w:rsidRPr="00B37988">
        <w:rPr>
          <w:rFonts w:ascii="Times New Roman" w:hAnsi="Times New Roman" w:cs="Times New Roman"/>
          <w:sz w:val="24"/>
          <w:szCs w:val="24"/>
        </w:rPr>
        <w:t>Violations of sphericity were corrected by adjusting the degrees of freedom using the Greenhouse-Geisser correction when epsilon was less than 0.75 and the Huynh-Feldt correction when greater than 0.75.</w:t>
      </w:r>
      <w:r w:rsidR="0064278B" w:rsidRPr="00B37988">
        <w:rPr>
          <w:rFonts w:ascii="Times New Roman" w:hAnsi="Times New Roman" w:cs="Times New Roman"/>
          <w:sz w:val="24"/>
          <w:szCs w:val="24"/>
          <w:vertAlign w:val="superscript"/>
        </w:rPr>
        <w:t xml:space="preserve"> </w:t>
      </w:r>
      <w:r w:rsidR="0064278B" w:rsidRPr="00B37988">
        <w:rPr>
          <w:rFonts w:ascii="Times New Roman" w:hAnsi="Times New Roman" w:cs="Times New Roman"/>
          <w:sz w:val="24"/>
          <w:szCs w:val="24"/>
        </w:rPr>
        <w:t>Partial eta squared (</w:t>
      </w:r>
      <w:r w:rsidR="0064278B" w:rsidRPr="00B37988">
        <w:rPr>
          <w:rFonts w:ascii="Times New Roman" w:hAnsi="Times New Roman" w:cs="Times New Roman"/>
          <w:i/>
          <w:sz w:val="24"/>
          <w:szCs w:val="24"/>
        </w:rPr>
        <w:t>η</w:t>
      </w:r>
      <w:r w:rsidR="0064278B" w:rsidRPr="00B37988">
        <w:rPr>
          <w:rFonts w:ascii="Times New Roman" w:hAnsi="Times New Roman" w:cs="Times New Roman"/>
          <w:i/>
          <w:sz w:val="24"/>
          <w:szCs w:val="24"/>
          <w:vertAlign w:val="subscript"/>
        </w:rPr>
        <w:t>p</w:t>
      </w:r>
      <w:r w:rsidR="0064278B" w:rsidRPr="00B37988">
        <w:rPr>
          <w:rFonts w:ascii="Times New Roman" w:hAnsi="Times New Roman" w:cs="Times New Roman"/>
          <w:i/>
          <w:sz w:val="24"/>
          <w:szCs w:val="24"/>
          <w:vertAlign w:val="superscript"/>
        </w:rPr>
        <w:t>2</w:t>
      </w:r>
      <w:r w:rsidR="0064278B" w:rsidRPr="00B37988">
        <w:rPr>
          <w:rFonts w:ascii="Times New Roman" w:hAnsi="Times New Roman" w:cs="Times New Roman"/>
          <w:sz w:val="24"/>
          <w:szCs w:val="24"/>
        </w:rPr>
        <w:t xml:space="preserve">) was used as a measure of effect size for all analyses. </w:t>
      </w:r>
    </w:p>
    <w:p w14:paraId="50F79100" w14:textId="77777777" w:rsidR="00A256A6" w:rsidRPr="00B37988" w:rsidRDefault="00A256A6" w:rsidP="00054384">
      <w:pPr>
        <w:spacing w:line="480" w:lineRule="auto"/>
        <w:ind w:firstLine="567"/>
        <w:rPr>
          <w:rFonts w:ascii="Times New Roman" w:hAnsi="Times New Roman" w:cs="Times New Roman"/>
          <w:b/>
          <w:sz w:val="24"/>
          <w:szCs w:val="24"/>
        </w:rPr>
      </w:pPr>
      <w:r w:rsidRPr="00B37988">
        <w:rPr>
          <w:rFonts w:ascii="Times New Roman" w:hAnsi="Times New Roman" w:cs="Times New Roman"/>
          <w:b/>
          <w:sz w:val="24"/>
          <w:szCs w:val="24"/>
        </w:rPr>
        <w:t>Focus of attention</w:t>
      </w:r>
    </w:p>
    <w:p w14:paraId="5FA6AA53" w14:textId="713AA677" w:rsidR="00A256A6" w:rsidRPr="00B37988" w:rsidRDefault="00A256A6" w:rsidP="00876DBC">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t>Self-reported attentional focus ratings</w:t>
      </w:r>
      <w:r w:rsidR="00894E6B" w:rsidRPr="00B37988">
        <w:rPr>
          <w:rFonts w:ascii="Times New Roman" w:hAnsi="Times New Roman" w:cs="Times New Roman"/>
          <w:b/>
          <w:sz w:val="24"/>
          <w:szCs w:val="24"/>
        </w:rPr>
        <w:t>.</w:t>
      </w:r>
      <w:r w:rsidRPr="00B37988">
        <w:rPr>
          <w:rFonts w:ascii="Times New Roman" w:hAnsi="Times New Roman" w:cs="Times New Roman"/>
          <w:sz w:val="24"/>
          <w:szCs w:val="24"/>
        </w:rPr>
        <w:t xml:space="preserve"> An average internal</w:t>
      </w:r>
      <w:r w:rsidR="006472F7" w:rsidRPr="00B37988">
        <w:rPr>
          <w:rFonts w:ascii="Times New Roman" w:hAnsi="Times New Roman" w:cs="Times New Roman"/>
          <w:sz w:val="24"/>
          <w:szCs w:val="24"/>
        </w:rPr>
        <w:t xml:space="preserve"> (i.e.</w:t>
      </w:r>
      <w:r w:rsidR="00054384" w:rsidRPr="00B37988">
        <w:rPr>
          <w:rFonts w:ascii="Times New Roman" w:hAnsi="Times New Roman" w:cs="Times New Roman"/>
          <w:sz w:val="24"/>
          <w:szCs w:val="24"/>
        </w:rPr>
        <w:t>,</w:t>
      </w:r>
      <w:r w:rsidR="006472F7" w:rsidRPr="00B37988">
        <w:rPr>
          <w:rFonts w:ascii="Times New Roman" w:hAnsi="Times New Roman" w:cs="Times New Roman"/>
          <w:sz w:val="24"/>
          <w:szCs w:val="24"/>
        </w:rPr>
        <w:t xml:space="preserve"> focus on bodily movements)</w:t>
      </w:r>
      <w:r w:rsidRPr="00B37988">
        <w:rPr>
          <w:rFonts w:ascii="Times New Roman" w:hAnsi="Times New Roman" w:cs="Times New Roman"/>
          <w:sz w:val="24"/>
          <w:szCs w:val="24"/>
        </w:rPr>
        <w:t>, proximal</w:t>
      </w:r>
      <w:r w:rsidR="006472F7" w:rsidRPr="00B37988">
        <w:rPr>
          <w:rFonts w:ascii="Times New Roman" w:hAnsi="Times New Roman" w:cs="Times New Roman"/>
          <w:sz w:val="24"/>
          <w:szCs w:val="24"/>
        </w:rPr>
        <w:t xml:space="preserve"> (i.e.</w:t>
      </w:r>
      <w:r w:rsidR="00054384" w:rsidRPr="00B37988">
        <w:rPr>
          <w:rFonts w:ascii="Times New Roman" w:hAnsi="Times New Roman" w:cs="Times New Roman"/>
          <w:sz w:val="24"/>
          <w:szCs w:val="24"/>
        </w:rPr>
        <w:t>,</w:t>
      </w:r>
      <w:r w:rsidR="006472F7" w:rsidRPr="00B37988">
        <w:rPr>
          <w:rFonts w:ascii="Times New Roman" w:hAnsi="Times New Roman" w:cs="Times New Roman"/>
          <w:sz w:val="24"/>
          <w:szCs w:val="24"/>
        </w:rPr>
        <w:t xml:space="preserve"> focus on club face)</w:t>
      </w:r>
      <w:r w:rsidR="0064278B" w:rsidRPr="00B37988">
        <w:rPr>
          <w:rFonts w:ascii="Times New Roman" w:hAnsi="Times New Roman" w:cs="Times New Roman"/>
          <w:sz w:val="24"/>
          <w:szCs w:val="24"/>
        </w:rPr>
        <w:t>,</w:t>
      </w:r>
      <w:r w:rsidRPr="00B37988">
        <w:rPr>
          <w:rFonts w:ascii="Times New Roman" w:hAnsi="Times New Roman" w:cs="Times New Roman"/>
          <w:sz w:val="24"/>
          <w:szCs w:val="24"/>
        </w:rPr>
        <w:t xml:space="preserve"> and distal </w:t>
      </w:r>
      <w:r w:rsidR="00AE3472" w:rsidRPr="00B37988">
        <w:rPr>
          <w:rFonts w:ascii="Times New Roman" w:hAnsi="Times New Roman" w:cs="Times New Roman"/>
          <w:sz w:val="24"/>
          <w:szCs w:val="24"/>
        </w:rPr>
        <w:t>(i.e.</w:t>
      </w:r>
      <w:r w:rsidR="00054384" w:rsidRPr="00B37988">
        <w:rPr>
          <w:rFonts w:ascii="Times New Roman" w:hAnsi="Times New Roman" w:cs="Times New Roman"/>
          <w:sz w:val="24"/>
          <w:szCs w:val="24"/>
        </w:rPr>
        <w:t>,</w:t>
      </w:r>
      <w:r w:rsidR="00AE3472" w:rsidRPr="00B37988">
        <w:rPr>
          <w:rFonts w:ascii="Times New Roman" w:hAnsi="Times New Roman" w:cs="Times New Roman"/>
          <w:sz w:val="24"/>
          <w:szCs w:val="24"/>
        </w:rPr>
        <w:t xml:space="preserve"> focus on target) </w:t>
      </w:r>
      <w:r w:rsidRPr="00B37988">
        <w:rPr>
          <w:rFonts w:ascii="Times New Roman" w:hAnsi="Times New Roman" w:cs="Times New Roman"/>
          <w:sz w:val="24"/>
          <w:szCs w:val="24"/>
        </w:rPr>
        <w:t>focus score was calculated for each participant from attentional focus ratings.</w:t>
      </w:r>
      <w:r w:rsidR="00A63965" w:rsidRPr="00B37988">
        <w:rPr>
          <w:rFonts w:ascii="Times New Roman" w:hAnsi="Times New Roman" w:cs="Times New Roman"/>
          <w:sz w:val="24"/>
          <w:szCs w:val="24"/>
        </w:rPr>
        <w:t xml:space="preserve"> </w:t>
      </w:r>
      <w:r w:rsidR="0000436B" w:rsidRPr="00B37988">
        <w:rPr>
          <w:rFonts w:ascii="Times New Roman" w:hAnsi="Times New Roman" w:cs="Times New Roman"/>
          <w:sz w:val="24"/>
          <w:szCs w:val="24"/>
        </w:rPr>
        <w:t>The average internal FOA score was calculated by finding the mean rating given to</w:t>
      </w:r>
      <w:r w:rsidR="0033531C" w:rsidRPr="00B37988">
        <w:rPr>
          <w:rFonts w:ascii="Times New Roman" w:hAnsi="Times New Roman" w:cs="Times New Roman"/>
          <w:sz w:val="24"/>
          <w:szCs w:val="24"/>
        </w:rPr>
        <w:t xml:space="preserve"> each</w:t>
      </w:r>
      <w:r w:rsidR="00FA53E9" w:rsidRPr="00B37988">
        <w:rPr>
          <w:rFonts w:ascii="Times New Roman" w:hAnsi="Times New Roman" w:cs="Times New Roman"/>
          <w:sz w:val="24"/>
          <w:szCs w:val="24"/>
        </w:rPr>
        <w:t xml:space="preserve"> of the three</w:t>
      </w:r>
      <w:r w:rsidR="0000436B" w:rsidRPr="00B37988">
        <w:rPr>
          <w:rFonts w:ascii="Times New Roman" w:hAnsi="Times New Roman" w:cs="Times New Roman"/>
          <w:sz w:val="24"/>
          <w:szCs w:val="24"/>
        </w:rPr>
        <w:t xml:space="preserve"> question</w:t>
      </w:r>
      <w:r w:rsidR="00FA53E9" w:rsidRPr="00B37988">
        <w:rPr>
          <w:rFonts w:ascii="Times New Roman" w:hAnsi="Times New Roman" w:cs="Times New Roman"/>
          <w:sz w:val="24"/>
          <w:szCs w:val="24"/>
        </w:rPr>
        <w:t>s</w:t>
      </w:r>
      <w:r w:rsidR="0000436B" w:rsidRPr="00B37988">
        <w:rPr>
          <w:rFonts w:ascii="Times New Roman" w:hAnsi="Times New Roman" w:cs="Times New Roman"/>
          <w:sz w:val="24"/>
          <w:szCs w:val="24"/>
        </w:rPr>
        <w:t xml:space="preserve"> on the Bell and Hardy (2009) rating scale over the practice period. </w:t>
      </w:r>
      <w:r w:rsidR="00C22841" w:rsidRPr="00B37988">
        <w:rPr>
          <w:rFonts w:ascii="Times New Roman" w:hAnsi="Times New Roman" w:cs="Times New Roman"/>
          <w:sz w:val="24"/>
          <w:szCs w:val="24"/>
        </w:rPr>
        <w:t>M</w:t>
      </w:r>
      <w:r w:rsidR="0000436B" w:rsidRPr="00B37988">
        <w:rPr>
          <w:rFonts w:ascii="Times New Roman" w:hAnsi="Times New Roman" w:cs="Times New Roman"/>
          <w:sz w:val="24"/>
          <w:szCs w:val="24"/>
        </w:rPr>
        <w:t>ean</w:t>
      </w:r>
      <w:r w:rsidR="00C22841" w:rsidRPr="00B37988">
        <w:rPr>
          <w:rFonts w:ascii="Times New Roman" w:hAnsi="Times New Roman" w:cs="Times New Roman"/>
          <w:sz w:val="24"/>
          <w:szCs w:val="24"/>
        </w:rPr>
        <w:t xml:space="preserve"> were calculated</w:t>
      </w:r>
      <w:r w:rsidR="0000436B" w:rsidRPr="00B37988">
        <w:rPr>
          <w:rFonts w:ascii="Times New Roman" w:hAnsi="Times New Roman" w:cs="Times New Roman"/>
          <w:sz w:val="24"/>
          <w:szCs w:val="24"/>
        </w:rPr>
        <w:t xml:space="preserve"> </w:t>
      </w:r>
      <w:r w:rsidR="00C22841" w:rsidRPr="00B37988">
        <w:rPr>
          <w:rFonts w:ascii="Times New Roman" w:hAnsi="Times New Roman" w:cs="Times New Roman"/>
          <w:sz w:val="24"/>
          <w:szCs w:val="24"/>
        </w:rPr>
        <w:t>for each</w:t>
      </w:r>
      <w:r w:rsidR="0000436B" w:rsidRPr="00B37988">
        <w:rPr>
          <w:rFonts w:ascii="Times New Roman" w:hAnsi="Times New Roman" w:cs="Times New Roman"/>
          <w:sz w:val="24"/>
          <w:szCs w:val="24"/>
        </w:rPr>
        <w:t xml:space="preserve"> group. </w:t>
      </w:r>
      <w:r w:rsidRPr="00B37988">
        <w:rPr>
          <w:rFonts w:ascii="Times New Roman" w:hAnsi="Times New Roman" w:cs="Times New Roman"/>
          <w:sz w:val="24"/>
          <w:szCs w:val="24"/>
        </w:rPr>
        <w:t>Independent t-tests were used to determine if there was a significant difference between each of the three attentional focus scores of the practice only group an</w:t>
      </w:r>
      <w:r w:rsidR="0064278B" w:rsidRPr="00B37988">
        <w:rPr>
          <w:rFonts w:ascii="Times New Roman" w:hAnsi="Times New Roman" w:cs="Times New Roman"/>
          <w:sz w:val="24"/>
          <w:szCs w:val="24"/>
        </w:rPr>
        <w:t xml:space="preserve">d the practice with video group. </w:t>
      </w:r>
      <w:r w:rsidR="00876DBC" w:rsidRPr="00B37988">
        <w:rPr>
          <w:rFonts w:ascii="Times New Roman" w:hAnsi="Times New Roman" w:cs="Times New Roman"/>
          <w:sz w:val="24"/>
          <w:szCs w:val="24"/>
        </w:rPr>
        <w:t xml:space="preserve">Cohen’s </w:t>
      </w:r>
      <w:r w:rsidR="00876DBC" w:rsidRPr="00B37988">
        <w:rPr>
          <w:rFonts w:ascii="Times New Roman" w:hAnsi="Times New Roman" w:cs="Times New Roman"/>
          <w:i/>
          <w:sz w:val="24"/>
          <w:szCs w:val="24"/>
        </w:rPr>
        <w:t>d</w:t>
      </w:r>
      <w:r w:rsidR="00876DBC" w:rsidRPr="00B37988">
        <w:rPr>
          <w:rFonts w:ascii="Times New Roman" w:hAnsi="Times New Roman" w:cs="Times New Roman"/>
          <w:sz w:val="24"/>
          <w:szCs w:val="24"/>
        </w:rPr>
        <w:t xml:space="preserve"> was used as a measure of effect-size. </w:t>
      </w:r>
      <w:r w:rsidR="00F91316" w:rsidRPr="00B37988">
        <w:rPr>
          <w:rFonts w:ascii="Times New Roman" w:hAnsi="Times New Roman" w:cs="Times New Roman"/>
          <w:sz w:val="24"/>
          <w:szCs w:val="24"/>
        </w:rPr>
        <w:t>The alpha level (</w:t>
      </w:r>
      <w:r w:rsidR="00F91316" w:rsidRPr="00B37988">
        <w:rPr>
          <w:rFonts w:ascii="Times New Roman" w:hAnsi="Times New Roman" w:cs="Times New Roman"/>
          <w:i/>
          <w:sz w:val="24"/>
          <w:szCs w:val="24"/>
        </w:rPr>
        <w:t>p</w:t>
      </w:r>
      <w:r w:rsidR="00F91316" w:rsidRPr="00B37988">
        <w:rPr>
          <w:rFonts w:ascii="Times New Roman" w:hAnsi="Times New Roman" w:cs="Times New Roman"/>
          <w:sz w:val="24"/>
          <w:szCs w:val="24"/>
        </w:rPr>
        <w:t>) for statistical significance was set at 0.05 for all tests.</w:t>
      </w:r>
    </w:p>
    <w:p w14:paraId="49052DC5" w14:textId="3C5308D3" w:rsidR="00D71E37" w:rsidRPr="00B37988" w:rsidRDefault="00A256A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t>Self-reported attentional focus statements</w:t>
      </w:r>
      <w:r w:rsidR="00894E6B" w:rsidRPr="00B37988">
        <w:rPr>
          <w:rFonts w:ascii="Times New Roman" w:hAnsi="Times New Roman" w:cs="Times New Roman"/>
          <w:b/>
          <w:sz w:val="24"/>
          <w:szCs w:val="24"/>
        </w:rPr>
        <w:t xml:space="preserve">. </w:t>
      </w:r>
      <w:r w:rsidRPr="00B37988">
        <w:rPr>
          <w:rFonts w:ascii="Times New Roman" w:hAnsi="Times New Roman" w:cs="Times New Roman"/>
          <w:sz w:val="24"/>
          <w:szCs w:val="24"/>
        </w:rPr>
        <w:t xml:space="preserve">Deductive content analysis was conducted on the practice details recorded in the practice diaries. Firstly, the researcher read through the </w:t>
      </w:r>
      <w:r w:rsidRPr="00B37988">
        <w:rPr>
          <w:rFonts w:ascii="Times New Roman" w:hAnsi="Times New Roman" w:cs="Times New Roman"/>
          <w:sz w:val="24"/>
          <w:szCs w:val="24"/>
        </w:rPr>
        <w:lastRenderedPageBreak/>
        <w:t>data several times so ensure the data was fully understood (Polit &amp; Beck, 2004).</w:t>
      </w:r>
      <w:r w:rsidR="002C679F" w:rsidRPr="00B37988">
        <w:rPr>
          <w:rFonts w:ascii="Times New Roman" w:hAnsi="Times New Roman" w:cs="Times New Roman"/>
          <w:sz w:val="24"/>
          <w:szCs w:val="24"/>
        </w:rPr>
        <w:t xml:space="preserve"> Statements containing a mixed attentional focus were split into clauses and each clause was coded individually.</w:t>
      </w:r>
      <w:r w:rsidRPr="00B37988">
        <w:rPr>
          <w:rFonts w:ascii="Times New Roman" w:hAnsi="Times New Roman" w:cs="Times New Roman"/>
          <w:sz w:val="24"/>
          <w:szCs w:val="24"/>
        </w:rPr>
        <w:t xml:space="preserve"> Secondly, a categorisation matrix was developed based on prev</w:t>
      </w:r>
      <w:r w:rsidR="0064278B" w:rsidRPr="00B37988">
        <w:rPr>
          <w:rFonts w:ascii="Times New Roman" w:hAnsi="Times New Roman" w:cs="Times New Roman"/>
          <w:sz w:val="24"/>
          <w:szCs w:val="24"/>
        </w:rPr>
        <w:t>ious research definitions of FOA</w:t>
      </w:r>
      <w:r w:rsidRPr="00B37988">
        <w:rPr>
          <w:rFonts w:ascii="Times New Roman" w:hAnsi="Times New Roman" w:cs="Times New Roman"/>
          <w:sz w:val="24"/>
          <w:szCs w:val="24"/>
        </w:rPr>
        <w:t xml:space="preserve"> styles. </w:t>
      </w:r>
      <w:r w:rsidR="002C679F" w:rsidRPr="00B37988">
        <w:rPr>
          <w:rFonts w:ascii="Times New Roman" w:hAnsi="Times New Roman" w:cs="Times New Roman"/>
          <w:sz w:val="24"/>
          <w:szCs w:val="24"/>
        </w:rPr>
        <w:t>Clauses</w:t>
      </w:r>
      <w:r w:rsidRPr="00B37988">
        <w:rPr>
          <w:rFonts w:ascii="Times New Roman" w:hAnsi="Times New Roman" w:cs="Times New Roman"/>
          <w:sz w:val="24"/>
          <w:szCs w:val="24"/>
        </w:rPr>
        <w:t xml:space="preserve"> were coded as invoking an internal FOA when they contained information regarding the movements of the body parts during the execution of the skill (Van Vilet</w:t>
      </w:r>
      <w:r w:rsidR="00BF3F33" w:rsidRPr="00B37988">
        <w:rPr>
          <w:rFonts w:ascii="Times New Roman" w:hAnsi="Times New Roman" w:cs="Times New Roman"/>
          <w:sz w:val="24"/>
          <w:szCs w:val="24"/>
        </w:rPr>
        <w:t>,</w:t>
      </w:r>
      <w:r w:rsidRPr="00B37988">
        <w:rPr>
          <w:rFonts w:ascii="Times New Roman" w:hAnsi="Times New Roman" w:cs="Times New Roman"/>
          <w:sz w:val="24"/>
          <w:szCs w:val="24"/>
        </w:rPr>
        <w:t xml:space="preserve"> &amp; Wulf, 2006). Examples of such </w:t>
      </w:r>
      <w:r w:rsidR="002C679F" w:rsidRPr="00B37988">
        <w:rPr>
          <w:rFonts w:ascii="Times New Roman" w:hAnsi="Times New Roman" w:cs="Times New Roman"/>
          <w:sz w:val="24"/>
          <w:szCs w:val="24"/>
        </w:rPr>
        <w:t>clauses</w:t>
      </w:r>
      <w:r w:rsidRPr="00B37988">
        <w:rPr>
          <w:rFonts w:ascii="Times New Roman" w:hAnsi="Times New Roman" w:cs="Times New Roman"/>
          <w:sz w:val="24"/>
          <w:szCs w:val="24"/>
        </w:rPr>
        <w:t xml:space="preserve"> in the practice diaries were: “turning my hips through” and “hand position at the top”. </w:t>
      </w:r>
      <w:r w:rsidR="002C679F" w:rsidRPr="00B37988">
        <w:rPr>
          <w:rFonts w:ascii="Times New Roman" w:hAnsi="Times New Roman" w:cs="Times New Roman"/>
          <w:sz w:val="24"/>
          <w:szCs w:val="24"/>
        </w:rPr>
        <w:t>Clauses</w:t>
      </w:r>
      <w:r w:rsidRPr="00B37988">
        <w:rPr>
          <w:rFonts w:ascii="Times New Roman" w:hAnsi="Times New Roman" w:cs="Times New Roman"/>
          <w:sz w:val="24"/>
          <w:szCs w:val="24"/>
        </w:rPr>
        <w:t xml:space="preserve"> that were directed at an external factor close to the body were coded as invoking a proximal focus of attention (Bell &amp; Hardy, 2009). Examples of such </w:t>
      </w:r>
      <w:r w:rsidR="002C679F" w:rsidRPr="00B37988">
        <w:rPr>
          <w:rFonts w:ascii="Times New Roman" w:hAnsi="Times New Roman" w:cs="Times New Roman"/>
          <w:sz w:val="24"/>
          <w:szCs w:val="24"/>
        </w:rPr>
        <w:t>clauses</w:t>
      </w:r>
      <w:r w:rsidRPr="00B37988">
        <w:rPr>
          <w:rFonts w:ascii="Times New Roman" w:hAnsi="Times New Roman" w:cs="Times New Roman"/>
          <w:sz w:val="24"/>
          <w:szCs w:val="24"/>
        </w:rPr>
        <w:t xml:space="preserve"> in the practice diaries were: “club face was square” and “consistent strike”. Finally</w:t>
      </w:r>
      <w:r w:rsidR="00BF3F33" w:rsidRPr="00B37988">
        <w:rPr>
          <w:rFonts w:ascii="Times New Roman" w:hAnsi="Times New Roman" w:cs="Times New Roman"/>
          <w:sz w:val="24"/>
          <w:szCs w:val="24"/>
        </w:rPr>
        <w:t>,</w:t>
      </w:r>
      <w:r w:rsidRPr="00B37988">
        <w:rPr>
          <w:rFonts w:ascii="Times New Roman" w:hAnsi="Times New Roman" w:cs="Times New Roman"/>
          <w:sz w:val="24"/>
          <w:szCs w:val="24"/>
        </w:rPr>
        <w:t xml:space="preserve"> </w:t>
      </w:r>
      <w:r w:rsidR="002C679F" w:rsidRPr="00B37988">
        <w:rPr>
          <w:rFonts w:ascii="Times New Roman" w:hAnsi="Times New Roman" w:cs="Times New Roman"/>
          <w:sz w:val="24"/>
          <w:szCs w:val="24"/>
        </w:rPr>
        <w:t>clauses</w:t>
      </w:r>
      <w:r w:rsidRPr="00B37988">
        <w:rPr>
          <w:rFonts w:ascii="Times New Roman" w:hAnsi="Times New Roman" w:cs="Times New Roman"/>
          <w:sz w:val="24"/>
          <w:szCs w:val="24"/>
        </w:rPr>
        <w:t xml:space="preserve"> were coded as invoking a distal focus of attention when they contained a focus on an external factor that was further away from the body (Wulf, McNevin, Fuchs, Ritter</w:t>
      </w:r>
      <w:r w:rsidR="00BF3F33" w:rsidRPr="00B37988">
        <w:rPr>
          <w:rFonts w:ascii="Times New Roman" w:hAnsi="Times New Roman" w:cs="Times New Roman"/>
          <w:sz w:val="24"/>
          <w:szCs w:val="24"/>
        </w:rPr>
        <w:t>,</w:t>
      </w:r>
      <w:r w:rsidRPr="00B37988">
        <w:rPr>
          <w:rFonts w:ascii="Times New Roman" w:hAnsi="Times New Roman" w:cs="Times New Roman"/>
          <w:sz w:val="24"/>
          <w:szCs w:val="24"/>
        </w:rPr>
        <w:t xml:space="preserve"> &amp; Toole, 2000). Examples of such </w:t>
      </w:r>
      <w:r w:rsidR="002C679F" w:rsidRPr="00B37988">
        <w:rPr>
          <w:rFonts w:ascii="Times New Roman" w:hAnsi="Times New Roman" w:cs="Times New Roman"/>
          <w:sz w:val="24"/>
          <w:szCs w:val="24"/>
        </w:rPr>
        <w:t>clauses</w:t>
      </w:r>
      <w:r w:rsidRPr="00B37988">
        <w:rPr>
          <w:rFonts w:ascii="Times New Roman" w:hAnsi="Times New Roman" w:cs="Times New Roman"/>
          <w:sz w:val="24"/>
          <w:szCs w:val="24"/>
        </w:rPr>
        <w:t xml:space="preserve"> in the practice diaries were: “the flight of the ball” and “</w:t>
      </w:r>
      <w:r w:rsidR="002C679F" w:rsidRPr="00B37988">
        <w:rPr>
          <w:rFonts w:ascii="Times New Roman" w:hAnsi="Times New Roman" w:cs="Times New Roman"/>
          <w:sz w:val="24"/>
          <w:szCs w:val="24"/>
        </w:rPr>
        <w:t>the flag</w:t>
      </w:r>
      <w:r w:rsidRPr="00B37988">
        <w:rPr>
          <w:rFonts w:ascii="Times New Roman" w:hAnsi="Times New Roman" w:cs="Times New Roman"/>
          <w:sz w:val="24"/>
          <w:szCs w:val="24"/>
        </w:rPr>
        <w:t>”. Thirdly, the number of FOA statements made in the practice diary was totalled and the percentage of statements relating an internal, proximal or distal focus was calculated for each participant. To ensure inter-rater reliability, the data was coded by the lead researcher and by an independent researcher to reduce bias (Davey, Gugiu</w:t>
      </w:r>
      <w:r w:rsidR="00A80207" w:rsidRPr="00B37988">
        <w:rPr>
          <w:rFonts w:ascii="Times New Roman" w:hAnsi="Times New Roman" w:cs="Times New Roman"/>
          <w:sz w:val="24"/>
          <w:szCs w:val="24"/>
        </w:rPr>
        <w:t>,</w:t>
      </w:r>
      <w:r w:rsidRPr="00B37988">
        <w:rPr>
          <w:rFonts w:ascii="Times New Roman" w:hAnsi="Times New Roman" w:cs="Times New Roman"/>
          <w:sz w:val="24"/>
          <w:szCs w:val="24"/>
        </w:rPr>
        <w:t xml:space="preserve"> &amp; Coryn, 2010). </w:t>
      </w:r>
      <w:r w:rsidR="00A10DBC" w:rsidRPr="00B37988">
        <w:rPr>
          <w:rFonts w:ascii="Times New Roman" w:hAnsi="Times New Roman" w:cs="Times New Roman"/>
          <w:sz w:val="24"/>
          <w:szCs w:val="24"/>
        </w:rPr>
        <w:t xml:space="preserve">Cohen’s kappa was run to determine if there was an agreement in coding between the two researchers. Analysis indicated that there was a </w:t>
      </w:r>
      <w:r w:rsidR="00570BD0" w:rsidRPr="00B37988">
        <w:rPr>
          <w:rFonts w:ascii="Times New Roman" w:hAnsi="Times New Roman" w:cs="Times New Roman"/>
          <w:sz w:val="24"/>
          <w:szCs w:val="24"/>
        </w:rPr>
        <w:t>substantial</w:t>
      </w:r>
      <w:r w:rsidR="00A10DBC" w:rsidRPr="00B37988">
        <w:rPr>
          <w:rFonts w:ascii="Times New Roman" w:hAnsi="Times New Roman" w:cs="Times New Roman"/>
          <w:sz w:val="24"/>
          <w:szCs w:val="24"/>
        </w:rPr>
        <w:t xml:space="preserve"> agreement between the two researchers, </w:t>
      </w:r>
      <w:r w:rsidR="00A10DBC" w:rsidRPr="00B37988">
        <w:rPr>
          <w:rFonts w:ascii="Times New Roman" w:hAnsi="Times New Roman" w:cs="Times New Roman"/>
          <w:i/>
          <w:sz w:val="24"/>
          <w:szCs w:val="24"/>
        </w:rPr>
        <w:t>k</w:t>
      </w:r>
      <w:r w:rsidR="00A10DBC" w:rsidRPr="00B37988">
        <w:rPr>
          <w:rFonts w:ascii="Times New Roman" w:hAnsi="Times New Roman" w:cs="Times New Roman"/>
          <w:sz w:val="24"/>
          <w:szCs w:val="24"/>
        </w:rPr>
        <w:t xml:space="preserve"> = .737, </w:t>
      </w:r>
      <w:r w:rsidR="00A10DBC" w:rsidRPr="00B37988">
        <w:rPr>
          <w:rFonts w:ascii="Times New Roman" w:hAnsi="Times New Roman" w:cs="Times New Roman"/>
          <w:i/>
          <w:sz w:val="24"/>
          <w:szCs w:val="24"/>
        </w:rPr>
        <w:t>p</w:t>
      </w:r>
      <w:r w:rsidR="00A10DBC" w:rsidRPr="00B37988">
        <w:rPr>
          <w:rFonts w:ascii="Times New Roman" w:hAnsi="Times New Roman" w:cs="Times New Roman"/>
          <w:sz w:val="24"/>
          <w:szCs w:val="24"/>
        </w:rPr>
        <w:t xml:space="preserve"> = 0.001 (McHugh, 2012). The </w:t>
      </w:r>
      <w:r w:rsidRPr="00B37988">
        <w:rPr>
          <w:rFonts w:ascii="Times New Roman" w:hAnsi="Times New Roman" w:cs="Times New Roman"/>
          <w:sz w:val="24"/>
          <w:szCs w:val="24"/>
        </w:rPr>
        <w:t xml:space="preserve">data in discrepancy was discussed and both coders came to an agreement. Independent t-tests were used to determine if there was a significant difference between each of the three attentional focus percentages of the practice only group and the practice with video group. </w:t>
      </w:r>
      <w:r w:rsidR="00876DBC" w:rsidRPr="00B37988">
        <w:rPr>
          <w:rFonts w:ascii="Times New Roman" w:hAnsi="Times New Roman" w:cs="Times New Roman"/>
          <w:sz w:val="24"/>
          <w:szCs w:val="24"/>
        </w:rPr>
        <w:t xml:space="preserve">Cohen’s </w:t>
      </w:r>
      <w:r w:rsidR="00876DBC" w:rsidRPr="00B37988">
        <w:rPr>
          <w:rFonts w:ascii="Times New Roman" w:hAnsi="Times New Roman" w:cs="Times New Roman"/>
          <w:i/>
          <w:sz w:val="24"/>
          <w:szCs w:val="24"/>
        </w:rPr>
        <w:t>d</w:t>
      </w:r>
      <w:r w:rsidR="00876DBC" w:rsidRPr="00B37988">
        <w:rPr>
          <w:rFonts w:ascii="Times New Roman" w:hAnsi="Times New Roman" w:cs="Times New Roman"/>
          <w:sz w:val="24"/>
          <w:szCs w:val="24"/>
        </w:rPr>
        <w:t xml:space="preserve"> was used as a measure of effect-size. The alpha level (</w:t>
      </w:r>
      <w:r w:rsidR="00876DBC" w:rsidRPr="00B37988">
        <w:rPr>
          <w:rFonts w:ascii="Times New Roman" w:hAnsi="Times New Roman" w:cs="Times New Roman"/>
          <w:i/>
          <w:sz w:val="24"/>
          <w:szCs w:val="24"/>
        </w:rPr>
        <w:t>p</w:t>
      </w:r>
      <w:r w:rsidR="00876DBC" w:rsidRPr="00B37988">
        <w:rPr>
          <w:rFonts w:ascii="Times New Roman" w:hAnsi="Times New Roman" w:cs="Times New Roman"/>
          <w:sz w:val="24"/>
          <w:szCs w:val="24"/>
        </w:rPr>
        <w:t>) for statistical significance was set at 0.05</w:t>
      </w:r>
      <w:r w:rsidR="00F91316" w:rsidRPr="00B37988">
        <w:rPr>
          <w:rFonts w:ascii="Times New Roman" w:hAnsi="Times New Roman" w:cs="Times New Roman"/>
          <w:sz w:val="24"/>
          <w:szCs w:val="24"/>
        </w:rPr>
        <w:t xml:space="preserve"> and Bonferroni corrections were incorporated to correct for multiple comparisons</w:t>
      </w:r>
      <w:r w:rsidR="00876DBC" w:rsidRPr="00B37988">
        <w:rPr>
          <w:rFonts w:ascii="Times New Roman" w:hAnsi="Times New Roman" w:cs="Times New Roman"/>
          <w:sz w:val="24"/>
          <w:szCs w:val="24"/>
        </w:rPr>
        <w:t>.</w:t>
      </w:r>
      <w:r w:rsidR="00F91316" w:rsidRPr="00B37988">
        <w:rPr>
          <w:rFonts w:ascii="Times New Roman" w:hAnsi="Times New Roman" w:cs="Times New Roman"/>
          <w:sz w:val="24"/>
          <w:szCs w:val="24"/>
        </w:rPr>
        <w:t xml:space="preserve"> Exact significance values</w:t>
      </w:r>
      <w:r w:rsidR="00E752D3" w:rsidRPr="00B37988">
        <w:rPr>
          <w:rFonts w:ascii="Times New Roman" w:hAnsi="Times New Roman" w:cs="Times New Roman"/>
          <w:sz w:val="24"/>
          <w:szCs w:val="24"/>
        </w:rPr>
        <w:t xml:space="preserve"> (</w:t>
      </w:r>
      <w:r w:rsidR="00E752D3" w:rsidRPr="00B37988">
        <w:rPr>
          <w:rFonts w:ascii="Times New Roman" w:hAnsi="Times New Roman" w:cs="Times New Roman"/>
          <w:i/>
          <w:sz w:val="24"/>
          <w:szCs w:val="24"/>
        </w:rPr>
        <w:t>p</w:t>
      </w:r>
      <w:r w:rsidR="00E752D3" w:rsidRPr="00B37988">
        <w:rPr>
          <w:rFonts w:ascii="Times New Roman" w:hAnsi="Times New Roman" w:cs="Times New Roman"/>
          <w:sz w:val="24"/>
          <w:szCs w:val="24"/>
        </w:rPr>
        <w:t xml:space="preserve">) </w:t>
      </w:r>
      <w:r w:rsidR="00F91316" w:rsidRPr="00B37988">
        <w:rPr>
          <w:rFonts w:ascii="Times New Roman" w:hAnsi="Times New Roman" w:cs="Times New Roman"/>
          <w:sz w:val="24"/>
          <w:szCs w:val="24"/>
        </w:rPr>
        <w:t>are reported</w:t>
      </w:r>
      <w:r w:rsidR="00E752D3" w:rsidRPr="00B37988">
        <w:rPr>
          <w:rFonts w:ascii="Times New Roman" w:hAnsi="Times New Roman" w:cs="Times New Roman"/>
          <w:sz w:val="24"/>
          <w:szCs w:val="24"/>
        </w:rPr>
        <w:t xml:space="preserve"> throughout</w:t>
      </w:r>
      <w:r w:rsidR="00F91316" w:rsidRPr="00B37988">
        <w:rPr>
          <w:rFonts w:ascii="Times New Roman" w:hAnsi="Times New Roman" w:cs="Times New Roman"/>
          <w:sz w:val="24"/>
          <w:szCs w:val="24"/>
        </w:rPr>
        <w:t xml:space="preserve">. </w:t>
      </w:r>
    </w:p>
    <w:p w14:paraId="131B22C4" w14:textId="1BB1CE51" w:rsidR="00A256A6" w:rsidRPr="00B37988" w:rsidRDefault="00353165" w:rsidP="00033167">
      <w:pPr>
        <w:spacing w:line="480" w:lineRule="auto"/>
        <w:jc w:val="center"/>
        <w:rPr>
          <w:rFonts w:ascii="Times New Roman" w:hAnsi="Times New Roman" w:cs="Times New Roman"/>
          <w:b/>
          <w:sz w:val="24"/>
          <w:szCs w:val="24"/>
        </w:rPr>
      </w:pPr>
      <w:r w:rsidRPr="00B37988">
        <w:rPr>
          <w:rFonts w:ascii="Times New Roman" w:hAnsi="Times New Roman" w:cs="Times New Roman"/>
          <w:b/>
          <w:sz w:val="24"/>
          <w:szCs w:val="24"/>
        </w:rPr>
        <w:lastRenderedPageBreak/>
        <w:t>R</w:t>
      </w:r>
      <w:r w:rsidR="00A256A6" w:rsidRPr="00B37988">
        <w:rPr>
          <w:rFonts w:ascii="Times New Roman" w:hAnsi="Times New Roman" w:cs="Times New Roman"/>
          <w:b/>
          <w:sz w:val="24"/>
          <w:szCs w:val="24"/>
        </w:rPr>
        <w:t>esults</w:t>
      </w:r>
    </w:p>
    <w:p w14:paraId="5B89CA7B" w14:textId="6DFBDD2D" w:rsidR="005052B2" w:rsidRPr="00B37988" w:rsidRDefault="005052B2" w:rsidP="00570BD0">
      <w:pPr>
        <w:spacing w:line="480" w:lineRule="auto"/>
        <w:rPr>
          <w:rFonts w:ascii="Times New Roman" w:hAnsi="Times New Roman" w:cs="Times New Roman"/>
          <w:b/>
          <w:sz w:val="24"/>
          <w:szCs w:val="24"/>
        </w:rPr>
      </w:pPr>
      <w:r w:rsidRPr="00B37988">
        <w:rPr>
          <w:rFonts w:ascii="Times New Roman" w:hAnsi="Times New Roman" w:cs="Times New Roman"/>
          <w:b/>
          <w:sz w:val="24"/>
          <w:szCs w:val="24"/>
        </w:rPr>
        <w:t>Focus of attention</w:t>
      </w:r>
    </w:p>
    <w:p w14:paraId="28AEE35A" w14:textId="4102F951" w:rsidR="00187ADC" w:rsidRPr="00B37988" w:rsidRDefault="005052B2" w:rsidP="00187ADC">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t>Self-reported attentional focus statements during practice.</w:t>
      </w:r>
      <w:r w:rsidRPr="00B37988">
        <w:rPr>
          <w:rFonts w:ascii="Times New Roman" w:hAnsi="Times New Roman" w:cs="Times New Roman"/>
          <w:sz w:val="24"/>
          <w:szCs w:val="24"/>
        </w:rPr>
        <w:t xml:space="preserve"> There was no significant difference between the total number of statements in the practice diary of the practice only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28.33,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9.73) and the practice with video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29.50, </w:t>
      </w:r>
      <w:r w:rsidRPr="00B37988">
        <w:rPr>
          <w:rFonts w:ascii="Times New Roman" w:hAnsi="Times New Roman" w:cs="Times New Roman"/>
          <w:i/>
          <w:sz w:val="24"/>
          <w:szCs w:val="24"/>
        </w:rPr>
        <w:t>SD</w:t>
      </w:r>
      <w:r w:rsidR="004258A1" w:rsidRPr="00B37988">
        <w:rPr>
          <w:rFonts w:ascii="Times New Roman" w:hAnsi="Times New Roman" w:cs="Times New Roman"/>
          <w:sz w:val="24"/>
          <w:szCs w:val="24"/>
        </w:rPr>
        <w:t xml:space="preserve"> = 13.16</w:t>
      </w:r>
      <w:r w:rsidR="00A80207" w:rsidRPr="00B37988">
        <w:rPr>
          <w:rFonts w:ascii="Times New Roman" w:hAnsi="Times New Roman" w:cs="Times New Roman"/>
          <w:sz w:val="24"/>
          <w:szCs w:val="24"/>
        </w:rPr>
        <w:t>)</w:t>
      </w:r>
      <w:r w:rsidR="00187ADC" w:rsidRPr="00B37988">
        <w:rPr>
          <w:rFonts w:ascii="Times New Roman" w:hAnsi="Times New Roman" w:cs="Times New Roman"/>
          <w:sz w:val="24"/>
          <w:szCs w:val="24"/>
        </w:rPr>
        <w:t>,</w:t>
      </w:r>
      <w:r w:rsidR="004258A1" w:rsidRPr="00B37988">
        <w:rPr>
          <w:rFonts w:ascii="Times New Roman" w:hAnsi="Times New Roman" w:cs="Times New Roman"/>
          <w:sz w:val="24"/>
          <w:szCs w:val="24"/>
        </w:rPr>
        <w:t xml:space="preserve"> </w:t>
      </w:r>
      <w:r w:rsidR="004258A1" w:rsidRPr="00B37988">
        <w:rPr>
          <w:rFonts w:ascii="Times New Roman" w:hAnsi="Times New Roman" w:cs="Times New Roman"/>
          <w:i/>
          <w:sz w:val="24"/>
          <w:szCs w:val="24"/>
        </w:rPr>
        <w:t>t</w:t>
      </w:r>
      <w:r w:rsidR="004258A1" w:rsidRPr="00B37988">
        <w:rPr>
          <w:rFonts w:ascii="Times New Roman" w:hAnsi="Times New Roman" w:cs="Times New Roman"/>
          <w:sz w:val="24"/>
          <w:szCs w:val="24"/>
        </w:rPr>
        <w:t xml:space="preserve">(17) = .-.22, </w:t>
      </w:r>
      <w:r w:rsidR="004258A1" w:rsidRPr="00B37988">
        <w:rPr>
          <w:rFonts w:ascii="Times New Roman" w:hAnsi="Times New Roman" w:cs="Times New Roman"/>
          <w:i/>
          <w:sz w:val="24"/>
          <w:szCs w:val="24"/>
        </w:rPr>
        <w:t>p</w:t>
      </w:r>
      <w:r w:rsidR="004258A1" w:rsidRPr="00B37988">
        <w:rPr>
          <w:rFonts w:ascii="Times New Roman" w:hAnsi="Times New Roman" w:cs="Times New Roman"/>
          <w:sz w:val="24"/>
          <w:szCs w:val="24"/>
        </w:rPr>
        <w:t xml:space="preserve"> = .415</w:t>
      </w:r>
      <w:r w:rsidR="003E0658" w:rsidRPr="00B37988">
        <w:rPr>
          <w:rFonts w:ascii="Times New Roman" w:hAnsi="Times New Roman" w:cs="Times New Roman"/>
          <w:sz w:val="24"/>
          <w:szCs w:val="24"/>
        </w:rPr>
        <w:t xml:space="preserve">, </w:t>
      </w:r>
      <w:r w:rsidR="003E0658" w:rsidRPr="00B37988">
        <w:rPr>
          <w:rFonts w:ascii="Times New Roman" w:hAnsi="Times New Roman" w:cs="Times New Roman"/>
          <w:i/>
          <w:sz w:val="24"/>
          <w:szCs w:val="24"/>
        </w:rPr>
        <w:t xml:space="preserve">d = </w:t>
      </w:r>
      <w:r w:rsidR="003E0658" w:rsidRPr="00B37988">
        <w:rPr>
          <w:rFonts w:ascii="Times New Roman" w:hAnsi="Times New Roman" w:cs="Times New Roman"/>
          <w:sz w:val="24"/>
          <w:szCs w:val="24"/>
        </w:rPr>
        <w:t>.10</w:t>
      </w:r>
      <w:r w:rsidRPr="00B37988">
        <w:rPr>
          <w:rFonts w:ascii="Times New Roman" w:hAnsi="Times New Roman" w:cs="Times New Roman"/>
          <w:sz w:val="24"/>
          <w:szCs w:val="24"/>
        </w:rPr>
        <w:t xml:space="preserve">. </w:t>
      </w:r>
      <w:r w:rsidR="00580927" w:rsidRPr="00B37988">
        <w:rPr>
          <w:rFonts w:ascii="Times New Roman" w:hAnsi="Times New Roman" w:cs="Times New Roman"/>
          <w:sz w:val="24"/>
          <w:szCs w:val="24"/>
        </w:rPr>
        <w:t>However, t</w:t>
      </w:r>
      <w:r w:rsidRPr="00B37988">
        <w:rPr>
          <w:rFonts w:ascii="Times New Roman" w:hAnsi="Times New Roman" w:cs="Times New Roman"/>
          <w:sz w:val="24"/>
          <w:szCs w:val="24"/>
        </w:rPr>
        <w:t>here was a significant difference between the percentage of statements referring to an internal FOA of the practice only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21.12,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12.76) and the practice with video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44.83,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w:t>
      </w:r>
      <w:r w:rsidR="00C833C8" w:rsidRPr="00B37988">
        <w:rPr>
          <w:rFonts w:ascii="Times New Roman" w:hAnsi="Times New Roman" w:cs="Times New Roman"/>
          <w:sz w:val="24"/>
          <w:szCs w:val="24"/>
        </w:rPr>
        <w:t xml:space="preserve">= 20.51), </w:t>
      </w:r>
      <w:r w:rsidR="00C833C8" w:rsidRPr="00B37988">
        <w:rPr>
          <w:rFonts w:ascii="Times New Roman" w:hAnsi="Times New Roman" w:cs="Times New Roman"/>
          <w:i/>
          <w:sz w:val="24"/>
          <w:szCs w:val="24"/>
        </w:rPr>
        <w:t>t</w:t>
      </w:r>
      <w:r w:rsidR="00C833C8" w:rsidRPr="00B37988">
        <w:rPr>
          <w:rFonts w:ascii="Times New Roman" w:hAnsi="Times New Roman" w:cs="Times New Roman"/>
          <w:sz w:val="24"/>
          <w:szCs w:val="24"/>
        </w:rPr>
        <w:t xml:space="preserve">(17) = -2.98, </w:t>
      </w:r>
      <w:r w:rsidR="00C833C8" w:rsidRPr="00B37988">
        <w:rPr>
          <w:rFonts w:ascii="Times New Roman" w:hAnsi="Times New Roman" w:cs="Times New Roman"/>
          <w:i/>
          <w:sz w:val="24"/>
          <w:szCs w:val="24"/>
        </w:rPr>
        <w:t>p</w:t>
      </w:r>
      <w:r w:rsidR="00C833C8" w:rsidRPr="00B37988">
        <w:rPr>
          <w:rFonts w:ascii="Times New Roman" w:hAnsi="Times New Roman" w:cs="Times New Roman"/>
          <w:sz w:val="24"/>
          <w:szCs w:val="24"/>
        </w:rPr>
        <w:t xml:space="preserve"> = .004</w:t>
      </w:r>
      <w:r w:rsidRPr="00B37988">
        <w:rPr>
          <w:rFonts w:ascii="Times New Roman" w:hAnsi="Times New Roman" w:cs="Times New Roman"/>
          <w:sz w:val="24"/>
          <w:szCs w:val="24"/>
        </w:rPr>
        <w:t xml:space="preserve">, </w:t>
      </w:r>
      <w:r w:rsidR="003E0658" w:rsidRPr="00B37988">
        <w:rPr>
          <w:rFonts w:ascii="Times New Roman" w:hAnsi="Times New Roman" w:cs="Times New Roman"/>
          <w:i/>
          <w:sz w:val="24"/>
          <w:szCs w:val="24"/>
        </w:rPr>
        <w:t xml:space="preserve">d = </w:t>
      </w:r>
      <w:r w:rsidR="003E0658" w:rsidRPr="00B37988">
        <w:rPr>
          <w:rFonts w:ascii="Times New Roman" w:hAnsi="Times New Roman" w:cs="Times New Roman"/>
          <w:sz w:val="24"/>
          <w:szCs w:val="24"/>
        </w:rPr>
        <w:t>1.39</w:t>
      </w:r>
      <w:r w:rsidRPr="00B37988">
        <w:rPr>
          <w:rFonts w:ascii="Times New Roman" w:hAnsi="Times New Roman" w:cs="Times New Roman"/>
          <w:sz w:val="24"/>
          <w:szCs w:val="24"/>
        </w:rPr>
        <w:t xml:space="preserve">. </w:t>
      </w:r>
      <w:r w:rsidR="00C833C8" w:rsidRPr="00B37988">
        <w:rPr>
          <w:rFonts w:ascii="Times New Roman" w:hAnsi="Times New Roman" w:cs="Times New Roman"/>
          <w:sz w:val="24"/>
          <w:szCs w:val="24"/>
        </w:rPr>
        <w:t>There was also a</w:t>
      </w:r>
      <w:r w:rsidR="00A80207" w:rsidRPr="00B37988">
        <w:rPr>
          <w:rFonts w:ascii="Times New Roman" w:hAnsi="Times New Roman" w:cs="Times New Roman"/>
          <w:sz w:val="24"/>
          <w:szCs w:val="24"/>
        </w:rPr>
        <w:t xml:space="preserve"> significant difference</w:t>
      </w:r>
      <w:r w:rsidR="0081068A" w:rsidRPr="00B37988">
        <w:rPr>
          <w:rFonts w:ascii="Times New Roman" w:hAnsi="Times New Roman" w:cs="Times New Roman"/>
          <w:sz w:val="24"/>
          <w:szCs w:val="24"/>
        </w:rPr>
        <w:t xml:space="preserve"> in the number of statements referring to external focus between the practice only (</w:t>
      </w:r>
      <w:r w:rsidR="0081068A" w:rsidRPr="00B37988">
        <w:rPr>
          <w:rFonts w:ascii="Times New Roman" w:hAnsi="Times New Roman" w:cs="Times New Roman"/>
          <w:i/>
          <w:sz w:val="24"/>
          <w:szCs w:val="24"/>
        </w:rPr>
        <w:t>M</w:t>
      </w:r>
      <w:r w:rsidR="0081068A" w:rsidRPr="00B37988">
        <w:rPr>
          <w:rFonts w:ascii="Times New Roman" w:hAnsi="Times New Roman" w:cs="Times New Roman"/>
          <w:sz w:val="24"/>
          <w:szCs w:val="24"/>
        </w:rPr>
        <w:t xml:space="preserve"> = </w:t>
      </w:r>
      <w:r w:rsidR="00403A29" w:rsidRPr="00B37988">
        <w:rPr>
          <w:rFonts w:ascii="Times New Roman" w:hAnsi="Times New Roman" w:cs="Times New Roman"/>
          <w:sz w:val="24"/>
          <w:szCs w:val="24"/>
        </w:rPr>
        <w:t>78.76</w:t>
      </w:r>
      <w:r w:rsidR="0081068A" w:rsidRPr="00B37988">
        <w:rPr>
          <w:rFonts w:ascii="Times New Roman" w:hAnsi="Times New Roman" w:cs="Times New Roman"/>
          <w:sz w:val="24"/>
          <w:szCs w:val="24"/>
        </w:rPr>
        <w:t xml:space="preserve">, </w:t>
      </w:r>
      <w:r w:rsidR="0081068A" w:rsidRPr="00B37988">
        <w:rPr>
          <w:rFonts w:ascii="Times New Roman" w:hAnsi="Times New Roman" w:cs="Times New Roman"/>
          <w:i/>
          <w:sz w:val="24"/>
          <w:szCs w:val="24"/>
        </w:rPr>
        <w:t>SD</w:t>
      </w:r>
      <w:r w:rsidR="0081068A" w:rsidRPr="00B37988">
        <w:rPr>
          <w:rFonts w:ascii="Times New Roman" w:hAnsi="Times New Roman" w:cs="Times New Roman"/>
          <w:sz w:val="24"/>
          <w:szCs w:val="24"/>
        </w:rPr>
        <w:t xml:space="preserve"> = </w:t>
      </w:r>
      <w:r w:rsidR="00403A29" w:rsidRPr="00B37988">
        <w:rPr>
          <w:rFonts w:ascii="Times New Roman" w:hAnsi="Times New Roman" w:cs="Times New Roman"/>
          <w:sz w:val="24"/>
          <w:szCs w:val="24"/>
        </w:rPr>
        <w:t>12</w:t>
      </w:r>
      <w:r w:rsidR="0081068A" w:rsidRPr="00B37988">
        <w:rPr>
          <w:rFonts w:ascii="Times New Roman" w:hAnsi="Times New Roman" w:cs="Times New Roman"/>
          <w:sz w:val="24"/>
          <w:szCs w:val="24"/>
        </w:rPr>
        <w:t>.</w:t>
      </w:r>
      <w:r w:rsidR="00403A29" w:rsidRPr="00B37988">
        <w:rPr>
          <w:rFonts w:ascii="Times New Roman" w:hAnsi="Times New Roman" w:cs="Times New Roman"/>
          <w:sz w:val="24"/>
          <w:szCs w:val="24"/>
        </w:rPr>
        <w:t>77</w:t>
      </w:r>
      <w:r w:rsidR="0081068A" w:rsidRPr="00B37988">
        <w:rPr>
          <w:rFonts w:ascii="Times New Roman" w:hAnsi="Times New Roman" w:cs="Times New Roman"/>
          <w:sz w:val="24"/>
          <w:szCs w:val="24"/>
        </w:rPr>
        <w:t>) and the practice with video group (</w:t>
      </w:r>
      <w:r w:rsidR="0081068A" w:rsidRPr="00B37988">
        <w:rPr>
          <w:rFonts w:ascii="Times New Roman" w:hAnsi="Times New Roman" w:cs="Times New Roman"/>
          <w:i/>
          <w:sz w:val="24"/>
          <w:szCs w:val="24"/>
        </w:rPr>
        <w:t>M</w:t>
      </w:r>
      <w:r w:rsidR="0081068A" w:rsidRPr="00B37988">
        <w:rPr>
          <w:rFonts w:ascii="Times New Roman" w:hAnsi="Times New Roman" w:cs="Times New Roman"/>
          <w:sz w:val="24"/>
          <w:szCs w:val="24"/>
        </w:rPr>
        <w:t xml:space="preserve"> = </w:t>
      </w:r>
      <w:r w:rsidR="00403A29" w:rsidRPr="00B37988">
        <w:rPr>
          <w:rFonts w:ascii="Times New Roman" w:hAnsi="Times New Roman" w:cs="Times New Roman"/>
          <w:sz w:val="24"/>
          <w:szCs w:val="24"/>
        </w:rPr>
        <w:t>55.76</w:t>
      </w:r>
      <w:r w:rsidR="0081068A" w:rsidRPr="00B37988">
        <w:rPr>
          <w:rFonts w:ascii="Times New Roman" w:hAnsi="Times New Roman" w:cs="Times New Roman"/>
          <w:sz w:val="24"/>
          <w:szCs w:val="24"/>
        </w:rPr>
        <w:t xml:space="preserve">, </w:t>
      </w:r>
      <w:r w:rsidR="0081068A" w:rsidRPr="00B37988">
        <w:rPr>
          <w:rFonts w:ascii="Times New Roman" w:hAnsi="Times New Roman" w:cs="Times New Roman"/>
          <w:i/>
          <w:sz w:val="24"/>
          <w:szCs w:val="24"/>
        </w:rPr>
        <w:t>SD</w:t>
      </w:r>
      <w:r w:rsidR="00187ADC" w:rsidRPr="00B37988">
        <w:rPr>
          <w:rFonts w:ascii="Times New Roman" w:hAnsi="Times New Roman" w:cs="Times New Roman"/>
          <w:sz w:val="24"/>
          <w:szCs w:val="24"/>
        </w:rPr>
        <w:t xml:space="preserve"> = </w:t>
      </w:r>
      <w:r w:rsidR="00403A29" w:rsidRPr="00B37988">
        <w:rPr>
          <w:rFonts w:ascii="Times New Roman" w:hAnsi="Times New Roman" w:cs="Times New Roman"/>
          <w:sz w:val="24"/>
          <w:szCs w:val="24"/>
        </w:rPr>
        <w:t>20</w:t>
      </w:r>
      <w:r w:rsidR="00187ADC" w:rsidRPr="00B37988">
        <w:rPr>
          <w:rFonts w:ascii="Times New Roman" w:hAnsi="Times New Roman" w:cs="Times New Roman"/>
          <w:sz w:val="24"/>
          <w:szCs w:val="24"/>
        </w:rPr>
        <w:t>.</w:t>
      </w:r>
      <w:r w:rsidR="00403A29" w:rsidRPr="00B37988">
        <w:rPr>
          <w:rFonts w:ascii="Times New Roman" w:hAnsi="Times New Roman" w:cs="Times New Roman"/>
          <w:sz w:val="24"/>
          <w:szCs w:val="24"/>
        </w:rPr>
        <w:t>15</w:t>
      </w:r>
      <w:r w:rsidR="00187ADC" w:rsidRPr="00B37988">
        <w:rPr>
          <w:rFonts w:ascii="Times New Roman" w:hAnsi="Times New Roman" w:cs="Times New Roman"/>
          <w:sz w:val="24"/>
          <w:szCs w:val="24"/>
        </w:rPr>
        <w:t>)</w:t>
      </w:r>
      <w:r w:rsidR="0081068A" w:rsidRPr="00B37988">
        <w:rPr>
          <w:rFonts w:ascii="Times New Roman" w:hAnsi="Times New Roman" w:cs="Times New Roman"/>
          <w:sz w:val="24"/>
          <w:szCs w:val="24"/>
        </w:rPr>
        <w:t xml:space="preserve">, </w:t>
      </w:r>
      <w:r w:rsidR="0081068A" w:rsidRPr="00B37988">
        <w:rPr>
          <w:rFonts w:ascii="Times New Roman" w:hAnsi="Times New Roman" w:cs="Times New Roman"/>
          <w:i/>
          <w:sz w:val="24"/>
          <w:szCs w:val="24"/>
        </w:rPr>
        <w:t>t</w:t>
      </w:r>
      <w:r w:rsidR="0081068A" w:rsidRPr="00B37988">
        <w:rPr>
          <w:rFonts w:ascii="Times New Roman" w:hAnsi="Times New Roman" w:cs="Times New Roman"/>
          <w:sz w:val="24"/>
          <w:szCs w:val="24"/>
        </w:rPr>
        <w:t xml:space="preserve">(17) = 2.93, </w:t>
      </w:r>
      <w:r w:rsidR="0081068A" w:rsidRPr="00B37988">
        <w:rPr>
          <w:rFonts w:ascii="Times New Roman" w:hAnsi="Times New Roman" w:cs="Times New Roman"/>
          <w:i/>
          <w:sz w:val="24"/>
          <w:szCs w:val="24"/>
        </w:rPr>
        <w:t>p</w:t>
      </w:r>
      <w:r w:rsidR="0081068A" w:rsidRPr="00B37988">
        <w:rPr>
          <w:rFonts w:ascii="Times New Roman" w:hAnsi="Times New Roman" w:cs="Times New Roman"/>
          <w:sz w:val="24"/>
          <w:szCs w:val="24"/>
        </w:rPr>
        <w:t xml:space="preserve"> = .009</w:t>
      </w:r>
      <w:r w:rsidR="004E17BA" w:rsidRPr="00B37988">
        <w:rPr>
          <w:rFonts w:ascii="Times New Roman" w:hAnsi="Times New Roman" w:cs="Times New Roman"/>
          <w:sz w:val="24"/>
          <w:szCs w:val="24"/>
        </w:rPr>
        <w:t>,</w:t>
      </w:r>
      <w:r w:rsidR="00B749A6" w:rsidRPr="00B37988">
        <w:rPr>
          <w:rFonts w:ascii="Times New Roman" w:hAnsi="Times New Roman" w:cs="Times New Roman"/>
          <w:i/>
          <w:sz w:val="24"/>
          <w:szCs w:val="24"/>
        </w:rPr>
        <w:t xml:space="preserve"> d = </w:t>
      </w:r>
      <w:r w:rsidR="00B749A6" w:rsidRPr="00B37988">
        <w:rPr>
          <w:rFonts w:ascii="Times New Roman" w:hAnsi="Times New Roman" w:cs="Times New Roman"/>
          <w:sz w:val="24"/>
          <w:szCs w:val="24"/>
        </w:rPr>
        <w:t>1.36</w:t>
      </w:r>
      <w:r w:rsidR="00A80207" w:rsidRPr="00B37988">
        <w:rPr>
          <w:rFonts w:ascii="Times New Roman" w:hAnsi="Times New Roman" w:cs="Times New Roman"/>
          <w:sz w:val="24"/>
          <w:szCs w:val="24"/>
        </w:rPr>
        <w:t>.</w:t>
      </w:r>
      <w:r w:rsidR="00C833C8" w:rsidRPr="00B37988">
        <w:rPr>
          <w:rFonts w:ascii="Times New Roman" w:hAnsi="Times New Roman" w:cs="Times New Roman"/>
          <w:sz w:val="24"/>
          <w:szCs w:val="24"/>
        </w:rPr>
        <w:t xml:space="preserve"> </w:t>
      </w:r>
      <w:r w:rsidRPr="00B37988">
        <w:rPr>
          <w:rFonts w:ascii="Times New Roman" w:hAnsi="Times New Roman" w:cs="Times New Roman"/>
          <w:sz w:val="24"/>
          <w:szCs w:val="24"/>
        </w:rPr>
        <w:t>There wa</w:t>
      </w:r>
      <w:r w:rsidR="00C833C8" w:rsidRPr="00B37988">
        <w:rPr>
          <w:rFonts w:ascii="Times New Roman" w:hAnsi="Times New Roman" w:cs="Times New Roman"/>
          <w:sz w:val="24"/>
          <w:szCs w:val="24"/>
        </w:rPr>
        <w:t>s no</w:t>
      </w:r>
      <w:r w:rsidRPr="00B37988">
        <w:rPr>
          <w:rFonts w:ascii="Times New Roman" w:hAnsi="Times New Roman" w:cs="Times New Roman"/>
          <w:sz w:val="24"/>
          <w:szCs w:val="24"/>
        </w:rPr>
        <w:t xml:space="preserve"> significant difference between the percentage of statements referring to a proximal FOA of the practice only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29.63,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16.05) and the practice with video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22.01, </w:t>
      </w:r>
      <w:r w:rsidR="00C833C8" w:rsidRPr="00B37988">
        <w:rPr>
          <w:rFonts w:ascii="Times New Roman" w:hAnsi="Times New Roman" w:cs="Times New Roman"/>
          <w:i/>
          <w:sz w:val="24"/>
          <w:szCs w:val="24"/>
        </w:rPr>
        <w:t>SD</w:t>
      </w:r>
      <w:r w:rsidR="00C833C8" w:rsidRPr="00B37988">
        <w:rPr>
          <w:rFonts w:ascii="Times New Roman" w:hAnsi="Times New Roman" w:cs="Times New Roman"/>
          <w:sz w:val="24"/>
          <w:szCs w:val="24"/>
        </w:rPr>
        <w:t xml:space="preserve"> = 8.96), </w:t>
      </w:r>
      <w:r w:rsidR="00C833C8" w:rsidRPr="00B37988">
        <w:rPr>
          <w:rFonts w:ascii="Times New Roman" w:hAnsi="Times New Roman" w:cs="Times New Roman"/>
          <w:i/>
          <w:sz w:val="24"/>
          <w:szCs w:val="24"/>
        </w:rPr>
        <w:t>t</w:t>
      </w:r>
      <w:r w:rsidR="00C833C8" w:rsidRPr="00B37988">
        <w:rPr>
          <w:rFonts w:ascii="Times New Roman" w:hAnsi="Times New Roman" w:cs="Times New Roman"/>
          <w:sz w:val="24"/>
          <w:szCs w:val="24"/>
        </w:rPr>
        <w:t xml:space="preserve">(17) = 1.30, </w:t>
      </w:r>
      <w:r w:rsidR="00C833C8" w:rsidRPr="00B37988">
        <w:rPr>
          <w:rFonts w:ascii="Times New Roman" w:hAnsi="Times New Roman" w:cs="Times New Roman"/>
          <w:i/>
          <w:sz w:val="24"/>
          <w:szCs w:val="24"/>
        </w:rPr>
        <w:t>p</w:t>
      </w:r>
      <w:r w:rsidR="00B05B82" w:rsidRPr="00B37988">
        <w:rPr>
          <w:rFonts w:ascii="Times New Roman" w:hAnsi="Times New Roman" w:cs="Times New Roman"/>
          <w:sz w:val="24"/>
          <w:szCs w:val="24"/>
        </w:rPr>
        <w:t xml:space="preserve"> </w:t>
      </w:r>
      <w:r w:rsidR="00C833C8" w:rsidRPr="00B37988">
        <w:rPr>
          <w:rFonts w:ascii="Times New Roman" w:hAnsi="Times New Roman" w:cs="Times New Roman"/>
          <w:sz w:val="24"/>
          <w:szCs w:val="24"/>
        </w:rPr>
        <w:t>= .21</w:t>
      </w:r>
      <w:r w:rsidRPr="00B37988">
        <w:rPr>
          <w:rFonts w:ascii="Times New Roman" w:hAnsi="Times New Roman" w:cs="Times New Roman"/>
          <w:sz w:val="24"/>
          <w:szCs w:val="24"/>
        </w:rPr>
        <w:t>2,</w:t>
      </w:r>
      <w:r w:rsidR="00B534E0" w:rsidRPr="00B37988">
        <w:rPr>
          <w:rFonts w:ascii="Times New Roman" w:hAnsi="Times New Roman" w:cs="Times New Roman"/>
          <w:sz w:val="24"/>
          <w:szCs w:val="24"/>
        </w:rPr>
        <w:t xml:space="preserve"> </w:t>
      </w:r>
      <w:r w:rsidR="00B534E0" w:rsidRPr="00B37988">
        <w:rPr>
          <w:rFonts w:ascii="Times New Roman" w:hAnsi="Times New Roman" w:cs="Times New Roman"/>
          <w:i/>
          <w:sz w:val="24"/>
          <w:szCs w:val="24"/>
        </w:rPr>
        <w:t xml:space="preserve">d = </w:t>
      </w:r>
      <w:r w:rsidR="00B534E0" w:rsidRPr="00B37988">
        <w:rPr>
          <w:rFonts w:ascii="Times New Roman" w:hAnsi="Times New Roman" w:cs="Times New Roman"/>
          <w:sz w:val="24"/>
          <w:szCs w:val="24"/>
        </w:rPr>
        <w:t>.59</w:t>
      </w:r>
      <w:r w:rsidRPr="00B37988">
        <w:rPr>
          <w:rFonts w:ascii="Times New Roman" w:hAnsi="Times New Roman" w:cs="Times New Roman"/>
          <w:sz w:val="24"/>
          <w:szCs w:val="24"/>
        </w:rPr>
        <w:t>. There was no significant difference between the percentage of statements referring to a distal FOA of the practice only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49.13,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20.45) and the practice with video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33.75, </w:t>
      </w:r>
      <w:r w:rsidRPr="00B37988">
        <w:rPr>
          <w:rFonts w:ascii="Times New Roman" w:hAnsi="Times New Roman" w:cs="Times New Roman"/>
          <w:i/>
          <w:sz w:val="24"/>
          <w:szCs w:val="24"/>
        </w:rPr>
        <w:t>SD</w:t>
      </w:r>
      <w:r w:rsidR="00C833C8" w:rsidRPr="00B37988">
        <w:rPr>
          <w:rFonts w:ascii="Times New Roman" w:hAnsi="Times New Roman" w:cs="Times New Roman"/>
          <w:sz w:val="24"/>
          <w:szCs w:val="24"/>
        </w:rPr>
        <w:t xml:space="preserve"> = 22.83), </w:t>
      </w:r>
      <w:r w:rsidR="00C833C8" w:rsidRPr="00B37988">
        <w:rPr>
          <w:rFonts w:ascii="Times New Roman" w:hAnsi="Times New Roman" w:cs="Times New Roman"/>
          <w:i/>
          <w:sz w:val="24"/>
          <w:szCs w:val="24"/>
        </w:rPr>
        <w:t>t</w:t>
      </w:r>
      <w:r w:rsidR="00C833C8" w:rsidRPr="00B37988">
        <w:rPr>
          <w:rFonts w:ascii="Times New Roman" w:hAnsi="Times New Roman" w:cs="Times New Roman"/>
          <w:sz w:val="24"/>
          <w:szCs w:val="24"/>
        </w:rPr>
        <w:t xml:space="preserve">(17) = 1.54, </w:t>
      </w:r>
      <w:r w:rsidR="00C833C8" w:rsidRPr="00B37988">
        <w:rPr>
          <w:rFonts w:ascii="Times New Roman" w:hAnsi="Times New Roman" w:cs="Times New Roman"/>
          <w:i/>
          <w:sz w:val="24"/>
          <w:szCs w:val="24"/>
        </w:rPr>
        <w:t>p</w:t>
      </w:r>
      <w:r w:rsidR="00C833C8" w:rsidRPr="00B37988">
        <w:rPr>
          <w:rFonts w:ascii="Times New Roman" w:hAnsi="Times New Roman" w:cs="Times New Roman"/>
          <w:sz w:val="24"/>
          <w:szCs w:val="24"/>
        </w:rPr>
        <w:t xml:space="preserve"> = .142</w:t>
      </w:r>
      <w:r w:rsidRPr="00B37988">
        <w:rPr>
          <w:rFonts w:ascii="Times New Roman" w:hAnsi="Times New Roman" w:cs="Times New Roman"/>
          <w:sz w:val="24"/>
          <w:szCs w:val="24"/>
        </w:rPr>
        <w:t>,</w:t>
      </w:r>
      <w:r w:rsidR="00A90437" w:rsidRPr="00B37988">
        <w:rPr>
          <w:rFonts w:ascii="Times New Roman" w:hAnsi="Times New Roman" w:cs="Times New Roman"/>
          <w:sz w:val="24"/>
          <w:szCs w:val="24"/>
        </w:rPr>
        <w:t xml:space="preserve"> </w:t>
      </w:r>
      <w:r w:rsidR="00D50AA3" w:rsidRPr="00B37988">
        <w:rPr>
          <w:rFonts w:ascii="Times New Roman" w:hAnsi="Times New Roman" w:cs="Times New Roman"/>
          <w:i/>
          <w:sz w:val="24"/>
          <w:szCs w:val="24"/>
        </w:rPr>
        <w:t xml:space="preserve">d = </w:t>
      </w:r>
      <w:r w:rsidR="00D50AA3" w:rsidRPr="00B37988">
        <w:rPr>
          <w:rFonts w:ascii="Times New Roman" w:hAnsi="Times New Roman" w:cs="Times New Roman"/>
          <w:sz w:val="24"/>
          <w:szCs w:val="24"/>
        </w:rPr>
        <w:t>0.71</w:t>
      </w:r>
      <w:r w:rsidR="00A90437" w:rsidRPr="00B37988">
        <w:rPr>
          <w:rFonts w:ascii="Times New Roman" w:hAnsi="Times New Roman" w:cs="Times New Roman"/>
          <w:sz w:val="24"/>
          <w:szCs w:val="24"/>
        </w:rPr>
        <w:t>. Figure 1</w:t>
      </w:r>
      <w:r w:rsidRPr="00B37988">
        <w:rPr>
          <w:rFonts w:ascii="Times New Roman" w:hAnsi="Times New Roman" w:cs="Times New Roman"/>
          <w:sz w:val="24"/>
          <w:szCs w:val="24"/>
        </w:rPr>
        <w:t xml:space="preserve"> shows the percentage of statements referring to an internal, proximal or distal FOA for both groups.</w:t>
      </w:r>
    </w:p>
    <w:p w14:paraId="357B9A07" w14:textId="2E5BDD6D" w:rsidR="00014194" w:rsidRPr="00B37988" w:rsidRDefault="00014194" w:rsidP="00014194">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t>Self-reported attentional focus ratings.</w:t>
      </w:r>
      <w:r w:rsidRPr="00B37988">
        <w:rPr>
          <w:rFonts w:ascii="Times New Roman" w:hAnsi="Times New Roman" w:cs="Times New Roman"/>
          <w:sz w:val="24"/>
          <w:szCs w:val="24"/>
        </w:rPr>
        <w:t xml:space="preserve"> There was no significant difference in internal FOA scores for the practice only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2.93,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1.07) and the practice with video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3.54,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.78),</w:t>
      </w:r>
      <w:r w:rsidR="000B7042" w:rsidRPr="00B37988">
        <w:rPr>
          <w:rFonts w:ascii="Times New Roman" w:hAnsi="Times New Roman" w:cs="Times New Roman"/>
          <w:sz w:val="24"/>
          <w:szCs w:val="24"/>
        </w:rPr>
        <w:t xml:space="preserve"> but there was moderate to high effect size,</w:t>
      </w:r>
      <w:r w:rsidRPr="00B37988">
        <w:rPr>
          <w:rFonts w:ascii="Times New Roman" w:hAnsi="Times New Roman" w:cs="Times New Roman"/>
          <w:sz w:val="24"/>
          <w:szCs w:val="24"/>
        </w:rPr>
        <w:t xml:space="preserve"> </w:t>
      </w:r>
      <w:r w:rsidRPr="00B37988">
        <w:rPr>
          <w:rFonts w:ascii="Times New Roman" w:hAnsi="Times New Roman" w:cs="Times New Roman"/>
          <w:i/>
          <w:sz w:val="24"/>
          <w:szCs w:val="24"/>
        </w:rPr>
        <w:t>t</w:t>
      </w:r>
      <w:r w:rsidRPr="00B37988">
        <w:rPr>
          <w:rFonts w:ascii="Times New Roman" w:hAnsi="Times New Roman" w:cs="Times New Roman"/>
          <w:sz w:val="24"/>
          <w:szCs w:val="24"/>
        </w:rPr>
        <w:t xml:space="preserve">(17) = -1.43, </w:t>
      </w:r>
      <w:r w:rsidRPr="00B37988">
        <w:rPr>
          <w:rFonts w:ascii="Times New Roman" w:hAnsi="Times New Roman" w:cs="Times New Roman"/>
          <w:i/>
          <w:sz w:val="24"/>
          <w:szCs w:val="24"/>
        </w:rPr>
        <w:t>p</w:t>
      </w:r>
      <w:r w:rsidRPr="00B37988">
        <w:rPr>
          <w:rFonts w:ascii="Times New Roman" w:hAnsi="Times New Roman" w:cs="Times New Roman"/>
          <w:sz w:val="24"/>
          <w:szCs w:val="24"/>
        </w:rPr>
        <w:t xml:space="preserve"> = .085, </w:t>
      </w:r>
      <w:r w:rsidRPr="00B37988">
        <w:rPr>
          <w:rFonts w:ascii="Times New Roman" w:hAnsi="Times New Roman" w:cs="Times New Roman"/>
          <w:i/>
          <w:sz w:val="24"/>
          <w:szCs w:val="24"/>
        </w:rPr>
        <w:t>d</w:t>
      </w:r>
      <w:r w:rsidRPr="00B37988">
        <w:rPr>
          <w:rFonts w:ascii="Times New Roman" w:hAnsi="Times New Roman" w:cs="Times New Roman"/>
          <w:sz w:val="24"/>
          <w:szCs w:val="24"/>
        </w:rPr>
        <w:t xml:space="preserve"> = .65. There was also no significant difference in proximal FOA scores for the practice only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2.83,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.97) and the practice with video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2.65,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.69), </w:t>
      </w:r>
      <w:r w:rsidRPr="00B37988">
        <w:rPr>
          <w:rFonts w:ascii="Times New Roman" w:hAnsi="Times New Roman" w:cs="Times New Roman"/>
          <w:i/>
          <w:sz w:val="24"/>
          <w:szCs w:val="24"/>
        </w:rPr>
        <w:t>t</w:t>
      </w:r>
      <w:r w:rsidRPr="00B37988">
        <w:rPr>
          <w:rFonts w:ascii="Times New Roman" w:hAnsi="Times New Roman" w:cs="Times New Roman"/>
          <w:sz w:val="24"/>
          <w:szCs w:val="24"/>
        </w:rPr>
        <w:t xml:space="preserve">(17) = .46, </w:t>
      </w:r>
      <w:r w:rsidRPr="00B37988">
        <w:rPr>
          <w:rFonts w:ascii="Times New Roman" w:hAnsi="Times New Roman" w:cs="Times New Roman"/>
          <w:i/>
          <w:sz w:val="24"/>
          <w:szCs w:val="24"/>
        </w:rPr>
        <w:t>p</w:t>
      </w:r>
      <w:r w:rsidRPr="00B37988">
        <w:rPr>
          <w:rFonts w:ascii="Times New Roman" w:hAnsi="Times New Roman" w:cs="Times New Roman"/>
          <w:sz w:val="24"/>
          <w:szCs w:val="24"/>
        </w:rPr>
        <w:t xml:space="preserve"> = .323, </w:t>
      </w:r>
      <w:r w:rsidRPr="00B37988">
        <w:rPr>
          <w:rFonts w:ascii="Times New Roman" w:hAnsi="Times New Roman" w:cs="Times New Roman"/>
          <w:i/>
          <w:sz w:val="24"/>
          <w:szCs w:val="24"/>
        </w:rPr>
        <w:t xml:space="preserve">d = </w:t>
      </w:r>
      <w:r w:rsidRPr="00B37988">
        <w:rPr>
          <w:rFonts w:ascii="Times New Roman" w:hAnsi="Times New Roman" w:cs="Times New Roman"/>
          <w:sz w:val="24"/>
          <w:szCs w:val="24"/>
        </w:rPr>
        <w:t>.22. There was a no</w:t>
      </w:r>
      <w:r w:rsidR="00936BE8" w:rsidRPr="00B37988">
        <w:rPr>
          <w:rFonts w:ascii="Times New Roman" w:hAnsi="Times New Roman" w:cs="Times New Roman"/>
          <w:sz w:val="24"/>
          <w:szCs w:val="24"/>
        </w:rPr>
        <w:t>n-</w:t>
      </w:r>
      <w:r w:rsidRPr="00B37988">
        <w:rPr>
          <w:rFonts w:ascii="Times New Roman" w:hAnsi="Times New Roman" w:cs="Times New Roman"/>
          <w:sz w:val="24"/>
          <w:szCs w:val="24"/>
        </w:rPr>
        <w:t xml:space="preserve">significant difference in distal FOA scores for the practice </w:t>
      </w:r>
      <w:r w:rsidRPr="00B37988">
        <w:rPr>
          <w:rFonts w:ascii="Times New Roman" w:hAnsi="Times New Roman" w:cs="Times New Roman"/>
          <w:sz w:val="24"/>
          <w:szCs w:val="24"/>
        </w:rPr>
        <w:lastRenderedPageBreak/>
        <w:t>only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3.56,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.59) and the practice with video group (</w:t>
      </w:r>
      <w:r w:rsidRPr="00B37988">
        <w:rPr>
          <w:rFonts w:ascii="Times New Roman" w:hAnsi="Times New Roman" w:cs="Times New Roman"/>
          <w:i/>
          <w:sz w:val="24"/>
          <w:szCs w:val="24"/>
        </w:rPr>
        <w:t>M</w:t>
      </w:r>
      <w:r w:rsidRPr="00B37988">
        <w:rPr>
          <w:rFonts w:ascii="Times New Roman" w:hAnsi="Times New Roman" w:cs="Times New Roman"/>
          <w:sz w:val="24"/>
          <w:szCs w:val="24"/>
        </w:rPr>
        <w:t xml:space="preserve"> = 3.30, </w:t>
      </w:r>
      <w:r w:rsidRPr="00B37988">
        <w:rPr>
          <w:rFonts w:ascii="Times New Roman" w:hAnsi="Times New Roman" w:cs="Times New Roman"/>
          <w:i/>
          <w:sz w:val="24"/>
          <w:szCs w:val="24"/>
        </w:rPr>
        <w:t>SD</w:t>
      </w:r>
      <w:r w:rsidRPr="00B37988">
        <w:rPr>
          <w:rFonts w:ascii="Times New Roman" w:hAnsi="Times New Roman" w:cs="Times New Roman"/>
          <w:sz w:val="24"/>
          <w:szCs w:val="24"/>
        </w:rPr>
        <w:t xml:space="preserve"> = .80), </w:t>
      </w:r>
      <w:r w:rsidRPr="00B37988">
        <w:rPr>
          <w:rFonts w:ascii="Times New Roman" w:hAnsi="Times New Roman" w:cs="Times New Roman"/>
          <w:i/>
          <w:sz w:val="24"/>
          <w:szCs w:val="24"/>
        </w:rPr>
        <w:t>t</w:t>
      </w:r>
      <w:r w:rsidRPr="00B37988">
        <w:rPr>
          <w:rFonts w:ascii="Times New Roman" w:hAnsi="Times New Roman" w:cs="Times New Roman"/>
          <w:sz w:val="24"/>
          <w:szCs w:val="24"/>
        </w:rPr>
        <w:t xml:space="preserve">(17) = .77, </w:t>
      </w:r>
      <w:r w:rsidRPr="00B37988">
        <w:rPr>
          <w:rFonts w:ascii="Times New Roman" w:hAnsi="Times New Roman" w:cs="Times New Roman"/>
          <w:i/>
          <w:sz w:val="24"/>
          <w:szCs w:val="24"/>
        </w:rPr>
        <w:t>p</w:t>
      </w:r>
      <w:r w:rsidRPr="00B37988">
        <w:rPr>
          <w:rFonts w:ascii="Times New Roman" w:hAnsi="Times New Roman" w:cs="Times New Roman"/>
          <w:sz w:val="24"/>
          <w:szCs w:val="24"/>
        </w:rPr>
        <w:t xml:space="preserve"> = .225, </w:t>
      </w:r>
      <w:r w:rsidRPr="00B37988">
        <w:rPr>
          <w:rFonts w:ascii="Times New Roman" w:hAnsi="Times New Roman" w:cs="Times New Roman"/>
          <w:i/>
          <w:sz w:val="24"/>
          <w:szCs w:val="24"/>
        </w:rPr>
        <w:t xml:space="preserve">d = </w:t>
      </w:r>
      <w:r w:rsidRPr="00B37988">
        <w:rPr>
          <w:rFonts w:ascii="Times New Roman" w:hAnsi="Times New Roman" w:cs="Times New Roman"/>
          <w:sz w:val="24"/>
          <w:szCs w:val="24"/>
        </w:rPr>
        <w:t xml:space="preserve">.37. </w:t>
      </w:r>
    </w:p>
    <w:p w14:paraId="61967CA0" w14:textId="2354895D" w:rsidR="00C03CA8" w:rsidRPr="00B37988" w:rsidRDefault="00C03CA8" w:rsidP="00187ADC">
      <w:pPr>
        <w:spacing w:line="480" w:lineRule="auto"/>
        <w:ind w:firstLine="567"/>
        <w:jc w:val="center"/>
        <w:rPr>
          <w:rFonts w:ascii="Times New Roman" w:hAnsi="Times New Roman" w:cs="Times New Roman"/>
          <w:b/>
          <w:sz w:val="24"/>
          <w:szCs w:val="24"/>
        </w:rPr>
      </w:pPr>
      <w:r w:rsidRPr="00B37988">
        <w:rPr>
          <w:rFonts w:ascii="Times New Roman" w:hAnsi="Times New Roman" w:cs="Times New Roman"/>
          <w:b/>
          <w:sz w:val="24"/>
          <w:szCs w:val="24"/>
        </w:rPr>
        <w:t>Insert Figure 1 Here</w:t>
      </w:r>
    </w:p>
    <w:p w14:paraId="131178D2" w14:textId="78DD6C73" w:rsidR="00A256A6" w:rsidRPr="00B37988" w:rsidRDefault="00A256A6" w:rsidP="00570BD0">
      <w:pPr>
        <w:spacing w:line="480" w:lineRule="auto"/>
        <w:jc w:val="both"/>
        <w:rPr>
          <w:rFonts w:ascii="Times New Roman" w:hAnsi="Times New Roman" w:cs="Times New Roman"/>
          <w:b/>
          <w:sz w:val="24"/>
          <w:szCs w:val="24"/>
        </w:rPr>
      </w:pPr>
      <w:r w:rsidRPr="00B37988">
        <w:rPr>
          <w:rFonts w:ascii="Times New Roman" w:hAnsi="Times New Roman" w:cs="Times New Roman"/>
          <w:b/>
          <w:sz w:val="24"/>
          <w:szCs w:val="24"/>
        </w:rPr>
        <w:t xml:space="preserve">Performance </w:t>
      </w:r>
    </w:p>
    <w:p w14:paraId="3821407B" w14:textId="36E88B2B" w:rsidR="00C03CA8" w:rsidRPr="00B37988" w:rsidRDefault="00400E63" w:rsidP="00187ADC">
      <w:pPr>
        <w:spacing w:line="480" w:lineRule="auto"/>
        <w:ind w:firstLine="567"/>
        <w:jc w:val="both"/>
        <w:rPr>
          <w:rFonts w:ascii="Times New Roman" w:hAnsi="Times New Roman" w:cs="Times New Roman"/>
          <w:sz w:val="24"/>
          <w:szCs w:val="24"/>
        </w:rPr>
      </w:pPr>
      <w:r w:rsidRPr="00B37988">
        <w:rPr>
          <w:rFonts w:ascii="Times New Roman" w:hAnsi="Times New Roman" w:cs="Times New Roman"/>
          <w:b/>
          <w:sz w:val="24"/>
          <w:szCs w:val="24"/>
        </w:rPr>
        <w:t>Driving r</w:t>
      </w:r>
      <w:r w:rsidR="00B05B82" w:rsidRPr="00B37988">
        <w:rPr>
          <w:rFonts w:ascii="Times New Roman" w:hAnsi="Times New Roman" w:cs="Times New Roman"/>
          <w:b/>
          <w:sz w:val="24"/>
          <w:szCs w:val="24"/>
        </w:rPr>
        <w:t xml:space="preserve">ange </w:t>
      </w:r>
      <w:r w:rsidRPr="00B37988">
        <w:rPr>
          <w:rFonts w:ascii="Times New Roman" w:hAnsi="Times New Roman" w:cs="Times New Roman"/>
          <w:b/>
          <w:sz w:val="24"/>
          <w:szCs w:val="24"/>
        </w:rPr>
        <w:t>p</w:t>
      </w:r>
      <w:r w:rsidR="00A256A6" w:rsidRPr="00B37988">
        <w:rPr>
          <w:rFonts w:ascii="Times New Roman" w:hAnsi="Times New Roman" w:cs="Times New Roman"/>
          <w:b/>
          <w:sz w:val="24"/>
          <w:szCs w:val="24"/>
        </w:rPr>
        <w:t>erformance</w:t>
      </w:r>
      <w:r w:rsidR="00894E6B" w:rsidRPr="00B37988">
        <w:rPr>
          <w:rFonts w:ascii="Times New Roman" w:hAnsi="Times New Roman" w:cs="Times New Roman"/>
          <w:b/>
          <w:sz w:val="24"/>
          <w:szCs w:val="24"/>
        </w:rPr>
        <w:t>.</w:t>
      </w:r>
      <w:r w:rsidR="00894E6B" w:rsidRPr="00B37988">
        <w:rPr>
          <w:rFonts w:ascii="Times New Roman" w:hAnsi="Times New Roman" w:cs="Times New Roman"/>
          <w:sz w:val="24"/>
          <w:szCs w:val="24"/>
        </w:rPr>
        <w:t xml:space="preserve"> </w:t>
      </w:r>
      <w:r w:rsidR="00A256A6" w:rsidRPr="00B37988">
        <w:rPr>
          <w:rFonts w:ascii="Times New Roman" w:hAnsi="Times New Roman" w:cs="Times New Roman"/>
          <w:sz w:val="24"/>
          <w:szCs w:val="24"/>
        </w:rPr>
        <w:t>Results at pre-test revealed no significant difference between the practice only group</w:t>
      </w:r>
      <w:r w:rsidR="000B0049" w:rsidRPr="00B37988">
        <w:rPr>
          <w:rFonts w:ascii="Times New Roman" w:hAnsi="Times New Roman" w:cs="Times New Roman"/>
          <w:sz w:val="24"/>
          <w:szCs w:val="24"/>
        </w:rPr>
        <w:t xml:space="preserve"> (</w:t>
      </w:r>
      <w:r w:rsidR="000B0049" w:rsidRPr="00B37988">
        <w:rPr>
          <w:rFonts w:ascii="Times New Roman" w:hAnsi="Times New Roman" w:cs="Times New Roman"/>
          <w:i/>
          <w:sz w:val="24"/>
          <w:szCs w:val="24"/>
        </w:rPr>
        <w:t>M</w:t>
      </w:r>
      <w:r w:rsidR="000B0049" w:rsidRPr="00B37988">
        <w:rPr>
          <w:rFonts w:ascii="Times New Roman" w:hAnsi="Times New Roman" w:cs="Times New Roman"/>
          <w:sz w:val="24"/>
          <w:szCs w:val="24"/>
        </w:rPr>
        <w:t xml:space="preserve"> = 146.22, </w:t>
      </w:r>
      <w:r w:rsidR="000B0049" w:rsidRPr="00B37988">
        <w:rPr>
          <w:rFonts w:ascii="Times New Roman" w:hAnsi="Times New Roman" w:cs="Times New Roman"/>
          <w:i/>
          <w:sz w:val="24"/>
          <w:szCs w:val="24"/>
        </w:rPr>
        <w:t>SD</w:t>
      </w:r>
      <w:r w:rsidR="000B0049" w:rsidRPr="00B37988">
        <w:rPr>
          <w:rFonts w:ascii="Times New Roman" w:hAnsi="Times New Roman" w:cs="Times New Roman"/>
          <w:sz w:val="24"/>
          <w:szCs w:val="24"/>
        </w:rPr>
        <w:t xml:space="preserve"> = 17.23)</w:t>
      </w:r>
      <w:r w:rsidR="00A256A6" w:rsidRPr="00B37988">
        <w:rPr>
          <w:rFonts w:ascii="Times New Roman" w:hAnsi="Times New Roman" w:cs="Times New Roman"/>
          <w:sz w:val="24"/>
          <w:szCs w:val="24"/>
        </w:rPr>
        <w:t xml:space="preserve"> and the practice with video group</w:t>
      </w:r>
      <w:r w:rsidR="004B25BF" w:rsidRPr="00B37988">
        <w:rPr>
          <w:rFonts w:ascii="Times New Roman" w:hAnsi="Times New Roman" w:cs="Times New Roman"/>
          <w:sz w:val="24"/>
          <w:szCs w:val="24"/>
        </w:rPr>
        <w:t xml:space="preserve"> (</w:t>
      </w:r>
      <w:r w:rsidR="004B25BF" w:rsidRPr="00B37988">
        <w:rPr>
          <w:rFonts w:ascii="Times New Roman" w:hAnsi="Times New Roman" w:cs="Times New Roman"/>
          <w:i/>
          <w:sz w:val="24"/>
          <w:szCs w:val="24"/>
        </w:rPr>
        <w:t>M</w:t>
      </w:r>
      <w:r w:rsidR="004B25BF" w:rsidRPr="00B37988">
        <w:rPr>
          <w:rFonts w:ascii="Times New Roman" w:hAnsi="Times New Roman" w:cs="Times New Roman"/>
          <w:sz w:val="24"/>
          <w:szCs w:val="24"/>
        </w:rPr>
        <w:t xml:space="preserve"> = 147.80, </w:t>
      </w:r>
      <w:r w:rsidR="004B25BF" w:rsidRPr="00B37988">
        <w:rPr>
          <w:rFonts w:ascii="Times New Roman" w:hAnsi="Times New Roman" w:cs="Times New Roman"/>
          <w:i/>
          <w:sz w:val="24"/>
          <w:szCs w:val="24"/>
        </w:rPr>
        <w:t>SD</w:t>
      </w:r>
      <w:r w:rsidR="004B25BF" w:rsidRPr="00B37988">
        <w:rPr>
          <w:rFonts w:ascii="Times New Roman" w:hAnsi="Times New Roman" w:cs="Times New Roman"/>
          <w:sz w:val="24"/>
          <w:szCs w:val="24"/>
        </w:rPr>
        <w:t xml:space="preserve"> = 16.51)</w:t>
      </w:r>
      <w:r w:rsidR="00A256A6" w:rsidRPr="00B37988">
        <w:rPr>
          <w:rFonts w:ascii="Times New Roman" w:hAnsi="Times New Roman" w:cs="Times New Roman"/>
          <w:sz w:val="24"/>
          <w:szCs w:val="24"/>
        </w:rPr>
        <w:t xml:space="preserve">, </w:t>
      </w:r>
      <w:r w:rsidR="00A256A6" w:rsidRPr="00B37988">
        <w:rPr>
          <w:rFonts w:ascii="Times New Roman" w:hAnsi="Times New Roman" w:cs="Times New Roman"/>
          <w:i/>
          <w:sz w:val="24"/>
          <w:szCs w:val="24"/>
        </w:rPr>
        <w:t>t</w:t>
      </w:r>
      <w:r w:rsidR="00A256A6" w:rsidRPr="00B37988">
        <w:rPr>
          <w:rFonts w:ascii="Times New Roman" w:hAnsi="Times New Roman" w:cs="Times New Roman"/>
          <w:sz w:val="24"/>
          <w:szCs w:val="24"/>
        </w:rPr>
        <w:t>(1</w:t>
      </w:r>
      <w:r w:rsidR="00240372" w:rsidRPr="00B37988">
        <w:rPr>
          <w:rFonts w:ascii="Times New Roman" w:hAnsi="Times New Roman" w:cs="Times New Roman"/>
          <w:sz w:val="24"/>
          <w:szCs w:val="24"/>
        </w:rPr>
        <w:t>7</w:t>
      </w:r>
      <w:r w:rsidR="00A256A6" w:rsidRPr="00B37988">
        <w:rPr>
          <w:rFonts w:ascii="Times New Roman" w:hAnsi="Times New Roman" w:cs="Times New Roman"/>
          <w:sz w:val="24"/>
          <w:szCs w:val="24"/>
        </w:rPr>
        <w:t xml:space="preserve">) = </w:t>
      </w:r>
      <w:r w:rsidR="00240372" w:rsidRPr="00B37988">
        <w:rPr>
          <w:rFonts w:ascii="Times New Roman" w:hAnsi="Times New Roman" w:cs="Times New Roman"/>
          <w:sz w:val="24"/>
          <w:szCs w:val="24"/>
        </w:rPr>
        <w:t>-.20</w:t>
      </w:r>
      <w:r w:rsidR="00A256A6" w:rsidRPr="00B37988">
        <w:rPr>
          <w:rFonts w:ascii="Times New Roman" w:hAnsi="Times New Roman" w:cs="Times New Roman"/>
          <w:sz w:val="24"/>
          <w:szCs w:val="24"/>
        </w:rPr>
        <w:t xml:space="preserve">, </w:t>
      </w:r>
      <w:r w:rsidR="00A256A6" w:rsidRPr="00B37988">
        <w:rPr>
          <w:rFonts w:ascii="Times New Roman" w:hAnsi="Times New Roman" w:cs="Times New Roman"/>
          <w:i/>
          <w:sz w:val="24"/>
          <w:szCs w:val="24"/>
        </w:rPr>
        <w:t>p</w:t>
      </w:r>
      <w:r w:rsidR="00A256A6" w:rsidRPr="00B37988">
        <w:rPr>
          <w:rFonts w:ascii="Times New Roman" w:hAnsi="Times New Roman" w:cs="Times New Roman"/>
          <w:sz w:val="24"/>
          <w:szCs w:val="24"/>
        </w:rPr>
        <w:t xml:space="preserve"> = .</w:t>
      </w:r>
      <w:r w:rsidR="00240372" w:rsidRPr="00B37988">
        <w:rPr>
          <w:rFonts w:ascii="Times New Roman" w:hAnsi="Times New Roman" w:cs="Times New Roman"/>
          <w:sz w:val="24"/>
          <w:szCs w:val="24"/>
        </w:rPr>
        <w:t>84</w:t>
      </w:r>
      <w:r w:rsidR="00B80847" w:rsidRPr="00B37988">
        <w:rPr>
          <w:rFonts w:ascii="Times New Roman" w:hAnsi="Times New Roman" w:cs="Times New Roman"/>
          <w:sz w:val="24"/>
          <w:szCs w:val="24"/>
        </w:rPr>
        <w:t>0</w:t>
      </w:r>
      <w:r w:rsidR="000B0049" w:rsidRPr="00B37988">
        <w:rPr>
          <w:rFonts w:ascii="Times New Roman" w:hAnsi="Times New Roman" w:cs="Times New Roman"/>
          <w:sz w:val="24"/>
          <w:szCs w:val="24"/>
        </w:rPr>
        <w:t xml:space="preserve">, </w:t>
      </w:r>
      <w:r w:rsidR="000B0049" w:rsidRPr="00B37988">
        <w:rPr>
          <w:rFonts w:ascii="Times New Roman" w:hAnsi="Times New Roman" w:cs="Times New Roman"/>
          <w:i/>
          <w:sz w:val="24"/>
          <w:szCs w:val="24"/>
        </w:rPr>
        <w:t xml:space="preserve">d = </w:t>
      </w:r>
      <w:r w:rsidR="00437D55" w:rsidRPr="00B37988">
        <w:rPr>
          <w:rFonts w:ascii="Times New Roman" w:hAnsi="Times New Roman" w:cs="Times New Roman"/>
          <w:i/>
          <w:sz w:val="24"/>
          <w:szCs w:val="24"/>
        </w:rPr>
        <w:t>.</w:t>
      </w:r>
      <w:r w:rsidR="00302941" w:rsidRPr="00B37988">
        <w:rPr>
          <w:rFonts w:ascii="Times New Roman" w:hAnsi="Times New Roman" w:cs="Times New Roman"/>
          <w:sz w:val="24"/>
          <w:szCs w:val="24"/>
        </w:rPr>
        <w:t>009</w:t>
      </w:r>
      <w:r w:rsidR="00B05B82" w:rsidRPr="00B37988">
        <w:rPr>
          <w:rFonts w:ascii="Times New Roman" w:hAnsi="Times New Roman" w:cs="Times New Roman"/>
          <w:sz w:val="24"/>
          <w:szCs w:val="24"/>
        </w:rPr>
        <w:t>.</w:t>
      </w:r>
      <w:r w:rsidR="00A256A6" w:rsidRPr="00B37988">
        <w:rPr>
          <w:rFonts w:ascii="Times New Roman" w:hAnsi="Times New Roman" w:cs="Times New Roman"/>
          <w:sz w:val="24"/>
          <w:szCs w:val="24"/>
        </w:rPr>
        <w:t xml:space="preserve"> There was no significant main effect </w:t>
      </w:r>
      <w:r w:rsidR="00F4218D" w:rsidRPr="00B37988">
        <w:rPr>
          <w:rFonts w:ascii="Times New Roman" w:hAnsi="Times New Roman" w:cs="Times New Roman"/>
          <w:sz w:val="24"/>
          <w:szCs w:val="24"/>
        </w:rPr>
        <w:t>of group</w:t>
      </w:r>
      <w:r w:rsidR="00A256A6" w:rsidRPr="00B37988">
        <w:rPr>
          <w:rFonts w:ascii="Times New Roman" w:hAnsi="Times New Roman" w:cs="Times New Roman"/>
          <w:sz w:val="24"/>
          <w:szCs w:val="24"/>
        </w:rPr>
        <w:t xml:space="preserve"> for performance test scores, </w:t>
      </w:r>
      <w:r w:rsidR="00A256A6" w:rsidRPr="00B37988">
        <w:rPr>
          <w:rFonts w:ascii="Times New Roman" w:hAnsi="Times New Roman" w:cs="Times New Roman"/>
          <w:i/>
          <w:sz w:val="24"/>
          <w:szCs w:val="24"/>
        </w:rPr>
        <w:t>F</w:t>
      </w:r>
      <w:r w:rsidR="00A256A6" w:rsidRPr="00B37988">
        <w:rPr>
          <w:rFonts w:ascii="Times New Roman" w:hAnsi="Times New Roman" w:cs="Times New Roman"/>
          <w:sz w:val="24"/>
          <w:szCs w:val="24"/>
        </w:rPr>
        <w:t>(1, 1</w:t>
      </w:r>
      <w:r w:rsidR="00910DCB" w:rsidRPr="00B37988">
        <w:rPr>
          <w:rFonts w:ascii="Times New Roman" w:hAnsi="Times New Roman" w:cs="Times New Roman"/>
          <w:sz w:val="24"/>
          <w:szCs w:val="24"/>
        </w:rPr>
        <w:t>7</w:t>
      </w:r>
      <w:r w:rsidR="00A256A6" w:rsidRPr="00B37988">
        <w:rPr>
          <w:rFonts w:ascii="Times New Roman" w:hAnsi="Times New Roman" w:cs="Times New Roman"/>
          <w:sz w:val="24"/>
          <w:szCs w:val="24"/>
        </w:rPr>
        <w:t>) = .</w:t>
      </w:r>
      <w:r w:rsidR="00F4218D" w:rsidRPr="00B37988">
        <w:rPr>
          <w:rFonts w:ascii="Times New Roman" w:hAnsi="Times New Roman" w:cs="Times New Roman"/>
          <w:sz w:val="24"/>
          <w:szCs w:val="24"/>
        </w:rPr>
        <w:t>19</w:t>
      </w:r>
      <w:r w:rsidR="00A256A6" w:rsidRPr="00B37988">
        <w:rPr>
          <w:rFonts w:ascii="Times New Roman" w:hAnsi="Times New Roman" w:cs="Times New Roman"/>
          <w:sz w:val="24"/>
          <w:szCs w:val="24"/>
        </w:rPr>
        <w:t xml:space="preserve">, </w:t>
      </w:r>
      <w:r w:rsidR="00A256A6" w:rsidRPr="00B37988">
        <w:rPr>
          <w:rFonts w:ascii="Times New Roman" w:hAnsi="Times New Roman" w:cs="Times New Roman"/>
          <w:i/>
          <w:sz w:val="24"/>
          <w:szCs w:val="24"/>
        </w:rPr>
        <w:t>p</w:t>
      </w:r>
      <w:r w:rsidR="00A256A6" w:rsidRPr="00B37988">
        <w:rPr>
          <w:rFonts w:ascii="Times New Roman" w:hAnsi="Times New Roman" w:cs="Times New Roman"/>
          <w:sz w:val="24"/>
          <w:szCs w:val="24"/>
        </w:rPr>
        <w:t xml:space="preserve"> = .</w:t>
      </w:r>
      <w:r w:rsidR="00F4218D" w:rsidRPr="00B37988">
        <w:rPr>
          <w:rFonts w:ascii="Times New Roman" w:hAnsi="Times New Roman" w:cs="Times New Roman"/>
          <w:sz w:val="24"/>
          <w:szCs w:val="24"/>
        </w:rPr>
        <w:t>666</w:t>
      </w:r>
      <w:r w:rsidR="00A256A6" w:rsidRPr="00B37988">
        <w:rPr>
          <w:rFonts w:ascii="Times New Roman" w:hAnsi="Times New Roman" w:cs="Times New Roman"/>
          <w:sz w:val="24"/>
          <w:szCs w:val="24"/>
        </w:rPr>
        <w:t>, η</w:t>
      </w:r>
      <w:r w:rsidR="00A256A6" w:rsidRPr="00B37988">
        <w:rPr>
          <w:rFonts w:ascii="Times New Roman" w:hAnsi="Times New Roman" w:cs="Times New Roman"/>
          <w:sz w:val="24"/>
          <w:szCs w:val="24"/>
          <w:vertAlign w:val="subscript"/>
        </w:rPr>
        <w:t>p</w:t>
      </w:r>
      <w:r w:rsidR="00A256A6" w:rsidRPr="00B37988">
        <w:rPr>
          <w:rFonts w:ascii="Times New Roman" w:hAnsi="Times New Roman" w:cs="Times New Roman"/>
          <w:sz w:val="24"/>
          <w:szCs w:val="24"/>
          <w:vertAlign w:val="superscript"/>
        </w:rPr>
        <w:t>2</w:t>
      </w:r>
      <w:r w:rsidR="00A256A6" w:rsidRPr="00B37988">
        <w:rPr>
          <w:rFonts w:ascii="Times New Roman" w:hAnsi="Times New Roman" w:cs="Times New Roman"/>
          <w:sz w:val="24"/>
          <w:szCs w:val="24"/>
        </w:rPr>
        <w:t xml:space="preserve"> = .0</w:t>
      </w:r>
      <w:r w:rsidR="00910DCB" w:rsidRPr="00B37988">
        <w:rPr>
          <w:rFonts w:ascii="Times New Roman" w:hAnsi="Times New Roman" w:cs="Times New Roman"/>
          <w:sz w:val="24"/>
          <w:szCs w:val="24"/>
        </w:rPr>
        <w:t>1</w:t>
      </w:r>
      <w:r w:rsidR="00A256A6" w:rsidRPr="00B37988">
        <w:rPr>
          <w:rFonts w:ascii="Times New Roman" w:hAnsi="Times New Roman" w:cs="Times New Roman"/>
          <w:sz w:val="24"/>
          <w:szCs w:val="24"/>
        </w:rPr>
        <w:t xml:space="preserve">, and no significant main effect of time for the performance test scores, </w:t>
      </w:r>
      <w:r w:rsidR="00C22841" w:rsidRPr="00B37988">
        <w:rPr>
          <w:rFonts w:ascii="Times New Roman" w:hAnsi="Times New Roman" w:cs="Times New Roman"/>
          <w:i/>
          <w:sz w:val="24"/>
          <w:szCs w:val="24"/>
        </w:rPr>
        <w:t>F(</w:t>
      </w:r>
      <w:r w:rsidR="00A256A6" w:rsidRPr="00B37988">
        <w:rPr>
          <w:rFonts w:ascii="Times New Roman" w:hAnsi="Times New Roman" w:cs="Times New Roman"/>
          <w:sz w:val="24"/>
          <w:szCs w:val="24"/>
        </w:rPr>
        <w:t>1, 1</w:t>
      </w:r>
      <w:r w:rsidR="00910DCB" w:rsidRPr="00B37988">
        <w:rPr>
          <w:rFonts w:ascii="Times New Roman" w:hAnsi="Times New Roman" w:cs="Times New Roman"/>
          <w:sz w:val="24"/>
          <w:szCs w:val="24"/>
        </w:rPr>
        <w:t>7</w:t>
      </w:r>
      <w:r w:rsidR="00A256A6" w:rsidRPr="00B37988">
        <w:rPr>
          <w:rFonts w:ascii="Times New Roman" w:hAnsi="Times New Roman" w:cs="Times New Roman"/>
          <w:sz w:val="24"/>
          <w:szCs w:val="24"/>
        </w:rPr>
        <w:t>) = .</w:t>
      </w:r>
      <w:r w:rsidR="00910DCB" w:rsidRPr="00B37988">
        <w:rPr>
          <w:rFonts w:ascii="Times New Roman" w:hAnsi="Times New Roman" w:cs="Times New Roman"/>
          <w:sz w:val="24"/>
          <w:szCs w:val="24"/>
        </w:rPr>
        <w:t>19</w:t>
      </w:r>
      <w:r w:rsidR="00A256A6" w:rsidRPr="00B37988">
        <w:rPr>
          <w:rFonts w:ascii="Times New Roman" w:hAnsi="Times New Roman" w:cs="Times New Roman"/>
          <w:sz w:val="24"/>
          <w:szCs w:val="24"/>
        </w:rPr>
        <w:t xml:space="preserve">, </w:t>
      </w:r>
      <w:r w:rsidR="00A256A6" w:rsidRPr="00B37988">
        <w:rPr>
          <w:rFonts w:ascii="Times New Roman" w:hAnsi="Times New Roman" w:cs="Times New Roman"/>
          <w:i/>
          <w:sz w:val="24"/>
          <w:szCs w:val="24"/>
        </w:rPr>
        <w:t>p</w:t>
      </w:r>
      <w:r w:rsidR="00A256A6" w:rsidRPr="00B37988">
        <w:rPr>
          <w:rFonts w:ascii="Times New Roman" w:hAnsi="Times New Roman" w:cs="Times New Roman"/>
          <w:sz w:val="24"/>
          <w:szCs w:val="24"/>
        </w:rPr>
        <w:t xml:space="preserve"> = .</w:t>
      </w:r>
      <w:r w:rsidR="00910DCB" w:rsidRPr="00B37988">
        <w:rPr>
          <w:rFonts w:ascii="Times New Roman" w:hAnsi="Times New Roman" w:cs="Times New Roman"/>
          <w:sz w:val="24"/>
          <w:szCs w:val="24"/>
        </w:rPr>
        <w:t>7</w:t>
      </w:r>
      <w:r w:rsidR="00F4218D" w:rsidRPr="00B37988">
        <w:rPr>
          <w:rFonts w:ascii="Times New Roman" w:hAnsi="Times New Roman" w:cs="Times New Roman"/>
          <w:sz w:val="24"/>
          <w:szCs w:val="24"/>
        </w:rPr>
        <w:t>47</w:t>
      </w:r>
      <w:r w:rsidR="00A256A6" w:rsidRPr="00B37988">
        <w:rPr>
          <w:rFonts w:ascii="Times New Roman" w:hAnsi="Times New Roman" w:cs="Times New Roman"/>
          <w:sz w:val="24"/>
          <w:szCs w:val="24"/>
        </w:rPr>
        <w:t>, η</w:t>
      </w:r>
      <w:r w:rsidR="00A256A6" w:rsidRPr="00B37988">
        <w:rPr>
          <w:rFonts w:ascii="Times New Roman" w:hAnsi="Times New Roman" w:cs="Times New Roman"/>
          <w:sz w:val="24"/>
          <w:szCs w:val="24"/>
          <w:vertAlign w:val="subscript"/>
        </w:rPr>
        <w:t>p</w:t>
      </w:r>
      <w:r w:rsidR="00A256A6" w:rsidRPr="00B37988">
        <w:rPr>
          <w:rFonts w:ascii="Times New Roman" w:hAnsi="Times New Roman" w:cs="Times New Roman"/>
          <w:sz w:val="24"/>
          <w:szCs w:val="24"/>
          <w:vertAlign w:val="superscript"/>
        </w:rPr>
        <w:t>2</w:t>
      </w:r>
      <w:r w:rsidR="00A256A6" w:rsidRPr="00B37988">
        <w:rPr>
          <w:rFonts w:ascii="Times New Roman" w:hAnsi="Times New Roman" w:cs="Times New Roman"/>
          <w:sz w:val="24"/>
          <w:szCs w:val="24"/>
        </w:rPr>
        <w:t xml:space="preserve"> = .01. </w:t>
      </w:r>
      <w:r w:rsidR="0088415F" w:rsidRPr="00B37988">
        <w:rPr>
          <w:rFonts w:ascii="Times New Roman" w:hAnsi="Times New Roman" w:cs="Times New Roman"/>
          <w:sz w:val="24"/>
          <w:szCs w:val="24"/>
        </w:rPr>
        <w:t>However, there was</w:t>
      </w:r>
      <w:r w:rsidR="00A256A6" w:rsidRPr="00B37988">
        <w:rPr>
          <w:rFonts w:ascii="Times New Roman" w:hAnsi="Times New Roman" w:cs="Times New Roman"/>
          <w:sz w:val="24"/>
          <w:szCs w:val="24"/>
        </w:rPr>
        <w:t xml:space="preserve"> </w:t>
      </w:r>
      <w:r w:rsidR="00D01A88" w:rsidRPr="00B37988">
        <w:rPr>
          <w:rFonts w:ascii="Times New Roman" w:hAnsi="Times New Roman" w:cs="Times New Roman"/>
          <w:sz w:val="24"/>
          <w:szCs w:val="24"/>
        </w:rPr>
        <w:t>a significant</w:t>
      </w:r>
      <w:r w:rsidR="00A256A6" w:rsidRPr="00B37988">
        <w:rPr>
          <w:rFonts w:ascii="Times New Roman" w:hAnsi="Times New Roman" w:cs="Times New Roman"/>
          <w:sz w:val="24"/>
          <w:szCs w:val="24"/>
        </w:rPr>
        <w:t xml:space="preserve"> time by group interaction for performance test sores, </w:t>
      </w:r>
      <w:r w:rsidR="00C22841" w:rsidRPr="00B37988">
        <w:rPr>
          <w:rFonts w:ascii="Times New Roman" w:hAnsi="Times New Roman" w:cs="Times New Roman"/>
          <w:i/>
          <w:sz w:val="24"/>
          <w:szCs w:val="24"/>
        </w:rPr>
        <w:t>F(</w:t>
      </w:r>
      <w:r w:rsidR="00A256A6" w:rsidRPr="00B37988">
        <w:rPr>
          <w:rFonts w:ascii="Times New Roman" w:hAnsi="Times New Roman" w:cs="Times New Roman"/>
          <w:sz w:val="24"/>
          <w:szCs w:val="24"/>
        </w:rPr>
        <w:t>1, 1</w:t>
      </w:r>
      <w:r w:rsidR="00910DCB" w:rsidRPr="00B37988">
        <w:rPr>
          <w:rFonts w:ascii="Times New Roman" w:hAnsi="Times New Roman" w:cs="Times New Roman"/>
          <w:sz w:val="24"/>
          <w:szCs w:val="24"/>
        </w:rPr>
        <w:t>7</w:t>
      </w:r>
      <w:r w:rsidR="00A256A6" w:rsidRPr="00B37988">
        <w:rPr>
          <w:rFonts w:ascii="Times New Roman" w:hAnsi="Times New Roman" w:cs="Times New Roman"/>
          <w:sz w:val="24"/>
          <w:szCs w:val="24"/>
        </w:rPr>
        <w:t xml:space="preserve">) = </w:t>
      </w:r>
      <w:r w:rsidR="00910DCB" w:rsidRPr="00B37988">
        <w:rPr>
          <w:rFonts w:ascii="Times New Roman" w:hAnsi="Times New Roman" w:cs="Times New Roman"/>
          <w:sz w:val="24"/>
          <w:szCs w:val="24"/>
        </w:rPr>
        <w:t>5.27</w:t>
      </w:r>
      <w:r w:rsidR="00A256A6" w:rsidRPr="00B37988">
        <w:rPr>
          <w:rFonts w:ascii="Times New Roman" w:hAnsi="Times New Roman" w:cs="Times New Roman"/>
          <w:sz w:val="24"/>
          <w:szCs w:val="24"/>
        </w:rPr>
        <w:t xml:space="preserve">, </w:t>
      </w:r>
      <w:r w:rsidR="00A256A6" w:rsidRPr="00B37988">
        <w:rPr>
          <w:rFonts w:ascii="Times New Roman" w:hAnsi="Times New Roman" w:cs="Times New Roman"/>
          <w:i/>
          <w:sz w:val="24"/>
          <w:szCs w:val="24"/>
        </w:rPr>
        <w:t>p</w:t>
      </w:r>
      <w:r w:rsidR="00A256A6" w:rsidRPr="00B37988">
        <w:rPr>
          <w:rFonts w:ascii="Times New Roman" w:hAnsi="Times New Roman" w:cs="Times New Roman"/>
          <w:sz w:val="24"/>
          <w:szCs w:val="24"/>
        </w:rPr>
        <w:t xml:space="preserve"> = .0</w:t>
      </w:r>
      <w:r w:rsidR="00F4218D" w:rsidRPr="00B37988">
        <w:rPr>
          <w:rFonts w:ascii="Times New Roman" w:hAnsi="Times New Roman" w:cs="Times New Roman"/>
          <w:sz w:val="24"/>
          <w:szCs w:val="24"/>
        </w:rPr>
        <w:t>35</w:t>
      </w:r>
      <w:r w:rsidR="00A256A6" w:rsidRPr="00B37988">
        <w:rPr>
          <w:rFonts w:ascii="Times New Roman" w:hAnsi="Times New Roman" w:cs="Times New Roman"/>
          <w:sz w:val="24"/>
          <w:szCs w:val="24"/>
        </w:rPr>
        <w:t>, η</w:t>
      </w:r>
      <w:r w:rsidR="00A256A6" w:rsidRPr="00B37988">
        <w:rPr>
          <w:rFonts w:ascii="Times New Roman" w:hAnsi="Times New Roman" w:cs="Times New Roman"/>
          <w:sz w:val="24"/>
          <w:szCs w:val="24"/>
          <w:vertAlign w:val="subscript"/>
        </w:rPr>
        <w:t>p</w:t>
      </w:r>
      <w:r w:rsidR="00A256A6" w:rsidRPr="00B37988">
        <w:rPr>
          <w:rFonts w:ascii="Times New Roman" w:hAnsi="Times New Roman" w:cs="Times New Roman"/>
          <w:sz w:val="24"/>
          <w:szCs w:val="24"/>
          <w:vertAlign w:val="superscript"/>
        </w:rPr>
        <w:t>2</w:t>
      </w:r>
      <w:r w:rsidR="00A256A6" w:rsidRPr="00B37988">
        <w:rPr>
          <w:rFonts w:ascii="Times New Roman" w:hAnsi="Times New Roman" w:cs="Times New Roman"/>
          <w:sz w:val="24"/>
          <w:szCs w:val="24"/>
        </w:rPr>
        <w:t xml:space="preserve"> = .2</w:t>
      </w:r>
      <w:r w:rsidR="00910DCB" w:rsidRPr="00B37988">
        <w:rPr>
          <w:rFonts w:ascii="Times New Roman" w:hAnsi="Times New Roman" w:cs="Times New Roman"/>
          <w:sz w:val="24"/>
          <w:szCs w:val="24"/>
        </w:rPr>
        <w:t>4</w:t>
      </w:r>
      <w:r w:rsidR="00F4218D" w:rsidRPr="00B37988">
        <w:rPr>
          <w:rFonts w:ascii="Times New Roman" w:hAnsi="Times New Roman" w:cs="Times New Roman"/>
          <w:sz w:val="24"/>
          <w:szCs w:val="24"/>
        </w:rPr>
        <w:t xml:space="preserve">. Figure </w:t>
      </w:r>
      <w:r w:rsidR="00C03CA8" w:rsidRPr="00B37988">
        <w:rPr>
          <w:rFonts w:ascii="Times New Roman" w:hAnsi="Times New Roman" w:cs="Times New Roman"/>
          <w:sz w:val="24"/>
          <w:szCs w:val="24"/>
        </w:rPr>
        <w:t>2</w:t>
      </w:r>
      <w:r w:rsidR="00ED4C44" w:rsidRPr="00B37988">
        <w:rPr>
          <w:rFonts w:ascii="Times New Roman" w:hAnsi="Times New Roman" w:cs="Times New Roman"/>
          <w:sz w:val="24"/>
          <w:szCs w:val="24"/>
        </w:rPr>
        <w:t>a</w:t>
      </w:r>
      <w:r w:rsidR="009665B1" w:rsidRPr="00B37988">
        <w:rPr>
          <w:rFonts w:ascii="Times New Roman" w:hAnsi="Times New Roman" w:cs="Times New Roman"/>
          <w:sz w:val="24"/>
          <w:szCs w:val="24"/>
        </w:rPr>
        <w:t xml:space="preserve"> shows the nature of the interaction</w:t>
      </w:r>
      <w:r w:rsidR="00BA4D7E" w:rsidRPr="00B37988">
        <w:rPr>
          <w:rFonts w:ascii="Times New Roman" w:hAnsi="Times New Roman" w:cs="Times New Roman"/>
          <w:sz w:val="24"/>
          <w:szCs w:val="24"/>
        </w:rPr>
        <w:t xml:space="preserve"> where the practice only group increased performance scores from pre</w:t>
      </w:r>
      <w:r w:rsidR="00516668" w:rsidRPr="00B37988">
        <w:rPr>
          <w:rFonts w:ascii="Times New Roman" w:hAnsi="Times New Roman" w:cs="Times New Roman"/>
          <w:sz w:val="24"/>
          <w:szCs w:val="24"/>
        </w:rPr>
        <w:t>-</w:t>
      </w:r>
      <w:r w:rsidR="00BA4D7E" w:rsidRPr="00B37988">
        <w:rPr>
          <w:rFonts w:ascii="Times New Roman" w:hAnsi="Times New Roman" w:cs="Times New Roman"/>
          <w:sz w:val="24"/>
          <w:szCs w:val="24"/>
        </w:rPr>
        <w:t xml:space="preserve"> (</w:t>
      </w:r>
      <w:r w:rsidR="00BA4D7E" w:rsidRPr="00B37988">
        <w:rPr>
          <w:rFonts w:ascii="Times New Roman" w:hAnsi="Times New Roman" w:cs="Times New Roman"/>
          <w:i/>
          <w:sz w:val="24"/>
          <w:szCs w:val="24"/>
        </w:rPr>
        <w:t>M</w:t>
      </w:r>
      <w:r w:rsidR="00BA4D7E" w:rsidRPr="00B37988">
        <w:rPr>
          <w:rFonts w:ascii="Times New Roman" w:hAnsi="Times New Roman" w:cs="Times New Roman"/>
          <w:sz w:val="24"/>
          <w:szCs w:val="24"/>
        </w:rPr>
        <w:t xml:space="preserve"> = 146.22, </w:t>
      </w:r>
      <w:r w:rsidR="00BA4D7E" w:rsidRPr="00B37988">
        <w:rPr>
          <w:rFonts w:ascii="Times New Roman" w:hAnsi="Times New Roman" w:cs="Times New Roman"/>
          <w:i/>
          <w:sz w:val="24"/>
          <w:szCs w:val="24"/>
        </w:rPr>
        <w:t>SD</w:t>
      </w:r>
      <w:r w:rsidR="00BA4D7E" w:rsidRPr="00B37988">
        <w:rPr>
          <w:rFonts w:ascii="Times New Roman" w:hAnsi="Times New Roman" w:cs="Times New Roman"/>
          <w:sz w:val="24"/>
          <w:szCs w:val="24"/>
        </w:rPr>
        <w:t xml:space="preserve"> = 17.23) to post/retention-test (</w:t>
      </w:r>
      <w:r w:rsidR="00BA4D7E" w:rsidRPr="00B37988">
        <w:rPr>
          <w:rFonts w:ascii="Times New Roman" w:hAnsi="Times New Roman" w:cs="Times New Roman"/>
          <w:i/>
          <w:sz w:val="24"/>
          <w:szCs w:val="24"/>
        </w:rPr>
        <w:t>M</w:t>
      </w:r>
      <w:r w:rsidR="00BA4D7E" w:rsidRPr="00B37988">
        <w:rPr>
          <w:rFonts w:ascii="Times New Roman" w:hAnsi="Times New Roman" w:cs="Times New Roman"/>
          <w:sz w:val="24"/>
          <w:szCs w:val="24"/>
        </w:rPr>
        <w:t xml:space="preserve"> = 151.56, </w:t>
      </w:r>
      <w:r w:rsidR="00BA4D7E" w:rsidRPr="00B37988">
        <w:rPr>
          <w:rFonts w:ascii="Times New Roman" w:hAnsi="Times New Roman" w:cs="Times New Roman"/>
          <w:i/>
          <w:sz w:val="24"/>
          <w:szCs w:val="24"/>
        </w:rPr>
        <w:t>SD</w:t>
      </w:r>
      <w:r w:rsidR="00BA4D7E" w:rsidRPr="00B37988">
        <w:rPr>
          <w:rFonts w:ascii="Times New Roman" w:hAnsi="Times New Roman" w:cs="Times New Roman"/>
          <w:sz w:val="24"/>
          <w:szCs w:val="24"/>
        </w:rPr>
        <w:t xml:space="preserve"> = 16.33), while the practice with video group showed a decrease in performance score from pre</w:t>
      </w:r>
      <w:r w:rsidR="00516668" w:rsidRPr="00B37988">
        <w:rPr>
          <w:rFonts w:ascii="Times New Roman" w:hAnsi="Times New Roman" w:cs="Times New Roman"/>
          <w:sz w:val="24"/>
          <w:szCs w:val="24"/>
        </w:rPr>
        <w:t>-</w:t>
      </w:r>
      <w:r w:rsidR="00BA4D7E" w:rsidRPr="00B37988">
        <w:rPr>
          <w:rFonts w:ascii="Times New Roman" w:hAnsi="Times New Roman" w:cs="Times New Roman"/>
          <w:sz w:val="24"/>
          <w:szCs w:val="24"/>
        </w:rPr>
        <w:t xml:space="preserve"> (</w:t>
      </w:r>
      <w:r w:rsidR="00BA4D7E" w:rsidRPr="00B37988">
        <w:rPr>
          <w:rFonts w:ascii="Times New Roman" w:hAnsi="Times New Roman" w:cs="Times New Roman"/>
          <w:i/>
          <w:sz w:val="24"/>
          <w:szCs w:val="24"/>
        </w:rPr>
        <w:t>M</w:t>
      </w:r>
      <w:r w:rsidR="00BA4D7E" w:rsidRPr="00B37988">
        <w:rPr>
          <w:rFonts w:ascii="Times New Roman" w:hAnsi="Times New Roman" w:cs="Times New Roman"/>
          <w:sz w:val="24"/>
          <w:szCs w:val="24"/>
        </w:rPr>
        <w:t xml:space="preserve"> = 147.80, </w:t>
      </w:r>
      <w:r w:rsidR="00BA4D7E" w:rsidRPr="00B37988">
        <w:rPr>
          <w:rFonts w:ascii="Times New Roman" w:hAnsi="Times New Roman" w:cs="Times New Roman"/>
          <w:i/>
          <w:sz w:val="24"/>
          <w:szCs w:val="24"/>
        </w:rPr>
        <w:t>SD</w:t>
      </w:r>
      <w:r w:rsidR="00BA4D7E" w:rsidRPr="00B37988">
        <w:rPr>
          <w:rFonts w:ascii="Times New Roman" w:hAnsi="Times New Roman" w:cs="Times New Roman"/>
          <w:sz w:val="24"/>
          <w:szCs w:val="24"/>
        </w:rPr>
        <w:t xml:space="preserve"> = 16.51) to post/retention-test (</w:t>
      </w:r>
      <w:r w:rsidR="00BA4D7E" w:rsidRPr="00B37988">
        <w:rPr>
          <w:rFonts w:ascii="Times New Roman" w:hAnsi="Times New Roman" w:cs="Times New Roman"/>
          <w:i/>
          <w:sz w:val="24"/>
          <w:szCs w:val="24"/>
        </w:rPr>
        <w:t>M</w:t>
      </w:r>
      <w:r w:rsidR="00BA4D7E" w:rsidRPr="00B37988">
        <w:rPr>
          <w:rFonts w:ascii="Times New Roman" w:hAnsi="Times New Roman" w:cs="Times New Roman"/>
          <w:sz w:val="24"/>
          <w:szCs w:val="24"/>
        </w:rPr>
        <w:t xml:space="preserve"> = 143.80, </w:t>
      </w:r>
      <w:r w:rsidR="00BA4D7E" w:rsidRPr="00B37988">
        <w:rPr>
          <w:rFonts w:ascii="Times New Roman" w:hAnsi="Times New Roman" w:cs="Times New Roman"/>
          <w:i/>
          <w:sz w:val="24"/>
          <w:szCs w:val="24"/>
        </w:rPr>
        <w:t>SD</w:t>
      </w:r>
      <w:r w:rsidR="00BA4D7E" w:rsidRPr="00B37988">
        <w:rPr>
          <w:rFonts w:ascii="Times New Roman" w:hAnsi="Times New Roman" w:cs="Times New Roman"/>
          <w:sz w:val="24"/>
          <w:szCs w:val="24"/>
        </w:rPr>
        <w:t xml:space="preserve"> = 13.69).</w:t>
      </w:r>
      <w:r w:rsidR="00437D55" w:rsidRPr="00B37988">
        <w:rPr>
          <w:rFonts w:ascii="Times New Roman" w:hAnsi="Times New Roman" w:cs="Times New Roman"/>
          <w:sz w:val="24"/>
          <w:szCs w:val="24"/>
        </w:rPr>
        <w:t xml:space="preserve"> There was a significant difference in pre- to post-test change scores between the practice only group (5.33 ± 6.22) and the practice with video group (-4.00 ± 10.65; </w:t>
      </w:r>
      <w:r w:rsidR="00437D55" w:rsidRPr="00B37988">
        <w:rPr>
          <w:rFonts w:ascii="Times New Roman" w:hAnsi="Times New Roman" w:cs="Times New Roman"/>
          <w:i/>
          <w:sz w:val="24"/>
          <w:szCs w:val="24"/>
        </w:rPr>
        <w:t>t</w:t>
      </w:r>
      <w:r w:rsidR="00437D55" w:rsidRPr="00B37988">
        <w:rPr>
          <w:rFonts w:ascii="Times New Roman" w:hAnsi="Times New Roman" w:cs="Times New Roman"/>
          <w:sz w:val="24"/>
          <w:szCs w:val="24"/>
        </w:rPr>
        <w:t xml:space="preserve">(17) = 2.29, </w:t>
      </w:r>
      <w:r w:rsidR="00437D55" w:rsidRPr="00B37988">
        <w:rPr>
          <w:rFonts w:ascii="Times New Roman" w:hAnsi="Times New Roman" w:cs="Times New Roman"/>
          <w:i/>
          <w:sz w:val="24"/>
          <w:szCs w:val="24"/>
        </w:rPr>
        <w:t>p</w:t>
      </w:r>
      <w:r w:rsidR="00437D55" w:rsidRPr="00B37988">
        <w:rPr>
          <w:rFonts w:ascii="Times New Roman" w:hAnsi="Times New Roman" w:cs="Times New Roman"/>
          <w:sz w:val="24"/>
          <w:szCs w:val="24"/>
        </w:rPr>
        <w:t xml:space="preserve"> = .04, </w:t>
      </w:r>
      <w:r w:rsidR="00437D55" w:rsidRPr="00B37988">
        <w:rPr>
          <w:rFonts w:ascii="Times New Roman" w:hAnsi="Times New Roman" w:cs="Times New Roman"/>
          <w:i/>
          <w:sz w:val="24"/>
          <w:szCs w:val="24"/>
        </w:rPr>
        <w:t xml:space="preserve">d = </w:t>
      </w:r>
      <w:r w:rsidR="004F7B79" w:rsidRPr="00B37988">
        <w:rPr>
          <w:rFonts w:ascii="Times New Roman" w:hAnsi="Times New Roman" w:cs="Times New Roman"/>
          <w:i/>
          <w:sz w:val="24"/>
          <w:szCs w:val="24"/>
        </w:rPr>
        <w:t>1</w:t>
      </w:r>
      <w:r w:rsidR="00437D55" w:rsidRPr="00B37988">
        <w:rPr>
          <w:rFonts w:ascii="Times New Roman" w:hAnsi="Times New Roman" w:cs="Times New Roman"/>
          <w:i/>
          <w:sz w:val="24"/>
          <w:szCs w:val="24"/>
        </w:rPr>
        <w:t>.</w:t>
      </w:r>
      <w:r w:rsidR="004F7B79" w:rsidRPr="00B37988">
        <w:rPr>
          <w:rFonts w:ascii="Times New Roman" w:hAnsi="Times New Roman" w:cs="Times New Roman"/>
          <w:sz w:val="24"/>
          <w:szCs w:val="24"/>
        </w:rPr>
        <w:t>07.</w:t>
      </w:r>
    </w:p>
    <w:p w14:paraId="50B6D9D5" w14:textId="47F3078F" w:rsidR="00C03CA8" w:rsidRPr="00B37988" w:rsidRDefault="00C03CA8" w:rsidP="00187ADC">
      <w:pPr>
        <w:spacing w:line="480" w:lineRule="auto"/>
        <w:ind w:firstLine="567"/>
        <w:jc w:val="center"/>
        <w:rPr>
          <w:rFonts w:ascii="Times New Roman" w:hAnsi="Times New Roman" w:cs="Times New Roman"/>
          <w:b/>
          <w:sz w:val="24"/>
          <w:szCs w:val="24"/>
        </w:rPr>
      </w:pPr>
      <w:r w:rsidRPr="00B37988">
        <w:rPr>
          <w:rFonts w:ascii="Times New Roman" w:hAnsi="Times New Roman" w:cs="Times New Roman"/>
          <w:b/>
          <w:sz w:val="24"/>
          <w:szCs w:val="24"/>
        </w:rPr>
        <w:t>Insert Figure 2 Here</w:t>
      </w:r>
    </w:p>
    <w:p w14:paraId="1C6FE578" w14:textId="443E98F0" w:rsidR="00033167" w:rsidRPr="00B37988" w:rsidRDefault="00D66251" w:rsidP="00187ADC">
      <w:pPr>
        <w:spacing w:line="480" w:lineRule="auto"/>
        <w:ind w:firstLine="567"/>
        <w:rPr>
          <w:rFonts w:ascii="Times New Roman" w:hAnsi="Times New Roman" w:cs="Times New Roman"/>
          <w:sz w:val="24"/>
          <w:szCs w:val="24"/>
        </w:rPr>
      </w:pPr>
      <w:r w:rsidRPr="00B37988">
        <w:rPr>
          <w:rFonts w:ascii="Times New Roman" w:hAnsi="Times New Roman" w:cs="Times New Roman"/>
          <w:b/>
          <w:sz w:val="24"/>
          <w:szCs w:val="24"/>
        </w:rPr>
        <w:t>Competition performance</w:t>
      </w:r>
      <w:r w:rsidR="00894E6B" w:rsidRPr="00B37988">
        <w:rPr>
          <w:rFonts w:ascii="Times New Roman" w:hAnsi="Times New Roman" w:cs="Times New Roman"/>
          <w:b/>
          <w:sz w:val="24"/>
          <w:szCs w:val="24"/>
        </w:rPr>
        <w:t>.</w:t>
      </w:r>
      <w:r w:rsidR="00894E6B" w:rsidRPr="00B37988">
        <w:rPr>
          <w:rFonts w:ascii="Times New Roman" w:hAnsi="Times New Roman" w:cs="Times New Roman"/>
          <w:sz w:val="24"/>
          <w:szCs w:val="24"/>
        </w:rPr>
        <w:t xml:space="preserve"> </w:t>
      </w:r>
      <w:r w:rsidR="00D01A88" w:rsidRPr="00B37988">
        <w:rPr>
          <w:rFonts w:ascii="Times New Roman" w:hAnsi="Times New Roman" w:cs="Times New Roman"/>
          <w:sz w:val="24"/>
          <w:szCs w:val="24"/>
        </w:rPr>
        <w:t>R</w:t>
      </w:r>
      <w:r w:rsidR="00A256A6" w:rsidRPr="00B37988">
        <w:rPr>
          <w:rFonts w:ascii="Times New Roman" w:hAnsi="Times New Roman" w:cs="Times New Roman"/>
          <w:sz w:val="24"/>
          <w:szCs w:val="24"/>
        </w:rPr>
        <w:t xml:space="preserve">esults at baseline revealed no significant difference between the practice only group and the practice with video group, </w:t>
      </w:r>
      <w:r w:rsidR="00A256A6" w:rsidRPr="00B37988">
        <w:rPr>
          <w:rFonts w:ascii="Times New Roman" w:hAnsi="Times New Roman" w:cs="Times New Roman"/>
          <w:i/>
          <w:sz w:val="24"/>
          <w:szCs w:val="24"/>
        </w:rPr>
        <w:t>t</w:t>
      </w:r>
      <w:r w:rsidR="00A256A6" w:rsidRPr="00B37988">
        <w:rPr>
          <w:rFonts w:ascii="Times New Roman" w:hAnsi="Times New Roman" w:cs="Times New Roman"/>
          <w:sz w:val="24"/>
          <w:szCs w:val="24"/>
        </w:rPr>
        <w:t>(1</w:t>
      </w:r>
      <w:r w:rsidR="00626B76" w:rsidRPr="00B37988">
        <w:rPr>
          <w:rFonts w:ascii="Times New Roman" w:hAnsi="Times New Roman" w:cs="Times New Roman"/>
          <w:sz w:val="24"/>
          <w:szCs w:val="24"/>
        </w:rPr>
        <w:t>7</w:t>
      </w:r>
      <w:r w:rsidR="00A256A6" w:rsidRPr="00B37988">
        <w:rPr>
          <w:rFonts w:ascii="Times New Roman" w:hAnsi="Times New Roman" w:cs="Times New Roman"/>
          <w:sz w:val="24"/>
          <w:szCs w:val="24"/>
        </w:rPr>
        <w:t>) = -</w:t>
      </w:r>
      <w:r w:rsidR="00626B76" w:rsidRPr="00B37988">
        <w:rPr>
          <w:rFonts w:ascii="Times New Roman" w:hAnsi="Times New Roman" w:cs="Times New Roman"/>
          <w:sz w:val="24"/>
          <w:szCs w:val="24"/>
        </w:rPr>
        <w:t>.20</w:t>
      </w:r>
      <w:r w:rsidR="00A256A6" w:rsidRPr="00B37988">
        <w:rPr>
          <w:rFonts w:ascii="Times New Roman" w:hAnsi="Times New Roman" w:cs="Times New Roman"/>
          <w:sz w:val="24"/>
          <w:szCs w:val="24"/>
        </w:rPr>
        <w:t xml:space="preserve">, </w:t>
      </w:r>
      <w:r w:rsidR="00A256A6" w:rsidRPr="00B37988">
        <w:rPr>
          <w:rFonts w:ascii="Times New Roman" w:hAnsi="Times New Roman" w:cs="Times New Roman"/>
          <w:i/>
          <w:sz w:val="24"/>
          <w:szCs w:val="24"/>
        </w:rPr>
        <w:t>p</w:t>
      </w:r>
      <w:r w:rsidR="00A256A6" w:rsidRPr="00B37988">
        <w:rPr>
          <w:rFonts w:ascii="Times New Roman" w:hAnsi="Times New Roman" w:cs="Times New Roman"/>
          <w:sz w:val="24"/>
          <w:szCs w:val="24"/>
        </w:rPr>
        <w:t xml:space="preserve"> = .</w:t>
      </w:r>
      <w:r w:rsidR="00626B76" w:rsidRPr="00B37988">
        <w:rPr>
          <w:rFonts w:ascii="Times New Roman" w:hAnsi="Times New Roman" w:cs="Times New Roman"/>
          <w:sz w:val="24"/>
          <w:szCs w:val="24"/>
        </w:rPr>
        <w:t>65</w:t>
      </w:r>
      <w:r w:rsidR="00A256A6" w:rsidRPr="00B37988">
        <w:rPr>
          <w:rFonts w:ascii="Times New Roman" w:hAnsi="Times New Roman" w:cs="Times New Roman"/>
          <w:sz w:val="24"/>
          <w:szCs w:val="24"/>
        </w:rPr>
        <w:t xml:space="preserve">. There was no significant main effect between groups for competition scores, </w:t>
      </w:r>
      <w:r w:rsidR="00C22841" w:rsidRPr="00B37988">
        <w:rPr>
          <w:rFonts w:ascii="Times New Roman" w:hAnsi="Times New Roman" w:cs="Times New Roman"/>
          <w:i/>
          <w:sz w:val="24"/>
          <w:szCs w:val="24"/>
        </w:rPr>
        <w:t>F(</w:t>
      </w:r>
      <w:r w:rsidR="00997F5E" w:rsidRPr="00B37988">
        <w:rPr>
          <w:rFonts w:ascii="Times New Roman" w:hAnsi="Times New Roman" w:cs="Times New Roman"/>
          <w:sz w:val="24"/>
          <w:szCs w:val="24"/>
        </w:rPr>
        <w:t xml:space="preserve">1, 17) = </w:t>
      </w:r>
      <w:r w:rsidR="00552D32" w:rsidRPr="00B37988">
        <w:rPr>
          <w:rFonts w:ascii="Times New Roman" w:hAnsi="Times New Roman" w:cs="Times New Roman"/>
          <w:sz w:val="24"/>
          <w:szCs w:val="24"/>
        </w:rPr>
        <w:t>.51</w:t>
      </w:r>
      <w:r w:rsidR="00997F5E" w:rsidRPr="00B37988">
        <w:rPr>
          <w:rFonts w:ascii="Times New Roman" w:hAnsi="Times New Roman" w:cs="Times New Roman"/>
          <w:sz w:val="24"/>
          <w:szCs w:val="24"/>
        </w:rPr>
        <w:t xml:space="preserve">, </w:t>
      </w:r>
      <w:r w:rsidR="00997F5E" w:rsidRPr="00B37988">
        <w:rPr>
          <w:rFonts w:ascii="Times New Roman" w:hAnsi="Times New Roman" w:cs="Times New Roman"/>
          <w:i/>
          <w:sz w:val="24"/>
          <w:szCs w:val="24"/>
        </w:rPr>
        <w:t>p</w:t>
      </w:r>
      <w:r w:rsidR="00997F5E" w:rsidRPr="00B37988">
        <w:rPr>
          <w:rFonts w:ascii="Times New Roman" w:hAnsi="Times New Roman" w:cs="Times New Roman"/>
          <w:sz w:val="24"/>
          <w:szCs w:val="24"/>
        </w:rPr>
        <w:t xml:space="preserve"> = .</w:t>
      </w:r>
      <w:r w:rsidR="00552D32" w:rsidRPr="00B37988">
        <w:rPr>
          <w:rFonts w:ascii="Times New Roman" w:hAnsi="Times New Roman" w:cs="Times New Roman"/>
          <w:sz w:val="24"/>
          <w:szCs w:val="24"/>
        </w:rPr>
        <w:t>46</w:t>
      </w:r>
      <w:r w:rsidR="00997F5E" w:rsidRPr="00B37988">
        <w:rPr>
          <w:rFonts w:ascii="Times New Roman" w:hAnsi="Times New Roman" w:cs="Times New Roman"/>
          <w:sz w:val="24"/>
          <w:szCs w:val="24"/>
        </w:rPr>
        <w:t>, η</w:t>
      </w:r>
      <w:r w:rsidR="00997F5E" w:rsidRPr="00B37988">
        <w:rPr>
          <w:rFonts w:ascii="Times New Roman" w:hAnsi="Times New Roman" w:cs="Times New Roman"/>
          <w:sz w:val="24"/>
          <w:szCs w:val="24"/>
          <w:vertAlign w:val="subscript"/>
        </w:rPr>
        <w:t>p</w:t>
      </w:r>
      <w:r w:rsidR="00997F5E" w:rsidRPr="00B37988">
        <w:rPr>
          <w:rFonts w:ascii="Times New Roman" w:hAnsi="Times New Roman" w:cs="Times New Roman"/>
          <w:sz w:val="24"/>
          <w:szCs w:val="24"/>
          <w:vertAlign w:val="superscript"/>
        </w:rPr>
        <w:t>2</w:t>
      </w:r>
      <w:r w:rsidR="00997F5E" w:rsidRPr="00B37988">
        <w:rPr>
          <w:rFonts w:ascii="Times New Roman" w:hAnsi="Times New Roman" w:cs="Times New Roman"/>
          <w:sz w:val="24"/>
          <w:szCs w:val="24"/>
        </w:rPr>
        <w:t xml:space="preserve"> = .</w:t>
      </w:r>
      <w:r w:rsidR="00552D32" w:rsidRPr="00B37988">
        <w:rPr>
          <w:rFonts w:ascii="Times New Roman" w:hAnsi="Times New Roman" w:cs="Times New Roman"/>
          <w:sz w:val="24"/>
          <w:szCs w:val="24"/>
        </w:rPr>
        <w:t>03</w:t>
      </w:r>
      <w:r w:rsidR="00A64D2B" w:rsidRPr="00B37988">
        <w:rPr>
          <w:rFonts w:ascii="Times New Roman" w:hAnsi="Times New Roman" w:cs="Times New Roman"/>
          <w:sz w:val="24"/>
          <w:szCs w:val="24"/>
        </w:rPr>
        <w:t xml:space="preserve">, </w:t>
      </w:r>
      <w:r w:rsidR="00A256A6" w:rsidRPr="00B37988">
        <w:rPr>
          <w:rFonts w:ascii="Times New Roman" w:hAnsi="Times New Roman" w:cs="Times New Roman"/>
          <w:sz w:val="24"/>
          <w:szCs w:val="24"/>
        </w:rPr>
        <w:t xml:space="preserve">no significant main effect of time for competition scores, </w:t>
      </w:r>
      <w:r w:rsidR="00C22841" w:rsidRPr="00B37988">
        <w:rPr>
          <w:rFonts w:ascii="Times New Roman" w:hAnsi="Times New Roman" w:cs="Times New Roman"/>
          <w:i/>
          <w:sz w:val="24"/>
          <w:szCs w:val="24"/>
        </w:rPr>
        <w:t>F(</w:t>
      </w:r>
      <w:r w:rsidR="00997F5E" w:rsidRPr="00B37988">
        <w:rPr>
          <w:rFonts w:ascii="Times New Roman" w:hAnsi="Times New Roman" w:cs="Times New Roman"/>
          <w:sz w:val="24"/>
          <w:szCs w:val="24"/>
        </w:rPr>
        <w:t xml:space="preserve">1, 17) = </w:t>
      </w:r>
      <w:r w:rsidR="00552D32" w:rsidRPr="00B37988">
        <w:rPr>
          <w:rFonts w:ascii="Times New Roman" w:hAnsi="Times New Roman" w:cs="Times New Roman"/>
          <w:sz w:val="24"/>
          <w:szCs w:val="24"/>
        </w:rPr>
        <w:t>.35</w:t>
      </w:r>
      <w:r w:rsidR="00997F5E" w:rsidRPr="00B37988">
        <w:rPr>
          <w:rFonts w:ascii="Times New Roman" w:hAnsi="Times New Roman" w:cs="Times New Roman"/>
          <w:sz w:val="24"/>
          <w:szCs w:val="24"/>
        </w:rPr>
        <w:t xml:space="preserve">, </w:t>
      </w:r>
      <w:r w:rsidR="00997F5E" w:rsidRPr="00B37988">
        <w:rPr>
          <w:rFonts w:ascii="Times New Roman" w:hAnsi="Times New Roman" w:cs="Times New Roman"/>
          <w:i/>
          <w:sz w:val="24"/>
          <w:szCs w:val="24"/>
        </w:rPr>
        <w:t>p</w:t>
      </w:r>
      <w:r w:rsidR="00997F5E" w:rsidRPr="00B37988">
        <w:rPr>
          <w:rFonts w:ascii="Times New Roman" w:hAnsi="Times New Roman" w:cs="Times New Roman"/>
          <w:sz w:val="24"/>
          <w:szCs w:val="24"/>
        </w:rPr>
        <w:t xml:space="preserve"> = .</w:t>
      </w:r>
      <w:r w:rsidR="00552D32" w:rsidRPr="00B37988">
        <w:rPr>
          <w:rFonts w:ascii="Times New Roman" w:hAnsi="Times New Roman" w:cs="Times New Roman"/>
          <w:sz w:val="24"/>
          <w:szCs w:val="24"/>
        </w:rPr>
        <w:t>56</w:t>
      </w:r>
      <w:r w:rsidR="00997F5E" w:rsidRPr="00B37988">
        <w:rPr>
          <w:rFonts w:ascii="Times New Roman" w:hAnsi="Times New Roman" w:cs="Times New Roman"/>
          <w:sz w:val="24"/>
          <w:szCs w:val="24"/>
        </w:rPr>
        <w:t>, η</w:t>
      </w:r>
      <w:r w:rsidR="00997F5E" w:rsidRPr="00B37988">
        <w:rPr>
          <w:rFonts w:ascii="Times New Roman" w:hAnsi="Times New Roman" w:cs="Times New Roman"/>
          <w:sz w:val="24"/>
          <w:szCs w:val="24"/>
          <w:vertAlign w:val="subscript"/>
        </w:rPr>
        <w:t>p</w:t>
      </w:r>
      <w:r w:rsidR="00997F5E" w:rsidRPr="00B37988">
        <w:rPr>
          <w:rFonts w:ascii="Times New Roman" w:hAnsi="Times New Roman" w:cs="Times New Roman"/>
          <w:sz w:val="24"/>
          <w:szCs w:val="24"/>
          <w:vertAlign w:val="superscript"/>
        </w:rPr>
        <w:t>2</w:t>
      </w:r>
      <w:r w:rsidR="00997F5E" w:rsidRPr="00B37988">
        <w:rPr>
          <w:rFonts w:ascii="Times New Roman" w:hAnsi="Times New Roman" w:cs="Times New Roman"/>
          <w:sz w:val="24"/>
          <w:szCs w:val="24"/>
        </w:rPr>
        <w:t xml:space="preserve"> = .</w:t>
      </w:r>
      <w:r w:rsidR="00552D32" w:rsidRPr="00B37988">
        <w:rPr>
          <w:rFonts w:ascii="Times New Roman" w:hAnsi="Times New Roman" w:cs="Times New Roman"/>
          <w:sz w:val="24"/>
          <w:szCs w:val="24"/>
        </w:rPr>
        <w:t>02</w:t>
      </w:r>
      <w:r w:rsidR="00A64D2B" w:rsidRPr="00B37988">
        <w:rPr>
          <w:rFonts w:ascii="Times New Roman" w:hAnsi="Times New Roman" w:cs="Times New Roman"/>
          <w:sz w:val="24"/>
          <w:szCs w:val="24"/>
        </w:rPr>
        <w:t xml:space="preserve"> and</w:t>
      </w:r>
      <w:r w:rsidR="00A256A6" w:rsidRPr="00B37988">
        <w:rPr>
          <w:rFonts w:ascii="Times New Roman" w:hAnsi="Times New Roman" w:cs="Times New Roman"/>
          <w:sz w:val="24"/>
          <w:szCs w:val="24"/>
        </w:rPr>
        <w:t xml:space="preserve"> no significant time by group interaction for competition scores, </w:t>
      </w:r>
      <w:r w:rsidR="00C22841" w:rsidRPr="00B37988">
        <w:rPr>
          <w:rFonts w:ascii="Times New Roman" w:hAnsi="Times New Roman" w:cs="Times New Roman"/>
          <w:i/>
          <w:sz w:val="24"/>
          <w:szCs w:val="24"/>
        </w:rPr>
        <w:t>F(</w:t>
      </w:r>
      <w:r w:rsidR="00997F5E" w:rsidRPr="00B37988">
        <w:rPr>
          <w:rFonts w:ascii="Times New Roman" w:hAnsi="Times New Roman" w:cs="Times New Roman"/>
          <w:sz w:val="24"/>
          <w:szCs w:val="24"/>
        </w:rPr>
        <w:t xml:space="preserve">1, 17) = .64, </w:t>
      </w:r>
      <w:r w:rsidR="00997F5E" w:rsidRPr="00B37988">
        <w:rPr>
          <w:rFonts w:ascii="Times New Roman" w:hAnsi="Times New Roman" w:cs="Times New Roman"/>
          <w:i/>
          <w:sz w:val="24"/>
          <w:szCs w:val="24"/>
        </w:rPr>
        <w:t>p</w:t>
      </w:r>
      <w:r w:rsidR="00997F5E" w:rsidRPr="00B37988">
        <w:rPr>
          <w:rFonts w:ascii="Times New Roman" w:hAnsi="Times New Roman" w:cs="Times New Roman"/>
          <w:sz w:val="24"/>
          <w:szCs w:val="24"/>
        </w:rPr>
        <w:t xml:space="preserve"> = .43, η</w:t>
      </w:r>
      <w:r w:rsidR="00997F5E" w:rsidRPr="00B37988">
        <w:rPr>
          <w:rFonts w:ascii="Times New Roman" w:hAnsi="Times New Roman" w:cs="Times New Roman"/>
          <w:sz w:val="24"/>
          <w:szCs w:val="24"/>
          <w:vertAlign w:val="subscript"/>
        </w:rPr>
        <w:t>p</w:t>
      </w:r>
      <w:r w:rsidR="00997F5E" w:rsidRPr="00B37988">
        <w:rPr>
          <w:rFonts w:ascii="Times New Roman" w:hAnsi="Times New Roman" w:cs="Times New Roman"/>
          <w:sz w:val="24"/>
          <w:szCs w:val="24"/>
          <w:vertAlign w:val="superscript"/>
        </w:rPr>
        <w:t>2</w:t>
      </w:r>
      <w:r w:rsidR="00997F5E" w:rsidRPr="00B37988">
        <w:rPr>
          <w:rFonts w:ascii="Times New Roman" w:hAnsi="Times New Roman" w:cs="Times New Roman"/>
          <w:sz w:val="24"/>
          <w:szCs w:val="24"/>
        </w:rPr>
        <w:t xml:space="preserve"> = .04</w:t>
      </w:r>
      <w:r w:rsidR="00C03CA8" w:rsidRPr="00B37988">
        <w:rPr>
          <w:rFonts w:ascii="Times New Roman" w:hAnsi="Times New Roman" w:cs="Times New Roman"/>
          <w:sz w:val="24"/>
          <w:szCs w:val="24"/>
        </w:rPr>
        <w:t xml:space="preserve"> (Figure 2</w:t>
      </w:r>
      <w:r w:rsidR="00ED4C44" w:rsidRPr="00B37988">
        <w:rPr>
          <w:rFonts w:ascii="Times New Roman" w:hAnsi="Times New Roman" w:cs="Times New Roman"/>
          <w:sz w:val="24"/>
          <w:szCs w:val="24"/>
        </w:rPr>
        <w:t>b</w:t>
      </w:r>
      <w:r w:rsidR="00C03CA8" w:rsidRPr="00B37988">
        <w:rPr>
          <w:rFonts w:ascii="Times New Roman" w:hAnsi="Times New Roman" w:cs="Times New Roman"/>
          <w:sz w:val="24"/>
          <w:szCs w:val="24"/>
        </w:rPr>
        <w:t>)</w:t>
      </w:r>
      <w:r w:rsidR="00997F5E" w:rsidRPr="00B37988">
        <w:rPr>
          <w:rFonts w:ascii="Times New Roman" w:hAnsi="Times New Roman" w:cs="Times New Roman"/>
          <w:sz w:val="24"/>
          <w:szCs w:val="24"/>
        </w:rPr>
        <w:t xml:space="preserve">. </w:t>
      </w:r>
      <w:r w:rsidR="00384793" w:rsidRPr="00B37988">
        <w:rPr>
          <w:rFonts w:ascii="Times New Roman" w:hAnsi="Times New Roman" w:cs="Times New Roman"/>
          <w:sz w:val="24"/>
          <w:szCs w:val="24"/>
        </w:rPr>
        <w:t xml:space="preserve">There was no difference in change scores between the </w:t>
      </w:r>
      <w:r w:rsidR="00384793" w:rsidRPr="00B37988">
        <w:rPr>
          <w:rFonts w:ascii="Times New Roman" w:hAnsi="Times New Roman" w:cs="Times New Roman"/>
          <w:sz w:val="24"/>
          <w:szCs w:val="24"/>
        </w:rPr>
        <w:lastRenderedPageBreak/>
        <w:t xml:space="preserve">practice only group (0.53 ± 1.99) and the practice with video group (-0.08 ± 1.30; </w:t>
      </w:r>
      <w:r w:rsidR="00384793" w:rsidRPr="00B37988">
        <w:rPr>
          <w:rFonts w:ascii="Times New Roman" w:hAnsi="Times New Roman" w:cs="Times New Roman"/>
          <w:i/>
          <w:sz w:val="24"/>
          <w:szCs w:val="24"/>
        </w:rPr>
        <w:t>t</w:t>
      </w:r>
      <w:r w:rsidR="00384793" w:rsidRPr="00B37988">
        <w:rPr>
          <w:rFonts w:ascii="Times New Roman" w:hAnsi="Times New Roman" w:cs="Times New Roman"/>
          <w:sz w:val="24"/>
          <w:szCs w:val="24"/>
        </w:rPr>
        <w:t xml:space="preserve">(17) = 0.803, </w:t>
      </w:r>
      <w:r w:rsidR="00384793" w:rsidRPr="00B37988">
        <w:rPr>
          <w:rFonts w:ascii="Times New Roman" w:hAnsi="Times New Roman" w:cs="Times New Roman"/>
          <w:i/>
          <w:sz w:val="24"/>
          <w:szCs w:val="24"/>
        </w:rPr>
        <w:t>p</w:t>
      </w:r>
      <w:r w:rsidR="00384793" w:rsidRPr="00B37988">
        <w:rPr>
          <w:rFonts w:ascii="Times New Roman" w:hAnsi="Times New Roman" w:cs="Times New Roman"/>
          <w:sz w:val="24"/>
          <w:szCs w:val="24"/>
        </w:rPr>
        <w:t xml:space="preserve"> = .803, </w:t>
      </w:r>
      <w:r w:rsidR="00384793" w:rsidRPr="00B37988">
        <w:rPr>
          <w:rFonts w:ascii="Times New Roman" w:hAnsi="Times New Roman" w:cs="Times New Roman"/>
          <w:i/>
          <w:sz w:val="24"/>
          <w:szCs w:val="24"/>
        </w:rPr>
        <w:t>d = .</w:t>
      </w:r>
      <w:r w:rsidR="00384793" w:rsidRPr="00B37988">
        <w:rPr>
          <w:rFonts w:ascii="Times New Roman" w:hAnsi="Times New Roman" w:cs="Times New Roman"/>
          <w:sz w:val="24"/>
          <w:szCs w:val="24"/>
        </w:rPr>
        <w:t>36.</w:t>
      </w:r>
    </w:p>
    <w:p w14:paraId="4855130C" w14:textId="4A46E299" w:rsidR="00CC12A6" w:rsidRPr="00B37988" w:rsidRDefault="00CC12A6" w:rsidP="00033167">
      <w:pPr>
        <w:spacing w:line="480" w:lineRule="auto"/>
        <w:jc w:val="center"/>
        <w:rPr>
          <w:rFonts w:ascii="Times New Roman" w:hAnsi="Times New Roman" w:cs="Times New Roman"/>
          <w:b/>
          <w:sz w:val="24"/>
          <w:szCs w:val="24"/>
        </w:rPr>
      </w:pPr>
      <w:r w:rsidRPr="00B37988">
        <w:rPr>
          <w:rFonts w:ascii="Times New Roman" w:hAnsi="Times New Roman" w:cs="Times New Roman"/>
          <w:b/>
          <w:sz w:val="24"/>
          <w:szCs w:val="24"/>
        </w:rPr>
        <w:t>Discussion</w:t>
      </w:r>
    </w:p>
    <w:p w14:paraId="3FB305DE" w14:textId="514EE785" w:rsidR="00E968D1" w:rsidRPr="00B37988" w:rsidRDefault="0017175B" w:rsidP="00033167">
      <w:pPr>
        <w:spacing w:after="0"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T</w:t>
      </w:r>
      <w:r w:rsidR="00EF3F32" w:rsidRPr="00B37988">
        <w:rPr>
          <w:rFonts w:ascii="Times New Roman" w:hAnsi="Times New Roman" w:cs="Times New Roman"/>
          <w:sz w:val="24"/>
          <w:szCs w:val="24"/>
        </w:rPr>
        <w:t xml:space="preserve">his study </w:t>
      </w:r>
      <w:r w:rsidR="00E968D1" w:rsidRPr="00B37988">
        <w:rPr>
          <w:rFonts w:ascii="Times New Roman" w:hAnsi="Times New Roman" w:cs="Times New Roman"/>
          <w:sz w:val="24"/>
          <w:szCs w:val="24"/>
          <w:lang w:eastAsia="en-GB"/>
        </w:rPr>
        <w:t>use</w:t>
      </w:r>
      <w:r w:rsidR="007E770E" w:rsidRPr="00B37988">
        <w:rPr>
          <w:rFonts w:ascii="Times New Roman" w:hAnsi="Times New Roman" w:cs="Times New Roman"/>
          <w:sz w:val="24"/>
          <w:szCs w:val="24"/>
          <w:lang w:eastAsia="en-GB"/>
        </w:rPr>
        <w:t>d</w:t>
      </w:r>
      <w:r w:rsidR="00E968D1" w:rsidRPr="00B37988">
        <w:rPr>
          <w:rFonts w:ascii="Times New Roman" w:hAnsi="Times New Roman" w:cs="Times New Roman"/>
          <w:sz w:val="24"/>
          <w:szCs w:val="24"/>
          <w:lang w:eastAsia="en-GB"/>
        </w:rPr>
        <w:t xml:space="preserve"> a novel approach to </w:t>
      </w:r>
      <w:r w:rsidR="00E968D1" w:rsidRPr="00B37988">
        <w:rPr>
          <w:rFonts w:ascii="Times New Roman" w:hAnsi="Times New Roman" w:cs="Times New Roman"/>
          <w:sz w:val="24"/>
          <w:szCs w:val="24"/>
        </w:rPr>
        <w:t xml:space="preserve">investigate </w:t>
      </w:r>
      <w:r w:rsidR="00E968D1" w:rsidRPr="00B37988">
        <w:rPr>
          <w:rFonts w:ascii="Times New Roman" w:hAnsi="Times New Roman" w:cs="Times New Roman"/>
          <w:sz w:val="24"/>
          <w:szCs w:val="24"/>
          <w:lang w:eastAsia="en-GB"/>
        </w:rPr>
        <w:t>how FOA may be influenced by the use of smart phone video analysis in the natural practice environment and the effect this has on</w:t>
      </w:r>
      <w:r w:rsidR="007E770E" w:rsidRPr="00B37988">
        <w:rPr>
          <w:rFonts w:ascii="Times New Roman" w:hAnsi="Times New Roman" w:cs="Times New Roman"/>
          <w:sz w:val="24"/>
          <w:szCs w:val="24"/>
          <w:lang w:eastAsia="en-GB"/>
        </w:rPr>
        <w:t xml:space="preserve"> </w:t>
      </w:r>
      <w:r w:rsidR="00670654" w:rsidRPr="00B37988">
        <w:rPr>
          <w:rFonts w:ascii="Times New Roman" w:hAnsi="Times New Roman" w:cs="Times New Roman"/>
          <w:sz w:val="24"/>
          <w:szCs w:val="24"/>
          <w:lang w:eastAsia="en-GB"/>
        </w:rPr>
        <w:t xml:space="preserve">learning and </w:t>
      </w:r>
      <w:r w:rsidR="007E770E" w:rsidRPr="00B37988">
        <w:rPr>
          <w:rFonts w:ascii="Times New Roman" w:hAnsi="Times New Roman" w:cs="Times New Roman"/>
          <w:sz w:val="24"/>
          <w:szCs w:val="24"/>
          <w:lang w:eastAsia="en-GB"/>
        </w:rPr>
        <w:t xml:space="preserve">performance in practice </w:t>
      </w:r>
      <w:r w:rsidR="00D12A57" w:rsidRPr="00B37988">
        <w:rPr>
          <w:rFonts w:ascii="Times New Roman" w:hAnsi="Times New Roman" w:cs="Times New Roman"/>
          <w:sz w:val="24"/>
          <w:szCs w:val="24"/>
          <w:lang w:eastAsia="en-GB"/>
        </w:rPr>
        <w:t>(</w:t>
      </w:r>
      <w:r w:rsidR="00EF3F32" w:rsidRPr="00B37988">
        <w:rPr>
          <w:rFonts w:ascii="Times New Roman" w:hAnsi="Times New Roman" w:cs="Times New Roman"/>
          <w:sz w:val="24"/>
          <w:szCs w:val="24"/>
          <w:lang w:eastAsia="en-GB"/>
        </w:rPr>
        <w:t xml:space="preserve">driving </w:t>
      </w:r>
      <w:r w:rsidR="00D12A57" w:rsidRPr="00B37988">
        <w:rPr>
          <w:rFonts w:ascii="Times New Roman" w:hAnsi="Times New Roman" w:cs="Times New Roman"/>
          <w:sz w:val="24"/>
          <w:szCs w:val="24"/>
          <w:lang w:eastAsia="en-GB"/>
        </w:rPr>
        <w:t xml:space="preserve">range) </w:t>
      </w:r>
      <w:r w:rsidR="00670654" w:rsidRPr="00B37988">
        <w:rPr>
          <w:rFonts w:ascii="Times New Roman" w:hAnsi="Times New Roman" w:cs="Times New Roman"/>
          <w:sz w:val="24"/>
          <w:szCs w:val="24"/>
          <w:lang w:eastAsia="en-GB"/>
        </w:rPr>
        <w:t xml:space="preserve">and competition </w:t>
      </w:r>
      <w:r w:rsidR="007E770E" w:rsidRPr="00B37988">
        <w:rPr>
          <w:rFonts w:ascii="Times New Roman" w:hAnsi="Times New Roman" w:cs="Times New Roman"/>
          <w:sz w:val="24"/>
          <w:szCs w:val="24"/>
          <w:lang w:eastAsia="en-GB"/>
        </w:rPr>
        <w:t>environment</w:t>
      </w:r>
      <w:r w:rsidR="00670654" w:rsidRPr="00B37988">
        <w:rPr>
          <w:rFonts w:ascii="Times New Roman" w:hAnsi="Times New Roman" w:cs="Times New Roman"/>
          <w:sz w:val="24"/>
          <w:szCs w:val="24"/>
          <w:lang w:eastAsia="en-GB"/>
        </w:rPr>
        <w:t>s</w:t>
      </w:r>
      <w:r w:rsidR="00E968D1" w:rsidRPr="00B37988">
        <w:rPr>
          <w:rFonts w:ascii="Times New Roman" w:hAnsi="Times New Roman" w:cs="Times New Roman"/>
          <w:sz w:val="24"/>
          <w:szCs w:val="24"/>
          <w:lang w:eastAsia="en-GB"/>
        </w:rPr>
        <w:t>. We compare</w:t>
      </w:r>
      <w:r w:rsidR="007E770E" w:rsidRPr="00B37988">
        <w:rPr>
          <w:rFonts w:ascii="Times New Roman" w:hAnsi="Times New Roman" w:cs="Times New Roman"/>
          <w:sz w:val="24"/>
          <w:szCs w:val="24"/>
          <w:lang w:eastAsia="en-GB"/>
        </w:rPr>
        <w:t>d</w:t>
      </w:r>
      <w:r w:rsidR="00E968D1" w:rsidRPr="00B37988">
        <w:rPr>
          <w:rFonts w:ascii="Times New Roman" w:hAnsi="Times New Roman" w:cs="Times New Roman"/>
          <w:sz w:val="24"/>
          <w:szCs w:val="24"/>
          <w:lang w:eastAsia="en-GB"/>
        </w:rPr>
        <w:t xml:space="preserve"> skilled golfers</w:t>
      </w:r>
      <w:r w:rsidR="002B600D" w:rsidRPr="00B37988">
        <w:rPr>
          <w:rFonts w:ascii="Times New Roman" w:hAnsi="Times New Roman" w:cs="Times New Roman"/>
          <w:sz w:val="24"/>
          <w:szCs w:val="24"/>
          <w:lang w:eastAsia="en-GB"/>
        </w:rPr>
        <w:t xml:space="preserve"> who</w:t>
      </w:r>
      <w:r w:rsidR="00E968D1" w:rsidRPr="00B37988">
        <w:rPr>
          <w:rFonts w:ascii="Times New Roman" w:hAnsi="Times New Roman" w:cs="Times New Roman"/>
          <w:sz w:val="24"/>
          <w:szCs w:val="24"/>
          <w:lang w:eastAsia="en-GB"/>
        </w:rPr>
        <w:t xml:space="preserve"> </w:t>
      </w:r>
      <w:r w:rsidR="002B600D" w:rsidRPr="00B37988">
        <w:rPr>
          <w:rFonts w:ascii="Times New Roman" w:hAnsi="Times New Roman" w:cs="Times New Roman"/>
          <w:sz w:val="24"/>
          <w:szCs w:val="24"/>
        </w:rPr>
        <w:t>practiced independently</w:t>
      </w:r>
      <w:r w:rsidR="00E968D1" w:rsidRPr="00B37988">
        <w:rPr>
          <w:rFonts w:ascii="Times New Roman" w:hAnsi="Times New Roman" w:cs="Times New Roman"/>
          <w:sz w:val="24"/>
          <w:szCs w:val="24"/>
        </w:rPr>
        <w:t xml:space="preserve"> with and without personal video analysis</w:t>
      </w:r>
      <w:r w:rsidR="002B600D" w:rsidRPr="00B37988">
        <w:rPr>
          <w:rFonts w:ascii="Times New Roman" w:hAnsi="Times New Roman" w:cs="Times New Roman"/>
          <w:sz w:val="24"/>
          <w:szCs w:val="24"/>
        </w:rPr>
        <w:t>. Results show</w:t>
      </w:r>
      <w:r w:rsidR="00E968D1" w:rsidRPr="00B37988">
        <w:rPr>
          <w:rFonts w:ascii="Times New Roman" w:hAnsi="Times New Roman" w:cs="Times New Roman"/>
          <w:sz w:val="24"/>
          <w:szCs w:val="24"/>
        </w:rPr>
        <w:t xml:space="preserve"> </w:t>
      </w:r>
      <w:r w:rsidR="00E968D1" w:rsidRPr="00B37988">
        <w:rPr>
          <w:rFonts w:ascii="Times New Roman" w:hAnsi="Times New Roman" w:cs="Times New Roman"/>
          <w:sz w:val="24"/>
          <w:szCs w:val="24"/>
          <w:lang w:eastAsia="en-GB"/>
        </w:rPr>
        <w:t>that</w:t>
      </w:r>
      <w:r w:rsidR="00E968D1" w:rsidRPr="00B37988">
        <w:rPr>
          <w:rFonts w:ascii="Times New Roman" w:hAnsi="Times New Roman" w:cs="Times New Roman"/>
          <w:sz w:val="24"/>
          <w:szCs w:val="24"/>
        </w:rPr>
        <w:t xml:space="preserve"> the practice with video group reported significantly higher internal FOA </w:t>
      </w:r>
      <w:r w:rsidR="00FD5C60" w:rsidRPr="00B37988">
        <w:rPr>
          <w:rFonts w:ascii="Times New Roman" w:hAnsi="Times New Roman" w:cs="Times New Roman"/>
          <w:sz w:val="24"/>
          <w:szCs w:val="24"/>
        </w:rPr>
        <w:t xml:space="preserve">statements </w:t>
      </w:r>
      <w:r w:rsidR="00E968D1" w:rsidRPr="00B37988">
        <w:rPr>
          <w:rFonts w:ascii="Times New Roman" w:hAnsi="Times New Roman" w:cs="Times New Roman"/>
          <w:sz w:val="24"/>
          <w:szCs w:val="24"/>
        </w:rPr>
        <w:t>than the practice only group</w:t>
      </w:r>
      <w:r w:rsidR="00523C55" w:rsidRPr="00B37988">
        <w:rPr>
          <w:rFonts w:ascii="Times New Roman" w:hAnsi="Times New Roman" w:cs="Times New Roman"/>
          <w:sz w:val="24"/>
          <w:szCs w:val="24"/>
        </w:rPr>
        <w:t>.</w:t>
      </w:r>
      <w:r w:rsidR="00570BD0" w:rsidRPr="00B37988">
        <w:rPr>
          <w:rFonts w:ascii="Times New Roman" w:hAnsi="Times New Roman" w:cs="Times New Roman"/>
          <w:sz w:val="24"/>
          <w:szCs w:val="24"/>
        </w:rPr>
        <w:t xml:space="preserve"> However, this finding was not replicated when using questions from Bell and Hardy (2009).</w:t>
      </w:r>
      <w:r w:rsidR="00523C55" w:rsidRPr="00B37988">
        <w:rPr>
          <w:rFonts w:ascii="Times New Roman" w:hAnsi="Times New Roman" w:cs="Times New Roman"/>
          <w:sz w:val="24"/>
          <w:szCs w:val="24"/>
        </w:rPr>
        <w:t xml:space="preserve"> </w:t>
      </w:r>
      <w:r w:rsidR="007A23F6" w:rsidRPr="00B37988">
        <w:rPr>
          <w:rFonts w:ascii="Times New Roman" w:hAnsi="Times New Roman" w:cs="Times New Roman"/>
          <w:sz w:val="24"/>
          <w:szCs w:val="24"/>
        </w:rPr>
        <w:t>There was a significant interaction between group and time where t</w:t>
      </w:r>
      <w:r w:rsidR="00523C55" w:rsidRPr="00B37988">
        <w:rPr>
          <w:rFonts w:ascii="Times New Roman" w:hAnsi="Times New Roman" w:cs="Times New Roman"/>
          <w:sz w:val="24"/>
          <w:szCs w:val="24"/>
        </w:rPr>
        <w:t xml:space="preserve">he practice with video group’s driving range performance scores </w:t>
      </w:r>
      <w:r w:rsidR="008F6525" w:rsidRPr="00B37988">
        <w:rPr>
          <w:rFonts w:ascii="Times New Roman" w:hAnsi="Times New Roman" w:cs="Times New Roman"/>
          <w:sz w:val="24"/>
          <w:szCs w:val="24"/>
        </w:rPr>
        <w:t>decrease</w:t>
      </w:r>
      <w:r w:rsidR="00523C55" w:rsidRPr="00B37988">
        <w:rPr>
          <w:rFonts w:ascii="Times New Roman" w:hAnsi="Times New Roman" w:cs="Times New Roman"/>
          <w:sz w:val="24"/>
          <w:szCs w:val="24"/>
        </w:rPr>
        <w:t>d</w:t>
      </w:r>
      <w:r w:rsidR="008F6525" w:rsidRPr="00B37988">
        <w:rPr>
          <w:rFonts w:ascii="Times New Roman" w:hAnsi="Times New Roman" w:cs="Times New Roman"/>
          <w:sz w:val="24"/>
          <w:szCs w:val="24"/>
        </w:rPr>
        <w:t xml:space="preserve"> from pre-test to post/retention-test</w:t>
      </w:r>
      <w:r w:rsidR="00523C55" w:rsidRPr="00B37988">
        <w:rPr>
          <w:rFonts w:ascii="Times New Roman" w:hAnsi="Times New Roman" w:cs="Times New Roman"/>
          <w:sz w:val="24"/>
          <w:szCs w:val="24"/>
        </w:rPr>
        <w:t xml:space="preserve"> </w:t>
      </w:r>
      <w:r w:rsidR="007A23F6" w:rsidRPr="00B37988">
        <w:rPr>
          <w:rFonts w:ascii="Times New Roman" w:hAnsi="Times New Roman" w:cs="Times New Roman"/>
          <w:sz w:val="24"/>
          <w:szCs w:val="24"/>
        </w:rPr>
        <w:t>i</w:t>
      </w:r>
      <w:r w:rsidR="00E968D1" w:rsidRPr="00B37988">
        <w:rPr>
          <w:rFonts w:ascii="Times New Roman" w:hAnsi="Times New Roman" w:cs="Times New Roman"/>
          <w:sz w:val="24"/>
          <w:szCs w:val="24"/>
        </w:rPr>
        <w:t>n comparison</w:t>
      </w:r>
      <w:r w:rsidR="007A23F6" w:rsidRPr="00B37988">
        <w:rPr>
          <w:rFonts w:ascii="Times New Roman" w:hAnsi="Times New Roman" w:cs="Times New Roman"/>
          <w:sz w:val="24"/>
          <w:szCs w:val="24"/>
        </w:rPr>
        <w:t xml:space="preserve"> to</w:t>
      </w:r>
      <w:r w:rsidR="00E968D1" w:rsidRPr="00B37988">
        <w:rPr>
          <w:rFonts w:ascii="Times New Roman" w:hAnsi="Times New Roman" w:cs="Times New Roman"/>
          <w:sz w:val="24"/>
          <w:szCs w:val="24"/>
        </w:rPr>
        <w:t xml:space="preserve"> the practice only group </w:t>
      </w:r>
      <w:r w:rsidR="007A23F6" w:rsidRPr="00B37988">
        <w:rPr>
          <w:rFonts w:ascii="Times New Roman" w:hAnsi="Times New Roman" w:cs="Times New Roman"/>
          <w:sz w:val="24"/>
          <w:szCs w:val="24"/>
        </w:rPr>
        <w:t xml:space="preserve">who </w:t>
      </w:r>
      <w:r w:rsidR="00E968D1" w:rsidRPr="00B37988">
        <w:rPr>
          <w:rFonts w:ascii="Times New Roman" w:hAnsi="Times New Roman" w:cs="Times New Roman"/>
          <w:sz w:val="24"/>
          <w:szCs w:val="24"/>
        </w:rPr>
        <w:t xml:space="preserve">improved </w:t>
      </w:r>
      <w:r w:rsidR="00FB5D9E" w:rsidRPr="00B37988">
        <w:rPr>
          <w:rFonts w:ascii="Times New Roman" w:hAnsi="Times New Roman" w:cs="Times New Roman"/>
          <w:sz w:val="24"/>
          <w:szCs w:val="24"/>
        </w:rPr>
        <w:t>driving range performance scores</w:t>
      </w:r>
      <w:r w:rsidR="00E968D1" w:rsidRPr="00B37988">
        <w:rPr>
          <w:rFonts w:ascii="Times New Roman" w:hAnsi="Times New Roman" w:cs="Times New Roman"/>
          <w:sz w:val="24"/>
          <w:szCs w:val="24"/>
        </w:rPr>
        <w:t>. However, no changes were observed in competition scores pre</w:t>
      </w:r>
      <w:r w:rsidR="00516668" w:rsidRPr="00B37988">
        <w:rPr>
          <w:rFonts w:ascii="Times New Roman" w:hAnsi="Times New Roman" w:cs="Times New Roman"/>
          <w:sz w:val="24"/>
          <w:szCs w:val="24"/>
        </w:rPr>
        <w:t>-</w:t>
      </w:r>
      <w:r w:rsidR="00E968D1" w:rsidRPr="00B37988">
        <w:rPr>
          <w:rFonts w:ascii="Times New Roman" w:hAnsi="Times New Roman" w:cs="Times New Roman"/>
          <w:sz w:val="24"/>
          <w:szCs w:val="24"/>
        </w:rPr>
        <w:t xml:space="preserve"> to post</w:t>
      </w:r>
      <w:r w:rsidR="00516668" w:rsidRPr="00B37988">
        <w:rPr>
          <w:rFonts w:ascii="Times New Roman" w:hAnsi="Times New Roman" w:cs="Times New Roman"/>
          <w:sz w:val="24"/>
          <w:szCs w:val="24"/>
        </w:rPr>
        <w:t>-</w:t>
      </w:r>
      <w:r w:rsidR="00E968D1" w:rsidRPr="00B37988">
        <w:rPr>
          <w:rFonts w:ascii="Times New Roman" w:hAnsi="Times New Roman" w:cs="Times New Roman"/>
          <w:sz w:val="24"/>
          <w:szCs w:val="24"/>
        </w:rPr>
        <w:t>intervention</w:t>
      </w:r>
      <w:r w:rsidR="002E31F6" w:rsidRPr="00B37988">
        <w:rPr>
          <w:rFonts w:ascii="Times New Roman" w:hAnsi="Times New Roman" w:cs="Times New Roman"/>
          <w:sz w:val="24"/>
          <w:szCs w:val="24"/>
        </w:rPr>
        <w:t xml:space="preserve"> for either group</w:t>
      </w:r>
      <w:r w:rsidR="00E968D1" w:rsidRPr="00B37988">
        <w:rPr>
          <w:rFonts w:ascii="Times New Roman" w:hAnsi="Times New Roman" w:cs="Times New Roman"/>
          <w:sz w:val="24"/>
          <w:szCs w:val="24"/>
        </w:rPr>
        <w:t>.</w:t>
      </w:r>
    </w:p>
    <w:p w14:paraId="2D494950" w14:textId="79606F9D" w:rsidR="00E968D1" w:rsidRPr="00B37988" w:rsidRDefault="00D96E16"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In support of</w:t>
      </w:r>
      <w:r w:rsidR="00E968D1" w:rsidRPr="00B37988">
        <w:rPr>
          <w:rFonts w:ascii="Times New Roman" w:hAnsi="Times New Roman" w:cs="Times New Roman"/>
          <w:sz w:val="24"/>
          <w:szCs w:val="24"/>
        </w:rPr>
        <w:t xml:space="preserve"> </w:t>
      </w:r>
      <w:r w:rsidRPr="00B37988">
        <w:rPr>
          <w:rFonts w:ascii="Times New Roman" w:hAnsi="Times New Roman" w:cs="Times New Roman"/>
          <w:sz w:val="24"/>
          <w:szCs w:val="24"/>
        </w:rPr>
        <w:t xml:space="preserve">our </w:t>
      </w:r>
      <w:r w:rsidR="00E968D1" w:rsidRPr="00B37988">
        <w:rPr>
          <w:rFonts w:ascii="Times New Roman" w:hAnsi="Times New Roman" w:cs="Times New Roman"/>
          <w:sz w:val="24"/>
          <w:szCs w:val="24"/>
        </w:rPr>
        <w:t>hypothes</w:t>
      </w:r>
      <w:r w:rsidRPr="00B37988">
        <w:rPr>
          <w:rFonts w:ascii="Times New Roman" w:hAnsi="Times New Roman" w:cs="Times New Roman"/>
          <w:sz w:val="24"/>
          <w:szCs w:val="24"/>
        </w:rPr>
        <w:t>es</w:t>
      </w:r>
      <w:r w:rsidR="001056BA" w:rsidRPr="00B37988">
        <w:rPr>
          <w:rFonts w:ascii="Times New Roman" w:hAnsi="Times New Roman" w:cs="Times New Roman"/>
          <w:sz w:val="24"/>
          <w:szCs w:val="24"/>
        </w:rPr>
        <w:t>,</w:t>
      </w:r>
      <w:r w:rsidR="00E968D1" w:rsidRPr="00B37988">
        <w:rPr>
          <w:rFonts w:ascii="Times New Roman" w:hAnsi="Times New Roman" w:cs="Times New Roman"/>
          <w:sz w:val="24"/>
          <w:szCs w:val="24"/>
        </w:rPr>
        <w:t xml:space="preserve"> the practice with video group</w:t>
      </w:r>
      <w:r w:rsidR="002E31F6" w:rsidRPr="00B37988">
        <w:rPr>
          <w:rFonts w:ascii="Times New Roman" w:hAnsi="Times New Roman" w:cs="Times New Roman"/>
          <w:sz w:val="24"/>
          <w:szCs w:val="24"/>
        </w:rPr>
        <w:t xml:space="preserve"> did</w:t>
      </w:r>
      <w:r w:rsidR="00E968D1" w:rsidRPr="00B37988">
        <w:rPr>
          <w:rFonts w:ascii="Times New Roman" w:hAnsi="Times New Roman" w:cs="Times New Roman"/>
          <w:sz w:val="24"/>
          <w:szCs w:val="24"/>
        </w:rPr>
        <w:t xml:space="preserve"> report</w:t>
      </w:r>
      <w:r w:rsidR="00903387" w:rsidRPr="00B37988">
        <w:rPr>
          <w:rFonts w:ascii="Times New Roman" w:hAnsi="Times New Roman" w:cs="Times New Roman"/>
          <w:sz w:val="24"/>
          <w:szCs w:val="24"/>
        </w:rPr>
        <w:t xml:space="preserve"> a</w:t>
      </w:r>
      <w:r w:rsidR="00E968D1" w:rsidRPr="00B37988">
        <w:rPr>
          <w:rFonts w:ascii="Times New Roman" w:hAnsi="Times New Roman" w:cs="Times New Roman"/>
          <w:sz w:val="24"/>
          <w:szCs w:val="24"/>
        </w:rPr>
        <w:t xml:space="preserve"> significantly higher percentage of internal FOA statements in the practice dairy</w:t>
      </w:r>
      <w:r w:rsidR="005F02BC" w:rsidRPr="00B37988">
        <w:rPr>
          <w:rFonts w:ascii="Times New Roman" w:hAnsi="Times New Roman" w:cs="Times New Roman"/>
          <w:sz w:val="24"/>
          <w:szCs w:val="24"/>
        </w:rPr>
        <w:t xml:space="preserve"> than the practice only group. </w:t>
      </w:r>
      <w:r w:rsidR="00BA7432" w:rsidRPr="00B37988">
        <w:rPr>
          <w:rFonts w:ascii="Times New Roman" w:hAnsi="Times New Roman" w:cs="Times New Roman"/>
          <w:sz w:val="24"/>
          <w:szCs w:val="24"/>
        </w:rPr>
        <w:t xml:space="preserve">This occurred consistently across practice sessions in which the swing was recorded. </w:t>
      </w:r>
      <w:r w:rsidR="005F02BC" w:rsidRPr="00B37988">
        <w:rPr>
          <w:rFonts w:ascii="Times New Roman" w:hAnsi="Times New Roman" w:cs="Times New Roman"/>
          <w:sz w:val="24"/>
          <w:szCs w:val="24"/>
        </w:rPr>
        <w:t xml:space="preserve">Previous work has </w:t>
      </w:r>
      <w:r w:rsidR="00903387" w:rsidRPr="00B37988">
        <w:rPr>
          <w:rFonts w:ascii="Times New Roman" w:hAnsi="Times New Roman" w:cs="Times New Roman"/>
          <w:sz w:val="24"/>
          <w:szCs w:val="24"/>
        </w:rPr>
        <w:t>suggested</w:t>
      </w:r>
      <w:r w:rsidR="005F02BC" w:rsidRPr="00B37988">
        <w:rPr>
          <w:rFonts w:ascii="Times New Roman" w:hAnsi="Times New Roman" w:cs="Times New Roman"/>
          <w:sz w:val="24"/>
          <w:szCs w:val="24"/>
        </w:rPr>
        <w:t xml:space="preserve"> that videos are primarily used in golf practice so that the golfer can see how their own body is moving during the shot (Park &amp; Lee, 2016). </w:t>
      </w:r>
      <w:r w:rsidR="00903387" w:rsidRPr="00B37988">
        <w:rPr>
          <w:rFonts w:ascii="Times New Roman" w:hAnsi="Times New Roman" w:cs="Times New Roman"/>
          <w:sz w:val="24"/>
          <w:szCs w:val="24"/>
        </w:rPr>
        <w:t>T</w:t>
      </w:r>
      <w:r w:rsidR="005F02BC" w:rsidRPr="00B37988">
        <w:rPr>
          <w:rFonts w:ascii="Times New Roman" w:hAnsi="Times New Roman" w:cs="Times New Roman"/>
          <w:sz w:val="24"/>
          <w:szCs w:val="24"/>
        </w:rPr>
        <w:t>he feedback received from these videos provides knowledge of performance (</w:t>
      </w:r>
      <w:r w:rsidR="00596BBC" w:rsidRPr="00B37988">
        <w:rPr>
          <w:rFonts w:ascii="Times New Roman" w:hAnsi="Times New Roman" w:cs="Times New Roman"/>
          <w:sz w:val="24"/>
          <w:szCs w:val="24"/>
        </w:rPr>
        <w:t xml:space="preserve">KP; </w:t>
      </w:r>
      <w:r w:rsidR="005F02BC" w:rsidRPr="00B37988">
        <w:rPr>
          <w:rFonts w:ascii="Times New Roman" w:hAnsi="Times New Roman" w:cs="Times New Roman"/>
          <w:sz w:val="24"/>
          <w:szCs w:val="24"/>
        </w:rPr>
        <w:t>i.e., feedback on movement patterns) rather than knowledge of results (</w:t>
      </w:r>
      <w:r w:rsidR="00596BBC" w:rsidRPr="00B37988">
        <w:rPr>
          <w:rFonts w:ascii="Times New Roman" w:hAnsi="Times New Roman" w:cs="Times New Roman"/>
          <w:sz w:val="24"/>
          <w:szCs w:val="24"/>
        </w:rPr>
        <w:t xml:space="preserve">KR; </w:t>
      </w:r>
      <w:r w:rsidR="005F02BC" w:rsidRPr="00B37988">
        <w:rPr>
          <w:rFonts w:ascii="Times New Roman" w:hAnsi="Times New Roman" w:cs="Times New Roman"/>
          <w:sz w:val="24"/>
          <w:szCs w:val="24"/>
        </w:rPr>
        <w:t>i.e., feedback on the outcome; Lauber &amp; Keller, 2014)</w:t>
      </w:r>
      <w:r w:rsidR="00903387" w:rsidRPr="00B37988">
        <w:rPr>
          <w:rFonts w:ascii="Times New Roman" w:hAnsi="Times New Roman" w:cs="Times New Roman"/>
          <w:sz w:val="24"/>
          <w:szCs w:val="24"/>
        </w:rPr>
        <w:t xml:space="preserve">. This </w:t>
      </w:r>
      <w:r w:rsidR="005F02BC" w:rsidRPr="00B37988">
        <w:rPr>
          <w:rFonts w:ascii="Times New Roman" w:hAnsi="Times New Roman" w:cs="Times New Roman"/>
          <w:sz w:val="24"/>
          <w:szCs w:val="24"/>
        </w:rPr>
        <w:t>in turn</w:t>
      </w:r>
      <w:r w:rsidRPr="00B37988">
        <w:rPr>
          <w:rFonts w:ascii="Times New Roman" w:hAnsi="Times New Roman" w:cs="Times New Roman"/>
          <w:sz w:val="24"/>
          <w:szCs w:val="24"/>
        </w:rPr>
        <w:t xml:space="preserve"> could lead to </w:t>
      </w:r>
      <w:r w:rsidR="00F13FFF" w:rsidRPr="00B37988">
        <w:rPr>
          <w:rFonts w:ascii="Times New Roman" w:hAnsi="Times New Roman" w:cs="Times New Roman"/>
          <w:sz w:val="24"/>
          <w:szCs w:val="24"/>
        </w:rPr>
        <w:t>the use of declarative rather than procedural memory structure</w:t>
      </w:r>
      <w:r w:rsidR="005F02BC" w:rsidRPr="00B37988">
        <w:rPr>
          <w:rFonts w:ascii="Times New Roman" w:hAnsi="Times New Roman" w:cs="Times New Roman"/>
          <w:sz w:val="24"/>
          <w:szCs w:val="24"/>
        </w:rPr>
        <w:t>s</w:t>
      </w:r>
      <w:r w:rsidR="00F86B01" w:rsidRPr="00B37988">
        <w:rPr>
          <w:rFonts w:ascii="Times New Roman" w:hAnsi="Times New Roman" w:cs="Times New Roman"/>
          <w:sz w:val="24"/>
          <w:szCs w:val="24"/>
        </w:rPr>
        <w:t xml:space="preserve">. </w:t>
      </w:r>
      <w:r w:rsidR="00E968D1" w:rsidRPr="00B37988">
        <w:rPr>
          <w:rFonts w:ascii="Times New Roman" w:hAnsi="Times New Roman" w:cs="Times New Roman"/>
          <w:sz w:val="24"/>
          <w:szCs w:val="24"/>
        </w:rPr>
        <w:t>Moran, Murphy and Marshall (2012) suggest that feedback in the form of knowledge of results</w:t>
      </w:r>
      <w:r w:rsidR="005F02BC" w:rsidRPr="00B37988">
        <w:rPr>
          <w:rFonts w:ascii="Times New Roman" w:hAnsi="Times New Roman" w:cs="Times New Roman"/>
          <w:sz w:val="24"/>
          <w:szCs w:val="24"/>
        </w:rPr>
        <w:t xml:space="preserve"> does promote</w:t>
      </w:r>
      <w:r w:rsidR="00E968D1" w:rsidRPr="00B37988">
        <w:rPr>
          <w:rFonts w:ascii="Times New Roman" w:hAnsi="Times New Roman" w:cs="Times New Roman"/>
          <w:sz w:val="24"/>
          <w:szCs w:val="24"/>
        </w:rPr>
        <w:t xml:space="preserve"> an external FOA. Therefore, it may be inferred that feedback in the form of </w:t>
      </w:r>
      <w:r w:rsidR="00596BBC" w:rsidRPr="00B37988">
        <w:rPr>
          <w:rFonts w:ascii="Times New Roman" w:hAnsi="Times New Roman" w:cs="Times New Roman"/>
          <w:sz w:val="24"/>
          <w:szCs w:val="24"/>
        </w:rPr>
        <w:t>KP</w:t>
      </w:r>
      <w:r w:rsidR="00CC33A0" w:rsidRPr="00B37988">
        <w:rPr>
          <w:rFonts w:ascii="Times New Roman" w:hAnsi="Times New Roman" w:cs="Times New Roman"/>
          <w:sz w:val="24"/>
          <w:szCs w:val="24"/>
        </w:rPr>
        <w:t xml:space="preserve"> received from video</w:t>
      </w:r>
      <w:r w:rsidR="00E968D1" w:rsidRPr="00B37988">
        <w:rPr>
          <w:rFonts w:ascii="Times New Roman" w:hAnsi="Times New Roman" w:cs="Times New Roman"/>
          <w:sz w:val="24"/>
          <w:szCs w:val="24"/>
        </w:rPr>
        <w:t xml:space="preserve"> promotes an internal FOA, as it directs the learner </w:t>
      </w:r>
      <w:r w:rsidR="005F02BC" w:rsidRPr="00B37988">
        <w:rPr>
          <w:rFonts w:ascii="Times New Roman" w:hAnsi="Times New Roman" w:cs="Times New Roman"/>
          <w:sz w:val="24"/>
          <w:szCs w:val="24"/>
        </w:rPr>
        <w:t xml:space="preserve">towards their bodily </w:t>
      </w:r>
      <w:r w:rsidR="005F02BC" w:rsidRPr="00B37988">
        <w:rPr>
          <w:rFonts w:ascii="Times New Roman" w:hAnsi="Times New Roman" w:cs="Times New Roman"/>
          <w:sz w:val="24"/>
          <w:szCs w:val="24"/>
        </w:rPr>
        <w:lastRenderedPageBreak/>
        <w:t xml:space="preserve">movements. </w:t>
      </w:r>
      <w:r w:rsidR="00C40B0D" w:rsidRPr="00B37988">
        <w:rPr>
          <w:rFonts w:ascii="Times New Roman" w:hAnsi="Times New Roman" w:cs="Times New Roman"/>
          <w:sz w:val="24"/>
          <w:szCs w:val="24"/>
        </w:rPr>
        <w:t>Th</w:t>
      </w:r>
      <w:r w:rsidR="007400A6" w:rsidRPr="00B37988">
        <w:rPr>
          <w:rFonts w:ascii="Times New Roman" w:hAnsi="Times New Roman" w:cs="Times New Roman"/>
          <w:sz w:val="24"/>
          <w:szCs w:val="24"/>
        </w:rPr>
        <w:t>is</w:t>
      </w:r>
      <w:r w:rsidR="00C40B0D" w:rsidRPr="00B37988">
        <w:rPr>
          <w:rFonts w:ascii="Times New Roman" w:hAnsi="Times New Roman" w:cs="Times New Roman"/>
          <w:sz w:val="24"/>
          <w:szCs w:val="24"/>
        </w:rPr>
        <w:t xml:space="preserve"> relationship between </w:t>
      </w:r>
      <w:r w:rsidR="00596BBC" w:rsidRPr="00B37988">
        <w:rPr>
          <w:rFonts w:ascii="Times New Roman" w:hAnsi="Times New Roman" w:cs="Times New Roman"/>
          <w:sz w:val="24"/>
          <w:szCs w:val="24"/>
        </w:rPr>
        <w:t>KP</w:t>
      </w:r>
      <w:r w:rsidR="00C40B0D" w:rsidRPr="00B37988">
        <w:rPr>
          <w:rFonts w:ascii="Times New Roman" w:hAnsi="Times New Roman" w:cs="Times New Roman"/>
          <w:sz w:val="24"/>
          <w:szCs w:val="24"/>
        </w:rPr>
        <w:t xml:space="preserve"> an</w:t>
      </w:r>
      <w:r w:rsidR="007400A6" w:rsidRPr="00B37988">
        <w:rPr>
          <w:rFonts w:ascii="Times New Roman" w:hAnsi="Times New Roman" w:cs="Times New Roman"/>
          <w:sz w:val="24"/>
          <w:szCs w:val="24"/>
        </w:rPr>
        <w:t>d</w:t>
      </w:r>
      <w:r w:rsidR="00C40B0D" w:rsidRPr="00B37988">
        <w:rPr>
          <w:rFonts w:ascii="Times New Roman" w:hAnsi="Times New Roman" w:cs="Times New Roman"/>
          <w:sz w:val="24"/>
          <w:szCs w:val="24"/>
        </w:rPr>
        <w:t xml:space="preserve"> internal FOA has been </w:t>
      </w:r>
      <w:r w:rsidR="007400A6" w:rsidRPr="00B37988">
        <w:rPr>
          <w:rFonts w:ascii="Times New Roman" w:hAnsi="Times New Roman" w:cs="Times New Roman"/>
          <w:sz w:val="24"/>
          <w:szCs w:val="24"/>
        </w:rPr>
        <w:t xml:space="preserve">acknowledged </w:t>
      </w:r>
      <w:r w:rsidR="00C40B0D" w:rsidRPr="00B37988">
        <w:rPr>
          <w:rFonts w:ascii="Times New Roman" w:hAnsi="Times New Roman" w:cs="Times New Roman"/>
          <w:sz w:val="24"/>
          <w:szCs w:val="24"/>
        </w:rPr>
        <w:t xml:space="preserve">by </w:t>
      </w:r>
      <w:r w:rsidR="007400A6" w:rsidRPr="00B37988">
        <w:rPr>
          <w:rFonts w:ascii="Times New Roman" w:hAnsi="Times New Roman" w:cs="Times New Roman"/>
          <w:sz w:val="24"/>
          <w:szCs w:val="24"/>
        </w:rPr>
        <w:t>previous research (Weeks &amp; Kordus, 1998; Wulf, McConnel, Gartner</w:t>
      </w:r>
      <w:r w:rsidR="00825527" w:rsidRPr="00B37988">
        <w:rPr>
          <w:rFonts w:ascii="Times New Roman" w:hAnsi="Times New Roman" w:cs="Times New Roman"/>
          <w:sz w:val="24"/>
          <w:szCs w:val="24"/>
        </w:rPr>
        <w:t>,</w:t>
      </w:r>
      <w:r w:rsidR="007400A6" w:rsidRPr="00B37988">
        <w:rPr>
          <w:rFonts w:ascii="Times New Roman" w:hAnsi="Times New Roman" w:cs="Times New Roman"/>
          <w:sz w:val="24"/>
          <w:szCs w:val="24"/>
        </w:rPr>
        <w:t xml:space="preserve"> &amp; Schwarz, 2002). For example, Wulf et al. (2002) suggests that </w:t>
      </w:r>
      <w:r w:rsidR="00596BBC" w:rsidRPr="00B37988">
        <w:rPr>
          <w:rFonts w:ascii="Times New Roman" w:hAnsi="Times New Roman" w:cs="Times New Roman"/>
          <w:sz w:val="24"/>
          <w:szCs w:val="24"/>
        </w:rPr>
        <w:t>KP</w:t>
      </w:r>
      <w:r w:rsidR="007400A6" w:rsidRPr="00B37988">
        <w:rPr>
          <w:rFonts w:ascii="Times New Roman" w:hAnsi="Times New Roman" w:cs="Times New Roman"/>
          <w:sz w:val="24"/>
          <w:szCs w:val="24"/>
        </w:rPr>
        <w:t xml:space="preserve"> feedback</w:t>
      </w:r>
      <w:r w:rsidR="00596BBC" w:rsidRPr="00B37988">
        <w:rPr>
          <w:rFonts w:ascii="Times New Roman" w:hAnsi="Times New Roman" w:cs="Times New Roman"/>
          <w:sz w:val="24"/>
          <w:szCs w:val="24"/>
        </w:rPr>
        <w:t xml:space="preserve"> given on a volleyball “tennis” serve induces an internal focus in novice and advanced </w:t>
      </w:r>
      <w:r w:rsidR="00620603" w:rsidRPr="00B37988">
        <w:rPr>
          <w:rFonts w:ascii="Times New Roman" w:hAnsi="Times New Roman" w:cs="Times New Roman"/>
          <w:sz w:val="24"/>
          <w:szCs w:val="24"/>
        </w:rPr>
        <w:t xml:space="preserve">level </w:t>
      </w:r>
      <w:r w:rsidR="00596BBC" w:rsidRPr="00B37988">
        <w:rPr>
          <w:rFonts w:ascii="Times New Roman" w:hAnsi="Times New Roman" w:cs="Times New Roman"/>
          <w:sz w:val="24"/>
          <w:szCs w:val="24"/>
        </w:rPr>
        <w:t xml:space="preserve">volleyball players. </w:t>
      </w:r>
    </w:p>
    <w:p w14:paraId="4584F366" w14:textId="57884F45" w:rsidR="00F971B4" w:rsidRPr="00B37988" w:rsidRDefault="00934782" w:rsidP="008624C6">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While there was a trend and a medium to large effect size</w:t>
      </w:r>
      <w:r w:rsidR="008624C6" w:rsidRPr="00B37988">
        <w:rPr>
          <w:rFonts w:ascii="Times New Roman" w:hAnsi="Times New Roman" w:cs="Times New Roman"/>
          <w:sz w:val="24"/>
          <w:szCs w:val="24"/>
        </w:rPr>
        <w:t xml:space="preserve"> for</w:t>
      </w:r>
      <w:r w:rsidRPr="00B37988">
        <w:rPr>
          <w:rFonts w:ascii="Times New Roman" w:hAnsi="Times New Roman" w:cs="Times New Roman"/>
          <w:sz w:val="24"/>
          <w:szCs w:val="24"/>
        </w:rPr>
        <w:t xml:space="preserve"> the self-reported attentional focus ratings using modified questions from Bell and Hardy (2009</w:t>
      </w:r>
      <w:r w:rsidR="008624C6" w:rsidRPr="00B37988">
        <w:rPr>
          <w:rFonts w:ascii="Times New Roman" w:hAnsi="Times New Roman" w:cs="Times New Roman"/>
          <w:sz w:val="24"/>
          <w:szCs w:val="24"/>
        </w:rPr>
        <w:t>)</w:t>
      </w:r>
      <w:r w:rsidR="00235B28" w:rsidRPr="00B37988">
        <w:rPr>
          <w:rFonts w:ascii="Times New Roman" w:hAnsi="Times New Roman" w:cs="Times New Roman"/>
          <w:sz w:val="24"/>
          <w:szCs w:val="24"/>
        </w:rPr>
        <w:t>,</w:t>
      </w:r>
      <w:r w:rsidR="008624C6" w:rsidRPr="00B37988">
        <w:rPr>
          <w:rFonts w:ascii="Times New Roman" w:hAnsi="Times New Roman" w:cs="Times New Roman"/>
          <w:sz w:val="24"/>
          <w:szCs w:val="24"/>
        </w:rPr>
        <w:t xml:space="preserve"> this measure</w:t>
      </w:r>
      <w:r w:rsidRPr="00B37988">
        <w:rPr>
          <w:rFonts w:ascii="Times New Roman" w:hAnsi="Times New Roman" w:cs="Times New Roman"/>
          <w:sz w:val="24"/>
          <w:szCs w:val="24"/>
        </w:rPr>
        <w:t xml:space="preserve"> did not show significant di</w:t>
      </w:r>
      <w:r w:rsidR="00235B28" w:rsidRPr="00B37988">
        <w:rPr>
          <w:rFonts w:ascii="Times New Roman" w:hAnsi="Times New Roman" w:cs="Times New Roman"/>
          <w:sz w:val="24"/>
          <w:szCs w:val="24"/>
        </w:rPr>
        <w:t>fferences in FOA between groups</w:t>
      </w:r>
      <w:r w:rsidR="00054BB5" w:rsidRPr="00B37988">
        <w:rPr>
          <w:rFonts w:ascii="Times New Roman" w:hAnsi="Times New Roman" w:cs="Times New Roman"/>
          <w:sz w:val="24"/>
          <w:szCs w:val="24"/>
        </w:rPr>
        <w:t>. The s</w:t>
      </w:r>
      <w:r w:rsidR="00235B28" w:rsidRPr="00B37988">
        <w:rPr>
          <w:rFonts w:ascii="Times New Roman" w:hAnsi="Times New Roman" w:cs="Times New Roman"/>
          <w:sz w:val="24"/>
          <w:szCs w:val="24"/>
        </w:rPr>
        <w:t>cale was originally developed as a specific</w:t>
      </w:r>
      <w:r w:rsidR="00054BB5" w:rsidRPr="00B37988">
        <w:rPr>
          <w:rFonts w:ascii="Times New Roman" w:hAnsi="Times New Roman" w:cs="Times New Roman"/>
          <w:sz w:val="24"/>
          <w:szCs w:val="24"/>
        </w:rPr>
        <w:t xml:space="preserve"> measure</w:t>
      </w:r>
      <w:r w:rsidR="00235B28" w:rsidRPr="00B37988">
        <w:rPr>
          <w:rFonts w:ascii="Times New Roman" w:hAnsi="Times New Roman" w:cs="Times New Roman"/>
          <w:sz w:val="24"/>
          <w:szCs w:val="24"/>
        </w:rPr>
        <w:t xml:space="preserve"> of</w:t>
      </w:r>
      <w:r w:rsidR="00054BB5" w:rsidRPr="00B37988">
        <w:rPr>
          <w:rFonts w:ascii="Times New Roman" w:hAnsi="Times New Roman" w:cs="Times New Roman"/>
          <w:sz w:val="24"/>
          <w:szCs w:val="24"/>
        </w:rPr>
        <w:t xml:space="preserve"> FOA during a golf putt</w:t>
      </w:r>
      <w:r w:rsidR="00235B28" w:rsidRPr="00B37988">
        <w:rPr>
          <w:rFonts w:ascii="Times New Roman" w:hAnsi="Times New Roman" w:cs="Times New Roman"/>
          <w:sz w:val="24"/>
          <w:szCs w:val="24"/>
        </w:rPr>
        <w:t xml:space="preserve"> so the specificity of questions may have made the measure less sensitive during a </w:t>
      </w:r>
      <w:r w:rsidR="000C766D" w:rsidRPr="00B37988">
        <w:rPr>
          <w:rFonts w:ascii="Times New Roman" w:hAnsi="Times New Roman" w:cs="Times New Roman"/>
          <w:sz w:val="24"/>
          <w:szCs w:val="24"/>
        </w:rPr>
        <w:t>full shot</w:t>
      </w:r>
      <w:r w:rsidR="00235B28" w:rsidRPr="00B37988">
        <w:rPr>
          <w:rFonts w:ascii="Times New Roman" w:hAnsi="Times New Roman" w:cs="Times New Roman"/>
          <w:sz w:val="24"/>
          <w:szCs w:val="24"/>
        </w:rPr>
        <w:t>.</w:t>
      </w:r>
      <w:r w:rsidR="00054BB5" w:rsidRPr="00B37988">
        <w:rPr>
          <w:rFonts w:ascii="Times New Roman" w:hAnsi="Times New Roman" w:cs="Times New Roman"/>
          <w:sz w:val="24"/>
          <w:szCs w:val="24"/>
        </w:rPr>
        <w:t xml:space="preserve"> </w:t>
      </w:r>
      <w:r w:rsidR="00235B28" w:rsidRPr="00B37988">
        <w:rPr>
          <w:rFonts w:ascii="Times New Roman" w:hAnsi="Times New Roman" w:cs="Times New Roman"/>
          <w:sz w:val="24"/>
          <w:szCs w:val="24"/>
        </w:rPr>
        <w:t>For example</w:t>
      </w:r>
      <w:r w:rsidR="00054BB5" w:rsidRPr="00B37988">
        <w:rPr>
          <w:rFonts w:ascii="Times New Roman" w:hAnsi="Times New Roman" w:cs="Times New Roman"/>
          <w:sz w:val="24"/>
          <w:szCs w:val="24"/>
        </w:rPr>
        <w:t>, the specific question of “</w:t>
      </w:r>
      <w:r w:rsidR="000E657B" w:rsidRPr="00B37988">
        <w:rPr>
          <w:rFonts w:ascii="Times New Roman" w:hAnsi="Times New Roman" w:cs="Times New Roman"/>
          <w:sz w:val="24"/>
          <w:szCs w:val="24"/>
        </w:rPr>
        <w:t>to</w:t>
      </w:r>
      <w:r w:rsidR="00054BB5" w:rsidRPr="00B37988">
        <w:rPr>
          <w:rFonts w:ascii="Times New Roman" w:hAnsi="Times New Roman" w:cs="Times New Roman"/>
          <w:sz w:val="24"/>
          <w:szCs w:val="24"/>
        </w:rPr>
        <w:t xml:space="preserve"> what extent were you focused on the position of the clubface as you executed your shots?” was an appropriate measure of a proximal FOA</w:t>
      </w:r>
      <w:r w:rsidR="00235B28" w:rsidRPr="00B37988">
        <w:rPr>
          <w:rFonts w:ascii="Times New Roman" w:hAnsi="Times New Roman" w:cs="Times New Roman"/>
          <w:sz w:val="24"/>
          <w:szCs w:val="24"/>
        </w:rPr>
        <w:t xml:space="preserve"> for putting</w:t>
      </w:r>
      <w:r w:rsidR="00054BB5" w:rsidRPr="00B37988">
        <w:rPr>
          <w:rFonts w:ascii="Times New Roman" w:hAnsi="Times New Roman" w:cs="Times New Roman"/>
          <w:sz w:val="24"/>
          <w:szCs w:val="24"/>
        </w:rPr>
        <w:t>. However, in the present study the FOA during the execution of a whole golf shot was being measured. As the whole golf swing is a complex skill</w:t>
      </w:r>
      <w:r w:rsidR="00235B28" w:rsidRPr="00B37988">
        <w:rPr>
          <w:rFonts w:ascii="Times New Roman" w:hAnsi="Times New Roman" w:cs="Times New Roman"/>
          <w:sz w:val="24"/>
          <w:szCs w:val="24"/>
        </w:rPr>
        <w:t xml:space="preserve"> with the face of club moving much faster and in a more variable manner</w:t>
      </w:r>
      <w:r w:rsidR="00054BB5" w:rsidRPr="00B37988">
        <w:rPr>
          <w:rFonts w:ascii="Times New Roman" w:hAnsi="Times New Roman" w:cs="Times New Roman"/>
          <w:sz w:val="24"/>
          <w:szCs w:val="24"/>
        </w:rPr>
        <w:t xml:space="preserve">, </w:t>
      </w:r>
      <w:r w:rsidR="000E657B" w:rsidRPr="00B37988">
        <w:rPr>
          <w:rFonts w:ascii="Times New Roman" w:hAnsi="Times New Roman" w:cs="Times New Roman"/>
          <w:sz w:val="24"/>
          <w:szCs w:val="24"/>
        </w:rPr>
        <w:t xml:space="preserve">it may be that the participant had an external proximal FOA that did not involve focussing on the position of the clubface. </w:t>
      </w:r>
      <w:r w:rsidR="00DA38A8" w:rsidRPr="00B37988">
        <w:rPr>
          <w:rFonts w:ascii="Times New Roman" w:hAnsi="Times New Roman" w:cs="Times New Roman"/>
          <w:sz w:val="24"/>
          <w:szCs w:val="24"/>
        </w:rPr>
        <w:t xml:space="preserve">Furthermore, the </w:t>
      </w:r>
      <w:r w:rsidR="00353BF9" w:rsidRPr="00B37988">
        <w:rPr>
          <w:rFonts w:ascii="Times New Roman" w:hAnsi="Times New Roman" w:cs="Times New Roman"/>
          <w:sz w:val="24"/>
          <w:szCs w:val="24"/>
        </w:rPr>
        <w:t>distal FOA rating used by Bell and Hardy (2009) may not truly reflect a distal FOA as “the target”</w:t>
      </w:r>
      <w:r w:rsidR="00F364AA" w:rsidRPr="00B37988">
        <w:rPr>
          <w:rFonts w:ascii="Times New Roman" w:hAnsi="Times New Roman" w:cs="Times New Roman"/>
          <w:sz w:val="24"/>
          <w:szCs w:val="24"/>
        </w:rPr>
        <w:t xml:space="preserve"> is not </w:t>
      </w:r>
      <w:r w:rsidR="00707462" w:rsidRPr="00B37988">
        <w:rPr>
          <w:rFonts w:ascii="Times New Roman" w:hAnsi="Times New Roman" w:cs="Times New Roman"/>
          <w:sz w:val="24"/>
          <w:szCs w:val="24"/>
        </w:rPr>
        <w:t>a</w:t>
      </w:r>
      <w:r w:rsidR="00FB3D57" w:rsidRPr="00B37988">
        <w:rPr>
          <w:rFonts w:ascii="Times New Roman" w:hAnsi="Times New Roman" w:cs="Times New Roman"/>
          <w:sz w:val="24"/>
          <w:szCs w:val="24"/>
        </w:rPr>
        <w:t xml:space="preserve">n </w:t>
      </w:r>
      <w:r w:rsidR="00707462" w:rsidRPr="00B37988">
        <w:rPr>
          <w:rFonts w:ascii="Times New Roman" w:hAnsi="Times New Roman" w:cs="Times New Roman"/>
          <w:sz w:val="24"/>
          <w:szCs w:val="24"/>
        </w:rPr>
        <w:t>effect</w:t>
      </w:r>
      <w:r w:rsidR="00FB3D57" w:rsidRPr="00B37988">
        <w:rPr>
          <w:rFonts w:ascii="Times New Roman" w:hAnsi="Times New Roman" w:cs="Times New Roman"/>
          <w:sz w:val="24"/>
          <w:szCs w:val="24"/>
        </w:rPr>
        <w:t xml:space="preserve"> caused by the action</w:t>
      </w:r>
      <w:r w:rsidR="00353BF9" w:rsidRPr="00B37988">
        <w:rPr>
          <w:rFonts w:ascii="Times New Roman" w:hAnsi="Times New Roman" w:cs="Times New Roman"/>
          <w:sz w:val="24"/>
          <w:szCs w:val="24"/>
        </w:rPr>
        <w:t xml:space="preserve">. </w:t>
      </w:r>
      <w:r w:rsidR="00EB6C8A" w:rsidRPr="00B37988">
        <w:rPr>
          <w:rFonts w:ascii="Times New Roman" w:hAnsi="Times New Roman" w:cs="Times New Roman"/>
          <w:sz w:val="24"/>
          <w:szCs w:val="24"/>
        </w:rPr>
        <w:t>This variation between the two measures of FOA used in the present study highlight the import</w:t>
      </w:r>
      <w:r w:rsidR="008624C6" w:rsidRPr="00B37988">
        <w:rPr>
          <w:rFonts w:ascii="Times New Roman" w:hAnsi="Times New Roman" w:cs="Times New Roman"/>
          <w:sz w:val="24"/>
          <w:szCs w:val="24"/>
        </w:rPr>
        <w:t>ance of the open-ended question</w:t>
      </w:r>
      <w:r w:rsidR="00590FB7" w:rsidRPr="00B37988">
        <w:rPr>
          <w:rFonts w:ascii="Times New Roman" w:hAnsi="Times New Roman" w:cs="Times New Roman"/>
          <w:sz w:val="24"/>
          <w:szCs w:val="24"/>
        </w:rPr>
        <w:t xml:space="preserve"> used alongside</w:t>
      </w:r>
      <w:r w:rsidR="00EB6C8A" w:rsidRPr="00B37988">
        <w:rPr>
          <w:rFonts w:ascii="Times New Roman" w:hAnsi="Times New Roman" w:cs="Times New Roman"/>
          <w:sz w:val="24"/>
          <w:szCs w:val="24"/>
        </w:rPr>
        <w:t>.</w:t>
      </w:r>
    </w:p>
    <w:p w14:paraId="6059CC2B" w14:textId="04E415BD" w:rsidR="00CC12A6" w:rsidRPr="00B37988" w:rsidRDefault="003E142E"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As predicted, r</w:t>
      </w:r>
      <w:r w:rsidR="00DB583E" w:rsidRPr="00B37988">
        <w:rPr>
          <w:rFonts w:ascii="Times New Roman" w:hAnsi="Times New Roman" w:cs="Times New Roman"/>
          <w:sz w:val="24"/>
          <w:szCs w:val="24"/>
        </w:rPr>
        <w:t xml:space="preserve">esults showed a significant interaction between group and time </w:t>
      </w:r>
      <w:r w:rsidR="00F62C85" w:rsidRPr="00B37988">
        <w:rPr>
          <w:rFonts w:ascii="Times New Roman" w:hAnsi="Times New Roman" w:cs="Times New Roman"/>
          <w:sz w:val="24"/>
          <w:szCs w:val="24"/>
        </w:rPr>
        <w:t xml:space="preserve">for </w:t>
      </w:r>
      <w:r w:rsidR="00963E17" w:rsidRPr="00B37988">
        <w:rPr>
          <w:rFonts w:ascii="Times New Roman" w:hAnsi="Times New Roman" w:cs="Times New Roman"/>
          <w:sz w:val="24"/>
          <w:szCs w:val="24"/>
        </w:rPr>
        <w:t xml:space="preserve">driving </w:t>
      </w:r>
      <w:r w:rsidR="001056BA" w:rsidRPr="00B37988">
        <w:rPr>
          <w:rFonts w:ascii="Times New Roman" w:hAnsi="Times New Roman" w:cs="Times New Roman"/>
          <w:sz w:val="24"/>
          <w:szCs w:val="24"/>
        </w:rPr>
        <w:t xml:space="preserve">range </w:t>
      </w:r>
      <w:r w:rsidR="00F62C85" w:rsidRPr="00B37988">
        <w:rPr>
          <w:rFonts w:ascii="Times New Roman" w:hAnsi="Times New Roman" w:cs="Times New Roman"/>
          <w:sz w:val="24"/>
          <w:szCs w:val="24"/>
        </w:rPr>
        <w:t>performance</w:t>
      </w:r>
      <w:r w:rsidRPr="00B37988">
        <w:rPr>
          <w:rFonts w:ascii="Times New Roman" w:hAnsi="Times New Roman" w:cs="Times New Roman"/>
          <w:sz w:val="24"/>
          <w:szCs w:val="24"/>
        </w:rPr>
        <w:t>. T</w:t>
      </w:r>
      <w:r w:rsidR="00F62C85" w:rsidRPr="00B37988">
        <w:rPr>
          <w:rFonts w:ascii="Times New Roman" w:hAnsi="Times New Roman" w:cs="Times New Roman"/>
          <w:sz w:val="24"/>
          <w:szCs w:val="24"/>
        </w:rPr>
        <w:t xml:space="preserve">he practice only group improved </w:t>
      </w:r>
      <w:r w:rsidR="00690D8B" w:rsidRPr="00B37988">
        <w:rPr>
          <w:rFonts w:ascii="Times New Roman" w:hAnsi="Times New Roman" w:cs="Times New Roman"/>
          <w:sz w:val="24"/>
          <w:szCs w:val="24"/>
        </w:rPr>
        <w:t xml:space="preserve">from </w:t>
      </w:r>
      <w:r w:rsidR="00F62C85" w:rsidRPr="00B37988">
        <w:rPr>
          <w:rFonts w:ascii="Times New Roman" w:hAnsi="Times New Roman" w:cs="Times New Roman"/>
          <w:sz w:val="24"/>
          <w:szCs w:val="24"/>
        </w:rPr>
        <w:t>pre</w:t>
      </w:r>
      <w:r w:rsidR="00690D8B" w:rsidRPr="00B37988">
        <w:rPr>
          <w:rFonts w:ascii="Times New Roman" w:hAnsi="Times New Roman" w:cs="Times New Roman"/>
          <w:sz w:val="24"/>
          <w:szCs w:val="24"/>
        </w:rPr>
        <w:t>-test</w:t>
      </w:r>
      <w:r w:rsidR="00F62C85" w:rsidRPr="00B37988">
        <w:rPr>
          <w:rFonts w:ascii="Times New Roman" w:hAnsi="Times New Roman" w:cs="Times New Roman"/>
          <w:sz w:val="24"/>
          <w:szCs w:val="24"/>
        </w:rPr>
        <w:t xml:space="preserve"> to post/retention</w:t>
      </w:r>
      <w:r w:rsidR="00690D8B" w:rsidRPr="00B37988">
        <w:rPr>
          <w:rFonts w:ascii="Times New Roman" w:hAnsi="Times New Roman" w:cs="Times New Roman"/>
          <w:sz w:val="24"/>
          <w:szCs w:val="24"/>
        </w:rPr>
        <w:t>-test</w:t>
      </w:r>
      <w:r w:rsidR="00F62C85" w:rsidRPr="00B37988">
        <w:rPr>
          <w:rFonts w:ascii="Times New Roman" w:hAnsi="Times New Roman" w:cs="Times New Roman"/>
          <w:sz w:val="24"/>
          <w:szCs w:val="24"/>
        </w:rPr>
        <w:t xml:space="preserve"> whereas the </w:t>
      </w:r>
      <w:r w:rsidR="00963E17" w:rsidRPr="00B37988">
        <w:rPr>
          <w:rFonts w:ascii="Times New Roman" w:hAnsi="Times New Roman" w:cs="Times New Roman"/>
          <w:sz w:val="24"/>
          <w:szCs w:val="24"/>
        </w:rPr>
        <w:t xml:space="preserve">driving </w:t>
      </w:r>
      <w:r w:rsidR="001056BA" w:rsidRPr="00B37988">
        <w:rPr>
          <w:rFonts w:ascii="Times New Roman" w:hAnsi="Times New Roman" w:cs="Times New Roman"/>
          <w:sz w:val="24"/>
          <w:szCs w:val="24"/>
        </w:rPr>
        <w:t xml:space="preserve">range </w:t>
      </w:r>
      <w:r w:rsidR="00F62C85" w:rsidRPr="00B37988">
        <w:rPr>
          <w:rFonts w:ascii="Times New Roman" w:hAnsi="Times New Roman" w:cs="Times New Roman"/>
          <w:sz w:val="24"/>
          <w:szCs w:val="24"/>
        </w:rPr>
        <w:t xml:space="preserve">performance of the </w:t>
      </w:r>
      <w:r w:rsidR="002539E5" w:rsidRPr="00B37988">
        <w:rPr>
          <w:rFonts w:ascii="Times New Roman" w:hAnsi="Times New Roman" w:cs="Times New Roman"/>
          <w:sz w:val="24"/>
          <w:szCs w:val="24"/>
        </w:rPr>
        <w:t xml:space="preserve">practice with </w:t>
      </w:r>
      <w:r w:rsidR="00F62C85" w:rsidRPr="00B37988">
        <w:rPr>
          <w:rFonts w:ascii="Times New Roman" w:hAnsi="Times New Roman" w:cs="Times New Roman"/>
          <w:sz w:val="24"/>
          <w:szCs w:val="24"/>
        </w:rPr>
        <w:t>video group decreased. This supports</w:t>
      </w:r>
      <w:r w:rsidR="00B60D55" w:rsidRPr="00B37988">
        <w:rPr>
          <w:rFonts w:ascii="Times New Roman" w:hAnsi="Times New Roman" w:cs="Times New Roman"/>
          <w:sz w:val="24"/>
          <w:szCs w:val="24"/>
        </w:rPr>
        <w:t xml:space="preserve"> the predictions of the CAH, the OPTIMAL theory, and</w:t>
      </w:r>
      <w:r w:rsidR="00F62C85" w:rsidRPr="00B37988">
        <w:rPr>
          <w:rFonts w:ascii="Times New Roman" w:hAnsi="Times New Roman" w:cs="Times New Roman"/>
          <w:sz w:val="24"/>
          <w:szCs w:val="24"/>
        </w:rPr>
        <w:t xml:space="preserve"> a large body of previous</w:t>
      </w:r>
      <w:r w:rsidR="00963E17" w:rsidRPr="00B37988">
        <w:rPr>
          <w:rFonts w:ascii="Times New Roman" w:hAnsi="Times New Roman" w:cs="Times New Roman"/>
          <w:sz w:val="24"/>
          <w:szCs w:val="24"/>
        </w:rPr>
        <w:t xml:space="preserve"> </w:t>
      </w:r>
      <w:r w:rsidR="00E24AE9" w:rsidRPr="00B37988">
        <w:rPr>
          <w:rFonts w:ascii="Times New Roman" w:hAnsi="Times New Roman" w:cs="Times New Roman"/>
          <w:sz w:val="24"/>
          <w:szCs w:val="24"/>
        </w:rPr>
        <w:t>empirical</w:t>
      </w:r>
      <w:r w:rsidR="00F62C85" w:rsidRPr="00B37988">
        <w:rPr>
          <w:rFonts w:ascii="Times New Roman" w:hAnsi="Times New Roman" w:cs="Times New Roman"/>
          <w:sz w:val="24"/>
          <w:szCs w:val="24"/>
        </w:rPr>
        <w:t xml:space="preserve"> literature (e.g.</w:t>
      </w:r>
      <w:r w:rsidR="001056BA" w:rsidRPr="00B37988">
        <w:rPr>
          <w:rFonts w:ascii="Times New Roman" w:hAnsi="Times New Roman" w:cs="Times New Roman"/>
          <w:sz w:val="24"/>
          <w:szCs w:val="24"/>
        </w:rPr>
        <w:t>,</w:t>
      </w:r>
      <w:r w:rsidR="00F62C85" w:rsidRPr="00B37988">
        <w:rPr>
          <w:rFonts w:ascii="Times New Roman" w:hAnsi="Times New Roman" w:cs="Times New Roman"/>
          <w:sz w:val="24"/>
          <w:szCs w:val="24"/>
        </w:rPr>
        <w:t xml:space="preserve"> Wulf et al., 1998; Wulf, Shea</w:t>
      </w:r>
      <w:r w:rsidR="001056BA" w:rsidRPr="00B37988">
        <w:rPr>
          <w:rFonts w:ascii="Times New Roman" w:hAnsi="Times New Roman" w:cs="Times New Roman"/>
          <w:sz w:val="24"/>
          <w:szCs w:val="24"/>
        </w:rPr>
        <w:t>,</w:t>
      </w:r>
      <w:r w:rsidR="00F62C85" w:rsidRPr="00B37988">
        <w:rPr>
          <w:rFonts w:ascii="Times New Roman" w:hAnsi="Times New Roman" w:cs="Times New Roman"/>
          <w:sz w:val="24"/>
          <w:szCs w:val="24"/>
        </w:rPr>
        <w:t xml:space="preserve"> &amp; Park, 2001) by showing that the group with increased internal focus showed a decrease</w:t>
      </w:r>
      <w:r w:rsidR="00E24AE9" w:rsidRPr="00B37988">
        <w:rPr>
          <w:rFonts w:ascii="Times New Roman" w:hAnsi="Times New Roman" w:cs="Times New Roman"/>
          <w:sz w:val="24"/>
          <w:szCs w:val="24"/>
        </w:rPr>
        <w:t xml:space="preserve"> proficiency</w:t>
      </w:r>
      <w:r w:rsidR="00F62C85" w:rsidRPr="00B37988">
        <w:rPr>
          <w:rFonts w:ascii="Times New Roman" w:hAnsi="Times New Roman" w:cs="Times New Roman"/>
          <w:sz w:val="24"/>
          <w:szCs w:val="24"/>
        </w:rPr>
        <w:t xml:space="preserve"> in</w:t>
      </w:r>
      <w:r w:rsidR="00E24AE9" w:rsidRPr="00B37988">
        <w:rPr>
          <w:rFonts w:ascii="Times New Roman" w:hAnsi="Times New Roman" w:cs="Times New Roman"/>
          <w:sz w:val="24"/>
          <w:szCs w:val="24"/>
        </w:rPr>
        <w:t xml:space="preserve"> performance of a</w:t>
      </w:r>
      <w:r w:rsidR="00F62C85" w:rsidRPr="00B37988">
        <w:rPr>
          <w:rFonts w:ascii="Times New Roman" w:hAnsi="Times New Roman" w:cs="Times New Roman"/>
          <w:sz w:val="24"/>
          <w:szCs w:val="24"/>
        </w:rPr>
        <w:t xml:space="preserve"> motor</w:t>
      </w:r>
      <w:r w:rsidR="00E24AE9" w:rsidRPr="00B37988">
        <w:rPr>
          <w:rFonts w:ascii="Times New Roman" w:hAnsi="Times New Roman" w:cs="Times New Roman"/>
          <w:sz w:val="24"/>
          <w:szCs w:val="24"/>
        </w:rPr>
        <w:t xml:space="preserve"> skill</w:t>
      </w:r>
      <w:r w:rsidR="00F62C85" w:rsidRPr="00B37988">
        <w:rPr>
          <w:rFonts w:ascii="Times New Roman" w:hAnsi="Times New Roman" w:cs="Times New Roman"/>
          <w:sz w:val="24"/>
          <w:szCs w:val="24"/>
        </w:rPr>
        <w:t>.</w:t>
      </w:r>
      <w:r w:rsidRPr="00B37988">
        <w:rPr>
          <w:rFonts w:ascii="Times New Roman" w:hAnsi="Times New Roman" w:cs="Times New Roman"/>
          <w:sz w:val="24"/>
          <w:szCs w:val="24"/>
        </w:rPr>
        <w:t xml:space="preserve"> </w:t>
      </w:r>
      <w:r w:rsidR="00F62C85" w:rsidRPr="00B37988">
        <w:rPr>
          <w:rFonts w:ascii="Times New Roman" w:hAnsi="Times New Roman" w:cs="Times New Roman"/>
          <w:sz w:val="24"/>
          <w:szCs w:val="24"/>
        </w:rPr>
        <w:t xml:space="preserve">We have </w:t>
      </w:r>
      <w:r w:rsidRPr="00B37988">
        <w:rPr>
          <w:rFonts w:ascii="Times New Roman" w:hAnsi="Times New Roman" w:cs="Times New Roman"/>
          <w:sz w:val="24"/>
          <w:szCs w:val="24"/>
        </w:rPr>
        <w:t xml:space="preserve">also </w:t>
      </w:r>
      <w:r w:rsidR="00F62C85" w:rsidRPr="00B37988">
        <w:rPr>
          <w:rFonts w:ascii="Times New Roman" w:hAnsi="Times New Roman" w:cs="Times New Roman"/>
          <w:sz w:val="24"/>
          <w:szCs w:val="24"/>
        </w:rPr>
        <w:t>extended</w:t>
      </w:r>
      <w:r w:rsidRPr="00B37988">
        <w:rPr>
          <w:rFonts w:ascii="Times New Roman" w:hAnsi="Times New Roman" w:cs="Times New Roman"/>
          <w:sz w:val="24"/>
          <w:szCs w:val="24"/>
        </w:rPr>
        <w:t xml:space="preserve"> these</w:t>
      </w:r>
      <w:r w:rsidR="00F62C85" w:rsidRPr="00B37988">
        <w:rPr>
          <w:rFonts w:ascii="Times New Roman" w:hAnsi="Times New Roman" w:cs="Times New Roman"/>
          <w:sz w:val="24"/>
          <w:szCs w:val="24"/>
        </w:rPr>
        <w:t xml:space="preserve"> previous findings by </w:t>
      </w:r>
      <w:r w:rsidRPr="00B37988">
        <w:rPr>
          <w:rFonts w:ascii="Times New Roman" w:hAnsi="Times New Roman" w:cs="Times New Roman"/>
          <w:sz w:val="24"/>
          <w:szCs w:val="24"/>
        </w:rPr>
        <w:t>displaying</w:t>
      </w:r>
      <w:r w:rsidR="00F62C85" w:rsidRPr="00B37988">
        <w:rPr>
          <w:rFonts w:ascii="Times New Roman" w:hAnsi="Times New Roman" w:cs="Times New Roman"/>
          <w:sz w:val="24"/>
          <w:szCs w:val="24"/>
        </w:rPr>
        <w:t xml:space="preserve"> that this </w:t>
      </w:r>
      <w:r w:rsidRPr="00B37988">
        <w:rPr>
          <w:rFonts w:ascii="Times New Roman" w:hAnsi="Times New Roman" w:cs="Times New Roman"/>
          <w:sz w:val="24"/>
          <w:szCs w:val="24"/>
        </w:rPr>
        <w:t xml:space="preserve">effect </w:t>
      </w:r>
      <w:r w:rsidR="00F62C85" w:rsidRPr="00B37988">
        <w:rPr>
          <w:rFonts w:ascii="Times New Roman" w:hAnsi="Times New Roman" w:cs="Times New Roman"/>
          <w:sz w:val="24"/>
          <w:szCs w:val="24"/>
        </w:rPr>
        <w:t>can occur</w:t>
      </w:r>
      <w:r w:rsidRPr="00B37988">
        <w:rPr>
          <w:rFonts w:ascii="Times New Roman" w:hAnsi="Times New Roman" w:cs="Times New Roman"/>
          <w:sz w:val="24"/>
          <w:szCs w:val="24"/>
        </w:rPr>
        <w:t xml:space="preserve"> </w:t>
      </w:r>
      <w:r w:rsidRPr="00B37988">
        <w:rPr>
          <w:rFonts w:ascii="Times New Roman" w:hAnsi="Times New Roman" w:cs="Times New Roman"/>
          <w:sz w:val="24"/>
          <w:szCs w:val="24"/>
        </w:rPr>
        <w:lastRenderedPageBreak/>
        <w:t>for skilled performers</w:t>
      </w:r>
      <w:r w:rsidR="00F62C85" w:rsidRPr="00B37988">
        <w:rPr>
          <w:rFonts w:ascii="Times New Roman" w:hAnsi="Times New Roman" w:cs="Times New Roman"/>
          <w:sz w:val="24"/>
          <w:szCs w:val="24"/>
        </w:rPr>
        <w:t xml:space="preserve"> in natural practice settings</w:t>
      </w:r>
      <w:r w:rsidRPr="00B37988">
        <w:rPr>
          <w:rFonts w:ascii="Times New Roman" w:hAnsi="Times New Roman" w:cs="Times New Roman"/>
          <w:sz w:val="24"/>
          <w:szCs w:val="24"/>
        </w:rPr>
        <w:t xml:space="preserve"> due to the use of</w:t>
      </w:r>
      <w:r w:rsidR="00F62C85" w:rsidRPr="00B37988">
        <w:rPr>
          <w:rFonts w:ascii="Times New Roman" w:hAnsi="Times New Roman" w:cs="Times New Roman"/>
          <w:sz w:val="24"/>
          <w:szCs w:val="24"/>
        </w:rPr>
        <w:t xml:space="preserve"> popular smart phone video analysis for complex gross motor skill.  </w:t>
      </w:r>
    </w:p>
    <w:p w14:paraId="6FFA6968" w14:textId="7E235FAA" w:rsidR="00CC12A6" w:rsidRPr="00B37988" w:rsidRDefault="000D3119" w:rsidP="00033167">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We</w:t>
      </w:r>
      <w:r w:rsidR="00CF1452" w:rsidRPr="00B37988">
        <w:rPr>
          <w:rFonts w:ascii="Times New Roman" w:hAnsi="Times New Roman" w:cs="Times New Roman"/>
          <w:sz w:val="24"/>
          <w:szCs w:val="24"/>
        </w:rPr>
        <w:t xml:space="preserve"> had</w:t>
      </w:r>
      <w:r w:rsidRPr="00B37988">
        <w:rPr>
          <w:rFonts w:ascii="Times New Roman" w:hAnsi="Times New Roman" w:cs="Times New Roman"/>
          <w:sz w:val="24"/>
          <w:szCs w:val="24"/>
        </w:rPr>
        <w:t xml:space="preserve"> also</w:t>
      </w:r>
      <w:r w:rsidR="00CC12A6" w:rsidRPr="00B37988">
        <w:rPr>
          <w:rFonts w:ascii="Times New Roman" w:hAnsi="Times New Roman" w:cs="Times New Roman"/>
          <w:sz w:val="24"/>
          <w:szCs w:val="24"/>
        </w:rPr>
        <w:t xml:space="preserve"> hypothesised that the practice with video group </w:t>
      </w:r>
      <w:r w:rsidR="00D66251" w:rsidRPr="00B37988">
        <w:rPr>
          <w:rFonts w:ascii="Times New Roman" w:hAnsi="Times New Roman" w:cs="Times New Roman"/>
          <w:sz w:val="24"/>
          <w:szCs w:val="24"/>
        </w:rPr>
        <w:t>competition performance</w:t>
      </w:r>
      <w:r w:rsidR="001056BA" w:rsidRPr="00B37988">
        <w:rPr>
          <w:rFonts w:ascii="Times New Roman" w:hAnsi="Times New Roman" w:cs="Times New Roman"/>
          <w:sz w:val="24"/>
          <w:szCs w:val="24"/>
        </w:rPr>
        <w:t xml:space="preserve"> </w:t>
      </w:r>
      <w:r w:rsidR="00CC12A6" w:rsidRPr="00B37988">
        <w:rPr>
          <w:rFonts w:ascii="Times New Roman" w:hAnsi="Times New Roman" w:cs="Times New Roman"/>
          <w:sz w:val="24"/>
          <w:szCs w:val="24"/>
        </w:rPr>
        <w:t>scores would significantly decrease fro</w:t>
      </w:r>
      <w:r w:rsidR="00CF1452" w:rsidRPr="00B37988">
        <w:rPr>
          <w:rFonts w:ascii="Times New Roman" w:hAnsi="Times New Roman" w:cs="Times New Roman"/>
          <w:sz w:val="24"/>
          <w:szCs w:val="24"/>
        </w:rPr>
        <w:t>m baseline to post intervention.</w:t>
      </w:r>
      <w:r w:rsidR="00CC12A6" w:rsidRPr="00B37988">
        <w:rPr>
          <w:rFonts w:ascii="Times New Roman" w:hAnsi="Times New Roman" w:cs="Times New Roman"/>
          <w:sz w:val="24"/>
          <w:szCs w:val="24"/>
        </w:rPr>
        <w:t xml:space="preserve"> </w:t>
      </w:r>
      <w:r w:rsidRPr="00B37988">
        <w:rPr>
          <w:rFonts w:ascii="Times New Roman" w:hAnsi="Times New Roman" w:cs="Times New Roman"/>
          <w:sz w:val="24"/>
          <w:szCs w:val="24"/>
        </w:rPr>
        <w:t>However, n</w:t>
      </w:r>
      <w:r w:rsidR="00CC12A6" w:rsidRPr="00B37988">
        <w:rPr>
          <w:rFonts w:ascii="Times New Roman" w:hAnsi="Times New Roman" w:cs="Times New Roman"/>
          <w:sz w:val="24"/>
          <w:szCs w:val="24"/>
        </w:rPr>
        <w:t>o significant difference was found between</w:t>
      </w:r>
      <w:r w:rsidR="001B469B" w:rsidRPr="00B37988">
        <w:rPr>
          <w:rFonts w:ascii="Times New Roman" w:hAnsi="Times New Roman" w:cs="Times New Roman"/>
          <w:sz w:val="24"/>
          <w:szCs w:val="24"/>
        </w:rPr>
        <w:t xml:space="preserve"> or within</w:t>
      </w:r>
      <w:r w:rsidR="000246DD" w:rsidRPr="00B37988">
        <w:rPr>
          <w:rFonts w:ascii="Times New Roman" w:hAnsi="Times New Roman" w:cs="Times New Roman"/>
          <w:sz w:val="24"/>
          <w:szCs w:val="24"/>
        </w:rPr>
        <w:t xml:space="preserve"> the group</w:t>
      </w:r>
      <w:r w:rsidR="001B469B" w:rsidRPr="00B37988">
        <w:rPr>
          <w:rFonts w:ascii="Times New Roman" w:hAnsi="Times New Roman" w:cs="Times New Roman"/>
          <w:sz w:val="24"/>
          <w:szCs w:val="24"/>
        </w:rPr>
        <w:t xml:space="preserve"> </w:t>
      </w:r>
      <w:r w:rsidR="00D66251" w:rsidRPr="00B37988">
        <w:rPr>
          <w:rFonts w:ascii="Times New Roman" w:hAnsi="Times New Roman" w:cs="Times New Roman"/>
          <w:sz w:val="24"/>
          <w:szCs w:val="24"/>
        </w:rPr>
        <w:t>competition performance</w:t>
      </w:r>
      <w:r w:rsidR="001B469B" w:rsidRPr="00B37988">
        <w:rPr>
          <w:rFonts w:ascii="Times New Roman" w:hAnsi="Times New Roman" w:cs="Times New Roman"/>
          <w:sz w:val="24"/>
          <w:szCs w:val="24"/>
        </w:rPr>
        <w:t xml:space="preserve"> scores at pre</w:t>
      </w:r>
      <w:r w:rsidR="00516668" w:rsidRPr="00B37988">
        <w:rPr>
          <w:rFonts w:ascii="Times New Roman" w:hAnsi="Times New Roman" w:cs="Times New Roman"/>
          <w:sz w:val="24"/>
          <w:szCs w:val="24"/>
        </w:rPr>
        <w:t>-</w:t>
      </w:r>
      <w:r w:rsidR="001B469B" w:rsidRPr="00B37988">
        <w:rPr>
          <w:rFonts w:ascii="Times New Roman" w:hAnsi="Times New Roman" w:cs="Times New Roman"/>
          <w:sz w:val="24"/>
          <w:szCs w:val="24"/>
        </w:rPr>
        <w:t xml:space="preserve"> and post-</w:t>
      </w:r>
      <w:r w:rsidRPr="00B37988">
        <w:rPr>
          <w:rFonts w:ascii="Times New Roman" w:hAnsi="Times New Roman" w:cs="Times New Roman"/>
          <w:sz w:val="24"/>
          <w:szCs w:val="24"/>
        </w:rPr>
        <w:t>test</w:t>
      </w:r>
      <w:r w:rsidR="001B469B" w:rsidRPr="00B37988">
        <w:rPr>
          <w:rFonts w:ascii="Times New Roman" w:hAnsi="Times New Roman" w:cs="Times New Roman"/>
          <w:sz w:val="24"/>
          <w:szCs w:val="24"/>
        </w:rPr>
        <w:t>. This</w:t>
      </w:r>
      <w:r w:rsidR="001056BA" w:rsidRPr="00B37988">
        <w:rPr>
          <w:rFonts w:ascii="Times New Roman" w:hAnsi="Times New Roman" w:cs="Times New Roman"/>
          <w:sz w:val="24"/>
          <w:szCs w:val="24"/>
        </w:rPr>
        <w:t xml:space="preserve"> suggests</w:t>
      </w:r>
      <w:r w:rsidRPr="00B37988">
        <w:rPr>
          <w:rFonts w:ascii="Times New Roman" w:hAnsi="Times New Roman" w:cs="Times New Roman"/>
          <w:sz w:val="24"/>
          <w:szCs w:val="24"/>
        </w:rPr>
        <w:t xml:space="preserve"> performance effects from </w:t>
      </w:r>
      <w:r w:rsidR="000375CA" w:rsidRPr="00B37988">
        <w:rPr>
          <w:rFonts w:ascii="Times New Roman" w:hAnsi="Times New Roman" w:cs="Times New Roman"/>
          <w:sz w:val="24"/>
          <w:szCs w:val="24"/>
        </w:rPr>
        <w:t>the practice environment may not have</w:t>
      </w:r>
      <w:r w:rsidRPr="00B37988">
        <w:rPr>
          <w:rFonts w:ascii="Times New Roman" w:hAnsi="Times New Roman" w:cs="Times New Roman"/>
          <w:sz w:val="24"/>
          <w:szCs w:val="24"/>
        </w:rPr>
        <w:t xml:space="preserve"> </w:t>
      </w:r>
      <w:r w:rsidR="000375CA" w:rsidRPr="00B37988">
        <w:rPr>
          <w:rFonts w:ascii="Times New Roman" w:hAnsi="Times New Roman" w:cs="Times New Roman"/>
          <w:sz w:val="24"/>
          <w:szCs w:val="24"/>
        </w:rPr>
        <w:t>transferred</w:t>
      </w:r>
      <w:r w:rsidRPr="00B37988">
        <w:rPr>
          <w:rFonts w:ascii="Times New Roman" w:hAnsi="Times New Roman" w:cs="Times New Roman"/>
          <w:sz w:val="24"/>
          <w:szCs w:val="24"/>
        </w:rPr>
        <w:t xml:space="preserve"> to competition</w:t>
      </w:r>
      <w:r w:rsidR="001B469B" w:rsidRPr="00B37988">
        <w:rPr>
          <w:rFonts w:ascii="Times New Roman" w:hAnsi="Times New Roman" w:cs="Times New Roman"/>
          <w:sz w:val="24"/>
          <w:szCs w:val="24"/>
        </w:rPr>
        <w:t xml:space="preserve"> scores</w:t>
      </w:r>
      <w:r w:rsidRPr="00B37988">
        <w:rPr>
          <w:rFonts w:ascii="Times New Roman" w:hAnsi="Times New Roman" w:cs="Times New Roman"/>
          <w:sz w:val="24"/>
          <w:szCs w:val="24"/>
        </w:rPr>
        <w:t>. One possible explanation for this can be linked to the work of</w:t>
      </w:r>
      <w:r w:rsidR="00CC12A6" w:rsidRPr="00B37988">
        <w:rPr>
          <w:rFonts w:ascii="Times New Roman" w:hAnsi="Times New Roman" w:cs="Times New Roman"/>
          <w:sz w:val="24"/>
          <w:szCs w:val="24"/>
        </w:rPr>
        <w:t xml:space="preserve"> </w:t>
      </w:r>
      <w:r w:rsidR="00F62C85" w:rsidRPr="00B37988">
        <w:rPr>
          <w:rFonts w:ascii="Times New Roman" w:hAnsi="Times New Roman" w:cs="Times New Roman"/>
          <w:sz w:val="24"/>
          <w:szCs w:val="24"/>
        </w:rPr>
        <w:t>Peh, Chow and Davids (2011) who suggested that when performing a task in which ther</w:t>
      </w:r>
      <w:r w:rsidRPr="00B37988">
        <w:rPr>
          <w:rFonts w:ascii="Times New Roman" w:hAnsi="Times New Roman" w:cs="Times New Roman"/>
          <w:sz w:val="24"/>
          <w:szCs w:val="24"/>
        </w:rPr>
        <w:t>e is a performance outcome</w:t>
      </w:r>
      <w:r w:rsidR="00F62C85" w:rsidRPr="00B37988">
        <w:rPr>
          <w:rFonts w:ascii="Times New Roman" w:hAnsi="Times New Roman" w:cs="Times New Roman"/>
          <w:sz w:val="24"/>
          <w:szCs w:val="24"/>
        </w:rPr>
        <w:t>, it is natural for performers who are proficient in the skill to switch from focussing on the movements of their body to focussing on the target. Based on this research, it is likely that</w:t>
      </w:r>
      <w:r w:rsidR="00791C88" w:rsidRPr="00B37988">
        <w:rPr>
          <w:rFonts w:ascii="Times New Roman" w:hAnsi="Times New Roman" w:cs="Times New Roman"/>
          <w:sz w:val="24"/>
          <w:szCs w:val="24"/>
        </w:rPr>
        <w:t>,</w:t>
      </w:r>
      <w:r w:rsidR="00F62C85" w:rsidRPr="00B37988">
        <w:rPr>
          <w:rFonts w:ascii="Times New Roman" w:hAnsi="Times New Roman" w:cs="Times New Roman"/>
          <w:sz w:val="24"/>
          <w:szCs w:val="24"/>
        </w:rPr>
        <w:t xml:space="preserve"> although the participants in the practice with video group were mainly directing their attention internally</w:t>
      </w:r>
      <w:r w:rsidRPr="00B37988">
        <w:rPr>
          <w:rFonts w:ascii="Times New Roman" w:hAnsi="Times New Roman" w:cs="Times New Roman"/>
          <w:sz w:val="24"/>
          <w:szCs w:val="24"/>
        </w:rPr>
        <w:t xml:space="preserve"> in practice</w:t>
      </w:r>
      <w:r w:rsidR="00F62C85" w:rsidRPr="00B37988">
        <w:rPr>
          <w:rFonts w:ascii="Times New Roman" w:hAnsi="Times New Roman" w:cs="Times New Roman"/>
          <w:sz w:val="24"/>
          <w:szCs w:val="24"/>
        </w:rPr>
        <w:t xml:space="preserve">, they </w:t>
      </w:r>
      <w:r w:rsidRPr="00B37988">
        <w:rPr>
          <w:rFonts w:ascii="Times New Roman" w:hAnsi="Times New Roman" w:cs="Times New Roman"/>
          <w:sz w:val="24"/>
          <w:szCs w:val="24"/>
        </w:rPr>
        <w:t xml:space="preserve">may be capable of </w:t>
      </w:r>
      <w:r w:rsidR="00F62C85" w:rsidRPr="00B37988">
        <w:rPr>
          <w:rFonts w:ascii="Times New Roman" w:hAnsi="Times New Roman" w:cs="Times New Roman"/>
          <w:sz w:val="24"/>
          <w:szCs w:val="24"/>
        </w:rPr>
        <w:t xml:space="preserve">switching to </w:t>
      </w:r>
      <w:r w:rsidRPr="00B37988">
        <w:rPr>
          <w:rFonts w:ascii="Times New Roman" w:hAnsi="Times New Roman" w:cs="Times New Roman"/>
          <w:sz w:val="24"/>
          <w:szCs w:val="24"/>
        </w:rPr>
        <w:t>a different</w:t>
      </w:r>
      <w:r w:rsidR="00F62C85" w:rsidRPr="00B37988">
        <w:rPr>
          <w:rFonts w:ascii="Times New Roman" w:hAnsi="Times New Roman" w:cs="Times New Roman"/>
          <w:sz w:val="24"/>
          <w:szCs w:val="24"/>
        </w:rPr>
        <w:t xml:space="preserve"> </w:t>
      </w:r>
      <w:r w:rsidR="001B469B" w:rsidRPr="00B37988">
        <w:rPr>
          <w:rFonts w:ascii="Times New Roman" w:hAnsi="Times New Roman" w:cs="Times New Roman"/>
          <w:sz w:val="24"/>
          <w:szCs w:val="24"/>
        </w:rPr>
        <w:t xml:space="preserve">and more optimal </w:t>
      </w:r>
      <w:r w:rsidR="00F62C85" w:rsidRPr="00B37988">
        <w:rPr>
          <w:rFonts w:ascii="Times New Roman" w:hAnsi="Times New Roman" w:cs="Times New Roman"/>
          <w:sz w:val="24"/>
          <w:szCs w:val="24"/>
        </w:rPr>
        <w:t xml:space="preserve">FOA </w:t>
      </w:r>
      <w:r w:rsidRPr="00B37988">
        <w:rPr>
          <w:rFonts w:ascii="Times New Roman" w:hAnsi="Times New Roman" w:cs="Times New Roman"/>
          <w:sz w:val="24"/>
          <w:szCs w:val="24"/>
        </w:rPr>
        <w:t>in competition</w:t>
      </w:r>
      <w:r w:rsidR="00F62C85" w:rsidRPr="00B37988">
        <w:rPr>
          <w:rFonts w:ascii="Times New Roman" w:hAnsi="Times New Roman" w:cs="Times New Roman"/>
          <w:sz w:val="24"/>
          <w:szCs w:val="24"/>
        </w:rPr>
        <w:t>. As performance in a transfer test provides an understanding of whether learning has fully occurred (William &amp; Ford, 2009), it may be inferred that</w:t>
      </w:r>
      <w:r w:rsidR="001B469B" w:rsidRPr="00B37988">
        <w:rPr>
          <w:rFonts w:ascii="Times New Roman" w:hAnsi="Times New Roman" w:cs="Times New Roman"/>
          <w:sz w:val="24"/>
          <w:szCs w:val="24"/>
        </w:rPr>
        <w:t xml:space="preserve"> despite effects shown in the practice environment,</w:t>
      </w:r>
      <w:r w:rsidR="00F62C85" w:rsidRPr="00B37988">
        <w:rPr>
          <w:rFonts w:ascii="Times New Roman" w:hAnsi="Times New Roman" w:cs="Times New Roman"/>
          <w:sz w:val="24"/>
          <w:szCs w:val="24"/>
        </w:rPr>
        <w:t xml:space="preserve"> there were actually </w:t>
      </w:r>
      <w:r w:rsidR="001B469B" w:rsidRPr="00B37988">
        <w:rPr>
          <w:rFonts w:ascii="Times New Roman" w:hAnsi="Times New Roman" w:cs="Times New Roman"/>
          <w:sz w:val="24"/>
          <w:szCs w:val="24"/>
        </w:rPr>
        <w:t>no competitive disadvantages to</w:t>
      </w:r>
      <w:r w:rsidR="00F62C85" w:rsidRPr="00B37988">
        <w:rPr>
          <w:rFonts w:ascii="Times New Roman" w:hAnsi="Times New Roman" w:cs="Times New Roman"/>
          <w:sz w:val="24"/>
          <w:szCs w:val="24"/>
        </w:rPr>
        <w:t xml:space="preserve"> practicing using video analysis.</w:t>
      </w:r>
    </w:p>
    <w:p w14:paraId="78E92DC7" w14:textId="390E0B9B" w:rsidR="00CC12A6" w:rsidRPr="00B37988" w:rsidRDefault="00DD5925" w:rsidP="00033167">
      <w:pPr>
        <w:spacing w:line="480" w:lineRule="auto"/>
        <w:ind w:firstLine="567"/>
        <w:jc w:val="both"/>
        <w:rPr>
          <w:rFonts w:ascii="Times New Roman" w:hAnsi="Times New Roman" w:cs="Times New Roman"/>
          <w:sz w:val="24"/>
          <w:szCs w:val="24"/>
          <w:shd w:val="clear" w:color="auto" w:fill="FFFFFF"/>
        </w:rPr>
      </w:pPr>
      <w:r w:rsidRPr="00B37988">
        <w:rPr>
          <w:rFonts w:ascii="Times New Roman" w:hAnsi="Times New Roman" w:cs="Times New Roman"/>
          <w:sz w:val="24"/>
          <w:szCs w:val="24"/>
        </w:rPr>
        <w:t xml:space="preserve">The findings presented here have implications for both theory and practice. </w:t>
      </w:r>
      <w:r w:rsidR="00CC12A6" w:rsidRPr="00B37988">
        <w:rPr>
          <w:rFonts w:ascii="Times New Roman" w:hAnsi="Times New Roman" w:cs="Times New Roman"/>
          <w:sz w:val="24"/>
          <w:szCs w:val="24"/>
        </w:rPr>
        <w:t>A strength to the current research is that it builds on the current knowledge base by examining how a practice technique (i.e., video analysis) affects FOA in a real practice environme</w:t>
      </w:r>
      <w:r w:rsidR="003C79EA" w:rsidRPr="00B37988">
        <w:rPr>
          <w:rFonts w:ascii="Times New Roman" w:hAnsi="Times New Roman" w:cs="Times New Roman"/>
          <w:sz w:val="24"/>
          <w:szCs w:val="24"/>
        </w:rPr>
        <w:t>nt. The field-based</w:t>
      </w:r>
      <w:r w:rsidR="001056BA" w:rsidRPr="00B37988">
        <w:rPr>
          <w:rFonts w:ascii="Times New Roman" w:hAnsi="Times New Roman" w:cs="Times New Roman"/>
          <w:sz w:val="24"/>
          <w:szCs w:val="24"/>
        </w:rPr>
        <w:t xml:space="preserve"> design of this</w:t>
      </w:r>
      <w:r w:rsidR="00CC12A6" w:rsidRPr="00B37988">
        <w:rPr>
          <w:rFonts w:ascii="Times New Roman" w:hAnsi="Times New Roman" w:cs="Times New Roman"/>
          <w:sz w:val="24"/>
          <w:szCs w:val="24"/>
        </w:rPr>
        <w:t xml:space="preserve"> study allowed for the research to be conducted in the natural practice environment of the participants, providing high ecological validity and making the findings more generalisable to the applied world (Pinder, Davids, Renshaw</w:t>
      </w:r>
      <w:r w:rsidR="001056BA" w:rsidRPr="00B37988">
        <w:rPr>
          <w:rFonts w:ascii="Times New Roman" w:hAnsi="Times New Roman" w:cs="Times New Roman"/>
          <w:sz w:val="24"/>
          <w:szCs w:val="24"/>
        </w:rPr>
        <w:t>,</w:t>
      </w:r>
      <w:r w:rsidR="00CC12A6" w:rsidRPr="00B37988">
        <w:rPr>
          <w:rFonts w:ascii="Times New Roman" w:hAnsi="Times New Roman" w:cs="Times New Roman"/>
          <w:sz w:val="24"/>
          <w:szCs w:val="24"/>
        </w:rPr>
        <w:t xml:space="preserve"> &amp; Arujo, 2011). Furthermore, Porter, et al. (2010) suggests that there is a recognisable gap between empirical evidence derived under laboratory conditions and its applicability to the real practice setting. </w:t>
      </w:r>
      <w:r w:rsidR="00443B80" w:rsidRPr="00B37988">
        <w:rPr>
          <w:rFonts w:ascii="Times New Roman" w:hAnsi="Times New Roman" w:cs="Times New Roman"/>
          <w:sz w:val="24"/>
          <w:szCs w:val="24"/>
        </w:rPr>
        <w:t>Specifically,</w:t>
      </w:r>
      <w:r w:rsidR="00CC12A6" w:rsidRPr="00B37988">
        <w:rPr>
          <w:rFonts w:ascii="Times New Roman" w:hAnsi="Times New Roman" w:cs="Times New Roman"/>
          <w:sz w:val="24"/>
          <w:szCs w:val="24"/>
        </w:rPr>
        <w:t xml:space="preserve"> within the</w:t>
      </w:r>
      <w:r w:rsidR="001056BA" w:rsidRPr="00B37988">
        <w:rPr>
          <w:rFonts w:ascii="Times New Roman" w:hAnsi="Times New Roman" w:cs="Times New Roman"/>
          <w:sz w:val="24"/>
          <w:szCs w:val="24"/>
        </w:rPr>
        <w:t xml:space="preserve"> FOA literature, Van der Graaff </w:t>
      </w:r>
      <w:r w:rsidR="00CC12A6" w:rsidRPr="00B37988">
        <w:rPr>
          <w:rFonts w:ascii="Times New Roman" w:hAnsi="Times New Roman" w:cs="Times New Roman"/>
          <w:sz w:val="24"/>
          <w:szCs w:val="24"/>
        </w:rPr>
        <w:t xml:space="preserve">et al. (2018) suggested that there is the </w:t>
      </w:r>
      <w:r w:rsidR="00CC12A6" w:rsidRPr="00B37988">
        <w:rPr>
          <w:rFonts w:ascii="Times New Roman" w:hAnsi="Times New Roman" w:cs="Times New Roman"/>
          <w:sz w:val="24"/>
          <w:szCs w:val="24"/>
        </w:rPr>
        <w:lastRenderedPageBreak/>
        <w:t xml:space="preserve">need for field experiments to be conducted that investigate how FOA may be invoked in a real sport context. </w:t>
      </w:r>
      <w:r w:rsidR="00A63846" w:rsidRPr="00B37988">
        <w:rPr>
          <w:rFonts w:ascii="Times New Roman" w:hAnsi="Times New Roman" w:cs="Times New Roman"/>
          <w:sz w:val="24"/>
          <w:szCs w:val="24"/>
        </w:rPr>
        <w:t>T</w:t>
      </w:r>
      <w:r w:rsidR="00CC12A6" w:rsidRPr="00B37988">
        <w:rPr>
          <w:rFonts w:ascii="Times New Roman" w:hAnsi="Times New Roman" w:cs="Times New Roman"/>
          <w:sz w:val="24"/>
          <w:szCs w:val="24"/>
        </w:rPr>
        <w:t>he findings</w:t>
      </w:r>
      <w:r w:rsidR="00A63846" w:rsidRPr="00B37988">
        <w:rPr>
          <w:rFonts w:ascii="Times New Roman" w:hAnsi="Times New Roman" w:cs="Times New Roman"/>
          <w:sz w:val="24"/>
          <w:szCs w:val="24"/>
        </w:rPr>
        <w:t xml:space="preserve"> presented here take a step towards</w:t>
      </w:r>
      <w:r w:rsidR="00CC12A6" w:rsidRPr="00B37988">
        <w:rPr>
          <w:rFonts w:ascii="Times New Roman" w:hAnsi="Times New Roman" w:cs="Times New Roman"/>
          <w:sz w:val="24"/>
          <w:szCs w:val="24"/>
        </w:rPr>
        <w:t xml:space="preserve"> </w:t>
      </w:r>
      <w:r w:rsidR="00A63846" w:rsidRPr="00B37988">
        <w:rPr>
          <w:rFonts w:ascii="Times New Roman" w:hAnsi="Times New Roman" w:cs="Times New Roman"/>
          <w:sz w:val="24"/>
          <w:szCs w:val="24"/>
        </w:rPr>
        <w:t>bridging this</w:t>
      </w:r>
      <w:r w:rsidR="00CC12A6" w:rsidRPr="00B37988">
        <w:rPr>
          <w:rFonts w:ascii="Times New Roman" w:hAnsi="Times New Roman" w:cs="Times New Roman"/>
          <w:sz w:val="24"/>
          <w:szCs w:val="24"/>
        </w:rPr>
        <w:t xml:space="preserve"> gap</w:t>
      </w:r>
      <w:r w:rsidRPr="00B37988">
        <w:rPr>
          <w:rFonts w:ascii="Times New Roman" w:hAnsi="Times New Roman" w:cs="Times New Roman"/>
          <w:sz w:val="24"/>
          <w:szCs w:val="24"/>
          <w:shd w:val="clear" w:color="auto" w:fill="FFFFFF"/>
        </w:rPr>
        <w:t xml:space="preserve"> by using a novel method that integrated the use of widely used modern technology</w:t>
      </w:r>
      <w:r w:rsidR="002460F0" w:rsidRPr="00B37988">
        <w:rPr>
          <w:rFonts w:ascii="Times New Roman" w:hAnsi="Times New Roman" w:cs="Times New Roman"/>
          <w:sz w:val="24"/>
          <w:szCs w:val="24"/>
          <w:shd w:val="clear" w:color="auto" w:fill="FFFFFF"/>
        </w:rPr>
        <w:t xml:space="preserve"> and exploring how FOA effects extend to competition performance in skilled golfers. Due to the </w:t>
      </w:r>
      <w:r w:rsidR="00521813" w:rsidRPr="00B37988">
        <w:rPr>
          <w:rFonts w:ascii="Times New Roman" w:hAnsi="Times New Roman" w:cs="Times New Roman"/>
          <w:sz w:val="24"/>
          <w:szCs w:val="24"/>
          <w:shd w:val="clear" w:color="auto" w:fill="FFFFFF"/>
        </w:rPr>
        <w:t>preliminary</w:t>
      </w:r>
      <w:r w:rsidR="002460F0" w:rsidRPr="00B37988">
        <w:rPr>
          <w:rFonts w:ascii="Times New Roman" w:hAnsi="Times New Roman" w:cs="Times New Roman"/>
          <w:sz w:val="24"/>
          <w:szCs w:val="24"/>
          <w:shd w:val="clear" w:color="auto" w:fill="FFFFFF"/>
        </w:rPr>
        <w:t xml:space="preserve"> nature of the present findings, further research is needed to </w:t>
      </w:r>
      <w:r w:rsidR="00521813" w:rsidRPr="00B37988">
        <w:rPr>
          <w:rFonts w:ascii="Times New Roman" w:hAnsi="Times New Roman" w:cs="Times New Roman"/>
          <w:sz w:val="24"/>
          <w:szCs w:val="24"/>
          <w:shd w:val="clear" w:color="auto" w:fill="FFFFFF"/>
        </w:rPr>
        <w:t>fully understand the impact of FOA on competition performance</w:t>
      </w:r>
      <w:r w:rsidR="002460F0" w:rsidRPr="00B37988">
        <w:rPr>
          <w:rFonts w:ascii="Times New Roman" w:hAnsi="Times New Roman" w:cs="Times New Roman"/>
          <w:sz w:val="24"/>
          <w:szCs w:val="24"/>
          <w:shd w:val="clear" w:color="auto" w:fill="FFFFFF"/>
        </w:rPr>
        <w:t xml:space="preserve">. </w:t>
      </w:r>
    </w:p>
    <w:p w14:paraId="7B41AED0" w14:textId="7DD6253D" w:rsidR="00CC12A6" w:rsidRPr="00B37988" w:rsidRDefault="00A034C1" w:rsidP="00DC3149">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Some</w:t>
      </w:r>
      <w:r w:rsidR="00CC12A6" w:rsidRPr="00B37988">
        <w:rPr>
          <w:rFonts w:ascii="Times New Roman" w:hAnsi="Times New Roman" w:cs="Times New Roman"/>
          <w:sz w:val="24"/>
          <w:szCs w:val="24"/>
        </w:rPr>
        <w:t xml:space="preserve"> limitation</w:t>
      </w:r>
      <w:r w:rsidRPr="00B37988">
        <w:rPr>
          <w:rFonts w:ascii="Times New Roman" w:hAnsi="Times New Roman" w:cs="Times New Roman"/>
          <w:sz w:val="24"/>
          <w:szCs w:val="24"/>
        </w:rPr>
        <w:t xml:space="preserve">s of the current study should also be noted. </w:t>
      </w:r>
      <w:r w:rsidR="000328A1" w:rsidRPr="00B37988">
        <w:rPr>
          <w:rFonts w:ascii="Times New Roman" w:hAnsi="Times New Roman" w:cs="Times New Roman"/>
          <w:sz w:val="24"/>
          <w:szCs w:val="24"/>
        </w:rPr>
        <w:t>We did not measure the participant</w:t>
      </w:r>
      <w:r w:rsidR="00BB3F3E" w:rsidRPr="00B37988">
        <w:rPr>
          <w:rFonts w:ascii="Times New Roman" w:hAnsi="Times New Roman" w:cs="Times New Roman"/>
          <w:sz w:val="24"/>
          <w:szCs w:val="24"/>
        </w:rPr>
        <w:t>’</w:t>
      </w:r>
      <w:r w:rsidR="000328A1" w:rsidRPr="00B37988">
        <w:rPr>
          <w:rFonts w:ascii="Times New Roman" w:hAnsi="Times New Roman" w:cs="Times New Roman"/>
          <w:sz w:val="24"/>
          <w:szCs w:val="24"/>
        </w:rPr>
        <w:t>s preferred FOA prior to the study to avoid any potential changes in natural FOA before introducing the video manipulation</w:t>
      </w:r>
      <w:r w:rsidR="006854FB" w:rsidRPr="00B37988">
        <w:rPr>
          <w:rFonts w:ascii="Times New Roman" w:hAnsi="Times New Roman" w:cs="Times New Roman"/>
          <w:sz w:val="24"/>
          <w:szCs w:val="24"/>
        </w:rPr>
        <w:t>.</w:t>
      </w:r>
      <w:r w:rsidR="000328A1" w:rsidRPr="00B37988">
        <w:rPr>
          <w:rFonts w:ascii="Times New Roman" w:hAnsi="Times New Roman" w:cs="Times New Roman"/>
          <w:sz w:val="24"/>
          <w:szCs w:val="24"/>
        </w:rPr>
        <w:t xml:space="preserve"> </w:t>
      </w:r>
      <w:r w:rsidR="006854FB" w:rsidRPr="00B37988">
        <w:rPr>
          <w:rFonts w:ascii="Times New Roman" w:hAnsi="Times New Roman" w:cs="Times New Roman"/>
          <w:sz w:val="24"/>
          <w:szCs w:val="24"/>
        </w:rPr>
        <w:t>W</w:t>
      </w:r>
      <w:r w:rsidR="000328A1" w:rsidRPr="00B37988">
        <w:rPr>
          <w:rFonts w:ascii="Times New Roman" w:hAnsi="Times New Roman" w:cs="Times New Roman"/>
          <w:sz w:val="24"/>
          <w:szCs w:val="24"/>
        </w:rPr>
        <w:t xml:space="preserve">e </w:t>
      </w:r>
      <w:r w:rsidR="00BB3F3E" w:rsidRPr="00B37988">
        <w:rPr>
          <w:rFonts w:ascii="Times New Roman" w:hAnsi="Times New Roman" w:cs="Times New Roman"/>
          <w:sz w:val="24"/>
          <w:szCs w:val="24"/>
        </w:rPr>
        <w:t>cannot</w:t>
      </w:r>
      <w:r w:rsidR="000328A1" w:rsidRPr="00B37988">
        <w:rPr>
          <w:rFonts w:ascii="Times New Roman" w:hAnsi="Times New Roman" w:cs="Times New Roman"/>
          <w:sz w:val="24"/>
          <w:szCs w:val="24"/>
        </w:rPr>
        <w:t xml:space="preserve"> therefore show that FOA became more internal from pre-test to </w:t>
      </w:r>
      <w:r w:rsidR="00FF372E" w:rsidRPr="00B37988">
        <w:rPr>
          <w:rFonts w:ascii="Times New Roman" w:hAnsi="Times New Roman" w:cs="Times New Roman"/>
          <w:sz w:val="24"/>
          <w:szCs w:val="24"/>
        </w:rPr>
        <w:t>video-based</w:t>
      </w:r>
      <w:r w:rsidR="000328A1" w:rsidRPr="00B37988">
        <w:rPr>
          <w:rFonts w:ascii="Times New Roman" w:hAnsi="Times New Roman" w:cs="Times New Roman"/>
          <w:sz w:val="24"/>
          <w:szCs w:val="24"/>
        </w:rPr>
        <w:t xml:space="preserve"> practice, </w:t>
      </w:r>
      <w:r w:rsidR="006854FB" w:rsidRPr="00B37988">
        <w:rPr>
          <w:rFonts w:ascii="Times New Roman" w:hAnsi="Times New Roman" w:cs="Times New Roman"/>
          <w:sz w:val="24"/>
          <w:szCs w:val="24"/>
        </w:rPr>
        <w:t xml:space="preserve">however, </w:t>
      </w:r>
      <w:r w:rsidR="000328A1" w:rsidRPr="00B37988">
        <w:rPr>
          <w:rFonts w:ascii="Times New Roman" w:hAnsi="Times New Roman" w:cs="Times New Roman"/>
          <w:sz w:val="24"/>
          <w:szCs w:val="24"/>
        </w:rPr>
        <w:t>a change from participant</w:t>
      </w:r>
      <w:r w:rsidR="00BB3F3E" w:rsidRPr="00B37988">
        <w:rPr>
          <w:rFonts w:ascii="Times New Roman" w:hAnsi="Times New Roman" w:cs="Times New Roman"/>
          <w:sz w:val="24"/>
          <w:szCs w:val="24"/>
        </w:rPr>
        <w:t>’</w:t>
      </w:r>
      <w:r w:rsidR="000328A1" w:rsidRPr="00B37988">
        <w:rPr>
          <w:rFonts w:ascii="Times New Roman" w:hAnsi="Times New Roman" w:cs="Times New Roman"/>
          <w:sz w:val="24"/>
          <w:szCs w:val="24"/>
        </w:rPr>
        <w:t>s natural FOA can be inferred from decreases in performance observed. While the effort to measure FOA in a natural practice session is a strength of this study, the method of utilising a practice diary is not without its potential limitations. The participants were not required or expected to understand or know their FOA but instead reported what they worked on during practice</w:t>
      </w:r>
      <w:r w:rsidR="00521813" w:rsidRPr="00B37988">
        <w:rPr>
          <w:rFonts w:ascii="Times New Roman" w:hAnsi="Times New Roman" w:cs="Times New Roman"/>
          <w:sz w:val="24"/>
          <w:szCs w:val="24"/>
        </w:rPr>
        <w:t xml:space="preserve">; </w:t>
      </w:r>
      <w:r w:rsidR="000328A1" w:rsidRPr="00B37988">
        <w:rPr>
          <w:rFonts w:ascii="Times New Roman" w:hAnsi="Times New Roman" w:cs="Times New Roman"/>
          <w:sz w:val="24"/>
          <w:szCs w:val="24"/>
        </w:rPr>
        <w:t xml:space="preserve">this information was then interpreted as different types of FOA by the researchers. Although we showed strong inter-rated reliability there may be more direct ways to assess FOA in natural practice settings. </w:t>
      </w:r>
      <w:r w:rsidRPr="00B37988">
        <w:rPr>
          <w:rFonts w:ascii="Times New Roman" w:hAnsi="Times New Roman" w:cs="Times New Roman"/>
          <w:sz w:val="24"/>
          <w:szCs w:val="24"/>
        </w:rPr>
        <w:t>Stableford scoring is a</w:t>
      </w:r>
      <w:r w:rsidR="00CC12A6" w:rsidRPr="00B37988">
        <w:rPr>
          <w:rFonts w:ascii="Times New Roman" w:hAnsi="Times New Roman" w:cs="Times New Roman"/>
          <w:sz w:val="24"/>
          <w:szCs w:val="24"/>
        </w:rPr>
        <w:t xml:space="preserve"> measure</w:t>
      </w:r>
      <w:r w:rsidRPr="00B37988">
        <w:rPr>
          <w:rFonts w:ascii="Times New Roman" w:hAnsi="Times New Roman" w:cs="Times New Roman"/>
          <w:sz w:val="24"/>
          <w:szCs w:val="24"/>
        </w:rPr>
        <w:t xml:space="preserve"> that</w:t>
      </w:r>
      <w:r w:rsidR="00CC12A6" w:rsidRPr="00B37988">
        <w:rPr>
          <w:rFonts w:ascii="Times New Roman" w:hAnsi="Times New Roman" w:cs="Times New Roman"/>
          <w:sz w:val="24"/>
          <w:szCs w:val="24"/>
        </w:rPr>
        <w:t xml:space="preserve"> </w:t>
      </w:r>
      <w:r w:rsidR="00025362" w:rsidRPr="00B37988">
        <w:rPr>
          <w:rFonts w:ascii="Times New Roman" w:hAnsi="Times New Roman" w:cs="Times New Roman"/>
          <w:sz w:val="24"/>
          <w:szCs w:val="24"/>
        </w:rPr>
        <w:t>incorporates</w:t>
      </w:r>
      <w:r w:rsidR="00CC12A6" w:rsidRPr="00B37988">
        <w:rPr>
          <w:rFonts w:ascii="Times New Roman" w:hAnsi="Times New Roman" w:cs="Times New Roman"/>
          <w:sz w:val="24"/>
          <w:szCs w:val="24"/>
        </w:rPr>
        <w:t xml:space="preserve"> the complexity of a golf competition</w:t>
      </w:r>
      <w:r w:rsidR="00025362" w:rsidRPr="00B37988">
        <w:rPr>
          <w:rFonts w:ascii="Times New Roman" w:hAnsi="Times New Roman" w:cs="Times New Roman"/>
          <w:sz w:val="24"/>
          <w:szCs w:val="24"/>
        </w:rPr>
        <w:t xml:space="preserve"> into a single score</w:t>
      </w:r>
      <w:r w:rsidR="00CC12A6" w:rsidRPr="00B37988">
        <w:rPr>
          <w:rFonts w:ascii="Times New Roman" w:hAnsi="Times New Roman" w:cs="Times New Roman"/>
          <w:sz w:val="24"/>
          <w:szCs w:val="24"/>
        </w:rPr>
        <w:t>, which consists of the performer completing all parts of the golf game (e.g.</w:t>
      </w:r>
      <w:r w:rsidR="000D1DBE" w:rsidRPr="00B37988">
        <w:rPr>
          <w:rFonts w:ascii="Times New Roman" w:hAnsi="Times New Roman" w:cs="Times New Roman"/>
          <w:sz w:val="24"/>
          <w:szCs w:val="24"/>
        </w:rPr>
        <w:t>,</w:t>
      </w:r>
      <w:r w:rsidR="00CC12A6" w:rsidRPr="00B37988">
        <w:rPr>
          <w:rFonts w:ascii="Times New Roman" w:hAnsi="Times New Roman" w:cs="Times New Roman"/>
          <w:sz w:val="24"/>
          <w:szCs w:val="24"/>
        </w:rPr>
        <w:t xml:space="preserve"> driving, approach shots and putting) in one round. It has been suggested that previous research within the FOA literature has failed to find differences between group performances due to the lack of sensitiv</w:t>
      </w:r>
      <w:r w:rsidR="00365C1B" w:rsidRPr="00B37988">
        <w:rPr>
          <w:rFonts w:ascii="Times New Roman" w:hAnsi="Times New Roman" w:cs="Times New Roman"/>
          <w:sz w:val="24"/>
          <w:szCs w:val="24"/>
        </w:rPr>
        <w:t>ity of measures (Kearney, 2015)</w:t>
      </w:r>
      <w:r w:rsidR="00CC12A6" w:rsidRPr="00B37988">
        <w:rPr>
          <w:rFonts w:ascii="Times New Roman" w:hAnsi="Times New Roman" w:cs="Times New Roman"/>
          <w:sz w:val="24"/>
          <w:szCs w:val="24"/>
        </w:rPr>
        <w:t xml:space="preserve">. To increase the sensitivity of the competition measure, future research could provide participants with a statistical recording scorecard to complete throughout their competition rounds (England Golf, 2014). </w:t>
      </w:r>
      <w:r w:rsidR="00035D24" w:rsidRPr="00B37988">
        <w:rPr>
          <w:rFonts w:ascii="Times New Roman" w:hAnsi="Times New Roman" w:cs="Times New Roman"/>
          <w:sz w:val="24"/>
          <w:szCs w:val="24"/>
        </w:rPr>
        <w:t>While we did measure competition performance which can be assumed to be a significantly pressurised environment</w:t>
      </w:r>
      <w:r w:rsidR="000D1DBE" w:rsidRPr="00B37988">
        <w:rPr>
          <w:rFonts w:ascii="Times New Roman" w:hAnsi="Times New Roman" w:cs="Times New Roman"/>
          <w:sz w:val="24"/>
          <w:szCs w:val="24"/>
        </w:rPr>
        <w:t>,</w:t>
      </w:r>
      <w:r w:rsidR="00035D24" w:rsidRPr="00B37988">
        <w:rPr>
          <w:rFonts w:ascii="Times New Roman" w:hAnsi="Times New Roman" w:cs="Times New Roman"/>
          <w:sz w:val="24"/>
          <w:szCs w:val="24"/>
        </w:rPr>
        <w:t xml:space="preserve"> we </w:t>
      </w:r>
      <w:r w:rsidR="00B9039A" w:rsidRPr="00B37988">
        <w:rPr>
          <w:rFonts w:ascii="Times New Roman" w:hAnsi="Times New Roman" w:cs="Times New Roman"/>
          <w:sz w:val="24"/>
          <w:szCs w:val="24"/>
        </w:rPr>
        <w:t>were unable</w:t>
      </w:r>
      <w:r w:rsidR="00035D24" w:rsidRPr="00B37988">
        <w:rPr>
          <w:rFonts w:ascii="Times New Roman" w:hAnsi="Times New Roman" w:cs="Times New Roman"/>
          <w:sz w:val="24"/>
          <w:szCs w:val="24"/>
        </w:rPr>
        <w:t xml:space="preserve"> take measures</w:t>
      </w:r>
      <w:r w:rsidR="00B9039A" w:rsidRPr="00B37988">
        <w:rPr>
          <w:rFonts w:ascii="Times New Roman" w:hAnsi="Times New Roman" w:cs="Times New Roman"/>
          <w:sz w:val="24"/>
          <w:szCs w:val="24"/>
        </w:rPr>
        <w:t xml:space="preserve"> of </w:t>
      </w:r>
      <w:r w:rsidR="003E164E" w:rsidRPr="00B37988">
        <w:rPr>
          <w:rFonts w:ascii="Times New Roman" w:hAnsi="Times New Roman" w:cs="Times New Roman"/>
          <w:sz w:val="24"/>
          <w:szCs w:val="24"/>
        </w:rPr>
        <w:t xml:space="preserve">FOA or </w:t>
      </w:r>
      <w:r w:rsidR="00B9039A" w:rsidRPr="00B37988">
        <w:rPr>
          <w:rFonts w:ascii="Times New Roman" w:hAnsi="Times New Roman" w:cs="Times New Roman"/>
          <w:sz w:val="24"/>
          <w:szCs w:val="24"/>
        </w:rPr>
        <w:t>anxiety</w:t>
      </w:r>
      <w:r w:rsidR="00035D24" w:rsidRPr="00B37988">
        <w:rPr>
          <w:rFonts w:ascii="Times New Roman" w:hAnsi="Times New Roman" w:cs="Times New Roman"/>
          <w:sz w:val="24"/>
          <w:szCs w:val="24"/>
        </w:rPr>
        <w:t xml:space="preserve"> during </w:t>
      </w:r>
      <w:r w:rsidR="00035D24" w:rsidRPr="00B37988">
        <w:rPr>
          <w:rFonts w:ascii="Times New Roman" w:hAnsi="Times New Roman" w:cs="Times New Roman"/>
          <w:sz w:val="24"/>
          <w:szCs w:val="24"/>
        </w:rPr>
        <w:lastRenderedPageBreak/>
        <w:t>c</w:t>
      </w:r>
      <w:r w:rsidR="00033167" w:rsidRPr="00B37988">
        <w:rPr>
          <w:rFonts w:ascii="Times New Roman" w:hAnsi="Times New Roman" w:cs="Times New Roman"/>
          <w:sz w:val="24"/>
          <w:szCs w:val="24"/>
        </w:rPr>
        <w:t>omp</w:t>
      </w:r>
      <w:r w:rsidR="00035D24" w:rsidRPr="00B37988">
        <w:rPr>
          <w:rFonts w:ascii="Times New Roman" w:hAnsi="Times New Roman" w:cs="Times New Roman"/>
          <w:sz w:val="24"/>
          <w:szCs w:val="24"/>
        </w:rPr>
        <w:t>eti</w:t>
      </w:r>
      <w:r w:rsidR="00033167" w:rsidRPr="00B37988">
        <w:rPr>
          <w:rFonts w:ascii="Times New Roman" w:hAnsi="Times New Roman" w:cs="Times New Roman"/>
          <w:sz w:val="24"/>
          <w:szCs w:val="24"/>
        </w:rPr>
        <w:t>ti</w:t>
      </w:r>
      <w:r w:rsidR="00035D24" w:rsidRPr="00B37988">
        <w:rPr>
          <w:rFonts w:ascii="Times New Roman" w:hAnsi="Times New Roman" w:cs="Times New Roman"/>
          <w:sz w:val="24"/>
          <w:szCs w:val="24"/>
        </w:rPr>
        <w:t xml:space="preserve">on. </w:t>
      </w:r>
      <w:r w:rsidR="00CC12A6" w:rsidRPr="00B37988">
        <w:rPr>
          <w:rFonts w:ascii="Times New Roman" w:hAnsi="Times New Roman" w:cs="Times New Roman"/>
          <w:sz w:val="24"/>
          <w:szCs w:val="24"/>
        </w:rPr>
        <w:t xml:space="preserve">To build on </w:t>
      </w:r>
      <w:r w:rsidR="00035D24" w:rsidRPr="00B37988">
        <w:rPr>
          <w:rFonts w:ascii="Times New Roman" w:hAnsi="Times New Roman" w:cs="Times New Roman"/>
          <w:sz w:val="24"/>
          <w:szCs w:val="24"/>
        </w:rPr>
        <w:t xml:space="preserve">the current work, </w:t>
      </w:r>
      <w:r w:rsidR="00CC12A6" w:rsidRPr="00B37988">
        <w:rPr>
          <w:rFonts w:ascii="Times New Roman" w:hAnsi="Times New Roman" w:cs="Times New Roman"/>
          <w:sz w:val="24"/>
          <w:szCs w:val="24"/>
        </w:rPr>
        <w:t xml:space="preserve">future research could examine how practicing with video analysis </w:t>
      </w:r>
      <w:r w:rsidR="0057524C" w:rsidRPr="00B37988">
        <w:rPr>
          <w:rFonts w:ascii="Times New Roman" w:hAnsi="Times New Roman" w:cs="Times New Roman"/>
          <w:sz w:val="24"/>
          <w:szCs w:val="24"/>
        </w:rPr>
        <w:t>a</w:t>
      </w:r>
      <w:r w:rsidR="00CC12A6" w:rsidRPr="00B37988">
        <w:rPr>
          <w:rFonts w:ascii="Times New Roman" w:hAnsi="Times New Roman" w:cs="Times New Roman"/>
          <w:sz w:val="24"/>
          <w:szCs w:val="24"/>
        </w:rPr>
        <w:t xml:space="preserve">ffects skilled </w:t>
      </w:r>
      <w:r w:rsidR="006E1789" w:rsidRPr="00B37988">
        <w:rPr>
          <w:rFonts w:ascii="Times New Roman" w:hAnsi="Times New Roman" w:cs="Times New Roman"/>
          <w:sz w:val="24"/>
          <w:szCs w:val="24"/>
        </w:rPr>
        <w:t>golfers’</w:t>
      </w:r>
      <w:r w:rsidR="00CC12A6" w:rsidRPr="00B37988">
        <w:rPr>
          <w:rFonts w:ascii="Times New Roman" w:hAnsi="Times New Roman" w:cs="Times New Roman"/>
          <w:sz w:val="24"/>
          <w:szCs w:val="24"/>
        </w:rPr>
        <w:t xml:space="preserve"> performance when </w:t>
      </w:r>
      <w:r w:rsidR="006E1789" w:rsidRPr="00B37988">
        <w:rPr>
          <w:rFonts w:ascii="Times New Roman" w:hAnsi="Times New Roman" w:cs="Times New Roman"/>
          <w:sz w:val="24"/>
          <w:szCs w:val="24"/>
        </w:rPr>
        <w:t>high levels of anxiety are induced</w:t>
      </w:r>
      <w:r w:rsidR="00E95790" w:rsidRPr="00B37988">
        <w:rPr>
          <w:rFonts w:ascii="Times New Roman" w:hAnsi="Times New Roman" w:cs="Times New Roman"/>
          <w:sz w:val="24"/>
          <w:szCs w:val="24"/>
        </w:rPr>
        <w:t xml:space="preserve"> (Jackson, Ashford, &amp; Norsworthy, 2006; Liao &amp; Masters, 2002)</w:t>
      </w:r>
      <w:r w:rsidR="003E164E" w:rsidRPr="00B37988">
        <w:rPr>
          <w:rFonts w:ascii="Times New Roman" w:hAnsi="Times New Roman" w:cs="Times New Roman"/>
          <w:sz w:val="24"/>
          <w:szCs w:val="24"/>
        </w:rPr>
        <w:t xml:space="preserve"> and aim to measure FOA in the performance environment to confirm if skilled performers are able to switch to a more beneficial FOA in competition</w:t>
      </w:r>
      <w:r w:rsidR="00CC12A6" w:rsidRPr="00B37988">
        <w:rPr>
          <w:rFonts w:ascii="Times New Roman" w:hAnsi="Times New Roman" w:cs="Times New Roman"/>
          <w:sz w:val="24"/>
          <w:szCs w:val="24"/>
        </w:rPr>
        <w:t xml:space="preserve">. </w:t>
      </w:r>
    </w:p>
    <w:p w14:paraId="519F74B8" w14:textId="2CA59EA9" w:rsidR="009D038C" w:rsidRDefault="00CA689F" w:rsidP="009B2E92">
      <w:pPr>
        <w:spacing w:line="480" w:lineRule="auto"/>
        <w:ind w:firstLine="567"/>
        <w:jc w:val="both"/>
        <w:rPr>
          <w:rFonts w:ascii="Times New Roman" w:hAnsi="Times New Roman" w:cs="Times New Roman"/>
          <w:sz w:val="24"/>
          <w:szCs w:val="24"/>
        </w:rPr>
      </w:pPr>
      <w:r w:rsidRPr="00B37988">
        <w:rPr>
          <w:rFonts w:ascii="Times New Roman" w:hAnsi="Times New Roman" w:cs="Times New Roman"/>
          <w:sz w:val="24"/>
          <w:szCs w:val="24"/>
        </w:rPr>
        <w:t xml:space="preserve">This study </w:t>
      </w:r>
      <w:r w:rsidRPr="00B37988">
        <w:rPr>
          <w:rFonts w:ascii="Times New Roman" w:hAnsi="Times New Roman" w:cs="Times New Roman"/>
          <w:sz w:val="24"/>
          <w:szCs w:val="24"/>
          <w:lang w:eastAsia="en-GB"/>
        </w:rPr>
        <w:t xml:space="preserve">used a novel approach to </w:t>
      </w:r>
      <w:r w:rsidRPr="00B37988">
        <w:rPr>
          <w:rFonts w:ascii="Times New Roman" w:hAnsi="Times New Roman" w:cs="Times New Roman"/>
          <w:sz w:val="24"/>
          <w:szCs w:val="24"/>
        </w:rPr>
        <w:t xml:space="preserve">investigate </w:t>
      </w:r>
      <w:r w:rsidRPr="00B37988">
        <w:rPr>
          <w:rFonts w:ascii="Times New Roman" w:hAnsi="Times New Roman" w:cs="Times New Roman"/>
          <w:sz w:val="24"/>
          <w:szCs w:val="24"/>
          <w:lang w:eastAsia="en-GB"/>
        </w:rPr>
        <w:t>how FOA may be influenced by the</w:t>
      </w:r>
      <w:r w:rsidR="00D512EE" w:rsidRPr="00B37988">
        <w:rPr>
          <w:rFonts w:ascii="Times New Roman" w:hAnsi="Times New Roman" w:cs="Times New Roman"/>
          <w:sz w:val="24"/>
          <w:szCs w:val="24"/>
          <w:lang w:eastAsia="en-GB"/>
        </w:rPr>
        <w:t xml:space="preserve"> use of</w:t>
      </w:r>
      <w:r w:rsidRPr="00B37988">
        <w:rPr>
          <w:rFonts w:ascii="Times New Roman" w:hAnsi="Times New Roman" w:cs="Times New Roman"/>
          <w:sz w:val="24"/>
          <w:szCs w:val="24"/>
          <w:lang w:eastAsia="en-GB"/>
        </w:rPr>
        <w:t xml:space="preserve"> technology in the natural practice environment and the effect this has on</w:t>
      </w:r>
      <w:r w:rsidR="00D512EE" w:rsidRPr="00B37988">
        <w:rPr>
          <w:rFonts w:ascii="Times New Roman" w:hAnsi="Times New Roman" w:cs="Times New Roman"/>
          <w:sz w:val="24"/>
          <w:szCs w:val="24"/>
          <w:lang w:eastAsia="en-GB"/>
        </w:rPr>
        <w:t xml:space="preserve"> performance in</w:t>
      </w:r>
      <w:r w:rsidRPr="00B37988">
        <w:rPr>
          <w:rFonts w:ascii="Times New Roman" w:hAnsi="Times New Roman" w:cs="Times New Roman"/>
          <w:sz w:val="24"/>
          <w:szCs w:val="24"/>
          <w:lang w:eastAsia="en-GB"/>
        </w:rPr>
        <w:t xml:space="preserve"> practice and </w:t>
      </w:r>
      <w:r w:rsidR="00F4206A" w:rsidRPr="00B37988">
        <w:rPr>
          <w:rFonts w:ascii="Times New Roman" w:hAnsi="Times New Roman" w:cs="Times New Roman"/>
          <w:sz w:val="24"/>
          <w:szCs w:val="24"/>
          <w:lang w:eastAsia="en-GB"/>
        </w:rPr>
        <w:t>competition</w:t>
      </w:r>
      <w:r w:rsidRPr="00B37988">
        <w:rPr>
          <w:rFonts w:ascii="Times New Roman" w:hAnsi="Times New Roman" w:cs="Times New Roman"/>
          <w:sz w:val="24"/>
          <w:szCs w:val="24"/>
          <w:lang w:eastAsia="en-GB"/>
        </w:rPr>
        <w:t>. F</w:t>
      </w:r>
      <w:r w:rsidR="00C9564B" w:rsidRPr="00B37988">
        <w:rPr>
          <w:rFonts w:ascii="Times New Roman" w:hAnsi="Times New Roman" w:cs="Times New Roman"/>
          <w:sz w:val="24"/>
          <w:szCs w:val="24"/>
        </w:rPr>
        <w:t>indings presented provide the first quantitative support that advancements in technology</w:t>
      </w:r>
      <w:r w:rsidR="002C3BA6" w:rsidRPr="00B37988">
        <w:rPr>
          <w:rFonts w:ascii="Times New Roman" w:hAnsi="Times New Roman" w:cs="Times New Roman"/>
          <w:sz w:val="24"/>
          <w:szCs w:val="24"/>
        </w:rPr>
        <w:t>,</w:t>
      </w:r>
      <w:r w:rsidR="00C9564B" w:rsidRPr="00B37988">
        <w:rPr>
          <w:rFonts w:ascii="Times New Roman" w:hAnsi="Times New Roman" w:cs="Times New Roman"/>
          <w:sz w:val="24"/>
          <w:szCs w:val="24"/>
        </w:rPr>
        <w:t xml:space="preserve"> such as </w:t>
      </w:r>
      <w:r w:rsidR="002C3BA6" w:rsidRPr="00B37988">
        <w:rPr>
          <w:rFonts w:ascii="Times New Roman" w:hAnsi="Times New Roman" w:cs="Times New Roman"/>
          <w:sz w:val="24"/>
          <w:szCs w:val="24"/>
        </w:rPr>
        <w:t xml:space="preserve">smart phone </w:t>
      </w:r>
      <w:r w:rsidR="00C9564B" w:rsidRPr="00B37988">
        <w:rPr>
          <w:rFonts w:ascii="Times New Roman" w:hAnsi="Times New Roman" w:cs="Times New Roman"/>
          <w:sz w:val="24"/>
          <w:szCs w:val="24"/>
        </w:rPr>
        <w:t>video analysis</w:t>
      </w:r>
      <w:r w:rsidR="002C3BA6" w:rsidRPr="00B37988">
        <w:rPr>
          <w:rFonts w:ascii="Times New Roman" w:hAnsi="Times New Roman" w:cs="Times New Roman"/>
          <w:sz w:val="24"/>
          <w:szCs w:val="24"/>
        </w:rPr>
        <w:t>,</w:t>
      </w:r>
      <w:r w:rsidR="00C9564B" w:rsidRPr="00B37988">
        <w:rPr>
          <w:rFonts w:ascii="Times New Roman" w:hAnsi="Times New Roman" w:cs="Times New Roman"/>
          <w:sz w:val="24"/>
          <w:szCs w:val="24"/>
        </w:rPr>
        <w:t xml:space="preserve"> may be a </w:t>
      </w:r>
      <w:r w:rsidR="00452FD2" w:rsidRPr="00B37988">
        <w:rPr>
          <w:rFonts w:ascii="Times New Roman" w:hAnsi="Times New Roman" w:cs="Times New Roman"/>
          <w:sz w:val="24"/>
          <w:szCs w:val="24"/>
        </w:rPr>
        <w:t>cause</w:t>
      </w:r>
      <w:r w:rsidR="00C9564B" w:rsidRPr="00B37988">
        <w:rPr>
          <w:rFonts w:ascii="Times New Roman" w:hAnsi="Times New Roman" w:cs="Times New Roman"/>
          <w:sz w:val="24"/>
          <w:szCs w:val="24"/>
        </w:rPr>
        <w:t xml:space="preserve"> of internal </w:t>
      </w:r>
      <w:r w:rsidR="00452FD2" w:rsidRPr="00B37988">
        <w:rPr>
          <w:rFonts w:ascii="Times New Roman" w:hAnsi="Times New Roman" w:cs="Times New Roman"/>
          <w:sz w:val="24"/>
          <w:szCs w:val="24"/>
        </w:rPr>
        <w:t>focus for</w:t>
      </w:r>
      <w:r w:rsidR="00C9564B" w:rsidRPr="00B37988">
        <w:rPr>
          <w:rFonts w:ascii="Times New Roman" w:hAnsi="Times New Roman" w:cs="Times New Roman"/>
          <w:sz w:val="24"/>
          <w:szCs w:val="24"/>
        </w:rPr>
        <w:t xml:space="preserve"> the athlete </w:t>
      </w:r>
      <w:r w:rsidRPr="00B37988">
        <w:rPr>
          <w:rFonts w:ascii="Times New Roman" w:hAnsi="Times New Roman" w:cs="Times New Roman"/>
          <w:sz w:val="24"/>
          <w:szCs w:val="24"/>
        </w:rPr>
        <w:t xml:space="preserve">and </w:t>
      </w:r>
      <w:r w:rsidR="002C3BA6" w:rsidRPr="00B37988">
        <w:rPr>
          <w:rFonts w:ascii="Times New Roman" w:hAnsi="Times New Roman" w:cs="Times New Roman"/>
          <w:sz w:val="24"/>
          <w:szCs w:val="24"/>
        </w:rPr>
        <w:t>the</w:t>
      </w:r>
      <w:r w:rsidR="00C9564B" w:rsidRPr="00B37988">
        <w:rPr>
          <w:rFonts w:ascii="Times New Roman" w:hAnsi="Times New Roman" w:cs="Times New Roman"/>
          <w:sz w:val="24"/>
          <w:szCs w:val="24"/>
        </w:rPr>
        <w:t xml:space="preserve"> </w:t>
      </w:r>
      <w:r w:rsidR="00530355" w:rsidRPr="00B37988">
        <w:rPr>
          <w:rFonts w:ascii="Times New Roman" w:hAnsi="Times New Roman" w:cs="Times New Roman"/>
          <w:sz w:val="24"/>
          <w:szCs w:val="24"/>
        </w:rPr>
        <w:t xml:space="preserve">potential issues </w:t>
      </w:r>
      <w:r w:rsidR="002C3BA6" w:rsidRPr="00B37988">
        <w:rPr>
          <w:rFonts w:ascii="Times New Roman" w:hAnsi="Times New Roman" w:cs="Times New Roman"/>
          <w:sz w:val="24"/>
          <w:szCs w:val="24"/>
        </w:rPr>
        <w:t>this cause</w:t>
      </w:r>
      <w:r w:rsidR="00F25474" w:rsidRPr="00B37988">
        <w:rPr>
          <w:rFonts w:ascii="Times New Roman" w:hAnsi="Times New Roman" w:cs="Times New Roman"/>
          <w:sz w:val="24"/>
          <w:szCs w:val="24"/>
        </w:rPr>
        <w:t>s</w:t>
      </w:r>
      <w:r w:rsidR="002C3BA6" w:rsidRPr="00B37988">
        <w:rPr>
          <w:rFonts w:ascii="Times New Roman" w:hAnsi="Times New Roman" w:cs="Times New Roman"/>
          <w:sz w:val="24"/>
          <w:szCs w:val="24"/>
        </w:rPr>
        <w:t xml:space="preserve"> in practice</w:t>
      </w:r>
      <w:r w:rsidR="00C9564B" w:rsidRPr="00B37988">
        <w:rPr>
          <w:rFonts w:ascii="Times New Roman" w:hAnsi="Times New Roman" w:cs="Times New Roman"/>
          <w:sz w:val="24"/>
          <w:szCs w:val="24"/>
        </w:rPr>
        <w:t>.</w:t>
      </w:r>
      <w:r w:rsidR="002C3BA6" w:rsidRPr="00B37988">
        <w:rPr>
          <w:rFonts w:ascii="Times New Roman" w:hAnsi="Times New Roman" w:cs="Times New Roman"/>
          <w:sz w:val="24"/>
          <w:szCs w:val="24"/>
        </w:rPr>
        <w:t xml:space="preserve"> However,</w:t>
      </w:r>
      <w:r w:rsidR="00F4206A" w:rsidRPr="00B37988">
        <w:rPr>
          <w:rFonts w:ascii="Times New Roman" w:hAnsi="Times New Roman" w:cs="Times New Roman"/>
          <w:sz w:val="24"/>
          <w:szCs w:val="24"/>
        </w:rPr>
        <w:t xml:space="preserve"> </w:t>
      </w:r>
      <w:r w:rsidR="002C3BA6" w:rsidRPr="00B37988">
        <w:rPr>
          <w:rFonts w:ascii="Times New Roman" w:hAnsi="Times New Roman" w:cs="Times New Roman"/>
          <w:sz w:val="24"/>
          <w:szCs w:val="24"/>
        </w:rPr>
        <w:t>w</w:t>
      </w:r>
      <w:r w:rsidRPr="00B37988">
        <w:rPr>
          <w:rFonts w:ascii="Times New Roman" w:hAnsi="Times New Roman" w:cs="Times New Roman"/>
          <w:sz w:val="24"/>
          <w:szCs w:val="24"/>
        </w:rPr>
        <w:t>e have extended previous literature</w:t>
      </w:r>
      <w:r w:rsidR="00F4206A" w:rsidRPr="00B37988">
        <w:rPr>
          <w:rFonts w:ascii="Times New Roman" w:hAnsi="Times New Roman" w:cs="Times New Roman"/>
          <w:sz w:val="24"/>
          <w:szCs w:val="24"/>
        </w:rPr>
        <w:t xml:space="preserve"> in this area</w:t>
      </w:r>
      <w:r w:rsidRPr="00B37988">
        <w:rPr>
          <w:rFonts w:ascii="Times New Roman" w:hAnsi="Times New Roman" w:cs="Times New Roman"/>
          <w:sz w:val="24"/>
          <w:szCs w:val="24"/>
        </w:rPr>
        <w:t xml:space="preserve"> to show that</w:t>
      </w:r>
      <w:r w:rsidR="00C9564B" w:rsidRPr="00B37988">
        <w:rPr>
          <w:rFonts w:ascii="Times New Roman" w:hAnsi="Times New Roman" w:cs="Times New Roman"/>
          <w:sz w:val="24"/>
          <w:szCs w:val="24"/>
        </w:rPr>
        <w:t xml:space="preserve">, in skilled performers, </w:t>
      </w:r>
      <w:r w:rsidR="00530355" w:rsidRPr="00B37988">
        <w:rPr>
          <w:rFonts w:ascii="Times New Roman" w:hAnsi="Times New Roman" w:cs="Times New Roman"/>
          <w:sz w:val="24"/>
          <w:szCs w:val="24"/>
        </w:rPr>
        <w:t xml:space="preserve">changes in FOA in </w:t>
      </w:r>
      <w:r w:rsidR="00D512EE" w:rsidRPr="00B37988">
        <w:rPr>
          <w:rFonts w:ascii="Times New Roman" w:hAnsi="Times New Roman" w:cs="Times New Roman"/>
          <w:sz w:val="24"/>
          <w:szCs w:val="24"/>
        </w:rPr>
        <w:t xml:space="preserve">golf </w:t>
      </w:r>
      <w:r w:rsidR="00530355" w:rsidRPr="00B37988">
        <w:rPr>
          <w:rFonts w:ascii="Times New Roman" w:hAnsi="Times New Roman" w:cs="Times New Roman"/>
          <w:sz w:val="24"/>
          <w:szCs w:val="24"/>
        </w:rPr>
        <w:t>practice</w:t>
      </w:r>
      <w:r w:rsidR="00C9564B" w:rsidRPr="00B37988">
        <w:rPr>
          <w:rFonts w:ascii="Times New Roman" w:hAnsi="Times New Roman" w:cs="Times New Roman"/>
          <w:sz w:val="24"/>
          <w:szCs w:val="24"/>
        </w:rPr>
        <w:t xml:space="preserve"> may not impact </w:t>
      </w:r>
      <w:r w:rsidRPr="00B37988">
        <w:rPr>
          <w:rFonts w:ascii="Times New Roman" w:hAnsi="Times New Roman" w:cs="Times New Roman"/>
          <w:sz w:val="24"/>
          <w:szCs w:val="24"/>
        </w:rPr>
        <w:t xml:space="preserve">the more complex domain of </w:t>
      </w:r>
      <w:r w:rsidR="00C9564B" w:rsidRPr="00B37988">
        <w:rPr>
          <w:rFonts w:ascii="Times New Roman" w:hAnsi="Times New Roman" w:cs="Times New Roman"/>
          <w:sz w:val="24"/>
          <w:szCs w:val="24"/>
        </w:rPr>
        <w:t xml:space="preserve">competition performance. </w:t>
      </w:r>
    </w:p>
    <w:p w14:paraId="68C471E3" w14:textId="77777777" w:rsidR="00DA24A3" w:rsidRDefault="00DA24A3" w:rsidP="009B2E92">
      <w:pPr>
        <w:spacing w:line="480" w:lineRule="auto"/>
        <w:ind w:firstLine="567"/>
        <w:jc w:val="both"/>
        <w:rPr>
          <w:rFonts w:ascii="Times New Roman" w:hAnsi="Times New Roman" w:cs="Times New Roman"/>
          <w:sz w:val="24"/>
          <w:szCs w:val="24"/>
        </w:rPr>
      </w:pPr>
    </w:p>
    <w:p w14:paraId="08797096" w14:textId="6B47FCF9" w:rsidR="00AB69A8" w:rsidRDefault="00AB69A8" w:rsidP="00AB69A8">
      <w:pPr>
        <w:pStyle w:val="Normal1"/>
        <w:spacing w:line="480" w:lineRule="auto"/>
        <w:rPr>
          <w:rFonts w:ascii="Times New Roman" w:hAnsi="Times New Roman"/>
          <w:color w:val="auto"/>
          <w:sz w:val="24"/>
        </w:rPr>
      </w:pPr>
      <w:r w:rsidRPr="0066198D">
        <w:rPr>
          <w:rFonts w:ascii="Times New Roman" w:hAnsi="Times New Roman"/>
          <w:b/>
          <w:color w:val="auto"/>
          <w:sz w:val="24"/>
        </w:rPr>
        <w:t>Beth Yeoman:</w:t>
      </w:r>
      <w:r>
        <w:rPr>
          <w:rFonts w:ascii="Times New Roman" w:hAnsi="Times New Roman"/>
          <w:color w:val="auto"/>
          <w:sz w:val="24"/>
        </w:rPr>
        <w:t xml:space="preserve"> Conceptualization, Methodology, Formal analysis, Investigation, Resources, Writing-Original Draft, Writing-Reviewing &amp; Editing, Visualization, Project administration. </w:t>
      </w:r>
      <w:r w:rsidRPr="0066198D">
        <w:rPr>
          <w:rFonts w:ascii="Times New Roman" w:hAnsi="Times New Roman"/>
          <w:b/>
          <w:color w:val="auto"/>
          <w:sz w:val="24"/>
        </w:rPr>
        <w:t>Phil D. J. Birch:</w:t>
      </w:r>
      <w:r>
        <w:rPr>
          <w:rFonts w:ascii="Times New Roman" w:hAnsi="Times New Roman"/>
          <w:color w:val="auto"/>
          <w:sz w:val="24"/>
        </w:rPr>
        <w:t xml:space="preserve"> Conceptualization, Methodology, Resources, Writing-Reviewing &amp; Editing. </w:t>
      </w:r>
      <w:r w:rsidRPr="0066198D">
        <w:rPr>
          <w:rFonts w:ascii="Times New Roman" w:eastAsia="Times New Roman" w:hAnsi="Times New Roman" w:cs="Times New Roman"/>
          <w:b/>
          <w:color w:val="auto"/>
          <w:sz w:val="24"/>
          <w:szCs w:val="24"/>
        </w:rPr>
        <w:t>Oliver R. Runswick:</w:t>
      </w:r>
      <w:r>
        <w:rPr>
          <w:rFonts w:ascii="Times New Roman" w:eastAsia="Times New Roman" w:hAnsi="Times New Roman" w:cs="Times New Roman"/>
          <w:color w:val="auto"/>
          <w:sz w:val="24"/>
          <w:szCs w:val="24"/>
        </w:rPr>
        <w:t xml:space="preserve"> </w:t>
      </w:r>
      <w:r>
        <w:rPr>
          <w:rFonts w:ascii="Times New Roman" w:hAnsi="Times New Roman"/>
          <w:color w:val="auto"/>
          <w:sz w:val="24"/>
        </w:rPr>
        <w:t>Conceptualization, Methodology, Formal analysis, Writing-Reviewing &amp; Editing, Visualization, Project administration, Supervision.</w:t>
      </w:r>
    </w:p>
    <w:p w14:paraId="43C0D1DF" w14:textId="77777777" w:rsidR="00DA24A3" w:rsidRPr="00AB69A8" w:rsidRDefault="00DA24A3" w:rsidP="00AB69A8">
      <w:pPr>
        <w:pStyle w:val="Normal1"/>
        <w:spacing w:line="480" w:lineRule="auto"/>
        <w:rPr>
          <w:rFonts w:ascii="Times New Roman" w:hAnsi="Times New Roman"/>
          <w:color w:val="auto"/>
          <w:sz w:val="24"/>
        </w:rPr>
      </w:pPr>
    </w:p>
    <w:p w14:paraId="33B9BFD8" w14:textId="77777777" w:rsidR="00CC12A6" w:rsidRPr="00B37988" w:rsidRDefault="00CC12A6" w:rsidP="00CC12A6">
      <w:pPr>
        <w:spacing w:line="360" w:lineRule="auto"/>
        <w:jc w:val="center"/>
        <w:rPr>
          <w:rFonts w:ascii="Times New Roman" w:hAnsi="Times New Roman" w:cs="Times New Roman"/>
          <w:b/>
          <w:sz w:val="24"/>
          <w:szCs w:val="24"/>
        </w:rPr>
      </w:pPr>
      <w:r w:rsidRPr="00B37988">
        <w:rPr>
          <w:rFonts w:ascii="Times New Roman" w:hAnsi="Times New Roman" w:cs="Times New Roman"/>
          <w:b/>
          <w:sz w:val="24"/>
          <w:szCs w:val="24"/>
        </w:rPr>
        <w:t>References</w:t>
      </w:r>
    </w:p>
    <w:p w14:paraId="7801A0B3" w14:textId="75F08F3C" w:rsidR="00CC12A6" w:rsidRPr="00B37988" w:rsidRDefault="00CC12A6" w:rsidP="00C01CA0">
      <w:pPr>
        <w:spacing w:line="48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An, J., Wulf, G., &amp; Kim, S. (2013). Increased carry distance and X-factor stretch in golf through an external FOA. </w:t>
      </w:r>
      <w:r w:rsidRPr="00B37988">
        <w:rPr>
          <w:rFonts w:ascii="Times New Roman" w:hAnsi="Times New Roman" w:cs="Times New Roman"/>
          <w:i/>
          <w:iCs/>
          <w:sz w:val="24"/>
          <w:szCs w:val="24"/>
          <w:shd w:val="clear" w:color="auto" w:fill="FFFFFF"/>
        </w:rPr>
        <w:t>Journal of Motor Learning and Development</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1</w:t>
      </w:r>
      <w:r w:rsidRPr="00B37988">
        <w:rPr>
          <w:rFonts w:ascii="Times New Roman" w:hAnsi="Times New Roman" w:cs="Times New Roman"/>
          <w:sz w:val="24"/>
          <w:szCs w:val="24"/>
          <w:shd w:val="clear" w:color="auto" w:fill="FFFFFF"/>
        </w:rPr>
        <w:t>, 2-11.</w:t>
      </w:r>
      <w:r w:rsidR="00D10F1E" w:rsidRPr="00B37988">
        <w:t xml:space="preserve"> </w:t>
      </w:r>
      <w:hyperlink r:id="rId7" w:history="1">
        <w:r w:rsidR="002B7DD0" w:rsidRPr="00B37988">
          <w:rPr>
            <w:rStyle w:val="Hyperlink"/>
            <w:rFonts w:ascii="Times New Roman" w:hAnsi="Times New Roman" w:cs="Times New Roman"/>
            <w:color w:val="auto"/>
            <w:sz w:val="24"/>
            <w:szCs w:val="24"/>
            <w:shd w:val="clear" w:color="auto" w:fill="FFFFFF"/>
          </w:rPr>
          <w:t>https://doi.org/10.1123/jmld.1.1.2</w:t>
        </w:r>
      </w:hyperlink>
      <w:r w:rsidR="00D10F1E" w:rsidRPr="00B37988">
        <w:rPr>
          <w:rFonts w:ascii="Times New Roman" w:hAnsi="Times New Roman" w:cs="Times New Roman"/>
          <w:sz w:val="24"/>
          <w:szCs w:val="24"/>
          <w:shd w:val="clear" w:color="auto" w:fill="FFFFFF"/>
        </w:rPr>
        <w:t xml:space="preserve"> </w:t>
      </w:r>
    </w:p>
    <w:p w14:paraId="28B3EF47" w14:textId="63790EEF" w:rsidR="002B7DD0" w:rsidRPr="00B37988" w:rsidRDefault="002B7DD0" w:rsidP="00C01CA0">
      <w:pPr>
        <w:pStyle w:val="ListParagraph"/>
        <w:shd w:val="clear" w:color="auto" w:fill="FFFFFF"/>
        <w:spacing w:after="0" w:line="480" w:lineRule="auto"/>
        <w:ind w:hanging="720"/>
        <w:rPr>
          <w:rFonts w:ascii="Times New Roman" w:hAnsi="Times New Roman" w:cs="Times New Roman"/>
          <w:sz w:val="24"/>
          <w:szCs w:val="24"/>
        </w:rPr>
      </w:pPr>
      <w:r w:rsidRPr="00B37988">
        <w:rPr>
          <w:rFonts w:ascii="Times New Roman" w:hAnsi="Times New Roman" w:cs="Times New Roman"/>
          <w:sz w:val="24"/>
          <w:szCs w:val="24"/>
        </w:rPr>
        <w:lastRenderedPageBreak/>
        <w:t xml:space="preserve">Baumeister, R. F. (1984). Choking under pressure: Self-consciousness and paradoxical effects of incentives on </w:t>
      </w:r>
      <w:r w:rsidR="00A87339" w:rsidRPr="00B37988">
        <w:rPr>
          <w:rFonts w:ascii="Times New Roman" w:hAnsi="Times New Roman" w:cs="Times New Roman"/>
          <w:sz w:val="24"/>
          <w:szCs w:val="24"/>
        </w:rPr>
        <w:t>skilful</w:t>
      </w:r>
      <w:r w:rsidRPr="00B37988">
        <w:rPr>
          <w:rFonts w:ascii="Times New Roman" w:hAnsi="Times New Roman" w:cs="Times New Roman"/>
          <w:sz w:val="24"/>
          <w:szCs w:val="24"/>
        </w:rPr>
        <w:t xml:space="preserve"> performance. </w:t>
      </w:r>
      <w:r w:rsidRPr="00B37988">
        <w:rPr>
          <w:rFonts w:ascii="Times New Roman" w:hAnsi="Times New Roman" w:cs="Times New Roman"/>
          <w:i/>
          <w:sz w:val="24"/>
          <w:szCs w:val="24"/>
        </w:rPr>
        <w:t>Journal of Personality and Social Psychology, 46</w:t>
      </w:r>
      <w:r w:rsidRPr="00B37988">
        <w:rPr>
          <w:rFonts w:ascii="Times New Roman" w:hAnsi="Times New Roman" w:cs="Times New Roman"/>
          <w:sz w:val="24"/>
          <w:szCs w:val="24"/>
        </w:rPr>
        <w:t>, 610–620.</w:t>
      </w:r>
    </w:p>
    <w:p w14:paraId="717EEE0F" w14:textId="3377733F" w:rsidR="00CC12A6" w:rsidRPr="00B37988" w:rsidRDefault="00CC12A6" w:rsidP="00C01CA0">
      <w:pPr>
        <w:spacing w:line="48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Bell, J. J., &amp; Hardy, J. (2009). Effects of attentional focus on skilled performance in golf. </w:t>
      </w:r>
      <w:r w:rsidRPr="00B37988">
        <w:rPr>
          <w:rFonts w:ascii="Times New Roman" w:hAnsi="Times New Roman" w:cs="Times New Roman"/>
          <w:i/>
          <w:iCs/>
          <w:sz w:val="24"/>
          <w:szCs w:val="24"/>
          <w:shd w:val="clear" w:color="auto" w:fill="FFFFFF"/>
        </w:rPr>
        <w:t>Journal of Applied Sport Psychology</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21</w:t>
      </w:r>
      <w:r w:rsidR="001B73BE" w:rsidRPr="00B37988">
        <w:rPr>
          <w:rFonts w:ascii="Times New Roman" w:hAnsi="Times New Roman" w:cs="Times New Roman"/>
          <w:sz w:val="24"/>
          <w:szCs w:val="24"/>
          <w:shd w:val="clear" w:color="auto" w:fill="FFFFFF"/>
        </w:rPr>
        <w:t xml:space="preserve">, 163-177. </w:t>
      </w:r>
      <w:hyperlink r:id="rId8" w:history="1">
        <w:r w:rsidR="00A87339" w:rsidRPr="00B37988">
          <w:rPr>
            <w:rStyle w:val="Hyperlink"/>
            <w:rFonts w:ascii="Times New Roman" w:hAnsi="Times New Roman" w:cs="Times New Roman"/>
            <w:color w:val="auto"/>
            <w:sz w:val="24"/>
            <w:szCs w:val="24"/>
            <w:shd w:val="clear" w:color="auto" w:fill="FFFFFF"/>
          </w:rPr>
          <w:t>https://doi.org/10.1080/10413200902795323</w:t>
        </w:r>
      </w:hyperlink>
    </w:p>
    <w:p w14:paraId="088D04D7" w14:textId="53D0015B" w:rsidR="00A87339" w:rsidRPr="00B37988" w:rsidRDefault="00A87339" w:rsidP="00C01CA0">
      <w:pPr>
        <w:pStyle w:val="ListParagraph"/>
        <w:shd w:val="clear" w:color="auto" w:fill="FFFFFF"/>
        <w:spacing w:after="0" w:line="480" w:lineRule="auto"/>
        <w:ind w:hanging="720"/>
        <w:rPr>
          <w:rFonts w:ascii="Times New Roman" w:hAnsi="Times New Roman" w:cs="Times New Roman"/>
          <w:sz w:val="24"/>
          <w:szCs w:val="24"/>
        </w:rPr>
      </w:pPr>
      <w:r w:rsidRPr="00B37988">
        <w:rPr>
          <w:rFonts w:ascii="Times New Roman" w:hAnsi="Times New Roman" w:cs="Times New Roman"/>
          <w:sz w:val="24"/>
          <w:szCs w:val="24"/>
          <w:shd w:val="clear" w:color="auto" w:fill="FFFFFF"/>
        </w:rPr>
        <w:t>Bernier, M., Codron, R., Thienot, E., &amp; Fournier, J. F. (2011). The attentional focus of expert golfers in training and competition: a naturalistic investigation. </w:t>
      </w:r>
      <w:r w:rsidRPr="00B37988">
        <w:rPr>
          <w:rFonts w:ascii="Times New Roman" w:hAnsi="Times New Roman" w:cs="Times New Roman"/>
          <w:i/>
          <w:iCs/>
          <w:sz w:val="24"/>
          <w:szCs w:val="24"/>
          <w:shd w:val="clear" w:color="auto" w:fill="FFFFFF"/>
        </w:rPr>
        <w:t>Journal of Applied Sport Psychology</w:t>
      </w:r>
      <w:r w:rsidRPr="00B37988">
        <w:rPr>
          <w:rFonts w:ascii="Times New Roman" w:hAnsi="Times New Roman" w:cs="Times New Roman"/>
          <w:sz w:val="24"/>
          <w:szCs w:val="24"/>
          <w:shd w:val="clear" w:color="auto" w:fill="FFFFFF"/>
        </w:rPr>
        <w:t>, </w:t>
      </w:r>
      <w:r w:rsidRPr="00B37988">
        <w:rPr>
          <w:rFonts w:ascii="Times New Roman" w:hAnsi="Times New Roman" w:cs="Times New Roman"/>
          <w:i/>
          <w:iCs/>
          <w:sz w:val="24"/>
          <w:szCs w:val="24"/>
          <w:shd w:val="clear" w:color="auto" w:fill="FFFFFF"/>
        </w:rPr>
        <w:t>23</w:t>
      </w:r>
      <w:r w:rsidRPr="00B37988">
        <w:rPr>
          <w:rFonts w:ascii="Times New Roman" w:hAnsi="Times New Roman" w:cs="Times New Roman"/>
          <w:sz w:val="24"/>
          <w:szCs w:val="24"/>
          <w:shd w:val="clear" w:color="auto" w:fill="FFFFFF"/>
        </w:rPr>
        <w:t>, 326-341.</w:t>
      </w:r>
    </w:p>
    <w:p w14:paraId="13244A90" w14:textId="34445A18" w:rsidR="00CC12A6" w:rsidRPr="00B37988" w:rsidRDefault="00CC12A6" w:rsidP="00C01CA0">
      <w:pPr>
        <w:spacing w:line="48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Brewer, M. B., &amp; Crano, W. D. (2000). Research design and issues of validity. </w:t>
      </w:r>
      <w:r w:rsidRPr="00B37988">
        <w:rPr>
          <w:rFonts w:ascii="Times New Roman" w:hAnsi="Times New Roman" w:cs="Times New Roman"/>
          <w:iCs/>
          <w:sz w:val="24"/>
          <w:szCs w:val="24"/>
          <w:shd w:val="clear" w:color="auto" w:fill="FFFFFF"/>
        </w:rPr>
        <w:t>Handbook of Research Methods in Social and Personality Psychology</w:t>
      </w:r>
      <w:r w:rsidRPr="00B37988">
        <w:rPr>
          <w:rFonts w:ascii="Times New Roman" w:hAnsi="Times New Roman" w:cs="Times New Roman"/>
          <w:sz w:val="24"/>
          <w:szCs w:val="24"/>
          <w:shd w:val="clear" w:color="auto" w:fill="FFFFFF"/>
        </w:rPr>
        <w:t>, 3-16.</w:t>
      </w:r>
      <w:r w:rsidR="001B73BE" w:rsidRPr="00B37988">
        <w:rPr>
          <w:rFonts w:ascii="Times New Roman" w:hAnsi="Times New Roman" w:cs="Times New Roman"/>
          <w:sz w:val="24"/>
          <w:szCs w:val="24"/>
          <w:shd w:val="clear" w:color="auto" w:fill="FFFFFF"/>
        </w:rPr>
        <w:t xml:space="preserve"> </w:t>
      </w:r>
    </w:p>
    <w:p w14:paraId="153A9CB4" w14:textId="3026385F" w:rsidR="00CC12A6" w:rsidRPr="00B37988" w:rsidRDefault="00CC12A6" w:rsidP="00C01CA0">
      <w:pPr>
        <w:spacing w:line="480" w:lineRule="auto"/>
        <w:ind w:left="720" w:hanging="720"/>
      </w:pPr>
      <w:r w:rsidRPr="00B37988">
        <w:rPr>
          <w:rFonts w:ascii="Times New Roman" w:hAnsi="Times New Roman" w:cs="Times New Roman"/>
          <w:sz w:val="24"/>
          <w:szCs w:val="24"/>
          <w:shd w:val="clear" w:color="auto" w:fill="FFFFFF"/>
        </w:rPr>
        <w:t>Christina, B., &amp; Alpenfels, E. (2014). Influence of attentional focus on learning a swing path change. </w:t>
      </w:r>
      <w:r w:rsidRPr="00B37988">
        <w:rPr>
          <w:rFonts w:ascii="Times New Roman" w:hAnsi="Times New Roman" w:cs="Times New Roman"/>
          <w:i/>
          <w:iCs/>
          <w:sz w:val="24"/>
          <w:szCs w:val="24"/>
          <w:shd w:val="clear" w:color="auto" w:fill="FFFFFF"/>
        </w:rPr>
        <w:t>International Journal of Golf Science</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3</w:t>
      </w:r>
      <w:r w:rsidRPr="00B37988">
        <w:rPr>
          <w:rFonts w:ascii="Times New Roman" w:hAnsi="Times New Roman" w:cs="Times New Roman"/>
          <w:sz w:val="24"/>
          <w:szCs w:val="24"/>
          <w:shd w:val="clear" w:color="auto" w:fill="FFFFFF"/>
        </w:rPr>
        <w:t>, 35-49.</w:t>
      </w:r>
      <w:r w:rsidR="001B73BE" w:rsidRPr="00B37988">
        <w:t xml:space="preserve"> </w:t>
      </w:r>
      <w:r w:rsidR="001B73BE" w:rsidRPr="00B37988">
        <w:rPr>
          <w:rFonts w:ascii="Times New Roman" w:hAnsi="Times New Roman" w:cs="Times New Roman"/>
          <w:sz w:val="24"/>
          <w:szCs w:val="24"/>
          <w:shd w:val="clear" w:color="auto" w:fill="FFFFFF"/>
        </w:rPr>
        <w:t xml:space="preserve">https://doi.org/10.1123/ijgs.2014-0001 </w:t>
      </w:r>
    </w:p>
    <w:p w14:paraId="33582B67" w14:textId="2535C49E" w:rsidR="00CC12A6" w:rsidRPr="00B37988" w:rsidRDefault="00CC12A6" w:rsidP="00C01CA0">
      <w:pPr>
        <w:spacing w:line="48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Davey, J. W., Gugiu, P. C., &amp; Coryn, C. L. (2010). Quantitative methods for estimating the reliability of qualitative data. </w:t>
      </w:r>
      <w:r w:rsidRPr="00B37988">
        <w:rPr>
          <w:rFonts w:ascii="Times New Roman" w:hAnsi="Times New Roman" w:cs="Times New Roman"/>
          <w:i/>
          <w:iCs/>
          <w:sz w:val="24"/>
          <w:szCs w:val="24"/>
          <w:shd w:val="clear" w:color="auto" w:fill="FFFFFF"/>
        </w:rPr>
        <w:t xml:space="preserve">Journal of </w:t>
      </w:r>
      <w:r w:rsidR="007D5CF6" w:rsidRPr="00B37988">
        <w:rPr>
          <w:rFonts w:ascii="Times New Roman" w:hAnsi="Times New Roman" w:cs="Times New Roman"/>
          <w:i/>
          <w:iCs/>
          <w:sz w:val="24"/>
          <w:szCs w:val="24"/>
          <w:shd w:val="clear" w:color="auto" w:fill="FFFFFF"/>
        </w:rPr>
        <w:t>Multidisciplinary</w:t>
      </w:r>
      <w:r w:rsidRPr="00B37988">
        <w:rPr>
          <w:rFonts w:ascii="Times New Roman" w:hAnsi="Times New Roman" w:cs="Times New Roman"/>
          <w:i/>
          <w:iCs/>
          <w:sz w:val="24"/>
          <w:szCs w:val="24"/>
          <w:shd w:val="clear" w:color="auto" w:fill="FFFFFF"/>
        </w:rPr>
        <w:t xml:space="preserve"> Evaluation</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6</w:t>
      </w:r>
      <w:r w:rsidRPr="00B37988">
        <w:rPr>
          <w:rFonts w:ascii="Times New Roman" w:hAnsi="Times New Roman" w:cs="Times New Roman"/>
          <w:sz w:val="24"/>
          <w:szCs w:val="24"/>
          <w:shd w:val="clear" w:color="auto" w:fill="FFFFFF"/>
        </w:rPr>
        <w:t>, 140-162.</w:t>
      </w:r>
    </w:p>
    <w:p w14:paraId="5885E7A8" w14:textId="77777777" w:rsidR="00CC12A6" w:rsidRPr="00B37988" w:rsidRDefault="00CC12A6" w:rsidP="00C01CA0">
      <w:pPr>
        <w:spacing w:line="48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Dempster, M. (2011). </w:t>
      </w:r>
      <w:r w:rsidRPr="00B37988">
        <w:rPr>
          <w:rFonts w:ascii="Times New Roman" w:hAnsi="Times New Roman" w:cs="Times New Roman"/>
          <w:iCs/>
          <w:sz w:val="24"/>
          <w:szCs w:val="24"/>
          <w:shd w:val="clear" w:color="auto" w:fill="FFFFFF"/>
        </w:rPr>
        <w:t>A research guide for health and clinical psychology</w:t>
      </w:r>
      <w:r w:rsidRPr="00B37988">
        <w:rPr>
          <w:rFonts w:ascii="Times New Roman" w:hAnsi="Times New Roman" w:cs="Times New Roman"/>
          <w:sz w:val="24"/>
          <w:szCs w:val="24"/>
          <w:shd w:val="clear" w:color="auto" w:fill="FFFFFF"/>
        </w:rPr>
        <w:t>. London, UK: Palgrave Macmillan.</w:t>
      </w:r>
    </w:p>
    <w:p w14:paraId="2414FEAF" w14:textId="02B1024C" w:rsidR="00CC12A6" w:rsidRPr="00B37988" w:rsidRDefault="00CC12A6" w:rsidP="00C01CA0">
      <w:pPr>
        <w:spacing w:line="480" w:lineRule="auto"/>
        <w:ind w:left="720" w:hanging="720"/>
        <w:rPr>
          <w:rStyle w:val="Hyperlink"/>
          <w:rFonts w:ascii="Times New Roman" w:hAnsi="Times New Roman" w:cs="Times New Roman"/>
          <w:color w:val="auto"/>
          <w:sz w:val="24"/>
          <w:szCs w:val="24"/>
          <w:u w:val="none"/>
          <w:shd w:val="clear" w:color="auto" w:fill="FFFFFF"/>
        </w:rPr>
      </w:pPr>
      <w:r w:rsidRPr="00B37988">
        <w:rPr>
          <w:rFonts w:ascii="Times New Roman" w:hAnsi="Times New Roman" w:cs="Times New Roman"/>
          <w:sz w:val="24"/>
          <w:szCs w:val="24"/>
          <w:shd w:val="clear" w:color="auto" w:fill="FFFFFF"/>
        </w:rPr>
        <w:t xml:space="preserve">England Golf (2014). Performance statistics: Identifying Strengths and Weaknesses. Retrieved from </w:t>
      </w:r>
      <w:hyperlink r:id="rId9" w:history="1">
        <w:r w:rsidRPr="00B37988">
          <w:rPr>
            <w:rStyle w:val="Hyperlink"/>
            <w:rFonts w:ascii="Times New Roman" w:hAnsi="Times New Roman" w:cs="Times New Roman"/>
            <w:color w:val="auto"/>
            <w:sz w:val="24"/>
            <w:szCs w:val="24"/>
            <w:u w:val="none"/>
            <w:shd w:val="clear" w:color="auto" w:fill="FFFFFF"/>
          </w:rPr>
          <w:t>https://www.englandgolf.org/page.aspx?sitesectionid=418&amp;sitesectiontitle=Performance+Statistics#</w:t>
        </w:r>
      </w:hyperlink>
    </w:p>
    <w:p w14:paraId="4E7898A2" w14:textId="77777777" w:rsidR="00A87339" w:rsidRPr="00B37988" w:rsidRDefault="00A87339" w:rsidP="00C01CA0">
      <w:pPr>
        <w:pStyle w:val="ListParagraph"/>
        <w:shd w:val="clear" w:color="auto" w:fill="FFFFFF"/>
        <w:spacing w:after="0" w:line="480" w:lineRule="auto"/>
        <w:ind w:hanging="720"/>
        <w:rPr>
          <w:rFonts w:ascii="Times New Roman" w:hAnsi="Times New Roman" w:cs="Times New Roman"/>
          <w:sz w:val="24"/>
          <w:szCs w:val="24"/>
        </w:rPr>
      </w:pPr>
      <w:r w:rsidRPr="00B37988">
        <w:rPr>
          <w:rFonts w:ascii="Times New Roman" w:hAnsi="Times New Roman" w:cs="Times New Roman"/>
          <w:sz w:val="24"/>
          <w:szCs w:val="24"/>
        </w:rPr>
        <w:t xml:space="preserve">Eysenck, M. W. &amp; Calvo, M. G. (1992). Anxiety and performance: The processing efficiency theory. </w:t>
      </w:r>
      <w:r w:rsidRPr="00B37988">
        <w:rPr>
          <w:rFonts w:ascii="Times New Roman" w:hAnsi="Times New Roman" w:cs="Times New Roman"/>
          <w:i/>
          <w:sz w:val="24"/>
          <w:szCs w:val="24"/>
        </w:rPr>
        <w:t>Cognition and Emotion, 6,</w:t>
      </w:r>
      <w:r w:rsidRPr="00B37988">
        <w:rPr>
          <w:rFonts w:ascii="Times New Roman" w:hAnsi="Times New Roman" w:cs="Times New Roman"/>
          <w:sz w:val="24"/>
          <w:szCs w:val="24"/>
        </w:rPr>
        <w:t xml:space="preserve"> 409–434.</w:t>
      </w:r>
    </w:p>
    <w:p w14:paraId="7090D09A" w14:textId="00CD41EC" w:rsidR="007F5709" w:rsidRPr="00B37988" w:rsidRDefault="007F5709" w:rsidP="00C01CA0">
      <w:pPr>
        <w:spacing w:line="480" w:lineRule="auto"/>
        <w:ind w:left="720" w:hanging="720"/>
        <w:rPr>
          <w:rFonts w:ascii="Times New Roman" w:hAnsi="Times New Roman" w:cs="Times New Roman"/>
          <w:sz w:val="24"/>
          <w:szCs w:val="24"/>
        </w:rPr>
      </w:pPr>
      <w:r w:rsidRPr="00B37988">
        <w:rPr>
          <w:rFonts w:ascii="Times New Roman" w:hAnsi="Times New Roman" w:cs="Times New Roman"/>
          <w:sz w:val="24"/>
          <w:szCs w:val="24"/>
        </w:rPr>
        <w:lastRenderedPageBreak/>
        <w:t xml:space="preserve">Faul, F., Erdfelder, E., Lang, A.-G., &amp; Buchner, A. (2007). G*Power 3: A flexible statistical power analysis program for the social, behavioral, and biomedical sciences. </w:t>
      </w:r>
      <w:r w:rsidRPr="00B37988">
        <w:rPr>
          <w:rFonts w:ascii="Times New Roman" w:hAnsi="Times New Roman" w:cs="Times New Roman"/>
          <w:i/>
          <w:sz w:val="24"/>
          <w:szCs w:val="24"/>
        </w:rPr>
        <w:t>Behavior Research Methods</w:t>
      </w:r>
      <w:r w:rsidRPr="00B37988">
        <w:rPr>
          <w:rFonts w:ascii="Times New Roman" w:hAnsi="Times New Roman" w:cs="Times New Roman"/>
          <w:sz w:val="24"/>
          <w:szCs w:val="24"/>
        </w:rPr>
        <w:t xml:space="preserve">, </w:t>
      </w:r>
      <w:r w:rsidRPr="00B37988">
        <w:rPr>
          <w:rFonts w:ascii="Times New Roman" w:hAnsi="Times New Roman" w:cs="Times New Roman"/>
          <w:i/>
          <w:sz w:val="24"/>
          <w:szCs w:val="24"/>
        </w:rPr>
        <w:t>39</w:t>
      </w:r>
      <w:r w:rsidRPr="00B37988">
        <w:rPr>
          <w:rFonts w:ascii="Times New Roman" w:hAnsi="Times New Roman" w:cs="Times New Roman"/>
          <w:sz w:val="24"/>
          <w:szCs w:val="24"/>
        </w:rPr>
        <w:t>, 175–191. http://dx.doi.org/10.3758/BF03193146.</w:t>
      </w:r>
    </w:p>
    <w:p w14:paraId="1A41D345" w14:textId="1B93F373"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Guadagnoli, M., Holcomb, W., &amp; Davis, M. (2002). The efficacy of video feedback for learning the golf swing. </w:t>
      </w:r>
      <w:r w:rsidRPr="00B37988">
        <w:rPr>
          <w:rFonts w:ascii="Times New Roman" w:hAnsi="Times New Roman" w:cs="Times New Roman"/>
          <w:i/>
          <w:iCs/>
          <w:sz w:val="24"/>
          <w:szCs w:val="24"/>
          <w:shd w:val="clear" w:color="auto" w:fill="FFFFFF"/>
        </w:rPr>
        <w:t>Journal of Sports Sciences</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20</w:t>
      </w:r>
      <w:r w:rsidRPr="00B37988">
        <w:rPr>
          <w:rFonts w:ascii="Times New Roman" w:hAnsi="Times New Roman" w:cs="Times New Roman"/>
          <w:sz w:val="24"/>
          <w:szCs w:val="24"/>
          <w:shd w:val="clear" w:color="auto" w:fill="FFFFFF"/>
        </w:rPr>
        <w:t>, 615-622.</w:t>
      </w:r>
      <w:r w:rsidR="001B73BE" w:rsidRPr="00B37988">
        <w:rPr>
          <w:rFonts w:ascii="Times New Roman" w:hAnsi="Times New Roman" w:cs="Times New Roman"/>
          <w:sz w:val="24"/>
          <w:szCs w:val="24"/>
          <w:shd w:val="clear" w:color="auto" w:fill="FFFFFF"/>
        </w:rPr>
        <w:t xml:space="preserve"> https://doi.org/10.1080/026404102320183176</w:t>
      </w:r>
    </w:p>
    <w:p w14:paraId="00F326E9" w14:textId="09193F6A" w:rsidR="0089378C" w:rsidRPr="00B37988" w:rsidRDefault="0089378C" w:rsidP="00C01CA0">
      <w:pPr>
        <w:spacing w:line="480" w:lineRule="auto"/>
        <w:ind w:left="720" w:hanging="720"/>
        <w:rPr>
          <w:rFonts w:ascii="Times New Roman" w:hAnsi="Times New Roman" w:cs="Times New Roman"/>
          <w:sz w:val="24"/>
          <w:szCs w:val="24"/>
        </w:rPr>
      </w:pPr>
      <w:r w:rsidRPr="00B37988">
        <w:rPr>
          <w:rFonts w:ascii="Times New Roman" w:hAnsi="Times New Roman" w:cs="Times New Roman"/>
          <w:sz w:val="24"/>
          <w:szCs w:val="24"/>
          <w:shd w:val="clear" w:color="auto" w:fill="FFFFFF"/>
        </w:rPr>
        <w:t>Hanson, W. E., Creswell, J. W., Clark, V. L. P., Petska, K. S., &amp; Creswell, J. D. (2005). Mixed methods research designs in counselling psychology. </w:t>
      </w:r>
      <w:r w:rsidRPr="00B37988">
        <w:rPr>
          <w:rFonts w:ascii="Times New Roman" w:hAnsi="Times New Roman" w:cs="Times New Roman"/>
          <w:i/>
          <w:iCs/>
          <w:sz w:val="24"/>
          <w:szCs w:val="24"/>
          <w:shd w:val="clear" w:color="auto" w:fill="FFFFFF"/>
        </w:rPr>
        <w:t>Journal of Counselling Psychology</w:t>
      </w:r>
      <w:r w:rsidRPr="00B37988">
        <w:rPr>
          <w:rFonts w:ascii="Times New Roman" w:hAnsi="Times New Roman" w:cs="Times New Roman"/>
          <w:sz w:val="24"/>
          <w:szCs w:val="24"/>
          <w:shd w:val="clear" w:color="auto" w:fill="FFFFFF"/>
        </w:rPr>
        <w:t>, </w:t>
      </w:r>
      <w:r w:rsidRPr="00B37988">
        <w:rPr>
          <w:rFonts w:ascii="Times New Roman" w:hAnsi="Times New Roman" w:cs="Times New Roman"/>
          <w:i/>
          <w:iCs/>
          <w:sz w:val="24"/>
          <w:szCs w:val="24"/>
          <w:shd w:val="clear" w:color="auto" w:fill="FFFFFF"/>
        </w:rPr>
        <w:t>52</w:t>
      </w:r>
      <w:r w:rsidRPr="00B37988">
        <w:rPr>
          <w:rFonts w:ascii="Times New Roman" w:hAnsi="Times New Roman" w:cs="Times New Roman"/>
          <w:sz w:val="24"/>
          <w:szCs w:val="24"/>
          <w:shd w:val="clear" w:color="auto" w:fill="FFFFFF"/>
        </w:rPr>
        <w:t>, 224.</w:t>
      </w:r>
    </w:p>
    <w:p w14:paraId="038E5ADC" w14:textId="07DFC9E1" w:rsidR="00CC12A6" w:rsidRPr="00B37988" w:rsidRDefault="00CC12A6" w:rsidP="00C01CA0">
      <w:pPr>
        <w:spacing w:line="48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Haslam, S. A., &amp; McGarty, C. (2014). Research methods and statistics in psychology (2</w:t>
      </w:r>
      <w:r w:rsidRPr="00B37988">
        <w:rPr>
          <w:rFonts w:ascii="Times New Roman" w:hAnsi="Times New Roman" w:cs="Times New Roman"/>
          <w:sz w:val="24"/>
          <w:szCs w:val="24"/>
          <w:shd w:val="clear" w:color="auto" w:fill="FFFFFF"/>
          <w:vertAlign w:val="superscript"/>
        </w:rPr>
        <w:t>nd</w:t>
      </w:r>
      <w:r w:rsidRPr="00B37988">
        <w:rPr>
          <w:rFonts w:ascii="Times New Roman" w:hAnsi="Times New Roman" w:cs="Times New Roman"/>
          <w:sz w:val="24"/>
          <w:szCs w:val="24"/>
          <w:shd w:val="clear" w:color="auto" w:fill="FFFFFF"/>
        </w:rPr>
        <w:t xml:space="preserve"> </w:t>
      </w:r>
      <w:r w:rsidR="007D5CF6" w:rsidRPr="00B37988">
        <w:rPr>
          <w:rFonts w:ascii="Times New Roman" w:hAnsi="Times New Roman" w:cs="Times New Roman"/>
          <w:sz w:val="24"/>
          <w:szCs w:val="24"/>
          <w:shd w:val="clear" w:color="auto" w:fill="FFFFFF"/>
        </w:rPr>
        <w:t>Ed</w:t>
      </w:r>
      <w:r w:rsidRPr="00B37988">
        <w:rPr>
          <w:rFonts w:ascii="Times New Roman" w:hAnsi="Times New Roman" w:cs="Times New Roman"/>
          <w:sz w:val="24"/>
          <w:szCs w:val="24"/>
          <w:shd w:val="clear" w:color="auto" w:fill="FFFFFF"/>
        </w:rPr>
        <w:t xml:space="preserve">). London, UK: Sage. </w:t>
      </w:r>
    </w:p>
    <w:p w14:paraId="4A1B316F" w14:textId="777EF3DA"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Jackson, R. C., Ashford, K. J., &amp; Norsworthy, G. (2006). Attentional focus, dispositional reinvestment, and skilled motor performance under pressure. </w:t>
      </w:r>
      <w:r w:rsidRPr="00B37988">
        <w:rPr>
          <w:rFonts w:ascii="Times New Roman" w:hAnsi="Times New Roman" w:cs="Times New Roman"/>
          <w:i/>
          <w:iCs/>
          <w:sz w:val="24"/>
          <w:szCs w:val="24"/>
          <w:shd w:val="clear" w:color="auto" w:fill="FFFFFF"/>
        </w:rPr>
        <w:t>Journal of Sport and Exercise Psychology</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28</w:t>
      </w:r>
      <w:r w:rsidRPr="00B37988">
        <w:rPr>
          <w:rFonts w:ascii="Times New Roman" w:hAnsi="Times New Roman" w:cs="Times New Roman"/>
          <w:sz w:val="24"/>
          <w:szCs w:val="24"/>
          <w:shd w:val="clear" w:color="auto" w:fill="FFFFFF"/>
        </w:rPr>
        <w:t>, 49-68.</w:t>
      </w:r>
      <w:r w:rsidR="001B73BE" w:rsidRPr="00B37988">
        <w:rPr>
          <w:rFonts w:ascii="Times New Roman" w:hAnsi="Times New Roman" w:cs="Times New Roman"/>
          <w:sz w:val="24"/>
          <w:szCs w:val="24"/>
          <w:shd w:val="clear" w:color="auto" w:fill="FFFFFF"/>
        </w:rPr>
        <w:t xml:space="preserve"> https://doi.org/10.1123/jsep.28.1.49</w:t>
      </w:r>
    </w:p>
    <w:p w14:paraId="1044578D" w14:textId="7AD13342"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Kearney, P. E. (2015). A distal focus of attention leads to superior performance on a golf putting task. </w:t>
      </w:r>
      <w:r w:rsidRPr="00B37988">
        <w:rPr>
          <w:rFonts w:ascii="Times New Roman" w:hAnsi="Times New Roman" w:cs="Times New Roman"/>
          <w:i/>
          <w:iCs/>
          <w:sz w:val="24"/>
          <w:szCs w:val="24"/>
          <w:shd w:val="clear" w:color="auto" w:fill="FFFFFF"/>
        </w:rPr>
        <w:t>International Journal of Sport and Exercise Psychology</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13</w:t>
      </w:r>
      <w:r w:rsidRPr="00B37988">
        <w:rPr>
          <w:rFonts w:ascii="Times New Roman" w:hAnsi="Times New Roman" w:cs="Times New Roman"/>
          <w:sz w:val="24"/>
          <w:szCs w:val="24"/>
          <w:shd w:val="clear" w:color="auto" w:fill="FFFFFF"/>
        </w:rPr>
        <w:t>, 371-381.</w:t>
      </w:r>
      <w:r w:rsidR="001B73BE" w:rsidRPr="00B37988">
        <w:rPr>
          <w:rFonts w:ascii="Times New Roman" w:hAnsi="Times New Roman" w:cs="Times New Roman"/>
          <w:sz w:val="24"/>
          <w:szCs w:val="24"/>
          <w:shd w:val="clear" w:color="auto" w:fill="FFFFFF"/>
        </w:rPr>
        <w:t xml:space="preserve"> https://doi.org/10.1080/1612197X.2014.993682</w:t>
      </w:r>
    </w:p>
    <w:p w14:paraId="28DF891A" w14:textId="25448F26"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Lauber, B., &amp; Keller, M. (2014). Improving motor performance: Selected aspects of augmented feedback in exercise and health</w:t>
      </w:r>
      <w:r w:rsidRPr="00B37988">
        <w:rPr>
          <w:rFonts w:ascii="Times New Roman" w:hAnsi="Times New Roman" w:cs="Times New Roman"/>
          <w:i/>
          <w:sz w:val="24"/>
          <w:szCs w:val="24"/>
          <w:shd w:val="clear" w:color="auto" w:fill="FFFFFF"/>
        </w:rPr>
        <w:t>. </w:t>
      </w:r>
      <w:r w:rsidR="0096506E" w:rsidRPr="00B37988">
        <w:rPr>
          <w:rFonts w:ascii="Times New Roman" w:hAnsi="Times New Roman" w:cs="Times New Roman"/>
          <w:i/>
          <w:iCs/>
          <w:sz w:val="24"/>
          <w:szCs w:val="24"/>
          <w:shd w:val="clear" w:color="auto" w:fill="FFFFFF"/>
        </w:rPr>
        <w:t>European Journal of Sport S</w:t>
      </w:r>
      <w:r w:rsidRPr="00B37988">
        <w:rPr>
          <w:rFonts w:ascii="Times New Roman" w:hAnsi="Times New Roman" w:cs="Times New Roman"/>
          <w:i/>
          <w:iCs/>
          <w:sz w:val="24"/>
          <w:szCs w:val="24"/>
          <w:shd w:val="clear" w:color="auto" w:fill="FFFFFF"/>
        </w:rPr>
        <w:t>cience</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14</w:t>
      </w:r>
      <w:r w:rsidRPr="00B37988">
        <w:rPr>
          <w:rFonts w:ascii="Times New Roman" w:hAnsi="Times New Roman" w:cs="Times New Roman"/>
          <w:i/>
          <w:sz w:val="24"/>
          <w:szCs w:val="24"/>
          <w:shd w:val="clear" w:color="auto" w:fill="FFFFFF"/>
        </w:rPr>
        <w:t>(1),</w:t>
      </w:r>
      <w:r w:rsidRPr="00B37988">
        <w:rPr>
          <w:rFonts w:ascii="Times New Roman" w:hAnsi="Times New Roman" w:cs="Times New Roman"/>
          <w:sz w:val="24"/>
          <w:szCs w:val="24"/>
          <w:shd w:val="clear" w:color="auto" w:fill="FFFFFF"/>
        </w:rPr>
        <w:t xml:space="preserve"> 36-43.</w:t>
      </w:r>
      <w:r w:rsidR="001B73BE" w:rsidRPr="00B37988">
        <w:rPr>
          <w:rFonts w:ascii="Times New Roman" w:hAnsi="Times New Roman" w:cs="Times New Roman"/>
          <w:sz w:val="24"/>
          <w:szCs w:val="24"/>
          <w:shd w:val="clear" w:color="auto" w:fill="FFFFFF"/>
        </w:rPr>
        <w:t xml:space="preserve"> https://doi.org/10.1080/17461391.2012.725104</w:t>
      </w:r>
    </w:p>
    <w:p w14:paraId="229B6BDC" w14:textId="4C77DCCB"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Lawrence, G. P., Gottwald, V. M., Khan, M. A., &amp; Kramer, R. S. (2012). The movement kinematics and learning strategies associated with adopting different foci of attention during both acquisition and anxious performance. </w:t>
      </w:r>
      <w:r w:rsidRPr="00B37988">
        <w:rPr>
          <w:rFonts w:ascii="Times New Roman" w:hAnsi="Times New Roman" w:cs="Times New Roman"/>
          <w:i/>
          <w:iCs/>
          <w:sz w:val="24"/>
          <w:szCs w:val="24"/>
          <w:shd w:val="clear" w:color="auto" w:fill="FFFFFF"/>
        </w:rPr>
        <w:t>Frontiers in Psychology</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3</w:t>
      </w:r>
      <w:r w:rsidRPr="00B37988">
        <w:rPr>
          <w:rFonts w:ascii="Times New Roman" w:hAnsi="Times New Roman" w:cs="Times New Roman"/>
          <w:sz w:val="24"/>
          <w:szCs w:val="24"/>
          <w:shd w:val="clear" w:color="auto" w:fill="FFFFFF"/>
        </w:rPr>
        <w:t>, 468.</w:t>
      </w:r>
      <w:r w:rsidR="001B73BE" w:rsidRPr="00B37988">
        <w:rPr>
          <w:rFonts w:ascii="Times New Roman" w:hAnsi="Times New Roman" w:cs="Times New Roman"/>
          <w:sz w:val="24"/>
          <w:szCs w:val="24"/>
          <w:shd w:val="clear" w:color="auto" w:fill="FFFFFF"/>
        </w:rPr>
        <w:t xml:space="preserve"> https://doi.org/10.3389/fpsyg.2012.00468</w:t>
      </w:r>
    </w:p>
    <w:p w14:paraId="3F85A05A" w14:textId="1C3ECAAB" w:rsidR="00CC12A6" w:rsidRPr="00B37988" w:rsidRDefault="00CC12A6" w:rsidP="00C01CA0">
      <w:pPr>
        <w:spacing w:line="48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Liao, C. M., &amp; Masters, R. S. (2002). Self-focused attention and performance failure under psychological stress. </w:t>
      </w:r>
      <w:r w:rsidRPr="00B37988">
        <w:rPr>
          <w:rFonts w:ascii="Times New Roman" w:hAnsi="Times New Roman" w:cs="Times New Roman"/>
          <w:i/>
          <w:iCs/>
          <w:sz w:val="24"/>
          <w:szCs w:val="24"/>
          <w:shd w:val="clear" w:color="auto" w:fill="FFFFFF"/>
        </w:rPr>
        <w:t>Journal of Sport and Exercise Psychology</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24</w:t>
      </w:r>
      <w:r w:rsidRPr="00B37988">
        <w:rPr>
          <w:rFonts w:ascii="Times New Roman" w:hAnsi="Times New Roman" w:cs="Times New Roman"/>
          <w:sz w:val="24"/>
          <w:szCs w:val="24"/>
          <w:shd w:val="clear" w:color="auto" w:fill="FFFFFF"/>
        </w:rPr>
        <w:t>, 289-305.</w:t>
      </w:r>
      <w:r w:rsidR="001B73BE" w:rsidRPr="00B37988">
        <w:rPr>
          <w:rFonts w:ascii="Times New Roman" w:hAnsi="Times New Roman" w:cs="Times New Roman"/>
          <w:sz w:val="24"/>
          <w:szCs w:val="24"/>
          <w:shd w:val="clear" w:color="auto" w:fill="FFFFFF"/>
        </w:rPr>
        <w:t xml:space="preserve"> https://doi.org/10.1123/jsep.24.3.289</w:t>
      </w:r>
    </w:p>
    <w:p w14:paraId="37F5FC3E" w14:textId="7EC02E47" w:rsidR="00A87339" w:rsidRPr="00B37988" w:rsidRDefault="00A87339" w:rsidP="00C01CA0">
      <w:pPr>
        <w:pStyle w:val="ListParagraph"/>
        <w:shd w:val="clear" w:color="auto" w:fill="FFFFFF"/>
        <w:spacing w:after="0" w:line="480" w:lineRule="auto"/>
        <w:ind w:hanging="720"/>
        <w:rPr>
          <w:rFonts w:ascii="Times New Roman" w:hAnsi="Times New Roman" w:cs="Times New Roman"/>
          <w:sz w:val="24"/>
          <w:szCs w:val="24"/>
        </w:rPr>
      </w:pPr>
      <w:r w:rsidRPr="00B37988">
        <w:rPr>
          <w:rFonts w:ascii="Times New Roman" w:hAnsi="Times New Roman" w:cs="Times New Roman"/>
          <w:sz w:val="24"/>
          <w:szCs w:val="24"/>
        </w:rPr>
        <w:lastRenderedPageBreak/>
        <w:t xml:space="preserve">Masters, R. S. W. (1992). Knowledge, knerves and know-how: The role of explicit versus implicit knowledge in the breakdown of a complex motor skill under pressure. </w:t>
      </w:r>
      <w:r w:rsidRPr="00B37988">
        <w:rPr>
          <w:rFonts w:ascii="Times New Roman" w:hAnsi="Times New Roman" w:cs="Times New Roman"/>
          <w:i/>
          <w:sz w:val="24"/>
          <w:szCs w:val="24"/>
        </w:rPr>
        <w:t>British Journal of Psychology, 83</w:t>
      </w:r>
      <w:r w:rsidRPr="00B37988">
        <w:rPr>
          <w:rFonts w:ascii="Times New Roman" w:hAnsi="Times New Roman" w:cs="Times New Roman"/>
          <w:sz w:val="24"/>
          <w:szCs w:val="24"/>
        </w:rPr>
        <w:t>, 343–358.</w:t>
      </w:r>
    </w:p>
    <w:p w14:paraId="2DBC4E02" w14:textId="30C7D07D" w:rsidR="00A10DBC" w:rsidRPr="00B37988" w:rsidRDefault="00A10DBC" w:rsidP="00C01CA0">
      <w:pPr>
        <w:pStyle w:val="ListParagraph"/>
        <w:shd w:val="clear" w:color="auto" w:fill="FFFFFF"/>
        <w:spacing w:after="0" w:line="480" w:lineRule="auto"/>
        <w:ind w:hanging="720"/>
        <w:rPr>
          <w:rFonts w:ascii="Times New Roman" w:hAnsi="Times New Roman" w:cs="Times New Roman"/>
          <w:sz w:val="24"/>
          <w:szCs w:val="24"/>
        </w:rPr>
      </w:pPr>
      <w:r w:rsidRPr="00B37988">
        <w:rPr>
          <w:rFonts w:ascii="Times New Roman" w:hAnsi="Times New Roman" w:cs="Times New Roman"/>
          <w:sz w:val="24"/>
          <w:szCs w:val="24"/>
          <w:shd w:val="clear" w:color="auto" w:fill="FFFFFF"/>
        </w:rPr>
        <w:t>McHugh, M. L. (2012). Interrater reliability: the kappa statistic. </w:t>
      </w:r>
      <w:r w:rsidRPr="00B37988">
        <w:rPr>
          <w:rFonts w:ascii="Times New Roman" w:hAnsi="Times New Roman" w:cs="Times New Roman"/>
          <w:i/>
          <w:iCs/>
          <w:sz w:val="24"/>
          <w:szCs w:val="24"/>
          <w:shd w:val="clear" w:color="auto" w:fill="FFFFFF"/>
        </w:rPr>
        <w:t>Biochemia medica: Biochemia medica</w:t>
      </w:r>
      <w:r w:rsidRPr="00B37988">
        <w:rPr>
          <w:rFonts w:ascii="Times New Roman" w:hAnsi="Times New Roman" w:cs="Times New Roman"/>
          <w:sz w:val="24"/>
          <w:szCs w:val="24"/>
          <w:shd w:val="clear" w:color="auto" w:fill="FFFFFF"/>
        </w:rPr>
        <w:t>, </w:t>
      </w:r>
      <w:r w:rsidRPr="00B37988">
        <w:rPr>
          <w:rFonts w:ascii="Times New Roman" w:hAnsi="Times New Roman" w:cs="Times New Roman"/>
          <w:i/>
          <w:iCs/>
          <w:sz w:val="24"/>
          <w:szCs w:val="24"/>
          <w:shd w:val="clear" w:color="auto" w:fill="FFFFFF"/>
        </w:rPr>
        <w:t>22</w:t>
      </w:r>
      <w:r w:rsidRPr="00B37988">
        <w:rPr>
          <w:rFonts w:ascii="Times New Roman" w:hAnsi="Times New Roman" w:cs="Times New Roman"/>
          <w:sz w:val="24"/>
          <w:szCs w:val="24"/>
          <w:shd w:val="clear" w:color="auto" w:fill="FFFFFF"/>
        </w:rPr>
        <w:t>, 276-282.</w:t>
      </w:r>
    </w:p>
    <w:p w14:paraId="438CB6ED" w14:textId="0862236F"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McNevin, N. H., Shea, C. H., &amp; Wulf, G. (2003). Increasing the distance of an external focus of attention enhances learning. </w:t>
      </w:r>
      <w:r w:rsidRPr="00B37988">
        <w:rPr>
          <w:rFonts w:ascii="Times New Roman" w:hAnsi="Times New Roman" w:cs="Times New Roman"/>
          <w:i/>
          <w:iCs/>
          <w:sz w:val="24"/>
          <w:szCs w:val="24"/>
          <w:shd w:val="clear" w:color="auto" w:fill="FFFFFF"/>
        </w:rPr>
        <w:t>Psychological Research</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67</w:t>
      </w:r>
      <w:r w:rsidRPr="00B37988">
        <w:rPr>
          <w:rFonts w:ascii="Times New Roman" w:hAnsi="Times New Roman" w:cs="Times New Roman"/>
          <w:sz w:val="24"/>
          <w:szCs w:val="24"/>
          <w:shd w:val="clear" w:color="auto" w:fill="FFFFFF"/>
        </w:rPr>
        <w:t>, 22-29.</w:t>
      </w:r>
      <w:r w:rsidR="001B73BE" w:rsidRPr="00B37988">
        <w:rPr>
          <w:rFonts w:ascii="Times New Roman" w:hAnsi="Times New Roman" w:cs="Times New Roman"/>
          <w:sz w:val="24"/>
          <w:szCs w:val="24"/>
          <w:shd w:val="clear" w:color="auto" w:fill="FFFFFF"/>
        </w:rPr>
        <w:t xml:space="preserve"> https://doi.org/10.1007/s00426-002-0093-6</w:t>
      </w:r>
    </w:p>
    <w:p w14:paraId="08526B02" w14:textId="44487B74"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Moran, K. A., Murphy, C., &amp; Marshall, B. (2012). The need and benefit of augmented feedback on service speed in tennis. </w:t>
      </w:r>
      <w:r w:rsidRPr="00B37988">
        <w:rPr>
          <w:rFonts w:ascii="Times New Roman" w:hAnsi="Times New Roman" w:cs="Times New Roman"/>
          <w:i/>
          <w:iCs/>
          <w:sz w:val="24"/>
          <w:szCs w:val="24"/>
          <w:shd w:val="clear" w:color="auto" w:fill="FFFFFF"/>
        </w:rPr>
        <w:t>Medicine &amp; Science in Sports &amp; Exercise</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44</w:t>
      </w:r>
      <w:r w:rsidRPr="00B37988">
        <w:rPr>
          <w:rFonts w:ascii="Times New Roman" w:hAnsi="Times New Roman" w:cs="Times New Roman"/>
          <w:sz w:val="24"/>
          <w:szCs w:val="24"/>
          <w:shd w:val="clear" w:color="auto" w:fill="FFFFFF"/>
        </w:rPr>
        <w:t>, 754-760.</w:t>
      </w:r>
      <w:r w:rsidR="001B73BE" w:rsidRPr="00B37988">
        <w:rPr>
          <w:rFonts w:ascii="Times New Roman" w:hAnsi="Times New Roman" w:cs="Times New Roman"/>
          <w:sz w:val="24"/>
          <w:szCs w:val="24"/>
          <w:shd w:val="clear" w:color="auto" w:fill="FFFFFF"/>
        </w:rPr>
        <w:t xml:space="preserve"> https://doi.org/10.1249/MSS.0b013e3182376a13</w:t>
      </w:r>
    </w:p>
    <w:p w14:paraId="6E0E5976" w14:textId="50653C15" w:rsidR="00CC12A6" w:rsidRPr="00B37988" w:rsidRDefault="00CC12A6" w:rsidP="00CC12A6">
      <w:pPr>
        <w:spacing w:line="360" w:lineRule="auto"/>
        <w:ind w:left="720" w:hanging="720"/>
        <w:rPr>
          <w:rFonts w:ascii="Times New Roman" w:hAnsi="Times New Roman" w:cs="Times New Roman"/>
          <w:sz w:val="24"/>
          <w:szCs w:val="24"/>
        </w:rPr>
      </w:pPr>
      <w:r w:rsidRPr="00B37988">
        <w:rPr>
          <w:rFonts w:ascii="Times New Roman" w:hAnsi="Times New Roman" w:cs="Times New Roman"/>
          <w:sz w:val="24"/>
          <w:szCs w:val="24"/>
          <w:shd w:val="clear" w:color="auto" w:fill="FFFFFF"/>
        </w:rPr>
        <w:t xml:space="preserve">Park, H. K., &amp; Lee, W. (2016). Motion Echo Snowboard: Enhancing Body Movement Perception in Sport via Visually Augmented Feedback. </w:t>
      </w:r>
      <w:r w:rsidRPr="00B37988">
        <w:rPr>
          <w:rFonts w:ascii="Times New Roman" w:hAnsi="Times New Roman" w:cs="Times New Roman"/>
          <w:i/>
          <w:sz w:val="24"/>
          <w:szCs w:val="24"/>
          <w:shd w:val="clear" w:color="auto" w:fill="FFFFFF"/>
        </w:rPr>
        <w:t>In </w:t>
      </w:r>
      <w:r w:rsidRPr="00B37988">
        <w:rPr>
          <w:rFonts w:ascii="Times New Roman" w:hAnsi="Times New Roman" w:cs="Times New Roman"/>
          <w:i/>
          <w:iCs/>
          <w:sz w:val="24"/>
          <w:szCs w:val="24"/>
          <w:shd w:val="clear" w:color="auto" w:fill="FFFFFF"/>
        </w:rPr>
        <w:t>Proceedings of the 2016 ACM Conference on Designing Interactive Systems</w:t>
      </w:r>
      <w:r w:rsidRPr="00B37988">
        <w:rPr>
          <w:rFonts w:ascii="Times New Roman" w:hAnsi="Times New Roman" w:cs="Times New Roman"/>
          <w:sz w:val="24"/>
          <w:szCs w:val="24"/>
          <w:shd w:val="clear" w:color="auto" w:fill="FFFFFF"/>
        </w:rPr>
        <w:t xml:space="preserve"> (pp. 192-203). ACM. </w:t>
      </w:r>
      <w:r w:rsidR="001B73BE" w:rsidRPr="00B37988">
        <w:rPr>
          <w:rFonts w:ascii="Times New Roman" w:hAnsi="Times New Roman" w:cs="Times New Roman"/>
          <w:sz w:val="24"/>
          <w:szCs w:val="24"/>
          <w:shd w:val="clear" w:color="auto" w:fill="FFFFFF"/>
        </w:rPr>
        <w:t>https://doi.org/</w:t>
      </w:r>
      <w:hyperlink r:id="rId10" w:tooltip="DOI" w:history="1">
        <w:r w:rsidRPr="00B37988">
          <w:rPr>
            <w:rStyle w:val="Hyperlink"/>
            <w:rFonts w:ascii="Times New Roman" w:hAnsi="Times New Roman" w:cs="Times New Roman"/>
            <w:color w:val="auto"/>
            <w:sz w:val="24"/>
            <w:szCs w:val="24"/>
            <w:u w:val="none"/>
            <w:shd w:val="clear" w:color="auto" w:fill="FFFFFF"/>
          </w:rPr>
          <w:t>10.1145/2901790.2901797</w:t>
        </w:r>
      </w:hyperlink>
      <w:r w:rsidRPr="00B37988">
        <w:rPr>
          <w:rFonts w:ascii="Times New Roman" w:hAnsi="Times New Roman" w:cs="Times New Roman"/>
          <w:sz w:val="24"/>
          <w:szCs w:val="24"/>
        </w:rPr>
        <w:t>.</w:t>
      </w:r>
    </w:p>
    <w:p w14:paraId="378AEC3E" w14:textId="77777777" w:rsidR="00CC12A6" w:rsidRPr="00B37988" w:rsidRDefault="00CC12A6" w:rsidP="00CC12A6">
      <w:pPr>
        <w:spacing w:line="360" w:lineRule="auto"/>
        <w:ind w:left="720" w:hanging="720"/>
        <w:rPr>
          <w:rFonts w:ascii="Times New Roman" w:hAnsi="Times New Roman" w:cs="Times New Roman"/>
          <w:sz w:val="24"/>
          <w:szCs w:val="24"/>
        </w:rPr>
      </w:pPr>
      <w:r w:rsidRPr="00B37988">
        <w:rPr>
          <w:rFonts w:ascii="Times New Roman" w:hAnsi="Times New Roman" w:cs="Times New Roman"/>
          <w:sz w:val="24"/>
          <w:szCs w:val="24"/>
        </w:rPr>
        <w:t xml:space="preserve">Pauls, A., L., Bertram, C. P., &amp; Guadagnoli, M, A. (2017). Is technology the savour or downfall of modern golf instruction? In. M. Toms (Eds.) Routledge international book of golf science (pp. 103-111). Abingdon, Oxon: Routledge. </w:t>
      </w:r>
    </w:p>
    <w:p w14:paraId="6795E169" w14:textId="24EE9816"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Peh, S. Y. C., Chow, J. Y., &amp; Davids, K. (2011). Focus of attention and its impact on movement behaviour. </w:t>
      </w:r>
      <w:r w:rsidRPr="00B37988">
        <w:rPr>
          <w:rFonts w:ascii="Times New Roman" w:hAnsi="Times New Roman" w:cs="Times New Roman"/>
          <w:i/>
          <w:iCs/>
          <w:sz w:val="24"/>
          <w:szCs w:val="24"/>
          <w:shd w:val="clear" w:color="auto" w:fill="FFFFFF"/>
        </w:rPr>
        <w:t>Journal of Science and Medicine in Sport</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14</w:t>
      </w:r>
      <w:r w:rsidRPr="00B37988">
        <w:rPr>
          <w:rFonts w:ascii="Times New Roman" w:hAnsi="Times New Roman" w:cs="Times New Roman"/>
          <w:sz w:val="24"/>
          <w:szCs w:val="24"/>
          <w:shd w:val="clear" w:color="auto" w:fill="FFFFFF"/>
        </w:rPr>
        <w:t>, 70-78.</w:t>
      </w:r>
      <w:r w:rsidR="001B73BE" w:rsidRPr="00B37988">
        <w:rPr>
          <w:rFonts w:ascii="Times New Roman" w:hAnsi="Times New Roman" w:cs="Times New Roman"/>
          <w:sz w:val="24"/>
          <w:szCs w:val="24"/>
          <w:shd w:val="clear" w:color="auto" w:fill="FFFFFF"/>
        </w:rPr>
        <w:t xml:space="preserve"> https://doi.org/10.1016/j.jsams.2010.07.002</w:t>
      </w:r>
    </w:p>
    <w:p w14:paraId="7BF55FA5" w14:textId="031784D7"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Perkins-Ceccato, N., Passmore, S. R., &amp; Lee, T. D. (2003). Effects of Focus of attention depend on golfers' skill. </w:t>
      </w:r>
      <w:r w:rsidRPr="00B37988">
        <w:rPr>
          <w:rFonts w:ascii="Times New Roman" w:hAnsi="Times New Roman" w:cs="Times New Roman"/>
          <w:i/>
          <w:iCs/>
          <w:sz w:val="24"/>
          <w:szCs w:val="24"/>
          <w:shd w:val="clear" w:color="auto" w:fill="FFFFFF"/>
        </w:rPr>
        <w:t>Journal of Sports Sciences</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21</w:t>
      </w:r>
      <w:r w:rsidRPr="00B37988">
        <w:rPr>
          <w:rFonts w:ascii="Times New Roman" w:hAnsi="Times New Roman" w:cs="Times New Roman"/>
          <w:sz w:val="24"/>
          <w:szCs w:val="24"/>
          <w:shd w:val="clear" w:color="auto" w:fill="FFFFFF"/>
        </w:rPr>
        <w:t>, 593-600.</w:t>
      </w:r>
      <w:r w:rsidR="001B73BE" w:rsidRPr="00B37988">
        <w:t xml:space="preserve"> </w:t>
      </w:r>
      <w:r w:rsidR="001B73BE" w:rsidRPr="00B37988">
        <w:rPr>
          <w:rFonts w:ascii="Times New Roman" w:hAnsi="Times New Roman" w:cs="Times New Roman"/>
          <w:sz w:val="24"/>
          <w:szCs w:val="24"/>
          <w:shd w:val="clear" w:color="auto" w:fill="FFFFFF"/>
        </w:rPr>
        <w:t xml:space="preserve">https://doi.org/10.1080/0264041031000101980 </w:t>
      </w:r>
    </w:p>
    <w:p w14:paraId="0F63295E" w14:textId="2E0F257C"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Pinder, R. A., Davids, K., Renshaw, I., &amp; Araújo, D. (2011). Representative learning design and functionality of research and practice in sport. </w:t>
      </w:r>
      <w:r w:rsidRPr="00B37988">
        <w:rPr>
          <w:rFonts w:ascii="Times New Roman" w:hAnsi="Times New Roman" w:cs="Times New Roman"/>
          <w:i/>
          <w:iCs/>
          <w:sz w:val="24"/>
          <w:szCs w:val="24"/>
          <w:shd w:val="clear" w:color="auto" w:fill="FFFFFF"/>
        </w:rPr>
        <w:t>Journal of Sport and Exercise Psychology</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33</w:t>
      </w:r>
      <w:r w:rsidRPr="00B37988">
        <w:rPr>
          <w:rFonts w:ascii="Times New Roman" w:hAnsi="Times New Roman" w:cs="Times New Roman"/>
          <w:sz w:val="24"/>
          <w:szCs w:val="24"/>
          <w:shd w:val="clear" w:color="auto" w:fill="FFFFFF"/>
        </w:rPr>
        <w:t>, 146-155.</w:t>
      </w:r>
      <w:r w:rsidR="001B73BE" w:rsidRPr="00B37988">
        <w:rPr>
          <w:rFonts w:ascii="Times New Roman" w:hAnsi="Times New Roman" w:cs="Times New Roman"/>
          <w:sz w:val="24"/>
          <w:szCs w:val="24"/>
          <w:shd w:val="clear" w:color="auto" w:fill="FFFFFF"/>
        </w:rPr>
        <w:t xml:space="preserve"> https://doi.org/10.1123/jsep.33.1.146</w:t>
      </w:r>
    </w:p>
    <w:p w14:paraId="6A36A854" w14:textId="77777777"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Polit, D. F., &amp; Beck, C. T. (2004). </w:t>
      </w:r>
      <w:r w:rsidRPr="00B37988">
        <w:rPr>
          <w:rFonts w:ascii="Times New Roman" w:hAnsi="Times New Roman" w:cs="Times New Roman"/>
          <w:iCs/>
          <w:sz w:val="24"/>
          <w:szCs w:val="24"/>
          <w:shd w:val="clear" w:color="auto" w:fill="FFFFFF"/>
        </w:rPr>
        <w:t>Nursing research: Principles and methods</w:t>
      </w:r>
      <w:r w:rsidRPr="00B37988">
        <w:rPr>
          <w:rFonts w:ascii="Times New Roman" w:hAnsi="Times New Roman" w:cs="Times New Roman"/>
          <w:sz w:val="24"/>
          <w:szCs w:val="24"/>
          <w:shd w:val="clear" w:color="auto" w:fill="FFFFFF"/>
        </w:rPr>
        <w:t xml:space="preserve"> (7</w:t>
      </w:r>
      <w:r w:rsidRPr="00B37988">
        <w:rPr>
          <w:rFonts w:ascii="Times New Roman" w:hAnsi="Times New Roman" w:cs="Times New Roman"/>
          <w:sz w:val="24"/>
          <w:szCs w:val="24"/>
          <w:shd w:val="clear" w:color="auto" w:fill="FFFFFF"/>
          <w:vertAlign w:val="superscript"/>
        </w:rPr>
        <w:t>th</w:t>
      </w:r>
      <w:r w:rsidRPr="00B37988">
        <w:rPr>
          <w:rFonts w:ascii="Times New Roman" w:hAnsi="Times New Roman" w:cs="Times New Roman"/>
          <w:sz w:val="24"/>
          <w:szCs w:val="24"/>
          <w:shd w:val="clear" w:color="auto" w:fill="FFFFFF"/>
        </w:rPr>
        <w:t xml:space="preserve"> Ed). New York: Lippincott Williams &amp; Wilkins.</w:t>
      </w:r>
    </w:p>
    <w:p w14:paraId="4DE48CA9" w14:textId="3BCC0A4D" w:rsidR="00CC12A6" w:rsidRPr="00B37988" w:rsidRDefault="00CC12A6" w:rsidP="00CC12A6">
      <w:pPr>
        <w:spacing w:line="360" w:lineRule="auto"/>
        <w:ind w:left="720" w:hanging="720"/>
        <w:rPr>
          <w:rFonts w:ascii="Times New Roman" w:hAnsi="Times New Roman" w:cs="Times New Roman"/>
          <w:sz w:val="24"/>
          <w:szCs w:val="24"/>
        </w:rPr>
      </w:pPr>
      <w:r w:rsidRPr="00B37988">
        <w:rPr>
          <w:rFonts w:ascii="Times New Roman" w:hAnsi="Times New Roman" w:cs="Times New Roman"/>
          <w:sz w:val="24"/>
          <w:szCs w:val="24"/>
        </w:rPr>
        <w:lastRenderedPageBreak/>
        <w:t xml:space="preserve">Porter, J. M., Wu, W. F. W., &amp; Partridge, J. A. (2010). Focus of attention and verbal instructions: Strategies of elite track and field coaches and athletes. </w:t>
      </w:r>
      <w:r w:rsidRPr="00B37988">
        <w:rPr>
          <w:rFonts w:ascii="Times New Roman" w:hAnsi="Times New Roman" w:cs="Times New Roman"/>
          <w:i/>
          <w:sz w:val="24"/>
          <w:szCs w:val="24"/>
        </w:rPr>
        <w:t>Sport Science Review, 19</w:t>
      </w:r>
      <w:r w:rsidRPr="00B37988">
        <w:rPr>
          <w:rFonts w:ascii="Times New Roman" w:hAnsi="Times New Roman" w:cs="Times New Roman"/>
          <w:sz w:val="24"/>
          <w:szCs w:val="24"/>
        </w:rPr>
        <w:t>, 77-89.</w:t>
      </w:r>
      <w:r w:rsidR="000A4A06" w:rsidRPr="00B37988">
        <w:rPr>
          <w:rFonts w:ascii="Times New Roman" w:hAnsi="Times New Roman" w:cs="Times New Roman"/>
          <w:sz w:val="24"/>
          <w:szCs w:val="24"/>
        </w:rPr>
        <w:t xml:space="preserve"> </w:t>
      </w:r>
      <w:r w:rsidR="000A4A06" w:rsidRPr="00B37988">
        <w:rPr>
          <w:rFonts w:ascii="Times New Roman" w:hAnsi="Times New Roman" w:cs="Times New Roman"/>
          <w:sz w:val="24"/>
          <w:szCs w:val="24"/>
          <w:shd w:val="clear" w:color="auto" w:fill="FFFFFF"/>
        </w:rPr>
        <w:t>https://doi.org/</w:t>
      </w:r>
      <w:r w:rsidR="000A4A06" w:rsidRPr="00B37988">
        <w:rPr>
          <w:rFonts w:ascii="Times New Roman" w:hAnsi="Times New Roman" w:cs="Times New Roman"/>
          <w:sz w:val="24"/>
          <w:szCs w:val="24"/>
        </w:rPr>
        <w:t>10.2478/v10237-011-0018-7</w:t>
      </w:r>
    </w:p>
    <w:p w14:paraId="53F509AF" w14:textId="77777777" w:rsidR="00CC12A6" w:rsidRPr="00B37988" w:rsidRDefault="00CC12A6" w:rsidP="00CC12A6">
      <w:pPr>
        <w:spacing w:line="360" w:lineRule="auto"/>
        <w:ind w:left="720" w:hanging="720"/>
        <w:rPr>
          <w:rFonts w:ascii="Times New Roman" w:hAnsi="Times New Roman" w:cs="Times New Roman"/>
          <w:sz w:val="24"/>
          <w:szCs w:val="24"/>
        </w:rPr>
      </w:pPr>
      <w:r w:rsidRPr="00B37988">
        <w:rPr>
          <w:rFonts w:ascii="Times New Roman" w:hAnsi="Times New Roman" w:cs="Times New Roman"/>
          <w:sz w:val="24"/>
          <w:szCs w:val="24"/>
          <w:shd w:val="clear" w:color="auto" w:fill="FFFFFF"/>
        </w:rPr>
        <w:t>Pyke, F., (2013). Coaching Excellence. Champaign, IL: Human Kinetics.</w:t>
      </w:r>
    </w:p>
    <w:p w14:paraId="7A8153B1" w14:textId="51904C6E"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Roos, F., &amp; Surujlal, J. (2014). Video analysis in golf coaching: an insider perspective. </w:t>
      </w:r>
      <w:r w:rsidRPr="00B37988">
        <w:rPr>
          <w:rFonts w:ascii="Times New Roman" w:hAnsi="Times New Roman" w:cs="Times New Roman"/>
          <w:i/>
          <w:iCs/>
          <w:sz w:val="24"/>
          <w:szCs w:val="24"/>
          <w:shd w:val="clear" w:color="auto" w:fill="FFFFFF"/>
        </w:rPr>
        <w:t>Mediterranean Journal of Social Sciences</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5</w:t>
      </w:r>
      <w:r w:rsidRPr="00B37988">
        <w:rPr>
          <w:rFonts w:ascii="Times New Roman" w:hAnsi="Times New Roman" w:cs="Times New Roman"/>
          <w:sz w:val="24"/>
          <w:szCs w:val="24"/>
          <w:shd w:val="clear" w:color="auto" w:fill="FFFFFF"/>
        </w:rPr>
        <w:t>, 399.</w:t>
      </w:r>
      <w:r w:rsidR="000A4A06" w:rsidRPr="00B37988">
        <w:rPr>
          <w:rFonts w:ascii="Times New Roman" w:hAnsi="Times New Roman" w:cs="Times New Roman"/>
          <w:sz w:val="24"/>
          <w:szCs w:val="24"/>
          <w:shd w:val="clear" w:color="auto" w:fill="FFFFFF"/>
        </w:rPr>
        <w:t xml:space="preserve"> https://doi.org/10.5901/mjss.2014.v5n21p399</w:t>
      </w:r>
    </w:p>
    <w:p w14:paraId="696B2B10" w14:textId="2B2B94F6"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 xml:space="preserve">Schmidt, R. A. &amp; Lee, T. D. (2016). Motor Control and </w:t>
      </w:r>
      <w:r w:rsidR="001F236E" w:rsidRPr="00B37988">
        <w:rPr>
          <w:rFonts w:ascii="Times New Roman" w:hAnsi="Times New Roman" w:cs="Times New Roman"/>
          <w:sz w:val="24"/>
          <w:szCs w:val="24"/>
          <w:shd w:val="clear" w:color="auto" w:fill="FFFFFF"/>
        </w:rPr>
        <w:t>Learning: A Behavio</w:t>
      </w:r>
      <w:r w:rsidRPr="00B37988">
        <w:rPr>
          <w:rFonts w:ascii="Times New Roman" w:hAnsi="Times New Roman" w:cs="Times New Roman"/>
          <w:sz w:val="24"/>
          <w:szCs w:val="24"/>
          <w:shd w:val="clear" w:color="auto" w:fill="FFFFFF"/>
        </w:rPr>
        <w:t>r</w:t>
      </w:r>
      <w:r w:rsidR="001F236E" w:rsidRPr="00B37988">
        <w:rPr>
          <w:rFonts w:ascii="Times New Roman" w:hAnsi="Times New Roman" w:cs="Times New Roman"/>
          <w:sz w:val="24"/>
          <w:szCs w:val="24"/>
          <w:shd w:val="clear" w:color="auto" w:fill="FFFFFF"/>
        </w:rPr>
        <w:t>al</w:t>
      </w:r>
      <w:r w:rsidRPr="00B37988">
        <w:rPr>
          <w:rFonts w:ascii="Times New Roman" w:hAnsi="Times New Roman" w:cs="Times New Roman"/>
          <w:sz w:val="24"/>
          <w:szCs w:val="24"/>
          <w:shd w:val="clear" w:color="auto" w:fill="FFFFFF"/>
        </w:rPr>
        <w:t xml:space="preserve"> Emphasis. (5</w:t>
      </w:r>
      <w:r w:rsidRPr="00B37988">
        <w:rPr>
          <w:rFonts w:ascii="Times New Roman" w:hAnsi="Times New Roman" w:cs="Times New Roman"/>
          <w:sz w:val="24"/>
          <w:szCs w:val="24"/>
          <w:shd w:val="clear" w:color="auto" w:fill="FFFFFF"/>
          <w:vertAlign w:val="superscript"/>
        </w:rPr>
        <w:t>th</w:t>
      </w:r>
      <w:r w:rsidRPr="00B37988">
        <w:rPr>
          <w:rFonts w:ascii="Times New Roman" w:hAnsi="Times New Roman" w:cs="Times New Roman"/>
          <w:sz w:val="24"/>
          <w:szCs w:val="24"/>
          <w:shd w:val="clear" w:color="auto" w:fill="FFFFFF"/>
        </w:rPr>
        <w:t xml:space="preserve"> Ed). Champaign: Human Kinetics.</w:t>
      </w:r>
    </w:p>
    <w:p w14:paraId="2D718CE2" w14:textId="2E994D73" w:rsidR="00CC12A6" w:rsidRPr="00B37988" w:rsidRDefault="00CC12A6" w:rsidP="00CC12A6">
      <w:pPr>
        <w:spacing w:line="360" w:lineRule="auto"/>
        <w:ind w:left="720" w:hanging="720"/>
        <w:rPr>
          <w:rFonts w:ascii="Times New Roman" w:hAnsi="Times New Roman" w:cs="Times New Roman"/>
          <w:sz w:val="24"/>
          <w:szCs w:val="24"/>
        </w:rPr>
      </w:pPr>
      <w:r w:rsidRPr="00B37988">
        <w:rPr>
          <w:rFonts w:ascii="Times New Roman" w:hAnsi="Times New Roman" w:cs="Times New Roman"/>
          <w:sz w:val="24"/>
          <w:szCs w:val="24"/>
          <w:shd w:val="clear" w:color="auto" w:fill="FFFFFF"/>
        </w:rPr>
        <w:t>Van der Graaff, E., Hoozemans, M., Pasteuning, M., Veeger, D., &amp; Beek, P. J. (2018). Focus of attention instructions during baseball pitching training. </w:t>
      </w:r>
      <w:r w:rsidRPr="00B37988">
        <w:rPr>
          <w:rFonts w:ascii="Times New Roman" w:hAnsi="Times New Roman" w:cs="Times New Roman"/>
          <w:i/>
          <w:iCs/>
          <w:sz w:val="24"/>
          <w:szCs w:val="24"/>
          <w:shd w:val="clear" w:color="auto" w:fill="FFFFFF"/>
        </w:rPr>
        <w:t>International Journal of Sports Science &amp; Coaching</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13</w:t>
      </w:r>
      <w:r w:rsidRPr="00B37988">
        <w:rPr>
          <w:rFonts w:ascii="Times New Roman" w:hAnsi="Times New Roman" w:cs="Times New Roman"/>
          <w:sz w:val="24"/>
          <w:szCs w:val="24"/>
          <w:shd w:val="clear" w:color="auto" w:fill="FFFFFF"/>
        </w:rPr>
        <w:t>, 391-397.</w:t>
      </w:r>
      <w:r w:rsidR="000A4A06" w:rsidRPr="00B37988">
        <w:rPr>
          <w:rFonts w:ascii="Times New Roman" w:hAnsi="Times New Roman" w:cs="Times New Roman"/>
          <w:sz w:val="24"/>
          <w:szCs w:val="24"/>
          <w:shd w:val="clear" w:color="auto" w:fill="FFFFFF"/>
        </w:rPr>
        <w:t xml:space="preserve"> https://doi.org/10.1177/1747954117711095</w:t>
      </w:r>
    </w:p>
    <w:p w14:paraId="5DE2583C" w14:textId="3323A696" w:rsidR="00CC12A6" w:rsidRPr="00B37988" w:rsidRDefault="00CC12A6" w:rsidP="00CC12A6">
      <w:pPr>
        <w:spacing w:line="360" w:lineRule="auto"/>
        <w:ind w:left="720" w:hanging="720"/>
        <w:rPr>
          <w:rFonts w:ascii="Times New Roman" w:hAnsi="Times New Roman" w:cs="Times New Roman"/>
          <w:sz w:val="24"/>
          <w:szCs w:val="24"/>
        </w:rPr>
      </w:pPr>
      <w:r w:rsidRPr="00B37988">
        <w:rPr>
          <w:rFonts w:ascii="Times New Roman" w:hAnsi="Times New Roman" w:cs="Times New Roman"/>
          <w:sz w:val="24"/>
          <w:szCs w:val="24"/>
        </w:rPr>
        <w:t xml:space="preserve">Williams, A. M. &amp; Ford, R. (2009). Promoting a skills-based agenda in Olympic sports: The role of skill-acquisition specialists. </w:t>
      </w:r>
      <w:r w:rsidRPr="00B37988">
        <w:rPr>
          <w:rFonts w:ascii="Times New Roman" w:hAnsi="Times New Roman" w:cs="Times New Roman"/>
          <w:i/>
          <w:sz w:val="24"/>
          <w:szCs w:val="24"/>
        </w:rPr>
        <w:t>Journal of Sports Sciences, 27</w:t>
      </w:r>
      <w:r w:rsidRPr="00B37988">
        <w:rPr>
          <w:rFonts w:ascii="Times New Roman" w:hAnsi="Times New Roman" w:cs="Times New Roman"/>
          <w:sz w:val="24"/>
          <w:szCs w:val="24"/>
        </w:rPr>
        <w:t>, 1381-1392.</w:t>
      </w:r>
      <w:r w:rsidR="000A4A06" w:rsidRPr="00B37988">
        <w:rPr>
          <w:rFonts w:ascii="Times New Roman" w:hAnsi="Times New Roman" w:cs="Times New Roman"/>
          <w:sz w:val="24"/>
          <w:szCs w:val="24"/>
        </w:rPr>
        <w:t xml:space="preserve"> </w:t>
      </w:r>
      <w:hyperlink r:id="rId11" w:history="1">
        <w:r w:rsidR="00A87339" w:rsidRPr="00B37988">
          <w:rPr>
            <w:rStyle w:val="Hyperlink"/>
            <w:rFonts w:ascii="Times New Roman" w:hAnsi="Times New Roman" w:cs="Times New Roman"/>
            <w:color w:val="auto"/>
            <w:sz w:val="24"/>
            <w:szCs w:val="24"/>
          </w:rPr>
          <w:t>https://doi.org/10.1080/02640410902874737</w:t>
        </w:r>
      </w:hyperlink>
    </w:p>
    <w:p w14:paraId="79BAA3FA" w14:textId="0831A5B6" w:rsidR="00A87339" w:rsidRPr="00B37988" w:rsidRDefault="00A87339" w:rsidP="00A87339">
      <w:pPr>
        <w:pStyle w:val="ListParagraph"/>
        <w:shd w:val="clear" w:color="auto" w:fill="FFFFFF"/>
        <w:spacing w:after="0" w:line="240" w:lineRule="auto"/>
        <w:ind w:left="0"/>
        <w:rPr>
          <w:rFonts w:ascii="Times New Roman" w:eastAsia="Times New Roman" w:hAnsi="Times New Roman" w:cs="Times New Roman"/>
          <w:sz w:val="24"/>
          <w:szCs w:val="24"/>
          <w:lang w:eastAsia="en-GB"/>
        </w:rPr>
      </w:pPr>
      <w:r w:rsidRPr="00B37988">
        <w:rPr>
          <w:rFonts w:ascii="Times New Roman" w:hAnsi="Times New Roman" w:cs="Times New Roman"/>
          <w:sz w:val="24"/>
          <w:szCs w:val="24"/>
        </w:rPr>
        <w:t xml:space="preserve">Wine, J. (1971). Test anxiety and direction of attention. </w:t>
      </w:r>
      <w:r w:rsidRPr="00B37988">
        <w:rPr>
          <w:rFonts w:ascii="Times New Roman" w:hAnsi="Times New Roman" w:cs="Times New Roman"/>
          <w:i/>
          <w:sz w:val="24"/>
          <w:szCs w:val="24"/>
        </w:rPr>
        <w:t>Psychological Bulletin, 76</w:t>
      </w:r>
      <w:r w:rsidRPr="00B37988">
        <w:rPr>
          <w:rFonts w:ascii="Times New Roman" w:hAnsi="Times New Roman" w:cs="Times New Roman"/>
          <w:sz w:val="24"/>
          <w:szCs w:val="24"/>
        </w:rPr>
        <w:t>, 92–104.</w:t>
      </w:r>
    </w:p>
    <w:p w14:paraId="4EA15083" w14:textId="77777777" w:rsidR="00A87339" w:rsidRPr="00B37988" w:rsidRDefault="00A87339" w:rsidP="00CC12A6">
      <w:pPr>
        <w:spacing w:line="360" w:lineRule="auto"/>
        <w:ind w:left="720" w:hanging="720"/>
        <w:rPr>
          <w:rFonts w:ascii="Times New Roman" w:hAnsi="Times New Roman" w:cs="Times New Roman"/>
          <w:sz w:val="24"/>
          <w:szCs w:val="24"/>
          <w:shd w:val="clear" w:color="auto" w:fill="FFFFFF"/>
        </w:rPr>
      </w:pPr>
    </w:p>
    <w:p w14:paraId="2B11E1DA" w14:textId="2AF42317"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Wulf, G. (2013). Attentional focus and motor learning: a review of 15 years. </w:t>
      </w:r>
      <w:r w:rsidRPr="00B37988">
        <w:rPr>
          <w:rFonts w:ascii="Times New Roman" w:hAnsi="Times New Roman" w:cs="Times New Roman"/>
          <w:i/>
          <w:iCs/>
          <w:sz w:val="24"/>
          <w:szCs w:val="24"/>
          <w:shd w:val="clear" w:color="auto" w:fill="FFFFFF"/>
        </w:rPr>
        <w:t>International Review of Sport and Exercise Psychology</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6</w:t>
      </w:r>
      <w:r w:rsidRPr="00B37988">
        <w:rPr>
          <w:rFonts w:ascii="Times New Roman" w:hAnsi="Times New Roman" w:cs="Times New Roman"/>
          <w:sz w:val="24"/>
          <w:szCs w:val="24"/>
          <w:shd w:val="clear" w:color="auto" w:fill="FFFFFF"/>
        </w:rPr>
        <w:t>, 77-104.</w:t>
      </w:r>
      <w:r w:rsidR="000A4A06" w:rsidRPr="00B37988">
        <w:t xml:space="preserve"> </w:t>
      </w:r>
      <w:r w:rsidR="000A4A06" w:rsidRPr="00B37988">
        <w:rPr>
          <w:rFonts w:ascii="Times New Roman" w:hAnsi="Times New Roman" w:cs="Times New Roman"/>
          <w:sz w:val="24"/>
          <w:szCs w:val="24"/>
          <w:shd w:val="clear" w:color="auto" w:fill="FFFFFF"/>
        </w:rPr>
        <w:t>https://doi.org/10.1080/1750984X.2012.723728</w:t>
      </w:r>
    </w:p>
    <w:p w14:paraId="6812354B" w14:textId="4D6C1941"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Wulf, G., &amp; Prinz, W. (2001). Directing attention to movement effects enhances learning: A review. </w:t>
      </w:r>
      <w:r w:rsidRPr="00B37988">
        <w:rPr>
          <w:rFonts w:ascii="Times New Roman" w:hAnsi="Times New Roman" w:cs="Times New Roman"/>
          <w:i/>
          <w:iCs/>
          <w:sz w:val="24"/>
          <w:szCs w:val="24"/>
          <w:shd w:val="clear" w:color="auto" w:fill="FFFFFF"/>
        </w:rPr>
        <w:t>Psychonomic Bulletin &amp; Review</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8</w:t>
      </w:r>
      <w:r w:rsidRPr="00B37988">
        <w:rPr>
          <w:rFonts w:ascii="Times New Roman" w:hAnsi="Times New Roman" w:cs="Times New Roman"/>
          <w:sz w:val="24"/>
          <w:szCs w:val="24"/>
          <w:shd w:val="clear" w:color="auto" w:fill="FFFFFF"/>
        </w:rPr>
        <w:t>, 648-660.</w:t>
      </w:r>
      <w:r w:rsidR="00234998" w:rsidRPr="00B37988">
        <w:rPr>
          <w:rFonts w:ascii="Times New Roman" w:hAnsi="Times New Roman" w:cs="Times New Roman"/>
          <w:sz w:val="24"/>
          <w:szCs w:val="24"/>
          <w:shd w:val="clear" w:color="auto" w:fill="FFFFFF"/>
        </w:rPr>
        <w:t xml:space="preserve"> https://doi.org/10.3758/BF03196201</w:t>
      </w:r>
    </w:p>
    <w:p w14:paraId="1D937AEE" w14:textId="48602197" w:rsidR="00CC12A6" w:rsidRPr="00B37988" w:rsidRDefault="00CC12A6" w:rsidP="00234998">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Wulf, G., &amp; Su, J. (2007). An external focus of attention enhances golf shot accuracy in beginners and experts</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Research Quarterly for Exercise and Sport</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78</w:t>
      </w:r>
      <w:r w:rsidRPr="00B37988">
        <w:rPr>
          <w:rFonts w:ascii="Times New Roman" w:hAnsi="Times New Roman" w:cs="Times New Roman"/>
          <w:sz w:val="24"/>
          <w:szCs w:val="24"/>
          <w:shd w:val="clear" w:color="auto" w:fill="FFFFFF"/>
        </w:rPr>
        <w:t>, 384-389.</w:t>
      </w:r>
      <w:r w:rsidR="00234998" w:rsidRPr="00B37988">
        <w:rPr>
          <w:rFonts w:ascii="Times New Roman" w:hAnsi="Times New Roman" w:cs="Times New Roman"/>
          <w:sz w:val="24"/>
          <w:szCs w:val="24"/>
          <w:shd w:val="clear" w:color="auto" w:fill="FFFFFF"/>
        </w:rPr>
        <w:t xml:space="preserve"> https://doi.org/10.1080/02701367.2007.10599436</w:t>
      </w:r>
    </w:p>
    <w:p w14:paraId="3DDFB987" w14:textId="446B89C2" w:rsidR="00CC12A6" w:rsidRPr="00B37988" w:rsidRDefault="00CC12A6" w:rsidP="00CC12A6">
      <w:pPr>
        <w:spacing w:line="360" w:lineRule="auto"/>
        <w:ind w:left="720" w:hanging="720"/>
        <w:rPr>
          <w:rFonts w:ascii="Times New Roman" w:hAnsi="Times New Roman" w:cs="Times New Roman"/>
          <w:sz w:val="24"/>
          <w:szCs w:val="24"/>
        </w:rPr>
      </w:pPr>
      <w:r w:rsidRPr="00B37988">
        <w:rPr>
          <w:rFonts w:ascii="Times New Roman" w:hAnsi="Times New Roman" w:cs="Times New Roman"/>
          <w:sz w:val="24"/>
          <w:szCs w:val="24"/>
          <w:shd w:val="clear" w:color="auto" w:fill="FFFFFF"/>
        </w:rPr>
        <w:t>Wulf, G., Hoess, M., &amp; Prinz, W. (1998). Instructions for motor learning: Differential effects of internal versus external focus of attention. </w:t>
      </w:r>
      <w:r w:rsidRPr="00B37988">
        <w:rPr>
          <w:rFonts w:ascii="Times New Roman" w:hAnsi="Times New Roman" w:cs="Times New Roman"/>
          <w:i/>
          <w:iCs/>
          <w:sz w:val="24"/>
          <w:szCs w:val="24"/>
          <w:shd w:val="clear" w:color="auto" w:fill="FFFFFF"/>
        </w:rPr>
        <w:t>Journal of Motor Behaviour</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30</w:t>
      </w:r>
      <w:r w:rsidRPr="00B37988">
        <w:rPr>
          <w:rFonts w:ascii="Times New Roman" w:hAnsi="Times New Roman" w:cs="Times New Roman"/>
          <w:sz w:val="24"/>
          <w:szCs w:val="24"/>
          <w:shd w:val="clear" w:color="auto" w:fill="FFFFFF"/>
        </w:rPr>
        <w:t>, 169-179.</w:t>
      </w:r>
      <w:r w:rsidR="00234998" w:rsidRPr="00B37988">
        <w:rPr>
          <w:rFonts w:ascii="Times New Roman" w:hAnsi="Times New Roman" w:cs="Times New Roman"/>
          <w:sz w:val="24"/>
          <w:szCs w:val="24"/>
          <w:shd w:val="clear" w:color="auto" w:fill="FFFFFF"/>
        </w:rPr>
        <w:t xml:space="preserve"> https://doi.org/10.1080/00222899809601334</w:t>
      </w:r>
    </w:p>
    <w:p w14:paraId="4ADD4B4E" w14:textId="401FAEAE"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lastRenderedPageBreak/>
        <w:t>Wulf, G., Lauterbach, B., &amp; Toole, T. (1999). The learning advantages of an external FOA in golf. </w:t>
      </w:r>
      <w:r w:rsidRPr="00B37988">
        <w:rPr>
          <w:rFonts w:ascii="Times New Roman" w:hAnsi="Times New Roman" w:cs="Times New Roman"/>
          <w:i/>
          <w:iCs/>
          <w:sz w:val="24"/>
          <w:szCs w:val="24"/>
          <w:shd w:val="clear" w:color="auto" w:fill="FFFFFF"/>
        </w:rPr>
        <w:t>Research Quarterly for Exercise and Sport</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70</w:t>
      </w:r>
      <w:r w:rsidRPr="00B37988">
        <w:rPr>
          <w:rFonts w:ascii="Times New Roman" w:hAnsi="Times New Roman" w:cs="Times New Roman"/>
          <w:sz w:val="24"/>
          <w:szCs w:val="24"/>
          <w:shd w:val="clear" w:color="auto" w:fill="FFFFFF"/>
        </w:rPr>
        <w:t>, 120-126.</w:t>
      </w:r>
      <w:r w:rsidR="00234998" w:rsidRPr="00B37988">
        <w:t xml:space="preserve"> </w:t>
      </w:r>
      <w:r w:rsidR="00234998" w:rsidRPr="00B37988">
        <w:rPr>
          <w:rFonts w:ascii="Times New Roman" w:hAnsi="Times New Roman" w:cs="Times New Roman"/>
          <w:sz w:val="24"/>
          <w:szCs w:val="24"/>
          <w:shd w:val="clear" w:color="auto" w:fill="FFFFFF"/>
        </w:rPr>
        <w:t xml:space="preserve">https://doi.org/10.1080/02701367.1999.10608029 </w:t>
      </w:r>
    </w:p>
    <w:p w14:paraId="107009D7" w14:textId="5174EA87" w:rsidR="004B6EA7" w:rsidRPr="00B37988" w:rsidRDefault="004B6EA7"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Wulf, G., &amp; Lewthwaite, R. (2016). Optimizing performance through intrinsic motivation and attention for learning: The OPTIMAL theor</w:t>
      </w:r>
      <w:r w:rsidR="005A0E31" w:rsidRPr="00B37988">
        <w:rPr>
          <w:rFonts w:ascii="Times New Roman" w:hAnsi="Times New Roman" w:cs="Times New Roman"/>
          <w:sz w:val="24"/>
          <w:szCs w:val="24"/>
          <w:shd w:val="clear" w:color="auto" w:fill="FFFFFF"/>
        </w:rPr>
        <w:t xml:space="preserve">y of motor learning. </w:t>
      </w:r>
      <w:r w:rsidR="005A0E31" w:rsidRPr="00B37988">
        <w:rPr>
          <w:rFonts w:ascii="Times New Roman" w:hAnsi="Times New Roman" w:cs="Times New Roman"/>
          <w:i/>
          <w:sz w:val="24"/>
          <w:szCs w:val="24"/>
          <w:shd w:val="clear" w:color="auto" w:fill="FFFFFF"/>
        </w:rPr>
        <w:t>Psychonomic Bulletin and Review, 23</w:t>
      </w:r>
      <w:r w:rsidR="005A0E31" w:rsidRPr="00B37988">
        <w:rPr>
          <w:rFonts w:ascii="Times New Roman" w:hAnsi="Times New Roman" w:cs="Times New Roman"/>
          <w:sz w:val="24"/>
          <w:szCs w:val="24"/>
          <w:shd w:val="clear" w:color="auto" w:fill="FFFFFF"/>
        </w:rPr>
        <w:t xml:space="preserve">, 1382-1414. </w:t>
      </w:r>
      <w:r w:rsidR="00234998" w:rsidRPr="00B37988">
        <w:rPr>
          <w:rFonts w:ascii="Times New Roman" w:hAnsi="Times New Roman" w:cs="Times New Roman"/>
          <w:sz w:val="24"/>
          <w:szCs w:val="24"/>
          <w:shd w:val="clear" w:color="auto" w:fill="FFFFFF"/>
        </w:rPr>
        <w:t>https://doi.org/</w:t>
      </w:r>
      <w:r w:rsidR="005A0E31" w:rsidRPr="00B37988">
        <w:rPr>
          <w:rFonts w:ascii="Times New Roman" w:hAnsi="Times New Roman" w:cs="Times New Roman"/>
          <w:sz w:val="24"/>
          <w:szCs w:val="24"/>
          <w:shd w:val="clear" w:color="auto" w:fill="FFFFFF"/>
        </w:rPr>
        <w:t xml:space="preserve"> 10.3758/s13423-015-0999-9</w:t>
      </w:r>
    </w:p>
    <w:p w14:paraId="35F7453E" w14:textId="77777777" w:rsidR="00CC12A6" w:rsidRPr="00B37988" w:rsidRDefault="00CC12A6" w:rsidP="00CC12A6">
      <w:pPr>
        <w:spacing w:line="360" w:lineRule="auto"/>
        <w:ind w:left="720" w:hanging="720"/>
        <w:rPr>
          <w:rFonts w:ascii="Times New Roman" w:hAnsi="Times New Roman" w:cs="Times New Roman"/>
          <w:sz w:val="24"/>
          <w:szCs w:val="24"/>
        </w:rPr>
      </w:pPr>
      <w:r w:rsidRPr="00B37988">
        <w:rPr>
          <w:rFonts w:ascii="Times New Roman" w:hAnsi="Times New Roman" w:cs="Times New Roman"/>
          <w:sz w:val="24"/>
          <w:szCs w:val="24"/>
        </w:rPr>
        <w:t xml:space="preserve">Wulf, G., McNevin, N. H., Fuchs, T., Ritter, F., &amp; Toole, T. (2000). Attentional focus in complex skill learning. </w:t>
      </w:r>
      <w:r w:rsidRPr="00B37988">
        <w:rPr>
          <w:rFonts w:ascii="Times New Roman" w:hAnsi="Times New Roman" w:cs="Times New Roman"/>
          <w:i/>
          <w:sz w:val="24"/>
          <w:szCs w:val="24"/>
        </w:rPr>
        <w:t>Research Quarterly for Exercise and Sport, 71</w:t>
      </w:r>
      <w:r w:rsidRPr="00B37988">
        <w:rPr>
          <w:rFonts w:ascii="Times New Roman" w:hAnsi="Times New Roman" w:cs="Times New Roman"/>
          <w:sz w:val="24"/>
          <w:szCs w:val="24"/>
        </w:rPr>
        <w:t>, 229–239. doi: 10.1080/02701367.2000.10608903.</w:t>
      </w:r>
    </w:p>
    <w:p w14:paraId="6A2830DD" w14:textId="1294FEE0"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Wulf, G., McNevin, N., &amp; Shea, C. H. (2001). The automaticity of complex motor skill learning as a function of attentional focus. </w:t>
      </w:r>
      <w:r w:rsidRPr="00B37988">
        <w:rPr>
          <w:rFonts w:ascii="Times New Roman" w:hAnsi="Times New Roman" w:cs="Times New Roman"/>
          <w:i/>
          <w:iCs/>
          <w:sz w:val="24"/>
          <w:szCs w:val="24"/>
          <w:shd w:val="clear" w:color="auto" w:fill="FFFFFF"/>
        </w:rPr>
        <w:t>The Quarterly Journal of Experimental Psychology Section A</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54</w:t>
      </w:r>
      <w:r w:rsidRPr="00B37988">
        <w:rPr>
          <w:rFonts w:ascii="Times New Roman" w:hAnsi="Times New Roman" w:cs="Times New Roman"/>
          <w:sz w:val="24"/>
          <w:szCs w:val="24"/>
          <w:shd w:val="clear" w:color="auto" w:fill="FFFFFF"/>
        </w:rPr>
        <w:t>, 1143-1154.</w:t>
      </w:r>
      <w:r w:rsidR="00234998" w:rsidRPr="00B37988">
        <w:t xml:space="preserve"> </w:t>
      </w:r>
      <w:r w:rsidR="00234998" w:rsidRPr="00B37988">
        <w:rPr>
          <w:rFonts w:ascii="Times New Roman" w:hAnsi="Times New Roman" w:cs="Times New Roman"/>
          <w:sz w:val="24"/>
          <w:szCs w:val="24"/>
          <w:shd w:val="clear" w:color="auto" w:fill="FFFFFF"/>
        </w:rPr>
        <w:t xml:space="preserve">https://doi.org/10.1080/713756012 </w:t>
      </w:r>
    </w:p>
    <w:p w14:paraId="22E78A38" w14:textId="77777777" w:rsidR="00CC12A6" w:rsidRPr="00B37988" w:rsidRDefault="00CC12A6" w:rsidP="00CC12A6">
      <w:pPr>
        <w:spacing w:line="360" w:lineRule="auto"/>
        <w:ind w:left="720" w:hanging="720"/>
        <w:rPr>
          <w:rFonts w:ascii="Times New Roman" w:hAnsi="Times New Roman" w:cs="Times New Roman"/>
          <w:sz w:val="24"/>
          <w:szCs w:val="24"/>
        </w:rPr>
      </w:pPr>
      <w:r w:rsidRPr="00B37988">
        <w:rPr>
          <w:rFonts w:ascii="Times New Roman" w:hAnsi="Times New Roman" w:cs="Times New Roman"/>
          <w:sz w:val="24"/>
          <w:szCs w:val="24"/>
          <w:shd w:val="clear" w:color="auto" w:fill="FFFFFF"/>
        </w:rPr>
        <w:t>Wulf, G., Orr, S., &amp; Chauvel, G. (2017). Optimizing golf skill learning. </w:t>
      </w:r>
      <w:r w:rsidRPr="00B37988">
        <w:rPr>
          <w:rFonts w:ascii="Times New Roman" w:hAnsi="Times New Roman" w:cs="Times New Roman"/>
          <w:sz w:val="24"/>
          <w:szCs w:val="24"/>
        </w:rPr>
        <w:t xml:space="preserve">M. Toms (Eds.) Routledge international book of golf science. Abingdon, Oxon: Routledge. </w:t>
      </w:r>
    </w:p>
    <w:p w14:paraId="27AE4A75" w14:textId="371CBD74" w:rsidR="00CC12A6" w:rsidRPr="00B37988" w:rsidRDefault="00CC12A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Wulf, G., Shea, C., &amp; Park, J. H. (2001). Attention and motor performance: preferences for and advantages of an external focus. </w:t>
      </w:r>
      <w:r w:rsidRPr="00B37988">
        <w:rPr>
          <w:rFonts w:ascii="Times New Roman" w:hAnsi="Times New Roman" w:cs="Times New Roman"/>
          <w:i/>
          <w:iCs/>
          <w:sz w:val="24"/>
          <w:szCs w:val="24"/>
          <w:shd w:val="clear" w:color="auto" w:fill="FFFFFF"/>
        </w:rPr>
        <w:t>Research Quarterly for Exercise and Sport</w:t>
      </w:r>
      <w:r w:rsidRPr="00B37988">
        <w:rPr>
          <w:rFonts w:ascii="Times New Roman" w:hAnsi="Times New Roman" w:cs="Times New Roman"/>
          <w:i/>
          <w:sz w:val="24"/>
          <w:szCs w:val="24"/>
          <w:shd w:val="clear" w:color="auto" w:fill="FFFFFF"/>
        </w:rPr>
        <w:t>, </w:t>
      </w:r>
      <w:r w:rsidRPr="00B37988">
        <w:rPr>
          <w:rFonts w:ascii="Times New Roman" w:hAnsi="Times New Roman" w:cs="Times New Roman"/>
          <w:i/>
          <w:iCs/>
          <w:sz w:val="24"/>
          <w:szCs w:val="24"/>
          <w:shd w:val="clear" w:color="auto" w:fill="FFFFFF"/>
        </w:rPr>
        <w:t>72</w:t>
      </w:r>
      <w:r w:rsidRPr="00B37988">
        <w:rPr>
          <w:rFonts w:ascii="Times New Roman" w:hAnsi="Times New Roman" w:cs="Times New Roman"/>
          <w:sz w:val="24"/>
          <w:szCs w:val="24"/>
          <w:shd w:val="clear" w:color="auto" w:fill="FFFFFF"/>
        </w:rPr>
        <w:t>, 335-344.</w:t>
      </w:r>
      <w:r w:rsidR="00234998" w:rsidRPr="00B37988">
        <w:rPr>
          <w:rFonts w:ascii="Times New Roman" w:hAnsi="Times New Roman" w:cs="Times New Roman"/>
          <w:sz w:val="24"/>
          <w:szCs w:val="24"/>
          <w:shd w:val="clear" w:color="auto" w:fill="FFFFFF"/>
        </w:rPr>
        <w:t xml:space="preserve"> </w:t>
      </w:r>
      <w:hyperlink r:id="rId12" w:history="1">
        <w:r w:rsidR="00847E76" w:rsidRPr="00B37988">
          <w:rPr>
            <w:rStyle w:val="Hyperlink"/>
            <w:rFonts w:ascii="Times New Roman" w:hAnsi="Times New Roman" w:cs="Times New Roman"/>
            <w:color w:val="auto"/>
            <w:sz w:val="24"/>
            <w:szCs w:val="24"/>
            <w:shd w:val="clear" w:color="auto" w:fill="FFFFFF"/>
          </w:rPr>
          <w:t>https://doi.org/10.1080/02701367.2001.10608970</w:t>
        </w:r>
      </w:hyperlink>
    </w:p>
    <w:p w14:paraId="73C8E90A" w14:textId="5FD2C46C" w:rsidR="00847E76" w:rsidRPr="00B37988" w:rsidRDefault="00847E76" w:rsidP="00CC12A6">
      <w:pPr>
        <w:spacing w:line="360" w:lineRule="auto"/>
        <w:ind w:left="720" w:hanging="720"/>
        <w:rPr>
          <w:rFonts w:ascii="Times New Roman" w:hAnsi="Times New Roman" w:cs="Times New Roman"/>
          <w:sz w:val="24"/>
          <w:szCs w:val="24"/>
          <w:shd w:val="clear" w:color="auto" w:fill="FFFFFF"/>
        </w:rPr>
      </w:pPr>
      <w:r w:rsidRPr="00B37988">
        <w:rPr>
          <w:rFonts w:ascii="Times New Roman" w:hAnsi="Times New Roman" w:cs="Times New Roman"/>
          <w:sz w:val="24"/>
          <w:szCs w:val="24"/>
          <w:shd w:val="clear" w:color="auto" w:fill="FFFFFF"/>
        </w:rPr>
        <w:t>Wulf, G., Wächter, S., &amp; Wortmann, S. (2003). Attentional focus in motor skill learning: Do females benefit from an external focus? </w:t>
      </w:r>
      <w:r w:rsidRPr="00B37988">
        <w:rPr>
          <w:rFonts w:ascii="Times New Roman" w:hAnsi="Times New Roman" w:cs="Times New Roman"/>
          <w:i/>
          <w:iCs/>
          <w:sz w:val="24"/>
          <w:szCs w:val="24"/>
          <w:shd w:val="clear" w:color="auto" w:fill="FFFFFF"/>
        </w:rPr>
        <w:t>Women in Sport and Physical Activity Journal</w:t>
      </w:r>
      <w:r w:rsidRPr="00B37988">
        <w:rPr>
          <w:rFonts w:ascii="Times New Roman" w:hAnsi="Times New Roman" w:cs="Times New Roman"/>
          <w:sz w:val="24"/>
          <w:szCs w:val="24"/>
          <w:shd w:val="clear" w:color="auto" w:fill="FFFFFF"/>
        </w:rPr>
        <w:t>, </w:t>
      </w:r>
      <w:r w:rsidRPr="00B37988">
        <w:rPr>
          <w:rFonts w:ascii="Times New Roman" w:hAnsi="Times New Roman" w:cs="Times New Roman"/>
          <w:i/>
          <w:iCs/>
          <w:sz w:val="24"/>
          <w:szCs w:val="24"/>
          <w:shd w:val="clear" w:color="auto" w:fill="FFFFFF"/>
        </w:rPr>
        <w:t>12</w:t>
      </w:r>
      <w:r w:rsidRPr="00B37988">
        <w:rPr>
          <w:rFonts w:ascii="Times New Roman" w:hAnsi="Times New Roman" w:cs="Times New Roman"/>
          <w:sz w:val="24"/>
          <w:szCs w:val="24"/>
          <w:shd w:val="clear" w:color="auto" w:fill="FFFFFF"/>
        </w:rPr>
        <w:t xml:space="preserve">, 37-52. </w:t>
      </w:r>
      <w:hyperlink r:id="rId13" w:history="1">
        <w:r w:rsidRPr="00B37988">
          <w:rPr>
            <w:rStyle w:val="Hyperlink"/>
            <w:rFonts w:ascii="Times New Roman" w:hAnsi="Times New Roman" w:cs="Times New Roman"/>
            <w:color w:val="auto"/>
            <w:sz w:val="24"/>
            <w:szCs w:val="24"/>
            <w:shd w:val="clear" w:color="auto" w:fill="FFFFFF"/>
          </w:rPr>
          <w:t>https://doi.org/10.1123/wspaj.12.1.37</w:t>
        </w:r>
      </w:hyperlink>
      <w:r w:rsidRPr="00B37988">
        <w:rPr>
          <w:rFonts w:ascii="Times New Roman" w:hAnsi="Times New Roman" w:cs="Times New Roman"/>
          <w:sz w:val="24"/>
          <w:szCs w:val="24"/>
          <w:shd w:val="clear" w:color="auto" w:fill="FFFFFF"/>
        </w:rPr>
        <w:t xml:space="preserve"> </w:t>
      </w:r>
    </w:p>
    <w:p w14:paraId="56646A11" w14:textId="1E4A1DC9" w:rsidR="00AB0F8F" w:rsidRPr="00B37988" w:rsidRDefault="00AB0F8F" w:rsidP="000A36B9">
      <w:pPr>
        <w:spacing w:line="360" w:lineRule="auto"/>
        <w:rPr>
          <w:rFonts w:ascii="Times New Roman" w:hAnsi="Times New Roman" w:cs="Times New Roman"/>
          <w:b/>
          <w:sz w:val="24"/>
          <w:szCs w:val="24"/>
        </w:rPr>
      </w:pPr>
    </w:p>
    <w:p w14:paraId="4013B411" w14:textId="77777777" w:rsidR="009B2E92" w:rsidRPr="00B37988" w:rsidRDefault="009B2E92" w:rsidP="00C03CA8">
      <w:pPr>
        <w:spacing w:line="360" w:lineRule="auto"/>
        <w:jc w:val="center"/>
        <w:rPr>
          <w:rFonts w:ascii="Times New Roman" w:hAnsi="Times New Roman" w:cs="Times New Roman"/>
          <w:b/>
          <w:sz w:val="24"/>
          <w:szCs w:val="24"/>
        </w:rPr>
        <w:sectPr w:rsidR="009B2E92" w:rsidRPr="00B37988" w:rsidSect="00DC3149">
          <w:pgSz w:w="11906" w:h="16838"/>
          <w:pgMar w:top="1440" w:right="1440" w:bottom="1440" w:left="1440" w:header="708" w:footer="708" w:gutter="0"/>
          <w:lnNumType w:countBy="1" w:restart="continuous"/>
          <w:cols w:space="708"/>
          <w:docGrid w:linePitch="360"/>
        </w:sectPr>
      </w:pPr>
    </w:p>
    <w:p w14:paraId="7F75DA0F" w14:textId="124D71CE" w:rsidR="00C03CA8" w:rsidRPr="00B37988" w:rsidRDefault="00C03CA8" w:rsidP="00C03CA8">
      <w:pPr>
        <w:spacing w:line="360" w:lineRule="auto"/>
        <w:jc w:val="center"/>
        <w:rPr>
          <w:rFonts w:ascii="Times New Roman" w:hAnsi="Times New Roman" w:cs="Times New Roman"/>
          <w:b/>
          <w:sz w:val="24"/>
          <w:szCs w:val="24"/>
        </w:rPr>
      </w:pPr>
      <w:r w:rsidRPr="00B37988">
        <w:rPr>
          <w:rFonts w:ascii="Times New Roman" w:hAnsi="Times New Roman" w:cs="Times New Roman"/>
          <w:b/>
          <w:sz w:val="24"/>
          <w:szCs w:val="24"/>
        </w:rPr>
        <w:lastRenderedPageBreak/>
        <w:t>Figures</w:t>
      </w:r>
    </w:p>
    <w:p w14:paraId="773F03C6" w14:textId="77777777" w:rsidR="00C03CA8" w:rsidRPr="00B37988" w:rsidRDefault="00C03CA8" w:rsidP="00C03CA8">
      <w:pPr>
        <w:spacing w:line="480" w:lineRule="auto"/>
        <w:rPr>
          <w:rFonts w:ascii="Times New Roman" w:hAnsi="Times New Roman" w:cs="Times New Roman"/>
          <w:sz w:val="24"/>
          <w:szCs w:val="24"/>
        </w:rPr>
      </w:pPr>
      <w:r w:rsidRPr="00B37988">
        <w:rPr>
          <w:noProof/>
          <w:lang w:eastAsia="en-GB"/>
        </w:rPr>
        <w:drawing>
          <wp:inline distT="0" distB="0" distL="0" distR="0" wp14:anchorId="2F217FD3" wp14:editId="33319439">
            <wp:extent cx="4724400" cy="2743200"/>
            <wp:effectExtent l="0" t="0" r="0" b="0"/>
            <wp:docPr id="20" name="Chart 20">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80B160" w14:textId="72D4E0E7" w:rsidR="00C03CA8" w:rsidRPr="00B37988" w:rsidRDefault="00C03CA8" w:rsidP="00C03CA8">
      <w:pPr>
        <w:spacing w:line="480" w:lineRule="auto"/>
        <w:jc w:val="both"/>
        <w:rPr>
          <w:rFonts w:ascii="Times New Roman" w:hAnsi="Times New Roman" w:cs="Times New Roman"/>
          <w:sz w:val="24"/>
          <w:szCs w:val="24"/>
        </w:rPr>
      </w:pPr>
      <w:r w:rsidRPr="00B37988">
        <w:rPr>
          <w:rFonts w:ascii="Times New Roman" w:hAnsi="Times New Roman" w:cs="Times New Roman"/>
          <w:b/>
          <w:sz w:val="24"/>
          <w:szCs w:val="24"/>
        </w:rPr>
        <w:t>Figure 1.</w:t>
      </w:r>
      <w:r w:rsidRPr="00B37988">
        <w:rPr>
          <w:rFonts w:ascii="Times New Roman" w:hAnsi="Times New Roman" w:cs="Times New Roman"/>
          <w:sz w:val="24"/>
          <w:szCs w:val="24"/>
        </w:rPr>
        <w:t xml:space="preserve"> Percentage of statements recorded in the practice diary referring to an internal, </w:t>
      </w:r>
      <w:r w:rsidR="00681D59" w:rsidRPr="00B37988">
        <w:rPr>
          <w:rFonts w:ascii="Times New Roman" w:hAnsi="Times New Roman" w:cs="Times New Roman"/>
          <w:sz w:val="24"/>
          <w:szCs w:val="24"/>
        </w:rPr>
        <w:t xml:space="preserve">external </w:t>
      </w:r>
      <w:r w:rsidRPr="00B37988">
        <w:rPr>
          <w:rFonts w:ascii="Times New Roman" w:hAnsi="Times New Roman" w:cs="Times New Roman"/>
          <w:sz w:val="24"/>
          <w:szCs w:val="24"/>
        </w:rPr>
        <w:t xml:space="preserve">proximal or </w:t>
      </w:r>
      <w:r w:rsidR="00681D59" w:rsidRPr="00B37988">
        <w:rPr>
          <w:rFonts w:ascii="Times New Roman" w:hAnsi="Times New Roman" w:cs="Times New Roman"/>
          <w:sz w:val="24"/>
          <w:szCs w:val="24"/>
        </w:rPr>
        <w:t xml:space="preserve">external </w:t>
      </w:r>
      <w:r w:rsidRPr="00B37988">
        <w:rPr>
          <w:rFonts w:ascii="Times New Roman" w:hAnsi="Times New Roman" w:cs="Times New Roman"/>
          <w:sz w:val="24"/>
          <w:szCs w:val="24"/>
        </w:rPr>
        <w:t>distal FOA of the practice only group and practice with video group with standard error bars.</w:t>
      </w:r>
    </w:p>
    <w:p w14:paraId="212DDB33" w14:textId="38471794" w:rsidR="00C03CA8" w:rsidRPr="00B37988" w:rsidRDefault="00C03CA8" w:rsidP="00C03CA8">
      <w:pPr>
        <w:spacing w:line="360" w:lineRule="auto"/>
        <w:jc w:val="center"/>
        <w:rPr>
          <w:rFonts w:ascii="Times New Roman" w:hAnsi="Times New Roman" w:cs="Times New Roman"/>
          <w:b/>
          <w:sz w:val="24"/>
          <w:szCs w:val="24"/>
        </w:rPr>
      </w:pPr>
    </w:p>
    <w:p w14:paraId="1A604AC8" w14:textId="7B218F1A" w:rsidR="00E614E8" w:rsidRPr="00B37988" w:rsidRDefault="00E614E8" w:rsidP="00C03CA8">
      <w:pPr>
        <w:spacing w:line="360" w:lineRule="auto"/>
        <w:jc w:val="center"/>
        <w:rPr>
          <w:rFonts w:ascii="Times New Roman" w:hAnsi="Times New Roman" w:cs="Times New Roman"/>
          <w:b/>
          <w:sz w:val="24"/>
          <w:szCs w:val="24"/>
        </w:rPr>
      </w:pPr>
    </w:p>
    <w:p w14:paraId="517BDE57" w14:textId="180DA03A" w:rsidR="00E614E8" w:rsidRPr="00B37988" w:rsidRDefault="00E614E8" w:rsidP="00C03CA8">
      <w:pPr>
        <w:spacing w:line="360" w:lineRule="auto"/>
        <w:jc w:val="center"/>
        <w:rPr>
          <w:rFonts w:ascii="Times New Roman" w:hAnsi="Times New Roman" w:cs="Times New Roman"/>
          <w:b/>
          <w:sz w:val="24"/>
          <w:szCs w:val="24"/>
        </w:rPr>
      </w:pPr>
    </w:p>
    <w:p w14:paraId="5DC884C5" w14:textId="709A6024" w:rsidR="00E614E8" w:rsidRPr="00B37988" w:rsidRDefault="00E614E8" w:rsidP="00C03CA8">
      <w:pPr>
        <w:spacing w:line="360" w:lineRule="auto"/>
        <w:jc w:val="center"/>
        <w:rPr>
          <w:rFonts w:ascii="Times New Roman" w:hAnsi="Times New Roman" w:cs="Times New Roman"/>
          <w:b/>
          <w:sz w:val="24"/>
          <w:szCs w:val="24"/>
        </w:rPr>
      </w:pPr>
    </w:p>
    <w:p w14:paraId="6D673877" w14:textId="2BEE22F2" w:rsidR="00E614E8" w:rsidRPr="00B37988" w:rsidRDefault="00E614E8" w:rsidP="00C03CA8">
      <w:pPr>
        <w:spacing w:line="360" w:lineRule="auto"/>
        <w:jc w:val="center"/>
        <w:rPr>
          <w:rFonts w:ascii="Times New Roman" w:hAnsi="Times New Roman" w:cs="Times New Roman"/>
          <w:b/>
          <w:sz w:val="24"/>
          <w:szCs w:val="24"/>
        </w:rPr>
      </w:pPr>
    </w:p>
    <w:p w14:paraId="69BF5F2D" w14:textId="015EEF16" w:rsidR="00E614E8" w:rsidRPr="00B37988" w:rsidRDefault="00E614E8" w:rsidP="00C03CA8">
      <w:pPr>
        <w:spacing w:line="360" w:lineRule="auto"/>
        <w:jc w:val="center"/>
        <w:rPr>
          <w:rFonts w:ascii="Times New Roman" w:hAnsi="Times New Roman" w:cs="Times New Roman"/>
          <w:b/>
          <w:sz w:val="24"/>
          <w:szCs w:val="24"/>
        </w:rPr>
      </w:pPr>
    </w:p>
    <w:p w14:paraId="0554EE76" w14:textId="00E1D39A" w:rsidR="00C03CA8" w:rsidRPr="00B37988" w:rsidRDefault="00E614E8" w:rsidP="00C03CA8">
      <w:pPr>
        <w:spacing w:line="480" w:lineRule="auto"/>
        <w:jc w:val="both"/>
        <w:rPr>
          <w:rFonts w:ascii="Times New Roman" w:hAnsi="Times New Roman" w:cs="Times New Roman"/>
          <w:sz w:val="24"/>
          <w:szCs w:val="24"/>
        </w:rPr>
      </w:pPr>
      <w:r w:rsidRPr="00B37988">
        <w:rPr>
          <w:rFonts w:ascii="Times New Roman" w:hAnsi="Times New Roman" w:cs="Times New Roman"/>
          <w:b/>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3D1761FB" wp14:editId="6FE247F0">
                <wp:simplePos x="0" y="0"/>
                <wp:positionH relativeFrom="column">
                  <wp:posOffset>4045645</wp:posOffset>
                </wp:positionH>
                <wp:positionV relativeFrom="paragraph">
                  <wp:posOffset>8627</wp:posOffset>
                </wp:positionV>
                <wp:extent cx="275590" cy="2495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49555"/>
                        </a:xfrm>
                        <a:prstGeom prst="rect">
                          <a:avLst/>
                        </a:prstGeom>
                        <a:solidFill>
                          <a:srgbClr val="FFFFFF"/>
                        </a:solidFill>
                        <a:ln w="9525">
                          <a:noFill/>
                          <a:miter lim="800000"/>
                          <a:headEnd/>
                          <a:tailEnd/>
                        </a:ln>
                      </wps:spPr>
                      <wps:txbx>
                        <w:txbxContent>
                          <w:p w14:paraId="3750D8E8" w14:textId="72B302A8" w:rsidR="00E614E8" w:rsidRPr="00E614E8" w:rsidRDefault="00F7498D">
                            <w:pPr>
                              <w:rPr>
                                <w:b/>
                              </w:rPr>
                            </w:pPr>
                            <w:r>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761FB" id="_x0000_t202" coordsize="21600,21600" o:spt="202" path="m,l,21600r21600,l21600,xe">
                <v:stroke joinstyle="miter"/>
                <v:path gradientshapeok="t" o:connecttype="rect"/>
              </v:shapetype>
              <v:shape id="Text Box 2" o:spid="_x0000_s1026" type="#_x0000_t202" style="position:absolute;left:0;text-align:left;margin-left:318.55pt;margin-top:.7pt;width:21.7pt;height:1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" stroked="f">
                <v:textbox>
                  <w:txbxContent>
                    <w:p w14:paraId="3750D8E8" w14:textId="72B302A8" w:rsidR="00E614E8" w:rsidRPr="00E614E8" w:rsidRDefault="00F7498D">
                      <w:pPr>
                        <w:rPr>
                          <w:b/>
                        </w:rPr>
                      </w:pPr>
                      <w:r>
                        <w:rPr>
                          <w:b/>
                        </w:rPr>
                        <w:t>a</w:t>
                      </w:r>
                    </w:p>
                  </w:txbxContent>
                </v:textbox>
              </v:shape>
            </w:pict>
          </mc:Fallback>
        </mc:AlternateContent>
      </w:r>
      <w:r w:rsidR="00C03CA8" w:rsidRPr="00B37988">
        <w:rPr>
          <w:noProof/>
          <w:highlight w:val="yellow"/>
          <w:lang w:eastAsia="en-GB"/>
        </w:rPr>
        <w:drawing>
          <wp:inline distT="0" distB="0" distL="0" distR="0" wp14:anchorId="6A881AED" wp14:editId="027DF3E8">
            <wp:extent cx="4572000" cy="2743200"/>
            <wp:effectExtent l="0" t="0" r="0" b="0"/>
            <wp:docPr id="18" name="Chart 1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4CE981" w14:textId="727F6AE6" w:rsidR="00C03CA8" w:rsidRPr="00B37988" w:rsidRDefault="00E614E8" w:rsidP="00C03CA8">
      <w:pPr>
        <w:spacing w:line="480" w:lineRule="auto"/>
        <w:jc w:val="both"/>
        <w:rPr>
          <w:rFonts w:ascii="Times New Roman" w:hAnsi="Times New Roman" w:cs="Times New Roman"/>
          <w:b/>
          <w:sz w:val="24"/>
          <w:szCs w:val="24"/>
        </w:rPr>
      </w:pPr>
      <w:r w:rsidRPr="00B37988">
        <w:rPr>
          <w:rFonts w:ascii="Times New Roman" w:hAnsi="Times New Roman" w:cs="Times New Roman"/>
          <w:b/>
          <w:noProof/>
          <w:sz w:val="24"/>
          <w:szCs w:val="24"/>
          <w:lang w:eastAsia="en-GB"/>
        </w:rPr>
        <mc:AlternateContent>
          <mc:Choice Requires="wps">
            <w:drawing>
              <wp:anchor distT="45720" distB="45720" distL="114300" distR="114300" simplePos="0" relativeHeight="251661312" behindDoc="0" locked="0" layoutInCell="1" allowOverlap="1" wp14:anchorId="145DC43D" wp14:editId="1C31FB4A">
                <wp:simplePos x="0" y="0"/>
                <wp:positionH relativeFrom="column">
                  <wp:posOffset>4033520</wp:posOffset>
                </wp:positionH>
                <wp:positionV relativeFrom="paragraph">
                  <wp:posOffset>8255</wp:posOffset>
                </wp:positionV>
                <wp:extent cx="275590" cy="2495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49555"/>
                        </a:xfrm>
                        <a:prstGeom prst="rect">
                          <a:avLst/>
                        </a:prstGeom>
                        <a:solidFill>
                          <a:srgbClr val="FFFFFF"/>
                        </a:solidFill>
                        <a:ln w="9525">
                          <a:noFill/>
                          <a:miter lim="800000"/>
                          <a:headEnd/>
                          <a:tailEnd/>
                        </a:ln>
                      </wps:spPr>
                      <wps:txbx>
                        <w:txbxContent>
                          <w:p w14:paraId="3B179798" w14:textId="1AFD200E" w:rsidR="00E614E8" w:rsidRPr="00E614E8" w:rsidRDefault="00F7498D" w:rsidP="00E614E8">
                            <w:pPr>
                              <w:rPr>
                                <w:b/>
                              </w:rPr>
                            </w:pP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DC43D" id="_x0000_s1027" type="#_x0000_t202" style="position:absolute;left:0;text-align:left;margin-left:317.6pt;margin-top:.65pt;width:21.7pt;height:1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" stroked="f">
                <v:textbox>
                  <w:txbxContent>
                    <w:p w14:paraId="3B179798" w14:textId="1AFD200E" w:rsidR="00E614E8" w:rsidRPr="00E614E8" w:rsidRDefault="00F7498D" w:rsidP="00E614E8">
                      <w:pPr>
                        <w:rPr>
                          <w:b/>
                        </w:rPr>
                      </w:pPr>
                      <w:r>
                        <w:rPr>
                          <w:b/>
                        </w:rPr>
                        <w:t>b</w:t>
                      </w:r>
                    </w:p>
                  </w:txbxContent>
                </v:textbox>
              </v:shape>
            </w:pict>
          </mc:Fallback>
        </mc:AlternateContent>
      </w:r>
      <w:r w:rsidR="00C03CA8" w:rsidRPr="00B37988">
        <w:rPr>
          <w:noProof/>
          <w:lang w:eastAsia="en-GB"/>
        </w:rPr>
        <w:drawing>
          <wp:inline distT="0" distB="0" distL="0" distR="0" wp14:anchorId="3502BDC9" wp14:editId="45378BD5">
            <wp:extent cx="4572000" cy="2743200"/>
            <wp:effectExtent l="0" t="0" r="0" b="0"/>
            <wp:docPr id="1" name="Chart 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A6BC06" w14:textId="57FC8B80" w:rsidR="00C03CA8" w:rsidRPr="00B37988" w:rsidRDefault="00C03CA8" w:rsidP="00C03CA8">
      <w:pPr>
        <w:spacing w:line="480" w:lineRule="auto"/>
        <w:jc w:val="both"/>
        <w:rPr>
          <w:rFonts w:ascii="Times New Roman" w:hAnsi="Times New Roman" w:cs="Times New Roman"/>
          <w:sz w:val="24"/>
          <w:szCs w:val="24"/>
        </w:rPr>
      </w:pPr>
      <w:r w:rsidRPr="00B37988">
        <w:rPr>
          <w:rFonts w:ascii="Times New Roman" w:hAnsi="Times New Roman" w:cs="Times New Roman"/>
          <w:b/>
          <w:sz w:val="24"/>
          <w:szCs w:val="24"/>
        </w:rPr>
        <w:t xml:space="preserve">Figure 2. </w:t>
      </w:r>
      <w:r w:rsidRPr="00B37988">
        <w:rPr>
          <w:rFonts w:ascii="Times New Roman" w:hAnsi="Times New Roman" w:cs="Times New Roman"/>
          <w:sz w:val="24"/>
          <w:szCs w:val="24"/>
        </w:rPr>
        <w:t xml:space="preserve">Performance scores in (a) </w:t>
      </w:r>
      <w:r w:rsidR="00516668" w:rsidRPr="00B37988">
        <w:rPr>
          <w:rFonts w:ascii="Times New Roman" w:hAnsi="Times New Roman" w:cs="Times New Roman"/>
          <w:sz w:val="24"/>
          <w:szCs w:val="24"/>
        </w:rPr>
        <w:t xml:space="preserve">driving range </w:t>
      </w:r>
      <w:r w:rsidRPr="00B37988">
        <w:rPr>
          <w:rFonts w:ascii="Times New Roman" w:hAnsi="Times New Roman" w:cs="Times New Roman"/>
          <w:sz w:val="24"/>
          <w:szCs w:val="24"/>
        </w:rPr>
        <w:t>pre</w:t>
      </w:r>
      <w:r w:rsidR="00516668" w:rsidRPr="00B37988">
        <w:rPr>
          <w:rFonts w:ascii="Times New Roman" w:hAnsi="Times New Roman" w:cs="Times New Roman"/>
          <w:sz w:val="24"/>
          <w:szCs w:val="24"/>
        </w:rPr>
        <w:t>-test</w:t>
      </w:r>
      <w:r w:rsidRPr="00B37988">
        <w:rPr>
          <w:rFonts w:ascii="Times New Roman" w:hAnsi="Times New Roman" w:cs="Times New Roman"/>
          <w:sz w:val="24"/>
          <w:szCs w:val="24"/>
        </w:rPr>
        <w:t xml:space="preserve"> and post/retention</w:t>
      </w:r>
      <w:r w:rsidR="00516668" w:rsidRPr="00B37988">
        <w:rPr>
          <w:rFonts w:ascii="Times New Roman" w:hAnsi="Times New Roman" w:cs="Times New Roman"/>
          <w:sz w:val="24"/>
          <w:szCs w:val="24"/>
        </w:rPr>
        <w:t>-test</w:t>
      </w:r>
      <w:r w:rsidRPr="00B37988">
        <w:rPr>
          <w:rFonts w:ascii="Times New Roman" w:hAnsi="Times New Roman" w:cs="Times New Roman"/>
          <w:sz w:val="24"/>
          <w:szCs w:val="24"/>
        </w:rPr>
        <w:t xml:space="preserve"> </w:t>
      </w:r>
      <w:r w:rsidR="00516668" w:rsidRPr="00B37988">
        <w:rPr>
          <w:rFonts w:ascii="Times New Roman" w:hAnsi="Times New Roman" w:cs="Times New Roman"/>
          <w:sz w:val="24"/>
          <w:szCs w:val="24"/>
        </w:rPr>
        <w:t xml:space="preserve">performance </w:t>
      </w:r>
      <w:r w:rsidRPr="00B37988">
        <w:rPr>
          <w:rFonts w:ascii="Times New Roman" w:hAnsi="Times New Roman" w:cs="Times New Roman"/>
          <w:sz w:val="24"/>
          <w:szCs w:val="24"/>
        </w:rPr>
        <w:t xml:space="preserve">and (b) </w:t>
      </w:r>
      <w:r w:rsidR="00516668" w:rsidRPr="00B37988">
        <w:rPr>
          <w:rFonts w:ascii="Times New Roman" w:hAnsi="Times New Roman" w:cs="Times New Roman"/>
          <w:sz w:val="24"/>
          <w:szCs w:val="24"/>
        </w:rPr>
        <w:t xml:space="preserve">on course </w:t>
      </w:r>
      <w:r w:rsidRPr="00B37988">
        <w:rPr>
          <w:rFonts w:ascii="Times New Roman" w:hAnsi="Times New Roman" w:cs="Times New Roman"/>
          <w:sz w:val="24"/>
          <w:szCs w:val="24"/>
        </w:rPr>
        <w:t>competition</w:t>
      </w:r>
      <w:r w:rsidR="00516668" w:rsidRPr="00B37988">
        <w:rPr>
          <w:rFonts w:ascii="Times New Roman" w:hAnsi="Times New Roman" w:cs="Times New Roman"/>
          <w:sz w:val="24"/>
          <w:szCs w:val="24"/>
        </w:rPr>
        <w:t xml:space="preserve"> performance at baseline</w:t>
      </w:r>
      <w:r w:rsidRPr="00B37988">
        <w:rPr>
          <w:rFonts w:ascii="Times New Roman" w:hAnsi="Times New Roman" w:cs="Times New Roman"/>
          <w:sz w:val="24"/>
          <w:szCs w:val="24"/>
        </w:rPr>
        <w:t xml:space="preserve"> </w:t>
      </w:r>
      <w:r w:rsidR="00516668" w:rsidRPr="00B37988">
        <w:rPr>
          <w:rFonts w:ascii="Times New Roman" w:hAnsi="Times New Roman" w:cs="Times New Roman"/>
          <w:sz w:val="24"/>
          <w:szCs w:val="24"/>
        </w:rPr>
        <w:t xml:space="preserve">and post-intervention </w:t>
      </w:r>
      <w:r w:rsidRPr="00B37988">
        <w:rPr>
          <w:rFonts w:ascii="Times New Roman" w:hAnsi="Times New Roman" w:cs="Times New Roman"/>
          <w:sz w:val="24"/>
          <w:szCs w:val="24"/>
        </w:rPr>
        <w:t>for the practice only group and the practice with video group with standard error bars.</w:t>
      </w:r>
    </w:p>
    <w:p w14:paraId="37063CBD" w14:textId="77777777" w:rsidR="00C03CA8" w:rsidRPr="00B37988" w:rsidRDefault="00C03CA8" w:rsidP="00CC12A6">
      <w:pPr>
        <w:spacing w:line="360" w:lineRule="auto"/>
        <w:rPr>
          <w:rFonts w:ascii="Times New Roman" w:hAnsi="Times New Roman" w:cs="Times New Roman"/>
          <w:b/>
          <w:sz w:val="24"/>
          <w:szCs w:val="24"/>
        </w:rPr>
      </w:pPr>
    </w:p>
    <w:p w14:paraId="4EC2B88D" w14:textId="77777777" w:rsidR="00A256A6" w:rsidRPr="00B37988" w:rsidRDefault="00A256A6" w:rsidP="00CC12A6">
      <w:pPr>
        <w:spacing w:line="360" w:lineRule="auto"/>
        <w:rPr>
          <w:rFonts w:ascii="Times New Roman" w:hAnsi="Times New Roman" w:cs="Times New Roman"/>
          <w:b/>
          <w:sz w:val="24"/>
          <w:szCs w:val="24"/>
        </w:rPr>
      </w:pPr>
    </w:p>
    <w:p w14:paraId="1F2EC953" w14:textId="77777777" w:rsidR="00D01A88" w:rsidRPr="00B37988" w:rsidRDefault="00D01A88" w:rsidP="00CC12A6">
      <w:pPr>
        <w:spacing w:line="360" w:lineRule="auto"/>
      </w:pPr>
    </w:p>
    <w:sectPr w:rsidR="00D01A88" w:rsidRPr="00B37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04CC9"/>
    <w:multiLevelType w:val="hybridMultilevel"/>
    <w:tmpl w:val="E640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A6"/>
    <w:rsid w:val="0000436B"/>
    <w:rsid w:val="00014194"/>
    <w:rsid w:val="000246DD"/>
    <w:rsid w:val="0002495B"/>
    <w:rsid w:val="00025362"/>
    <w:rsid w:val="000328A1"/>
    <w:rsid w:val="00033167"/>
    <w:rsid w:val="00035D24"/>
    <w:rsid w:val="00036120"/>
    <w:rsid w:val="000375CA"/>
    <w:rsid w:val="00054384"/>
    <w:rsid w:val="00054BB5"/>
    <w:rsid w:val="00071838"/>
    <w:rsid w:val="00072587"/>
    <w:rsid w:val="00080C05"/>
    <w:rsid w:val="000816FD"/>
    <w:rsid w:val="00083EAA"/>
    <w:rsid w:val="000A1CF4"/>
    <w:rsid w:val="000A36B9"/>
    <w:rsid w:val="000A4A06"/>
    <w:rsid w:val="000A52F4"/>
    <w:rsid w:val="000A5439"/>
    <w:rsid w:val="000B0049"/>
    <w:rsid w:val="000B00DB"/>
    <w:rsid w:val="000B7042"/>
    <w:rsid w:val="000C4EBF"/>
    <w:rsid w:val="000C5121"/>
    <w:rsid w:val="000C766D"/>
    <w:rsid w:val="000D1044"/>
    <w:rsid w:val="000D1DBE"/>
    <w:rsid w:val="000D3119"/>
    <w:rsid w:val="000E657B"/>
    <w:rsid w:val="000F56EF"/>
    <w:rsid w:val="00102B13"/>
    <w:rsid w:val="001056BA"/>
    <w:rsid w:val="0011297A"/>
    <w:rsid w:val="0013599B"/>
    <w:rsid w:val="00151904"/>
    <w:rsid w:val="001553F7"/>
    <w:rsid w:val="00157F3F"/>
    <w:rsid w:val="0016205F"/>
    <w:rsid w:val="0016314F"/>
    <w:rsid w:val="00165377"/>
    <w:rsid w:val="00166B51"/>
    <w:rsid w:val="0017175B"/>
    <w:rsid w:val="0017751F"/>
    <w:rsid w:val="00177A84"/>
    <w:rsid w:val="001833A6"/>
    <w:rsid w:val="00187ADC"/>
    <w:rsid w:val="00190831"/>
    <w:rsid w:val="00192040"/>
    <w:rsid w:val="001A00A0"/>
    <w:rsid w:val="001A044B"/>
    <w:rsid w:val="001A21F8"/>
    <w:rsid w:val="001A3843"/>
    <w:rsid w:val="001B030B"/>
    <w:rsid w:val="001B469B"/>
    <w:rsid w:val="001B65A7"/>
    <w:rsid w:val="001B73BE"/>
    <w:rsid w:val="001C05A6"/>
    <w:rsid w:val="001D674D"/>
    <w:rsid w:val="001E20E8"/>
    <w:rsid w:val="001F015F"/>
    <w:rsid w:val="001F236E"/>
    <w:rsid w:val="0020759F"/>
    <w:rsid w:val="00231342"/>
    <w:rsid w:val="002319F1"/>
    <w:rsid w:val="00231B95"/>
    <w:rsid w:val="00234998"/>
    <w:rsid w:val="00235B28"/>
    <w:rsid w:val="00240372"/>
    <w:rsid w:val="002460F0"/>
    <w:rsid w:val="002501ED"/>
    <w:rsid w:val="002539E5"/>
    <w:rsid w:val="00262487"/>
    <w:rsid w:val="002633A9"/>
    <w:rsid w:val="00275487"/>
    <w:rsid w:val="002839FB"/>
    <w:rsid w:val="002923ED"/>
    <w:rsid w:val="002A28EF"/>
    <w:rsid w:val="002A2FF3"/>
    <w:rsid w:val="002B3C02"/>
    <w:rsid w:val="002B600D"/>
    <w:rsid w:val="002B7DD0"/>
    <w:rsid w:val="002C06BB"/>
    <w:rsid w:val="002C3BA6"/>
    <w:rsid w:val="002C679F"/>
    <w:rsid w:val="002D63CE"/>
    <w:rsid w:val="002E094F"/>
    <w:rsid w:val="002E31F6"/>
    <w:rsid w:val="002E3E89"/>
    <w:rsid w:val="002E7ACD"/>
    <w:rsid w:val="002F2EDD"/>
    <w:rsid w:val="002F6896"/>
    <w:rsid w:val="00302941"/>
    <w:rsid w:val="0033531C"/>
    <w:rsid w:val="003443F4"/>
    <w:rsid w:val="00347908"/>
    <w:rsid w:val="00353165"/>
    <w:rsid w:val="00353BF9"/>
    <w:rsid w:val="00364CC1"/>
    <w:rsid w:val="00365C1B"/>
    <w:rsid w:val="0038400A"/>
    <w:rsid w:val="00384793"/>
    <w:rsid w:val="00385792"/>
    <w:rsid w:val="00397C01"/>
    <w:rsid w:val="003B09AA"/>
    <w:rsid w:val="003B46E8"/>
    <w:rsid w:val="003C5338"/>
    <w:rsid w:val="003C747D"/>
    <w:rsid w:val="003C79EA"/>
    <w:rsid w:val="003D0DFE"/>
    <w:rsid w:val="003D37D6"/>
    <w:rsid w:val="003D516F"/>
    <w:rsid w:val="003E0658"/>
    <w:rsid w:val="003E142E"/>
    <w:rsid w:val="003E164E"/>
    <w:rsid w:val="003E30D2"/>
    <w:rsid w:val="003E4873"/>
    <w:rsid w:val="003E6A4D"/>
    <w:rsid w:val="003F1884"/>
    <w:rsid w:val="00400344"/>
    <w:rsid w:val="00400E63"/>
    <w:rsid w:val="00403A29"/>
    <w:rsid w:val="0041272A"/>
    <w:rsid w:val="004258A1"/>
    <w:rsid w:val="004269D9"/>
    <w:rsid w:val="0042710A"/>
    <w:rsid w:val="00437D55"/>
    <w:rsid w:val="0044136B"/>
    <w:rsid w:val="00443B80"/>
    <w:rsid w:val="0044563B"/>
    <w:rsid w:val="004464CC"/>
    <w:rsid w:val="00452FD2"/>
    <w:rsid w:val="004568A7"/>
    <w:rsid w:val="004716F9"/>
    <w:rsid w:val="00495C82"/>
    <w:rsid w:val="004A325B"/>
    <w:rsid w:val="004A6D01"/>
    <w:rsid w:val="004B03C6"/>
    <w:rsid w:val="004B25BF"/>
    <w:rsid w:val="004B3251"/>
    <w:rsid w:val="004B57C9"/>
    <w:rsid w:val="004B6EA7"/>
    <w:rsid w:val="004C0DDB"/>
    <w:rsid w:val="004C3742"/>
    <w:rsid w:val="004C7390"/>
    <w:rsid w:val="004E17BA"/>
    <w:rsid w:val="004E684A"/>
    <w:rsid w:val="004F7B79"/>
    <w:rsid w:val="00500FFD"/>
    <w:rsid w:val="005052B2"/>
    <w:rsid w:val="00516668"/>
    <w:rsid w:val="00521772"/>
    <w:rsid w:val="00521813"/>
    <w:rsid w:val="00523C55"/>
    <w:rsid w:val="00530021"/>
    <w:rsid w:val="00530355"/>
    <w:rsid w:val="00535005"/>
    <w:rsid w:val="00546BC4"/>
    <w:rsid w:val="00552445"/>
    <w:rsid w:val="00552843"/>
    <w:rsid w:val="00552D32"/>
    <w:rsid w:val="00570BD0"/>
    <w:rsid w:val="00571AF8"/>
    <w:rsid w:val="0057524C"/>
    <w:rsid w:val="00576C16"/>
    <w:rsid w:val="00577098"/>
    <w:rsid w:val="00580927"/>
    <w:rsid w:val="00590FB7"/>
    <w:rsid w:val="00592006"/>
    <w:rsid w:val="00596BBC"/>
    <w:rsid w:val="005A0E31"/>
    <w:rsid w:val="005A505B"/>
    <w:rsid w:val="005B504D"/>
    <w:rsid w:val="005B524B"/>
    <w:rsid w:val="005C0513"/>
    <w:rsid w:val="005C3380"/>
    <w:rsid w:val="005C5442"/>
    <w:rsid w:val="005D2B7D"/>
    <w:rsid w:val="005D44AE"/>
    <w:rsid w:val="005E041D"/>
    <w:rsid w:val="005E0EE1"/>
    <w:rsid w:val="005F02BC"/>
    <w:rsid w:val="005F2E14"/>
    <w:rsid w:val="00615751"/>
    <w:rsid w:val="00620603"/>
    <w:rsid w:val="00626B76"/>
    <w:rsid w:val="0064278B"/>
    <w:rsid w:val="006472F7"/>
    <w:rsid w:val="00653F0B"/>
    <w:rsid w:val="0066534E"/>
    <w:rsid w:val="00666CED"/>
    <w:rsid w:val="00667E18"/>
    <w:rsid w:val="00670654"/>
    <w:rsid w:val="00681D59"/>
    <w:rsid w:val="006854FB"/>
    <w:rsid w:val="00690D8B"/>
    <w:rsid w:val="00694A01"/>
    <w:rsid w:val="006A5C3F"/>
    <w:rsid w:val="006A71BE"/>
    <w:rsid w:val="006B169D"/>
    <w:rsid w:val="006D4A4F"/>
    <w:rsid w:val="006E0F4D"/>
    <w:rsid w:val="006E1789"/>
    <w:rsid w:val="006E66F6"/>
    <w:rsid w:val="006F510F"/>
    <w:rsid w:val="00707462"/>
    <w:rsid w:val="0071100E"/>
    <w:rsid w:val="00725106"/>
    <w:rsid w:val="0073544D"/>
    <w:rsid w:val="007400A6"/>
    <w:rsid w:val="00757EE2"/>
    <w:rsid w:val="007668A1"/>
    <w:rsid w:val="007742EF"/>
    <w:rsid w:val="00781E16"/>
    <w:rsid w:val="00791C88"/>
    <w:rsid w:val="007A23F6"/>
    <w:rsid w:val="007A6D30"/>
    <w:rsid w:val="007B3162"/>
    <w:rsid w:val="007D2800"/>
    <w:rsid w:val="007D3A5A"/>
    <w:rsid w:val="007D5CF6"/>
    <w:rsid w:val="007E770E"/>
    <w:rsid w:val="007F5709"/>
    <w:rsid w:val="008059AA"/>
    <w:rsid w:val="0081068A"/>
    <w:rsid w:val="00825527"/>
    <w:rsid w:val="00847E76"/>
    <w:rsid w:val="008508E1"/>
    <w:rsid w:val="008554C9"/>
    <w:rsid w:val="0085590D"/>
    <w:rsid w:val="008574A4"/>
    <w:rsid w:val="008624C6"/>
    <w:rsid w:val="00864192"/>
    <w:rsid w:val="00876DBC"/>
    <w:rsid w:val="0088415F"/>
    <w:rsid w:val="00884345"/>
    <w:rsid w:val="0088492E"/>
    <w:rsid w:val="0089378C"/>
    <w:rsid w:val="00893D4D"/>
    <w:rsid w:val="00894E6B"/>
    <w:rsid w:val="008B29DF"/>
    <w:rsid w:val="008B3031"/>
    <w:rsid w:val="008D7AA0"/>
    <w:rsid w:val="008E0A5B"/>
    <w:rsid w:val="008E1B44"/>
    <w:rsid w:val="008F51D0"/>
    <w:rsid w:val="008F6525"/>
    <w:rsid w:val="00903387"/>
    <w:rsid w:val="00910DCB"/>
    <w:rsid w:val="00913869"/>
    <w:rsid w:val="00926929"/>
    <w:rsid w:val="00934782"/>
    <w:rsid w:val="00936BE8"/>
    <w:rsid w:val="00940EB4"/>
    <w:rsid w:val="0094442B"/>
    <w:rsid w:val="00946296"/>
    <w:rsid w:val="00960953"/>
    <w:rsid w:val="00962A38"/>
    <w:rsid w:val="00963E17"/>
    <w:rsid w:val="0096506E"/>
    <w:rsid w:val="009665B1"/>
    <w:rsid w:val="00974B75"/>
    <w:rsid w:val="009802B5"/>
    <w:rsid w:val="00984144"/>
    <w:rsid w:val="00997F5E"/>
    <w:rsid w:val="009B2E92"/>
    <w:rsid w:val="009C4A29"/>
    <w:rsid w:val="009C741C"/>
    <w:rsid w:val="009C75FF"/>
    <w:rsid w:val="009D038C"/>
    <w:rsid w:val="009D1D1A"/>
    <w:rsid w:val="009D1E0B"/>
    <w:rsid w:val="009E1486"/>
    <w:rsid w:val="009E1D5A"/>
    <w:rsid w:val="009E6489"/>
    <w:rsid w:val="009E6689"/>
    <w:rsid w:val="00A034C1"/>
    <w:rsid w:val="00A10DBC"/>
    <w:rsid w:val="00A13C56"/>
    <w:rsid w:val="00A15175"/>
    <w:rsid w:val="00A15846"/>
    <w:rsid w:val="00A215C0"/>
    <w:rsid w:val="00A22497"/>
    <w:rsid w:val="00A224A5"/>
    <w:rsid w:val="00A25356"/>
    <w:rsid w:val="00A256A6"/>
    <w:rsid w:val="00A40190"/>
    <w:rsid w:val="00A43F43"/>
    <w:rsid w:val="00A52306"/>
    <w:rsid w:val="00A52C69"/>
    <w:rsid w:val="00A61F3D"/>
    <w:rsid w:val="00A63846"/>
    <w:rsid w:val="00A63965"/>
    <w:rsid w:val="00A64D2B"/>
    <w:rsid w:val="00A7559F"/>
    <w:rsid w:val="00A80207"/>
    <w:rsid w:val="00A87339"/>
    <w:rsid w:val="00A903C8"/>
    <w:rsid w:val="00A90437"/>
    <w:rsid w:val="00AA70F4"/>
    <w:rsid w:val="00AB0F8F"/>
    <w:rsid w:val="00AB3CF9"/>
    <w:rsid w:val="00AB69A8"/>
    <w:rsid w:val="00AC7AC3"/>
    <w:rsid w:val="00AE3472"/>
    <w:rsid w:val="00AE60EC"/>
    <w:rsid w:val="00AE7DDC"/>
    <w:rsid w:val="00B05B82"/>
    <w:rsid w:val="00B3152E"/>
    <w:rsid w:val="00B37988"/>
    <w:rsid w:val="00B42409"/>
    <w:rsid w:val="00B534E0"/>
    <w:rsid w:val="00B53D70"/>
    <w:rsid w:val="00B6078C"/>
    <w:rsid w:val="00B60D55"/>
    <w:rsid w:val="00B616CC"/>
    <w:rsid w:val="00B70A08"/>
    <w:rsid w:val="00B749A6"/>
    <w:rsid w:val="00B75BB7"/>
    <w:rsid w:val="00B80847"/>
    <w:rsid w:val="00B824E7"/>
    <w:rsid w:val="00B842D9"/>
    <w:rsid w:val="00B9039A"/>
    <w:rsid w:val="00B95565"/>
    <w:rsid w:val="00BA4D7E"/>
    <w:rsid w:val="00BA7432"/>
    <w:rsid w:val="00BB01F8"/>
    <w:rsid w:val="00BB3F3E"/>
    <w:rsid w:val="00BE1CAE"/>
    <w:rsid w:val="00BF3F33"/>
    <w:rsid w:val="00C01CA0"/>
    <w:rsid w:val="00C03CA8"/>
    <w:rsid w:val="00C22841"/>
    <w:rsid w:val="00C37E0B"/>
    <w:rsid w:val="00C40B0D"/>
    <w:rsid w:val="00C431FC"/>
    <w:rsid w:val="00C53190"/>
    <w:rsid w:val="00C551DE"/>
    <w:rsid w:val="00C55C5B"/>
    <w:rsid w:val="00C64B3F"/>
    <w:rsid w:val="00C70DBC"/>
    <w:rsid w:val="00C81CB0"/>
    <w:rsid w:val="00C833C8"/>
    <w:rsid w:val="00C853EE"/>
    <w:rsid w:val="00C9564B"/>
    <w:rsid w:val="00C97B96"/>
    <w:rsid w:val="00CA1FC7"/>
    <w:rsid w:val="00CA689F"/>
    <w:rsid w:val="00CB2641"/>
    <w:rsid w:val="00CC12A6"/>
    <w:rsid w:val="00CC33A0"/>
    <w:rsid w:val="00CC7373"/>
    <w:rsid w:val="00CC7920"/>
    <w:rsid w:val="00CF1452"/>
    <w:rsid w:val="00CF2E18"/>
    <w:rsid w:val="00D01A88"/>
    <w:rsid w:val="00D03FE9"/>
    <w:rsid w:val="00D10CBE"/>
    <w:rsid w:val="00D10F1E"/>
    <w:rsid w:val="00D123F0"/>
    <w:rsid w:val="00D12A57"/>
    <w:rsid w:val="00D226D7"/>
    <w:rsid w:val="00D24962"/>
    <w:rsid w:val="00D27F2B"/>
    <w:rsid w:val="00D306A0"/>
    <w:rsid w:val="00D33FC8"/>
    <w:rsid w:val="00D352B0"/>
    <w:rsid w:val="00D50AA3"/>
    <w:rsid w:val="00D512EE"/>
    <w:rsid w:val="00D62824"/>
    <w:rsid w:val="00D66251"/>
    <w:rsid w:val="00D71E37"/>
    <w:rsid w:val="00D77FAA"/>
    <w:rsid w:val="00D90F19"/>
    <w:rsid w:val="00D922AB"/>
    <w:rsid w:val="00D9525E"/>
    <w:rsid w:val="00D96E16"/>
    <w:rsid w:val="00DA24A3"/>
    <w:rsid w:val="00DA38A8"/>
    <w:rsid w:val="00DA5FFA"/>
    <w:rsid w:val="00DB583E"/>
    <w:rsid w:val="00DB6907"/>
    <w:rsid w:val="00DC3149"/>
    <w:rsid w:val="00DC3CED"/>
    <w:rsid w:val="00DD5925"/>
    <w:rsid w:val="00DF7EE6"/>
    <w:rsid w:val="00E04D25"/>
    <w:rsid w:val="00E06823"/>
    <w:rsid w:val="00E12E8A"/>
    <w:rsid w:val="00E1548E"/>
    <w:rsid w:val="00E24AE9"/>
    <w:rsid w:val="00E267E7"/>
    <w:rsid w:val="00E26ED5"/>
    <w:rsid w:val="00E27687"/>
    <w:rsid w:val="00E45314"/>
    <w:rsid w:val="00E50751"/>
    <w:rsid w:val="00E57634"/>
    <w:rsid w:val="00E614E8"/>
    <w:rsid w:val="00E61948"/>
    <w:rsid w:val="00E61EA9"/>
    <w:rsid w:val="00E752D3"/>
    <w:rsid w:val="00E776CF"/>
    <w:rsid w:val="00E82D43"/>
    <w:rsid w:val="00E876F0"/>
    <w:rsid w:val="00E9436A"/>
    <w:rsid w:val="00E95790"/>
    <w:rsid w:val="00E968D1"/>
    <w:rsid w:val="00EA1721"/>
    <w:rsid w:val="00EA63CD"/>
    <w:rsid w:val="00EB2F0F"/>
    <w:rsid w:val="00EB6C8A"/>
    <w:rsid w:val="00EC3FAA"/>
    <w:rsid w:val="00ED4C44"/>
    <w:rsid w:val="00EE31A2"/>
    <w:rsid w:val="00EF3F32"/>
    <w:rsid w:val="00F13FFF"/>
    <w:rsid w:val="00F25474"/>
    <w:rsid w:val="00F35AA7"/>
    <w:rsid w:val="00F364AA"/>
    <w:rsid w:val="00F4206A"/>
    <w:rsid w:val="00F4218D"/>
    <w:rsid w:val="00F62C85"/>
    <w:rsid w:val="00F7498D"/>
    <w:rsid w:val="00F86B01"/>
    <w:rsid w:val="00F91316"/>
    <w:rsid w:val="00F9424E"/>
    <w:rsid w:val="00F971B4"/>
    <w:rsid w:val="00FA184E"/>
    <w:rsid w:val="00FA53E9"/>
    <w:rsid w:val="00FA7677"/>
    <w:rsid w:val="00FB0C92"/>
    <w:rsid w:val="00FB13EC"/>
    <w:rsid w:val="00FB3D57"/>
    <w:rsid w:val="00FB4844"/>
    <w:rsid w:val="00FB5D9E"/>
    <w:rsid w:val="00FD0E5C"/>
    <w:rsid w:val="00FD5C60"/>
    <w:rsid w:val="00FE15B0"/>
    <w:rsid w:val="00FF3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BE0E"/>
  <w15:chartTrackingRefBased/>
  <w15:docId w15:val="{045A19CC-CC45-4B25-B775-7297ACE0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B75"/>
    <w:rPr>
      <w:sz w:val="16"/>
      <w:szCs w:val="16"/>
    </w:rPr>
  </w:style>
  <w:style w:type="paragraph" w:styleId="CommentText">
    <w:name w:val="annotation text"/>
    <w:basedOn w:val="Normal"/>
    <w:link w:val="CommentTextChar"/>
    <w:uiPriority w:val="99"/>
    <w:semiHidden/>
    <w:unhideWhenUsed/>
    <w:rsid w:val="00974B75"/>
    <w:pPr>
      <w:spacing w:line="240" w:lineRule="auto"/>
    </w:pPr>
    <w:rPr>
      <w:sz w:val="20"/>
      <w:szCs w:val="20"/>
    </w:rPr>
  </w:style>
  <w:style w:type="character" w:customStyle="1" w:styleId="CommentTextChar">
    <w:name w:val="Comment Text Char"/>
    <w:basedOn w:val="DefaultParagraphFont"/>
    <w:link w:val="CommentText"/>
    <w:uiPriority w:val="99"/>
    <w:semiHidden/>
    <w:rsid w:val="00974B75"/>
    <w:rPr>
      <w:sz w:val="20"/>
      <w:szCs w:val="20"/>
    </w:rPr>
  </w:style>
  <w:style w:type="paragraph" w:styleId="CommentSubject">
    <w:name w:val="annotation subject"/>
    <w:basedOn w:val="CommentText"/>
    <w:next w:val="CommentText"/>
    <w:link w:val="CommentSubjectChar"/>
    <w:uiPriority w:val="99"/>
    <w:semiHidden/>
    <w:unhideWhenUsed/>
    <w:rsid w:val="00974B75"/>
    <w:rPr>
      <w:b/>
      <w:bCs/>
    </w:rPr>
  </w:style>
  <w:style w:type="character" w:customStyle="1" w:styleId="CommentSubjectChar">
    <w:name w:val="Comment Subject Char"/>
    <w:basedOn w:val="CommentTextChar"/>
    <w:link w:val="CommentSubject"/>
    <w:uiPriority w:val="99"/>
    <w:semiHidden/>
    <w:rsid w:val="00974B75"/>
    <w:rPr>
      <w:b/>
      <w:bCs/>
      <w:sz w:val="20"/>
      <w:szCs w:val="20"/>
    </w:rPr>
  </w:style>
  <w:style w:type="paragraph" w:styleId="BalloonText">
    <w:name w:val="Balloon Text"/>
    <w:basedOn w:val="Normal"/>
    <w:link w:val="BalloonTextChar"/>
    <w:uiPriority w:val="99"/>
    <w:semiHidden/>
    <w:unhideWhenUsed/>
    <w:rsid w:val="00974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B75"/>
    <w:rPr>
      <w:rFonts w:ascii="Segoe UI" w:hAnsi="Segoe UI" w:cs="Segoe UI"/>
      <w:sz w:val="18"/>
      <w:szCs w:val="18"/>
    </w:rPr>
  </w:style>
  <w:style w:type="character" w:styleId="Hyperlink">
    <w:name w:val="Hyperlink"/>
    <w:basedOn w:val="DefaultParagraphFont"/>
    <w:uiPriority w:val="99"/>
    <w:unhideWhenUsed/>
    <w:rsid w:val="00CC12A6"/>
    <w:rPr>
      <w:color w:val="0563C1" w:themeColor="hyperlink"/>
      <w:u w:val="single"/>
    </w:rPr>
  </w:style>
  <w:style w:type="paragraph" w:customStyle="1" w:styleId="Normal1">
    <w:name w:val="Normal1"/>
    <w:rsid w:val="00CC12A6"/>
    <w:pPr>
      <w:widowControl w:val="0"/>
      <w:spacing w:after="200" w:line="276" w:lineRule="auto"/>
    </w:pPr>
    <w:rPr>
      <w:rFonts w:ascii="Calibri" w:eastAsia="Calibri" w:hAnsi="Calibri" w:cs="Times"/>
      <w:color w:val="000000"/>
    </w:rPr>
  </w:style>
  <w:style w:type="paragraph" w:styleId="ListParagraph">
    <w:name w:val="List Paragraph"/>
    <w:basedOn w:val="Normal"/>
    <w:uiPriority w:val="34"/>
    <w:qFormat/>
    <w:rsid w:val="00EA63CD"/>
    <w:pPr>
      <w:ind w:left="720"/>
      <w:contextualSpacing/>
    </w:pPr>
  </w:style>
  <w:style w:type="character" w:customStyle="1" w:styleId="UnresolvedMention1">
    <w:name w:val="Unresolved Mention1"/>
    <w:basedOn w:val="DefaultParagraphFont"/>
    <w:uiPriority w:val="99"/>
    <w:semiHidden/>
    <w:unhideWhenUsed/>
    <w:rsid w:val="002B7DD0"/>
    <w:rPr>
      <w:color w:val="605E5C"/>
      <w:shd w:val="clear" w:color="auto" w:fill="E1DFDD"/>
    </w:rPr>
  </w:style>
  <w:style w:type="character" w:styleId="LineNumber">
    <w:name w:val="line number"/>
    <w:basedOn w:val="DefaultParagraphFont"/>
    <w:uiPriority w:val="99"/>
    <w:semiHidden/>
    <w:unhideWhenUsed/>
    <w:rsid w:val="005C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9158">
      <w:bodyDiv w:val="1"/>
      <w:marLeft w:val="0"/>
      <w:marRight w:val="0"/>
      <w:marTop w:val="0"/>
      <w:marBottom w:val="0"/>
      <w:divBdr>
        <w:top w:val="none" w:sz="0" w:space="0" w:color="auto"/>
        <w:left w:val="none" w:sz="0" w:space="0" w:color="auto"/>
        <w:bottom w:val="none" w:sz="0" w:space="0" w:color="auto"/>
        <w:right w:val="none" w:sz="0" w:space="0" w:color="auto"/>
      </w:divBdr>
      <w:divsChild>
        <w:div w:id="155708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413200902795323" TargetMode="External"/><Relationship Id="rId13" Type="http://schemas.openxmlformats.org/officeDocument/2006/relationships/hyperlink" Target="https://doi.org/10.1123/wspaj.12.1.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123/jmld.1.1.2" TargetMode="External"/><Relationship Id="rId12" Type="http://schemas.openxmlformats.org/officeDocument/2006/relationships/hyperlink" Target="https://doi.org/10.1080/02701367.2001.106089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hyperlink" Target="mailto:o.runswick@chi.ac.uk" TargetMode="External"/><Relationship Id="rId11" Type="http://schemas.openxmlformats.org/officeDocument/2006/relationships/hyperlink" Target="https://doi.org/10.1080/02640410902874737"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doi.org/10.1145/2901790.2901797" TargetMode="External"/><Relationship Id="rId4" Type="http://schemas.openxmlformats.org/officeDocument/2006/relationships/settings" Target="settings.xml"/><Relationship Id="rId9" Type="http://schemas.openxmlformats.org/officeDocument/2006/relationships/hyperlink" Target="https://www.englandgolf.org/page.aspx?sitesectionid=418&amp;sitesectiontitle=Performance+Statistics"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ray\user\byeoman1\Documents\Masters\Dissertation\Reults\Publishing\New%20Data%20with%20additional%20Participa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ray\user\byeoman1\Documents\Masters\Dissertation\Reults\Publishing\New%20Data%20with%20additional%20Participan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eth\Downloads\New%20Data%20with%20additional%20Participants%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Graphs!$A$53</c:f>
              <c:strCache>
                <c:ptCount val="1"/>
                <c:pt idx="0">
                  <c:v>Practice Only</c:v>
                </c:pt>
              </c:strCache>
            </c:strRef>
          </c:tx>
          <c:spPr>
            <a:solidFill>
              <a:schemeClr val="dk1">
                <a:tint val="88500"/>
              </a:schemeClr>
            </a:solidFill>
            <a:ln>
              <a:noFill/>
            </a:ln>
            <a:effectLst/>
          </c:spPr>
          <c:invertIfNegative val="0"/>
          <c:errBars>
            <c:errBarType val="plus"/>
            <c:errValType val="cust"/>
            <c:noEndCap val="0"/>
            <c:plus>
              <c:numRef>
                <c:f>Graphs!$I$49:$K$49</c:f>
                <c:numCache>
                  <c:formatCode>General</c:formatCode>
                  <c:ptCount val="3"/>
                  <c:pt idx="0">
                    <c:v>4.2500000000000003E-2</c:v>
                  </c:pt>
                  <c:pt idx="1">
                    <c:v>5.3499999999999999E-2</c:v>
                  </c:pt>
                  <c:pt idx="2">
                    <c:v>6.8099999999999994E-2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Graphs!$B$52:$D$52</c:f>
              <c:strCache>
                <c:ptCount val="3"/>
                <c:pt idx="0">
                  <c:v>Internal</c:v>
                </c:pt>
                <c:pt idx="1">
                  <c:v>Proximal</c:v>
                </c:pt>
                <c:pt idx="2">
                  <c:v>Distal</c:v>
                </c:pt>
              </c:strCache>
            </c:strRef>
          </c:cat>
          <c:val>
            <c:numRef>
              <c:f>Graphs!$B$53:$D$53</c:f>
              <c:numCache>
                <c:formatCode>0.0%</c:formatCode>
                <c:ptCount val="3"/>
                <c:pt idx="0">
                  <c:v>0.21099999999999999</c:v>
                </c:pt>
                <c:pt idx="1">
                  <c:v>0.29599999999999999</c:v>
                </c:pt>
                <c:pt idx="2">
                  <c:v>0.49099999999999999</c:v>
                </c:pt>
              </c:numCache>
            </c:numRef>
          </c:val>
          <c:extLst>
            <c:ext xmlns:c16="http://schemas.microsoft.com/office/drawing/2014/chart" uri="{C3380CC4-5D6E-409C-BE32-E72D297353CC}">
              <c16:uniqueId val="{00000000-633D-4FC7-819E-E275A2DF4CC6}"/>
            </c:ext>
          </c:extLst>
        </c:ser>
        <c:ser>
          <c:idx val="1"/>
          <c:order val="1"/>
          <c:tx>
            <c:strRef>
              <c:f>Graphs!$A$54</c:f>
              <c:strCache>
                <c:ptCount val="1"/>
                <c:pt idx="0">
                  <c:v>Practice with video</c:v>
                </c:pt>
              </c:strCache>
            </c:strRef>
          </c:tx>
          <c:spPr>
            <a:solidFill>
              <a:schemeClr val="dk1">
                <a:tint val="55000"/>
              </a:schemeClr>
            </a:solidFill>
            <a:ln>
              <a:noFill/>
            </a:ln>
            <a:effectLst/>
          </c:spPr>
          <c:invertIfNegative val="0"/>
          <c:errBars>
            <c:errBarType val="plus"/>
            <c:errValType val="cust"/>
            <c:noEndCap val="0"/>
            <c:plus>
              <c:numRef>
                <c:f>Graphs!$I$50:$K$50</c:f>
                <c:numCache>
                  <c:formatCode>General</c:formatCode>
                  <c:ptCount val="3"/>
                  <c:pt idx="0">
                    <c:v>6.4899999999999999E-2</c:v>
                  </c:pt>
                  <c:pt idx="1">
                    <c:v>2.8299999999999999E-2</c:v>
                  </c:pt>
                  <c:pt idx="2">
                    <c:v>7.22E-2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Graphs!$B$52:$D$52</c:f>
              <c:strCache>
                <c:ptCount val="3"/>
                <c:pt idx="0">
                  <c:v>Internal</c:v>
                </c:pt>
                <c:pt idx="1">
                  <c:v>Proximal</c:v>
                </c:pt>
                <c:pt idx="2">
                  <c:v>Distal</c:v>
                </c:pt>
              </c:strCache>
            </c:strRef>
          </c:cat>
          <c:val>
            <c:numRef>
              <c:f>Graphs!$B$54:$D$54</c:f>
              <c:numCache>
                <c:formatCode>0.0%</c:formatCode>
                <c:ptCount val="3"/>
                <c:pt idx="0">
                  <c:v>0.44829999999999998</c:v>
                </c:pt>
                <c:pt idx="1">
                  <c:v>0.22009999999999999</c:v>
                </c:pt>
                <c:pt idx="2">
                  <c:v>0.33750000000000002</c:v>
                </c:pt>
              </c:numCache>
            </c:numRef>
          </c:val>
          <c:extLst>
            <c:ext xmlns:c16="http://schemas.microsoft.com/office/drawing/2014/chart" uri="{C3380CC4-5D6E-409C-BE32-E72D297353CC}">
              <c16:uniqueId val="{00000001-633D-4FC7-819E-E275A2DF4CC6}"/>
            </c:ext>
          </c:extLst>
        </c:ser>
        <c:dLbls>
          <c:showLegendKey val="0"/>
          <c:showVal val="0"/>
          <c:showCatName val="0"/>
          <c:showSerName val="0"/>
          <c:showPercent val="0"/>
          <c:showBubbleSize val="0"/>
        </c:dLbls>
        <c:gapWidth val="219"/>
        <c:overlap val="-27"/>
        <c:axId val="438606704"/>
        <c:axId val="438607488"/>
      </c:barChart>
      <c:catAx>
        <c:axId val="4386067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t>FOA Type</a:t>
                </a:r>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8607488"/>
        <c:crosses val="autoZero"/>
        <c:auto val="1"/>
        <c:lblAlgn val="ctr"/>
        <c:lblOffset val="100"/>
        <c:noMultiLvlLbl val="0"/>
      </c:catAx>
      <c:valAx>
        <c:axId val="43860748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t>Percentage of total statements</a:t>
                </a:r>
              </a:p>
            </c:rich>
          </c:tx>
          <c:layout>
            <c:manualLayout>
              <c:xMode val="edge"/>
              <c:yMode val="edge"/>
              <c:x val="2.1505376344086023E-2"/>
              <c:y val="7.660104986876641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8606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Graphs!$A$4</c:f>
              <c:strCache>
                <c:ptCount val="1"/>
                <c:pt idx="0">
                  <c:v>Practice Only</c:v>
                </c:pt>
              </c:strCache>
            </c:strRef>
          </c:tx>
          <c:spPr>
            <a:ln w="28575" cap="rnd">
              <a:solidFill>
                <a:schemeClr val="dk1">
                  <a:tint val="88500"/>
                </a:schemeClr>
              </a:solidFill>
              <a:round/>
            </a:ln>
            <a:effectLst/>
          </c:spPr>
          <c:marker>
            <c:symbol val="none"/>
          </c:marker>
          <c:errBars>
            <c:errDir val="y"/>
            <c:errBarType val="plus"/>
            <c:errValType val="cust"/>
            <c:noEndCap val="0"/>
            <c:plus>
              <c:numRef>
                <c:f>Graphs!$I$4:$J$4</c:f>
                <c:numCache>
                  <c:formatCode>General</c:formatCode>
                  <c:ptCount val="2"/>
                  <c:pt idx="0">
                    <c:v>5.74</c:v>
                  </c:pt>
                  <c:pt idx="1">
                    <c:v>5.44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Graphs!$B$3:$C$3</c:f>
              <c:strCache>
                <c:ptCount val="2"/>
                <c:pt idx="0">
                  <c:v>Pre</c:v>
                </c:pt>
                <c:pt idx="1">
                  <c:v>Post</c:v>
                </c:pt>
              </c:strCache>
            </c:strRef>
          </c:cat>
          <c:val>
            <c:numRef>
              <c:f>Graphs!$B$4:$C$4</c:f>
              <c:numCache>
                <c:formatCode>General</c:formatCode>
                <c:ptCount val="2"/>
                <c:pt idx="0">
                  <c:v>146.22</c:v>
                </c:pt>
                <c:pt idx="1">
                  <c:v>151.56</c:v>
                </c:pt>
              </c:numCache>
            </c:numRef>
          </c:val>
          <c:smooth val="0"/>
          <c:extLst>
            <c:ext xmlns:c16="http://schemas.microsoft.com/office/drawing/2014/chart" uri="{C3380CC4-5D6E-409C-BE32-E72D297353CC}">
              <c16:uniqueId val="{00000000-A91C-4370-BC30-7068923F86ED}"/>
            </c:ext>
          </c:extLst>
        </c:ser>
        <c:ser>
          <c:idx val="1"/>
          <c:order val="1"/>
          <c:tx>
            <c:strRef>
              <c:f>Graphs!$A$5</c:f>
              <c:strCache>
                <c:ptCount val="1"/>
                <c:pt idx="0">
                  <c:v>Practice with Video</c:v>
                </c:pt>
              </c:strCache>
            </c:strRef>
          </c:tx>
          <c:spPr>
            <a:ln w="28575" cap="rnd">
              <a:solidFill>
                <a:schemeClr val="dk1">
                  <a:tint val="55000"/>
                </a:schemeClr>
              </a:solidFill>
              <a:round/>
            </a:ln>
            <a:effectLst/>
          </c:spPr>
          <c:marker>
            <c:symbol val="none"/>
          </c:marker>
          <c:errBars>
            <c:errDir val="y"/>
            <c:errBarType val="minus"/>
            <c:errValType val="cust"/>
            <c:noEndCap val="0"/>
            <c:plus>
              <c:numLit>
                <c:formatCode>General</c:formatCode>
                <c:ptCount val="1"/>
                <c:pt idx="0">
                  <c:v>1</c:v>
                </c:pt>
              </c:numLit>
            </c:plus>
            <c:minus>
              <c:numRef>
                <c:f>Graphs!$I$5:$J$5</c:f>
                <c:numCache>
                  <c:formatCode>General</c:formatCode>
                  <c:ptCount val="2"/>
                  <c:pt idx="0">
                    <c:v>5.22</c:v>
                  </c:pt>
                  <c:pt idx="1">
                    <c:v>4.33</c:v>
                  </c:pt>
                </c:numCache>
              </c:numRef>
            </c:minus>
            <c:spPr>
              <a:noFill/>
              <a:ln w="9525" cap="flat" cmpd="sng" algn="ctr">
                <a:solidFill>
                  <a:schemeClr val="tx1">
                    <a:lumMod val="65000"/>
                    <a:lumOff val="35000"/>
                  </a:schemeClr>
                </a:solidFill>
                <a:round/>
              </a:ln>
              <a:effectLst/>
            </c:spPr>
          </c:errBars>
          <c:cat>
            <c:strRef>
              <c:f>Graphs!$B$3:$C$3</c:f>
              <c:strCache>
                <c:ptCount val="2"/>
                <c:pt idx="0">
                  <c:v>Pre</c:v>
                </c:pt>
                <c:pt idx="1">
                  <c:v>Post</c:v>
                </c:pt>
              </c:strCache>
            </c:strRef>
          </c:cat>
          <c:val>
            <c:numRef>
              <c:f>Graphs!$B$5:$C$5</c:f>
              <c:numCache>
                <c:formatCode>General</c:formatCode>
                <c:ptCount val="2"/>
                <c:pt idx="0">
                  <c:v>147.80000000000001</c:v>
                </c:pt>
                <c:pt idx="1">
                  <c:v>145.9</c:v>
                </c:pt>
              </c:numCache>
            </c:numRef>
          </c:val>
          <c:smooth val="0"/>
          <c:extLst>
            <c:ext xmlns:c16="http://schemas.microsoft.com/office/drawing/2014/chart" uri="{C3380CC4-5D6E-409C-BE32-E72D297353CC}">
              <c16:uniqueId val="{00000001-A91C-4370-BC30-7068923F86ED}"/>
            </c:ext>
          </c:extLst>
        </c:ser>
        <c:dLbls>
          <c:showLegendKey val="0"/>
          <c:showVal val="0"/>
          <c:showCatName val="0"/>
          <c:showSerName val="0"/>
          <c:showPercent val="0"/>
          <c:showBubbleSize val="0"/>
        </c:dLbls>
        <c:smooth val="0"/>
        <c:axId val="438607880"/>
        <c:axId val="438609448"/>
      </c:lineChart>
      <c:catAx>
        <c:axId val="4386078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t>Driving range test point</a:t>
                </a:r>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8609448"/>
        <c:crosses val="autoZero"/>
        <c:auto val="1"/>
        <c:lblAlgn val="ctr"/>
        <c:lblOffset val="100"/>
        <c:noMultiLvlLbl val="0"/>
      </c:catAx>
      <c:valAx>
        <c:axId val="438609448"/>
        <c:scaling>
          <c:orientation val="minMax"/>
          <c:min val="135"/>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t>Range performacne score</a:t>
                </a:r>
              </a:p>
            </c:rich>
          </c:tx>
          <c:layout>
            <c:manualLayout>
              <c:xMode val="edge"/>
              <c:yMode val="edge"/>
              <c:x val="2.2222222222222223E-2"/>
              <c:y val="9.6728273549139696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8607880"/>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'[New Data with additional Participants (1).xlsx]Graphs'!$A$73</c:f>
              <c:strCache>
                <c:ptCount val="1"/>
                <c:pt idx="0">
                  <c:v>Practice only</c:v>
                </c:pt>
              </c:strCache>
            </c:strRef>
          </c:tx>
          <c:spPr>
            <a:ln w="28575" cap="rnd">
              <a:solidFill>
                <a:schemeClr val="dk1">
                  <a:tint val="88500"/>
                </a:schemeClr>
              </a:solidFill>
              <a:round/>
            </a:ln>
            <a:effectLst/>
          </c:spPr>
          <c:marker>
            <c:symbol val="none"/>
          </c:marker>
          <c:errBars>
            <c:errDir val="y"/>
            <c:errBarType val="minus"/>
            <c:errValType val="cust"/>
            <c:noEndCap val="0"/>
            <c:plus>
              <c:numLit>
                <c:formatCode>General</c:formatCode>
                <c:ptCount val="1"/>
                <c:pt idx="0">
                  <c:v>1</c:v>
                </c:pt>
              </c:numLit>
            </c:plus>
            <c:minus>
              <c:numRef>
                <c:f>'[New Data with additional Participants (1).xlsx]Graphs'!$B$77:$C$77</c:f>
                <c:numCache>
                  <c:formatCode>General</c:formatCode>
                  <c:ptCount val="2"/>
                  <c:pt idx="0">
                    <c:v>0.622</c:v>
                  </c:pt>
                  <c:pt idx="1">
                    <c:v>0.68799999999999994</c:v>
                  </c:pt>
                </c:numCache>
              </c:numRef>
            </c:minus>
            <c:spPr>
              <a:noFill/>
              <a:ln w="9525" cap="flat" cmpd="sng" algn="ctr">
                <a:solidFill>
                  <a:schemeClr val="tx1">
                    <a:lumMod val="65000"/>
                    <a:lumOff val="35000"/>
                  </a:schemeClr>
                </a:solidFill>
                <a:round/>
              </a:ln>
              <a:effectLst/>
            </c:spPr>
          </c:errBars>
          <c:cat>
            <c:strRef>
              <c:f>'[New Data with additional Participants (1).xlsx]Graphs'!$B$72:$C$72</c:f>
              <c:strCache>
                <c:ptCount val="2"/>
                <c:pt idx="0">
                  <c:v>Baseline</c:v>
                </c:pt>
                <c:pt idx="1">
                  <c:v>Post</c:v>
                </c:pt>
              </c:strCache>
            </c:strRef>
          </c:cat>
          <c:val>
            <c:numRef>
              <c:f>'[New Data with additional Participants (1).xlsx]Graphs'!$B$73:$C$73</c:f>
              <c:numCache>
                <c:formatCode>General</c:formatCode>
                <c:ptCount val="2"/>
                <c:pt idx="0">
                  <c:v>33.9</c:v>
                </c:pt>
                <c:pt idx="1">
                  <c:v>34.5</c:v>
                </c:pt>
              </c:numCache>
            </c:numRef>
          </c:val>
          <c:smooth val="0"/>
          <c:extLst>
            <c:ext xmlns:c16="http://schemas.microsoft.com/office/drawing/2014/chart" uri="{C3380CC4-5D6E-409C-BE32-E72D297353CC}">
              <c16:uniqueId val="{00000000-8838-4AB1-80F0-D1DDF3B0C14D}"/>
            </c:ext>
          </c:extLst>
        </c:ser>
        <c:ser>
          <c:idx val="1"/>
          <c:order val="1"/>
          <c:tx>
            <c:strRef>
              <c:f>'[New Data with additional Participants (1).xlsx]Graphs'!$A$74</c:f>
              <c:strCache>
                <c:ptCount val="1"/>
                <c:pt idx="0">
                  <c:v>Practice with video</c:v>
                </c:pt>
              </c:strCache>
            </c:strRef>
          </c:tx>
          <c:spPr>
            <a:ln w="28575" cap="rnd">
              <a:solidFill>
                <a:schemeClr val="dk1">
                  <a:tint val="55000"/>
                </a:schemeClr>
              </a:solidFill>
              <a:round/>
            </a:ln>
            <a:effectLst/>
          </c:spPr>
          <c:marker>
            <c:symbol val="none"/>
          </c:marker>
          <c:errBars>
            <c:errDir val="y"/>
            <c:errBarType val="plus"/>
            <c:errValType val="cust"/>
            <c:noEndCap val="0"/>
            <c:plus>
              <c:numRef>
                <c:f>'[New Data with additional Participants (1).xlsx]Graphs'!$B$78:$C$78</c:f>
                <c:numCache>
                  <c:formatCode>General</c:formatCode>
                  <c:ptCount val="2"/>
                  <c:pt idx="0">
                    <c:v>0.622</c:v>
                  </c:pt>
                  <c:pt idx="1">
                    <c:v>0.68799999999999994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'[New Data with additional Participants (1).xlsx]Graphs'!$B$72:$C$72</c:f>
              <c:strCache>
                <c:ptCount val="2"/>
                <c:pt idx="0">
                  <c:v>Baseline</c:v>
                </c:pt>
                <c:pt idx="1">
                  <c:v>Post</c:v>
                </c:pt>
              </c:strCache>
            </c:strRef>
          </c:cat>
          <c:val>
            <c:numRef>
              <c:f>'[New Data with additional Participants (1).xlsx]Graphs'!$B$74:$C$74</c:f>
              <c:numCache>
                <c:formatCode>General</c:formatCode>
                <c:ptCount val="2"/>
                <c:pt idx="0">
                  <c:v>34.799999999999997</c:v>
                </c:pt>
                <c:pt idx="1">
                  <c:v>35.1</c:v>
                </c:pt>
              </c:numCache>
            </c:numRef>
          </c:val>
          <c:smooth val="0"/>
          <c:extLst>
            <c:ext xmlns:c16="http://schemas.microsoft.com/office/drawing/2014/chart" uri="{C3380CC4-5D6E-409C-BE32-E72D297353CC}">
              <c16:uniqueId val="{00000001-8838-4AB1-80F0-D1DDF3B0C14D}"/>
            </c:ext>
          </c:extLst>
        </c:ser>
        <c:dLbls>
          <c:showLegendKey val="0"/>
          <c:showVal val="0"/>
          <c:showCatName val="0"/>
          <c:showSerName val="0"/>
          <c:showPercent val="0"/>
          <c:showBubbleSize val="0"/>
        </c:dLbls>
        <c:smooth val="0"/>
        <c:axId val="438610232"/>
        <c:axId val="430125592"/>
      </c:lineChart>
      <c:catAx>
        <c:axId val="4386102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t>Competition performance period</a:t>
                </a:r>
                <a:r>
                  <a:rPr lang="en-GB" b="1" baseline="0"/>
                  <a:t> </a:t>
                </a:r>
                <a:endParaRPr lang="en-GB" b="1"/>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0125592"/>
        <c:crosses val="autoZero"/>
        <c:auto val="1"/>
        <c:lblAlgn val="ctr"/>
        <c:lblOffset val="100"/>
        <c:noMultiLvlLbl val="0"/>
      </c:catAx>
      <c:valAx>
        <c:axId val="430125592"/>
        <c:scaling>
          <c:orientation val="minMax"/>
          <c:min val="28"/>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t>Competition</a:t>
                </a:r>
                <a:r>
                  <a:rPr lang="en-GB" b="1" baseline="0"/>
                  <a:t> stableford score</a:t>
                </a:r>
                <a:endParaRPr lang="en-GB" b="1"/>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8610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2C923CB7-6CC8-4B89-8968-2D018358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7417</Words>
  <Characters>42279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Yeoman</dc:creator>
  <cp:keywords/>
  <dc:description/>
  <cp:lastModifiedBy>Oliver Runswick</cp:lastModifiedBy>
  <cp:revision>15</cp:revision>
  <cp:lastPrinted>2019-04-02T15:36:00Z</cp:lastPrinted>
  <dcterms:created xsi:type="dcterms:W3CDTF">2019-11-16T17:35:00Z</dcterms:created>
  <dcterms:modified xsi:type="dcterms:W3CDTF">2019-12-15T11:39:00Z</dcterms:modified>
</cp:coreProperties>
</file>