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625F3" w14:textId="4011444A" w:rsidR="005B7866" w:rsidRPr="00713E3C" w:rsidRDefault="005B7866" w:rsidP="005B7866">
      <w:pPr>
        <w:spacing w:line="480" w:lineRule="auto"/>
        <w:jc w:val="center"/>
        <w:rPr>
          <w:rFonts w:cs="Times New Roman"/>
          <w:b/>
          <w:sz w:val="28"/>
          <w:szCs w:val="24"/>
        </w:rPr>
      </w:pPr>
      <w:r>
        <w:rPr>
          <w:rFonts w:cs="Times New Roman"/>
          <w:b/>
          <w:sz w:val="28"/>
          <w:szCs w:val="24"/>
        </w:rPr>
        <w:tab/>
      </w:r>
      <w:r w:rsidRPr="00713E3C">
        <w:rPr>
          <w:rFonts w:cs="Times New Roman"/>
          <w:b/>
          <w:sz w:val="28"/>
          <w:szCs w:val="24"/>
        </w:rPr>
        <w:t xml:space="preserve">Split phosphorus fertiliser applications as a strategy to reduce </w:t>
      </w:r>
      <w:bookmarkStart w:id="0" w:name="_GoBack"/>
      <w:bookmarkEnd w:id="0"/>
      <w:r w:rsidRPr="00713E3C">
        <w:rPr>
          <w:rFonts w:cs="Times New Roman"/>
          <w:b/>
          <w:sz w:val="28"/>
          <w:szCs w:val="24"/>
        </w:rPr>
        <w:t>incidental phosphorus losses in surface runoff</w:t>
      </w:r>
    </w:p>
    <w:p w14:paraId="73695CB5" w14:textId="064056C2" w:rsidR="002D4B39" w:rsidRPr="00713E3C" w:rsidRDefault="007F7131" w:rsidP="007F7131">
      <w:pPr>
        <w:jc w:val="center"/>
        <w:rPr>
          <w:szCs w:val="24"/>
          <w:vertAlign w:val="superscript"/>
          <w:lang w:val="en-GB"/>
        </w:rPr>
      </w:pPr>
      <w:r w:rsidRPr="00713E3C">
        <w:rPr>
          <w:szCs w:val="24"/>
          <w:lang w:val="en-GB"/>
        </w:rPr>
        <w:t xml:space="preserve">J.L. González </w:t>
      </w:r>
      <w:proofErr w:type="spellStart"/>
      <w:r w:rsidRPr="00713E3C">
        <w:rPr>
          <w:szCs w:val="24"/>
          <w:lang w:val="en-GB"/>
        </w:rPr>
        <w:t>Jiménez</w:t>
      </w:r>
      <w:r w:rsidRPr="00713E3C">
        <w:rPr>
          <w:szCs w:val="24"/>
          <w:vertAlign w:val="superscript"/>
          <w:lang w:val="en-GB"/>
        </w:rPr>
        <w:t>a</w:t>
      </w:r>
      <w:proofErr w:type="spellEnd"/>
      <w:r w:rsidRPr="00713E3C">
        <w:rPr>
          <w:szCs w:val="24"/>
          <w:vertAlign w:val="superscript"/>
          <w:lang w:val="en-GB"/>
        </w:rPr>
        <w:t>, b</w:t>
      </w:r>
      <w:r w:rsidRPr="00713E3C">
        <w:rPr>
          <w:szCs w:val="24"/>
          <w:lang w:val="en-GB"/>
        </w:rPr>
        <w:t xml:space="preserve">, K. </w:t>
      </w:r>
      <w:proofErr w:type="spellStart"/>
      <w:r w:rsidRPr="00713E3C">
        <w:rPr>
          <w:szCs w:val="24"/>
          <w:lang w:val="en-GB"/>
        </w:rPr>
        <w:t>Daly</w:t>
      </w:r>
      <w:r w:rsidRPr="00713E3C">
        <w:rPr>
          <w:szCs w:val="24"/>
          <w:vertAlign w:val="superscript"/>
          <w:lang w:val="en-GB"/>
        </w:rPr>
        <w:t>a</w:t>
      </w:r>
      <w:proofErr w:type="spellEnd"/>
      <w:r w:rsidRPr="00713E3C">
        <w:rPr>
          <w:szCs w:val="24"/>
          <w:lang w:val="en-GB"/>
        </w:rPr>
        <w:t>,</w:t>
      </w:r>
      <w:r w:rsidRPr="00713E3C">
        <w:rPr>
          <w:szCs w:val="24"/>
          <w:vertAlign w:val="superscript"/>
          <w:lang w:val="en-GB"/>
        </w:rPr>
        <w:t xml:space="preserve"> </w:t>
      </w:r>
      <w:r w:rsidRPr="00713E3C">
        <w:rPr>
          <w:rFonts w:cs="Times New Roman"/>
          <w:szCs w:val="24"/>
          <w:lang w:val="en-GB"/>
        </w:rPr>
        <w:t xml:space="preserve">W. M. </w:t>
      </w:r>
      <w:proofErr w:type="spellStart"/>
      <w:r w:rsidRPr="00713E3C">
        <w:rPr>
          <w:rFonts w:cs="Times New Roman"/>
          <w:szCs w:val="24"/>
          <w:lang w:val="en-GB"/>
        </w:rPr>
        <w:t>Robert</w:t>
      </w:r>
      <w:r w:rsidR="00FF0F30" w:rsidRPr="00713E3C">
        <w:rPr>
          <w:rFonts w:cs="Times New Roman"/>
          <w:szCs w:val="24"/>
          <w:lang w:val="en-GB"/>
        </w:rPr>
        <w:t>s</w:t>
      </w:r>
      <w:r w:rsidRPr="00713E3C">
        <w:rPr>
          <w:rFonts w:cs="Times New Roman"/>
          <w:szCs w:val="24"/>
          <w:vertAlign w:val="superscript"/>
          <w:lang w:val="en-GB"/>
        </w:rPr>
        <w:t>a</w:t>
      </w:r>
      <w:proofErr w:type="spellEnd"/>
      <w:r w:rsidR="009E1506" w:rsidRPr="00713E3C">
        <w:rPr>
          <w:rFonts w:cs="Times New Roman"/>
          <w:szCs w:val="24"/>
          <w:vertAlign w:val="superscript"/>
          <w:lang w:val="en-GB"/>
        </w:rPr>
        <w:t>, c</w:t>
      </w:r>
      <w:r w:rsidRPr="00713E3C">
        <w:rPr>
          <w:rFonts w:cs="Times New Roman"/>
          <w:szCs w:val="24"/>
          <w:lang w:val="en-GB"/>
        </w:rPr>
        <w:t xml:space="preserve">, </w:t>
      </w:r>
      <w:r w:rsidRPr="00713E3C">
        <w:rPr>
          <w:szCs w:val="24"/>
          <w:lang w:val="en-GB"/>
        </w:rPr>
        <w:t xml:space="preserve">M.G. </w:t>
      </w:r>
      <w:proofErr w:type="spellStart"/>
      <w:r w:rsidRPr="00713E3C">
        <w:rPr>
          <w:szCs w:val="24"/>
          <w:lang w:val="en-GB"/>
        </w:rPr>
        <w:t>Healy</w:t>
      </w:r>
      <w:r w:rsidR="003430A3" w:rsidRPr="00713E3C">
        <w:rPr>
          <w:szCs w:val="24"/>
          <w:vertAlign w:val="superscript"/>
          <w:lang w:val="en-GB"/>
        </w:rPr>
        <w:t>b</w:t>
      </w:r>
      <w:proofErr w:type="spellEnd"/>
      <w:r w:rsidR="003430A3" w:rsidRPr="00713E3C">
        <w:rPr>
          <w:szCs w:val="24"/>
          <w:vertAlign w:val="superscript"/>
          <w:lang w:val="en-GB"/>
        </w:rPr>
        <w:t>*</w:t>
      </w:r>
    </w:p>
    <w:p w14:paraId="13A6121C" w14:textId="77777777" w:rsidR="003430A3" w:rsidRPr="00713E3C" w:rsidRDefault="003430A3" w:rsidP="003A6C40">
      <w:pPr>
        <w:rPr>
          <w:lang w:val="en-GB"/>
        </w:rPr>
      </w:pPr>
    </w:p>
    <w:p w14:paraId="3F417640" w14:textId="77777777" w:rsidR="003430A3" w:rsidRPr="00713E3C" w:rsidRDefault="002D4B39" w:rsidP="002D4B39">
      <w:pPr>
        <w:pStyle w:val="Address"/>
        <w:spacing w:before="0" w:line="480" w:lineRule="auto"/>
        <w:ind w:left="0" w:firstLine="0"/>
        <w:rPr>
          <w:i w:val="0"/>
          <w:sz w:val="24"/>
          <w:szCs w:val="24"/>
        </w:rPr>
      </w:pPr>
      <w:r w:rsidRPr="00713E3C">
        <w:rPr>
          <w:i w:val="0"/>
          <w:sz w:val="24"/>
          <w:szCs w:val="24"/>
          <w:vertAlign w:val="superscript"/>
        </w:rPr>
        <w:t xml:space="preserve">a </w:t>
      </w:r>
      <w:proofErr w:type="spellStart"/>
      <w:r w:rsidRPr="00713E3C">
        <w:rPr>
          <w:i w:val="0"/>
          <w:sz w:val="24"/>
          <w:szCs w:val="24"/>
        </w:rPr>
        <w:t>Teagasc</w:t>
      </w:r>
      <w:proofErr w:type="spellEnd"/>
      <w:r w:rsidRPr="00713E3C">
        <w:rPr>
          <w:i w:val="0"/>
          <w:sz w:val="24"/>
          <w:szCs w:val="24"/>
        </w:rPr>
        <w:t>, Johnstown Castle, Environment Research Centre, Co Wexford, Rep. of Ireland</w:t>
      </w:r>
    </w:p>
    <w:p w14:paraId="66849548" w14:textId="096920C3" w:rsidR="003430A3" w:rsidRPr="00713E3C" w:rsidRDefault="003430A3" w:rsidP="00490388">
      <w:pPr>
        <w:rPr>
          <w:i/>
        </w:rPr>
      </w:pPr>
      <w:r w:rsidRPr="00713E3C">
        <w:rPr>
          <w:szCs w:val="24"/>
          <w:vertAlign w:val="superscript"/>
        </w:rPr>
        <w:t xml:space="preserve">b </w:t>
      </w:r>
      <w:r w:rsidRPr="00713E3C">
        <w:t>Civil Engineering, National University of Ireland, Galway, Co. Galway, Rep. of Ireland</w:t>
      </w:r>
    </w:p>
    <w:p w14:paraId="51F17935" w14:textId="578DAE95" w:rsidR="003430A3" w:rsidRPr="00713E3C" w:rsidRDefault="009E1506" w:rsidP="002D4B39">
      <w:pPr>
        <w:rPr>
          <w:szCs w:val="24"/>
        </w:rPr>
      </w:pPr>
      <w:r w:rsidRPr="00713E3C">
        <w:rPr>
          <w:szCs w:val="24"/>
          <w:vertAlign w:val="superscript"/>
        </w:rPr>
        <w:t>c</w:t>
      </w:r>
      <w:r w:rsidRPr="00713E3C">
        <w:t xml:space="preserve"> Department of Business School, University of Chichester, Chichester, United Kingdom.</w:t>
      </w:r>
    </w:p>
    <w:p w14:paraId="633886C2" w14:textId="193898B6" w:rsidR="007F7131" w:rsidRPr="00713E3C" w:rsidRDefault="002D4B39" w:rsidP="002D4B39">
      <w:pPr>
        <w:rPr>
          <w:szCs w:val="24"/>
          <w:vertAlign w:val="superscript"/>
          <w:lang w:val="it-IT"/>
        </w:rPr>
      </w:pPr>
      <w:r w:rsidRPr="00713E3C">
        <w:rPr>
          <w:lang w:val="en-GB"/>
        </w:rPr>
        <w:t xml:space="preserve">*Corresponding author: Mark. G. Healy. </w:t>
      </w:r>
      <w:r w:rsidRPr="00713E3C">
        <w:rPr>
          <w:lang w:val="it-IT"/>
        </w:rPr>
        <w:t>E-mail: mark.healy@nuigalway.ie</w:t>
      </w:r>
      <w:r w:rsidR="007F7131" w:rsidRPr="00713E3C">
        <w:rPr>
          <w:szCs w:val="24"/>
          <w:lang w:val="it-IT"/>
        </w:rPr>
        <w:t xml:space="preserve"> </w:t>
      </w:r>
    </w:p>
    <w:p w14:paraId="4D0BCEA5" w14:textId="77777777" w:rsidR="003E71B2" w:rsidRPr="00713E3C" w:rsidRDefault="003E71B2" w:rsidP="003E71B2">
      <w:pPr>
        <w:spacing w:line="480" w:lineRule="auto"/>
        <w:rPr>
          <w:rFonts w:cs="Times New Roman"/>
          <w:b/>
          <w:szCs w:val="24"/>
          <w:lang w:val="it-IT"/>
        </w:rPr>
      </w:pPr>
    </w:p>
    <w:p w14:paraId="45AEE2A6" w14:textId="067EBACC" w:rsidR="002D4B39" w:rsidRPr="00713E3C" w:rsidRDefault="002D4B39" w:rsidP="00522206">
      <w:pPr>
        <w:spacing w:line="480" w:lineRule="auto"/>
        <w:jc w:val="both"/>
        <w:rPr>
          <w:rFonts w:cs="Times New Roman"/>
          <w:b/>
          <w:szCs w:val="24"/>
        </w:rPr>
      </w:pPr>
      <w:r w:rsidRPr="00713E3C">
        <w:rPr>
          <w:rFonts w:cs="Times New Roman"/>
          <w:b/>
          <w:szCs w:val="24"/>
        </w:rPr>
        <w:t>Abstract</w:t>
      </w:r>
    </w:p>
    <w:p w14:paraId="51BF65EF" w14:textId="78787F41" w:rsidR="006C2EEA" w:rsidRPr="00713E3C" w:rsidRDefault="000F1B30" w:rsidP="006C2EEA">
      <w:pPr>
        <w:spacing w:line="480" w:lineRule="auto"/>
        <w:jc w:val="both"/>
      </w:pPr>
      <w:r w:rsidRPr="00713E3C">
        <w:t>O</w:t>
      </w:r>
      <w:r w:rsidR="006C2EEA" w:rsidRPr="00713E3C">
        <w:t>rganic soils</w:t>
      </w:r>
      <w:r w:rsidR="006E4643" w:rsidRPr="00713E3C">
        <w:t xml:space="preserve"> have</w:t>
      </w:r>
      <w:r w:rsidR="006C2EEA" w:rsidRPr="00713E3C">
        <w:t xml:space="preserve"> low sorption capacities for phosphorus (P), </w:t>
      </w:r>
      <w:r w:rsidRPr="00713E3C">
        <w:t>and may</w:t>
      </w:r>
      <w:r w:rsidR="006C2EEA" w:rsidRPr="00713E3C">
        <w:t xml:space="preserve"> pose a risk of P loss to </w:t>
      </w:r>
      <w:r w:rsidRPr="00713E3C">
        <w:t>water if P applications to these soils coincide with runoff events.</w:t>
      </w:r>
      <w:r w:rsidR="006C2EEA" w:rsidRPr="00713E3C">
        <w:t xml:space="preserve"> Little is known about the magnitude of exports of P in overland flow following </w:t>
      </w:r>
      <w:r w:rsidR="00073F3C" w:rsidRPr="00713E3C">
        <w:t>application of</w:t>
      </w:r>
      <w:r w:rsidR="006C2EEA" w:rsidRPr="00713E3C">
        <w:t xml:space="preserve"> P fertiliser </w:t>
      </w:r>
      <w:r w:rsidR="00073F3C" w:rsidRPr="00713E3C">
        <w:t>onto</w:t>
      </w:r>
      <w:r w:rsidR="006C2EEA" w:rsidRPr="00713E3C">
        <w:t xml:space="preserve"> these soils</w:t>
      </w:r>
      <w:r w:rsidRPr="00713E3C">
        <w:t xml:space="preserve">, or on </w:t>
      </w:r>
      <w:r w:rsidR="006C2EEA" w:rsidRPr="00713E3C">
        <w:t xml:space="preserve">the influence of </w:t>
      </w:r>
      <w:r w:rsidRPr="00713E3C">
        <w:t>the</w:t>
      </w:r>
      <w:r w:rsidR="006C2EEA" w:rsidRPr="00713E3C">
        <w:t xml:space="preserve"> frequenc</w:t>
      </w:r>
      <w:r w:rsidRPr="00713E3C">
        <w:t>y</w:t>
      </w:r>
      <w:r w:rsidR="006C2EEA" w:rsidRPr="00713E3C">
        <w:t xml:space="preserve"> on </w:t>
      </w:r>
      <w:r w:rsidR="00C35086" w:rsidRPr="00713E3C">
        <w:t>P</w:t>
      </w:r>
      <w:r w:rsidR="006C2EEA" w:rsidRPr="00713E3C">
        <w:t xml:space="preserve"> losses</w:t>
      </w:r>
      <w:r w:rsidR="0043609D" w:rsidRPr="00713E3C">
        <w:t xml:space="preserve"> and persistence</w:t>
      </w:r>
      <w:r w:rsidR="006C2EEA" w:rsidRPr="00713E3C">
        <w:t xml:space="preserve">. </w:t>
      </w:r>
      <w:r w:rsidR="00D77C64" w:rsidRPr="00713E3C">
        <w:t xml:space="preserve">The number of P fertiliser applications </w:t>
      </w:r>
      <w:r w:rsidR="00515F30" w:rsidRPr="00713E3C">
        <w:t>w</w:t>
      </w:r>
      <w:r w:rsidR="00D77C64" w:rsidRPr="00713E3C">
        <w:t>as</w:t>
      </w:r>
      <w:r w:rsidR="00515F30" w:rsidRPr="00713E3C">
        <w:t xml:space="preserve"> surveyed across 39 </w:t>
      </w:r>
      <w:r w:rsidR="000D46B1" w:rsidRPr="00713E3C">
        <w:t>commercial farms to assess curren</w:t>
      </w:r>
      <w:r w:rsidR="00515F30" w:rsidRPr="00713E3C">
        <w:t xml:space="preserve">t practice and inform the design of a </w:t>
      </w:r>
      <w:r w:rsidR="000D46B1" w:rsidRPr="00713E3C">
        <w:t>rainf</w:t>
      </w:r>
      <w:r w:rsidR="00515F30" w:rsidRPr="00713E3C">
        <w:t>all runoff experiment to evaluate the effect of frequency</w:t>
      </w:r>
      <w:r w:rsidR="00D77C64" w:rsidRPr="00713E3C">
        <w:t xml:space="preserve"> </w:t>
      </w:r>
      <w:r w:rsidR="00515F30" w:rsidRPr="00713E3C">
        <w:t>of P applications on losses</w:t>
      </w:r>
      <w:r w:rsidR="0043609D" w:rsidRPr="00713E3C">
        <w:t xml:space="preserve"> and persistence</w:t>
      </w:r>
      <w:r w:rsidR="000F3FCE" w:rsidRPr="00713E3C">
        <w:t xml:space="preserve"> across time</w:t>
      </w:r>
      <w:r w:rsidR="00515F30" w:rsidRPr="00713E3C">
        <w:t xml:space="preserve">. </w:t>
      </w:r>
      <w:r w:rsidR="00073F3C" w:rsidRPr="00713E3C">
        <w:t>Superphosphate (16 % P)</w:t>
      </w:r>
      <w:r w:rsidR="00670746" w:rsidRPr="00713E3C">
        <w:t xml:space="preserve"> was applied in</w:t>
      </w:r>
      <w:r w:rsidR="00073F3C" w:rsidRPr="00713E3C">
        <w:t xml:space="preserve"> single (</w:t>
      </w:r>
      <w:r w:rsidR="00212F88" w:rsidRPr="00713E3C">
        <w:t xml:space="preserve">equivalent to </w:t>
      </w:r>
      <w:r w:rsidR="00073F3C" w:rsidRPr="00713E3C">
        <w:t>30 and 55 kg P ha</w:t>
      </w:r>
      <w:r w:rsidR="00073F3C" w:rsidRPr="00713E3C">
        <w:rPr>
          <w:vertAlign w:val="superscript"/>
        </w:rPr>
        <w:t>-1</w:t>
      </w:r>
      <w:r w:rsidR="00073F3C" w:rsidRPr="00713E3C">
        <w:t xml:space="preserve"> applied at day 0) and split (</w:t>
      </w:r>
      <w:r w:rsidR="00212F88" w:rsidRPr="00713E3C">
        <w:t xml:space="preserve">equivalent to </w:t>
      </w:r>
      <w:r w:rsidR="00073F3C" w:rsidRPr="00713E3C">
        <w:t>15 and 27.5 kg P ha</w:t>
      </w:r>
      <w:r w:rsidR="00073F3C" w:rsidRPr="00713E3C">
        <w:rPr>
          <w:vertAlign w:val="superscript"/>
        </w:rPr>
        <w:t>-1</w:t>
      </w:r>
      <w:r w:rsidR="00073F3C" w:rsidRPr="00713E3C">
        <w:t xml:space="preserve"> applied in two doses at days 0 and 55) applications to an organic soil inclined at a slope of 6 % in a rainfall simulator experiment. The surface runoff of dissolved reactive phosphorus (DRP) </w:t>
      </w:r>
      <w:r w:rsidR="00073F3C" w:rsidRPr="000D7B5A">
        <w:t>was measured in controlled 30-min rainfall simulations conducted intermittently over a</w:t>
      </w:r>
      <w:r w:rsidR="00212F88" w:rsidRPr="000D7B5A">
        <w:t>n</w:t>
      </w:r>
      <w:r w:rsidR="00073F3C" w:rsidRPr="000D7B5A">
        <w:t xml:space="preserve"> 85-day </w:t>
      </w:r>
      <w:r w:rsidR="00515F30" w:rsidRPr="000D7B5A">
        <w:t>period</w:t>
      </w:r>
      <w:r w:rsidR="00073F3C" w:rsidRPr="000D7B5A">
        <w:t>. The</w:t>
      </w:r>
      <w:r w:rsidR="006C2EEA" w:rsidRPr="000D7B5A">
        <w:t xml:space="preserve"> </w:t>
      </w:r>
      <w:r w:rsidR="00490388" w:rsidRPr="000D7B5A">
        <w:t>DRP</w:t>
      </w:r>
      <w:r w:rsidR="006C2EEA" w:rsidRPr="000D7B5A">
        <w:t xml:space="preserve"> loads in surface runoff </w:t>
      </w:r>
      <w:r w:rsidR="008A7C49" w:rsidRPr="000D7B5A">
        <w:t>after the first rainfall event were 44.6 and 97.8 mg L</w:t>
      </w:r>
      <w:r w:rsidR="008A7C49" w:rsidRPr="000D7B5A">
        <w:rPr>
          <w:vertAlign w:val="superscript"/>
        </w:rPr>
        <w:t>-1</w:t>
      </w:r>
      <w:r w:rsidR="008A7C49" w:rsidRPr="000D7B5A">
        <w:t xml:space="preserve"> for the </w:t>
      </w:r>
      <w:r w:rsidR="00D77C64" w:rsidRPr="000D7B5A">
        <w:t>single applications of 30 and 55 kg ha</w:t>
      </w:r>
      <w:r w:rsidR="00D77C64" w:rsidRPr="000D7B5A">
        <w:rPr>
          <w:vertAlign w:val="superscript"/>
        </w:rPr>
        <w:t>-1</w:t>
      </w:r>
      <w:r w:rsidR="00172249" w:rsidRPr="000D7B5A">
        <w:t>, respectively, and 13.3 and 21.8 mg L</w:t>
      </w:r>
      <w:r w:rsidR="00172249" w:rsidRPr="000D7B5A">
        <w:rPr>
          <w:vertAlign w:val="superscript"/>
        </w:rPr>
        <w:t>-1</w:t>
      </w:r>
      <w:r w:rsidR="00172249" w:rsidRPr="000D7B5A">
        <w:t xml:space="preserve"> for the same rates split in two doses, </w:t>
      </w:r>
      <w:r w:rsidR="006C2EEA" w:rsidRPr="000D7B5A">
        <w:t>indicat</w:t>
      </w:r>
      <w:r w:rsidR="001B4A77" w:rsidRPr="000D7B5A">
        <w:t>ing</w:t>
      </w:r>
      <w:r w:rsidR="006C2EEA" w:rsidRPr="000D7B5A">
        <w:t xml:space="preserve"> that single P </w:t>
      </w:r>
      <w:r w:rsidR="00212F88" w:rsidRPr="000D7B5A">
        <w:lastRenderedPageBreak/>
        <w:t xml:space="preserve">applications </w:t>
      </w:r>
      <w:r w:rsidR="006C2EEA" w:rsidRPr="000D7B5A">
        <w:t xml:space="preserve">had disproportionately bigger impacts </w:t>
      </w:r>
      <w:r w:rsidR="00515F30" w:rsidRPr="000D7B5A">
        <w:t xml:space="preserve">on losses </w:t>
      </w:r>
      <w:r w:rsidR="006C2EEA" w:rsidRPr="000D7B5A">
        <w:t>than split applications</w:t>
      </w:r>
      <w:r w:rsidR="003672BF" w:rsidRPr="000D7B5A">
        <w:t>. This</w:t>
      </w:r>
      <w:r w:rsidR="001B4A77" w:rsidRPr="000D7B5A">
        <w:t xml:space="preserve"> support</w:t>
      </w:r>
      <w:r w:rsidR="003672BF" w:rsidRPr="000D7B5A">
        <w:t>s</w:t>
      </w:r>
      <w:r w:rsidR="001B4A77" w:rsidRPr="000D7B5A">
        <w:t xml:space="preserve"> the idea that frequent, but smaller, P applications can minimise the impact of fertilisation on waters</w:t>
      </w:r>
      <w:r w:rsidR="006C2EEA" w:rsidRPr="000D7B5A">
        <w:t>.</w:t>
      </w:r>
      <w:r w:rsidR="0072530C" w:rsidRPr="000D7B5A">
        <w:t xml:space="preserve"> D</w:t>
      </w:r>
      <w:r w:rsidR="00490388" w:rsidRPr="000D7B5A">
        <w:t>issolved reactive P</w:t>
      </w:r>
      <w:r w:rsidR="006C2EEA" w:rsidRPr="000D7B5A">
        <w:t xml:space="preserve"> concentrations remained signifi</w:t>
      </w:r>
      <w:r w:rsidR="00077C1D" w:rsidRPr="000D7B5A">
        <w:t>cantly higher than</w:t>
      </w:r>
      <w:r w:rsidR="00077C1D" w:rsidRPr="00713E3C">
        <w:t xml:space="preserve"> </w:t>
      </w:r>
      <w:r w:rsidR="00FF0F30" w:rsidRPr="00713E3C">
        <w:t>those</w:t>
      </w:r>
      <w:r w:rsidR="00490388" w:rsidRPr="00713E3C">
        <w:t xml:space="preserve"> from the contro</w:t>
      </w:r>
      <w:r w:rsidR="00077C1D" w:rsidRPr="00713E3C">
        <w:t>l samples</w:t>
      </w:r>
      <w:r w:rsidR="006C2EEA" w:rsidRPr="00713E3C">
        <w:t xml:space="preserve"> until the end the experiment for almost all the P treatments, highlighting the </w:t>
      </w:r>
      <w:r w:rsidR="009E1506" w:rsidRPr="00713E3C">
        <w:t>long-lasting</w:t>
      </w:r>
      <w:r w:rsidR="006C2EEA" w:rsidRPr="00713E3C">
        <w:t xml:space="preserve"> effects of added P</w:t>
      </w:r>
      <w:r w:rsidR="00CE6CE0" w:rsidRPr="00713E3C">
        <w:t xml:space="preserve"> </w:t>
      </w:r>
      <w:r w:rsidR="0043609D" w:rsidRPr="00713E3C">
        <w:t xml:space="preserve">and the elevated risk of P losses </w:t>
      </w:r>
      <w:r w:rsidR="00CE6CE0" w:rsidRPr="00713E3C">
        <w:t>on organic soils.</w:t>
      </w:r>
      <w:r w:rsidR="00770A1E" w:rsidRPr="00713E3C">
        <w:t xml:space="preserve"> </w:t>
      </w:r>
      <w:r w:rsidR="0072530C" w:rsidRPr="00713E3C">
        <w:t xml:space="preserve"> For climates with freq</w:t>
      </w:r>
      <w:r w:rsidR="00770A1E" w:rsidRPr="00713E3C">
        <w:t xml:space="preserve">uent rainfall events, </w:t>
      </w:r>
      <w:r w:rsidR="009837E7" w:rsidRPr="00713E3C">
        <w:t>which are</w:t>
      </w:r>
      <w:r w:rsidR="00770A1E" w:rsidRPr="00713E3C">
        <w:t xml:space="preserve"> likely to </w:t>
      </w:r>
      <w:r w:rsidR="00770A1E" w:rsidRPr="00713E3C">
        <w:rPr>
          <w:rFonts w:cs="Times New Roman"/>
          <w:szCs w:val="24"/>
        </w:rPr>
        <w:t>coincide with fertiliser application</w:t>
      </w:r>
      <w:r w:rsidR="009837E7" w:rsidRPr="00713E3C">
        <w:rPr>
          <w:rFonts w:cs="Times New Roman"/>
          <w:szCs w:val="24"/>
        </w:rPr>
        <w:t>s</w:t>
      </w:r>
      <w:r w:rsidR="00770A1E" w:rsidRPr="00713E3C">
        <w:rPr>
          <w:rFonts w:cs="Times New Roman"/>
          <w:szCs w:val="24"/>
        </w:rPr>
        <w:t xml:space="preserve">, smaller but more frequent P applications can reduce the risk of P transfer </w:t>
      </w:r>
      <w:r w:rsidR="00C31CE1" w:rsidRPr="00713E3C">
        <w:rPr>
          <w:rFonts w:cs="Times New Roman"/>
          <w:szCs w:val="24"/>
        </w:rPr>
        <w:t>as opposed</w:t>
      </w:r>
      <w:r w:rsidR="00770A1E" w:rsidRPr="00713E3C">
        <w:rPr>
          <w:rFonts w:cs="Times New Roman"/>
          <w:szCs w:val="24"/>
        </w:rPr>
        <w:t xml:space="preserve"> to one single application.</w:t>
      </w:r>
    </w:p>
    <w:p w14:paraId="7133B1C9" w14:textId="77777777" w:rsidR="006C2EEA" w:rsidRPr="00713E3C" w:rsidRDefault="006C2EEA" w:rsidP="00522206">
      <w:pPr>
        <w:spacing w:line="480" w:lineRule="auto"/>
        <w:jc w:val="both"/>
        <w:rPr>
          <w:rFonts w:cs="Times New Roman"/>
          <w:b/>
          <w:szCs w:val="24"/>
        </w:rPr>
      </w:pPr>
    </w:p>
    <w:p w14:paraId="3D3A73F1" w14:textId="3CA09B30" w:rsidR="002D4B39" w:rsidRPr="00713E3C" w:rsidRDefault="002D4B39" w:rsidP="00522206">
      <w:pPr>
        <w:spacing w:line="480" w:lineRule="auto"/>
        <w:jc w:val="both"/>
        <w:rPr>
          <w:rFonts w:cs="Times New Roman"/>
          <w:szCs w:val="24"/>
        </w:rPr>
      </w:pPr>
      <w:r w:rsidRPr="00713E3C">
        <w:rPr>
          <w:rFonts w:cs="Times New Roman"/>
          <w:b/>
          <w:szCs w:val="24"/>
        </w:rPr>
        <w:t>Keywords</w:t>
      </w:r>
      <w:r w:rsidR="006C2EEA" w:rsidRPr="00713E3C">
        <w:rPr>
          <w:rFonts w:cs="Times New Roman"/>
          <w:b/>
          <w:szCs w:val="24"/>
        </w:rPr>
        <w:t xml:space="preserve">: </w:t>
      </w:r>
      <w:r w:rsidR="006C2EEA" w:rsidRPr="00713E3C">
        <w:rPr>
          <w:rFonts w:cs="Times New Roman"/>
          <w:szCs w:val="24"/>
        </w:rPr>
        <w:t>frequency,</w:t>
      </w:r>
      <w:r w:rsidR="00077C1D" w:rsidRPr="00713E3C">
        <w:rPr>
          <w:rFonts w:cs="Times New Roman"/>
          <w:szCs w:val="24"/>
        </w:rPr>
        <w:t xml:space="preserve"> survey,</w:t>
      </w:r>
      <w:r w:rsidR="006C2EEA" w:rsidRPr="00713E3C">
        <w:rPr>
          <w:rFonts w:cs="Times New Roman"/>
          <w:szCs w:val="24"/>
        </w:rPr>
        <w:t xml:space="preserve"> </w:t>
      </w:r>
      <w:proofErr w:type="spellStart"/>
      <w:r w:rsidR="006C2EEA" w:rsidRPr="00713E3C">
        <w:rPr>
          <w:rFonts w:cs="Times New Roman"/>
          <w:szCs w:val="24"/>
        </w:rPr>
        <w:t>histosols</w:t>
      </w:r>
      <w:proofErr w:type="spellEnd"/>
      <w:r w:rsidR="006C2EEA" w:rsidRPr="00713E3C">
        <w:rPr>
          <w:rFonts w:cs="Times New Roman"/>
          <w:szCs w:val="24"/>
        </w:rPr>
        <w:t xml:space="preserve">, timing, half-live, </w:t>
      </w:r>
      <w:proofErr w:type="spellStart"/>
      <w:r w:rsidR="006C2EEA" w:rsidRPr="00713E3C">
        <w:rPr>
          <w:rFonts w:cs="Times New Roman"/>
          <w:szCs w:val="24"/>
        </w:rPr>
        <w:t>histic</w:t>
      </w:r>
      <w:proofErr w:type="spellEnd"/>
      <w:r w:rsidR="006C2EEA" w:rsidRPr="00713E3C">
        <w:rPr>
          <w:rFonts w:cs="Times New Roman"/>
          <w:szCs w:val="24"/>
        </w:rPr>
        <w:t xml:space="preserve">. </w:t>
      </w:r>
    </w:p>
    <w:p w14:paraId="25878AD9" w14:textId="77777777" w:rsidR="002D4B39" w:rsidRPr="00713E3C" w:rsidRDefault="002D4B39" w:rsidP="00522206">
      <w:pPr>
        <w:spacing w:line="480" w:lineRule="auto"/>
        <w:jc w:val="both"/>
        <w:rPr>
          <w:rFonts w:cs="Times New Roman"/>
          <w:b/>
          <w:szCs w:val="24"/>
        </w:rPr>
      </w:pPr>
    </w:p>
    <w:p w14:paraId="5CD68DC1" w14:textId="2CD009CB" w:rsidR="00A238A4" w:rsidRPr="000D7B5A" w:rsidRDefault="00A238A4" w:rsidP="00522206">
      <w:pPr>
        <w:spacing w:line="480" w:lineRule="auto"/>
        <w:jc w:val="both"/>
        <w:rPr>
          <w:rFonts w:cs="Times New Roman"/>
          <w:b/>
          <w:szCs w:val="24"/>
        </w:rPr>
      </w:pPr>
      <w:r w:rsidRPr="000D7B5A">
        <w:rPr>
          <w:rFonts w:cs="Times New Roman"/>
          <w:b/>
          <w:szCs w:val="24"/>
        </w:rPr>
        <w:t>Introduction</w:t>
      </w:r>
    </w:p>
    <w:p w14:paraId="5D5CBBD0" w14:textId="349E3290" w:rsidR="003077E4" w:rsidRPr="00713E3C" w:rsidRDefault="003E71B2" w:rsidP="00522206">
      <w:pPr>
        <w:spacing w:line="480" w:lineRule="auto"/>
        <w:jc w:val="both"/>
        <w:rPr>
          <w:rFonts w:cs="Times New Roman"/>
          <w:szCs w:val="24"/>
        </w:rPr>
      </w:pPr>
      <w:r w:rsidRPr="000D7B5A">
        <w:rPr>
          <w:rFonts w:cs="Times New Roman"/>
          <w:szCs w:val="24"/>
        </w:rPr>
        <w:t xml:space="preserve">Incidental losses of </w:t>
      </w:r>
      <w:r w:rsidR="00484DA5" w:rsidRPr="000D7B5A">
        <w:rPr>
          <w:rFonts w:cs="Times New Roman"/>
          <w:szCs w:val="24"/>
        </w:rPr>
        <w:t>phosphorus (</w:t>
      </w:r>
      <w:r w:rsidRPr="000D7B5A">
        <w:rPr>
          <w:rFonts w:cs="Times New Roman"/>
          <w:szCs w:val="24"/>
        </w:rPr>
        <w:t>P</w:t>
      </w:r>
      <w:r w:rsidR="00484DA5" w:rsidRPr="000D7B5A">
        <w:rPr>
          <w:rFonts w:cs="Times New Roman"/>
          <w:szCs w:val="24"/>
        </w:rPr>
        <w:t>)</w:t>
      </w:r>
      <w:r w:rsidRPr="000D7B5A">
        <w:rPr>
          <w:rFonts w:cs="Times New Roman"/>
          <w:szCs w:val="24"/>
        </w:rPr>
        <w:t xml:space="preserve"> to surface waters</w:t>
      </w:r>
      <w:r w:rsidR="00484DA5" w:rsidRPr="000D7B5A">
        <w:rPr>
          <w:rFonts w:cs="Times New Roman"/>
          <w:szCs w:val="24"/>
        </w:rPr>
        <w:t>,</w:t>
      </w:r>
      <w:r w:rsidRPr="000D7B5A">
        <w:rPr>
          <w:rFonts w:cs="Times New Roman"/>
          <w:szCs w:val="24"/>
        </w:rPr>
        <w:t xml:space="preserve"> </w:t>
      </w:r>
      <w:r w:rsidR="00484DA5" w:rsidRPr="000D7B5A">
        <w:rPr>
          <w:rFonts w:cs="Times New Roman"/>
          <w:szCs w:val="24"/>
        </w:rPr>
        <w:t>originating</w:t>
      </w:r>
      <w:r w:rsidRPr="000D7B5A">
        <w:rPr>
          <w:rFonts w:cs="Times New Roman"/>
          <w:szCs w:val="24"/>
        </w:rPr>
        <w:t xml:space="preserve"> from recently added fertilisers </w:t>
      </w:r>
      <w:r w:rsidR="00484DA5" w:rsidRPr="000D7B5A">
        <w:rPr>
          <w:rFonts w:cs="Times New Roman"/>
          <w:szCs w:val="24"/>
        </w:rPr>
        <w:t>to</w:t>
      </w:r>
      <w:r w:rsidRPr="000D7B5A">
        <w:rPr>
          <w:rFonts w:cs="Times New Roman"/>
          <w:szCs w:val="24"/>
        </w:rPr>
        <w:t xml:space="preserve"> agricultural soils</w:t>
      </w:r>
      <w:r w:rsidR="00484DA5" w:rsidRPr="000D7B5A">
        <w:rPr>
          <w:rFonts w:cs="Times New Roman"/>
          <w:szCs w:val="24"/>
        </w:rPr>
        <w:t>,</w:t>
      </w:r>
      <w:r w:rsidRPr="000D7B5A">
        <w:rPr>
          <w:rFonts w:cs="Times New Roman"/>
          <w:szCs w:val="24"/>
        </w:rPr>
        <w:t xml:space="preserve"> </w:t>
      </w:r>
      <w:r w:rsidR="00484DA5" w:rsidRPr="000D7B5A">
        <w:rPr>
          <w:rFonts w:cs="Times New Roman"/>
          <w:szCs w:val="24"/>
        </w:rPr>
        <w:t>is</w:t>
      </w:r>
      <w:r w:rsidRPr="000D7B5A">
        <w:rPr>
          <w:rFonts w:cs="Times New Roman"/>
          <w:szCs w:val="24"/>
        </w:rPr>
        <w:t xml:space="preserve"> </w:t>
      </w:r>
      <w:r w:rsidR="00922A5B" w:rsidRPr="000D7B5A">
        <w:rPr>
          <w:rFonts w:cs="Times New Roman"/>
          <w:szCs w:val="24"/>
        </w:rPr>
        <w:t>a signif</w:t>
      </w:r>
      <w:r w:rsidR="00E66163" w:rsidRPr="000D7B5A">
        <w:rPr>
          <w:rFonts w:cs="Times New Roman"/>
          <w:szCs w:val="24"/>
        </w:rPr>
        <w:t>icant pressure on water quality</w:t>
      </w:r>
      <w:r w:rsidR="009C1B4B" w:rsidRPr="000D7B5A">
        <w:rPr>
          <w:rFonts w:cs="Times New Roman"/>
          <w:szCs w:val="24"/>
        </w:rPr>
        <w:t xml:space="preserve"> that can jeopardise public health and the environment</w:t>
      </w:r>
      <w:r w:rsidR="00E66163" w:rsidRPr="000D7B5A">
        <w:rPr>
          <w:rFonts w:cs="Times New Roman"/>
          <w:szCs w:val="24"/>
        </w:rPr>
        <w:t xml:space="preserve"> </w:t>
      </w:r>
      <w:r w:rsidRPr="000D7B5A">
        <w:rPr>
          <w:rFonts w:cs="Times New Roman"/>
          <w:szCs w:val="24"/>
        </w:rPr>
        <w:fldChar w:fldCharType="begin" w:fldLock="1"/>
      </w:r>
      <w:r w:rsidR="00522206" w:rsidRPr="000D7B5A">
        <w:rPr>
          <w:rFonts w:cs="Times New Roman"/>
          <w:szCs w:val="24"/>
        </w:rPr>
        <w:instrText>ADDIN CSL_CITATION {"citationItems":[{"id":"ITEM-1","itemData":{"DOI":"https://doi.org/10.1016/S0065-2113(08)60428-9","ISSN":"0065-2113","abstract":"Publisher Summary\nThe chapter identifies phosphorus transfer (PT) as a multidisciplinary issue and focuses areas where future research is required. Potentially mobile P (PMP) is a useful concept because it attempts to weight soil P status in terms of environmental significance rather than by means of conventional soil measurement. The chapter describes agronomic management strategies, but the approaches are orientated towards agronomic rather than environmental concerns. The most significant area for further developing understanding of P transfer is hydrology, with its complexities of spatial and temporal variability. The chapter also describes new model approach that allows improved integration, which is of particular relevance when assessments of management effects and options for mitigation strategies are required. The new model structure provides a simple means for classifying and rationalizing P transfer and a basis for a spatial land use model. Moreover, it provides a basis for discussion and a means for defining future research needs on diffuse P transfer and its effects.","author":[{"dropping-particle":"","family":"Haygarth","given":"Philip M","non-dropping-particle":"","parse-names":false,"suffix":""},{"dropping-particle":"","family":"Jarvis","given":"Stephen C","non-dropping-particle":"","parse-names":false,"suffix":""}],"collection-title":"Advances in Agronomy","editor":[{"dropping-particle":"","family":"Sparks","given":"Donald L","non-dropping-particle":"","parse-names":false,"suffix":""}],"id":"ITEM-1","issued":{"date-parts":[["1999"]]},"page":"195-249","publisher":"Academic Press","title":"Transfer of Phosphorus from Agricultural Soil","type":"chapter","volume":"66"},"uris":["http://www.mendeley.com/documents/?uuid=4b6f0f46-6d45-4b84-b35e-456ec06d334b"]},{"id":"ITEM-2","itemData":{"DOI":"10.2134/jeq2004.1954","author":[{"dropping-particle":"","family":"Hart","given":"Murray R","non-dropping-particle":"","parse-names":false,"suffix":""},{"dropping-particle":"","family":"Quin","given":"Bert F","non-dropping-particle":"","parse-names":false,"suffix":""},{"dropping-particle":"","family":"Nguyen","given":"M Long","non-dropping-particle":"","parse-names":false,"suffix":""}],"container-title":"Journal of Environmental Quality","id":"ITEM-2","issue":"6","issued":{"date-parts":[["2004"]]},"title":"Phosphorus Runoff from Agricultural Land and Direct Fertilizer Effects","type":"article-journal","volume":"33"},"uris":["http://www.mendeley.com/documents/?uuid=1a263ebe-f764-4b99-8c0f-9587db2d470a"]},{"id":"ITEM-3","itemData":{"DOI":"10.1073/pnas.0806112105","ISSN":"0027-8424","author":[{"dropping-particle":"","family":"Carpenter","given":"Stephen R","non-dropping-particle":"","parse-names":false,"suffix":""}],"container-title":"Proceedings of the National Academy of Sciences of the United States of America","id":"ITEM-3","issue":"32","issued":{"date-parts":[["2008","8","12"]]},"page":"11039-11040","publisher":"National Academy of Sciences","title":"Phosphorus control is critical to mitigating eutrophication","type":"article-journal","volume":"105"},"uris":["http://www.mendeley.com/documents/?uuid=e44601f0-9843-41ef-9753-8d54fb5c4856"]},{"id":"ITEM-4","itemData":{"DOI":"10.1002/jpln.200625052","abstract":"Abstract Imbalanced nutrient management has caused soil phosphorus (P) to become an environmental rather an agronomic problem in more economically developed countries. This subject has been the topic of numerous journal special issues, conferences, and reviews but we consider yet another review of this subject is necessary with the main target of providing a point of view on nonpoint transfer from soils and control strategies for an improved environmental management of P. This review considers the causes of the excessive P transfer from soil to surface water in Europe and the scientific knowledge necessary to develop control strategies.","author":[{"dropping-particle":"","family":"Delgado","given":"Antonio","non-dropping-particle":"","parse-names":false,"suffix":""},{"dropping-particle":"","family":"Scalenghe","given":"Riccardo","non-dropping-particle":"","parse-names":false,"suffix":""}],"container-title":"Journal of Plant Nutrition and Soil Science","id":"ITEM-4","issue":"4","issued":{"date-parts":[["2008"]]},"page":"552-575","title":"Aspects of phosphorus transfer from soils in Europe","type":"article-journal","volume":"171"},"uris":["http://www.mendeley.com/documents/?uuid=1c6afa0a-8a6b-425b-ad47-f85b377c233c"]}],"mendeley":{"formattedCitation":"(Carpenter, 2008; Delgado and Scalenghe, 2008; Hart et al., 2004; Haygarth and Jarvis, 1999)","manualFormatting":"(Delgado and Scalenghe, 2008; Carpenter, 2008; Hart et al., 2004; Haygarth and Jarvis, 1999)","plainTextFormattedCitation":"(Carpenter, 2008; Delgado and Scalenghe, 2008; Hart et al., 2004; Haygarth and Jarvis, 1999)","previouslyFormattedCitation":"(Carpenter, 2008; Delgado and Scalenghe, 2008; Hart et al., 2004; Haygarth and Jarvis, 1999)"},"properties":{"noteIndex":0},"schema":"https://github.com/citation-style-language/schema/raw/master/csl-citation.json"}</w:instrText>
      </w:r>
      <w:r w:rsidRPr="000D7B5A">
        <w:rPr>
          <w:rFonts w:cs="Times New Roman"/>
          <w:szCs w:val="24"/>
        </w:rPr>
        <w:fldChar w:fldCharType="separate"/>
      </w:r>
      <w:r w:rsidRPr="000D7B5A">
        <w:rPr>
          <w:rFonts w:cs="Times New Roman"/>
          <w:noProof/>
          <w:szCs w:val="24"/>
        </w:rPr>
        <w:t>(</w:t>
      </w:r>
      <w:r w:rsidR="00CC3566" w:rsidRPr="000D7B5A">
        <w:rPr>
          <w:rFonts w:cs="Times New Roman"/>
          <w:noProof/>
          <w:szCs w:val="24"/>
        </w:rPr>
        <w:t xml:space="preserve">Hanifzadeh et al., 2017; </w:t>
      </w:r>
      <w:r w:rsidRPr="000D7B5A">
        <w:rPr>
          <w:rFonts w:cs="Times New Roman"/>
          <w:noProof/>
          <w:szCs w:val="24"/>
        </w:rPr>
        <w:t>Delgado and Scalenghe, 2008; Carpenter, 2008; Hart et al., 2004; Haygarth and Jarvis, 1999</w:t>
      </w:r>
      <w:r w:rsidRPr="000D7B5A">
        <w:rPr>
          <w:rFonts w:cs="Times New Roman"/>
          <w:szCs w:val="24"/>
        </w:rPr>
        <w:fldChar w:fldCharType="end"/>
      </w:r>
      <w:r w:rsidR="00CC3566" w:rsidRPr="000D7B5A">
        <w:rPr>
          <w:rFonts w:cs="Times New Roman"/>
          <w:szCs w:val="24"/>
        </w:rPr>
        <w:fldChar w:fldCharType="begin" w:fldLock="1"/>
      </w:r>
      <w:r w:rsidR="00CC3566" w:rsidRPr="000D7B5A">
        <w:rPr>
          <w:rFonts w:cs="Times New Roman"/>
          <w:szCs w:val="24"/>
        </w:rPr>
        <w:instrText>ADDIN CSL_CITATION {"citationItems":[{"id":"ITEM-1","itemData":{"DOI":"https://doi.org/10.1016/j.jenvman.2017.05.018","ISSN":"0301-4797","abstract":"Common methods of managing dairy manure are directly applying it to the farm field as a fertilizer. For direct application without any type of treatment, the majority of nutrients in the manure run off to the local river and lake during precipitation periods. The algae bloom is one of the environmental outcomes due to eutrophication of the lakes, which may jeopardize the quality of drinking water. In this study, superheated steam drying (SSD) technology is investigated as an alternative manure management method. Rapidly dried cow manure can be used as alternative fuel. Evaluations of energy payback time (EPBT) and life cycle assessment (LCA) of the SSD technology are presented in the SSD scenario and the results are compared with those of the direct field application (FA) of fresh manure and anaerobic digestion (AD). The heat required for the generation of superheated steam in the SSD scenario is provided from combustion of the dry manure to reduce energy costs. The results for the SSD process show 95% and 70% lower eutrophication and global warming potential in comparison to the FA scenario. Acidification potential for SSD turned out to be 35% higher than FA. The comparison of SSD with AD for their EPBT and normalized impacts indicated that the proposed SSD scenario has higher environmental sustainability than AD (70% lower impact), and is likely an economically better choice compared to conventional AD method (87% lower EPBT) for the future investment.","author":[{"dropping-particle":"","family":"Hanifzadeh","given":"Mohammadmatin","non-dropping-particle":"","parse-names":false,"suffix":""},{"dropping-particle":"","family":"Nabati","given":"Zahra","non-dropping-particle":"","parse-names":false,"suffix":""},{"dropping-particle":"","family":"Longka","given":"Pairote","non-dropping-particle":"","parse-names":false,"suffix":""},{"dropping-particle":"","family":"Malakul","given":"Pomthong","non-dropping-particle":"","parse-names":false,"suffix":""},{"dropping-particle":"","family":"Apul","given":"Defne","non-dropping-particle":"","parse-names":false,"suffix":""},{"dropping-particle":"","family":"Kim","given":"Dong-Shik","non-dropping-particle":"","parse-names":false,"suffix":""}],"container-title":"Journal of Environmental Management","id":"ITEM-1","issued":{"date-parts":[["2017"]]},"page":"83-90","title":"Life cycle assessment of superheated steam drying technology as a novel cow manure management method","type":"article-journal","volume":"199"},"uris":["http://www.mendeley.com/documents/?uuid=5006bac8-6c29-47e2-b141-5ef95f7ae154"]}],"mendeley":{"formattedCitation":"(Hanifzadeh et al., 2017)","manualFormatting":")","plainTextFormattedCitation":"(Hanifzadeh et al., 2017)","previouslyFormattedCitation":"(Hanifzadeh et al., 2017)"},"properties":{"noteIndex":0},"schema":"https://github.com/citation-style-language/schema/raw/master/csl-citation.json"}</w:instrText>
      </w:r>
      <w:r w:rsidR="00CC3566" w:rsidRPr="000D7B5A">
        <w:rPr>
          <w:rFonts w:cs="Times New Roman"/>
          <w:szCs w:val="24"/>
        </w:rPr>
        <w:fldChar w:fldCharType="separate"/>
      </w:r>
      <w:r w:rsidR="00CC3566" w:rsidRPr="000D7B5A">
        <w:rPr>
          <w:rFonts w:cs="Times New Roman"/>
          <w:noProof/>
          <w:szCs w:val="24"/>
        </w:rPr>
        <w:t>)</w:t>
      </w:r>
      <w:r w:rsidR="00CC3566" w:rsidRPr="000D7B5A">
        <w:rPr>
          <w:rFonts w:cs="Times New Roman"/>
          <w:szCs w:val="24"/>
        </w:rPr>
        <w:fldChar w:fldCharType="end"/>
      </w:r>
      <w:r w:rsidRPr="000D7B5A">
        <w:rPr>
          <w:rFonts w:cs="Times New Roman"/>
          <w:szCs w:val="24"/>
        </w:rPr>
        <w:t xml:space="preserve">. The European Union </w:t>
      </w:r>
      <w:r w:rsidR="00484DA5" w:rsidRPr="000D7B5A">
        <w:rPr>
          <w:rFonts w:cs="Times New Roman"/>
          <w:szCs w:val="24"/>
        </w:rPr>
        <w:t xml:space="preserve">(EU) </w:t>
      </w:r>
      <w:r w:rsidRPr="000D7B5A">
        <w:rPr>
          <w:rFonts w:cs="Times New Roman"/>
          <w:szCs w:val="24"/>
        </w:rPr>
        <w:t>introduced the Water Framework Directive (WFD) in order to preserve high ecological</w:t>
      </w:r>
      <w:r w:rsidRPr="00713E3C">
        <w:rPr>
          <w:rFonts w:cs="Times New Roman"/>
          <w:szCs w:val="24"/>
        </w:rPr>
        <w:t xml:space="preserve"> water status for those water bodies where it already exists, and achieve good ecological status for the remaining water bodies </w:t>
      </w:r>
      <w:r w:rsidRPr="00713E3C">
        <w:rPr>
          <w:rFonts w:cs="Times New Roman"/>
          <w:szCs w:val="24"/>
        </w:rPr>
        <w:fldChar w:fldCharType="begin" w:fldLock="1"/>
      </w:r>
      <w:r w:rsidR="00522206" w:rsidRPr="00713E3C">
        <w:rPr>
          <w:rFonts w:cs="Times New Roman"/>
          <w:szCs w:val="24"/>
        </w:rPr>
        <w:instrText>ADDIN CSL_CITATION {"citationItems":[{"id":"ITEM-1","itemData":{"author":[{"dropping-particle":"","family":"OJEC","given":"","non-dropping-particle":"","parse-names":false,"suffix":""}],"id":"ITEM-1","issued":{"date-parts":[["2000"]]},"publisher":"Off. J. Eur. Communities","title":"Council directive 2000/60/EEC of 23 October 2000 of the European Parliament and of the council: establishing a framework for community action in the field of water policy","type":"legislation"},"uris":["http://www.mendeley.com/documents/?uuid=fb7bf06d-5d78-4b4b-ba58-f1b9d847d1ea"]}],"mendeley":{"formattedCitation":"(OJEC, 2000)","plainTextFormattedCitation":"(OJEC, 2000)","previouslyFormattedCitation":"(OJEC, 2000)"},"properties":{"noteIndex":0},"schema":"https://github.com/citation-style-language/schema/raw/master/csl-citation.json"}</w:instrText>
      </w:r>
      <w:r w:rsidRPr="00713E3C">
        <w:rPr>
          <w:rFonts w:cs="Times New Roman"/>
          <w:szCs w:val="24"/>
        </w:rPr>
        <w:fldChar w:fldCharType="separate"/>
      </w:r>
      <w:r w:rsidRPr="00713E3C">
        <w:rPr>
          <w:rFonts w:cs="Times New Roman"/>
          <w:noProof/>
          <w:szCs w:val="24"/>
        </w:rPr>
        <w:t>(OJEC, 2000)</w:t>
      </w:r>
      <w:r w:rsidRPr="00713E3C">
        <w:rPr>
          <w:rFonts w:cs="Times New Roman"/>
          <w:szCs w:val="24"/>
        </w:rPr>
        <w:fldChar w:fldCharType="end"/>
      </w:r>
      <w:r w:rsidRPr="00713E3C">
        <w:rPr>
          <w:rFonts w:cs="Times New Roman"/>
          <w:szCs w:val="24"/>
        </w:rPr>
        <w:t xml:space="preserve">. </w:t>
      </w:r>
      <w:r w:rsidR="003077E4" w:rsidRPr="00713E3C">
        <w:rPr>
          <w:rFonts w:cs="Times New Roman"/>
          <w:szCs w:val="24"/>
        </w:rPr>
        <w:t xml:space="preserve">However, the drive for </w:t>
      </w:r>
      <w:r w:rsidRPr="00713E3C">
        <w:rPr>
          <w:rFonts w:cs="Times New Roman"/>
          <w:szCs w:val="24"/>
        </w:rPr>
        <w:t xml:space="preserve">agricultural intensification </w:t>
      </w:r>
      <w:r w:rsidR="003077E4" w:rsidRPr="00713E3C">
        <w:rPr>
          <w:rFonts w:cs="Times New Roman"/>
          <w:szCs w:val="24"/>
        </w:rPr>
        <w:t xml:space="preserve">across the EU means </w:t>
      </w:r>
      <w:r w:rsidR="000143E6" w:rsidRPr="00713E3C">
        <w:rPr>
          <w:rFonts w:cs="Times New Roman"/>
          <w:szCs w:val="24"/>
        </w:rPr>
        <w:t>that marginal</w:t>
      </w:r>
      <w:r w:rsidR="003077E4" w:rsidRPr="00713E3C">
        <w:rPr>
          <w:rFonts w:cs="Times New Roman"/>
          <w:szCs w:val="24"/>
        </w:rPr>
        <w:t xml:space="preserve"> soils</w:t>
      </w:r>
      <w:r w:rsidR="00846708" w:rsidRPr="00713E3C">
        <w:rPr>
          <w:rFonts w:cs="Times New Roman"/>
          <w:szCs w:val="24"/>
        </w:rPr>
        <w:t xml:space="preserve"> such as histosols and other peat-derived soils</w:t>
      </w:r>
      <w:r w:rsidR="003077E4" w:rsidRPr="00713E3C">
        <w:rPr>
          <w:rFonts w:cs="Times New Roman"/>
          <w:szCs w:val="24"/>
        </w:rPr>
        <w:t xml:space="preserve"> may be brought into production.</w:t>
      </w:r>
      <w:r w:rsidR="00846708" w:rsidRPr="00713E3C">
        <w:rPr>
          <w:rFonts w:cs="Times New Roman"/>
          <w:szCs w:val="24"/>
        </w:rPr>
        <w:t xml:space="preserve"> </w:t>
      </w:r>
    </w:p>
    <w:p w14:paraId="4E583B99" w14:textId="34222B57" w:rsidR="003E71B2" w:rsidRPr="00713E3C" w:rsidRDefault="003077E4" w:rsidP="00522206">
      <w:pPr>
        <w:spacing w:line="480" w:lineRule="auto"/>
        <w:jc w:val="both"/>
        <w:rPr>
          <w:rFonts w:cs="Times New Roman"/>
          <w:szCs w:val="24"/>
        </w:rPr>
      </w:pPr>
      <w:proofErr w:type="spellStart"/>
      <w:r w:rsidRPr="00713E3C">
        <w:rPr>
          <w:rFonts w:cs="Times New Roman"/>
          <w:szCs w:val="24"/>
        </w:rPr>
        <w:t>Histic</w:t>
      </w:r>
      <w:proofErr w:type="spellEnd"/>
      <w:r w:rsidRPr="00713E3C">
        <w:rPr>
          <w:rFonts w:cs="Times New Roman"/>
          <w:szCs w:val="24"/>
        </w:rPr>
        <w:t xml:space="preserve"> </w:t>
      </w:r>
      <w:r w:rsidR="003E71B2" w:rsidRPr="00713E3C">
        <w:rPr>
          <w:rFonts w:cs="Times New Roman"/>
          <w:szCs w:val="24"/>
        </w:rPr>
        <w:t xml:space="preserve">soils </w:t>
      </w:r>
      <w:r w:rsidR="00846708" w:rsidRPr="00713E3C">
        <w:rPr>
          <w:rFonts w:cs="Times New Roman"/>
          <w:szCs w:val="24"/>
        </w:rPr>
        <w:t xml:space="preserve">have </w:t>
      </w:r>
      <w:r w:rsidR="003E71B2" w:rsidRPr="00713E3C">
        <w:rPr>
          <w:rFonts w:cs="Times New Roman"/>
          <w:szCs w:val="24"/>
        </w:rPr>
        <w:t>a high content of organic matter</w:t>
      </w:r>
      <w:r w:rsidR="008A6832" w:rsidRPr="00713E3C">
        <w:rPr>
          <w:rFonts w:cs="Times New Roman"/>
          <w:szCs w:val="24"/>
        </w:rPr>
        <w:t xml:space="preserve"> (OM)</w:t>
      </w:r>
      <w:r w:rsidR="00301B89" w:rsidRPr="00713E3C">
        <w:rPr>
          <w:rFonts w:cs="Times New Roman"/>
          <w:szCs w:val="24"/>
        </w:rPr>
        <w:t xml:space="preserve"> and</w:t>
      </w:r>
      <w:r w:rsidRPr="00713E3C">
        <w:rPr>
          <w:rFonts w:cs="Times New Roman"/>
          <w:szCs w:val="24"/>
        </w:rPr>
        <w:t xml:space="preserve"> are often</w:t>
      </w:r>
      <w:r w:rsidR="003E71B2" w:rsidRPr="00713E3C">
        <w:rPr>
          <w:rFonts w:cs="Times New Roman"/>
          <w:szCs w:val="24"/>
        </w:rPr>
        <w:t xml:space="preserve"> derived from partially decomposed wetland vegetation where plant debris accumulated over long periods of time in </w:t>
      </w:r>
      <w:r w:rsidR="003E71B2" w:rsidRPr="00713E3C">
        <w:rPr>
          <w:rFonts w:cs="Times New Roman"/>
          <w:szCs w:val="24"/>
        </w:rPr>
        <w:lastRenderedPageBreak/>
        <w:t xml:space="preserve">flooded conditions, before the land was drained for agricultural production </w:t>
      </w:r>
      <w:r w:rsidR="003E71B2" w:rsidRPr="00713E3C">
        <w:rPr>
          <w:rFonts w:cs="Times New Roman"/>
          <w:szCs w:val="24"/>
        </w:rPr>
        <w:fldChar w:fldCharType="begin" w:fldLock="1"/>
      </w:r>
      <w:r w:rsidR="00522206" w:rsidRPr="00713E3C">
        <w:rPr>
          <w:rFonts w:cs="Times New Roman"/>
          <w:szCs w:val="24"/>
        </w:rPr>
        <w:instrText>ADDIN CSL_CITATION {"citationItems":[{"id":"ITEM-1","itemData":{"author":[{"dropping-particle":"","family":"Okruszko","given":"Henryk","non-dropping-particle":"","parse-names":false,"suffix":""},{"dropping-particle":"","family":"Ilnicki","given":"Piotr","non-dropping-particle":"","parse-names":false,"suffix":""}],"container-title":"Organic soils and peat materials for sustainable agriculture","id":"ITEM-1","issued":{"date-parts":[["2003"]]},"page":"1-14","publisher":"CRC Press Boca Raton, FL","title":"The moorsh horizons as quality indicators of reclaimed organic soils","type":"chapter"},"uris":["http://www.mendeley.com/documents/?uuid=afd03c66-bc16-400c-8c45-4ebe819bc8b9"]}],"mendeley":{"formattedCitation":"(Okruszko and Ilnicki, 2003)","plainTextFormattedCitation":"(Okruszko and Ilnicki, 2003)","previouslyFormattedCitation":"(Okruszko and Ilnicki, 2003)"},"properties":{"noteIndex":0},"schema":"https://github.com/citation-style-language/schema/raw/master/csl-citation.json"}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(Okruszko and Ilnicki, 2003)</w:t>
      </w:r>
      <w:r w:rsidR="003E71B2" w:rsidRPr="00713E3C">
        <w:rPr>
          <w:rFonts w:cs="Times New Roman"/>
          <w:szCs w:val="24"/>
        </w:rPr>
        <w:fldChar w:fldCharType="end"/>
      </w:r>
      <w:r w:rsidR="003E71B2" w:rsidRPr="00713E3C">
        <w:rPr>
          <w:rFonts w:cs="Times New Roman"/>
          <w:szCs w:val="24"/>
        </w:rPr>
        <w:t xml:space="preserve">. These soils are generally moderately acidic with low content of clay minerals and </w:t>
      </w:r>
      <w:r w:rsidR="008A6832" w:rsidRPr="00713E3C">
        <w:rPr>
          <w:rFonts w:cs="Times New Roman"/>
          <w:szCs w:val="24"/>
        </w:rPr>
        <w:t>aluminium (</w:t>
      </w:r>
      <w:r w:rsidR="003E71B2" w:rsidRPr="00713E3C">
        <w:rPr>
          <w:rFonts w:cs="Times New Roman"/>
          <w:szCs w:val="24"/>
        </w:rPr>
        <w:t>Al</w:t>
      </w:r>
      <w:r w:rsidR="008A6832" w:rsidRPr="00713E3C">
        <w:rPr>
          <w:rFonts w:cs="Times New Roman"/>
          <w:szCs w:val="24"/>
        </w:rPr>
        <w:t>)</w:t>
      </w:r>
      <w:r w:rsidR="003E71B2" w:rsidRPr="00713E3C">
        <w:rPr>
          <w:rFonts w:cs="Times New Roman"/>
          <w:szCs w:val="24"/>
        </w:rPr>
        <w:t>/</w:t>
      </w:r>
      <w:r w:rsidR="008A6832" w:rsidRPr="00713E3C">
        <w:rPr>
          <w:rFonts w:cs="Times New Roman"/>
          <w:szCs w:val="24"/>
        </w:rPr>
        <w:t>iron (</w:t>
      </w:r>
      <w:r w:rsidR="003E71B2" w:rsidRPr="00713E3C">
        <w:rPr>
          <w:rFonts w:cs="Times New Roman"/>
          <w:szCs w:val="24"/>
        </w:rPr>
        <w:t>Fe</w:t>
      </w:r>
      <w:r w:rsidR="008A6832" w:rsidRPr="00713E3C">
        <w:rPr>
          <w:rFonts w:cs="Times New Roman"/>
          <w:szCs w:val="24"/>
        </w:rPr>
        <w:t>)</w:t>
      </w:r>
      <w:r w:rsidR="003E71B2" w:rsidRPr="00713E3C">
        <w:rPr>
          <w:rFonts w:cs="Times New Roman"/>
          <w:szCs w:val="24"/>
        </w:rPr>
        <w:t xml:space="preserve"> oxides</w:t>
      </w:r>
      <w:r w:rsidR="008A6832" w:rsidRPr="00713E3C">
        <w:rPr>
          <w:rFonts w:cs="Times New Roman"/>
          <w:szCs w:val="24"/>
        </w:rPr>
        <w:t>,</w:t>
      </w:r>
      <w:r w:rsidR="003E71B2" w:rsidRPr="00713E3C">
        <w:rPr>
          <w:rFonts w:cs="Times New Roman"/>
          <w:szCs w:val="24"/>
        </w:rPr>
        <w:t xml:space="preserve"> and are </w:t>
      </w:r>
      <w:r w:rsidR="000143E6" w:rsidRPr="00713E3C">
        <w:rPr>
          <w:rFonts w:cs="Times New Roman"/>
          <w:szCs w:val="24"/>
        </w:rPr>
        <w:t>characterised</w:t>
      </w:r>
      <w:r w:rsidRPr="00713E3C">
        <w:rPr>
          <w:rFonts w:cs="Times New Roman"/>
          <w:szCs w:val="24"/>
        </w:rPr>
        <w:t xml:space="preserve"> by</w:t>
      </w:r>
      <w:r w:rsidR="003E71B2" w:rsidRPr="00713E3C">
        <w:rPr>
          <w:rFonts w:cs="Times New Roman"/>
          <w:szCs w:val="24"/>
        </w:rPr>
        <w:t xml:space="preserve"> poor P sorption and buffering capacities </w:t>
      </w:r>
      <w:r w:rsidR="003E71B2" w:rsidRPr="00713E3C">
        <w:rPr>
          <w:rFonts w:cs="Times New Roman"/>
          <w:szCs w:val="24"/>
        </w:rPr>
        <w:fldChar w:fldCharType="begin" w:fldLock="1"/>
      </w:r>
      <w:r w:rsidR="00522206" w:rsidRPr="00713E3C">
        <w:rPr>
          <w:rFonts w:cs="Times New Roman"/>
          <w:szCs w:val="24"/>
        </w:rPr>
        <w:instrText>ADDIN CSL_CITATION {"citationItems":[{"id":"ITEM-1","itemData":{"DOI":"10.1111/j.1475-2743.2001.tb00003.x","ISBN":"1475-2743","ISSN":"1475-2743","abstract":"The phosphorus (P) sorption and desorption dynamics of eleven major agricultural grassland soil types in Ireland were examined using laboratory techniques, so that soils vulnerable to P loss might be identified. Desorption of P from soil using the iron-oxide paper strip test (Pfeo), water extractable P (Pw) and calcium chloride extractable P (Pcacl2) depended on soil P status in all soils. However, soil types with high organic matter levels (OM), namely peat soils (%OM &gt;30), had lower Pfeo and Pw but higher Pcacl2 values compared to mineral soils at similar soil test P levels. Phosphorus sorption capacity remaining (PSCr) was measured using a single addition of P to soils and used to calculate total P sorption capacities (PSCt) and degree of P saturation (DPS). Phosphorus sorption capacities correlated negatively with % OM in soils indicating that OM may inhibit P sorption from solution to soil. High organic matter soils exhibited low P sorption capacities and poor P reserves (total P, oxalate extractable P) compared to mineral soils. Low P sorption capacities (PSCt) in peat soils were attributed to OM, which blocked or eliminated sorption sites with organic acids, therefore, P remained in the soil solution phase (Pcacl2). In this work, peat and high organic matter soils exhibited P sorption and desorption characteristics which suggest that these soils may not be suitable for heavy applications of manure or fertilizer P owing to their low capacities for P sorption and storage.","author":[{"dropping-particle":"","family":"Daly","given":"K","non-dropping-particle":"","parse-names":false,"suffix":""},{"dropping-particle":"","family":"Jeffrey","given":"D","non-dropping-particle":"","parse-names":false,"suffix":""},{"dropping-particle":"","family":"Tunney","given":"H","non-dropping-particle":"","parse-names":false,"suffix":""}],"container-title":"Soil Use and Management","id":"ITEM-1","issue":"1","issued":{"date-parts":[["2001"]]},"language":"English","note":"ISI Document Delivery No.: 428QW\nTimes Cited: 43\nCited Reference Count: 34\nCited References: \nBARTLETT RJ, 1982, COMMUN SOIL SCI PLAN, V13, P497, DOI 10.1080/00103628209367289\nBeauchemin S, 1999, CAN J SOIL SCI, V79, P615\nBlakemore LC, 1983, ACID OXALATE EXTRACT\nBOWMAN JJ, 1996, WATER QUALITY IRELAN\nCHANG SC, 1958, J SOIL SCI, V9, P109\nCHAPMAN HD, 1965, AGRONOMY 2, V9\nCOULTER BS, 1996, PHOSPHORUS RECOMMEND, P1\nDaniel TC, 1998, J ENVIRON QUAL, V27, P251\nEARL KD, 1979, SOIL SCI SOC AM J, V43, P674\nFREESE D, 1992, J SOIL SCI, V43, P729\nGARDINER MJ, 1980, SOIL ASS IRELAND THE\nHOUBA VJG, 1994, SOIL PLANT ANAL 2A\nJEFFREY DW, 1995, IRISH GRASSLANDS THE, P1\nJEFFREY DW, 1970, J ECOL, V58, P297, DOI 10.2307/2258183\nJokela WE, 1998, COMMUN SOIL SCI PLAN, V29, P1739, DOI 10.1080/00103629809370064\nLEGG J. O., 1955, SOIL SCI SOC AMER PROC, V19, P139\nMENON RG, 1988, SOIL SCI SOC AM J, V53, P110\nMorgan M. F., 1941, CONNECTICUT AGR EXPT, V450\nMurphy J, 1962, ANAL CHIM ACTA, V27, P31, DOI DOI 10.1016/S0003-2670(00)88444-5\nOLSEN SR, 1970, SOIL SCI, V110, P318, DOI 10.1097/00010694-197011000-00005\nPote DH, 1996, SOIL SCI SOC AM J, V60, P855\nSAS, 1988, SAS STAT US GUID REL\nSHARPLEY AN, 1994, J ENVIRON QUAL, V23, P437\nSHARPLEY AN, 1977, J ENVIRON QUAL, V6, P33\nSHARPLEY AN, 1989, J ENVIRON QUAL, V18, P313\nSHARPLEY AN, 1995, J ENVIRON QUAL, V24, P920\nSHARPLEY AN, 1981, SOIL SCI SOC AM J, V45, P493\nSHARPLEY AN, 1981, J ENVIRON QUAL, V10, P386\nSIBANDA HM, 1986, J SOIL SCI, V37, P197\nTUNNEY H, 1990, IRISH J AGR RES, V29, P149\nTunney H., 2000, QUANTIFICATION PHOSP\nVANDERPA.F, 1971, PLANT SOIL, V34, P467\nVANDERZEE SEATM, 1988, J ENVIRON QUAL, V17, P35\nYUAN TL, 1980, SOIL SCI SOC AM J, V44, P951\nDaly, K Jeffrey, D Tunney, H\n52\nC A B INTERNATIONAL\nWALLINGFORD\nSOIL USE MANAGE","page":"12-20","title":"The effect of soil type on phosphorus sorption capacity and desorption dynamics in Irish grassland soils","type":"article-journal","volume":"17"},"uris":["http://www.mendeley.com/documents/?uuid=710356ca-98cd-4bb2-82ac-b5a54b59dbdf"]},{"id":"ITEM-2","itemData":{"DOI":"10.1071/SR04049","ISBN":"0004-9573","ISSN":"00049573","abstract":"The incorporation of organic matter (OM) in soils that are able to rapidly sorb applied phosphorus (P) fertiliser reportedly increases P availability to plants. This effect has commonly been ascribed to competition between the decomposition products of OM and P for soil sorption sites resulting in increased soil solution P concentrations. The evidence for competitive inhibition of P sorption by dissolved organic carbon compounds, derived from the breakdown of OM, includes studies on the competition between P and (i) low molecular weight organic acids (LOAs), (ii) humic and fulvic acids, and (iii) OM leachates in soils with a high P sorption capacity. These studies, however, have often used LOAs at 1â€“100 mm, concentrations much higher than those in soils (generally &lt;0.05 mm). The transience of LOAs in biologically active soils further suggests that neither their concentration nor their persistence would have a practical benefit in increasing P phytoavailability. Higher molecular weight compounds such as humic and fulvic acids also competitively inhibit P sorption; however, little consideration has been given to the potential of these compounds to increase the amount of P sorbed through metalâ€“chelate linkages. We suggest that the magnitude of the inhibition of P sorption by the decomposition products of OM leachate is negligible at rates equivalent to those of OM applied in the field. Incubation of OM in soil has also commonly been reported as reducing P sorption in soil. However, we consider that the reported decreases in P sorption (as measured by P in the soil solution) are not related to competition from the decomposition products of OM breakdown, but are the result of P release from the OM that was not accounted for when calculating the reduction in P sorption.","author":[{"dropping-particle":"","family":"Guppy","given":"C. N.","non-dropping-particle":"","parse-names":false,"suffix":""},{"dropping-particle":"","family":"Menzies","given":"N. W.","non-dropping-particle":"","parse-names":false,"suffix":""},{"dropping-particle":"","family":"Moody","given":"P. W.","non-dropping-particle":"","parse-names":false,"suffix":""},{"dropping-particle":"","family":"Blamey","given":"F. P C","non-dropping-particle":"","parse-names":false,"suffix":""}],"container-title":"Australian Journal of Soil Research","id":"ITEM-2","issue":"2","issued":{"date-parts":[["2005"]]},"page":"189-202","publisher":"C S I R O PUBLISHING","publisher-place":"150 OXFORD ST, PO BOX 1139, COLLINGWOOD, VICTORIA 3066, AUSTRALIA","title":"Competitive sorption reactions between phosphorus and organic matter in soil: A review","type":"article-journal","volume":"43"},"uris":["http://www.mendeley.com/documents/?uuid=fa0398bd-0cfd-4ea4-bc90-efbde18f3579"]}],"mendeley":{"formattedCitation":"(Daly et al., 2001; Guppy et al., 2005)","plainTextFormattedCitation":"(Daly et al., 2001; Guppy et al., 2005)","previouslyFormattedCitation":"(Daly et al., 2001; Guppy et al., 2005)"},"properties":{"noteIndex":0},"schema":"https://github.com/citation-style-language/schema/raw/master/csl-citation.json"}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(Daly et al., 2001; Guppy et al., 2005)</w:t>
      </w:r>
      <w:r w:rsidR="003E71B2" w:rsidRPr="00713E3C">
        <w:rPr>
          <w:rFonts w:cs="Times New Roman"/>
          <w:szCs w:val="24"/>
        </w:rPr>
        <w:fldChar w:fldCharType="end"/>
      </w:r>
      <w:r w:rsidR="003E71B2" w:rsidRPr="00713E3C">
        <w:rPr>
          <w:rFonts w:cs="Times New Roman"/>
          <w:szCs w:val="24"/>
        </w:rPr>
        <w:t xml:space="preserve">. At European level, they are mainly located in the </w:t>
      </w:r>
      <w:r w:rsidR="00301B89" w:rsidRPr="00713E3C">
        <w:rPr>
          <w:rFonts w:cs="Times New Roman"/>
          <w:szCs w:val="24"/>
        </w:rPr>
        <w:t>n</w:t>
      </w:r>
      <w:r w:rsidR="003E71B2" w:rsidRPr="00713E3C">
        <w:rPr>
          <w:rFonts w:cs="Times New Roman"/>
          <w:szCs w:val="24"/>
        </w:rPr>
        <w:t>orth-western countries</w:t>
      </w:r>
      <w:r w:rsidR="008A6832" w:rsidRPr="00713E3C">
        <w:rPr>
          <w:rFonts w:cs="Times New Roman"/>
          <w:szCs w:val="24"/>
        </w:rPr>
        <w:t xml:space="preserve"> and</w:t>
      </w:r>
      <w:r w:rsidR="003E71B2" w:rsidRPr="00713E3C">
        <w:rPr>
          <w:rFonts w:cs="Times New Roman"/>
          <w:szCs w:val="24"/>
        </w:rPr>
        <w:t xml:space="preserve"> represent up to 7 % of the total land area</w:t>
      </w:r>
      <w:r w:rsidR="005E573B" w:rsidRPr="00713E3C">
        <w:rPr>
          <w:rFonts w:cs="Times New Roman"/>
          <w:szCs w:val="24"/>
        </w:rPr>
        <w:t xml:space="preserve"> </w:t>
      </w:r>
      <w:r w:rsidR="003E71B2" w:rsidRPr="00713E3C">
        <w:rPr>
          <w:rFonts w:cs="Times New Roman"/>
          <w:szCs w:val="24"/>
        </w:rPr>
        <w:fldChar w:fldCharType="begin" w:fldLock="1"/>
      </w:r>
      <w:r w:rsidR="00522206" w:rsidRPr="00713E3C">
        <w:rPr>
          <w:rFonts w:cs="Times New Roman"/>
          <w:szCs w:val="24"/>
        </w:rPr>
        <w:instrText>ADDIN CSL_CITATION {"citationItems":[{"id":"ITEM-1","itemData":{"author":[{"dropping-particle":"","family":"Montanarella","given":"Luca","non-dropping-particle":"","parse-names":false,"suffix":""},{"dropping-particle":"","family":"Jones","given":"Robert J. A.","non-dropping-particle":"","parse-names":false,"suffix":""},{"dropping-particle":"","family":"Hiederer","given":"Roland","non-dropping-particle":"","parse-names":false,"suffix":""}],"container-title":"Mires and Peat","id":"ITEM-1","issued":{"date-parts":[["2006"]]},"title":"The distribution of peatland in Europe","type":"article-journal","volume":"1"},"uris":["http://www.mendeley.com/documents/?uuid=4e9c8ec5-9236-434a-a8a3-a78725e8b871"]}],"mendeley":{"formattedCitation":"(Montanarella et al., 2006)","plainTextFormattedCitation":"(Montanarella et al., 2006)","previouslyFormattedCitation":"(Montanarella et al., 2006)"},"properties":{"noteIndex":0},"schema":"https://github.com/citation-style-language/schema/raw/master/csl-citation.json"}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(Montanarella et al., 2006)</w:t>
      </w:r>
      <w:r w:rsidR="003E71B2" w:rsidRPr="00713E3C">
        <w:rPr>
          <w:rFonts w:cs="Times New Roman"/>
          <w:szCs w:val="24"/>
        </w:rPr>
        <w:fldChar w:fldCharType="end"/>
      </w:r>
      <w:r w:rsidR="003E71B2" w:rsidRPr="00713E3C">
        <w:rPr>
          <w:rFonts w:cs="Times New Roman"/>
          <w:szCs w:val="24"/>
        </w:rPr>
        <w:t xml:space="preserve">. Organic soils account for 1.27 </w:t>
      </w:r>
      <w:r w:rsidR="00846708" w:rsidRPr="00713E3C">
        <w:rPr>
          <w:rFonts w:cs="Times New Roman"/>
          <w:szCs w:val="24"/>
        </w:rPr>
        <w:t>million</w:t>
      </w:r>
      <w:r w:rsidR="003E71B2" w:rsidRPr="00713E3C">
        <w:rPr>
          <w:rFonts w:cs="Times New Roman"/>
          <w:szCs w:val="24"/>
        </w:rPr>
        <w:t xml:space="preserve"> ha in Ireland, of which more than 65 % are located in upland areas under extensively managed farm enterprises </w:t>
      </w:r>
      <w:r w:rsidR="003E71B2" w:rsidRPr="00713E3C">
        <w:rPr>
          <w:rFonts w:cs="Times New Roman"/>
          <w:szCs w:val="24"/>
        </w:rPr>
        <w:fldChar w:fldCharType="begin" w:fldLock="1"/>
      </w:r>
      <w:r w:rsidR="00522206" w:rsidRPr="00713E3C">
        <w:rPr>
          <w:rFonts w:cs="Times New Roman"/>
          <w:szCs w:val="24"/>
        </w:rPr>
        <w:instrText>ADDIN CSL_CITATION {"citationItems":[{"id":"ITEM-1","itemData":{"author":[{"dropping-particle":"","family":"Renou-Wilson","given":"Florence","non-dropping-particle":"","parse-names":false,"suffix":""},{"dropping-particle":"","family":"Bolger","given":"Tom","non-dropping-particle":"","parse-names":false,"suffix":""},{"dropping-particle":"","family":"Bullock","given":"Craig","non-dropping-particle":"","parse-names":false,"suffix":""},{"dropping-particle":"","family":"Convery","given":"Frank","non-dropping-particle":"","parse-names":false,"suffix":""},{"dropping-particle":"","family":"Curry","given":"Jim","non-dropping-particle":"","parse-names":false,"suffix":""},{"dropping-particle":"","family":"Ward","given":"Shane","non-dropping-particle":"","parse-names":false,"suffix":""},{"dropping-particle":"","family":"Wilson","given":"David","non-dropping-particle":"","parse-names":false,"suffix":""},{"dropping-particle":"","family":"Müller","given":"Christoph","non-dropping-particle":"","parse-names":false,"suffix":""}],"editor":[{"dropping-particle":"","family":"Environmental Protection Agency","given":"","non-dropping-particle":"","parse-names":false,"suffix":""}],"id":"ITEM-1","issued":{"date-parts":[["2011"]]},"number-of-pages":"157","publisher-place":"Environmental Protection Agency, Johnstown Castle, Wexford, Ireland","title":"BOGLAND - Sustainable Management of Peatlands in Ireland","type":"book"},"uris":["http://www.mendeley.com/documents/?uuid=d47c4f76-78a5-407a-9b4a-d2e90401c52a"]},{"id":"ITEM-2","itemData":{"ISSN":"07917945","abstract":"ABSTRACT The Environmental Protection Agency (EPA) has highlighted as a key concern the decline in high ecological quality river sites. Such waters are indicators of largely undisturbed conditions and reflect natural background status or only minor distortion by anthropogenic influences. These sites tend to be located in the upper portions of larger river catchments, and constitute lower order streams in the main. Small water bodies therefore form the greatest proportion of high status waters. High status water bodies are protected under several tiers of European and National legislation. The key piece of legislation for the protection of all waters is the Water Framework Directive or WFD (2000/60/ EC).","author":[{"dropping-particle":"","family":"White","given":"Bernadette","non-dropping-particle":"","parse-names":false,"suffix":""},{"dropping-particle":"","family":"Moorkens","given":"Evelyn","non-dropping-particle":"","parse-names":false,"suffix":""},{"dropping-particle":"","family":"Irvine","given":"Kenneth","non-dropping-particle":"","parse-names":false,"suffix":""},{"dropping-particle":"","family":"Glasgow","given":"Grace","non-dropping-particle":"","parse-names":false,"suffix":""},{"dropping-particle":"","family":"Ní Chuanigh","given":"Emer","non-dropping-particle":"","parse-names":false,"suffix":""}],"container-title":"Biology and Environment: Proceedings of the Royal Irish Academy","id":"ITEM-2","issue":"3","issued":{"date-parts":[["2014"]]},"page":"129-142","publisher":"Royal Irish Academy","title":"Management strategies for the protection of high status water bodies under the Water Framework Directive","type":"article-journal","volume":"114B"},"uris":["http://www.mendeley.com/documents/?uuid=50dd3b84-02ab-43ae-91df-41734c93aea0"]}],"mendeley":{"formattedCitation":"(Renou-Wilson et al., 2011; White et al., 2014)","plainTextFormattedCitation":"(Renou-Wilson et al., 2011; White et al., 2014)","previouslyFormattedCitation":"(Renou-Wilson et al., 2011; White et al., 2014)"},"properties":{"noteIndex":0},"schema":"https://github.com/citation-style-language/schema/raw/master/csl-citation.json"}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(Renou-Wilson et al., 2011; White et al., 2014)</w:t>
      </w:r>
      <w:r w:rsidR="003E71B2" w:rsidRPr="00713E3C">
        <w:rPr>
          <w:rFonts w:cs="Times New Roman"/>
          <w:szCs w:val="24"/>
        </w:rPr>
        <w:fldChar w:fldCharType="end"/>
      </w:r>
      <w:r w:rsidR="003E71B2" w:rsidRPr="00713E3C">
        <w:rPr>
          <w:rFonts w:cs="Times New Roman"/>
          <w:szCs w:val="24"/>
        </w:rPr>
        <w:t xml:space="preserve">. As a result of reclamation of marginal land for grassland production and the application of P fertiliser, P exports from these soils have been reported to be </w:t>
      </w:r>
      <w:r w:rsidR="003A150D" w:rsidRPr="00713E3C">
        <w:rPr>
          <w:rFonts w:cs="Times New Roman"/>
          <w:szCs w:val="24"/>
        </w:rPr>
        <w:t xml:space="preserve">potential </w:t>
      </w:r>
      <w:r w:rsidR="003E71B2" w:rsidRPr="00713E3C">
        <w:rPr>
          <w:rFonts w:cs="Times New Roman"/>
          <w:szCs w:val="24"/>
        </w:rPr>
        <w:t xml:space="preserve">major contributors of water deterioration in Ireland </w:t>
      </w:r>
      <w:r w:rsidR="003E71B2" w:rsidRPr="00713E3C">
        <w:rPr>
          <w:rFonts w:cs="Times New Roman"/>
          <w:szCs w:val="24"/>
        </w:rPr>
        <w:fldChar w:fldCharType="begin" w:fldLock="1"/>
      </w:r>
      <w:r w:rsidR="00522206" w:rsidRPr="00713E3C">
        <w:rPr>
          <w:rFonts w:cs="Times New Roman"/>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conditions","type":"article-journal","volume":"589"},"uris":["http://www.mendeley.com/documents/?uuid=d25655ad-fd2a-36cd-9942-aed1d665fde7"]}],"mendeley":{"formattedCitation":"(Roberts et al., 2017)","plainTextFormattedCitation":"(Roberts et al., 2017)","previouslyFormattedCitation":"(Roberts et al., 2017)"},"properties":{"noteIndex":0},"schema":"https://github.com/citation-style-language/schema/raw/master/csl-citation.json"}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(Roberts et al., 2017)</w:t>
      </w:r>
      <w:r w:rsidR="003E71B2" w:rsidRPr="00713E3C">
        <w:rPr>
          <w:rFonts w:cs="Times New Roman"/>
          <w:szCs w:val="24"/>
        </w:rPr>
        <w:fldChar w:fldCharType="end"/>
      </w:r>
      <w:r w:rsidR="003E71B2" w:rsidRPr="00713E3C">
        <w:rPr>
          <w:rFonts w:cs="Times New Roman"/>
          <w:szCs w:val="24"/>
        </w:rPr>
        <w:t xml:space="preserve"> and in other parts of the world </w:t>
      </w:r>
      <w:r w:rsidR="003E71B2" w:rsidRPr="00713E3C">
        <w:rPr>
          <w:rFonts w:cs="Times New Roman"/>
          <w:szCs w:val="24"/>
        </w:rPr>
        <w:fldChar w:fldCharType="begin" w:fldLock="1"/>
      </w:r>
      <w:r w:rsidR="005E573B" w:rsidRPr="00713E3C">
        <w:rPr>
          <w:rFonts w:cs="Times New Roman"/>
          <w:szCs w:val="24"/>
        </w:rPr>
        <w:instrText>ADDIN CSL_CITATION {"citationItems":[{"id":"ITEM-1","itemData":{"abstract":"Soil moisture and Olsen P concentrations play an important role in phosphorus (P) losses in runoff. Under moisture-rich anaerobic conditions, the reduction of Fe-oxides dissolves P from the soil into solution that may be available for loss by transport processes. Under very dry conditions, soil hydrophobicity induced by soil organic C can exacerbate infiltration-excess surface flow and soil erosion. Our hypotheses were as follows: (1) rainfall applied to a dry soil would cause greater particulate P losses in surface runoff due to hydrophobicity; (2) P losses from a wet soil would be dominated by drainage and filtered P; and (3) both runoff processes would result in environmentally unacceptable P losses at agronomically productive Olsen P concentrations depending on the sorption capacity (anion storage capacity; ASC) of the soil. Superphosphate was added to a Brown and Organic soil (Olsen P initially 7 and 13 mg L–1 respectively) to create a range of Olsen P concentrations. Soils were placed in boxes, soil moisture adjusted (&lt;10% or 90% available water holding capacity) and artificial rainfall applied at a rate equivalent to a storm event (5-year return interval; 30–35 mm h–1) and surface runoff and drainage collected. Surface runoff was measured as infiltration-excess surface flow from dry Organic soil (water drop penetration time &gt;3600 s), and as saturation-excess surface flow from the wet Brown soil (water drop penetration time &lt;5 s). Total P (TP) concentrations in surface flow from both soils increased linearly with Olsen P concentration. Compared with dry Organic soil, the wet Brown soil lost a greater proportion of TP as particulate via surface runoff. However, due to the high hydraulic conductivity and low ASC, the most important pathway for the Organic soil, wet or dry, was filtered P loss in drainage. These data can be used to more effectively target strategies to mitigate P losses.","author":[{"dropping-particle":"","family":"Simmonds","given":"B","non-dropping-particle":"","parse-names":false,"suffix":""},{"dropping-particle":"","family":"McDowell","given":"R W","non-dropping-particle":"","parse-names":false,"suffix":""},{"dropping-particle":"","family":"Condron","given":"L M","non-dropping-particle":"","parse-names":false,"suffix":""}],"container-title":"Soil Research","id":"ITEM-1","issue":"1","issued":{"date-parts":[["2017"]]},"page":"19-27","title":"The effect of soil moisture extremes on the pathways and forms of phosphorus lost in runoff from two contrasting soil types","type":"article-journal","volume":"55"},"uris":["http://www.mendeley.com/documents/?uuid=92bdc762-217f-4721-a147-c098f8ba76e1"]},{"id":"ITEM-2","itemData":{"DOI":"10.1080/00288233.2014.988830","abstract":"Organic and podzol soils may have properties that exacerbate phosphorus (P) loss to surface water following development for pastoral agriculture, including high porosity and hydraulic conductivity, and poor P retention. Soil samples (from depths of 0–7.5cm and 30–37.5cm) were taken (80 sites) within a catchment to quantify the impacts of land use development on the potential for P loss. Water-extractable P (WEP) and dilute CaCl2-extractable P (CaCl2-P), representing surrogates for surface and subsurface runoff potential, were two and 66 times greater for organic soils compared with podzols, respectively. Variables such as Olsen P and P retention could predict WEP (R2 = 0.52–0.75), but not CaCl2-P. A mass balance estimated that mean P losses with time since development for organic soils (c. 38 kg P ha−1 yr−1) were nearly double those of podzol soils. With such high losses, we recommend using these tests to help identify organic and podzol soils that pose a risk to surface water quality.","author":[{"dropping-particle":"","family":"Simmonds","given":"B M","non-dropping-particle":"","parse-names":false,"suffix":""},{"dropping-particle":"","family":"McDowell","given":"R W","non-dropping-particle":"","parse-names":false,"suffix":""},{"dropping-particle":"","family":"Condron","given":"L M","non-dropping-particle":"","parse-names":false,"suffix":""},{"dropping-particle":"","family":"Jowett","given":"T","non-dropping-particle":"","parse-names":false,"suffix":""}],"container-title":"New Zealand Journal of Agricultural Research","id":"ITEM-2","issue":"2","issued":{"date-parts":[["2015"]]},"page":"170-180","publisher":"Taylor &amp; Francis","title":"Potential phosphorus losses from organic and podzol soils: prediction and the influence of soil physico-chemical properties and management","type":"article-journal","volume":"58"},"uris":["http://www.mendeley.com/documents/?uuid=e517280c-97fb-4776-8879-8978217a0db5"]},{"id":"ITEM-3","itemData":{"DOI":"10.1111/sum.12274","ISSN":"1475-2743","author":[{"dropping-particle":"","family":"Simmonds","given":"B","non-dropping-particle":"","parse-names":false,"suffix":""},{"dropping-particle":"","family":"McDowell","given":"R W","non-dropping-particle":"","parse-names":false,"suffix":""},{"dropping-particle":"","family":"Condron","given":"L M","non-dropping-particle":"","parse-names":false,"suffix":""},{"dropping-particle":"","family":"Cox","given":"N","non-dropping-particle":"","parse-names":false,"suffix":""}],"container-title":"Soil Use and Management","id":"ITEM-3","issue":"3","issued":{"date-parts":[["2016"]]},"page":"322-328","title":"Can phosphorus fertilizers sparingly soluble in water decrease phosphorus leaching loss from an acid peat soil?","type":"article-journal","volume":"32"},"uris":["http://www.mendeley.com/documents/?uuid=7bc2b813-0727-4ec3-b0dd-bbcdbdd7f8dc"]}],"mendeley":{"formattedCitation":"(Simmonds et al., 2017, 2016, 2015)","manualFormatting":"(Simmonds et al., 2015","plainTextFormattedCitation":"(Simmonds et al., 2017, 2016, 2015)","previouslyFormattedCitation":"(Simmonds et al., 2017, 2016, 2015)"},"properties":{"noteIndex":0},"schema":"https://github.com/citation-style-language/schema/raw/master/csl-citation.json"}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(Simmonds et al.</w:t>
      </w:r>
      <w:r w:rsidR="005E573B" w:rsidRPr="00713E3C">
        <w:rPr>
          <w:rFonts w:cs="Times New Roman"/>
          <w:noProof/>
          <w:szCs w:val="24"/>
        </w:rPr>
        <w:t xml:space="preserve">, </w:t>
      </w:r>
      <w:r w:rsidR="003E71B2" w:rsidRPr="00713E3C">
        <w:rPr>
          <w:rFonts w:cs="Times New Roman"/>
          <w:noProof/>
          <w:szCs w:val="24"/>
        </w:rPr>
        <w:t>2015</w:t>
      </w:r>
      <w:r w:rsidR="003E71B2" w:rsidRPr="00713E3C">
        <w:rPr>
          <w:rFonts w:cs="Times New Roman"/>
          <w:szCs w:val="24"/>
        </w:rPr>
        <w:fldChar w:fldCharType="end"/>
      </w:r>
      <w:r w:rsidR="003E71B2" w:rsidRPr="00713E3C">
        <w:rPr>
          <w:rFonts w:cs="Times New Roman"/>
          <w:szCs w:val="24"/>
        </w:rPr>
        <w:fldChar w:fldCharType="begin" w:fldLock="1"/>
      </w:r>
      <w:r w:rsidR="00522206" w:rsidRPr="00713E3C">
        <w:rPr>
          <w:rFonts w:cs="Times New Roman"/>
          <w:szCs w:val="24"/>
        </w:rPr>
        <w:instrText>ADDIN CSL_CITATION {"citationItems":[{"id":"ITEM-1","itemData":{"DOI":"https://doi.org/10.1016/j.geoderma.2008.03.006","ISSN":"0016-7061","abstract":"Land use changes in the Everglades Agricultural Area (EAA) in southern Florida may influence the distribution and availability of P. Cultivated soils in the EAA are being converted back to their historic use as seasonally-flooded prairies as part of Everglades restoration projects. The objectives of this study were to determine the distribution of P in soil chemical fractions in relation to long-term land management to predict P cycling and transformations for future land uses. Soil under pasture (100 yr) and planted to sugarcane (Saccharum sp.) for 50 yr were amended with P (0, 10, 50, 150 kg P ha−1), and its distribution in labile, Fe–Al bound P, Ca-bound P, humic–fulvic acid P, and residual P pools determined for surface soil (0–15 cm). Most P fertilizer entered Fe–Al and Ca-bound fractions. Cultivation contributed to higher pH and increased the Ca content in soil compared to pasture due to incorporation of bedrock limestone into soil by tillage. The land uses were differentiated by P storage in different pools. Subsequently, long-term fertilization increased soil total P for cultivated soil relative to pasture, but plant-available P constituted less than 1% of the total P. Labile P increased with increasing P application rate, ranging from 1.3 to 7.2 mg kg−1 for cultivated soil and 1.4 to 10.7 mg kg−1 for pasture. Most of the applied P was recovered in the Fe–Al fraction for pasture and the Ca-bound P fraction for cultivated soil. The Ca-bound P fraction represented the greatest proportion of total P for sugarcane (41%), but only 12% for pasture. The majority of P in the pasture was present in the humic–fulvic acid fraction (45%), compared to only 23% for sugarcane. The higher pH of the cultivated soil (6.8) favored retention in Ca fractions while the lower pH of pasture (5.3) favored P retention in the humic–fulvic acid fraction. The proportion of total P as organic P was greater for pasture (78%) than cultivated soil (52%). Higher P levels in more recalcitrant fractions for cultivated soils indicated that more of the applied fertilizer P was sequestered in stable fractions, which decreased P availability to crops and may subsequently increase P fertilizer requirements necessary to maintain optimal plant-available nutrient levels. Subsequently, continuation of current farming practices and tillage regimes promotes the redistribution of Ca from subsurface to surface soil, which leads to greater P sequestration in the Ca-bound fraction. However, P in…","author":[{"dropping-particle":"","family":"Castillo","given":"Miguel S","non-dropping-particle":"","parse-names":false,"suffix":""},{"dropping-particle":"","family":"Wright","given":"Alan L","non-dropping-particle":"","parse-names":false,"suffix":""}],"container-title":"Geoderma","id":"ITEM-1","issue":"1","issued":{"date-parts":[["2008"]]},"page":"130-135","title":"Soil phosphorus pools for Histosols under sugarcane and pasture in the Everglades, USA","type":"article-journal","volume":"145"},"uris":["http://www.mendeley.com/documents/?uuid=13c377f2-5f34-465d-b838-ad605a53422e"]},{"id":"ITEM-2","itemData":{"DOI":"10.2136/sssaj2009.0137","ISBN":"0361-5995","ISSN":"1435-0661","abstract":"The Everglades Agricultural Area (EAA), downstream of Lake Okeechobee in South Florida, was initially drained in the early 20th century for agriculture and flood protection. Drainage water from the EAA, enriched with P, has impacted the downstream Everglades ecosystem. The organic soils in the EAA have become shallower as a result of continuing oxidation. Mixing of the organic soils with the underlying limestone bedrock may have resulted in increased CaCO3 Our objectives were to determine the P sorption capacity of selected Histosols in the EAA with various soil depths and its relationships with selected physicochemical properties of the soils. Sorption experiments were performed on field-moist soils representing three series. These soils are taxonomically similar and differ in O horizon depth to bedrock. Both Langmuir and Freundlich sorption models fit the data well. Langmuir P sorption maxima (S max) on a mass basis ranged from 733 to 6767 mg kg-1 and are comparable to mineral soils on a volume basis. In general, P sorption variables were not different among the soils investigated except for the Freundlich sorption coefficient K F, which was lowest in the Pahokee soil, indicating lower P sorption capacity. Langmuir S max was positively correlated with pH and oxalate-extractable Fe and Al, but not with CaCO3 content. The S max was inversely correlated with organic matter and water-extractable P. Phosphorus sorption in these organic soils is affected by an increased mineral content, mainly poorly crystalline Fe and Al oxides, but we found no evidence that shallower soils had higher sorption capacities due to increased CaCO3 as hypothesized.","author":[{"dropping-particle":"","family":"Janardhanan","given":"Lalitha","non-dropping-particle":"","parse-names":false,"suffix":""},{"dropping-particle":"","family":"Daroub","given":"Samira H.","non-dropping-particle":"","parse-names":false,"suffix":""}],"container-title":"Soil Science Society of America Journal","id":"ITEM-2","issue":"5","issued":{"date-parts":[["2010"]]},"language":"English","note":"ISI Document Delivery No.: 650BS\nTimes Cited: 8\nCited Reference Count: 51\nCited References: \nANDERSEN JM, 1976, WATER RES, V10, P329, DOI 10.1016/0043-1354(76)90175-5\nAnghinoni I, 1996, COMMUN SOIL SCI PLAN, V27, P2033, DOI 10.1080/00103629609369686\nBelmont MA, 2009, J ENVIRON QUAL, V38, P987, DOI 10.2134/jeq2007.0532\nBERTHO JN, 1996, ATELIERS CHEM ELEC A, V3, P5\nBORGGAARD OK, 1990, J SOIL SCI, V41, P443\nBottcher AB, 1994, EVERGLADES AGR AREA\nBrady NC, 1999, NATURE PROPERTIES SO\nDarke AK, 2000, BIOGEOCHEMISTRY, V51, P1, DOI 10.1023/A:1006302600347\nDaroub SH, 2009, J ENVIRON QUAL, V38, P1683, DOI 10.2134/jeq2008.0462\nDavis S.M., 1994, EVERGLADES ECOSYSTEM\nDonald L.S., 2003, ENV SOIL CHEM\nEssington M.E., 2003, SOIL WATER CHEM INTE\nFlaig EG, 1995, ECOL ENG, V5, P127, DOI 10.1016/0925-8574(95)00021-6\nGALE PM, 1994, J ENVIRON QUAL, V23, P370\nGiesler R, 2005, SOIL SCI SOC AM J, V69, P77\nGlaz B, 2008, J AGRON CROP SCI, V194, P369, DOI 10.1111/j.1439-037X.2008.00329.x\nHavlin J.L., 1999, SOIL FERTILITY FERTI\nHUE NV, 1991, SOIL SCI, V152, P463, DOI 10.1097/00010694-199112000-00009\nHunt JF, 2007, BIOL FERT SOILS, V44, P277, DOI 10.1007/s00374-007-0202-1\nIZUNO FT, 1991, J ENVIRON QUAL, V20, P608\nKang J, 2009, SOIL SCI SOC AM J, V73, P360, DOI 10.2136/sssaj2008.0113\nKHALID RA, 1977, SOIL SCI SOC AM J, V41, P305\nLitaor MI, 2005, SOIL SCI SOC AM J, V69, P1658, DOI 10.2136/sssaj2005.0068\nLITTLE RC, 1996, SAS SYSTEM MIXED MOD\nLodge TE, 2004, EVERGLADES HDB UNDER\nLoeppert RH, 1996, SSSA BOOK SERIES, V5, P639\nMCKEAGUE JA, 1966, CAN J SOIL SCI, V46, P13\nMurphy J, 1962, ANAL CHIM ACTA, V27, P31, DOI DOI 10.1016/S0003-2670(00)88444-5\nNovak JM, 2006, J ENVIRON QUAL, V35, P1975, DOI 10.2134/jeq2006.0077\nOLSEN STERLING R., 1957, SOIL SCI SOC AMER PROC, V21, P144\nPant HK, 2001, J ENVIRON QUAL, V30, P1474\nPORTER PS, 1992, SOIL SCI, V154, P387, DOI 10.1097/00010694-199211000-00007\nReddy KR, 1998, J ENVIRON QUAL, V27, P438\nREDDY KR, 1993, SOIL SCI SOC AM J, V57, P1147\nRICE RW, 2002, SSAGR246 EDIS U FLOR\nRichardson CJ, 2008, EVERGLADES EXPT LESS\nRICHARDSON CJ, 1995, SOIL SCI SOC AM J, V59, P1782\n*S FL WAT MAN DIST, 2008, S FLOR ENV REP\nSallade YE, 1997, J ENVIRON QUAL, V26, P1571\nSANCHEZ CA, 1990, I FOOD AGR SCI B, V876\nSAS Institute, 2002, SAS STAT US GUID REL\nShih SF, 1998, SOIL CROP SCI SOC FL, V57, P20\nSnyder GH, 2005, SOIL CROP SCI SOC FL, V64, P44\n*SOIL CONS SERV, 1978, SOIL SURV PALM BEACH\nSoil Survey Laboratory Staff, 1996, 42 NAT SOIL SURV CTR\nSoil Survey Staff, 1999, SOIL TAX BAS SYST SO\nThomas G. W., 1996, SSSA BOOK SERIES, V5, P475\nVillapando RR, 2001, SOIL SCI SOC AM J, V65, P331\nWhalen JK, 2002, COMMUN SOIL SCI PLAN, V33, P1011, DOI 10.1081/CSS-120003870\nZhou M, 1997, SOIL SCI SOC AM J, V61, P1364\nZhou MF, 2001, SOIL SCI SOC AM J, V65, P1404\nJanardhanan, Lalitha Daroub, Samira H.\n8\nSOIL SCI SOC AMER\nMADISON\nSOIL SCI SOC AM J","page":"1597","title":"Phosphorus Sorption in Organic Soils in South Florida","type":"article-journal","volume":"74"},"uris":["http://www.mendeley.com/documents/?uuid=f0b7ea98-e11a-411d-811e-58ad1706f16f"]}],"mendeley":{"formattedCitation":"(Castillo and Wright, 2008; Janardhanan and Daroub, 2010)","manualFormatting":"; Zheng et al., 2014; Guérin et al., 2011; Janardhanan and Daroub, 2010","plainTextFormattedCitation":"(Castillo and Wright, 2008; Janardhanan and Daroub, 2010)","previouslyFormattedCitation":"(Castillo and Wright, 2008; Janardhanan and Daroub, 2010)"},"properties":{"noteIndex":0},"schema":"https://github.com/citation-style-language/schema/raw/master/csl-citation.json"}</w:instrText>
      </w:r>
      <w:r w:rsidR="003E71B2" w:rsidRPr="00713E3C">
        <w:rPr>
          <w:rFonts w:cs="Times New Roman"/>
          <w:szCs w:val="24"/>
        </w:rPr>
        <w:fldChar w:fldCharType="separate"/>
      </w:r>
      <w:r w:rsidR="003E71B2" w:rsidRPr="00713E3C">
        <w:rPr>
          <w:rFonts w:cs="Times New Roman"/>
          <w:noProof/>
          <w:szCs w:val="24"/>
        </w:rPr>
        <w:t>; Zheng et al., 2014; Guérin et al., 2011; Janardhanan and Daroub, 2010</w:t>
      </w:r>
      <w:r w:rsidR="003E71B2" w:rsidRPr="00713E3C">
        <w:rPr>
          <w:rFonts w:cs="Times New Roman"/>
          <w:szCs w:val="24"/>
        </w:rPr>
        <w:fldChar w:fldCharType="end"/>
      </w:r>
      <w:r w:rsidR="003E71B2" w:rsidRPr="00713E3C">
        <w:rPr>
          <w:rFonts w:cs="Times New Roman"/>
          <w:szCs w:val="24"/>
        </w:rPr>
        <w:t>;</w:t>
      </w:r>
      <w:r w:rsidR="003E71B2" w:rsidRPr="00713E3C">
        <w:rPr>
          <w:rFonts w:cs="Times New Roman"/>
          <w:noProof/>
          <w:szCs w:val="24"/>
        </w:rPr>
        <w:t xml:space="preserve"> Castillo and Wright, 2008</w:t>
      </w:r>
      <w:r w:rsidR="003E71B2" w:rsidRPr="00713E3C">
        <w:rPr>
          <w:rFonts w:cs="Times New Roman"/>
          <w:szCs w:val="24"/>
        </w:rPr>
        <w:t xml:space="preserve">). However, although some research has been conducted regarding the mechanisms of surface runoff </w:t>
      </w:r>
      <w:r w:rsidR="00846708" w:rsidRPr="00713E3C">
        <w:rPr>
          <w:rFonts w:cs="Times New Roman"/>
          <w:szCs w:val="24"/>
        </w:rPr>
        <w:t>from</w:t>
      </w:r>
      <w:r w:rsidR="003E71B2" w:rsidRPr="00713E3C">
        <w:rPr>
          <w:rFonts w:cs="Times New Roman"/>
          <w:szCs w:val="24"/>
        </w:rPr>
        <w:t xml:space="preserve"> organic soils</w:t>
      </w:r>
      <w:r w:rsidR="001F5F8C" w:rsidRPr="00713E3C">
        <w:rPr>
          <w:rFonts w:cs="Times New Roman"/>
          <w:szCs w:val="24"/>
        </w:rPr>
        <w:t xml:space="preserve"> </w:t>
      </w:r>
      <w:r w:rsidR="001F5F8C" w:rsidRPr="00713E3C">
        <w:rPr>
          <w:rFonts w:cs="Times New Roman"/>
          <w:szCs w:val="24"/>
        </w:rPr>
        <w:fldChar w:fldCharType="begin" w:fldLock="1"/>
      </w:r>
      <w:r w:rsidR="00AE66CA" w:rsidRPr="00713E3C">
        <w:rPr>
          <w:rFonts w:cs="Times New Roman"/>
          <w:szCs w:val="24"/>
        </w:rPr>
        <w:instrText>ADDIN CSL_CITATION {"citationItems":[{"id":"ITEM-1","itemData":{"abstract":"Soil moisture and Olsen P concentrations play an important role in phosphorus (P) losses in runoff. Under moisture-rich anaerobic conditions, the reduction of Fe-oxides dissolves P from the soil into solution that may be available for loss by transport processes. Under very dry conditions, soil hydrophobicity induced by soil organic C can exacerbate infiltration-excess surface flow and soil erosion. Our hypotheses were as follows: (1) rainfall applied to a dry soil would cause greater particulate P losses in surface runoff due to hydrophobicity; (2) P losses from a wet soil would be dominated by drainage and filtered P; and (3) both runoff processes would result in environmentally unacceptable P losses at agronomically productive Olsen P concentrations depending on the sorption capacity (anion storage capacity; ASC) of the soil. Superphosphate was added to a Brown and Organic soil (Olsen P initially 7 and 13 mg L–1 respectively) to create a range of Olsen P concentrations. Soils were placed in boxes, soil moisture adjusted (&lt;10% or 90% available water holding capacity) and artificial rainfall applied at a rate equivalent to a storm event (5-year return interval; 30–35 mm h–1) and surface runoff and drainage collected. Surface runoff was measured as infiltration-excess surface flow from dry Organic soil (water drop penetration time &gt;3600 s), and as saturation-excess surface flow from the wet Brown soil (water drop penetration time &lt;5 s). Total P (TP) concentrations in surface flow from both soils increased linearly with Olsen P concentration. Compared with dry Organic soil, the wet Brown soil lost a greater proportion of TP as particulate via surface runoff. However, due to the high hydraulic conductivity and low ASC, the most important pathway for the Organic soil, wet or dry, was filtered P loss in drainage. These data can be used to more effectively target strategies to mitigate P losses.","author":[{"dropping-particle":"","family":"Simmonds","given":"B","non-dropping-particle":"","parse-names":false,"suffix":""},{"dropping-particle":"","family":"McDowell","given":"R W","non-dropping-particle":"","parse-names":false,"suffix":""},{"dropping-particle":"","family":"Condron","given":"L M","non-dropping-particle":"","parse-names":false,"suffix":""}],"container-title":"Soil Research","id":"ITEM-1","issue":"1","issued":{"date-parts":[["2017"]]},"page":"19-27","title":"The effect of soil moisture extremes on the pathways and forms of phosphorus lost in runoff from two contrasting soil types","type":"article-journal","volume":"55"},"uris":["http://www.mendeley.com/documents/?uuid=92bdc762-217f-4721-a147-c098f8ba76e1"]},{"id":"ITEM-2","itemData":{"DOI":"10.1002/hyp.1014","abstract":"Abstract Blanket peat covers the headwaters of many major European rivers. Runoff production in upland blanket peat catchments is flashy with large flood peaks and short lag times; there is minimal baseflow. Little is known about the exact processes of infiltration and runoff generation within these upland headwaters. This paper presents results from a set of rainfall simulation experiments performed on the blanket peat moorland of the North Pennines, UK. Rainfall was simulated at low intensities (3–12 mm h−1), typical of natural rainfall, on bare and vegetated peat surfaces. Runoff response shows that infiltration rate increases with rainfall intensity; the use of low-intensity rainfall therefore allows a more realistic evaluation of infiltration rates and flow processes than previous studies. Overland flow is shown to be common on both vegetated and bare peat surfaces although surface cover does exert some control. Most runoff is produced within the top few centimetres of the peat and runoff response decreases rapidly with depth. Little vertical percolation takes place to depths greater than 10 cm owing to the saturation of the peat mass. This study provides evidence that the quickflow response of upland blanket peat catchments is a result of saturation-excess overland flow generation. Rainfall–runoff response from small plots varies with season. Following warm, dry weather, rainfall tends to infiltrate more readily into blanket peat, not just initially but to the extent that steady-state surface runoff rates are reduced and more flow takes place within the peat, albeit at shallow depth. Sediment erosion from bare peat plots tends to be supply limited. Seasonal weather conditions may affect this in that after a warm, dry spell, surface desiccation allows sediment erosion to become transport limited. Copyright © 2002 John Wiley &amp; Sons, Ltd.","author":[{"dropping-particle":"","family":"Holden","given":"J","non-dropping-particle":"","parse-names":false,"suffix":""},{"dropping-particle":"","family":"Burt","given":"T P","non-dropping-particle":"","parse-names":false,"suffix":""}],"container-title":"Hydrological Processes","id":"ITEM-2","issue":"13","issued":{"date-parts":[["2002"]]},"page":"2537-2557","title":"Infiltration, runoff and sediment production in blanket peat catchments: implications of field rainfall simulation experiments","type":"article-journal","volume":"16"},"uris":["http://www.mendeley.com/documents/?uuid=4c2d4f10-a03f-4558-bd6c-56bb6822c2e2"]}],"mendeley":{"formattedCitation":"(Holden and Burt, 2002; Simmonds et al., 2017)","manualFormatting":"(Simmonds et al., 2017; Holden and Burt, 2002)","plainTextFormattedCitation":"(Holden and Burt, 2002; Simmonds et al., 2017)","previouslyFormattedCitation":"(Holden and Burt, 2002; Simmonds et al., 2017)"},"properties":{"noteIndex":0},"schema":"https://github.com/citation-style-language/schema/raw/master/csl-citation.json"}</w:instrText>
      </w:r>
      <w:r w:rsidR="001F5F8C" w:rsidRPr="00713E3C">
        <w:rPr>
          <w:rFonts w:cs="Times New Roman"/>
          <w:szCs w:val="24"/>
        </w:rPr>
        <w:fldChar w:fldCharType="separate"/>
      </w:r>
      <w:r w:rsidR="001F5F8C" w:rsidRPr="00713E3C">
        <w:rPr>
          <w:rFonts w:cs="Times New Roman"/>
          <w:noProof/>
          <w:szCs w:val="24"/>
        </w:rPr>
        <w:t>(Simmonds et al., 2017; Holden and Burt, 2002)</w:t>
      </w:r>
      <w:r w:rsidR="001F5F8C" w:rsidRPr="00713E3C">
        <w:rPr>
          <w:rFonts w:cs="Times New Roman"/>
          <w:szCs w:val="24"/>
        </w:rPr>
        <w:fldChar w:fldCharType="end"/>
      </w:r>
      <w:r w:rsidR="001F5F8C" w:rsidRPr="00713E3C">
        <w:rPr>
          <w:rFonts w:cs="Times New Roman"/>
          <w:szCs w:val="24"/>
        </w:rPr>
        <w:t>,</w:t>
      </w:r>
      <w:r w:rsidR="003E71B2" w:rsidRPr="00713E3C">
        <w:rPr>
          <w:rFonts w:cs="Times New Roman"/>
          <w:szCs w:val="24"/>
        </w:rPr>
        <w:t xml:space="preserve"> little is known about the potential magnitudes of P loss following P applications</w:t>
      </w:r>
      <w:r w:rsidR="003A150D" w:rsidRPr="00713E3C">
        <w:rPr>
          <w:rFonts w:cs="Times New Roman"/>
          <w:szCs w:val="24"/>
        </w:rPr>
        <w:t xml:space="preserve"> </w:t>
      </w:r>
      <w:r w:rsidR="00301B89" w:rsidRPr="00713E3C">
        <w:rPr>
          <w:rFonts w:cs="Times New Roman"/>
          <w:szCs w:val="24"/>
        </w:rPr>
        <w:t>nor the</w:t>
      </w:r>
      <w:r w:rsidR="003A150D" w:rsidRPr="00713E3C">
        <w:rPr>
          <w:rFonts w:cs="Times New Roman"/>
          <w:szCs w:val="24"/>
        </w:rPr>
        <w:t xml:space="preserve"> mitigat</w:t>
      </w:r>
      <w:r w:rsidR="00301B89" w:rsidRPr="00713E3C">
        <w:rPr>
          <w:rFonts w:cs="Times New Roman"/>
          <w:szCs w:val="24"/>
        </w:rPr>
        <w:t>ion of</w:t>
      </w:r>
      <w:r w:rsidR="003A150D" w:rsidRPr="00713E3C">
        <w:rPr>
          <w:rFonts w:cs="Times New Roman"/>
          <w:szCs w:val="24"/>
        </w:rPr>
        <w:t xml:space="preserve"> those los</w:t>
      </w:r>
      <w:r w:rsidRPr="00713E3C">
        <w:rPr>
          <w:rFonts w:cs="Times New Roman"/>
          <w:szCs w:val="24"/>
        </w:rPr>
        <w:t>s</w:t>
      </w:r>
      <w:r w:rsidR="003A150D" w:rsidRPr="00713E3C">
        <w:rPr>
          <w:rFonts w:cs="Times New Roman"/>
          <w:szCs w:val="24"/>
        </w:rPr>
        <w:t>es</w:t>
      </w:r>
      <w:r w:rsidR="009954BB" w:rsidRPr="00713E3C">
        <w:rPr>
          <w:rFonts w:cs="Times New Roman"/>
          <w:szCs w:val="24"/>
        </w:rPr>
        <w:t>.</w:t>
      </w:r>
    </w:p>
    <w:p w14:paraId="6A783DE2" w14:textId="4A6799A8" w:rsidR="00163DF3" w:rsidRPr="00713E3C" w:rsidRDefault="003E71B2" w:rsidP="00163DF3">
      <w:pPr>
        <w:spacing w:line="480" w:lineRule="auto"/>
        <w:jc w:val="both"/>
        <w:rPr>
          <w:i/>
        </w:rPr>
      </w:pPr>
      <w:r w:rsidRPr="00713E3C">
        <w:rPr>
          <w:rFonts w:cs="Times New Roman"/>
          <w:szCs w:val="24"/>
        </w:rPr>
        <w:t xml:space="preserve">Given the low sorption capacity of organic soils for added P, one of the mechanisms that has been proposed to mitigate P exports is the optimisation of P fertiliser applications in order to better match P requirements with crop demands </w:t>
      </w:r>
      <w:r w:rsidRPr="00713E3C">
        <w:rPr>
          <w:rFonts w:cs="Times New Roman"/>
          <w:szCs w:val="24"/>
        </w:rPr>
        <w:fldChar w:fldCharType="begin" w:fldLock="1"/>
      </w:r>
      <w:r w:rsidR="00522206" w:rsidRPr="00713E3C">
        <w:rPr>
          <w:rFonts w:cs="Times New Roman"/>
          <w:szCs w:val="24"/>
        </w:rPr>
        <w:instrText>ADDIN CSL_CITATION {"citationItems":[{"id":"ITEM-1","itemData":{"DOI":"10.2134/jeq2004.1954","author":[{"dropping-particle":"","family":"Hart","given":"Murray R","non-dropping-particle":"","parse-names":false,"suffix":""},{"dropping-particle":"","family":"Quin","given":"Bert F","non-dropping-particle":"","parse-names":false,"suffix":""},{"dropping-particle":"","family":"Nguyen","given":"M Long","non-dropping-particle":"","parse-names":false,"suffix":""}],"container-title":"Journal of Environmental Quality","id":"ITEM-1","issue":"6","issued":{"date-parts":[["2004"]]},"title":"Phosphorus Runoff from Agricultural Land and Direct Fertilizer Effects","type":"article-journal","volume":"33"},"uris":["http://www.mendeley.com/documents/?uuid=1a263ebe-f764-4b99-8c0f-9587db2d470a"]}],"mendeley":{"formattedCitation":"(Hart et al., 2004)","plainTextFormattedCitation":"(Hart et al., 2004)","previouslyFormattedCitation":"(Hart et al., 2004)"},"properties":{"noteIndex":0},"schema":"https://github.com/citation-style-language/schema/raw/master/csl-citation.json"}</w:instrText>
      </w:r>
      <w:r w:rsidRPr="00713E3C">
        <w:rPr>
          <w:rFonts w:cs="Times New Roman"/>
          <w:szCs w:val="24"/>
        </w:rPr>
        <w:fldChar w:fldCharType="separate"/>
      </w:r>
      <w:r w:rsidRPr="00713E3C">
        <w:rPr>
          <w:rFonts w:cs="Times New Roman"/>
          <w:noProof/>
          <w:szCs w:val="24"/>
        </w:rPr>
        <w:t>(Hart et al., 2004)</w:t>
      </w:r>
      <w:r w:rsidRPr="00713E3C">
        <w:rPr>
          <w:rFonts w:cs="Times New Roman"/>
          <w:szCs w:val="24"/>
        </w:rPr>
        <w:fldChar w:fldCharType="end"/>
      </w:r>
      <w:r w:rsidRPr="00713E3C">
        <w:rPr>
          <w:rFonts w:cs="Times New Roman"/>
          <w:szCs w:val="24"/>
        </w:rPr>
        <w:t xml:space="preserve">. Multiple smaller applications of P fertiliser that account for the same amount of P applied in one single application can both fulfil crop demands and decrease incidental P losses </w:t>
      </w:r>
      <w:r w:rsidR="003A150D" w:rsidRPr="00713E3C">
        <w:rPr>
          <w:rFonts w:cs="Times New Roman"/>
          <w:szCs w:val="24"/>
        </w:rPr>
        <w:t xml:space="preserve">during </w:t>
      </w:r>
      <w:r w:rsidRPr="00713E3C">
        <w:rPr>
          <w:rFonts w:cs="Times New Roman"/>
          <w:szCs w:val="24"/>
        </w:rPr>
        <w:t>rainfall</w:t>
      </w:r>
      <w:r w:rsidR="003A150D" w:rsidRPr="00713E3C">
        <w:rPr>
          <w:rFonts w:cs="Times New Roman"/>
          <w:szCs w:val="24"/>
        </w:rPr>
        <w:t>-runoff</w:t>
      </w:r>
      <w:r w:rsidRPr="00713E3C">
        <w:rPr>
          <w:rFonts w:cs="Times New Roman"/>
          <w:szCs w:val="24"/>
        </w:rPr>
        <w:t xml:space="preserve"> events. However, very little research has </w:t>
      </w:r>
      <w:r w:rsidR="009954BB" w:rsidRPr="00713E3C">
        <w:rPr>
          <w:rFonts w:cs="Times New Roman"/>
          <w:szCs w:val="24"/>
        </w:rPr>
        <w:t>reported</w:t>
      </w:r>
      <w:r w:rsidRPr="00713E3C">
        <w:rPr>
          <w:rFonts w:cs="Times New Roman"/>
          <w:szCs w:val="24"/>
        </w:rPr>
        <w:t xml:space="preserve"> P losses </w:t>
      </w:r>
      <w:r w:rsidR="009954BB" w:rsidRPr="00713E3C">
        <w:rPr>
          <w:rFonts w:cs="Times New Roman"/>
          <w:szCs w:val="24"/>
        </w:rPr>
        <w:t xml:space="preserve">in </w:t>
      </w:r>
      <w:r w:rsidRPr="00713E3C">
        <w:rPr>
          <w:rFonts w:cs="Times New Roman"/>
          <w:szCs w:val="24"/>
        </w:rPr>
        <w:t xml:space="preserve">this scenario, especially </w:t>
      </w:r>
      <w:r w:rsidR="00846708" w:rsidRPr="00713E3C">
        <w:rPr>
          <w:rFonts w:cs="Times New Roman"/>
          <w:szCs w:val="24"/>
        </w:rPr>
        <w:t>from</w:t>
      </w:r>
      <w:r w:rsidRPr="00713E3C">
        <w:rPr>
          <w:rFonts w:cs="Times New Roman"/>
          <w:szCs w:val="24"/>
        </w:rPr>
        <w:t xml:space="preserve"> organic soils. </w:t>
      </w:r>
      <w:r w:rsidRPr="00713E3C">
        <w:rPr>
          <w:rFonts w:cs="Times New Roman"/>
          <w:szCs w:val="24"/>
        </w:rPr>
        <w:fldChar w:fldCharType="begin" w:fldLock="1"/>
      </w:r>
      <w:r w:rsidR="00522206" w:rsidRPr="00713E3C">
        <w:rPr>
          <w:rFonts w:cs="Times New Roman"/>
          <w:szCs w:val="24"/>
        </w:rPr>
        <w:instrText>ADDIN CSL_CITATION {"citationItems":[{"id":"ITEM-1","itemData":{"ISSN":"0047-2425 (Print)","PMID":"21520762","abstract":"The potential loss of P in runoff is a function of the combined effects of fertilizer-soil interactions and climatic characteristics. In this study, we applied a Bayesian approach to experimental data to model the annualized long-term risk of P runoff following single and split P fertilizer applications using two example catchments with contrasting rainfall/runoff patterns. Split P fertilizer strategies are commonly used in intensive pasture production in Australia and our results showed that three applications of 13.3 kg P ha(-1) resulted in a greater risk of P runoff compared with a single application of 40 kg P ha(-1) when long-term surface runoff data were incorporated into a Bayesian P risk model. Splitting P fertilizer applications increased the likelihood of a coincidence of fertilizer application and runoff occurring. We found that the overall risk of P runoff is also increased in catchments where the rainfall/runoff pattern is less predictable, compared with catchments where rainfall/runoff is winter dominant. The findings of our study also question the effectiveness of current recommendations to avoid applying fertilizer if runoff is likely to occur in the next few days, as we found that total P concentrations at the half-life were still very high (18.2 and 8.2 mg P L(-1)) following single and split P treatments, respectively. Data from the current study also highlight that omitting P fertilizer on soils that already have adequate soil test P concentrations is an effective method of reducing P loss in surface runoff. If P fertilizer must be applied, we recommend less frequent applications and only during periods of the year when the risk of surface P runoff is low.","author":[{"dropping-particle":"","family":"Burkitt","given":"Lucy L","non-dropping-particle":"","parse-names":false,"suffix":""},{"dropping-particle":"","family":"Dougherty","given":"Warwick J","non-dropping-particle":"","parse-names":false,"suffix":""},{"dropping-particle":"","family":"Corkrey","given":"Ross","non-dropping-particle":"","parse-names":false,"suffix":""},{"dropping-particle":"","family":"Broad","given":"Shane T","non-dropping-particle":"","parse-names":false,"suffix":""}],"container-title":"Journal of environmental quality","id":"ITEM-1","issue":"2","issued":{"date-parts":[["2011"]]},"language":"eng","page":"548-558","publisher-place":"United States","title":"Modeling the risk of phosphorus runoff following single and split phosphorus fertilizer applications in two contrasting catchments.","type":"article-journal","volume":"40"},"uris":["http://www.mendeley.com/documents/?uuid=c32db09e-d4b1-4436-a87c-1e88d066f9bc"]}],"mendeley":{"formattedCitation":"(Burkitt et al., 2011)","manualFormatting":"Burkitt et al. (2011)","plainTextFormattedCitation":"(Burkitt et al., 2011)","previouslyFormattedCitation":"(Burkitt et al., 2011)"},"properties":{"noteIndex":0},"schema":"https://github.com/citation-style-language/schema/raw/master/csl-citation.json"}</w:instrText>
      </w:r>
      <w:r w:rsidRPr="00713E3C">
        <w:rPr>
          <w:rFonts w:cs="Times New Roman"/>
          <w:szCs w:val="24"/>
        </w:rPr>
        <w:fldChar w:fldCharType="separate"/>
      </w:r>
      <w:r w:rsidRPr="00713E3C">
        <w:rPr>
          <w:rFonts w:cs="Times New Roman"/>
          <w:noProof/>
          <w:szCs w:val="24"/>
        </w:rPr>
        <w:t>Burkitt et al. (2011)</w:t>
      </w:r>
      <w:r w:rsidRPr="00713E3C">
        <w:rPr>
          <w:rFonts w:cs="Times New Roman"/>
          <w:szCs w:val="24"/>
        </w:rPr>
        <w:fldChar w:fldCharType="end"/>
      </w:r>
      <w:r w:rsidRPr="00713E3C">
        <w:rPr>
          <w:rFonts w:cs="Times New Roman"/>
          <w:szCs w:val="24"/>
        </w:rPr>
        <w:t xml:space="preserve"> reported this “little and often” approach as a common practice in some parts of Australia, although they did not report consistent data on the number of applications being carried out by landowners.</w:t>
      </w:r>
      <w:r w:rsidR="00124C41" w:rsidRPr="00713E3C">
        <w:rPr>
          <w:rFonts w:cs="Times New Roman"/>
          <w:szCs w:val="24"/>
        </w:rPr>
        <w:t xml:space="preserve"> </w:t>
      </w:r>
      <w:r w:rsidR="00163DF3" w:rsidRPr="00713E3C">
        <w:rPr>
          <w:szCs w:val="24"/>
        </w:rPr>
        <w:t xml:space="preserve">In Ireland, P fertiliser recommendations </w:t>
      </w:r>
      <w:r w:rsidR="00163DF3" w:rsidRPr="00713E3C">
        <w:t xml:space="preserve">for mineral soils </w:t>
      </w:r>
      <w:r w:rsidR="00163DF3" w:rsidRPr="00713E3C">
        <w:rPr>
          <w:szCs w:val="24"/>
        </w:rPr>
        <w:t xml:space="preserve">are based on (1) </w:t>
      </w:r>
      <w:r w:rsidR="00163DF3" w:rsidRPr="00713E3C">
        <w:t>a national</w:t>
      </w:r>
      <w:r w:rsidR="00163DF3" w:rsidRPr="00713E3C">
        <w:rPr>
          <w:szCs w:val="24"/>
        </w:rPr>
        <w:t xml:space="preserve"> P index that, from an agronomical point of view, </w:t>
      </w:r>
      <w:r w:rsidR="00163DF3" w:rsidRPr="00713E3C">
        <w:rPr>
          <w:szCs w:val="24"/>
        </w:rPr>
        <w:lastRenderedPageBreak/>
        <w:t>classifies</w:t>
      </w:r>
      <w:r w:rsidR="00163DF3" w:rsidRPr="00713E3C">
        <w:t xml:space="preserve"> </w:t>
      </w:r>
      <w:r w:rsidR="00163DF3" w:rsidRPr="00713E3C">
        <w:rPr>
          <w:szCs w:val="24"/>
        </w:rPr>
        <w:t xml:space="preserve">soils into </w:t>
      </w:r>
      <w:r w:rsidR="00163DF3" w:rsidRPr="00713E3C">
        <w:rPr>
          <w:i/>
          <w:szCs w:val="24"/>
        </w:rPr>
        <w:t>deficient, low, optimum</w:t>
      </w:r>
      <w:r w:rsidR="00163DF3" w:rsidRPr="00713E3C">
        <w:rPr>
          <w:szCs w:val="24"/>
        </w:rPr>
        <w:t xml:space="preserve"> and </w:t>
      </w:r>
      <w:r w:rsidR="00163DF3" w:rsidRPr="00713E3C">
        <w:rPr>
          <w:i/>
          <w:szCs w:val="24"/>
        </w:rPr>
        <w:t>excessive</w:t>
      </w:r>
      <w:r w:rsidR="00163DF3" w:rsidRPr="00713E3C">
        <w:rPr>
          <w:szCs w:val="24"/>
        </w:rPr>
        <w:t xml:space="preserve"> in available P using Morgan’s P extractant, and (2) the stocking rate</w:t>
      </w:r>
      <w:r w:rsidR="00163DF3" w:rsidRPr="00713E3C">
        <w:t>, farming system and grassland use</w:t>
      </w:r>
      <w:r w:rsidR="00163DF3" w:rsidRPr="00713E3C">
        <w:rPr>
          <w:szCs w:val="24"/>
        </w:rPr>
        <w:t xml:space="preserve"> </w:t>
      </w:r>
      <w:r w:rsidR="00163DF3" w:rsidRPr="00713E3C">
        <w:t xml:space="preserve">of each field </w:t>
      </w:r>
      <w:r w:rsidR="00163DF3" w:rsidRPr="00713E3C">
        <w:fldChar w:fldCharType="begin" w:fldLock="1"/>
      </w:r>
      <w:r w:rsidR="001D595D" w:rsidRPr="00713E3C">
        <w:instrText>ADDIN CSL_CITATION {"citationItems":[{"id":"ITEM-1","itemData":{"author":[{"dropping-particle":"","family":"Coulter","given":"S","non-dropping-particle":"","parse-names":false,"suffix":""},{"dropping-particle":"","family":"Lalor","given":"L","non-dropping-particle":"","parse-names":false,"suffix":""}],"id":"ITEM-1","issued":{"date-parts":[["2008"]]},"publisher-place":"Dublin","title":"Major and Minor Micronutrient Advice for Productive Agricultural Crops","type":"report"},"uris":["http://www.mendeley.com/documents/?uuid=2f525c10-60f8-4d95-8994-d14a0e1fa751"]}],"mendeley":{"formattedCitation":"(Coulter and Lalor, 2008)","plainTextFormattedCitation":"(Coulter and Lalor, 2008)","previouslyFormattedCitation":"(Coulter and Lalor, 2008)"},"properties":{"noteIndex":0},"schema":"https://github.com/citation-style-language/schema/raw/master/csl-citation.json"}</w:instrText>
      </w:r>
      <w:r w:rsidR="00163DF3" w:rsidRPr="00713E3C">
        <w:fldChar w:fldCharType="separate"/>
      </w:r>
      <w:r w:rsidR="00163DF3" w:rsidRPr="00713E3C">
        <w:rPr>
          <w:noProof/>
        </w:rPr>
        <w:t>(Coulter and Lalor, 2008)</w:t>
      </w:r>
      <w:r w:rsidR="00163DF3" w:rsidRPr="00713E3C">
        <w:fldChar w:fldCharType="end"/>
      </w:r>
      <w:r w:rsidR="00163DF3" w:rsidRPr="00713E3C">
        <w:t xml:space="preserve">. Nonetheless, the national P index does not apply for organic soils and they only receive maintenance rates to compensate </w:t>
      </w:r>
      <w:r w:rsidR="006D1632" w:rsidRPr="00713E3C">
        <w:t xml:space="preserve">for </w:t>
      </w:r>
      <w:r w:rsidR="00163DF3" w:rsidRPr="00713E3C">
        <w:t>P exports in animal and plant products. For both soil types,</w:t>
      </w:r>
      <w:r w:rsidR="00163DF3" w:rsidRPr="00713E3C">
        <w:rPr>
          <w:szCs w:val="24"/>
        </w:rPr>
        <w:t xml:space="preserve"> P can be applied either </w:t>
      </w:r>
      <w:r w:rsidR="00F128E4" w:rsidRPr="00713E3C">
        <w:rPr>
          <w:szCs w:val="24"/>
        </w:rPr>
        <w:t>in</w:t>
      </w:r>
      <w:r w:rsidR="00163DF3" w:rsidRPr="00713E3C">
        <w:rPr>
          <w:szCs w:val="24"/>
        </w:rPr>
        <w:t xml:space="preserve"> one single application or “little and often” through the year</w:t>
      </w:r>
      <w:r w:rsidR="00163DF3" w:rsidRPr="00713E3C">
        <w:rPr>
          <w:i/>
        </w:rPr>
        <w:t>.</w:t>
      </w:r>
    </w:p>
    <w:p w14:paraId="1B7FBF2E" w14:textId="00F0BAE4" w:rsidR="00306AEC" w:rsidRPr="00713E3C" w:rsidRDefault="002D45F3" w:rsidP="00163DF3">
      <w:pPr>
        <w:spacing w:line="480" w:lineRule="auto"/>
        <w:jc w:val="both"/>
        <w:rPr>
          <w:szCs w:val="24"/>
        </w:rPr>
      </w:pPr>
      <w:r w:rsidRPr="00713E3C">
        <w:rPr>
          <w:szCs w:val="24"/>
        </w:rPr>
        <w:t>I</w:t>
      </w:r>
      <w:r w:rsidR="00E66163" w:rsidRPr="00713E3C">
        <w:rPr>
          <w:szCs w:val="24"/>
        </w:rPr>
        <w:t>n this study, we hypothesise that</w:t>
      </w:r>
      <w:r w:rsidRPr="00713E3C">
        <w:rPr>
          <w:szCs w:val="24"/>
        </w:rPr>
        <w:t xml:space="preserve"> </w:t>
      </w:r>
      <w:r w:rsidR="00E66163" w:rsidRPr="00713E3C">
        <w:rPr>
          <w:szCs w:val="24"/>
        </w:rPr>
        <w:t xml:space="preserve">the </w:t>
      </w:r>
      <w:r w:rsidRPr="00713E3C">
        <w:rPr>
          <w:szCs w:val="24"/>
        </w:rPr>
        <w:t xml:space="preserve">frequency of P applications </w:t>
      </w:r>
      <w:r w:rsidR="00E66163" w:rsidRPr="00713E3C">
        <w:rPr>
          <w:szCs w:val="24"/>
        </w:rPr>
        <w:t>on organic/</w:t>
      </w:r>
      <w:proofErr w:type="spellStart"/>
      <w:r w:rsidR="00E66163" w:rsidRPr="00713E3C">
        <w:rPr>
          <w:szCs w:val="24"/>
        </w:rPr>
        <w:t>histic</w:t>
      </w:r>
      <w:proofErr w:type="spellEnd"/>
      <w:r w:rsidR="00E66163" w:rsidRPr="00713E3C">
        <w:rPr>
          <w:szCs w:val="24"/>
        </w:rPr>
        <w:t xml:space="preserve"> soils </w:t>
      </w:r>
      <w:r w:rsidRPr="00713E3C">
        <w:rPr>
          <w:szCs w:val="24"/>
        </w:rPr>
        <w:t>can</w:t>
      </w:r>
      <w:r w:rsidR="00B8194B" w:rsidRPr="00713E3C">
        <w:rPr>
          <w:szCs w:val="24"/>
        </w:rPr>
        <w:t xml:space="preserve"> reduce</w:t>
      </w:r>
      <w:r w:rsidR="00E66163" w:rsidRPr="00713E3C">
        <w:rPr>
          <w:szCs w:val="24"/>
        </w:rPr>
        <w:t xml:space="preserve"> the magnitude</w:t>
      </w:r>
      <w:r w:rsidR="00A00F7D" w:rsidRPr="00713E3C">
        <w:rPr>
          <w:szCs w:val="24"/>
        </w:rPr>
        <w:t xml:space="preserve">, </w:t>
      </w:r>
      <w:r w:rsidR="00E66163" w:rsidRPr="00713E3C">
        <w:rPr>
          <w:szCs w:val="24"/>
        </w:rPr>
        <w:t>decay</w:t>
      </w:r>
      <w:r w:rsidR="008B2D0D" w:rsidRPr="00713E3C">
        <w:rPr>
          <w:szCs w:val="24"/>
        </w:rPr>
        <w:t xml:space="preserve"> rate</w:t>
      </w:r>
      <w:r w:rsidR="00E66163" w:rsidRPr="00713E3C">
        <w:rPr>
          <w:szCs w:val="24"/>
        </w:rPr>
        <w:t xml:space="preserve"> </w:t>
      </w:r>
      <w:r w:rsidR="00A00F7D" w:rsidRPr="00713E3C">
        <w:rPr>
          <w:szCs w:val="24"/>
        </w:rPr>
        <w:t xml:space="preserve">and persistence </w:t>
      </w:r>
      <w:r w:rsidR="00E66163" w:rsidRPr="00713E3C">
        <w:rPr>
          <w:szCs w:val="24"/>
        </w:rPr>
        <w:t xml:space="preserve">of P concentrations in runoff following </w:t>
      </w:r>
      <w:r w:rsidR="00E60C08" w:rsidRPr="00713E3C">
        <w:rPr>
          <w:szCs w:val="24"/>
        </w:rPr>
        <w:t xml:space="preserve">a </w:t>
      </w:r>
      <w:r w:rsidR="00E66163" w:rsidRPr="00713E3C">
        <w:rPr>
          <w:szCs w:val="24"/>
        </w:rPr>
        <w:t>rainfall</w:t>
      </w:r>
      <w:r w:rsidR="00E60C08" w:rsidRPr="00713E3C">
        <w:rPr>
          <w:szCs w:val="24"/>
        </w:rPr>
        <w:t xml:space="preserve"> event</w:t>
      </w:r>
      <w:r w:rsidRPr="00713E3C">
        <w:rPr>
          <w:szCs w:val="24"/>
        </w:rPr>
        <w:t xml:space="preserve">. </w:t>
      </w:r>
      <w:r w:rsidR="003E71B2" w:rsidRPr="00713E3C">
        <w:rPr>
          <w:szCs w:val="24"/>
        </w:rPr>
        <w:t>T</w:t>
      </w:r>
      <w:r w:rsidR="009954BB" w:rsidRPr="00713E3C">
        <w:rPr>
          <w:szCs w:val="24"/>
        </w:rPr>
        <w:t>herefore, t</w:t>
      </w:r>
      <w:r w:rsidR="003E71B2" w:rsidRPr="00713E3C">
        <w:rPr>
          <w:szCs w:val="24"/>
        </w:rPr>
        <w:t>he objective</w:t>
      </w:r>
      <w:r w:rsidR="00306AEC" w:rsidRPr="00713E3C">
        <w:rPr>
          <w:szCs w:val="24"/>
        </w:rPr>
        <w:t>s</w:t>
      </w:r>
      <w:r w:rsidR="003E71B2" w:rsidRPr="00713E3C">
        <w:rPr>
          <w:szCs w:val="24"/>
        </w:rPr>
        <w:t xml:space="preserve"> o</w:t>
      </w:r>
      <w:r w:rsidR="00306AEC" w:rsidRPr="00713E3C">
        <w:rPr>
          <w:szCs w:val="24"/>
        </w:rPr>
        <w:t>f this study were to (1)</w:t>
      </w:r>
      <w:r w:rsidR="00077C1D" w:rsidRPr="00713E3C">
        <w:rPr>
          <w:szCs w:val="24"/>
        </w:rPr>
        <w:t xml:space="preserve"> report the</w:t>
      </w:r>
      <w:r w:rsidR="007413B6" w:rsidRPr="00713E3C">
        <w:rPr>
          <w:szCs w:val="24"/>
        </w:rPr>
        <w:t xml:space="preserve"> results of a farm survey</w:t>
      </w:r>
      <w:r w:rsidR="00077C1D" w:rsidRPr="00713E3C">
        <w:rPr>
          <w:szCs w:val="24"/>
        </w:rPr>
        <w:t xml:space="preserve"> </w:t>
      </w:r>
      <w:r w:rsidR="007413B6" w:rsidRPr="00713E3C">
        <w:rPr>
          <w:szCs w:val="24"/>
        </w:rPr>
        <w:t xml:space="preserve">conducted in three different catchments in Ireland on the </w:t>
      </w:r>
      <w:r w:rsidR="00077C1D" w:rsidRPr="00713E3C">
        <w:rPr>
          <w:szCs w:val="24"/>
        </w:rPr>
        <w:t>frequency of P applicat</w:t>
      </w:r>
      <w:r w:rsidR="007413B6" w:rsidRPr="00713E3C">
        <w:rPr>
          <w:szCs w:val="24"/>
        </w:rPr>
        <w:t>ions that are typically applied</w:t>
      </w:r>
      <w:r w:rsidR="00306AEC" w:rsidRPr="00713E3C">
        <w:rPr>
          <w:szCs w:val="24"/>
        </w:rPr>
        <w:t xml:space="preserve"> </w:t>
      </w:r>
      <w:r w:rsidR="003E71B2" w:rsidRPr="00713E3C">
        <w:rPr>
          <w:szCs w:val="24"/>
        </w:rPr>
        <w:t xml:space="preserve">(2) </w:t>
      </w:r>
      <w:r w:rsidR="00FF0F30" w:rsidRPr="00713E3C">
        <w:rPr>
          <w:szCs w:val="24"/>
        </w:rPr>
        <w:t xml:space="preserve">using the data from the farm survey, to </w:t>
      </w:r>
      <w:r w:rsidR="007413B6" w:rsidRPr="00713E3C">
        <w:rPr>
          <w:szCs w:val="24"/>
        </w:rPr>
        <w:t>evaluate</w:t>
      </w:r>
      <w:r w:rsidR="00077C1D" w:rsidRPr="00713E3C">
        <w:rPr>
          <w:szCs w:val="24"/>
        </w:rPr>
        <w:t xml:space="preserve"> P concentrations in runoff from a rainfall simulation experiment where P was applied as single and split applications and at different P doses</w:t>
      </w:r>
      <w:r w:rsidR="000B1AF5" w:rsidRPr="00713E3C">
        <w:rPr>
          <w:szCs w:val="24"/>
        </w:rPr>
        <w:t>,</w:t>
      </w:r>
      <w:r w:rsidR="00077C1D" w:rsidRPr="00713E3C">
        <w:rPr>
          <w:szCs w:val="24"/>
        </w:rPr>
        <w:t xml:space="preserve"> and</w:t>
      </w:r>
      <w:r w:rsidR="00846708" w:rsidRPr="00713E3C">
        <w:rPr>
          <w:szCs w:val="24"/>
        </w:rPr>
        <w:t xml:space="preserve"> </w:t>
      </w:r>
      <w:r w:rsidR="003E71B2" w:rsidRPr="00713E3C">
        <w:rPr>
          <w:szCs w:val="24"/>
        </w:rPr>
        <w:t xml:space="preserve">(3) assess the decay rate </w:t>
      </w:r>
      <w:r w:rsidR="00A00F7D" w:rsidRPr="00713E3C">
        <w:rPr>
          <w:szCs w:val="24"/>
        </w:rPr>
        <w:t xml:space="preserve">and persistence </w:t>
      </w:r>
      <w:r w:rsidR="003E71B2" w:rsidRPr="00713E3C">
        <w:rPr>
          <w:szCs w:val="24"/>
        </w:rPr>
        <w:t>of P losses</w:t>
      </w:r>
      <w:r w:rsidR="00306AEC" w:rsidRPr="00713E3C">
        <w:rPr>
          <w:szCs w:val="24"/>
        </w:rPr>
        <w:t xml:space="preserve"> in overland flow derived from the different P applications</w:t>
      </w:r>
      <w:r w:rsidR="003E71B2" w:rsidRPr="00713E3C">
        <w:rPr>
          <w:szCs w:val="24"/>
        </w:rPr>
        <w:t>.</w:t>
      </w:r>
      <w:r w:rsidR="003E71B2" w:rsidRPr="00713E3C">
        <w:rPr>
          <w:rFonts w:cs="Times New Roman"/>
          <w:szCs w:val="24"/>
        </w:rPr>
        <w:t xml:space="preserve"> </w:t>
      </w:r>
      <w:r w:rsidRPr="00713E3C">
        <w:rPr>
          <w:rFonts w:cs="Times New Roman"/>
          <w:szCs w:val="24"/>
        </w:rPr>
        <w:t xml:space="preserve">To achieve these objectives, a </w:t>
      </w:r>
      <w:r w:rsidR="00301B89" w:rsidRPr="00713E3C">
        <w:rPr>
          <w:rFonts w:cs="Times New Roman"/>
          <w:szCs w:val="24"/>
        </w:rPr>
        <w:t xml:space="preserve">laboratory </w:t>
      </w:r>
      <w:r w:rsidRPr="00713E3C">
        <w:rPr>
          <w:rFonts w:cs="Times New Roman"/>
          <w:szCs w:val="24"/>
        </w:rPr>
        <w:t>rainfall</w:t>
      </w:r>
      <w:r w:rsidR="00301B89" w:rsidRPr="00713E3C">
        <w:rPr>
          <w:rFonts w:cs="Times New Roman"/>
          <w:szCs w:val="24"/>
        </w:rPr>
        <w:t>-runoff</w:t>
      </w:r>
      <w:r w:rsidRPr="00713E3C">
        <w:rPr>
          <w:rFonts w:cs="Times New Roman"/>
          <w:szCs w:val="24"/>
        </w:rPr>
        <w:t xml:space="preserve"> experiment was conducted. </w:t>
      </w:r>
      <w:r w:rsidR="00886C64" w:rsidRPr="00713E3C">
        <w:rPr>
          <w:rFonts w:cs="Times New Roman"/>
          <w:szCs w:val="24"/>
        </w:rPr>
        <w:t>Two d</w:t>
      </w:r>
      <w:r w:rsidRPr="00713E3C">
        <w:rPr>
          <w:rFonts w:cs="Times New Roman"/>
          <w:szCs w:val="24"/>
        </w:rPr>
        <w:t>ifferent P fertiliser applications were applied in one single dose or split in</w:t>
      </w:r>
      <w:r w:rsidR="00F128E4" w:rsidRPr="00713E3C">
        <w:rPr>
          <w:rFonts w:cs="Times New Roman"/>
          <w:szCs w:val="24"/>
        </w:rPr>
        <w:t>to two</w:t>
      </w:r>
      <w:r w:rsidRPr="00713E3C">
        <w:rPr>
          <w:rFonts w:cs="Times New Roman"/>
          <w:szCs w:val="24"/>
        </w:rPr>
        <w:t xml:space="preserve"> on intact organic soil </w:t>
      </w:r>
      <w:r w:rsidR="00B00185" w:rsidRPr="00713E3C">
        <w:rPr>
          <w:rFonts w:cs="Times New Roman"/>
          <w:szCs w:val="24"/>
        </w:rPr>
        <w:t>blocks</w:t>
      </w:r>
      <w:r w:rsidRPr="00713E3C">
        <w:rPr>
          <w:rFonts w:cs="Times New Roman"/>
          <w:szCs w:val="24"/>
        </w:rPr>
        <w:t xml:space="preserve"> and subjected to eight simulated rainfall events </w:t>
      </w:r>
      <w:r w:rsidR="00087E2C" w:rsidRPr="00713E3C">
        <w:rPr>
          <w:rFonts w:cs="Times New Roman"/>
          <w:szCs w:val="24"/>
        </w:rPr>
        <w:t>over</w:t>
      </w:r>
      <w:r w:rsidRPr="00713E3C">
        <w:rPr>
          <w:rFonts w:cs="Times New Roman"/>
          <w:szCs w:val="24"/>
        </w:rPr>
        <w:t xml:space="preserve"> a period of 85 days</w:t>
      </w:r>
      <w:r w:rsidR="00301B89" w:rsidRPr="00713E3C">
        <w:rPr>
          <w:rFonts w:cs="Times New Roman"/>
          <w:szCs w:val="24"/>
        </w:rPr>
        <w:t>.</w:t>
      </w:r>
      <w:r w:rsidR="00306AEC" w:rsidRPr="00713E3C">
        <w:rPr>
          <w:szCs w:val="24"/>
        </w:rPr>
        <w:t xml:space="preserve"> </w:t>
      </w:r>
    </w:p>
    <w:p w14:paraId="4D2767C6" w14:textId="77777777" w:rsidR="003E71B2" w:rsidRPr="00713E3C" w:rsidRDefault="003E71B2" w:rsidP="00522206">
      <w:pPr>
        <w:spacing w:line="480" w:lineRule="auto"/>
        <w:jc w:val="both"/>
        <w:rPr>
          <w:rFonts w:cs="Times New Roman"/>
          <w:b/>
          <w:szCs w:val="24"/>
        </w:rPr>
      </w:pPr>
    </w:p>
    <w:p w14:paraId="600637EE" w14:textId="77777777" w:rsidR="008C3ABE" w:rsidRPr="00713E3C" w:rsidRDefault="001D3A52" w:rsidP="00522206">
      <w:pPr>
        <w:spacing w:line="480" w:lineRule="auto"/>
        <w:jc w:val="both"/>
        <w:rPr>
          <w:rFonts w:cs="Times New Roman"/>
          <w:b/>
          <w:szCs w:val="24"/>
        </w:rPr>
      </w:pPr>
      <w:r w:rsidRPr="00713E3C">
        <w:rPr>
          <w:rFonts w:cs="Times New Roman"/>
          <w:b/>
          <w:szCs w:val="24"/>
        </w:rPr>
        <w:t>Materials and m</w:t>
      </w:r>
      <w:r w:rsidR="00320573" w:rsidRPr="00713E3C">
        <w:rPr>
          <w:rFonts w:cs="Times New Roman"/>
          <w:b/>
          <w:szCs w:val="24"/>
        </w:rPr>
        <w:t>ethods</w:t>
      </w:r>
    </w:p>
    <w:p w14:paraId="375E9585" w14:textId="1CA99ED2" w:rsidR="002E6805" w:rsidRPr="00713E3C" w:rsidRDefault="005C4661" w:rsidP="00522206">
      <w:pPr>
        <w:spacing w:line="480" w:lineRule="auto"/>
        <w:jc w:val="both"/>
        <w:rPr>
          <w:rFonts w:cs="Times New Roman"/>
          <w:i/>
          <w:szCs w:val="24"/>
        </w:rPr>
      </w:pPr>
      <w:r w:rsidRPr="00713E3C">
        <w:rPr>
          <w:rFonts w:cs="Times New Roman"/>
          <w:i/>
          <w:szCs w:val="24"/>
        </w:rPr>
        <w:t>Site</w:t>
      </w:r>
      <w:r w:rsidR="00C73E88" w:rsidRPr="00713E3C">
        <w:rPr>
          <w:rFonts w:cs="Times New Roman"/>
          <w:i/>
          <w:szCs w:val="24"/>
        </w:rPr>
        <w:t>s</w:t>
      </w:r>
      <w:r w:rsidRPr="00713E3C">
        <w:rPr>
          <w:rFonts w:cs="Times New Roman"/>
          <w:i/>
          <w:szCs w:val="24"/>
        </w:rPr>
        <w:t xml:space="preserve"> description and f</w:t>
      </w:r>
      <w:r w:rsidR="002E6805" w:rsidRPr="00713E3C">
        <w:rPr>
          <w:rFonts w:cs="Times New Roman"/>
          <w:i/>
          <w:szCs w:val="24"/>
        </w:rPr>
        <w:t>arm survey</w:t>
      </w:r>
    </w:p>
    <w:p w14:paraId="738E9438" w14:textId="1CDEB9A7" w:rsidR="00A0382E" w:rsidRPr="00713E3C" w:rsidRDefault="00972541" w:rsidP="00522206">
      <w:pPr>
        <w:spacing w:line="480" w:lineRule="auto"/>
        <w:jc w:val="both"/>
        <w:rPr>
          <w:rFonts w:cs="Times New Roman"/>
          <w:szCs w:val="24"/>
        </w:rPr>
      </w:pPr>
      <w:r w:rsidRPr="00713E3C">
        <w:rPr>
          <w:rFonts w:cs="Times New Roman"/>
          <w:szCs w:val="24"/>
        </w:rPr>
        <w:t>Farm surveys were carried out in three hig</w:t>
      </w:r>
      <w:r w:rsidR="00AA49A1" w:rsidRPr="00713E3C">
        <w:rPr>
          <w:rFonts w:cs="Times New Roman"/>
          <w:szCs w:val="24"/>
        </w:rPr>
        <w:t xml:space="preserve">h status </w:t>
      </w:r>
      <w:r w:rsidR="00A4461C" w:rsidRPr="00713E3C">
        <w:rPr>
          <w:rFonts w:cs="Times New Roman"/>
          <w:szCs w:val="24"/>
        </w:rPr>
        <w:t xml:space="preserve">river </w:t>
      </w:r>
      <w:r w:rsidR="00AA49A1" w:rsidRPr="00713E3C">
        <w:rPr>
          <w:rFonts w:cs="Times New Roman"/>
          <w:szCs w:val="24"/>
        </w:rPr>
        <w:t>catchments, namely</w:t>
      </w:r>
      <w:r w:rsidR="00A4461C" w:rsidRPr="00713E3C">
        <w:rPr>
          <w:rFonts w:cs="Times New Roman"/>
          <w:szCs w:val="24"/>
        </w:rPr>
        <w:t>,</w:t>
      </w:r>
      <w:r w:rsidR="00AA49A1" w:rsidRPr="00713E3C">
        <w:rPr>
          <w:rFonts w:cs="Times New Roman"/>
          <w:szCs w:val="24"/>
        </w:rPr>
        <w:t xml:space="preserve"> </w:t>
      </w:r>
      <w:r w:rsidR="00D62ED8" w:rsidRPr="00713E3C">
        <w:rPr>
          <w:rFonts w:cs="Times New Roman"/>
          <w:szCs w:val="24"/>
        </w:rPr>
        <w:t xml:space="preserve">the </w:t>
      </w:r>
      <w:r w:rsidR="00AA49A1" w:rsidRPr="00713E3C">
        <w:rPr>
          <w:rFonts w:cs="Times New Roman"/>
          <w:szCs w:val="24"/>
        </w:rPr>
        <w:t xml:space="preserve">River </w:t>
      </w:r>
      <w:proofErr w:type="spellStart"/>
      <w:r w:rsidR="00AA49A1" w:rsidRPr="00713E3C">
        <w:rPr>
          <w:rFonts w:cs="Times New Roman"/>
          <w:szCs w:val="24"/>
        </w:rPr>
        <w:t>Urrin</w:t>
      </w:r>
      <w:proofErr w:type="spellEnd"/>
      <w:r w:rsidR="00AA49A1" w:rsidRPr="00713E3C">
        <w:rPr>
          <w:rFonts w:cs="Times New Roman"/>
          <w:szCs w:val="24"/>
        </w:rPr>
        <w:t xml:space="preserve"> in the </w:t>
      </w:r>
      <w:r w:rsidR="00A4461C" w:rsidRPr="00713E3C">
        <w:rPr>
          <w:rFonts w:cs="Times New Roman"/>
          <w:szCs w:val="24"/>
        </w:rPr>
        <w:t>Southeast</w:t>
      </w:r>
      <w:r w:rsidR="00AA49A1" w:rsidRPr="00713E3C">
        <w:rPr>
          <w:rFonts w:cs="Times New Roman"/>
          <w:szCs w:val="24"/>
        </w:rPr>
        <w:t xml:space="preserve">, </w:t>
      </w:r>
      <w:r w:rsidR="00D62ED8" w:rsidRPr="00713E3C">
        <w:rPr>
          <w:rFonts w:cs="Times New Roman"/>
          <w:szCs w:val="24"/>
        </w:rPr>
        <w:t xml:space="preserve">the </w:t>
      </w:r>
      <w:r w:rsidR="00AA49A1" w:rsidRPr="00713E3C">
        <w:rPr>
          <w:rFonts w:cs="Times New Roman"/>
          <w:szCs w:val="24"/>
        </w:rPr>
        <w:t>River Allow in</w:t>
      </w:r>
      <w:r w:rsidR="00376A87" w:rsidRPr="00713E3C">
        <w:rPr>
          <w:rFonts w:cs="Times New Roman"/>
          <w:szCs w:val="24"/>
        </w:rPr>
        <w:t xml:space="preserve"> the </w:t>
      </w:r>
      <w:r w:rsidR="00A4461C" w:rsidRPr="00713E3C">
        <w:rPr>
          <w:rFonts w:cs="Times New Roman"/>
          <w:szCs w:val="24"/>
        </w:rPr>
        <w:t>Southwest</w:t>
      </w:r>
      <w:r w:rsidR="00087E2C" w:rsidRPr="00713E3C">
        <w:rPr>
          <w:rFonts w:cs="Times New Roman"/>
          <w:szCs w:val="24"/>
        </w:rPr>
        <w:t>,</w:t>
      </w:r>
      <w:r w:rsidR="00A4461C" w:rsidRPr="00713E3C">
        <w:rPr>
          <w:rFonts w:cs="Times New Roman"/>
          <w:szCs w:val="24"/>
        </w:rPr>
        <w:t xml:space="preserve"> </w:t>
      </w:r>
      <w:r w:rsidR="00376A87" w:rsidRPr="00713E3C">
        <w:rPr>
          <w:rFonts w:cs="Times New Roman"/>
          <w:szCs w:val="24"/>
        </w:rPr>
        <w:t xml:space="preserve">and </w:t>
      </w:r>
      <w:r w:rsidR="00087E2C" w:rsidRPr="00713E3C">
        <w:rPr>
          <w:rFonts w:cs="Times New Roman"/>
          <w:szCs w:val="24"/>
        </w:rPr>
        <w:t xml:space="preserve">the </w:t>
      </w:r>
      <w:r w:rsidR="00376A87" w:rsidRPr="00713E3C">
        <w:rPr>
          <w:rFonts w:cs="Times New Roman"/>
          <w:szCs w:val="24"/>
        </w:rPr>
        <w:t xml:space="preserve">River Black in the </w:t>
      </w:r>
      <w:r w:rsidR="00A4461C" w:rsidRPr="00713E3C">
        <w:rPr>
          <w:rFonts w:cs="Times New Roman"/>
          <w:szCs w:val="24"/>
        </w:rPr>
        <w:t>Mid</w:t>
      </w:r>
      <w:r w:rsidR="00376A87" w:rsidRPr="00713E3C">
        <w:rPr>
          <w:rFonts w:cs="Times New Roman"/>
          <w:szCs w:val="24"/>
        </w:rPr>
        <w:t xml:space="preserve">west of the </w:t>
      </w:r>
      <w:r w:rsidR="00A4461C" w:rsidRPr="00713E3C">
        <w:rPr>
          <w:rFonts w:cs="Times New Roman"/>
          <w:szCs w:val="24"/>
        </w:rPr>
        <w:t xml:space="preserve">Republic </w:t>
      </w:r>
      <w:r w:rsidR="00376A87" w:rsidRPr="00713E3C">
        <w:rPr>
          <w:rFonts w:cs="Times New Roman"/>
          <w:szCs w:val="24"/>
        </w:rPr>
        <w:t xml:space="preserve">of Ireland over the 2014/2015 winter period. A total of 39 farms (16, 10 and 13 for </w:t>
      </w:r>
      <w:r w:rsidR="00376A87" w:rsidRPr="00713E3C">
        <w:rPr>
          <w:rFonts w:cs="Times New Roman"/>
          <w:szCs w:val="24"/>
        </w:rPr>
        <w:lastRenderedPageBreak/>
        <w:t xml:space="preserve">the </w:t>
      </w:r>
      <w:proofErr w:type="spellStart"/>
      <w:r w:rsidR="00376A87" w:rsidRPr="00713E3C">
        <w:rPr>
          <w:rFonts w:cs="Times New Roman"/>
          <w:szCs w:val="24"/>
        </w:rPr>
        <w:t>Urrin</w:t>
      </w:r>
      <w:proofErr w:type="spellEnd"/>
      <w:r w:rsidR="00376A87" w:rsidRPr="00713E3C">
        <w:rPr>
          <w:rFonts w:cs="Times New Roman"/>
          <w:szCs w:val="24"/>
        </w:rPr>
        <w:t xml:space="preserve">, Allow and Black catchments, respectively) were surveyed </w:t>
      </w:r>
      <w:r w:rsidR="001F5F8C" w:rsidRPr="00713E3C">
        <w:rPr>
          <w:rFonts w:cs="Times New Roman"/>
          <w:szCs w:val="24"/>
        </w:rPr>
        <w:t>to assess</w:t>
      </w:r>
      <w:r w:rsidR="00B34BB7" w:rsidRPr="00713E3C">
        <w:rPr>
          <w:rFonts w:cs="Times New Roman"/>
          <w:szCs w:val="24"/>
        </w:rPr>
        <w:t xml:space="preserve"> the frequency of P appl</w:t>
      </w:r>
      <w:r w:rsidR="002F1772" w:rsidRPr="00713E3C">
        <w:rPr>
          <w:rFonts w:cs="Times New Roman"/>
          <w:szCs w:val="24"/>
        </w:rPr>
        <w:t xml:space="preserve">ications of mineral and organic fertilisers </w:t>
      </w:r>
      <w:r w:rsidR="00B00185" w:rsidRPr="00713E3C">
        <w:rPr>
          <w:rFonts w:cs="Times New Roman"/>
          <w:szCs w:val="24"/>
        </w:rPr>
        <w:t>across</w:t>
      </w:r>
      <w:r w:rsidR="002F1772" w:rsidRPr="00713E3C">
        <w:rPr>
          <w:rFonts w:cs="Times New Roman"/>
          <w:szCs w:val="24"/>
        </w:rPr>
        <w:t xml:space="preserve"> 520 fields.</w:t>
      </w:r>
      <w:r w:rsidR="00B00185" w:rsidRPr="00713E3C">
        <w:rPr>
          <w:rFonts w:cs="Times New Roman"/>
          <w:szCs w:val="24"/>
        </w:rPr>
        <w:t xml:space="preserve"> </w:t>
      </w:r>
      <w:r w:rsidR="00400825" w:rsidRPr="00713E3C">
        <w:rPr>
          <w:rFonts w:cs="Times New Roman"/>
          <w:szCs w:val="24"/>
        </w:rPr>
        <w:t xml:space="preserve">Surveyed data </w:t>
      </w:r>
      <w:r w:rsidR="00B00185" w:rsidRPr="00713E3C">
        <w:rPr>
          <w:rFonts w:cs="Times New Roman"/>
          <w:szCs w:val="24"/>
        </w:rPr>
        <w:t xml:space="preserve">accounted for </w:t>
      </w:r>
      <w:r w:rsidR="00E00EB4" w:rsidRPr="00713E3C">
        <w:rPr>
          <w:rFonts w:cs="Times New Roman"/>
          <w:szCs w:val="24"/>
        </w:rPr>
        <w:t>the number and type of P applications</w:t>
      </w:r>
      <w:r w:rsidR="002A6FFF" w:rsidRPr="00713E3C">
        <w:rPr>
          <w:rFonts w:cs="Times New Roman"/>
          <w:szCs w:val="24"/>
        </w:rPr>
        <w:t xml:space="preserve"> </w:t>
      </w:r>
      <w:r w:rsidR="00E00EB4" w:rsidRPr="00713E3C">
        <w:rPr>
          <w:rFonts w:cs="Times New Roman"/>
          <w:szCs w:val="24"/>
        </w:rPr>
        <w:t>(nitrogen</w:t>
      </w:r>
      <w:r w:rsidR="00087E2C" w:rsidRPr="00713E3C">
        <w:rPr>
          <w:rFonts w:cs="Times New Roman"/>
          <w:szCs w:val="24"/>
        </w:rPr>
        <w:t xml:space="preserve"> (N)</w:t>
      </w:r>
      <w:r w:rsidR="00B00185" w:rsidRPr="00713E3C">
        <w:rPr>
          <w:rFonts w:cs="Times New Roman"/>
          <w:szCs w:val="24"/>
        </w:rPr>
        <w:t>-only</w:t>
      </w:r>
      <w:r w:rsidR="00E00EB4" w:rsidRPr="00713E3C">
        <w:rPr>
          <w:rFonts w:cs="Times New Roman"/>
          <w:szCs w:val="24"/>
        </w:rPr>
        <w:t xml:space="preserve"> fertiliser applications, like CAN or urea, </w:t>
      </w:r>
      <w:r w:rsidR="00B00185" w:rsidRPr="00713E3C">
        <w:rPr>
          <w:rFonts w:cs="Times New Roman"/>
          <w:szCs w:val="24"/>
        </w:rPr>
        <w:t>are</w:t>
      </w:r>
      <w:r w:rsidR="00E00EB4" w:rsidRPr="00713E3C">
        <w:rPr>
          <w:rFonts w:cs="Times New Roman"/>
          <w:szCs w:val="24"/>
        </w:rPr>
        <w:t xml:space="preserve"> not </w:t>
      </w:r>
      <w:r w:rsidR="00346DB4" w:rsidRPr="00713E3C">
        <w:rPr>
          <w:rFonts w:cs="Times New Roman"/>
          <w:szCs w:val="24"/>
        </w:rPr>
        <w:t>included</w:t>
      </w:r>
      <w:r w:rsidR="00E00EB4" w:rsidRPr="00713E3C">
        <w:rPr>
          <w:rFonts w:cs="Times New Roman"/>
          <w:szCs w:val="24"/>
        </w:rPr>
        <w:t xml:space="preserve"> in these data)</w:t>
      </w:r>
      <w:r w:rsidR="00346DB4" w:rsidRPr="00713E3C">
        <w:rPr>
          <w:rFonts w:cs="Times New Roman"/>
          <w:szCs w:val="24"/>
        </w:rPr>
        <w:t xml:space="preserve"> and </w:t>
      </w:r>
      <w:r w:rsidR="00D67DE9" w:rsidRPr="00713E3C">
        <w:rPr>
          <w:rFonts w:cs="Times New Roman"/>
          <w:szCs w:val="24"/>
        </w:rPr>
        <w:t>the percentage of OM content of each field</w:t>
      </w:r>
      <w:r w:rsidR="00E00EB4" w:rsidRPr="00713E3C">
        <w:rPr>
          <w:rFonts w:cs="Times New Roman"/>
          <w:szCs w:val="24"/>
        </w:rPr>
        <w:t>. As any particular field may have received application</w:t>
      </w:r>
      <w:r w:rsidR="00DF62B2" w:rsidRPr="00713E3C">
        <w:rPr>
          <w:rFonts w:cs="Times New Roman"/>
          <w:szCs w:val="24"/>
        </w:rPr>
        <w:t>s</w:t>
      </w:r>
      <w:r w:rsidR="00E00EB4" w:rsidRPr="00713E3C">
        <w:rPr>
          <w:rFonts w:cs="Times New Roman"/>
          <w:szCs w:val="24"/>
        </w:rPr>
        <w:t xml:space="preserve"> of mineral fertiliser only, organic fertiliser only, or a combination of both types of fertiliser in different </w:t>
      </w:r>
      <w:r w:rsidR="002A6FFF" w:rsidRPr="00713E3C">
        <w:rPr>
          <w:rFonts w:cs="Times New Roman"/>
          <w:szCs w:val="24"/>
        </w:rPr>
        <w:t>proportions</w:t>
      </w:r>
      <w:r w:rsidR="00E00EB4" w:rsidRPr="00713E3C">
        <w:rPr>
          <w:rFonts w:cs="Times New Roman"/>
          <w:szCs w:val="24"/>
        </w:rPr>
        <w:t xml:space="preserve">, </w:t>
      </w:r>
      <w:r w:rsidR="00DF62B2" w:rsidRPr="00713E3C">
        <w:rPr>
          <w:rFonts w:cs="Times New Roman"/>
          <w:szCs w:val="24"/>
        </w:rPr>
        <w:t>the total number</w:t>
      </w:r>
      <w:r w:rsidR="00112F94" w:rsidRPr="00713E3C">
        <w:rPr>
          <w:rFonts w:cs="Times New Roman"/>
          <w:szCs w:val="24"/>
        </w:rPr>
        <w:t>s</w:t>
      </w:r>
      <w:r w:rsidR="00DF62B2" w:rsidRPr="00713E3C">
        <w:rPr>
          <w:rFonts w:cs="Times New Roman"/>
          <w:szCs w:val="24"/>
        </w:rPr>
        <w:t xml:space="preserve"> of organic and mineral fertiliser applications </w:t>
      </w:r>
      <w:r w:rsidR="00112F94" w:rsidRPr="00713E3C">
        <w:rPr>
          <w:rFonts w:cs="Times New Roman"/>
          <w:szCs w:val="24"/>
        </w:rPr>
        <w:t xml:space="preserve">were </w:t>
      </w:r>
      <w:r w:rsidR="00DF62B2" w:rsidRPr="00713E3C">
        <w:rPr>
          <w:rFonts w:cs="Times New Roman"/>
          <w:szCs w:val="24"/>
        </w:rPr>
        <w:t>calculated</w:t>
      </w:r>
      <w:r w:rsidR="00E00EB4" w:rsidRPr="00713E3C">
        <w:rPr>
          <w:rFonts w:cs="Times New Roman"/>
          <w:szCs w:val="24"/>
        </w:rPr>
        <w:t xml:space="preserve">. The absolute values were then converted to proportions of the total </w:t>
      </w:r>
      <w:r w:rsidR="00267EC6" w:rsidRPr="00713E3C">
        <w:rPr>
          <w:rFonts w:cs="Times New Roman"/>
          <w:szCs w:val="24"/>
        </w:rPr>
        <w:t xml:space="preserve">number of </w:t>
      </w:r>
      <w:r w:rsidR="00E00EB4" w:rsidRPr="00713E3C">
        <w:rPr>
          <w:rFonts w:cs="Times New Roman"/>
          <w:szCs w:val="24"/>
        </w:rPr>
        <w:t>fields with relation to each soil.</w:t>
      </w:r>
      <w:r w:rsidR="000053C1" w:rsidRPr="00713E3C">
        <w:rPr>
          <w:rFonts w:cs="Times New Roman"/>
          <w:szCs w:val="24"/>
        </w:rPr>
        <w:t xml:space="preserve"> </w:t>
      </w:r>
    </w:p>
    <w:p w14:paraId="543BBEE7" w14:textId="77777777" w:rsidR="00472DBC" w:rsidRPr="00713E3C" w:rsidRDefault="00472DBC" w:rsidP="00522206">
      <w:pPr>
        <w:spacing w:line="480" w:lineRule="auto"/>
        <w:jc w:val="both"/>
        <w:rPr>
          <w:rFonts w:cs="Times New Roman"/>
          <w:szCs w:val="24"/>
        </w:rPr>
      </w:pPr>
    </w:p>
    <w:p w14:paraId="1317778A" w14:textId="304E30FD" w:rsidR="00320573" w:rsidRPr="00713E3C" w:rsidRDefault="00320573" w:rsidP="00522206">
      <w:pPr>
        <w:spacing w:line="480" w:lineRule="auto"/>
        <w:jc w:val="both"/>
        <w:rPr>
          <w:rFonts w:cs="Times New Roman"/>
          <w:i/>
          <w:szCs w:val="24"/>
        </w:rPr>
      </w:pPr>
      <w:r w:rsidRPr="00713E3C">
        <w:rPr>
          <w:rFonts w:cs="Times New Roman"/>
          <w:i/>
          <w:szCs w:val="24"/>
        </w:rPr>
        <w:t>Soil sample collection</w:t>
      </w:r>
      <w:r w:rsidR="00B273C1" w:rsidRPr="00713E3C">
        <w:rPr>
          <w:rFonts w:cs="Times New Roman"/>
          <w:i/>
          <w:szCs w:val="24"/>
        </w:rPr>
        <w:t>, characterisation and fertiliser application regime</w:t>
      </w:r>
    </w:p>
    <w:p w14:paraId="0651B7E3" w14:textId="51764023" w:rsidR="00FD285E" w:rsidRPr="00713E3C" w:rsidRDefault="00A454F6" w:rsidP="00522206">
      <w:pPr>
        <w:spacing w:line="480" w:lineRule="auto"/>
        <w:jc w:val="both"/>
        <w:rPr>
          <w:rFonts w:cs="Times New Roman"/>
          <w:szCs w:val="24"/>
        </w:rPr>
      </w:pPr>
      <w:r w:rsidRPr="00713E3C">
        <w:rPr>
          <w:rFonts w:cs="Times New Roman"/>
          <w:szCs w:val="24"/>
        </w:rPr>
        <w:t>Intact soil</w:t>
      </w:r>
      <w:r w:rsidR="005C4661" w:rsidRPr="00713E3C">
        <w:rPr>
          <w:rFonts w:cs="Times New Roman"/>
          <w:szCs w:val="24"/>
        </w:rPr>
        <w:t xml:space="preserve"> </w:t>
      </w:r>
      <w:r w:rsidR="001F5F8C" w:rsidRPr="00713E3C">
        <w:rPr>
          <w:rFonts w:cs="Times New Roman"/>
          <w:szCs w:val="24"/>
        </w:rPr>
        <w:t>blocks</w:t>
      </w:r>
      <w:r w:rsidR="005C4661" w:rsidRPr="00713E3C">
        <w:rPr>
          <w:rFonts w:cs="Times New Roman"/>
          <w:szCs w:val="24"/>
        </w:rPr>
        <w:t xml:space="preserve">, each </w:t>
      </w:r>
      <w:r w:rsidRPr="00713E3C">
        <w:rPr>
          <w:rFonts w:cs="Times New Roman"/>
          <w:szCs w:val="24"/>
        </w:rPr>
        <w:t xml:space="preserve">approximately </w:t>
      </w:r>
      <w:r w:rsidR="005C4661" w:rsidRPr="00713E3C">
        <w:rPr>
          <w:rFonts w:cs="Times New Roman"/>
          <w:szCs w:val="24"/>
        </w:rPr>
        <w:t>0.</w:t>
      </w:r>
      <w:r w:rsidRPr="00713E3C">
        <w:rPr>
          <w:rFonts w:cs="Times New Roman"/>
          <w:szCs w:val="24"/>
        </w:rPr>
        <w:t xml:space="preserve">6 m long, </w:t>
      </w:r>
      <w:r w:rsidR="005C4661" w:rsidRPr="00713E3C">
        <w:rPr>
          <w:rFonts w:cs="Times New Roman"/>
          <w:szCs w:val="24"/>
        </w:rPr>
        <w:t>0.</w:t>
      </w:r>
      <w:r w:rsidRPr="00713E3C">
        <w:rPr>
          <w:rFonts w:cs="Times New Roman"/>
          <w:szCs w:val="24"/>
        </w:rPr>
        <w:t xml:space="preserve">4 m wide and </w:t>
      </w:r>
      <w:r w:rsidR="005C4661" w:rsidRPr="00713E3C">
        <w:rPr>
          <w:rFonts w:cs="Times New Roman"/>
          <w:szCs w:val="24"/>
        </w:rPr>
        <w:t>0.</w:t>
      </w:r>
      <w:r w:rsidR="00C26C90" w:rsidRPr="00713E3C">
        <w:rPr>
          <w:rFonts w:cs="Times New Roman"/>
          <w:szCs w:val="24"/>
        </w:rPr>
        <w:t>2</w:t>
      </w:r>
      <w:r w:rsidRPr="00713E3C">
        <w:rPr>
          <w:rFonts w:cs="Times New Roman"/>
          <w:szCs w:val="24"/>
        </w:rPr>
        <w:t xml:space="preserve"> m deep</w:t>
      </w:r>
      <w:r w:rsidR="005C4661" w:rsidRPr="00713E3C">
        <w:rPr>
          <w:rFonts w:cs="Times New Roman"/>
          <w:szCs w:val="24"/>
        </w:rPr>
        <w:t>,</w:t>
      </w:r>
      <w:r w:rsidR="00C26C90" w:rsidRPr="00713E3C">
        <w:rPr>
          <w:rFonts w:cs="Times New Roman"/>
          <w:szCs w:val="24"/>
        </w:rPr>
        <w:t xml:space="preserve"> under permanent perennial ryegrass (</w:t>
      </w:r>
      <w:proofErr w:type="spellStart"/>
      <w:r w:rsidR="00C26C90" w:rsidRPr="00713E3C">
        <w:rPr>
          <w:rFonts w:cs="Times New Roman"/>
          <w:i/>
          <w:szCs w:val="24"/>
        </w:rPr>
        <w:t>Lolium</w:t>
      </w:r>
      <w:proofErr w:type="spellEnd"/>
      <w:r w:rsidR="00C26C90" w:rsidRPr="00713E3C">
        <w:rPr>
          <w:rFonts w:cs="Times New Roman"/>
          <w:i/>
          <w:szCs w:val="24"/>
        </w:rPr>
        <w:t xml:space="preserve"> </w:t>
      </w:r>
      <w:proofErr w:type="spellStart"/>
      <w:r w:rsidR="00C26C90" w:rsidRPr="00713E3C">
        <w:rPr>
          <w:rFonts w:cs="Times New Roman"/>
          <w:i/>
          <w:szCs w:val="24"/>
        </w:rPr>
        <w:t>perenne</w:t>
      </w:r>
      <w:proofErr w:type="spellEnd"/>
      <w:r w:rsidR="00C26C90" w:rsidRPr="00713E3C">
        <w:rPr>
          <w:rFonts w:cs="Times New Roman"/>
          <w:i/>
          <w:szCs w:val="24"/>
        </w:rPr>
        <w:t xml:space="preserve"> </w:t>
      </w:r>
      <w:r w:rsidR="00C26C90" w:rsidRPr="00713E3C">
        <w:rPr>
          <w:rFonts w:cs="Times New Roman"/>
          <w:szCs w:val="24"/>
        </w:rPr>
        <w:t xml:space="preserve">L.) </w:t>
      </w:r>
      <w:r w:rsidRPr="00713E3C">
        <w:rPr>
          <w:rFonts w:cs="Times New Roman"/>
          <w:szCs w:val="24"/>
        </w:rPr>
        <w:t xml:space="preserve">were collected from a </w:t>
      </w:r>
      <w:proofErr w:type="spellStart"/>
      <w:r w:rsidR="001F5F8C" w:rsidRPr="00713E3C">
        <w:rPr>
          <w:rFonts w:cs="Times New Roman"/>
          <w:szCs w:val="24"/>
        </w:rPr>
        <w:t>drystock</w:t>
      </w:r>
      <w:proofErr w:type="spellEnd"/>
      <w:r w:rsidRPr="00713E3C">
        <w:rPr>
          <w:rFonts w:cs="Times New Roman"/>
          <w:szCs w:val="24"/>
        </w:rPr>
        <w:t xml:space="preserve"> farm</w:t>
      </w:r>
      <w:r w:rsidR="00C26C90" w:rsidRPr="00713E3C">
        <w:rPr>
          <w:rFonts w:cs="Times New Roman"/>
          <w:szCs w:val="24"/>
        </w:rPr>
        <w:t xml:space="preserve"> </w:t>
      </w:r>
      <w:r w:rsidRPr="00713E3C">
        <w:rPr>
          <w:rFonts w:cs="Times New Roman"/>
          <w:szCs w:val="24"/>
        </w:rPr>
        <w:t xml:space="preserve">in </w:t>
      </w:r>
      <w:proofErr w:type="spellStart"/>
      <w:r w:rsidRPr="00713E3C">
        <w:rPr>
          <w:rFonts w:cs="Times New Roman"/>
          <w:szCs w:val="24"/>
        </w:rPr>
        <w:t>Tuam</w:t>
      </w:r>
      <w:proofErr w:type="spellEnd"/>
      <w:r w:rsidRPr="00713E3C">
        <w:rPr>
          <w:rFonts w:cs="Times New Roman"/>
          <w:szCs w:val="24"/>
        </w:rPr>
        <w:t xml:space="preserve">, Co. Galway </w:t>
      </w:r>
      <w:r w:rsidR="00F2321F" w:rsidRPr="00713E3C">
        <w:rPr>
          <w:rFonts w:cs="Times New Roman"/>
          <w:szCs w:val="24"/>
        </w:rPr>
        <w:t>(53°</w:t>
      </w:r>
      <w:r w:rsidR="00D4669F" w:rsidRPr="00713E3C">
        <w:rPr>
          <w:rFonts w:cs="Times New Roman"/>
          <w:szCs w:val="24"/>
        </w:rPr>
        <w:t>3’ N 9° 0’ W</w:t>
      </w:r>
      <w:r w:rsidR="00F2321F" w:rsidRPr="00713E3C">
        <w:rPr>
          <w:rFonts w:cs="Times New Roman"/>
          <w:szCs w:val="24"/>
        </w:rPr>
        <w:t>) in Ju</w:t>
      </w:r>
      <w:r w:rsidR="009B622C" w:rsidRPr="00713E3C">
        <w:rPr>
          <w:rFonts w:cs="Times New Roman"/>
          <w:szCs w:val="24"/>
        </w:rPr>
        <w:t>ne</w:t>
      </w:r>
      <w:r w:rsidR="00DB02B1" w:rsidRPr="00713E3C">
        <w:rPr>
          <w:rFonts w:cs="Times New Roman"/>
          <w:szCs w:val="24"/>
        </w:rPr>
        <w:t xml:space="preserve"> 2017</w:t>
      </w:r>
      <w:r w:rsidR="00C26C90" w:rsidRPr="00713E3C">
        <w:rPr>
          <w:rFonts w:cs="Times New Roman"/>
          <w:szCs w:val="24"/>
        </w:rPr>
        <w:t xml:space="preserve">. </w:t>
      </w:r>
      <w:r w:rsidR="00175CCB" w:rsidRPr="00713E3C">
        <w:rPr>
          <w:rFonts w:cs="Times New Roman"/>
          <w:szCs w:val="24"/>
        </w:rPr>
        <w:t>This farm is situated</w:t>
      </w:r>
      <w:r w:rsidR="006F48B9" w:rsidRPr="00713E3C">
        <w:rPr>
          <w:rFonts w:cs="Times New Roman"/>
          <w:szCs w:val="24"/>
        </w:rPr>
        <w:t xml:space="preserve"> within the </w:t>
      </w:r>
      <w:r w:rsidR="00A0382E" w:rsidRPr="00713E3C">
        <w:rPr>
          <w:rFonts w:cs="Times New Roman"/>
          <w:szCs w:val="24"/>
        </w:rPr>
        <w:t>R</w:t>
      </w:r>
      <w:r w:rsidR="006F48B9" w:rsidRPr="00713E3C">
        <w:rPr>
          <w:rFonts w:cs="Times New Roman"/>
          <w:szCs w:val="24"/>
        </w:rPr>
        <w:t>iver Black catchment, one of the three catchments included in the farm survey</w:t>
      </w:r>
      <w:r w:rsidR="008100C6" w:rsidRPr="00713E3C">
        <w:rPr>
          <w:rFonts w:cs="Times New Roman"/>
          <w:szCs w:val="24"/>
        </w:rPr>
        <w:t xml:space="preserve"> </w:t>
      </w:r>
      <w:r w:rsidR="008100C6" w:rsidRPr="00713E3C">
        <w:rPr>
          <w:rFonts w:cs="Times New Roman"/>
          <w:szCs w:val="24"/>
        </w:rPr>
        <w:fldChar w:fldCharType="begin" w:fldLock="1"/>
      </w:r>
      <w:r w:rsidR="00064F1C" w:rsidRPr="00713E3C">
        <w:rPr>
          <w:rFonts w:cs="Times New Roman"/>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conditions","type":"article-journal","volume":"589"},"uris":["http://www.mendeley.com/documents/?uuid=d25655ad-fd2a-36cd-9942-aed1d665fde7"]}],"mendeley":{"formattedCitation":"(Roberts et al., 2017)","plainTextFormattedCitation":"(Roberts et al., 2017)","previouslyFormattedCitation":"(Roberts et al., 2017)"},"properties":{"noteIndex":0},"schema":"https://github.com/citation-style-language/schema/raw/master/csl-citation.json"}</w:instrText>
      </w:r>
      <w:r w:rsidR="008100C6" w:rsidRPr="00713E3C">
        <w:rPr>
          <w:rFonts w:cs="Times New Roman"/>
          <w:szCs w:val="24"/>
        </w:rPr>
        <w:fldChar w:fldCharType="separate"/>
      </w:r>
      <w:r w:rsidR="008100C6" w:rsidRPr="00713E3C">
        <w:rPr>
          <w:rFonts w:cs="Times New Roman"/>
          <w:noProof/>
          <w:szCs w:val="24"/>
        </w:rPr>
        <w:t>(Roberts et al., 2017)</w:t>
      </w:r>
      <w:r w:rsidR="008100C6" w:rsidRPr="00713E3C">
        <w:rPr>
          <w:rFonts w:cs="Times New Roman"/>
          <w:szCs w:val="24"/>
        </w:rPr>
        <w:fldChar w:fldCharType="end"/>
      </w:r>
      <w:r w:rsidR="006F48B9" w:rsidRPr="00713E3C">
        <w:rPr>
          <w:rFonts w:cs="Times New Roman"/>
          <w:szCs w:val="24"/>
        </w:rPr>
        <w:t>.</w:t>
      </w:r>
      <w:r w:rsidR="00175CCB" w:rsidRPr="00713E3C">
        <w:rPr>
          <w:rFonts w:cs="Times New Roman"/>
          <w:szCs w:val="24"/>
        </w:rPr>
        <w:t xml:space="preserve"> </w:t>
      </w:r>
      <w:r w:rsidR="00C26C90" w:rsidRPr="00713E3C">
        <w:rPr>
          <w:rFonts w:cs="Times New Roman"/>
          <w:szCs w:val="24"/>
        </w:rPr>
        <w:t xml:space="preserve">Subsamples taken from the same locations as the soil blocks were air dried, sieved through 2-mm mesh, thoroughly homogenised and analysed for physico-chemical properties. </w:t>
      </w:r>
      <w:r w:rsidR="00387086" w:rsidRPr="00713E3C">
        <w:rPr>
          <w:rFonts w:cs="Times New Roman"/>
          <w:szCs w:val="24"/>
        </w:rPr>
        <w:t xml:space="preserve">Percentage </w:t>
      </w:r>
      <w:r w:rsidR="00A0382E" w:rsidRPr="00713E3C">
        <w:rPr>
          <w:rFonts w:cs="Times New Roman"/>
          <w:szCs w:val="24"/>
        </w:rPr>
        <w:t>OM</w:t>
      </w:r>
      <w:r w:rsidR="00447841" w:rsidRPr="00713E3C">
        <w:rPr>
          <w:rFonts w:cs="Times New Roman"/>
          <w:szCs w:val="24"/>
        </w:rPr>
        <w:t xml:space="preserve"> was determined using </w:t>
      </w:r>
      <w:r w:rsidR="00A60DF4" w:rsidRPr="00713E3C">
        <w:rPr>
          <w:rFonts w:cs="Times New Roman"/>
          <w:szCs w:val="24"/>
        </w:rPr>
        <w:t xml:space="preserve">a </w:t>
      </w:r>
      <w:r w:rsidR="00447841" w:rsidRPr="00713E3C">
        <w:rPr>
          <w:rFonts w:cs="Times New Roman"/>
          <w:szCs w:val="24"/>
        </w:rPr>
        <w:t xml:space="preserve">loss on ignition test at 360° C </w:t>
      </w:r>
      <w:r w:rsidR="00447841" w:rsidRPr="00713E3C">
        <w:rPr>
          <w:rFonts w:cs="Times New Roman"/>
          <w:szCs w:val="24"/>
        </w:rPr>
        <w:fldChar w:fldCharType="begin" w:fldLock="1"/>
      </w:r>
      <w:r w:rsidR="00AC6A10" w:rsidRPr="00713E3C">
        <w:rPr>
          <w:rFonts w:cs="Times New Roman"/>
          <w:szCs w:val="24"/>
        </w:rPr>
        <w:instrText>ADDIN CSL_CITATION {"citationItems":[{"id":"ITEM-1","itemData":{"DOI":"10.2136/sssaspecpub46.c3","ISBN":"978-0-89118-941-1","author":[{"dropping-particle":"","family":"Schulte","given":"E E","non-dropping-particle":"","parse-names":false,"suffix":""},{"dropping-particle":"","family":"Hopkins","given":"B G","non-dropping-particle":"","parse-names":false,"suffix":""}],"collection-title":"SSSA Special Publication SV  - 46","container-title":"Soil Organic Matter: Analysis and Interpretation","id":"ITEM-1","issued":{"date-parts":[["1996"]]},"language":"English","page":"21-31","publisher":"Soil Science Society of America","publisher-place":"Madison, WI","title":"Estimation of Soil Organic Matter by Weight Loss-On-Ignition","type":"chapter"},"uris":["http://www.mendeley.com/documents/?uuid=9d69b6b4-cc81-40bd-85b5-34a4c014f986"]}],"mendeley":{"formattedCitation":"(Schulte and Hopkins, 1996)","plainTextFormattedCitation":"(Schulte and Hopkins, 1996)","previouslyFormattedCitation":"(Schulte and Hopkins, 1996)"},"properties":{"noteIndex":0},"schema":"https://github.com/citation-style-language/schema/raw/master/csl-citation.json"}</w:instrText>
      </w:r>
      <w:r w:rsidR="00447841" w:rsidRPr="00713E3C">
        <w:rPr>
          <w:rFonts w:cs="Times New Roman"/>
          <w:szCs w:val="24"/>
        </w:rPr>
        <w:fldChar w:fldCharType="separate"/>
      </w:r>
      <w:r w:rsidR="00447841" w:rsidRPr="00713E3C">
        <w:rPr>
          <w:rFonts w:cs="Times New Roman"/>
          <w:noProof/>
          <w:szCs w:val="24"/>
        </w:rPr>
        <w:t>(Schulte and Hopkins, 1996)</w:t>
      </w:r>
      <w:r w:rsidR="00447841" w:rsidRPr="00713E3C">
        <w:rPr>
          <w:rFonts w:cs="Times New Roman"/>
          <w:szCs w:val="24"/>
        </w:rPr>
        <w:fldChar w:fldCharType="end"/>
      </w:r>
      <w:r w:rsidR="00447841" w:rsidRPr="00713E3C">
        <w:rPr>
          <w:rFonts w:cs="Times New Roman"/>
          <w:szCs w:val="24"/>
        </w:rPr>
        <w:t xml:space="preserve">, particle size analysis was determined with the  hydrometer method </w:t>
      </w:r>
      <w:r w:rsidR="00AC6A10" w:rsidRPr="00713E3C">
        <w:rPr>
          <w:rFonts w:cs="Times New Roman"/>
          <w:szCs w:val="24"/>
        </w:rPr>
        <w:fldChar w:fldCharType="begin" w:fldLock="1"/>
      </w:r>
      <w:r w:rsidR="00AC6A10" w:rsidRPr="00713E3C">
        <w:rPr>
          <w:rFonts w:cs="Times New Roman"/>
          <w:szCs w:val="24"/>
        </w:rPr>
        <w:instrText>ADDIN CSL_CITATION {"citationItems":[{"id":"ITEM-1","itemData":{"author":[{"dropping-particle":"","family":"ASTMD","given":"","non-dropping-particle":"","parse-names":false,"suffix":""}],"id":"ITEM-1","issued":{"date-parts":[["2002"]]},"publisher":"West Conshohocken, PA","publisher-place":"Philadelphia, PA","title":"Standard Test Method for Particle-Size Analysis of Soils (D422)","type":"report"},"uris":["http://www.mendeley.com/documents/?uuid=8899ac2e-0740-40fa-95e2-4afac2b5cc18"]}],"mendeley":{"formattedCitation":"(ASTMD, 2002)","plainTextFormattedCitation":"(ASTMD, 2002)","previouslyFormattedCitation":"(ASTMD, 2002)"},"properties":{"noteIndex":0},"schema":"https://github.com/citation-style-language/schema/raw/master/csl-citation.json"}</w:instrText>
      </w:r>
      <w:r w:rsidR="00AC6A10" w:rsidRPr="00713E3C">
        <w:rPr>
          <w:rFonts w:cs="Times New Roman"/>
          <w:szCs w:val="24"/>
        </w:rPr>
        <w:fldChar w:fldCharType="separate"/>
      </w:r>
      <w:r w:rsidR="00AC6A10" w:rsidRPr="00713E3C">
        <w:rPr>
          <w:rFonts w:cs="Times New Roman"/>
          <w:noProof/>
          <w:szCs w:val="24"/>
        </w:rPr>
        <w:t>(ASTMD, 2002)</w:t>
      </w:r>
      <w:r w:rsidR="00AC6A10" w:rsidRPr="00713E3C">
        <w:rPr>
          <w:rFonts w:cs="Times New Roman"/>
          <w:szCs w:val="24"/>
        </w:rPr>
        <w:fldChar w:fldCharType="end"/>
      </w:r>
      <w:r w:rsidR="00D34E2F" w:rsidRPr="00713E3C">
        <w:rPr>
          <w:rFonts w:cs="Times New Roman"/>
          <w:szCs w:val="24"/>
        </w:rPr>
        <w:t>,</w:t>
      </w:r>
      <w:r w:rsidR="0036384F" w:rsidRPr="00713E3C">
        <w:rPr>
          <w:rFonts w:cs="Times New Roman"/>
          <w:szCs w:val="24"/>
        </w:rPr>
        <w:t xml:space="preserve"> </w:t>
      </w:r>
      <w:r w:rsidR="00AC6A10" w:rsidRPr="00713E3C">
        <w:rPr>
          <w:rFonts w:cs="Times New Roman"/>
          <w:szCs w:val="24"/>
        </w:rPr>
        <w:t xml:space="preserve">total </w:t>
      </w:r>
      <w:r w:rsidR="00A0382E" w:rsidRPr="00713E3C">
        <w:rPr>
          <w:rFonts w:cs="Times New Roman"/>
          <w:szCs w:val="24"/>
        </w:rPr>
        <w:t>carbon (</w:t>
      </w:r>
      <w:r w:rsidR="00AC6A10" w:rsidRPr="00713E3C">
        <w:rPr>
          <w:rFonts w:cs="Times New Roman"/>
          <w:szCs w:val="24"/>
        </w:rPr>
        <w:t>C</w:t>
      </w:r>
      <w:r w:rsidR="00A0382E" w:rsidRPr="00713E3C">
        <w:rPr>
          <w:rFonts w:cs="Times New Roman"/>
          <w:szCs w:val="24"/>
        </w:rPr>
        <w:t>)</w:t>
      </w:r>
      <w:r w:rsidR="00AC6A10" w:rsidRPr="00713E3C">
        <w:rPr>
          <w:rFonts w:cs="Times New Roman"/>
          <w:szCs w:val="24"/>
        </w:rPr>
        <w:t xml:space="preserve"> and N were estimated by combustion </w:t>
      </w:r>
      <w:r w:rsidR="00AC6A10" w:rsidRPr="00713E3C">
        <w:rPr>
          <w:rFonts w:cs="Times New Roman"/>
          <w:szCs w:val="24"/>
        </w:rPr>
        <w:fldChar w:fldCharType="begin" w:fldLock="1"/>
      </w:r>
      <w:r w:rsidR="002771E9" w:rsidRPr="00713E3C">
        <w:rPr>
          <w:rFonts w:cs="Times New Roman"/>
          <w:szCs w:val="24"/>
        </w:rPr>
        <w:instrText>ADDIN CSL_CITATION {"citationItems":[{"id":"ITEM-1","itemData":{"DOI":"10.1080/00103628809367953","abstract":" Abstract An automated CHN Analyzer was compared with the Walkley</w:instrText>
      </w:r>
      <w:r w:rsidR="002771E9" w:rsidRPr="00713E3C">
        <w:rPr>
          <w:rFonts w:ascii="Cambria Math" w:hAnsi="Cambria Math" w:cs="Cambria Math"/>
          <w:szCs w:val="24"/>
        </w:rPr>
        <w:instrText>‐</w:instrText>
      </w:r>
      <w:r w:rsidR="002771E9" w:rsidRPr="00713E3C">
        <w:rPr>
          <w:rFonts w:cs="Times New Roman"/>
          <w:szCs w:val="24"/>
        </w:rPr>
        <w:instrText>Black and Kjeldahl methods for organic carbon (C) and nitrogen (N). Four organic compounds, twenty nine plant materials and five soils were tested. The CHN Analyzer gave C and N values that were not significantly different (P&lt;0.05) to the theoretical weight percents of the organic compounds. The Walkley Black method gave soil C values significantly lower (P&lt;0.05) than those obtained with the CHN Analyzer. The Kjeldahl method gave soil N values significantly lower (P&lt;0.05) than the CHN Analyzer on three of five soils tested. The discrepancies observed between methods appear to be due to different oxidation efficiencies. CHN Analyzer and Kjeldahl N analyses were not significantly different (P&lt;0.05) for the plant materials except where samples contained greater than 0.7% NO3</w:instrText>
      </w:r>
      <w:r w:rsidR="002771E9" w:rsidRPr="00713E3C">
        <w:rPr>
          <w:rFonts w:ascii="Cambria Math" w:hAnsi="Cambria Math" w:cs="Cambria Math"/>
          <w:szCs w:val="24"/>
        </w:rPr>
        <w:instrText>‐</w:instrText>
      </w:r>
      <w:r w:rsidR="002771E9" w:rsidRPr="00713E3C">
        <w:rPr>
          <w:rFonts w:cs="Times New Roman"/>
          <w:szCs w:val="24"/>
        </w:rPr>
        <w:instrText>N. Potassium nitrate was also added as a spike to a tall fescue sample. Based on recovery of the spiked NO3</w:instrText>
      </w:r>
      <w:r w:rsidR="002771E9" w:rsidRPr="00713E3C">
        <w:rPr>
          <w:rFonts w:ascii="Cambria Math" w:hAnsi="Cambria Math" w:cs="Cambria Math"/>
          <w:szCs w:val="24"/>
        </w:rPr>
        <w:instrText>‐</w:instrText>
      </w:r>
      <w:r w:rsidR="002771E9" w:rsidRPr="00713E3C">
        <w:rPr>
          <w:rFonts w:cs="Times New Roman"/>
          <w:szCs w:val="24"/>
        </w:rPr>
        <w:instrText>N, the Kjeldahl method was a poor measure of total N for plant materials containing greater than 0.7% NO3</w:instrText>
      </w:r>
      <w:r w:rsidR="002771E9" w:rsidRPr="00713E3C">
        <w:rPr>
          <w:rFonts w:ascii="Cambria Math" w:hAnsi="Cambria Math" w:cs="Cambria Math"/>
          <w:szCs w:val="24"/>
        </w:rPr>
        <w:instrText>‐</w:instrText>
      </w:r>
      <w:r w:rsidR="002771E9" w:rsidRPr="00713E3C">
        <w:rPr>
          <w:rFonts w:cs="Times New Roman"/>
          <w:szCs w:val="24"/>
        </w:rPr>
        <w:instrText>N. The findings suggest the CHN Analyzer can be used for the rapid, accurate and simultaneous determination of C and N in plant and soil samples. ","author":[{"dropping-particle":"","family":"McGeehan","given":"S L","non-dropping-particle":"","parse-names":false,"suffix":""},{"dropping-particle":"V","family":"Naylor","given":"D","non-dropping-particle":"","parse-names":false,"suffix":""}],"container-title":"Communications in Soil Science and Plant Analysis","id":"ITEM-1","issue":"4","issued":{"date-parts":[["1988"]]},"page":"493-505","publisher":"Taylor &amp; Francis","title":"Automated instrumental analysis of carbon and nitrogen in plant and soil samples","type":"article-journal","volume":"19"},"uris":["http://www.mendeley.com/documents/?uuid=4f0e07de-6b09-4340-8734-8dc4bdbb3ba3"]}],"mendeley":{"formattedCitation":"(McGeehan and Naylor, 1988)","plainTextFormattedCitation":"(McGeehan and Naylor, 1988)","previouslyFormattedCitation":"(McGeehan and Naylor, 1988)"},"properties":{"noteIndex":0},"schema":"https://github.com/citation-style-language/schema/raw/master/csl-citation.json"}</w:instrText>
      </w:r>
      <w:r w:rsidR="00AC6A10" w:rsidRPr="00713E3C">
        <w:rPr>
          <w:rFonts w:cs="Times New Roman"/>
          <w:szCs w:val="24"/>
        </w:rPr>
        <w:fldChar w:fldCharType="separate"/>
      </w:r>
      <w:r w:rsidR="00AC6A10" w:rsidRPr="00713E3C">
        <w:rPr>
          <w:rFonts w:cs="Times New Roman"/>
          <w:noProof/>
          <w:szCs w:val="24"/>
        </w:rPr>
        <w:t>(McGeehan and Naylor, 1988)</w:t>
      </w:r>
      <w:r w:rsidR="00AC6A10" w:rsidRPr="00713E3C">
        <w:rPr>
          <w:rFonts w:cs="Times New Roman"/>
          <w:szCs w:val="24"/>
        </w:rPr>
        <w:fldChar w:fldCharType="end"/>
      </w:r>
      <w:r w:rsidR="002771E9" w:rsidRPr="00713E3C">
        <w:rPr>
          <w:rFonts w:cs="Times New Roman"/>
          <w:szCs w:val="24"/>
        </w:rPr>
        <w:t xml:space="preserve">, </w:t>
      </w:r>
      <w:r w:rsidR="00D34E2F" w:rsidRPr="00713E3C">
        <w:rPr>
          <w:rFonts w:cs="Times New Roman"/>
          <w:szCs w:val="24"/>
        </w:rPr>
        <w:t xml:space="preserve">total </w:t>
      </w:r>
      <w:r w:rsidR="00F945C9" w:rsidRPr="00713E3C">
        <w:rPr>
          <w:rFonts w:cs="Times New Roman"/>
          <w:szCs w:val="24"/>
        </w:rPr>
        <w:t xml:space="preserve">and plant available </w:t>
      </w:r>
      <w:r w:rsidR="00D34E2F" w:rsidRPr="00713E3C">
        <w:rPr>
          <w:rFonts w:cs="Times New Roman"/>
          <w:szCs w:val="24"/>
        </w:rPr>
        <w:t>P</w:t>
      </w:r>
      <w:r w:rsidR="00F945C9" w:rsidRPr="00713E3C">
        <w:rPr>
          <w:rFonts w:cs="Times New Roman"/>
          <w:szCs w:val="24"/>
        </w:rPr>
        <w:t xml:space="preserve"> were determined by the acid perchloric digestion </w:t>
      </w:r>
      <w:r w:rsidR="00D34E2F" w:rsidRPr="00713E3C">
        <w:rPr>
          <w:rFonts w:cs="Times New Roman"/>
          <w:szCs w:val="24"/>
        </w:rPr>
        <w:fldChar w:fldCharType="begin" w:fldLock="1"/>
      </w:r>
      <w:r w:rsidR="00F945C9" w:rsidRPr="00713E3C">
        <w:rPr>
          <w:rFonts w:cs="Times New Roman"/>
          <w:szCs w:val="24"/>
        </w:rPr>
        <w:instrText>ADDIN CSL_CITATION {"citationItems":[{"id":"ITEM-1","itemData":{"DOI":"10.2136/sssaj1972.03615995003600060020x","abstract":"Abstract Extraction and colorimetric methods were evaluated for determining total P in soils. A procedure involving simultaneous digestion of 60 soil samples with perchloric acid and determination of extracted orthophosphate with an ascorbic acid method was evaluated. Analysis of diverse soils indicated that the proposed and conventional HClO4 digestion procedures yielded essentially the same total P values; however, both HClO4 methods underestimated total P by 1–6% when compared to Na2CO3 fusion. A comparison of colorimetric orthophosphate procedures indicated the method of Murphy and Riley (1962) was suitable for determination of orthophosphate following either HClO4 digestion or Na2CO3 fusion. Determination of total P in soils by tube HClO4 digestion and estimation of extracted P by the method of Murphy and Riley (1962) enables rapid and precise estimation of total P in a wide range of soils.","author":[{"dropping-particle":"","family":"Sommers","given":"L E","non-dropping-particle":"","parse-names":false,"suffix":""},{"dropping-particle":"","family":"Nelson","given":"D W","non-dropping-particle":"","parse-names":false,"suffix":""}],"container-title":"Soil Science Society of America Journal","id":"ITEM-1","issued":{"date-parts":[["1972"]]},"language":"English","page":"902-904","publisher":"Soil Science Society of America","publisher-place":"Madison, WI","title":"Determination of Total Phosphorus in Soils: A Rapid Perchloric Acid Digestion Procedure","type":"article-journal","volume":"36"},"uris":["http://www.mendeley.com/documents/?uuid=38010b0c-f115-4a87-8042-f2469f0cb568"]}],"mendeley":{"formattedCitation":"(Sommers and Nelson, 1972)","plainTextFormattedCitation":"(Sommers and Nelson, 1972)","previouslyFormattedCitation":"(Sommers and Nelson, 1972)"},"properties":{"noteIndex":0},"schema":"https://github.com/citation-style-language/schema/raw/master/csl-citation.json"}</w:instrText>
      </w:r>
      <w:r w:rsidR="00D34E2F" w:rsidRPr="00713E3C">
        <w:rPr>
          <w:rFonts w:cs="Times New Roman"/>
          <w:szCs w:val="24"/>
        </w:rPr>
        <w:fldChar w:fldCharType="separate"/>
      </w:r>
      <w:r w:rsidR="00D34E2F" w:rsidRPr="00713E3C">
        <w:rPr>
          <w:rFonts w:cs="Times New Roman"/>
          <w:noProof/>
          <w:szCs w:val="24"/>
        </w:rPr>
        <w:t>(Sommers and Nelson, 1972)</w:t>
      </w:r>
      <w:r w:rsidR="00D34E2F" w:rsidRPr="00713E3C">
        <w:rPr>
          <w:rFonts w:cs="Times New Roman"/>
          <w:szCs w:val="24"/>
        </w:rPr>
        <w:fldChar w:fldCharType="end"/>
      </w:r>
      <w:r w:rsidR="00F945C9" w:rsidRPr="00713E3C">
        <w:rPr>
          <w:rFonts w:cs="Times New Roman"/>
          <w:szCs w:val="24"/>
        </w:rPr>
        <w:t xml:space="preserve"> and</w:t>
      </w:r>
      <w:r w:rsidR="00D34E2F" w:rsidRPr="00713E3C">
        <w:rPr>
          <w:rFonts w:cs="Times New Roman"/>
          <w:szCs w:val="24"/>
        </w:rPr>
        <w:t xml:space="preserve"> Morgan’s P test </w:t>
      </w:r>
      <w:r w:rsidR="00D34E2F" w:rsidRPr="00713E3C">
        <w:rPr>
          <w:rFonts w:cs="Times New Roman"/>
          <w:szCs w:val="24"/>
        </w:rPr>
        <w:fldChar w:fldCharType="begin" w:fldLock="1"/>
      </w:r>
      <w:r w:rsidR="00B4149D" w:rsidRPr="00713E3C">
        <w:rPr>
          <w:rFonts w:cs="Times New Roman"/>
          <w:szCs w:val="24"/>
        </w:rPr>
        <w:instrText>ADDIN CSL_CITATION {"citationItems":[{"id":"ITEM-1","itemData":{"author":[{"dropping-particle":"","family":"Morgan","given":"M F","non-dropping-particle":"","parse-names":false,"suffix":""}],"container-title":"CT Agric. Exp. Stn. Bull.","id":"ITEM-1","issued":{"date-parts":[["1941"]]},"number-of-pages":"579-643","title":"Chemical soil diagnosis by the universal soil testing system.","type":"report","volume":"450"},"uris":["http://www.mendeley.com/documents/?uuid=e774b774-c21f-47a1-84aa-c8c1601b0bdb"]}],"mendeley":{"formattedCitation":"(Morgan, 1941)","plainTextFormattedCitation":"(Morgan, 1941)","previouslyFormattedCitation":"(Morgan, 1941)"},"properties":{"noteIndex":0},"schema":"https://github.com/citation-style-language/schema/raw/master/csl-citation.json"}</w:instrText>
      </w:r>
      <w:r w:rsidR="00D34E2F" w:rsidRPr="00713E3C">
        <w:rPr>
          <w:rFonts w:cs="Times New Roman"/>
          <w:szCs w:val="24"/>
        </w:rPr>
        <w:fldChar w:fldCharType="separate"/>
      </w:r>
      <w:r w:rsidR="00D34E2F" w:rsidRPr="00713E3C">
        <w:rPr>
          <w:rFonts w:cs="Times New Roman"/>
          <w:noProof/>
          <w:szCs w:val="24"/>
        </w:rPr>
        <w:t>(Morgan, 1941)</w:t>
      </w:r>
      <w:r w:rsidR="00D34E2F" w:rsidRPr="00713E3C">
        <w:rPr>
          <w:rFonts w:cs="Times New Roman"/>
          <w:szCs w:val="24"/>
        </w:rPr>
        <w:fldChar w:fldCharType="end"/>
      </w:r>
      <w:r w:rsidR="00F945C9" w:rsidRPr="00713E3C">
        <w:rPr>
          <w:rFonts w:cs="Times New Roman"/>
          <w:szCs w:val="24"/>
        </w:rPr>
        <w:t xml:space="preserve"> procedures, respectively.</w:t>
      </w:r>
      <w:r w:rsidR="00A113D3" w:rsidRPr="00713E3C">
        <w:rPr>
          <w:rFonts w:cs="Times New Roman"/>
          <w:szCs w:val="24"/>
        </w:rPr>
        <w:t xml:space="preserve"> Mehlich-3 soil test was used to determine Al, </w:t>
      </w:r>
      <w:r w:rsidR="00A0382E" w:rsidRPr="00713E3C">
        <w:rPr>
          <w:rFonts w:cs="Times New Roman"/>
          <w:szCs w:val="24"/>
        </w:rPr>
        <w:t>calcium (</w:t>
      </w:r>
      <w:r w:rsidR="00A113D3" w:rsidRPr="00713E3C">
        <w:rPr>
          <w:rFonts w:cs="Times New Roman"/>
          <w:szCs w:val="24"/>
        </w:rPr>
        <w:t>Ca</w:t>
      </w:r>
      <w:r w:rsidR="00A0382E" w:rsidRPr="00713E3C">
        <w:rPr>
          <w:rFonts w:cs="Times New Roman"/>
          <w:szCs w:val="24"/>
        </w:rPr>
        <w:t>)</w:t>
      </w:r>
      <w:r w:rsidR="00A113D3" w:rsidRPr="00713E3C">
        <w:rPr>
          <w:rFonts w:cs="Times New Roman"/>
          <w:szCs w:val="24"/>
        </w:rPr>
        <w:t xml:space="preserve">, Fe and P </w:t>
      </w:r>
      <w:r w:rsidR="00A113D3" w:rsidRPr="00713E3C">
        <w:rPr>
          <w:rFonts w:cs="Times New Roman"/>
          <w:szCs w:val="24"/>
        </w:rPr>
        <w:fldChar w:fldCharType="begin" w:fldLock="1"/>
      </w:r>
      <w:r w:rsidR="00A113D3" w:rsidRPr="00713E3C">
        <w:rPr>
          <w:rFonts w:cs="Times New Roman"/>
          <w:szCs w:val="24"/>
        </w:rPr>
        <w:instrText>ADDIN CSL_CITATION {"citationItems":[{"id":"ITEM-1","itemData":{"DOI":"10.1080/00103628409367568","ISBN":"10.1080/00103628409367568","ISSN":"15322416","abstract":"Abstract The objectives of this study were to modify the Mehlich 2 (M2) extractant to include Cu among the extractable nutrients, retain or enhance the wide range of soils for which it is suitable and minimize it's corrosive properties. The substitution of nitrate for chloride anions and the addition of EDTA accomplished those objectives. The new extracting solution, already designated Mehlich 3 (M3) is composed of 0.2N CH3COOH</w:instrText>
      </w:r>
      <w:r w:rsidR="00A113D3" w:rsidRPr="00713E3C">
        <w:rPr>
          <w:rFonts w:ascii="Cambria Math" w:hAnsi="Cambria Math" w:cs="Cambria Math"/>
          <w:szCs w:val="24"/>
        </w:rPr>
        <w:instrText>‐</w:instrText>
      </w:r>
      <w:r w:rsidR="00A113D3" w:rsidRPr="00713E3C">
        <w:rPr>
          <w:rFonts w:cs="Times New Roman"/>
          <w:szCs w:val="24"/>
        </w:rPr>
        <w:instrText>0.25N NH4N03</w:instrText>
      </w:r>
      <w:r w:rsidR="00A113D3" w:rsidRPr="00713E3C">
        <w:rPr>
          <w:rFonts w:ascii="Cambria Math" w:hAnsi="Cambria Math" w:cs="Cambria Math"/>
          <w:szCs w:val="24"/>
        </w:rPr>
        <w:instrText>‐</w:instrText>
      </w:r>
      <w:r w:rsidR="00A113D3" w:rsidRPr="00713E3C">
        <w:rPr>
          <w:rFonts w:cs="Times New Roman"/>
          <w:szCs w:val="24"/>
        </w:rPr>
        <w:instrText>0.015NNH4F</w:instrText>
      </w:r>
      <w:r w:rsidR="00A113D3" w:rsidRPr="00713E3C">
        <w:rPr>
          <w:rFonts w:ascii="Cambria Math" w:hAnsi="Cambria Math" w:cs="Cambria Math"/>
          <w:szCs w:val="24"/>
        </w:rPr>
        <w:instrText>‐</w:instrText>
      </w:r>
      <w:r w:rsidR="00A113D3" w:rsidRPr="00713E3C">
        <w:rPr>
          <w:rFonts w:cs="Times New Roman"/>
          <w:szCs w:val="24"/>
        </w:rPr>
        <w:instrText>0.013NHN03</w:instrText>
      </w:r>
      <w:r w:rsidR="00A113D3" w:rsidRPr="00713E3C">
        <w:rPr>
          <w:rFonts w:ascii="Cambria Math" w:hAnsi="Cambria Math" w:cs="Cambria Math"/>
          <w:szCs w:val="24"/>
        </w:rPr>
        <w:instrText>‐</w:instrText>
      </w:r>
      <w:r w:rsidR="00A113D3" w:rsidRPr="00713E3C">
        <w:rPr>
          <w:rFonts w:cs="Times New Roman"/>
          <w:szCs w:val="24"/>
        </w:rPr>
        <w:instrText>0.001M EDTA. Extractions from 105 soils using M3, M2, Bray 1 (Bl) and Ammonium Acetate (AA) were compared to evaluate the new extractant. The quantity of F extracted by M3 exceeded that by M2 20% and that by Bl 4% but the results from all extractions were highly correlated. Extractions of both K and Mg by M3 were 6–8% higher than those by AA and 3–4% higher than those by M2, but, again, there was high correlation among methods. Addition of EDTA increased Cu extractions by 170%, Mn by 50% and Zn by 25%. Cu extractions by M3 correlated with those fr...","author":[{"dropping-particle":"","family":"Mehlich","given":"A.","non-dropping-particle":"","parse-names":false,"suffix":""}],"container-title":"Communications in Soil Science and Plant Analysis","id":"ITEM-1","issue":"12","issued":{"date-parts":[["1984"]]},"page":"1409-1416","title":"Mehlich 3 Soil Test Extractant: A Modification of Mehlich 2 Extractant","type":"article-journal","volume":"15"},"uris":["http://www.mendeley.com/documents/?uuid=72f6bd27-2694-3e66-bd2f-6172ac097e56"]}],"mendeley":{"formattedCitation":"(Mehlich, 1984)","plainTextFormattedCitation":"(Mehlich, 1984)","previouslyFormattedCitation":"(Mehlich, 1984)"},"properties":{"noteIndex":0},"schema":"https://github.com/citation-style-language/schema/raw/master/csl-citation.json"}</w:instrText>
      </w:r>
      <w:r w:rsidR="00A113D3" w:rsidRPr="00713E3C">
        <w:rPr>
          <w:rFonts w:cs="Times New Roman"/>
          <w:szCs w:val="24"/>
        </w:rPr>
        <w:fldChar w:fldCharType="separate"/>
      </w:r>
      <w:r w:rsidR="00A113D3" w:rsidRPr="00713E3C">
        <w:rPr>
          <w:rFonts w:cs="Times New Roman"/>
          <w:noProof/>
          <w:szCs w:val="24"/>
        </w:rPr>
        <w:t>(Mehlich, 1984)</w:t>
      </w:r>
      <w:r w:rsidR="00A113D3" w:rsidRPr="00713E3C">
        <w:rPr>
          <w:rFonts w:cs="Times New Roman"/>
          <w:szCs w:val="24"/>
        </w:rPr>
        <w:fldChar w:fldCharType="end"/>
      </w:r>
      <w:r w:rsidR="00A113D3" w:rsidRPr="00713E3C">
        <w:rPr>
          <w:rFonts w:cs="Times New Roman"/>
          <w:szCs w:val="24"/>
        </w:rPr>
        <w:t>. A P saturation ratio (PSR)</w:t>
      </w:r>
      <w:r w:rsidR="008B0E82" w:rsidRPr="00713E3C">
        <w:rPr>
          <w:rFonts w:cs="Times New Roman"/>
          <w:szCs w:val="24"/>
        </w:rPr>
        <w:t xml:space="preserve"> for organic soils </w:t>
      </w:r>
      <w:r w:rsidR="00A113D3" w:rsidRPr="00713E3C">
        <w:rPr>
          <w:rFonts w:cs="Times New Roman"/>
          <w:szCs w:val="24"/>
        </w:rPr>
        <w:t>was estimated as [P/(Al+5*Fe)]</w:t>
      </w:r>
      <w:r w:rsidR="00A113D3" w:rsidRPr="00713E3C">
        <w:rPr>
          <w:rFonts w:cs="Times New Roman"/>
          <w:szCs w:val="24"/>
          <w:vertAlign w:val="subscript"/>
        </w:rPr>
        <w:t>Mehlich-3</w:t>
      </w:r>
      <w:r w:rsidR="00A113D3" w:rsidRPr="00713E3C">
        <w:rPr>
          <w:rFonts w:cs="Times New Roman"/>
          <w:szCs w:val="24"/>
        </w:rPr>
        <w:t xml:space="preserve">, where P, Al and Fe are Mehlich-3 </w:t>
      </w:r>
      <w:r w:rsidR="00A718E9" w:rsidRPr="00713E3C">
        <w:rPr>
          <w:rFonts w:cs="Times New Roman"/>
          <w:szCs w:val="24"/>
        </w:rPr>
        <w:t>extractable forms</w:t>
      </w:r>
      <w:r w:rsidR="00A113D3" w:rsidRPr="00713E3C">
        <w:rPr>
          <w:rFonts w:cs="Times New Roman"/>
          <w:szCs w:val="24"/>
        </w:rPr>
        <w:t xml:space="preserve"> on a molar basis</w:t>
      </w:r>
      <w:r w:rsidR="00A718E9" w:rsidRPr="00713E3C">
        <w:rPr>
          <w:rFonts w:cs="Times New Roman"/>
          <w:szCs w:val="24"/>
        </w:rPr>
        <w:t xml:space="preserve"> </w:t>
      </w:r>
      <w:r w:rsidR="00A718E9" w:rsidRPr="00713E3C">
        <w:rPr>
          <w:rFonts w:cs="Times New Roman"/>
          <w:szCs w:val="24"/>
        </w:rPr>
        <w:fldChar w:fldCharType="begin" w:fldLock="1"/>
      </w:r>
      <w:r w:rsidR="00FF67F3" w:rsidRPr="00713E3C">
        <w:rPr>
          <w:rFonts w:cs="Times New Roman"/>
          <w:szCs w:val="24"/>
        </w:rPr>
        <w:instrText>ADDIN CSL_CITATION {"citationItems":[{"id":"ITEM-1","itemData":{"DOI":"10.2134/jeq2006.0424","abstract":"The P concentration in Norton Creek which drains cultivated Histosols in Quebec showed median concentration exceeding up to 14 times the environmental guideline of 0.03 mg total P L-1 The aim of this study was to develop environmental and agronomic thresholds using soil tests to provide a tool for P management in Histosols. Soil samples were collected from Histosols across Quebec (82) and in fertilizer trials (66) to calibrate soil test methods against the degree of P saturation (DPSOX) using the acid-oxalate method and setting αm = 0.4, and the water-extractable P (PW) (Sissingh, 1971). The field trials on crop response to added P were conducted with carrots (8), potatoes (11), onions (10), Chinese cabbage (7), celery (10), and lettuce (20). Relative yields were computed as yield in control without P divided by highest yield with added P. The Mehlich III (M-III) P extraction was more closely related (r 2 = 0.73) to DPSOX than the Bray 1 method (r 2 = 0.62) and the Florida extraction method (r 2 = 0.53). The [P/(Al+γFe)]M-III ratio as index of P saturation (IPSM-III) was the most closely related to DPSOX (r 2 = 0.88) setting γ = 5. The critical [P/(Al+5Fe)]M-III ratio of 0.05 at DPSOX = 0.25 and PW = 9.7 mg P L-1 was validated by an independent study from North Carolina. The soil group (low- vs. high-IPSM-III soils) significantly influenced crop response to added P. Critical agronomic IPSM-III values were found between 0.10 and 0.15. Those environmental and agronomic benchmarks are instrumental for managing the P in vegetable-grown Histosols.","author":[{"dropping-particle":"","family":"Guérin","given":"Julie","non-dropping-particle":"","parse-names":false,"suffix":""},{"dropping-particle":"","family":"Parent","given":"Léon-Étienne","non-dropping-particle":"","parse-names":false,"suffix":""},{"dropping-particle":"","family":"Abdelhafid","given":"Rahima","non-dropping-particle":"","parse-names":false,"suffix":""}],"container-title":"Journal of Environmental Quality","id":"ITEM-1","issued":{"date-parts":[["2007"]]},"language":"English","page":"975-982","publisher":"American Society of Agronomy, Crop Science Society of America, Soil Science Society","publisher-place":"Madison, WI","title":"Agri-environmental Thresholds using Mehlich III Soil Phosphorus Saturation Index for Vegetables in Histosols","type":"article-journal","volume":"36"},"uris":["http://www.mendeley.com/documents/?uuid=117aff46-4d5a-4b99-a8fd-45aaee7e26b2"]}],"mendeley":{"formattedCitation":"(Guérin et al., 2007)","plainTextFormattedCitation":"(Guérin et al., 2007)","previouslyFormattedCitation":"(Guérin et al., 2007)"},"properties":{"noteIndex":0},"schema":"https://github.com/citation-style-language/schema/raw/master/csl-citation.json"}</w:instrText>
      </w:r>
      <w:r w:rsidR="00A718E9" w:rsidRPr="00713E3C">
        <w:rPr>
          <w:rFonts w:cs="Times New Roman"/>
          <w:szCs w:val="24"/>
        </w:rPr>
        <w:fldChar w:fldCharType="separate"/>
      </w:r>
      <w:r w:rsidR="00A718E9" w:rsidRPr="00713E3C">
        <w:rPr>
          <w:rFonts w:cs="Times New Roman"/>
          <w:noProof/>
          <w:szCs w:val="24"/>
        </w:rPr>
        <w:t>(Guérin et al., 2007)</w:t>
      </w:r>
      <w:r w:rsidR="00A718E9" w:rsidRPr="00713E3C">
        <w:rPr>
          <w:rFonts w:cs="Times New Roman"/>
          <w:szCs w:val="24"/>
        </w:rPr>
        <w:fldChar w:fldCharType="end"/>
      </w:r>
      <w:r w:rsidR="00A0382E" w:rsidRPr="00713E3C">
        <w:rPr>
          <w:rFonts w:cs="Times New Roman"/>
          <w:szCs w:val="24"/>
        </w:rPr>
        <w:t>.</w:t>
      </w:r>
      <w:r w:rsidR="00A113D3" w:rsidRPr="00713E3C">
        <w:rPr>
          <w:rFonts w:cs="Times New Roman"/>
          <w:szCs w:val="24"/>
        </w:rPr>
        <w:t xml:space="preserve"> </w:t>
      </w:r>
    </w:p>
    <w:p w14:paraId="7FADC916" w14:textId="1E740172" w:rsidR="00B273C1" w:rsidRPr="00713E3C" w:rsidRDefault="000C6C0C" w:rsidP="00522206">
      <w:pPr>
        <w:spacing w:line="480" w:lineRule="auto"/>
        <w:jc w:val="both"/>
        <w:rPr>
          <w:rFonts w:cs="Times New Roman"/>
          <w:szCs w:val="24"/>
        </w:rPr>
      </w:pPr>
      <w:r w:rsidRPr="00713E3C">
        <w:rPr>
          <w:rFonts w:cs="Times New Roman"/>
          <w:szCs w:val="24"/>
        </w:rPr>
        <w:lastRenderedPageBreak/>
        <w:t>Phosphorus treatments consisted of different rates of P fertiliser in the form of single super</w:t>
      </w:r>
      <w:r w:rsidR="00087E2C" w:rsidRPr="00713E3C">
        <w:rPr>
          <w:rFonts w:cs="Times New Roman"/>
          <w:szCs w:val="24"/>
        </w:rPr>
        <w:t>-</w:t>
      </w:r>
      <w:r w:rsidRPr="00713E3C">
        <w:rPr>
          <w:rFonts w:cs="Times New Roman"/>
          <w:szCs w:val="24"/>
        </w:rPr>
        <w:t>phosphate (16 % P). Artificial fertiliser was chosen as the predominant form of added P over organic fertilisers (</w:t>
      </w:r>
      <w:r w:rsidR="00C948BD" w:rsidRPr="00713E3C">
        <w:rPr>
          <w:rFonts w:cs="Times New Roman"/>
          <w:szCs w:val="24"/>
        </w:rPr>
        <w:t>slurry</w:t>
      </w:r>
      <w:r w:rsidRPr="00713E3C">
        <w:rPr>
          <w:rFonts w:cs="Times New Roman"/>
          <w:szCs w:val="24"/>
        </w:rPr>
        <w:t>)</w:t>
      </w:r>
      <w:r w:rsidR="009E75D6" w:rsidRPr="00713E3C">
        <w:rPr>
          <w:rFonts w:cs="Times New Roman"/>
          <w:szCs w:val="24"/>
        </w:rPr>
        <w:t xml:space="preserve"> based on the results </w:t>
      </w:r>
      <w:r w:rsidR="00E2206A" w:rsidRPr="00713E3C">
        <w:rPr>
          <w:rFonts w:cs="Times New Roman"/>
          <w:szCs w:val="24"/>
        </w:rPr>
        <w:t>of the</w:t>
      </w:r>
      <w:r w:rsidR="001F5F8C" w:rsidRPr="00713E3C">
        <w:rPr>
          <w:rFonts w:cs="Times New Roman"/>
          <w:szCs w:val="24"/>
        </w:rPr>
        <w:t xml:space="preserve"> </w:t>
      </w:r>
      <w:r w:rsidR="009E75D6" w:rsidRPr="00713E3C">
        <w:rPr>
          <w:rFonts w:cs="Times New Roman"/>
          <w:szCs w:val="24"/>
        </w:rPr>
        <w:t xml:space="preserve">farm survey </w:t>
      </w:r>
      <w:r w:rsidR="00087E2C" w:rsidRPr="00713E3C">
        <w:rPr>
          <w:rFonts w:cs="Times New Roman"/>
          <w:szCs w:val="24"/>
        </w:rPr>
        <w:t xml:space="preserve">conducted </w:t>
      </w:r>
      <w:r w:rsidR="009E75D6" w:rsidRPr="00713E3C">
        <w:rPr>
          <w:rFonts w:cs="Times New Roman"/>
          <w:szCs w:val="24"/>
        </w:rPr>
        <w:t>in this study</w:t>
      </w:r>
      <w:r w:rsidRPr="00713E3C">
        <w:rPr>
          <w:rFonts w:cs="Times New Roman"/>
          <w:szCs w:val="24"/>
        </w:rPr>
        <w:t>.</w:t>
      </w:r>
      <w:r w:rsidR="00C948BD" w:rsidRPr="00713E3C">
        <w:rPr>
          <w:rFonts w:cs="Times New Roman"/>
          <w:szCs w:val="24"/>
        </w:rPr>
        <w:t xml:space="preserve"> Fertiliser recommendations for organic soils in Ireland are limited to </w:t>
      </w:r>
      <w:r w:rsidR="00A3314B" w:rsidRPr="00713E3C">
        <w:rPr>
          <w:rFonts w:cs="Times New Roman"/>
          <w:szCs w:val="24"/>
        </w:rPr>
        <w:t>mainten</w:t>
      </w:r>
      <w:r w:rsidR="001F5F8C" w:rsidRPr="00713E3C">
        <w:rPr>
          <w:rFonts w:cs="Times New Roman"/>
          <w:szCs w:val="24"/>
        </w:rPr>
        <w:t>an</w:t>
      </w:r>
      <w:r w:rsidR="00A3314B" w:rsidRPr="00713E3C">
        <w:rPr>
          <w:rFonts w:cs="Times New Roman"/>
          <w:szCs w:val="24"/>
        </w:rPr>
        <w:t xml:space="preserve">ce amounts to </w:t>
      </w:r>
      <w:r w:rsidR="00E85162" w:rsidRPr="00713E3C">
        <w:rPr>
          <w:rFonts w:cs="Times New Roman"/>
          <w:szCs w:val="24"/>
        </w:rPr>
        <w:t>rep</w:t>
      </w:r>
      <w:r w:rsidR="00A3314B" w:rsidRPr="00713E3C">
        <w:rPr>
          <w:rFonts w:cs="Times New Roman"/>
          <w:szCs w:val="24"/>
        </w:rPr>
        <w:t>lace</w:t>
      </w:r>
      <w:r w:rsidR="00C948BD" w:rsidRPr="00713E3C">
        <w:rPr>
          <w:rFonts w:cs="Times New Roman"/>
          <w:szCs w:val="24"/>
        </w:rPr>
        <w:t xml:space="preserve"> P removed in crop offtakes</w:t>
      </w:r>
      <w:r w:rsidR="00B54E06" w:rsidRPr="00713E3C">
        <w:rPr>
          <w:rFonts w:cs="Times New Roman"/>
          <w:szCs w:val="24"/>
        </w:rPr>
        <w:t>,</w:t>
      </w:r>
      <w:r w:rsidR="001F5F8C" w:rsidRPr="00713E3C">
        <w:rPr>
          <w:rFonts w:cs="Times New Roman"/>
          <w:szCs w:val="24"/>
        </w:rPr>
        <w:t xml:space="preserve"> </w:t>
      </w:r>
      <w:r w:rsidR="00A3314B" w:rsidRPr="00713E3C">
        <w:rPr>
          <w:rFonts w:cs="Times New Roman"/>
          <w:szCs w:val="24"/>
        </w:rPr>
        <w:t>which</w:t>
      </w:r>
      <w:r w:rsidR="00C948BD" w:rsidRPr="00713E3C">
        <w:rPr>
          <w:rFonts w:cs="Times New Roman"/>
          <w:szCs w:val="24"/>
        </w:rPr>
        <w:t xml:space="preserve"> can be up to 30 kg ha</w:t>
      </w:r>
      <w:r w:rsidR="00C948BD" w:rsidRPr="00713E3C">
        <w:rPr>
          <w:rFonts w:cs="Times New Roman"/>
          <w:szCs w:val="24"/>
          <w:vertAlign w:val="superscript"/>
        </w:rPr>
        <w:t>-1</w:t>
      </w:r>
      <w:r w:rsidR="00C948BD" w:rsidRPr="00713E3C">
        <w:rPr>
          <w:rFonts w:cs="Times New Roman"/>
          <w:szCs w:val="24"/>
        </w:rPr>
        <w:t xml:space="preserve"> depending on the stocking rate and/or grazing regime </w:t>
      </w:r>
      <w:r w:rsidR="00D61DAA" w:rsidRPr="00713E3C">
        <w:rPr>
          <w:rFonts w:cs="Times New Roman"/>
          <w:szCs w:val="24"/>
        </w:rPr>
        <w:fldChar w:fldCharType="begin" w:fldLock="1"/>
      </w:r>
      <w:r w:rsidR="00D61DAA" w:rsidRPr="00713E3C">
        <w:rPr>
          <w:rFonts w:cs="Times New Roman"/>
          <w:szCs w:val="24"/>
        </w:rPr>
        <w:instrText>ADDIN CSL_CITATION {"citationItems":[{"id":"ITEM-1","itemData":{"author":[{"dropping-particle":"","family":"Coulter","given":"S","non-dropping-particle":"","parse-names":false,"suffix":""},{"dropping-particle":"","family":"Lalor","given":"L","non-dropping-particle":"","parse-names":false,"suffix":""}],"id":"ITEM-1","issued":{"date-parts":[["2008"]]},"publisher-place":"Dublin","title":"Major and Minor Micronutrient Advice for Productive Agricultural Crops","type":"report"},"uris":["http://www.mendeley.com/documents/?uuid=2f525c10-60f8-4d95-8994-d14a0e1fa751"]}],"mendeley":{"formattedCitation":"(Coulter and Lalor, 2008)","plainTextFormattedCitation":"(Coulter and Lalor, 2008)","previouslyFormattedCitation":"(Coulter and Lalor, 2008)"},"properties":{"noteIndex":0},"schema":"https://github.com/citation-style-language/schema/raw/master/csl-citation.json"}</w:instrText>
      </w:r>
      <w:r w:rsidR="00D61DAA" w:rsidRPr="00713E3C">
        <w:rPr>
          <w:rFonts w:cs="Times New Roman"/>
          <w:szCs w:val="24"/>
        </w:rPr>
        <w:fldChar w:fldCharType="separate"/>
      </w:r>
      <w:r w:rsidR="00D61DAA" w:rsidRPr="00713E3C">
        <w:rPr>
          <w:rFonts w:cs="Times New Roman"/>
          <w:noProof/>
          <w:szCs w:val="24"/>
        </w:rPr>
        <w:t>(Coulter and Lalor, 2008)</w:t>
      </w:r>
      <w:r w:rsidR="00D61DAA" w:rsidRPr="00713E3C">
        <w:rPr>
          <w:rFonts w:cs="Times New Roman"/>
          <w:szCs w:val="24"/>
        </w:rPr>
        <w:fldChar w:fldCharType="end"/>
      </w:r>
      <w:r w:rsidR="00C948BD" w:rsidRPr="00713E3C">
        <w:rPr>
          <w:rFonts w:cs="Times New Roman"/>
          <w:szCs w:val="24"/>
        </w:rPr>
        <w:t>.</w:t>
      </w:r>
      <w:r w:rsidR="00D61DAA" w:rsidRPr="00713E3C">
        <w:rPr>
          <w:rFonts w:cs="Times New Roman"/>
          <w:szCs w:val="24"/>
        </w:rPr>
        <w:t xml:space="preserve"> However, </w:t>
      </w:r>
      <w:r w:rsidR="00A3314B" w:rsidRPr="00713E3C">
        <w:rPr>
          <w:rFonts w:cs="Times New Roman"/>
          <w:szCs w:val="24"/>
        </w:rPr>
        <w:t>in a nutrient management survey</w:t>
      </w:r>
      <w:r w:rsidR="00D61DAA" w:rsidRPr="00713E3C">
        <w:rPr>
          <w:rFonts w:cs="Times New Roman"/>
          <w:szCs w:val="24"/>
        </w:rPr>
        <w:t xml:space="preserve"> </w:t>
      </w:r>
      <w:r w:rsidR="001F5F8C" w:rsidRPr="00713E3C">
        <w:rPr>
          <w:rFonts w:cs="Times New Roman"/>
          <w:szCs w:val="24"/>
        </w:rPr>
        <w:t>published recently</w:t>
      </w:r>
      <w:r w:rsidR="00B54E06" w:rsidRPr="00713E3C">
        <w:rPr>
          <w:rFonts w:cs="Times New Roman"/>
          <w:szCs w:val="24"/>
        </w:rPr>
        <w:t xml:space="preserve"> </w:t>
      </w:r>
      <w:r w:rsidR="00B54E06" w:rsidRPr="00713E3C">
        <w:rPr>
          <w:rFonts w:cs="Times New Roman"/>
          <w:szCs w:val="24"/>
        </w:rPr>
        <w:fldChar w:fldCharType="begin" w:fldLock="1"/>
      </w:r>
      <w:r w:rsidR="00B54E06" w:rsidRPr="00713E3C">
        <w:rPr>
          <w:rFonts w:cs="Times New Roman"/>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conditions","type":"article-journal","volume":"589"},"uris":["http://www.mendeley.com/documents/?uuid=d25655ad-fd2a-36cd-9942-aed1d665fde7"]}],"mendeley":{"formattedCitation":"(Roberts et al., 2017)","plainTextFormattedCitation":"(Roberts et al., 2017)","previouslyFormattedCitation":"(Roberts et al., 2017)"},"properties":{"noteIndex":0},"schema":"https://github.com/citation-style-language/schema/raw/master/csl-citation.json"}</w:instrText>
      </w:r>
      <w:r w:rsidR="00B54E06" w:rsidRPr="00713E3C">
        <w:rPr>
          <w:rFonts w:cs="Times New Roman"/>
          <w:szCs w:val="24"/>
        </w:rPr>
        <w:fldChar w:fldCharType="separate"/>
      </w:r>
      <w:r w:rsidR="00B54E06" w:rsidRPr="00713E3C">
        <w:rPr>
          <w:rFonts w:cs="Times New Roman"/>
          <w:noProof/>
          <w:szCs w:val="24"/>
        </w:rPr>
        <w:t>(Roberts et al., 2017)</w:t>
      </w:r>
      <w:r w:rsidR="00B54E06" w:rsidRPr="00713E3C">
        <w:rPr>
          <w:rFonts w:cs="Times New Roman"/>
          <w:szCs w:val="24"/>
        </w:rPr>
        <w:fldChar w:fldCharType="end"/>
      </w:r>
      <w:r w:rsidR="001F5F8C" w:rsidRPr="00713E3C">
        <w:rPr>
          <w:rFonts w:cs="Times New Roman"/>
          <w:szCs w:val="24"/>
        </w:rPr>
        <w:t>,</w:t>
      </w:r>
      <w:r w:rsidR="00D61DAA" w:rsidRPr="00713E3C">
        <w:rPr>
          <w:rFonts w:cs="Times New Roman"/>
          <w:szCs w:val="24"/>
        </w:rPr>
        <w:t xml:space="preserve"> added P can be almost 1.5 times higher than the P requirements for organic soils. </w:t>
      </w:r>
      <w:r w:rsidR="00E20023" w:rsidRPr="00713E3C">
        <w:rPr>
          <w:rFonts w:cs="Times New Roman"/>
          <w:szCs w:val="24"/>
        </w:rPr>
        <w:t>Based on this, t</w:t>
      </w:r>
      <w:r w:rsidR="00B273C1" w:rsidRPr="00713E3C">
        <w:rPr>
          <w:rFonts w:cs="Times New Roman"/>
          <w:szCs w:val="24"/>
        </w:rPr>
        <w:t>he fertiliser application rates and timings investigated were: one single application of 30 kg P ha</w:t>
      </w:r>
      <w:r w:rsidR="00B273C1" w:rsidRPr="00713E3C">
        <w:rPr>
          <w:rFonts w:cs="Times New Roman"/>
          <w:szCs w:val="24"/>
          <w:vertAlign w:val="superscript"/>
        </w:rPr>
        <w:t>-1</w:t>
      </w:r>
      <w:r w:rsidR="00B273C1" w:rsidRPr="00713E3C">
        <w:rPr>
          <w:rFonts w:cs="Times New Roman"/>
          <w:szCs w:val="24"/>
        </w:rPr>
        <w:t>, a 30 kg P ha</w:t>
      </w:r>
      <w:r w:rsidR="00B273C1" w:rsidRPr="00713E3C">
        <w:rPr>
          <w:rFonts w:cs="Times New Roman"/>
          <w:szCs w:val="24"/>
          <w:vertAlign w:val="superscript"/>
        </w:rPr>
        <w:t>-1</w:t>
      </w:r>
      <w:r w:rsidR="00B273C1" w:rsidRPr="00713E3C">
        <w:rPr>
          <w:rFonts w:cs="Times New Roman"/>
          <w:szCs w:val="24"/>
        </w:rPr>
        <w:t xml:space="preserve"> applied in two split applications of 15 kg P ha</w:t>
      </w:r>
      <w:r w:rsidR="00B273C1" w:rsidRPr="00713E3C">
        <w:rPr>
          <w:rFonts w:cs="Times New Roman"/>
          <w:szCs w:val="24"/>
          <w:vertAlign w:val="superscript"/>
        </w:rPr>
        <w:t>-1</w:t>
      </w:r>
      <w:r w:rsidR="00B273C1" w:rsidRPr="00713E3C">
        <w:rPr>
          <w:rFonts w:cs="Times New Roman"/>
          <w:szCs w:val="24"/>
        </w:rPr>
        <w:t xml:space="preserve"> (one at day 0 and the second at day 55), one single application of 55 kg P ha</w:t>
      </w:r>
      <w:r w:rsidR="00B273C1" w:rsidRPr="00713E3C">
        <w:rPr>
          <w:rFonts w:cs="Times New Roman"/>
          <w:szCs w:val="24"/>
          <w:vertAlign w:val="superscript"/>
        </w:rPr>
        <w:t>-1</w:t>
      </w:r>
      <w:r w:rsidR="00E85162" w:rsidRPr="00713E3C">
        <w:rPr>
          <w:rFonts w:cs="Times New Roman"/>
          <w:szCs w:val="24"/>
        </w:rPr>
        <w:t xml:space="preserve"> and 55 </w:t>
      </w:r>
      <w:r w:rsidR="00B273C1" w:rsidRPr="00713E3C">
        <w:rPr>
          <w:rFonts w:cs="Times New Roman"/>
          <w:szCs w:val="24"/>
        </w:rPr>
        <w:t>kg P ha</w:t>
      </w:r>
      <w:r w:rsidR="00B273C1" w:rsidRPr="00713E3C">
        <w:rPr>
          <w:rFonts w:cs="Times New Roman"/>
          <w:szCs w:val="24"/>
          <w:vertAlign w:val="superscript"/>
        </w:rPr>
        <w:t>-1</w:t>
      </w:r>
      <w:r w:rsidR="00B273C1" w:rsidRPr="00713E3C">
        <w:rPr>
          <w:rFonts w:cs="Times New Roman"/>
          <w:szCs w:val="24"/>
        </w:rPr>
        <w:t xml:space="preserve"> applied in two split applications of 27.5 kg P ha</w:t>
      </w:r>
      <w:r w:rsidR="00B273C1" w:rsidRPr="00713E3C">
        <w:rPr>
          <w:rFonts w:cs="Times New Roman"/>
          <w:szCs w:val="24"/>
          <w:vertAlign w:val="superscript"/>
        </w:rPr>
        <w:t>-1</w:t>
      </w:r>
      <w:r w:rsidR="00B273C1" w:rsidRPr="00713E3C">
        <w:rPr>
          <w:rFonts w:cs="Times New Roman"/>
          <w:szCs w:val="24"/>
        </w:rPr>
        <w:t xml:space="preserve"> (one at day 0 and the second at day 55). Each treatment was replicated at n=3, and a study control (soil only, also replicated at </w:t>
      </w:r>
      <w:r w:rsidR="00DF2EC2" w:rsidRPr="00713E3C">
        <w:rPr>
          <w:rFonts w:cs="Times New Roman"/>
          <w:szCs w:val="24"/>
        </w:rPr>
        <w:t>three times</w:t>
      </w:r>
      <w:r w:rsidR="00B273C1" w:rsidRPr="00713E3C">
        <w:rPr>
          <w:rFonts w:cs="Times New Roman"/>
          <w:szCs w:val="24"/>
        </w:rPr>
        <w:t xml:space="preserve">) was included in the experimental design. </w:t>
      </w:r>
    </w:p>
    <w:p w14:paraId="0F2FF086" w14:textId="77777777" w:rsidR="00B273C1" w:rsidRPr="00713E3C" w:rsidRDefault="00B273C1" w:rsidP="00522206">
      <w:pPr>
        <w:spacing w:line="480" w:lineRule="auto"/>
        <w:jc w:val="both"/>
        <w:rPr>
          <w:rFonts w:cs="Times New Roman"/>
          <w:szCs w:val="24"/>
        </w:rPr>
      </w:pPr>
    </w:p>
    <w:p w14:paraId="3D0A3F8F" w14:textId="77777777" w:rsidR="00320573" w:rsidRPr="00713E3C" w:rsidRDefault="00320573" w:rsidP="00522206">
      <w:pPr>
        <w:spacing w:line="480" w:lineRule="auto"/>
        <w:jc w:val="both"/>
        <w:rPr>
          <w:rFonts w:cs="Times New Roman"/>
          <w:i/>
          <w:szCs w:val="24"/>
        </w:rPr>
      </w:pPr>
      <w:r w:rsidRPr="00713E3C">
        <w:rPr>
          <w:rFonts w:cs="Times New Roman"/>
          <w:i/>
          <w:szCs w:val="24"/>
        </w:rPr>
        <w:t>R</w:t>
      </w:r>
      <w:r w:rsidR="007656AB" w:rsidRPr="00713E3C">
        <w:rPr>
          <w:rFonts w:cs="Times New Roman"/>
          <w:i/>
          <w:szCs w:val="24"/>
        </w:rPr>
        <w:t>ainfall simulation</w:t>
      </w:r>
      <w:r w:rsidRPr="00713E3C">
        <w:rPr>
          <w:rFonts w:cs="Times New Roman"/>
          <w:i/>
          <w:szCs w:val="24"/>
        </w:rPr>
        <w:t xml:space="preserve"> setup</w:t>
      </w:r>
    </w:p>
    <w:p w14:paraId="4D353474" w14:textId="17F07D21" w:rsidR="00320573" w:rsidRPr="00713E3C" w:rsidRDefault="007656AB" w:rsidP="00522206">
      <w:pPr>
        <w:spacing w:line="480" w:lineRule="auto"/>
        <w:jc w:val="both"/>
        <w:rPr>
          <w:rFonts w:cs="Times New Roman"/>
          <w:szCs w:val="24"/>
        </w:rPr>
      </w:pPr>
      <w:r w:rsidRPr="00713E3C">
        <w:rPr>
          <w:rFonts w:cs="Times New Roman"/>
          <w:szCs w:val="24"/>
        </w:rPr>
        <w:t>The grassed</w:t>
      </w:r>
      <w:r w:rsidR="007E7BFC" w:rsidRPr="00713E3C">
        <w:rPr>
          <w:rFonts w:cs="Times New Roman"/>
          <w:szCs w:val="24"/>
        </w:rPr>
        <w:t>, intact</w:t>
      </w:r>
      <w:r w:rsidRPr="00713E3C">
        <w:rPr>
          <w:rFonts w:cs="Times New Roman"/>
          <w:szCs w:val="24"/>
        </w:rPr>
        <w:t xml:space="preserve"> soil </w:t>
      </w:r>
      <w:r w:rsidR="007E7BFC" w:rsidRPr="00713E3C">
        <w:rPr>
          <w:rFonts w:cs="Times New Roman"/>
          <w:szCs w:val="24"/>
        </w:rPr>
        <w:t>cores</w:t>
      </w:r>
      <w:r w:rsidRPr="00713E3C">
        <w:rPr>
          <w:rFonts w:cs="Times New Roman"/>
          <w:szCs w:val="24"/>
        </w:rPr>
        <w:t xml:space="preserve"> were </w:t>
      </w:r>
      <w:r w:rsidR="0088480B" w:rsidRPr="00713E3C">
        <w:rPr>
          <w:rFonts w:cs="Times New Roman"/>
          <w:szCs w:val="24"/>
        </w:rPr>
        <w:t xml:space="preserve">trimmed and </w:t>
      </w:r>
      <w:r w:rsidRPr="00713E3C">
        <w:rPr>
          <w:rFonts w:cs="Times New Roman"/>
          <w:szCs w:val="24"/>
        </w:rPr>
        <w:t>packed in runoff boxes</w:t>
      </w:r>
      <w:r w:rsidR="007E7BFC" w:rsidRPr="00713E3C">
        <w:rPr>
          <w:rFonts w:cs="Times New Roman"/>
          <w:szCs w:val="24"/>
        </w:rPr>
        <w:t xml:space="preserve">, each </w:t>
      </w:r>
      <w:r w:rsidRPr="00713E3C">
        <w:rPr>
          <w:rFonts w:cs="Times New Roman"/>
          <w:szCs w:val="24"/>
        </w:rPr>
        <w:t xml:space="preserve">1 m long by </w:t>
      </w:r>
      <w:r w:rsidR="007E7BFC" w:rsidRPr="00713E3C">
        <w:rPr>
          <w:rFonts w:cs="Times New Roman"/>
          <w:szCs w:val="24"/>
        </w:rPr>
        <w:t>0.</w:t>
      </w:r>
      <w:r w:rsidRPr="00713E3C">
        <w:rPr>
          <w:rFonts w:cs="Times New Roman"/>
          <w:szCs w:val="24"/>
        </w:rPr>
        <w:t>225</w:t>
      </w:r>
      <w:r w:rsidR="00205AAE" w:rsidRPr="00713E3C">
        <w:rPr>
          <w:rFonts w:cs="Times New Roman"/>
          <w:szCs w:val="24"/>
        </w:rPr>
        <w:t xml:space="preserve"> m wide b</w:t>
      </w:r>
      <w:r w:rsidR="007E7BFC" w:rsidRPr="00713E3C">
        <w:rPr>
          <w:rFonts w:cs="Times New Roman"/>
          <w:szCs w:val="24"/>
        </w:rPr>
        <w:t>y</w:t>
      </w:r>
      <w:r w:rsidR="00205AAE" w:rsidRPr="00713E3C">
        <w:rPr>
          <w:rFonts w:cs="Times New Roman"/>
          <w:szCs w:val="24"/>
        </w:rPr>
        <w:t xml:space="preserve"> </w:t>
      </w:r>
      <w:r w:rsidR="007E7BFC" w:rsidRPr="00713E3C">
        <w:rPr>
          <w:rFonts w:cs="Times New Roman"/>
          <w:szCs w:val="24"/>
        </w:rPr>
        <w:t>0.0</w:t>
      </w:r>
      <w:r w:rsidR="00205AAE" w:rsidRPr="00713E3C">
        <w:rPr>
          <w:rFonts w:cs="Times New Roman"/>
          <w:szCs w:val="24"/>
        </w:rPr>
        <w:t xml:space="preserve">5 m </w:t>
      </w:r>
      <w:r w:rsidR="007E7BFC" w:rsidRPr="00713E3C">
        <w:rPr>
          <w:rFonts w:cs="Times New Roman"/>
          <w:szCs w:val="24"/>
        </w:rPr>
        <w:t>deep</w:t>
      </w:r>
      <w:r w:rsidR="00205AAE" w:rsidRPr="00713E3C">
        <w:rPr>
          <w:rFonts w:cs="Times New Roman"/>
          <w:szCs w:val="24"/>
        </w:rPr>
        <w:t xml:space="preserve">, with side walls 2.5 cm higher than the soil surface. </w:t>
      </w:r>
      <w:r w:rsidR="007E7BFC" w:rsidRPr="00713E3C">
        <w:rPr>
          <w:rFonts w:cs="Times New Roman"/>
          <w:szCs w:val="24"/>
        </w:rPr>
        <w:t xml:space="preserve">Each runoff box was instrumented with three holes, each 0.5 cm in diameter, at the base to facilitate natural drainage of the soil </w:t>
      </w:r>
      <w:r w:rsidR="007E7BFC" w:rsidRPr="00713E3C">
        <w:rPr>
          <w:rFonts w:cs="Times New Roman"/>
          <w:szCs w:val="24"/>
        </w:rPr>
        <w:fldChar w:fldCharType="begin" w:fldLock="1"/>
      </w:r>
      <w:r w:rsidR="007E7BFC" w:rsidRPr="00713E3C">
        <w:rPr>
          <w:rFonts w:cs="Times New Roman"/>
          <w:szCs w:val="24"/>
        </w:rPr>
        <w:instrText>ADDIN CSL_CITATION {"citationItems":[{"id":"ITEM-1","itemData":{"DOI":"10.2134/jeq2008.0514","ISSN":"0047-2425 (Print)","PMID":"20048306","abstract":"The aim of this study was to compare the nutrient and sediment releases from five Irish tillage soils, inclined at 10- and 15-degree slopes, under a simulated rainfall intensity of 30 mm h(-1) in a controlled laboratory study. Using the relationship between soil test phosphorus (STP) in the five soils and the dissolved reactive phosphorus (DRP) released in surface runoff, a runoff dissolved phosphorus risk indicator (RDPRI) was developed to identify the STP level for Irish tillage soils above which there may be a potential threat to surface water quality. The results of this study indicated that tillage soils may produce surface runoff P concentrations in excess of 30 microg L(-1) (the value above which eutrophication of rivers is likely to occur and the maximum allowable concentration of DRP in rivers under the EU Water Framework Directive, WFD) if their Morgan's phosphorus (P(m)), Mehlich 3 phosphorus (M3-P), and water extractable phosphorus (WEP) concentrations exceed 9.5 mg L(-1), 67.2 mg kg(-1), and 4.4 mg kg(-1), respectively. This work reinforces the statutory agronomic based requirements of the European Communities (Good Agricultural Practice for Protection of Waters) Regulations 2009 (S.I. no. 101 of 2009). A statistical analysis showed that WEP gave the best prediction for runoff DRP.","author":[{"dropping-particle":"","family":"Regan","given":"J T","non-dropping-particle":"","parse-names":false,"suffix":""},{"dropping-particle":"","family":"Rodgers","given":"M","non-dropping-particle":"","parse-names":false,"suffix":""},{"dropping-particle":"","family":"Healy","given":"M G","non-dropping-particle":"","parse-names":false,"suffix":""},{"dropping-particle":"","family":"Kirwan","given":"L","non-dropping-particle":"","parse-names":false,"suffix":""},{"dropping-particle":"","family":"Fenton","given":"O","non-dropping-particle":"","parse-names":false,"suffix":""}],"container-title":"Journal of environmental quality","id":"ITEM-1","issue":"1","issued":{"date-parts":[["2010"]]},"language":"eng","page":"185-192","publisher-place":"United States","title":"Determining phosphorus and sediment release rates from five Irish tillage soils.","type":"article-journal","volume":"39"},"uris":["http://www.mendeley.com/documents/?uuid=912eec74-8181-4432-90a9-257068610e51"]}],"mendeley":{"formattedCitation":"(Regan et al., 2010)","plainTextFormattedCitation":"(Regan et al., 2010)","previouslyFormattedCitation":"(Regan et al., 2010)"},"properties":{"noteIndex":0},"schema":"https://github.com/citation-style-language/schema/raw/master/csl-citation.json"}</w:instrText>
      </w:r>
      <w:r w:rsidR="007E7BFC" w:rsidRPr="00713E3C">
        <w:rPr>
          <w:rFonts w:cs="Times New Roman"/>
          <w:szCs w:val="24"/>
        </w:rPr>
        <w:fldChar w:fldCharType="separate"/>
      </w:r>
      <w:r w:rsidR="007E7BFC" w:rsidRPr="00713E3C">
        <w:rPr>
          <w:rFonts w:cs="Times New Roman"/>
          <w:noProof/>
          <w:szCs w:val="24"/>
        </w:rPr>
        <w:t>(Regan et al., 2010)</w:t>
      </w:r>
      <w:r w:rsidR="007E7BFC" w:rsidRPr="00713E3C">
        <w:rPr>
          <w:rFonts w:cs="Times New Roman"/>
          <w:szCs w:val="24"/>
        </w:rPr>
        <w:fldChar w:fldCharType="end"/>
      </w:r>
      <w:r w:rsidR="007E7BFC" w:rsidRPr="00713E3C">
        <w:rPr>
          <w:rFonts w:cs="Times New Roman"/>
          <w:szCs w:val="24"/>
        </w:rPr>
        <w:t xml:space="preserve"> and an overflow weir at the end to allow runoff water to be collected in the simulated rainfall experiments. Prior to placing the soil in the runoff boxes, cheese cloth was placed at the base before packing the soil slabs to prevent soil loss through the drainage holes. </w:t>
      </w:r>
      <w:r w:rsidR="0088480B" w:rsidRPr="00713E3C">
        <w:rPr>
          <w:rFonts w:cs="Times New Roman"/>
          <w:szCs w:val="24"/>
        </w:rPr>
        <w:t>Typically</w:t>
      </w:r>
      <w:r w:rsidR="00D42B59" w:rsidRPr="00713E3C">
        <w:rPr>
          <w:rFonts w:cs="Times New Roman"/>
          <w:szCs w:val="24"/>
        </w:rPr>
        <w:t>,</w:t>
      </w:r>
      <w:r w:rsidR="0088480B" w:rsidRPr="00713E3C">
        <w:rPr>
          <w:rFonts w:cs="Times New Roman"/>
          <w:szCs w:val="24"/>
        </w:rPr>
        <w:t xml:space="preserve"> two blocks were used to fill each runoff box, </w:t>
      </w:r>
      <w:r w:rsidR="007E7BFC" w:rsidRPr="00713E3C">
        <w:rPr>
          <w:rFonts w:cs="Times New Roman"/>
          <w:szCs w:val="24"/>
        </w:rPr>
        <w:t>and</w:t>
      </w:r>
      <w:r w:rsidR="0088480B" w:rsidRPr="00713E3C">
        <w:rPr>
          <w:rFonts w:cs="Times New Roman"/>
          <w:szCs w:val="24"/>
        </w:rPr>
        <w:t xml:space="preserve"> </w:t>
      </w:r>
      <w:r w:rsidR="007E7BFC" w:rsidRPr="00713E3C">
        <w:rPr>
          <w:rFonts w:cs="Times New Roman"/>
          <w:szCs w:val="24"/>
        </w:rPr>
        <w:t>packed to ensure that no gap existed between the cores.</w:t>
      </w:r>
      <w:r w:rsidR="0088480B" w:rsidRPr="00713E3C">
        <w:rPr>
          <w:rFonts w:cs="Times New Roman"/>
          <w:szCs w:val="24"/>
        </w:rPr>
        <w:t xml:space="preserve"> </w:t>
      </w:r>
      <w:r w:rsidR="007E7BFC" w:rsidRPr="00713E3C">
        <w:rPr>
          <w:rFonts w:cs="Times New Roman"/>
          <w:szCs w:val="24"/>
        </w:rPr>
        <w:t xml:space="preserve">Melted candle </w:t>
      </w:r>
      <w:r w:rsidR="00D42B59" w:rsidRPr="00713E3C">
        <w:rPr>
          <w:rFonts w:cs="Times New Roman"/>
          <w:szCs w:val="24"/>
        </w:rPr>
        <w:t xml:space="preserve">wax </w:t>
      </w:r>
      <w:r w:rsidR="007E7BFC" w:rsidRPr="00713E3C">
        <w:rPr>
          <w:rFonts w:cs="Times New Roman"/>
          <w:szCs w:val="24"/>
        </w:rPr>
        <w:t xml:space="preserve">was applied between the walls and the soil surface to seal any gap and avoid runoff losses. </w:t>
      </w:r>
      <w:r w:rsidR="00831A1E" w:rsidRPr="00713E3C">
        <w:rPr>
          <w:rFonts w:cs="Times New Roman"/>
          <w:szCs w:val="24"/>
        </w:rPr>
        <w:lastRenderedPageBreak/>
        <w:t>The runoff boxes</w:t>
      </w:r>
      <w:r w:rsidR="00307EDE" w:rsidRPr="00713E3C">
        <w:rPr>
          <w:rFonts w:cs="Times New Roman"/>
          <w:szCs w:val="24"/>
        </w:rPr>
        <w:t xml:space="preserve"> were </w:t>
      </w:r>
      <w:r w:rsidR="00831A1E" w:rsidRPr="00713E3C">
        <w:rPr>
          <w:rFonts w:cs="Times New Roman"/>
          <w:szCs w:val="24"/>
        </w:rPr>
        <w:t>placed</w:t>
      </w:r>
      <w:r w:rsidR="00307EDE" w:rsidRPr="00713E3C">
        <w:rPr>
          <w:rFonts w:cs="Times New Roman"/>
          <w:szCs w:val="24"/>
        </w:rPr>
        <w:t xml:space="preserve"> outdoors under natural conditions </w:t>
      </w:r>
      <w:r w:rsidR="007E7BFC" w:rsidRPr="00713E3C">
        <w:rPr>
          <w:rFonts w:cs="Times New Roman"/>
          <w:szCs w:val="24"/>
        </w:rPr>
        <w:t>for two</w:t>
      </w:r>
      <w:r w:rsidR="00307EDE" w:rsidRPr="00713E3C">
        <w:rPr>
          <w:rFonts w:cs="Times New Roman"/>
          <w:szCs w:val="24"/>
        </w:rPr>
        <w:t xml:space="preserve"> months </w:t>
      </w:r>
      <w:r w:rsidR="00831A1E" w:rsidRPr="00713E3C">
        <w:rPr>
          <w:rFonts w:cs="Times New Roman"/>
          <w:szCs w:val="24"/>
        </w:rPr>
        <w:t xml:space="preserve">prior to the start of the experiment </w:t>
      </w:r>
      <w:r w:rsidR="00307EDE" w:rsidRPr="00713E3C">
        <w:rPr>
          <w:rFonts w:cs="Times New Roman"/>
          <w:szCs w:val="24"/>
        </w:rPr>
        <w:t xml:space="preserve">to </w:t>
      </w:r>
      <w:r w:rsidR="00831A1E" w:rsidRPr="00713E3C">
        <w:rPr>
          <w:rFonts w:cs="Times New Roman"/>
          <w:szCs w:val="24"/>
        </w:rPr>
        <w:t xml:space="preserve">facilitate natural settlement of the cores. </w:t>
      </w:r>
      <w:r w:rsidR="00B0221C" w:rsidRPr="00713E3C">
        <w:rPr>
          <w:rFonts w:cs="Times New Roman"/>
          <w:szCs w:val="24"/>
        </w:rPr>
        <w:t>G</w:t>
      </w:r>
      <w:r w:rsidR="00EE19B6" w:rsidRPr="00713E3C">
        <w:rPr>
          <w:rFonts w:cs="Times New Roman"/>
          <w:szCs w:val="24"/>
        </w:rPr>
        <w:t>rass in the boxes was trimmed to a length of 4-6 cm before any P treatment appl</w:t>
      </w:r>
      <w:r w:rsidR="00370975" w:rsidRPr="00713E3C">
        <w:rPr>
          <w:rFonts w:cs="Times New Roman"/>
          <w:szCs w:val="24"/>
        </w:rPr>
        <w:t>ication</w:t>
      </w:r>
      <w:r w:rsidR="00A0382E" w:rsidRPr="00713E3C">
        <w:rPr>
          <w:rFonts w:cs="Times New Roman"/>
          <w:szCs w:val="24"/>
        </w:rPr>
        <w:t>,</w:t>
      </w:r>
      <w:r w:rsidR="00370975" w:rsidRPr="00713E3C">
        <w:rPr>
          <w:rFonts w:cs="Times New Roman"/>
          <w:szCs w:val="24"/>
        </w:rPr>
        <w:t xml:space="preserve"> as typically P fertiliser is applied, along with N fertiliser, after a field has been grazed </w:t>
      </w:r>
      <w:r w:rsidR="00517FE6" w:rsidRPr="00713E3C">
        <w:rPr>
          <w:rFonts w:cs="Times New Roman"/>
          <w:szCs w:val="24"/>
        </w:rPr>
        <w:fldChar w:fldCharType="begin" w:fldLock="1"/>
      </w:r>
      <w:r w:rsidR="002975EA" w:rsidRPr="00713E3C">
        <w:rPr>
          <w:rFonts w:cs="Times New Roman"/>
          <w:szCs w:val="24"/>
        </w:rPr>
        <w:instrText>ADDIN CSL_CITATION {"citationItems":[{"id":"ITEM-1","itemData":{"ISSN":"0047-2425 (Print)","PMID":"21520762","abstract":"The potential loss of P in runoff is a function of the combined effects of fertilizer-soil interactions and climatic characteristics. In this study, we applied a Bayesian approach to experimental data to model the annualized long-term risk of P runoff following single and split P fertilizer applications using two example catchments with contrasting rainfall/runoff patterns. Split P fertilizer strategies are commonly used in intensive pasture production in Australia and our results showed that three applications of 13.3 kg P ha(-1) resulted in a greater risk of P runoff compared with a single application of 40 kg P ha(-1) when long-term surface runoff data were incorporated into a Bayesian P risk model. Splitting P fertilizer applications increased the likelihood of a coincidence of fertilizer application and runoff occurring. We found that the overall risk of P runoff is also increased in catchments where the rainfall/runoff pattern is less predictable, compared with catchments where rainfall/runoff is winter dominant. The findings of our study also question the effectiveness of current recommendations to avoid applying fertilizer if runoff is likely to occur in the next few days, as we found that total P concentrations at the half-life were still very high (18.2 and 8.2 mg P L(-1)) following single and split P treatments, respectively. Data from the current study also highlight that omitting P fertilizer on soils that already have adequate soil test P concentrations is an effective method of reducing P loss in surface runoff. If P fertilizer must be applied, we recommend less frequent applications and only during periods of the year when the risk of surface P runoff is low.","author":[{"dropping-particle":"","family":"Burkitt","given":"Lucy L","non-dropping-particle":"","parse-names":false,"suffix":""},{"dropping-particle":"","family":"Dougherty","given":"Warwick J","non-dropping-particle":"","parse-names":false,"suffix":""},{"dropping-particle":"","family":"Corkrey","given":"Ross","non-dropping-particle":"","parse-names":false,"suffix":""},{"dropping-particle":"","family":"Broad","given":"Shane T","non-dropping-particle":"","parse-names":false,"suffix":""}],"container-title":"Journal of environmental quality","id":"ITEM-1","issue":"2","issued":{"date-parts":[["2011"]]},"language":"eng","page":"548-558","publisher-place":"United States","title":"Modeling the risk of phosphorus runoff following single and split phosphorus fertilizer applications in two contrasting catchments.","type":"article-journal","volume":"40"},"uris":["http://www.mendeley.com/documents/?uuid=c32db09e-d4b1-4436-a87c-1e88d066f9bc"]}],"mendeley":{"formattedCitation":"(Burkitt et al., 2011)","plainTextFormattedCitation":"(Burkitt et al., 2011)","previouslyFormattedCitation":"(Burkitt et al., 2011)"},"properties":{"noteIndex":0},"schema":"https://github.com/citation-style-language/schema/raw/master/csl-citation.json"}</w:instrText>
      </w:r>
      <w:r w:rsidR="00517FE6" w:rsidRPr="00713E3C">
        <w:rPr>
          <w:rFonts w:cs="Times New Roman"/>
          <w:szCs w:val="24"/>
        </w:rPr>
        <w:fldChar w:fldCharType="separate"/>
      </w:r>
      <w:r w:rsidR="00517FE6" w:rsidRPr="00713E3C">
        <w:rPr>
          <w:rFonts w:cs="Times New Roman"/>
          <w:noProof/>
          <w:szCs w:val="24"/>
        </w:rPr>
        <w:t>(Burkitt et al., 2011)</w:t>
      </w:r>
      <w:r w:rsidR="00517FE6" w:rsidRPr="00713E3C">
        <w:rPr>
          <w:rFonts w:cs="Times New Roman"/>
          <w:szCs w:val="24"/>
        </w:rPr>
        <w:fldChar w:fldCharType="end"/>
      </w:r>
      <w:r w:rsidR="00831A1E" w:rsidRPr="00713E3C">
        <w:rPr>
          <w:rFonts w:cs="Times New Roman"/>
          <w:szCs w:val="24"/>
        </w:rPr>
        <w:t>.</w:t>
      </w:r>
    </w:p>
    <w:p w14:paraId="4076EDCB" w14:textId="27B22CB9" w:rsidR="00B273C1" w:rsidRPr="00713E3C" w:rsidRDefault="00563C7B" w:rsidP="00522206">
      <w:pPr>
        <w:spacing w:line="480" w:lineRule="auto"/>
        <w:jc w:val="both"/>
        <w:rPr>
          <w:rFonts w:cs="Times New Roman"/>
          <w:szCs w:val="24"/>
        </w:rPr>
      </w:pPr>
      <w:r w:rsidRPr="00713E3C">
        <w:rPr>
          <w:rFonts w:cs="Times New Roman"/>
          <w:szCs w:val="24"/>
        </w:rPr>
        <w:t xml:space="preserve">The runoff boxes </w:t>
      </w:r>
      <w:r w:rsidR="00134AF2" w:rsidRPr="00713E3C">
        <w:rPr>
          <w:rFonts w:cs="Times New Roman"/>
          <w:szCs w:val="24"/>
        </w:rPr>
        <w:t>were p</w:t>
      </w:r>
      <w:r w:rsidR="00B273C1" w:rsidRPr="00713E3C">
        <w:rPr>
          <w:rFonts w:cs="Times New Roman"/>
          <w:szCs w:val="24"/>
        </w:rPr>
        <w:t>laced in a rainfall simulator</w:t>
      </w:r>
      <w:r w:rsidRPr="00713E3C">
        <w:rPr>
          <w:rFonts w:cs="Times New Roman"/>
          <w:szCs w:val="24"/>
        </w:rPr>
        <w:t xml:space="preserve"> at </w:t>
      </w:r>
      <w:r w:rsidR="00B273C1" w:rsidRPr="00713E3C">
        <w:rPr>
          <w:rFonts w:cs="Times New Roman"/>
          <w:szCs w:val="24"/>
        </w:rPr>
        <w:t xml:space="preserve">a slope of </w:t>
      </w:r>
      <w:r w:rsidRPr="00713E3C">
        <w:rPr>
          <w:rFonts w:cs="Times New Roman"/>
          <w:szCs w:val="24"/>
        </w:rPr>
        <w:t>6 %</w:t>
      </w:r>
      <w:r w:rsidR="00B273C1" w:rsidRPr="00713E3C">
        <w:rPr>
          <w:rFonts w:cs="Times New Roman"/>
          <w:szCs w:val="24"/>
        </w:rPr>
        <w:t>,</w:t>
      </w:r>
      <w:r w:rsidR="00134AF2" w:rsidRPr="00713E3C">
        <w:rPr>
          <w:rFonts w:cs="Times New Roman"/>
          <w:szCs w:val="24"/>
        </w:rPr>
        <w:t xml:space="preserve"> </w:t>
      </w:r>
      <w:r w:rsidR="00B273C1" w:rsidRPr="00713E3C">
        <w:rPr>
          <w:rFonts w:cs="Times New Roman"/>
          <w:szCs w:val="24"/>
        </w:rPr>
        <w:t>similar to</w:t>
      </w:r>
      <w:r w:rsidR="00134AF2" w:rsidRPr="00713E3C">
        <w:rPr>
          <w:rFonts w:cs="Times New Roman"/>
          <w:szCs w:val="24"/>
        </w:rPr>
        <w:t xml:space="preserve"> the average slope </w:t>
      </w:r>
      <w:r w:rsidR="00402D7E" w:rsidRPr="00713E3C">
        <w:rPr>
          <w:rFonts w:cs="Times New Roman"/>
          <w:szCs w:val="24"/>
        </w:rPr>
        <w:t>of</w:t>
      </w:r>
      <w:r w:rsidR="00134AF2" w:rsidRPr="00713E3C">
        <w:rPr>
          <w:rFonts w:cs="Times New Roman"/>
          <w:szCs w:val="24"/>
        </w:rPr>
        <w:t xml:space="preserve"> fields </w:t>
      </w:r>
      <w:r w:rsidR="00B273C1" w:rsidRPr="00713E3C">
        <w:rPr>
          <w:rFonts w:cs="Times New Roman"/>
          <w:szCs w:val="24"/>
        </w:rPr>
        <w:t>high in</w:t>
      </w:r>
      <w:r w:rsidR="00134AF2" w:rsidRPr="00713E3C">
        <w:rPr>
          <w:rFonts w:cs="Times New Roman"/>
          <w:szCs w:val="24"/>
        </w:rPr>
        <w:t xml:space="preserve"> </w:t>
      </w:r>
      <w:r w:rsidR="00A0382E" w:rsidRPr="00713E3C">
        <w:rPr>
          <w:rFonts w:cs="Times New Roman"/>
          <w:szCs w:val="24"/>
        </w:rPr>
        <w:t>OM</w:t>
      </w:r>
      <w:r w:rsidR="00134AF2" w:rsidRPr="00713E3C">
        <w:rPr>
          <w:rFonts w:cs="Times New Roman"/>
          <w:szCs w:val="24"/>
        </w:rPr>
        <w:t xml:space="preserve">  (&gt; 20 %)</w:t>
      </w:r>
      <w:r w:rsidR="00B273C1" w:rsidRPr="00713E3C">
        <w:rPr>
          <w:rFonts w:cs="Times New Roman"/>
          <w:szCs w:val="24"/>
        </w:rPr>
        <w:t xml:space="preserve"> of the</w:t>
      </w:r>
      <w:r w:rsidR="00134AF2" w:rsidRPr="00713E3C">
        <w:rPr>
          <w:rFonts w:cs="Times New Roman"/>
          <w:szCs w:val="24"/>
        </w:rPr>
        <w:t xml:space="preserve"> </w:t>
      </w:r>
      <w:r w:rsidR="00134AF2" w:rsidRPr="00713E3C">
        <w:rPr>
          <w:rFonts w:cs="Times New Roman"/>
          <w:szCs w:val="24"/>
        </w:rPr>
        <w:fldChar w:fldCharType="begin" w:fldLock="1"/>
      </w:r>
      <w:r w:rsidR="00D61DAA" w:rsidRPr="00713E3C">
        <w:rPr>
          <w:rFonts w:cs="Times New Roman"/>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conditions","type":"article-journal","volume":"589"},"uris":["http://www.mendeley.com/documents/?uuid=d25655ad-fd2a-36cd-9942-aed1d665fde7"]}],"mendeley":{"formattedCitation":"(Roberts et al., 2017)","manualFormatting":"Roberts et al. (2017)","plainTextFormattedCitation":"(Roberts et al., 2017)","previouslyFormattedCitation":"(Roberts et al., 2017)"},"properties":{"noteIndex":0},"schema":"https://github.com/citation-style-language/schema/raw/master/csl-citation.json"}</w:instrText>
      </w:r>
      <w:r w:rsidR="00134AF2" w:rsidRPr="00713E3C">
        <w:rPr>
          <w:rFonts w:cs="Times New Roman"/>
          <w:szCs w:val="24"/>
        </w:rPr>
        <w:fldChar w:fldCharType="separate"/>
      </w:r>
      <w:r w:rsidR="0071367E" w:rsidRPr="00713E3C">
        <w:rPr>
          <w:rFonts w:cs="Times New Roman"/>
          <w:noProof/>
          <w:szCs w:val="24"/>
        </w:rPr>
        <w:t xml:space="preserve">Roberts et al. </w:t>
      </w:r>
      <w:r w:rsidR="00B273C1" w:rsidRPr="00713E3C">
        <w:rPr>
          <w:rFonts w:cs="Times New Roman"/>
          <w:noProof/>
          <w:szCs w:val="24"/>
        </w:rPr>
        <w:t>(</w:t>
      </w:r>
      <w:r w:rsidR="0071367E" w:rsidRPr="00713E3C">
        <w:rPr>
          <w:rFonts w:cs="Times New Roman"/>
          <w:noProof/>
          <w:szCs w:val="24"/>
        </w:rPr>
        <w:t>2017)</w:t>
      </w:r>
      <w:r w:rsidR="00134AF2" w:rsidRPr="00713E3C">
        <w:rPr>
          <w:rFonts w:cs="Times New Roman"/>
          <w:szCs w:val="24"/>
        </w:rPr>
        <w:fldChar w:fldCharType="end"/>
      </w:r>
      <w:r w:rsidR="00B273C1" w:rsidRPr="00713E3C">
        <w:rPr>
          <w:rFonts w:cs="Times New Roman"/>
          <w:szCs w:val="24"/>
        </w:rPr>
        <w:t xml:space="preserve"> study.</w:t>
      </w:r>
      <w:r w:rsidR="006F48B9" w:rsidRPr="00713E3C">
        <w:rPr>
          <w:rFonts w:cs="Times New Roman"/>
          <w:szCs w:val="24"/>
        </w:rPr>
        <w:t xml:space="preserve"> The </w:t>
      </w:r>
      <w:r w:rsidR="00134AF2" w:rsidRPr="00713E3C">
        <w:rPr>
          <w:rFonts w:cs="Times New Roman"/>
          <w:szCs w:val="24"/>
        </w:rPr>
        <w:t>rainfall simulator</w:t>
      </w:r>
      <w:r w:rsidR="00A96964" w:rsidRPr="00713E3C">
        <w:rPr>
          <w:rFonts w:cs="Times New Roman"/>
          <w:szCs w:val="24"/>
        </w:rPr>
        <w:t xml:space="preserve"> </w:t>
      </w:r>
      <w:r w:rsidR="00134AF2" w:rsidRPr="00713E3C">
        <w:rPr>
          <w:rFonts w:cs="Times New Roman"/>
          <w:szCs w:val="24"/>
        </w:rPr>
        <w:t>consist</w:t>
      </w:r>
      <w:r w:rsidR="00B273C1" w:rsidRPr="00713E3C">
        <w:rPr>
          <w:rFonts w:cs="Times New Roman"/>
          <w:szCs w:val="24"/>
        </w:rPr>
        <w:t>ed</w:t>
      </w:r>
      <w:r w:rsidR="00134AF2" w:rsidRPr="00713E3C">
        <w:rPr>
          <w:rFonts w:cs="Times New Roman"/>
          <w:szCs w:val="24"/>
        </w:rPr>
        <w:t xml:space="preserve"> of a single 1/4HH-SS14SQW nozzle (Spraying Systems Co., Wheaton, IL) attached to a 4.5-m-height metal frame</w:t>
      </w:r>
      <w:r w:rsidR="00AF4AEF" w:rsidRPr="00713E3C">
        <w:rPr>
          <w:rFonts w:cs="Times New Roman"/>
          <w:szCs w:val="24"/>
        </w:rPr>
        <w:t xml:space="preserve"> with a rotating disc</w:t>
      </w:r>
      <w:r w:rsidR="00B0221C" w:rsidRPr="00713E3C">
        <w:rPr>
          <w:rFonts w:cs="Times New Roman"/>
          <w:szCs w:val="24"/>
        </w:rPr>
        <w:t>. The simulator was</w:t>
      </w:r>
      <w:r w:rsidR="00134AF2" w:rsidRPr="00713E3C">
        <w:rPr>
          <w:rFonts w:cs="Times New Roman"/>
          <w:szCs w:val="24"/>
        </w:rPr>
        <w:t xml:space="preserve"> calibrated to achieve an intensity of 10.2 ± 0.1 mm h</w:t>
      </w:r>
      <w:r w:rsidR="00134AF2" w:rsidRPr="00713E3C">
        <w:rPr>
          <w:rFonts w:cs="Times New Roman"/>
          <w:szCs w:val="24"/>
          <w:vertAlign w:val="superscript"/>
        </w:rPr>
        <w:t>-1</w:t>
      </w:r>
      <w:r w:rsidR="00A0382E" w:rsidRPr="00713E3C">
        <w:rPr>
          <w:rFonts w:cs="Times New Roman"/>
          <w:szCs w:val="24"/>
          <w:vertAlign w:val="superscript"/>
        </w:rPr>
        <w:t xml:space="preserve"> </w:t>
      </w:r>
      <w:r w:rsidR="00134AF2" w:rsidRPr="00713E3C">
        <w:rPr>
          <w:rFonts w:cs="Times New Roman"/>
          <w:szCs w:val="24"/>
        </w:rPr>
        <w:t>and a droplet impact energy of 260 kJ mm</w:t>
      </w:r>
      <w:r w:rsidR="00134AF2" w:rsidRPr="00713E3C">
        <w:rPr>
          <w:rFonts w:cs="Times New Roman"/>
          <w:szCs w:val="24"/>
          <w:vertAlign w:val="superscript"/>
        </w:rPr>
        <w:t>-1</w:t>
      </w:r>
      <w:r w:rsidR="00134AF2" w:rsidRPr="00713E3C">
        <w:rPr>
          <w:rFonts w:cs="Times New Roman"/>
          <w:szCs w:val="24"/>
        </w:rPr>
        <w:t xml:space="preserve"> h</w:t>
      </w:r>
      <w:r w:rsidR="00134AF2" w:rsidRPr="00713E3C">
        <w:rPr>
          <w:rFonts w:cs="Times New Roman"/>
          <w:szCs w:val="24"/>
          <w:vertAlign w:val="superscript"/>
        </w:rPr>
        <w:t>-1</w:t>
      </w:r>
      <w:r w:rsidR="00A0382E" w:rsidRPr="00713E3C">
        <w:rPr>
          <w:rFonts w:cs="Times New Roman"/>
          <w:szCs w:val="24"/>
          <w:vertAlign w:val="superscript"/>
        </w:rPr>
        <w:t xml:space="preserve"> </w:t>
      </w:r>
      <w:r w:rsidR="00B0221C" w:rsidRPr="00713E3C">
        <w:rPr>
          <w:rFonts w:cs="Times New Roman"/>
          <w:szCs w:val="24"/>
        </w:rPr>
        <w:t xml:space="preserve">at 90 % uniformity. The water used in the simulations had a </w:t>
      </w:r>
      <w:r w:rsidR="00A0382E" w:rsidRPr="00713E3C">
        <w:rPr>
          <w:rFonts w:cs="Times New Roman"/>
          <w:szCs w:val="24"/>
        </w:rPr>
        <w:t>dissolved reactive phosphorus (</w:t>
      </w:r>
      <w:r w:rsidR="00B0221C" w:rsidRPr="00713E3C">
        <w:rPr>
          <w:rFonts w:cs="Times New Roman"/>
          <w:szCs w:val="24"/>
        </w:rPr>
        <w:t>DRP</w:t>
      </w:r>
      <w:r w:rsidR="00A0382E" w:rsidRPr="00713E3C">
        <w:rPr>
          <w:rFonts w:cs="Times New Roman"/>
          <w:szCs w:val="24"/>
        </w:rPr>
        <w:t>)</w:t>
      </w:r>
      <w:r w:rsidR="00B0221C" w:rsidRPr="00713E3C">
        <w:rPr>
          <w:rFonts w:cs="Times New Roman"/>
          <w:szCs w:val="24"/>
        </w:rPr>
        <w:t xml:space="preserve"> concentration </w:t>
      </w:r>
      <w:r w:rsidR="00B273C1" w:rsidRPr="00713E3C">
        <w:rPr>
          <w:rFonts w:cs="Times New Roman"/>
          <w:szCs w:val="24"/>
        </w:rPr>
        <w:t xml:space="preserve">of </w:t>
      </w:r>
      <w:r w:rsidR="00B0221C" w:rsidRPr="00713E3C">
        <w:rPr>
          <w:rFonts w:cs="Times New Roman"/>
          <w:szCs w:val="24"/>
        </w:rPr>
        <w:t>less than 0.005 mg L</w:t>
      </w:r>
      <w:r w:rsidR="00B0221C" w:rsidRPr="00713E3C">
        <w:rPr>
          <w:rFonts w:cs="Times New Roman"/>
          <w:szCs w:val="24"/>
          <w:vertAlign w:val="superscript"/>
        </w:rPr>
        <w:t>-1</w:t>
      </w:r>
      <w:r w:rsidR="00B0221C" w:rsidRPr="00713E3C">
        <w:rPr>
          <w:rFonts w:cs="Times New Roman"/>
          <w:szCs w:val="24"/>
        </w:rPr>
        <w:t xml:space="preserve">. </w:t>
      </w:r>
      <w:r w:rsidR="00B273C1" w:rsidRPr="00713E3C">
        <w:rPr>
          <w:rFonts w:cs="Times New Roman"/>
          <w:szCs w:val="24"/>
        </w:rPr>
        <w:t>Prior to the start of the experiment, the d</w:t>
      </w:r>
      <w:r w:rsidR="00B0221C" w:rsidRPr="00713E3C">
        <w:rPr>
          <w:rFonts w:cs="Times New Roman"/>
          <w:szCs w:val="24"/>
        </w:rPr>
        <w:t xml:space="preserve">rainage holes were plugged </w:t>
      </w:r>
      <w:r w:rsidR="00AF4AEF" w:rsidRPr="00713E3C">
        <w:rPr>
          <w:rFonts w:cs="Times New Roman"/>
          <w:szCs w:val="24"/>
        </w:rPr>
        <w:t xml:space="preserve">and </w:t>
      </w:r>
      <w:r w:rsidR="00B273C1" w:rsidRPr="00713E3C">
        <w:rPr>
          <w:rFonts w:cs="Times New Roman"/>
          <w:szCs w:val="24"/>
        </w:rPr>
        <w:t xml:space="preserve">the </w:t>
      </w:r>
      <w:r w:rsidR="00AF4AEF" w:rsidRPr="00713E3C">
        <w:rPr>
          <w:rFonts w:cs="Times New Roman"/>
          <w:szCs w:val="24"/>
        </w:rPr>
        <w:t xml:space="preserve">soil was saturated under the simulator until ponding was observed in the surface. The drainage holes were then </w:t>
      </w:r>
      <w:r w:rsidR="00340331" w:rsidRPr="00713E3C">
        <w:rPr>
          <w:rFonts w:cs="Times New Roman"/>
          <w:szCs w:val="24"/>
        </w:rPr>
        <w:t>unplugged</w:t>
      </w:r>
      <w:r w:rsidR="00AF4AEF" w:rsidRPr="00713E3C">
        <w:rPr>
          <w:rFonts w:cs="Times New Roman"/>
          <w:szCs w:val="24"/>
        </w:rPr>
        <w:t xml:space="preserve"> to allow the soil </w:t>
      </w:r>
      <w:r w:rsidR="00B273C1" w:rsidRPr="00713E3C">
        <w:rPr>
          <w:rFonts w:cs="Times New Roman"/>
          <w:szCs w:val="24"/>
        </w:rPr>
        <w:t xml:space="preserve">to </w:t>
      </w:r>
      <w:r w:rsidR="00AF4AEF" w:rsidRPr="00713E3C">
        <w:rPr>
          <w:rFonts w:cs="Times New Roman"/>
          <w:szCs w:val="24"/>
        </w:rPr>
        <w:t xml:space="preserve">drain freely for 24 h to replicate field conditions before any P application. Due to higher infiltration of water in organic soils compared to mineral soils, drainage holes were </w:t>
      </w:r>
      <w:r w:rsidR="00340331" w:rsidRPr="00713E3C">
        <w:rPr>
          <w:rFonts w:cs="Times New Roman"/>
          <w:szCs w:val="24"/>
        </w:rPr>
        <w:t>plugged</w:t>
      </w:r>
      <w:r w:rsidR="00AF4AEF" w:rsidRPr="00713E3C">
        <w:rPr>
          <w:rFonts w:cs="Times New Roman"/>
          <w:szCs w:val="24"/>
        </w:rPr>
        <w:t xml:space="preserve"> at each rainfall simulation to </w:t>
      </w:r>
      <w:r w:rsidR="00340331" w:rsidRPr="00713E3C">
        <w:rPr>
          <w:rFonts w:cs="Times New Roman"/>
          <w:szCs w:val="24"/>
        </w:rPr>
        <w:t xml:space="preserve">mitigate the direct loss of water in the drainage </w:t>
      </w:r>
      <w:r w:rsidR="00340331" w:rsidRPr="00713E3C">
        <w:rPr>
          <w:rFonts w:cs="Times New Roman"/>
          <w:szCs w:val="24"/>
        </w:rPr>
        <w:fldChar w:fldCharType="begin" w:fldLock="1"/>
      </w:r>
      <w:r w:rsidR="00F945C9" w:rsidRPr="00713E3C">
        <w:rPr>
          <w:rFonts w:cs="Times New Roman"/>
          <w:szCs w:val="24"/>
        </w:rPr>
        <w:instrText>ADDIN CSL_CITATION {"citationItems":[{"id":"ITEM-1","itemData":{"DOI":"10.2136/sssaj2014.02.0065","ISBN":"0361-5995","ISSN":"0361-5995","abstract":"Phosphorus loss from surface runoff contributes to eutrophication of surface water, a problem that is often severe from polders with organic soils where agricultural production is intensive. A soil P test is essential to predict the potential for P losses to precisely conduct environmental risk assessment and to efficiently develop and evaluate beneficial management practices. This study evaluated the possibility of using the environmental and agronomic soil P tests, soil P sorption index (PSI), and degree of soil P saturation (DPS), which are used for mineral soils, to predict surface runoff dissolved reactive P (DRP) from organic soils. Forty-four soils from eight subgroups representative of organic lands across Ontario were selected to provide a wide range of soil test P (STP) within each category. A surface runoff study was conducted following the U.S. National Phosphorus Research Project protocol. Flow-weighted mean runoff DRP cssoncentration (DRP30) was linearly related to soil water- and CaCl2–extractable P concentrations but with data distribution patterns that inefficiently represented the soil variability in P release potentials. The runoff DRP30 was significantly related to Bray-1 P and FeO-extractable P concentrations in split-line models, each with a change point, but not to Mehlich-3 P and Olsen P. All DPS values calculated based on STP and their derived PSIs were closely related to runoff DRP30 in either a linear or a split-line model. The DPS values expressed as Bray-1 P/(PSI + Bray-1 P) and FeO P/(PSI + FeO P) showed the highest correlation with runoff DRP30 and thus can be recommended as environmental risk indicators of surface runoff DRP from organic soils.","author":[{"dropping-particle":"","family":"Zheng","given":"Z.M.","non-dropping-particle":"","parse-names":false,"suffix":""},{"dropping-particle":"","family":"Zhang","given":"T.Q.","non-dropping-particle":"","parse-names":false,"suffix":""},{"dropping-particle":"","family":"Wen","given":"G.","non-dropping-particle":"","parse-names":false,"suffix":""},{"dropping-particle":"","family":"Kessel","given":"C.","non-dropping-particle":"","parse-names":false,"suffix":""},{"dropping-particle":"","family":"Tan","given":"C.S.","non-dropping-particle":"","parse-names":false,"suffix":""},{"dropping-particle":"","family":"O’Halloran","given":"I.P.","non-dropping-particle":"","parse-names":false,"suffix":""},{"dropping-particle":"","family":"Reid","given":"D. K.","non-dropping-particle":"","parse-names":false,"suffix":""},{"dropping-particle":"","family":"Nemeth","given":"D.","non-dropping-particle":"","parse-names":false,"suffix":""},{"dropping-particle":"","family":"Speranzini","given":"D.","non-dropping-particle":"","parse-names":false,"suffix":""}],"container-title":"Soil Science Society of America Journal","id":"ITEM-1","issue":"5","issued":{"date-parts":[["2014"]]},"language":"English","note":"ISI Document Delivery No.: AQ9IK\nTimes Cited: 0\nCited Reference Count: 57\nCited References: \nAllen BL, 2006, J ENVIRON QUAL, V35, P599, DOI 10.2134/jeq2005.0135\nBACHE BW, 1971, J SOIL SCI, V22, P289\nBall-Coelho B., 2012, AGR WATER MANAGE, V104, P51, DOI [10.1016/j.agwat.2011.10.020, DOI 10.1016/J.AGWAT.2011.10.020]\nBond CR, 2006, J ENVIRON QUAL, V35, P1818, DOI 10.2134/jeq2005.0404\nBOWMAN RA, 1988, SOIL SCI SOC AM J, V52, P1301\nBreeuwsma A., 1992, 57 AGR RES DEP WIN S\nCanada Department of Agriculture and Ontario Department of Agriculture, 1962, 29 CAN DEP AGR ONT D\nCastillo MS, 2008, GEODERMA, V145, P130, DOI 10.1016/j.geoderma.2008.03.006\nChardon W.J., 2000, SO COOP SER B, V396, P27\nCox FR, 2000, J ENVIRON QUAL, V29, P1582\nCulley J.I.B., 1993, SOIL SAMPLING METHOD, P529\nDavis RL, 2005, J ENVIRON QUAL, V34, P1640, DOI 10.2134/jeq2004.0480\nFang F, 2002, J ENVIRON QUAL, V31, P1918\nGiesler R, 2005, SOIL SCI SOC AM J, V69, P77\nGjettermann B, 2007, J ENVIRON QUAL, V36, P753, DOI 10.2134/jeq2006.0081\nGuidry AR, 2006, J ENVIRON QUAL, V35, P2236, DOI 10.2134/jeq2006.0156\nGuppy CN, 2005, AUST J SOIL RES, V43, P189, DOI 10.1071/SR04049\nHoepting C, 2009, ELBA MUCK SOIL NUT 2\nKang J, 2009, SOIL SCI SOC AM J, V73, P360, DOI 10.2136/sssaj2008.0113\nKaram A, 1993, SOIL SAMPLING METHOD, P459\nKettler TA, 2001, SOIL SCI SOC AM J, V65, P849\nKhiari L, 2000, J ENVIRON QUAL, V29, P1561\nKleinman PJA, 2004, J ENVIRON QUAL, V33, P1413\nLake Simcoe Region Conservation Authority, 2009, LAK SIMC PROT PLAN\nLONGABUCCO P, 1989, J ENVIRON QUAL, V18, P157\nMaguire RO, 2002, J ENVIRON QUAL, V31, P1601\nMcDowell RW, 2001, J ENVIRON QUAL, V30, P508\nMcGrath DA, 2001, AGR ECOSYST ENVIRON, V83, P271, DOI 10.1016/S0167-8809(00)00176-6\nMenon R. G., 1996, Nutrient Cycling in Agroecosystems, V47, P7, DOI 10.1007/BF01985714\nMoody PW, 2011, SOIL RES, V49, P247, DOI 10.1071/SR10140\nMorris A.J., 2011, THESIS NO CAROLINA S\nMOZAFFARI M, 1994, SOIL SCI, V157, P97, DOI 10.1097/00010694-199402000-00005\nMurphy J., 1962, ANAL CHIM ACTA, V27, P31, DOI DOI 10.1016/S0003-2670(00)88444-5\nNational Phosphorus Research Project, 2001, NAT RES PROJ SIM RAI\nPenn CJ, 2006, SOIL SCI SOC AM J, V70, P1967, DOI 10.2136/sssaj2006.0027\nPote DH, 1999, J ENVIRON QUAL, V28, P170\nSanchez C.A., 1994, EVERGLADES AGR AREA, P62\nSAS, 2002, SAS US GUID STAT VER\nSchroeder PD, 2004, J ENVIRON QUAL, V33, P1452\nSelf-Davis M.L., 2000, SO COOP SER B, V396, P24\nSharpley A, 1996, J SOIL WATER CONSERV, V51, P160\nSHARPLEY AN, 1995, J ENVIRON QUAL, V24, P920\nSHARPLEY AN, 1993, J ENVIRON QUAL, V22, P597\nSims J.T., 2000, S COOP SER B, V396, P13\nSims J.T., 2000, SO COOPERATIVE SERIE, V396, P20\nSims JT, 2002, SOIL SCI SOC AM J, V66, P2016\nSims J.T., 2000, SO COOPERATIVE SERIE, V36, P17\nSims JT, 2000, J ENVIRON QUAL, V29, P60\nThomas G. W., 1996, SSSA BOOK SERIES, V5, P475\nTorbert HA, 2002, J ENVIRON QUAL, V31, P1380\nTurner BL, 2004, J ENVIRON QUAL, V33, P1814\nUSEPA, 1986, EPA440586001\nWang YT, 2010, J ENVIRON QUAL, V39, P1771, DOI 10.2134/jeq2009.0504\nWortmann CS, 2006, J ENVIRON QUAL, V35, P651, DOI 10.2134/jeq2005.0084\nWright AL, 2009, SOIL TILL RES, V103, P406, DOI 10.1016/j.still.2008.12.008\nZhang T.Q., 2012, DEV AGRONOMIC ENV SO\nZheng Z.M., 2012, SOIL FERTILITY IMPRO, P19\nZheng, Z. M. Zhang, T. Q. Wen, G. Kessel, C. Tan, C. S. O'Halloran, I. P. Reid, D. K. Nemeth, D. Speranzini, D.\nEnvironment Canada; Ontario Ministry of Agriculture, Food and Rural Affairs (OMAFRA) through the Lake Simcoe Cleanup Program\nThe study was financially supported by Environment Canada and the Ontario Ministry of Agriculture, Food and Rural Affairs (OMAFRA) through the Lake Simcoe Cleanup Program. In-kind contributions were made by A&amp;amp;L Canada Laboratories Ltd., Ontario Federation of Agriculture, and Ontario Fruit &amp;amp; Vegetable Growers Association. Gratitude is expressed for technical assistance provided by D. Lawrence, M. Soutani, and K. Rinas from the Greenhouse and Processing Crops Research Center, Agriculture and Agri-Food Canada (AAFC), and D. Saurette from Guelph, AAFC.\n0\nSOIL SCI SOC AMER\nMADISON\nSOIL SCI SOC AM J","page":"1786","title":"Soil Testing to Predict Dissolved Reactive Phosphorus Loss in Surface Runoff from Organic Soils","type":"article-journal","volume":"78"},"uris":["http://www.mendeley.com/documents/?uuid=c109f042-cc09-4afd-acc8-75215b0587de"]}],"mendeley":{"formattedCitation":"(Zheng et al., 2014)","plainTextFormattedCitation":"(Zheng et al., 2014)","previouslyFormattedCitation":"(Zheng et al., 2014)"},"properties":{"noteIndex":0},"schema":"https://github.com/citation-style-language/schema/raw/master/csl-citation.json"}</w:instrText>
      </w:r>
      <w:r w:rsidR="00340331" w:rsidRPr="00713E3C">
        <w:rPr>
          <w:rFonts w:cs="Times New Roman"/>
          <w:szCs w:val="24"/>
        </w:rPr>
        <w:fldChar w:fldCharType="separate"/>
      </w:r>
      <w:r w:rsidR="00340331" w:rsidRPr="00713E3C">
        <w:rPr>
          <w:rFonts w:cs="Times New Roman"/>
          <w:noProof/>
          <w:szCs w:val="24"/>
        </w:rPr>
        <w:t>(Zheng et al., 2014)</w:t>
      </w:r>
      <w:r w:rsidR="00340331" w:rsidRPr="00713E3C">
        <w:rPr>
          <w:rFonts w:cs="Times New Roman"/>
          <w:szCs w:val="24"/>
        </w:rPr>
        <w:fldChar w:fldCharType="end"/>
      </w:r>
      <w:r w:rsidR="00340331" w:rsidRPr="00713E3C">
        <w:rPr>
          <w:rFonts w:cs="Times New Roman"/>
          <w:szCs w:val="24"/>
        </w:rPr>
        <w:t xml:space="preserve">. </w:t>
      </w:r>
    </w:p>
    <w:p w14:paraId="0D2A2860" w14:textId="7FDAEAB8" w:rsidR="00563C7B" w:rsidRPr="00713E3C" w:rsidRDefault="00340331" w:rsidP="00522206">
      <w:pPr>
        <w:spacing w:line="480" w:lineRule="auto"/>
        <w:jc w:val="both"/>
        <w:rPr>
          <w:rFonts w:cs="Times New Roman"/>
          <w:szCs w:val="24"/>
        </w:rPr>
      </w:pPr>
      <w:r w:rsidRPr="00713E3C">
        <w:rPr>
          <w:rFonts w:cs="Times New Roman"/>
          <w:szCs w:val="24"/>
        </w:rPr>
        <w:t xml:space="preserve">After </w:t>
      </w:r>
      <w:r w:rsidR="00B54E06" w:rsidRPr="00713E3C">
        <w:rPr>
          <w:rFonts w:cs="Times New Roman"/>
          <w:szCs w:val="24"/>
        </w:rPr>
        <w:t>one day</w:t>
      </w:r>
      <w:r w:rsidRPr="00713E3C">
        <w:rPr>
          <w:rFonts w:cs="Times New Roman"/>
          <w:szCs w:val="24"/>
        </w:rPr>
        <w:t>,</w:t>
      </w:r>
      <w:r w:rsidR="0036280D" w:rsidRPr="00713E3C">
        <w:rPr>
          <w:rFonts w:cs="Times New Roman"/>
          <w:szCs w:val="24"/>
        </w:rPr>
        <w:t xml:space="preserve"> the different </w:t>
      </w:r>
      <w:r w:rsidR="000C6C0C" w:rsidRPr="00713E3C">
        <w:rPr>
          <w:rFonts w:cs="Times New Roman"/>
          <w:szCs w:val="24"/>
        </w:rPr>
        <w:t xml:space="preserve">P treatments </w:t>
      </w:r>
      <w:r w:rsidRPr="00713E3C">
        <w:rPr>
          <w:rFonts w:cs="Times New Roman"/>
          <w:szCs w:val="24"/>
        </w:rPr>
        <w:t xml:space="preserve">were applied </w:t>
      </w:r>
      <w:r w:rsidR="0036280D" w:rsidRPr="00713E3C">
        <w:rPr>
          <w:rFonts w:cs="Times New Roman"/>
          <w:szCs w:val="24"/>
        </w:rPr>
        <w:t xml:space="preserve">(day 0). </w:t>
      </w:r>
      <w:r w:rsidR="00546D68" w:rsidRPr="00713E3C">
        <w:rPr>
          <w:rFonts w:cs="Times New Roman"/>
          <w:szCs w:val="24"/>
        </w:rPr>
        <w:t>Eight rainfall simulations were carried out at days 2, 7, 15, 30, 57, 62, 70 and 85</w:t>
      </w:r>
      <w:r w:rsidR="00A51825" w:rsidRPr="00713E3C">
        <w:rPr>
          <w:rFonts w:cs="Times New Roman"/>
          <w:szCs w:val="24"/>
        </w:rPr>
        <w:t>, respectively</w:t>
      </w:r>
      <w:r w:rsidR="00546D68" w:rsidRPr="00713E3C">
        <w:rPr>
          <w:rFonts w:cs="Times New Roman"/>
          <w:szCs w:val="24"/>
        </w:rPr>
        <w:t xml:space="preserve">. Each event lasted for 30 min after continuous runoff was </w:t>
      </w:r>
      <w:r w:rsidR="00FE28CC" w:rsidRPr="00713E3C">
        <w:rPr>
          <w:rFonts w:cs="Times New Roman"/>
          <w:szCs w:val="24"/>
        </w:rPr>
        <w:t>observed. Water</w:t>
      </w:r>
      <w:r w:rsidR="00546D68" w:rsidRPr="00713E3C">
        <w:rPr>
          <w:rFonts w:cs="Times New Roman"/>
          <w:szCs w:val="24"/>
        </w:rPr>
        <w:t xml:space="preserve"> in the runoff was collected at 10-min intervals within this 30-min rainfall period and analysed </w:t>
      </w:r>
      <w:r w:rsidR="00357307" w:rsidRPr="00713E3C">
        <w:rPr>
          <w:rFonts w:cs="Times New Roman"/>
          <w:szCs w:val="24"/>
        </w:rPr>
        <w:t xml:space="preserve">immediately </w:t>
      </w:r>
      <w:r w:rsidR="00546D68" w:rsidRPr="00713E3C">
        <w:rPr>
          <w:rFonts w:cs="Times New Roman"/>
          <w:szCs w:val="24"/>
        </w:rPr>
        <w:t xml:space="preserve">after </w:t>
      </w:r>
      <w:r w:rsidR="00FF70A4" w:rsidRPr="00713E3C">
        <w:rPr>
          <w:rFonts w:cs="Times New Roman"/>
          <w:szCs w:val="24"/>
        </w:rPr>
        <w:t xml:space="preserve">the end of each </w:t>
      </w:r>
      <w:r w:rsidR="00F10CF3" w:rsidRPr="00713E3C">
        <w:rPr>
          <w:rFonts w:cs="Times New Roman"/>
          <w:szCs w:val="24"/>
        </w:rPr>
        <w:t>simulation.</w:t>
      </w:r>
      <w:r w:rsidR="00FE28CC" w:rsidRPr="00713E3C">
        <w:rPr>
          <w:rFonts w:cs="Times New Roman"/>
          <w:szCs w:val="24"/>
        </w:rPr>
        <w:t xml:space="preserve"> </w:t>
      </w:r>
      <w:r w:rsidR="00357307" w:rsidRPr="00713E3C">
        <w:rPr>
          <w:rFonts w:cs="Times New Roman"/>
          <w:szCs w:val="24"/>
        </w:rPr>
        <w:t>Between each rainfall simulation, the s</w:t>
      </w:r>
      <w:r w:rsidR="00FF70A4" w:rsidRPr="00713E3C">
        <w:rPr>
          <w:rFonts w:cs="Times New Roman"/>
          <w:szCs w:val="24"/>
        </w:rPr>
        <w:t xml:space="preserve">oil boxes were left outdoors under natural weather conditions </w:t>
      </w:r>
      <w:r w:rsidR="003533E9" w:rsidRPr="00713E3C">
        <w:rPr>
          <w:rFonts w:cs="Times New Roman"/>
          <w:szCs w:val="24"/>
        </w:rPr>
        <w:t>with the drainage holes unplugged</w:t>
      </w:r>
      <w:r w:rsidR="000B6343" w:rsidRPr="00713E3C">
        <w:rPr>
          <w:rFonts w:cs="Times New Roman"/>
          <w:szCs w:val="24"/>
        </w:rPr>
        <w:t xml:space="preserve"> and at </w:t>
      </w:r>
      <w:r w:rsidR="00D42B59" w:rsidRPr="00713E3C">
        <w:rPr>
          <w:rFonts w:cs="Times New Roman"/>
          <w:szCs w:val="24"/>
        </w:rPr>
        <w:t xml:space="preserve">a </w:t>
      </w:r>
      <w:r w:rsidR="000B6343" w:rsidRPr="00713E3C">
        <w:rPr>
          <w:rFonts w:cs="Times New Roman"/>
          <w:szCs w:val="24"/>
        </w:rPr>
        <w:t>6 % slope</w:t>
      </w:r>
      <w:r w:rsidR="00AD218F" w:rsidRPr="00713E3C">
        <w:rPr>
          <w:rFonts w:cs="Times New Roman"/>
          <w:szCs w:val="24"/>
        </w:rPr>
        <w:t>. Temperature and rainfall parameters were recorded from a local weather station (www.iruse.ie)</w:t>
      </w:r>
      <w:r w:rsidR="003533E9" w:rsidRPr="00713E3C">
        <w:rPr>
          <w:rFonts w:cs="Times New Roman"/>
          <w:szCs w:val="24"/>
        </w:rPr>
        <w:t>.</w:t>
      </w:r>
    </w:p>
    <w:p w14:paraId="255BA35F" w14:textId="77777777" w:rsidR="00F10CF3" w:rsidRPr="00713E3C" w:rsidRDefault="00F10CF3" w:rsidP="00522206">
      <w:pPr>
        <w:spacing w:line="480" w:lineRule="auto"/>
        <w:jc w:val="both"/>
        <w:rPr>
          <w:rFonts w:cs="Times New Roman"/>
          <w:szCs w:val="24"/>
        </w:rPr>
      </w:pPr>
    </w:p>
    <w:p w14:paraId="47974BB4" w14:textId="77777777" w:rsidR="00F10CF3" w:rsidRPr="00713E3C" w:rsidRDefault="00F10CF3" w:rsidP="00522206">
      <w:pPr>
        <w:spacing w:line="480" w:lineRule="auto"/>
        <w:jc w:val="both"/>
        <w:rPr>
          <w:rFonts w:cs="Times New Roman"/>
          <w:i/>
          <w:szCs w:val="24"/>
        </w:rPr>
      </w:pPr>
      <w:r w:rsidRPr="00713E3C">
        <w:rPr>
          <w:rFonts w:cs="Times New Roman"/>
          <w:i/>
          <w:szCs w:val="24"/>
        </w:rPr>
        <w:lastRenderedPageBreak/>
        <w:t>Water analysis</w:t>
      </w:r>
    </w:p>
    <w:p w14:paraId="12400A37" w14:textId="1A264C4C" w:rsidR="003533E9" w:rsidRPr="00713E3C" w:rsidRDefault="005C0A03" w:rsidP="00522206">
      <w:pPr>
        <w:spacing w:line="480" w:lineRule="auto"/>
        <w:jc w:val="both"/>
        <w:rPr>
          <w:rFonts w:cs="Times New Roman"/>
          <w:szCs w:val="24"/>
        </w:rPr>
      </w:pPr>
      <w:r w:rsidRPr="00713E3C">
        <w:rPr>
          <w:rFonts w:cs="Times New Roman"/>
          <w:szCs w:val="24"/>
        </w:rPr>
        <w:t xml:space="preserve">Water samples were tested for </w:t>
      </w:r>
      <w:r w:rsidR="006E234C" w:rsidRPr="00713E3C">
        <w:rPr>
          <w:rFonts w:cs="Times New Roman"/>
          <w:szCs w:val="24"/>
        </w:rPr>
        <w:t xml:space="preserve">suspended solids (1.2 </w:t>
      </w:r>
      <w:proofErr w:type="spellStart"/>
      <w:r w:rsidR="006E234C" w:rsidRPr="00713E3C">
        <w:rPr>
          <w:rFonts w:cs="Times New Roman"/>
          <w:szCs w:val="24"/>
        </w:rPr>
        <w:t>μm</w:t>
      </w:r>
      <w:proofErr w:type="spellEnd"/>
      <w:r w:rsidR="006E234C" w:rsidRPr="00713E3C">
        <w:rPr>
          <w:rFonts w:cs="Times New Roman"/>
          <w:szCs w:val="24"/>
        </w:rPr>
        <w:t xml:space="preserve"> pore size), </w:t>
      </w:r>
      <w:r w:rsidR="00D03B44" w:rsidRPr="00713E3C">
        <w:rPr>
          <w:rFonts w:cs="Times New Roman"/>
          <w:szCs w:val="24"/>
        </w:rPr>
        <w:t>DRP</w:t>
      </w:r>
      <w:r w:rsidR="00941061" w:rsidRPr="00713E3C">
        <w:rPr>
          <w:rFonts w:cs="Times New Roman"/>
          <w:szCs w:val="24"/>
        </w:rPr>
        <w:t>, total P</w:t>
      </w:r>
      <w:r w:rsidR="00D03B44" w:rsidRPr="00713E3C">
        <w:rPr>
          <w:rFonts w:cs="Times New Roman"/>
          <w:szCs w:val="24"/>
        </w:rPr>
        <w:t xml:space="preserve"> </w:t>
      </w:r>
      <w:r w:rsidR="00941061" w:rsidRPr="00713E3C">
        <w:rPr>
          <w:rFonts w:cs="Times New Roman"/>
          <w:szCs w:val="24"/>
        </w:rPr>
        <w:t>(</w:t>
      </w:r>
      <w:r w:rsidR="00D03B44" w:rsidRPr="00713E3C">
        <w:rPr>
          <w:rFonts w:cs="Times New Roman"/>
          <w:szCs w:val="24"/>
        </w:rPr>
        <w:t>TP</w:t>
      </w:r>
      <w:r w:rsidR="00941061" w:rsidRPr="00713E3C">
        <w:rPr>
          <w:rFonts w:cs="Times New Roman"/>
          <w:szCs w:val="24"/>
        </w:rPr>
        <w:t>)</w:t>
      </w:r>
      <w:r w:rsidR="00643B2D" w:rsidRPr="00713E3C">
        <w:rPr>
          <w:rFonts w:cs="Times New Roman"/>
          <w:szCs w:val="24"/>
        </w:rPr>
        <w:t>,</w:t>
      </w:r>
      <w:r w:rsidR="00D03B44" w:rsidRPr="00713E3C">
        <w:rPr>
          <w:rFonts w:cs="Times New Roman"/>
          <w:szCs w:val="24"/>
        </w:rPr>
        <w:t xml:space="preserve"> </w:t>
      </w:r>
      <w:r w:rsidR="00941061" w:rsidRPr="00713E3C">
        <w:rPr>
          <w:rFonts w:cs="Times New Roman"/>
          <w:szCs w:val="24"/>
        </w:rPr>
        <w:t>total dissolved P (</w:t>
      </w:r>
      <w:r w:rsidR="00D03B44" w:rsidRPr="00713E3C">
        <w:rPr>
          <w:rFonts w:cs="Times New Roman"/>
          <w:szCs w:val="24"/>
        </w:rPr>
        <w:t>TDP</w:t>
      </w:r>
      <w:r w:rsidR="00941061" w:rsidRPr="00713E3C">
        <w:rPr>
          <w:rFonts w:cs="Times New Roman"/>
          <w:szCs w:val="24"/>
        </w:rPr>
        <w:t xml:space="preserve">). </w:t>
      </w:r>
      <w:r w:rsidR="006E234C" w:rsidRPr="00713E3C">
        <w:rPr>
          <w:rFonts w:cs="Times New Roman"/>
          <w:color w:val="000000"/>
          <w:szCs w:val="24"/>
        </w:rPr>
        <w:t>Suspended solids were measured only for the first three rainfall events and discontinued thereafter as the concentration for all the P treatments (including control) were similar (24.5 ± 5.5 mg L</w:t>
      </w:r>
      <w:r w:rsidR="006E234C" w:rsidRPr="00713E3C">
        <w:rPr>
          <w:rFonts w:cs="Times New Roman"/>
          <w:color w:val="000000"/>
          <w:szCs w:val="24"/>
          <w:vertAlign w:val="superscript"/>
        </w:rPr>
        <w:t>-1</w:t>
      </w:r>
      <w:r w:rsidR="006E234C" w:rsidRPr="00713E3C">
        <w:rPr>
          <w:rFonts w:cs="Times New Roman"/>
          <w:color w:val="000000"/>
          <w:szCs w:val="24"/>
        </w:rPr>
        <w:t xml:space="preserve">) and remained constant over these three first events. </w:t>
      </w:r>
      <w:r w:rsidR="00941061" w:rsidRPr="00713E3C">
        <w:rPr>
          <w:rFonts w:cs="Times New Roman"/>
          <w:szCs w:val="24"/>
        </w:rPr>
        <w:t>D</w:t>
      </w:r>
      <w:r w:rsidR="00357307" w:rsidRPr="00713E3C">
        <w:rPr>
          <w:rFonts w:cs="Times New Roman"/>
          <w:szCs w:val="24"/>
        </w:rPr>
        <w:t>issolved reactive phosphorus</w:t>
      </w:r>
      <w:r w:rsidR="00941061" w:rsidRPr="00713E3C">
        <w:rPr>
          <w:rFonts w:cs="Times New Roman"/>
          <w:szCs w:val="24"/>
        </w:rPr>
        <w:t xml:space="preserve"> was measured colorimetrically using a nutrient analyser (</w:t>
      </w:r>
      <w:proofErr w:type="spellStart"/>
      <w:r w:rsidR="00941061" w:rsidRPr="00713E3C">
        <w:rPr>
          <w:rFonts w:cs="Times New Roman"/>
          <w:szCs w:val="24"/>
        </w:rPr>
        <w:t>Konelab</w:t>
      </w:r>
      <w:proofErr w:type="spellEnd"/>
      <w:r w:rsidR="00941061" w:rsidRPr="00713E3C">
        <w:rPr>
          <w:rFonts w:cs="Times New Roman"/>
          <w:szCs w:val="24"/>
        </w:rPr>
        <w:t xml:space="preserve"> 20, Thermo Clinical Laboratories Systems),</w:t>
      </w:r>
      <w:r w:rsidR="007560E0" w:rsidRPr="00713E3C">
        <w:rPr>
          <w:rFonts w:cs="Times New Roman"/>
          <w:szCs w:val="24"/>
        </w:rPr>
        <w:t xml:space="preserve"> and</w:t>
      </w:r>
      <w:r w:rsidR="00941061" w:rsidRPr="00713E3C">
        <w:rPr>
          <w:rFonts w:cs="Times New Roman"/>
          <w:szCs w:val="24"/>
        </w:rPr>
        <w:t xml:space="preserve"> TP and TDP were determined after acid </w:t>
      </w:r>
      <w:r w:rsidR="00941061" w:rsidRPr="000D7B5A">
        <w:rPr>
          <w:rFonts w:cs="Times New Roman"/>
          <w:szCs w:val="24"/>
        </w:rPr>
        <w:t xml:space="preserve">persulfate digestion using a </w:t>
      </w:r>
      <w:proofErr w:type="spellStart"/>
      <w:r w:rsidR="00941061" w:rsidRPr="000D7B5A">
        <w:rPr>
          <w:rFonts w:cs="Times New Roman"/>
          <w:szCs w:val="24"/>
        </w:rPr>
        <w:t>BioTector</w:t>
      </w:r>
      <w:proofErr w:type="spellEnd"/>
      <w:r w:rsidR="00941061" w:rsidRPr="000D7B5A">
        <w:rPr>
          <w:rFonts w:cs="Times New Roman"/>
          <w:szCs w:val="24"/>
        </w:rPr>
        <w:t xml:space="preserve"> Analyzer (</w:t>
      </w:r>
      <w:proofErr w:type="spellStart"/>
      <w:r w:rsidR="00941061" w:rsidRPr="000D7B5A">
        <w:rPr>
          <w:rFonts w:cs="Times New Roman"/>
          <w:szCs w:val="24"/>
        </w:rPr>
        <w:t>B</w:t>
      </w:r>
      <w:r w:rsidR="00596B6E" w:rsidRPr="000D7B5A">
        <w:rPr>
          <w:rFonts w:cs="Times New Roman"/>
          <w:szCs w:val="24"/>
        </w:rPr>
        <w:t>ioTector</w:t>
      </w:r>
      <w:proofErr w:type="spellEnd"/>
      <w:r w:rsidR="00596B6E" w:rsidRPr="000D7B5A">
        <w:rPr>
          <w:rFonts w:cs="Times New Roman"/>
          <w:szCs w:val="24"/>
        </w:rPr>
        <w:t xml:space="preserve"> Analytical Systems Ltd</w:t>
      </w:r>
      <w:r w:rsidR="00941061" w:rsidRPr="000D7B5A">
        <w:rPr>
          <w:rFonts w:cs="Times New Roman"/>
          <w:szCs w:val="24"/>
        </w:rPr>
        <w:t>)</w:t>
      </w:r>
      <w:r w:rsidR="00596B6E" w:rsidRPr="000D7B5A">
        <w:rPr>
          <w:rFonts w:cs="Times New Roman"/>
          <w:szCs w:val="24"/>
        </w:rPr>
        <w:t>.</w:t>
      </w:r>
      <w:r w:rsidR="00713D30" w:rsidRPr="000D7B5A">
        <w:rPr>
          <w:rFonts w:cs="Times New Roman"/>
          <w:szCs w:val="24"/>
        </w:rPr>
        <w:t xml:space="preserve"> </w:t>
      </w:r>
      <w:r w:rsidR="00357307" w:rsidRPr="000D7B5A">
        <w:rPr>
          <w:rFonts w:cs="Times New Roman"/>
          <w:szCs w:val="24"/>
        </w:rPr>
        <w:t>Dissolved reactive phosphorus</w:t>
      </w:r>
      <w:r w:rsidR="007560E0" w:rsidRPr="000D7B5A">
        <w:rPr>
          <w:rFonts w:cs="Times New Roman"/>
          <w:szCs w:val="24"/>
        </w:rPr>
        <w:t xml:space="preserve"> and T</w:t>
      </w:r>
      <w:r w:rsidR="0068588C" w:rsidRPr="000D7B5A">
        <w:rPr>
          <w:rFonts w:cs="Times New Roman"/>
          <w:szCs w:val="24"/>
        </w:rPr>
        <w:t>D</w:t>
      </w:r>
      <w:r w:rsidR="007560E0" w:rsidRPr="000D7B5A">
        <w:rPr>
          <w:rFonts w:cs="Times New Roman"/>
          <w:szCs w:val="24"/>
        </w:rPr>
        <w:t xml:space="preserve">P </w:t>
      </w:r>
      <w:r w:rsidR="0068588C" w:rsidRPr="000D7B5A">
        <w:rPr>
          <w:rFonts w:cs="Times New Roman"/>
          <w:szCs w:val="24"/>
        </w:rPr>
        <w:t>were</w:t>
      </w:r>
      <w:r w:rsidR="007560E0" w:rsidRPr="000D7B5A">
        <w:rPr>
          <w:rFonts w:cs="Times New Roman"/>
          <w:szCs w:val="24"/>
        </w:rPr>
        <w:t xml:space="preserve"> performed in filtered samples using</w:t>
      </w:r>
      <w:r w:rsidR="00713D30" w:rsidRPr="000D7B5A">
        <w:rPr>
          <w:rFonts w:cs="Times New Roman"/>
          <w:szCs w:val="24"/>
        </w:rPr>
        <w:t xml:space="preserve"> 0.45-μm</w:t>
      </w:r>
      <w:r w:rsidR="007560E0" w:rsidRPr="000D7B5A">
        <w:rPr>
          <w:rFonts w:cs="Times New Roman"/>
          <w:szCs w:val="24"/>
        </w:rPr>
        <w:t xml:space="preserve"> filter disks. </w:t>
      </w:r>
      <w:r w:rsidR="00357307" w:rsidRPr="000D7B5A">
        <w:rPr>
          <w:rFonts w:cs="Times New Roman"/>
          <w:szCs w:val="24"/>
        </w:rPr>
        <w:t>P</w:t>
      </w:r>
      <w:r w:rsidR="007560E0" w:rsidRPr="000D7B5A">
        <w:rPr>
          <w:rFonts w:cs="Times New Roman"/>
          <w:szCs w:val="24"/>
        </w:rPr>
        <w:t>articulate P (PP)</w:t>
      </w:r>
      <w:r w:rsidR="00713D30" w:rsidRPr="000D7B5A">
        <w:rPr>
          <w:rFonts w:cs="Times New Roman"/>
          <w:szCs w:val="24"/>
        </w:rPr>
        <w:t xml:space="preserve"> </w:t>
      </w:r>
      <w:r w:rsidR="007560E0" w:rsidRPr="000D7B5A">
        <w:rPr>
          <w:rFonts w:cs="Times New Roman"/>
          <w:szCs w:val="24"/>
        </w:rPr>
        <w:t xml:space="preserve">was calculated by </w:t>
      </w:r>
      <w:r w:rsidR="00357307" w:rsidRPr="000D7B5A">
        <w:rPr>
          <w:rFonts w:cs="Times New Roman"/>
          <w:szCs w:val="24"/>
        </w:rPr>
        <w:t>subtracting</w:t>
      </w:r>
      <w:r w:rsidR="007560E0" w:rsidRPr="000D7B5A">
        <w:rPr>
          <w:rFonts w:cs="Times New Roman"/>
          <w:szCs w:val="24"/>
        </w:rPr>
        <w:t xml:space="preserve"> T</w:t>
      </w:r>
      <w:r w:rsidR="0068588C" w:rsidRPr="000D7B5A">
        <w:rPr>
          <w:rFonts w:cs="Times New Roman"/>
          <w:szCs w:val="24"/>
        </w:rPr>
        <w:t>D</w:t>
      </w:r>
      <w:r w:rsidR="007560E0" w:rsidRPr="000D7B5A">
        <w:rPr>
          <w:rFonts w:cs="Times New Roman"/>
          <w:szCs w:val="24"/>
        </w:rPr>
        <w:t xml:space="preserve">P from TP, </w:t>
      </w:r>
      <w:r w:rsidR="00357307" w:rsidRPr="000D7B5A">
        <w:rPr>
          <w:rFonts w:cs="Times New Roman"/>
          <w:szCs w:val="24"/>
        </w:rPr>
        <w:t xml:space="preserve">and </w:t>
      </w:r>
      <w:r w:rsidR="007560E0" w:rsidRPr="000D7B5A">
        <w:rPr>
          <w:rFonts w:cs="Times New Roman"/>
          <w:szCs w:val="24"/>
        </w:rPr>
        <w:t>dissolved unreactive P (DUP) was calculated by subtracting DRP from TDP.</w:t>
      </w:r>
      <w:r w:rsidR="006E234C" w:rsidRPr="00713E3C">
        <w:rPr>
          <w:rFonts w:cs="Times New Roman"/>
          <w:color w:val="000000"/>
          <w:szCs w:val="24"/>
        </w:rPr>
        <w:t xml:space="preserve"> </w:t>
      </w:r>
    </w:p>
    <w:p w14:paraId="3DD4A0F2" w14:textId="77777777" w:rsidR="00D03B44" w:rsidRPr="00713E3C" w:rsidRDefault="00D03B44" w:rsidP="00522206">
      <w:pPr>
        <w:spacing w:line="480" w:lineRule="auto"/>
        <w:jc w:val="both"/>
        <w:rPr>
          <w:rFonts w:cs="Times New Roman"/>
          <w:szCs w:val="24"/>
        </w:rPr>
      </w:pPr>
    </w:p>
    <w:p w14:paraId="212F29E6" w14:textId="77777777" w:rsidR="00D03B44" w:rsidRPr="00713E3C" w:rsidRDefault="00D03B44" w:rsidP="00522206">
      <w:pPr>
        <w:spacing w:line="480" w:lineRule="auto"/>
        <w:jc w:val="both"/>
        <w:rPr>
          <w:rFonts w:cs="Times New Roman"/>
          <w:i/>
          <w:szCs w:val="24"/>
        </w:rPr>
      </w:pPr>
      <w:r w:rsidRPr="00713E3C">
        <w:rPr>
          <w:rFonts w:cs="Times New Roman"/>
          <w:i/>
          <w:szCs w:val="24"/>
        </w:rPr>
        <w:t>Data analysis</w:t>
      </w:r>
    </w:p>
    <w:p w14:paraId="2967290F" w14:textId="62F2F7D6" w:rsidR="00F10CF3" w:rsidRPr="00713E3C" w:rsidRDefault="000C2188" w:rsidP="00522206">
      <w:pPr>
        <w:spacing w:line="480" w:lineRule="auto"/>
        <w:jc w:val="both"/>
        <w:rPr>
          <w:rFonts w:cs="Times New Roman"/>
          <w:szCs w:val="24"/>
        </w:rPr>
      </w:pPr>
      <w:r w:rsidRPr="00713E3C">
        <w:rPr>
          <w:rFonts w:cs="Times New Roman"/>
          <w:szCs w:val="24"/>
        </w:rPr>
        <w:t xml:space="preserve">Flow weighted mean concentrations (FWMC) were calculated to adjust the variability of the discharge water for each rainfall simulation event using </w:t>
      </w:r>
      <w:r w:rsidR="000816D4" w:rsidRPr="00713E3C">
        <w:rPr>
          <w:rFonts w:cs="Times New Roman"/>
          <w:szCs w:val="24"/>
        </w:rPr>
        <w:fldChar w:fldCharType="begin" w:fldLock="1"/>
      </w:r>
      <w:r w:rsidR="00517FE6" w:rsidRPr="00713E3C">
        <w:rPr>
          <w:rFonts w:cs="Times New Roman"/>
          <w:szCs w:val="24"/>
        </w:rPr>
        <w:instrText>ADDIN CSL_CITATION {"citationItems":[{"id":"ITEM-1","itemData":{"author":[{"dropping-particle":"","family":"Cooke","given":"S. E.","non-dropping-particle":"","parse-names":false,"suffix":""},{"dropping-particle":"","family":"Ahmed","given":"S. M.","non-dropping-particle":"","parse-names":false,"suffix":""},{"dropping-particle":"","family":"MacAlpine","given":"N. D.","non-dropping-particle":"","parse-names":false,"suffix":""}],"id":"ITEM-1","issued":{"date-parts":[["2005"]]},"publisher-place":"Edmonton, Alberta","title":"Introductory Guide to Surface Water Quality Monitoring in Agriculture","type":"report"},"uris":["http://www.mendeley.com/documents/?uuid=f2d85e93-d225-4ca1-b7b4-32d9d4e4d417"]}],"mendeley":{"formattedCitation":"(Cooke et al., 2005)","plainTextFormattedCitation":"(Cooke et al., 2005)","previouslyFormattedCitation":"(Cooke et al., 2005)"},"properties":{"noteIndex":0},"schema":"https://github.com/citation-style-language/schema/raw/master/csl-citation.json"}</w:instrText>
      </w:r>
      <w:r w:rsidR="000816D4" w:rsidRPr="00713E3C">
        <w:rPr>
          <w:rFonts w:cs="Times New Roman"/>
          <w:szCs w:val="24"/>
        </w:rPr>
        <w:fldChar w:fldCharType="separate"/>
      </w:r>
      <w:r w:rsidR="000816D4" w:rsidRPr="00713E3C">
        <w:rPr>
          <w:rFonts w:cs="Times New Roman"/>
          <w:noProof/>
          <w:szCs w:val="24"/>
        </w:rPr>
        <w:t>(Cooke et al., 2005)</w:t>
      </w:r>
      <w:r w:rsidR="000816D4" w:rsidRPr="00713E3C">
        <w:rPr>
          <w:rFonts w:cs="Times New Roman"/>
          <w:szCs w:val="24"/>
        </w:rPr>
        <w:fldChar w:fldCharType="end"/>
      </w:r>
      <w:r w:rsidRPr="00713E3C">
        <w:rPr>
          <w:rFonts w:cs="Times New Roman"/>
          <w:szCs w:val="24"/>
        </w:rPr>
        <w:t>:</w:t>
      </w:r>
    </w:p>
    <w:p w14:paraId="759EE961" w14:textId="77777777" w:rsidR="00994614" w:rsidRPr="00713E3C" w:rsidRDefault="00994614" w:rsidP="00522206">
      <w:pPr>
        <w:spacing w:line="480" w:lineRule="auto"/>
        <w:jc w:val="right"/>
        <w:rPr>
          <w:rFonts w:cs="Times New Roman"/>
          <w:szCs w:val="24"/>
        </w:rPr>
      </w:pPr>
      <m:oMath>
        <m:r>
          <w:rPr>
            <w:rFonts w:ascii="Cambria Math" w:hAnsi="Cambria Math" w:cs="Times New Roman"/>
            <w:szCs w:val="24"/>
          </w:rPr>
          <m:t>FWMC=</m:t>
        </m:r>
        <m:f>
          <m:fPr>
            <m:ctrlPr>
              <w:rPr>
                <w:rFonts w:ascii="Cambria Math" w:hAnsi="Cambria Math" w:cs="Times New Roman"/>
                <w:i/>
                <w:szCs w:val="24"/>
              </w:rPr>
            </m:ctrlPr>
          </m:fPr>
          <m:num>
            <m:nary>
              <m:naryPr>
                <m:chr m:val="∑"/>
                <m:limLoc m:val="undOvr"/>
                <m:ctrlPr>
                  <w:rPr>
                    <w:rFonts w:ascii="Cambria Math" w:hAnsi="Cambria Math" w:cs="Times New Roman"/>
                    <w:i/>
                    <w:szCs w:val="24"/>
                  </w:rPr>
                </m:ctrlPr>
              </m:naryPr>
              <m:sub>
                <m:r>
                  <w:rPr>
                    <w:rFonts w:ascii="Cambria Math" w:hAnsi="Cambria Math" w:cs="Times New Roman"/>
                    <w:szCs w:val="24"/>
                  </w:rPr>
                  <m:t>1</m:t>
                </m:r>
              </m:sub>
              <m:sup>
                <m:r>
                  <w:rPr>
                    <w:rFonts w:ascii="Cambria Math" w:hAnsi="Cambria Math" w:cs="Times New Roman"/>
                    <w:szCs w:val="24"/>
                  </w:rPr>
                  <m:t>n</m:t>
                </m:r>
              </m:sup>
              <m:e>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v</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i</m:t>
                        </m:r>
                      </m:sub>
                    </m:sSub>
                  </m:e>
                </m:d>
              </m:e>
            </m:nary>
          </m:num>
          <m:den>
            <m:nary>
              <m:naryPr>
                <m:chr m:val="∑"/>
                <m:limLoc m:val="undOvr"/>
                <m:ctrlPr>
                  <w:rPr>
                    <w:rFonts w:ascii="Cambria Math" w:hAnsi="Cambria Math" w:cs="Times New Roman"/>
                    <w:i/>
                    <w:szCs w:val="24"/>
                  </w:rPr>
                </m:ctrlPr>
              </m:naryPr>
              <m:sub>
                <m:r>
                  <w:rPr>
                    <w:rFonts w:ascii="Cambria Math" w:hAnsi="Cambria Math" w:cs="Times New Roman"/>
                    <w:szCs w:val="24"/>
                  </w:rPr>
                  <m:t>1</m:t>
                </m:r>
              </m:sub>
              <m:sup>
                <m:r>
                  <w:rPr>
                    <w:rFonts w:ascii="Cambria Math" w:hAnsi="Cambria Math" w:cs="Times New Roman"/>
                    <w:szCs w:val="24"/>
                  </w:rPr>
                  <m:t>n</m:t>
                </m:r>
              </m:sup>
              <m:e>
                <m:sSub>
                  <m:sSubPr>
                    <m:ctrlPr>
                      <w:rPr>
                        <w:rFonts w:ascii="Cambria Math" w:hAnsi="Cambria Math" w:cs="Times New Roman"/>
                        <w:i/>
                        <w:szCs w:val="24"/>
                      </w:rPr>
                    </m:ctrlPr>
                  </m:sSubPr>
                  <m:e>
                    <m:r>
                      <w:rPr>
                        <w:rFonts w:ascii="Cambria Math" w:hAnsi="Cambria Math" w:cs="Times New Roman"/>
                        <w:szCs w:val="24"/>
                      </w:rPr>
                      <m:t>v</m:t>
                    </m:r>
                  </m:e>
                  <m:sub>
                    <m:r>
                      <w:rPr>
                        <w:rFonts w:ascii="Cambria Math" w:hAnsi="Cambria Math" w:cs="Times New Roman"/>
                        <w:szCs w:val="24"/>
                      </w:rPr>
                      <m:t>i</m:t>
                    </m:r>
                  </m:sub>
                </m:sSub>
              </m:e>
            </m:nary>
          </m:den>
        </m:f>
      </m:oMath>
      <w:r w:rsidRPr="00713E3C">
        <w:rPr>
          <w:rFonts w:cs="Times New Roman"/>
          <w:szCs w:val="24"/>
        </w:rPr>
        <w:tab/>
      </w:r>
      <w:r w:rsidRPr="00713E3C">
        <w:rPr>
          <w:rFonts w:cs="Times New Roman"/>
          <w:szCs w:val="24"/>
        </w:rPr>
        <w:tab/>
      </w:r>
      <w:r w:rsidRPr="00713E3C">
        <w:rPr>
          <w:rFonts w:cs="Times New Roman"/>
          <w:szCs w:val="24"/>
        </w:rPr>
        <w:tab/>
      </w:r>
      <w:r w:rsidRPr="00713E3C">
        <w:rPr>
          <w:rFonts w:cs="Times New Roman"/>
          <w:szCs w:val="24"/>
        </w:rPr>
        <w:tab/>
      </w:r>
      <w:r w:rsidRPr="00713E3C">
        <w:rPr>
          <w:rFonts w:cs="Times New Roman"/>
          <w:szCs w:val="24"/>
        </w:rPr>
        <w:tab/>
        <w:t>[1]</w:t>
      </w:r>
    </w:p>
    <w:p w14:paraId="6C6C32A2" w14:textId="2BD48590" w:rsidR="00064F1C" w:rsidRPr="00713E3C" w:rsidRDefault="00994614" w:rsidP="00522206">
      <w:pPr>
        <w:spacing w:line="480" w:lineRule="auto"/>
        <w:jc w:val="both"/>
        <w:rPr>
          <w:rFonts w:cs="Times New Roman"/>
          <w:szCs w:val="24"/>
        </w:rPr>
      </w:pPr>
      <w:r w:rsidRPr="00713E3C">
        <w:rPr>
          <w:rFonts w:cs="Times New Roman"/>
          <w:szCs w:val="24"/>
        </w:rPr>
        <w:t xml:space="preserve">where </w:t>
      </w:r>
      <m:oMath>
        <m:sSub>
          <m:sSubPr>
            <m:ctrlPr>
              <w:rPr>
                <w:rFonts w:ascii="Cambria Math" w:hAnsi="Cambria Math" w:cs="Times New Roman"/>
                <w:i/>
                <w:szCs w:val="24"/>
              </w:rPr>
            </m:ctrlPr>
          </m:sSubPr>
          <m:e>
            <m:r>
              <w:rPr>
                <w:rFonts w:ascii="Cambria Math" w:hAnsi="Cambria Math" w:cs="Times New Roman"/>
                <w:szCs w:val="24"/>
              </w:rPr>
              <m:t>v</m:t>
            </m:r>
          </m:e>
          <m:sub>
            <m:r>
              <w:rPr>
                <w:rFonts w:ascii="Cambria Math" w:hAnsi="Cambria Math" w:cs="Times New Roman"/>
                <w:szCs w:val="24"/>
              </w:rPr>
              <m:t>i</m:t>
            </m:r>
          </m:sub>
        </m:sSub>
      </m:oMath>
      <w:r w:rsidRPr="00713E3C">
        <w:rPr>
          <w:rFonts w:cs="Times New Roman"/>
          <w:szCs w:val="24"/>
        </w:rPr>
        <w:t xml:space="preserve"> is the volume, in litres, in the </w:t>
      </w:r>
      <w:proofErr w:type="spellStart"/>
      <w:r w:rsidRPr="00713E3C">
        <w:rPr>
          <w:rFonts w:cs="Times New Roman"/>
          <w:szCs w:val="24"/>
        </w:rPr>
        <w:t>i</w:t>
      </w:r>
      <w:r w:rsidRPr="00713E3C">
        <w:rPr>
          <w:rFonts w:cs="Times New Roman"/>
          <w:szCs w:val="24"/>
          <w:vertAlign w:val="superscript"/>
        </w:rPr>
        <w:t>th</w:t>
      </w:r>
      <w:proofErr w:type="spellEnd"/>
      <w:r w:rsidRPr="00713E3C">
        <w:rPr>
          <w:rFonts w:cs="Times New Roman"/>
          <w:szCs w:val="24"/>
        </w:rPr>
        <w:t xml:space="preserve"> sample and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i</m:t>
            </m:r>
          </m:sub>
        </m:sSub>
      </m:oMath>
      <w:r w:rsidR="00637E5D" w:rsidRPr="00713E3C">
        <w:rPr>
          <w:rFonts w:cs="Times New Roman"/>
          <w:szCs w:val="24"/>
        </w:rPr>
        <w:t xml:space="preserve"> is the concentration, in mg L</w:t>
      </w:r>
      <w:r w:rsidRPr="00713E3C">
        <w:rPr>
          <w:rFonts w:cs="Times New Roman"/>
          <w:szCs w:val="24"/>
          <w:vertAlign w:val="superscript"/>
        </w:rPr>
        <w:t>-1</w:t>
      </w:r>
      <w:r w:rsidRPr="00713E3C">
        <w:rPr>
          <w:rFonts w:cs="Times New Roman"/>
          <w:szCs w:val="24"/>
        </w:rPr>
        <w:t xml:space="preserve">, in the </w:t>
      </w:r>
      <w:proofErr w:type="spellStart"/>
      <w:r w:rsidRPr="00713E3C">
        <w:rPr>
          <w:rFonts w:cs="Times New Roman"/>
          <w:szCs w:val="24"/>
        </w:rPr>
        <w:t>i</w:t>
      </w:r>
      <w:r w:rsidRPr="00713E3C">
        <w:rPr>
          <w:rFonts w:cs="Times New Roman"/>
          <w:szCs w:val="24"/>
          <w:vertAlign w:val="superscript"/>
        </w:rPr>
        <w:t>th</w:t>
      </w:r>
      <w:proofErr w:type="spellEnd"/>
      <w:r w:rsidRPr="00713E3C">
        <w:rPr>
          <w:rFonts w:cs="Times New Roman"/>
          <w:szCs w:val="24"/>
        </w:rPr>
        <w:t xml:space="preserve"> sample</w:t>
      </w:r>
      <w:r w:rsidR="00AC4764" w:rsidRPr="00713E3C">
        <w:rPr>
          <w:rFonts w:cs="Times New Roman"/>
          <w:szCs w:val="24"/>
        </w:rPr>
        <w:t>.</w:t>
      </w:r>
      <w:r w:rsidR="00607BD5" w:rsidRPr="00713E3C">
        <w:rPr>
          <w:rFonts w:cs="Times New Roman"/>
          <w:szCs w:val="24"/>
        </w:rPr>
        <w:t xml:space="preserve"> </w:t>
      </w:r>
      <w:r w:rsidR="00665BBB" w:rsidRPr="00713E3C">
        <w:rPr>
          <w:rFonts w:cs="Times New Roman"/>
          <w:szCs w:val="24"/>
        </w:rPr>
        <w:t>A repeated</w:t>
      </w:r>
      <w:r w:rsidR="00F00E90" w:rsidRPr="00713E3C">
        <w:rPr>
          <w:rFonts w:cs="Times New Roman"/>
          <w:szCs w:val="24"/>
        </w:rPr>
        <w:t>-</w:t>
      </w:r>
      <w:r w:rsidR="00665BBB" w:rsidRPr="00713E3C">
        <w:rPr>
          <w:rFonts w:cs="Times New Roman"/>
          <w:szCs w:val="24"/>
        </w:rPr>
        <w:t>measures ANOVA was performed in SPSS (IBM SPSS 24 Core Systems)</w:t>
      </w:r>
      <w:r w:rsidR="009B362B" w:rsidRPr="00713E3C">
        <w:rPr>
          <w:rFonts w:cs="Times New Roman"/>
          <w:szCs w:val="24"/>
        </w:rPr>
        <w:t xml:space="preserve"> </w:t>
      </w:r>
      <w:r w:rsidR="00986771" w:rsidRPr="00713E3C">
        <w:rPr>
          <w:rFonts w:cs="Times New Roman"/>
          <w:szCs w:val="24"/>
        </w:rPr>
        <w:t xml:space="preserve">followed by the Tukey’s HSD </w:t>
      </w:r>
      <w:r w:rsidR="00215236" w:rsidRPr="00713E3C">
        <w:rPr>
          <w:rFonts w:cs="Times New Roman"/>
          <w:szCs w:val="24"/>
        </w:rPr>
        <w:t>multiple comparison</w:t>
      </w:r>
      <w:r w:rsidR="00986771" w:rsidRPr="00713E3C">
        <w:rPr>
          <w:rFonts w:cs="Times New Roman"/>
          <w:szCs w:val="24"/>
        </w:rPr>
        <w:t xml:space="preserve"> test</w:t>
      </w:r>
      <w:r w:rsidR="00665BBB" w:rsidRPr="00713E3C">
        <w:rPr>
          <w:rFonts w:cs="Times New Roman"/>
          <w:szCs w:val="24"/>
        </w:rPr>
        <w:t>.</w:t>
      </w:r>
      <w:r w:rsidR="00607BD5" w:rsidRPr="00713E3C">
        <w:rPr>
          <w:rFonts w:cs="Times New Roman"/>
          <w:szCs w:val="24"/>
        </w:rPr>
        <w:t xml:space="preserve"> Data were log-transformed in order to meet constancy of variance and normality of errors</w:t>
      </w:r>
      <w:r w:rsidR="000B1AF5" w:rsidRPr="00713E3C">
        <w:rPr>
          <w:rFonts w:cs="Times New Roman"/>
          <w:szCs w:val="24"/>
        </w:rPr>
        <w:t>.</w:t>
      </w:r>
      <w:r w:rsidR="002975EA" w:rsidRPr="00713E3C">
        <w:rPr>
          <w:rFonts w:cs="Times New Roman"/>
          <w:szCs w:val="24"/>
        </w:rPr>
        <w:t xml:space="preserve"> </w:t>
      </w:r>
      <w:r w:rsidR="00F1225B" w:rsidRPr="00713E3C">
        <w:rPr>
          <w:rFonts w:cs="Times New Roman"/>
          <w:szCs w:val="24"/>
        </w:rPr>
        <w:t xml:space="preserve">A </w:t>
      </w:r>
      <w:r w:rsidR="00D23F22" w:rsidRPr="00713E3C">
        <w:rPr>
          <w:rFonts w:cs="Times New Roman"/>
          <w:szCs w:val="24"/>
        </w:rPr>
        <w:t xml:space="preserve">monophasic exponential </w:t>
      </w:r>
      <w:r w:rsidR="00F1225B" w:rsidRPr="00713E3C">
        <w:rPr>
          <w:rFonts w:cs="Times New Roman"/>
          <w:szCs w:val="24"/>
        </w:rPr>
        <w:t>equation was used to model the decay of P concentration in runoff with time:</w:t>
      </w:r>
    </w:p>
    <w:p w14:paraId="0DDF6F8F" w14:textId="77777777" w:rsidR="00F1225B" w:rsidRPr="00713E3C" w:rsidRDefault="00F1225B" w:rsidP="00522206">
      <w:pPr>
        <w:spacing w:line="480" w:lineRule="auto"/>
        <w:jc w:val="right"/>
        <w:rPr>
          <w:rFonts w:cs="Times New Roman"/>
          <w:szCs w:val="24"/>
        </w:rPr>
      </w:pPr>
      <m:oMath>
        <m:r>
          <w:rPr>
            <w:rFonts w:ascii="Cambria Math" w:hAnsi="Cambria Math" w:cs="Times New Roman"/>
            <w:szCs w:val="24"/>
          </w:rPr>
          <m:t>P= α×</m:t>
        </m:r>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-β*t</m:t>
            </m:r>
          </m:sup>
        </m:sSup>
      </m:oMath>
      <w:r w:rsidRPr="00713E3C">
        <w:rPr>
          <w:rFonts w:cs="Times New Roman"/>
          <w:szCs w:val="24"/>
        </w:rPr>
        <w:tab/>
      </w:r>
      <w:r w:rsidRPr="00713E3C">
        <w:rPr>
          <w:rFonts w:cs="Times New Roman"/>
          <w:szCs w:val="24"/>
        </w:rPr>
        <w:tab/>
      </w:r>
      <w:r w:rsidRPr="00713E3C">
        <w:rPr>
          <w:rFonts w:cs="Times New Roman"/>
          <w:szCs w:val="24"/>
        </w:rPr>
        <w:tab/>
      </w:r>
      <w:r w:rsidRPr="00713E3C">
        <w:rPr>
          <w:rFonts w:cs="Times New Roman"/>
          <w:szCs w:val="24"/>
        </w:rPr>
        <w:tab/>
      </w:r>
      <w:r w:rsidRPr="00713E3C">
        <w:rPr>
          <w:rFonts w:cs="Times New Roman"/>
          <w:szCs w:val="24"/>
        </w:rPr>
        <w:tab/>
        <w:t>[2]</w:t>
      </w:r>
    </w:p>
    <w:p w14:paraId="4FC77A6B" w14:textId="00E42B5A" w:rsidR="00F1225B" w:rsidRPr="00713E3C" w:rsidRDefault="00F1225B" w:rsidP="00522206">
      <w:pPr>
        <w:spacing w:line="480" w:lineRule="auto"/>
        <w:jc w:val="both"/>
        <w:rPr>
          <w:rFonts w:cs="Times New Roman"/>
          <w:szCs w:val="24"/>
        </w:rPr>
      </w:pPr>
      <w:r w:rsidRPr="00713E3C">
        <w:rPr>
          <w:rFonts w:cs="Times New Roman"/>
          <w:szCs w:val="24"/>
        </w:rPr>
        <w:lastRenderedPageBreak/>
        <w:t xml:space="preserve">where </w:t>
      </w:r>
      <m:oMath>
        <m:r>
          <w:rPr>
            <w:rFonts w:ascii="Cambria Math" w:hAnsi="Cambria Math" w:cs="Times New Roman"/>
            <w:szCs w:val="24"/>
          </w:rPr>
          <m:t>P</m:t>
        </m:r>
      </m:oMath>
      <w:r w:rsidRPr="00713E3C">
        <w:rPr>
          <w:rFonts w:cs="Times New Roman"/>
          <w:szCs w:val="24"/>
        </w:rPr>
        <w:t xml:space="preserve"> is the concentration of P in runoff (in mg L</w:t>
      </w:r>
      <w:r w:rsidRPr="00713E3C">
        <w:rPr>
          <w:rFonts w:cs="Times New Roman"/>
          <w:szCs w:val="24"/>
          <w:vertAlign w:val="superscript"/>
        </w:rPr>
        <w:t>-1</w:t>
      </w:r>
      <w:r w:rsidRPr="00713E3C">
        <w:rPr>
          <w:rFonts w:cs="Times New Roman"/>
          <w:szCs w:val="24"/>
        </w:rPr>
        <w:t xml:space="preserve">), </w:t>
      </w:r>
      <m:oMath>
        <m:r>
          <w:rPr>
            <w:rFonts w:ascii="Cambria Math" w:hAnsi="Cambria Math" w:cs="Times New Roman"/>
            <w:szCs w:val="24"/>
          </w:rPr>
          <m:t>t</m:t>
        </m:r>
      </m:oMath>
      <w:r w:rsidRPr="00713E3C">
        <w:rPr>
          <w:rFonts w:cs="Times New Roman"/>
          <w:szCs w:val="24"/>
        </w:rPr>
        <w:t xml:space="preserve"> is the time in days since P application, and α and β are the equation parameters representing the maximum P (</w:t>
      </w:r>
      <w:r w:rsidR="0071367E" w:rsidRPr="00713E3C">
        <w:rPr>
          <w:rFonts w:cs="Times New Roman"/>
          <w:szCs w:val="24"/>
        </w:rPr>
        <w:t>in mg L</w:t>
      </w:r>
      <w:r w:rsidR="0071367E" w:rsidRPr="00713E3C">
        <w:rPr>
          <w:rFonts w:cs="Times New Roman"/>
          <w:szCs w:val="24"/>
          <w:vertAlign w:val="superscript"/>
        </w:rPr>
        <w:t>-1</w:t>
      </w:r>
      <w:r w:rsidRPr="00713E3C">
        <w:rPr>
          <w:rFonts w:cs="Times New Roman"/>
          <w:szCs w:val="24"/>
        </w:rPr>
        <w:t>) at time zero and the decay rate</w:t>
      </w:r>
      <w:r w:rsidR="0071367E" w:rsidRPr="00713E3C">
        <w:rPr>
          <w:rFonts w:cs="Times New Roman"/>
          <w:szCs w:val="24"/>
        </w:rPr>
        <w:t xml:space="preserve"> </w:t>
      </w:r>
      <w:r w:rsidR="00A0382E" w:rsidRPr="00713E3C">
        <w:rPr>
          <w:rFonts w:cs="Times New Roman"/>
          <w:szCs w:val="24"/>
        </w:rPr>
        <w:t>of P</w:t>
      </w:r>
      <w:r w:rsidRPr="00713E3C">
        <w:rPr>
          <w:rFonts w:cs="Times New Roman"/>
          <w:szCs w:val="24"/>
        </w:rPr>
        <w:t>, respectively.</w:t>
      </w:r>
      <w:r w:rsidR="0071367E" w:rsidRPr="00713E3C">
        <w:rPr>
          <w:rFonts w:cs="Times New Roman"/>
          <w:szCs w:val="24"/>
        </w:rPr>
        <w:t xml:space="preserve"> </w:t>
      </w:r>
      <w:r w:rsidR="00924917" w:rsidRPr="00713E3C">
        <w:rPr>
          <w:rFonts w:cs="Times New Roman"/>
          <w:szCs w:val="24"/>
        </w:rPr>
        <w:t>For the split P treatments (2</w:t>
      </w:r>
      <m:oMath>
        <m:r>
          <w:rPr>
            <w:rFonts w:ascii="Cambria Math" w:hAnsi="Cambria Math" w:cs="Times New Roman"/>
            <w:szCs w:val="24"/>
          </w:rPr>
          <m:t xml:space="preserve"> ×</m:t>
        </m:r>
      </m:oMath>
      <w:r w:rsidR="00924917" w:rsidRPr="00713E3C">
        <w:rPr>
          <w:rFonts w:cs="Times New Roman"/>
          <w:szCs w:val="24"/>
        </w:rPr>
        <w:t xml:space="preserve"> 15 kg P ha</w:t>
      </w:r>
      <w:r w:rsidR="00924917" w:rsidRPr="00713E3C">
        <w:rPr>
          <w:rFonts w:cs="Times New Roman"/>
          <w:szCs w:val="24"/>
          <w:vertAlign w:val="superscript"/>
        </w:rPr>
        <w:t xml:space="preserve">-1 </w:t>
      </w:r>
      <w:r w:rsidR="00924917" w:rsidRPr="00713E3C">
        <w:rPr>
          <w:rFonts w:cs="Times New Roman"/>
          <w:szCs w:val="24"/>
        </w:rPr>
        <w:t xml:space="preserve">and 2 </w:t>
      </w:r>
      <m:oMath>
        <m:r>
          <w:rPr>
            <w:rFonts w:ascii="Cambria Math" w:hAnsi="Cambria Math" w:cs="Times New Roman"/>
            <w:szCs w:val="24"/>
          </w:rPr>
          <m:t>×</m:t>
        </m:r>
      </m:oMath>
      <w:r w:rsidR="00924917" w:rsidRPr="00713E3C">
        <w:rPr>
          <w:rFonts w:cs="Times New Roman"/>
          <w:szCs w:val="24"/>
        </w:rPr>
        <w:t xml:space="preserve"> 27.5 kg P ha</w:t>
      </w:r>
      <w:r w:rsidR="00924917" w:rsidRPr="00713E3C">
        <w:rPr>
          <w:rFonts w:cs="Times New Roman"/>
          <w:szCs w:val="24"/>
          <w:vertAlign w:val="superscript"/>
        </w:rPr>
        <w:t>-1</w:t>
      </w:r>
      <w:r w:rsidR="00924917" w:rsidRPr="00713E3C">
        <w:rPr>
          <w:rFonts w:cs="Times New Roman"/>
          <w:szCs w:val="24"/>
        </w:rPr>
        <w:t>), two equations were fit for each portion of the treatments.</w:t>
      </w:r>
      <w:r w:rsidR="0071367E" w:rsidRPr="00713E3C">
        <w:rPr>
          <w:rFonts w:cs="Times New Roman"/>
          <w:szCs w:val="24"/>
        </w:rPr>
        <w:t xml:space="preserve"> The reg</w:t>
      </w:r>
      <w:r w:rsidR="00EB6DD7" w:rsidRPr="00713E3C">
        <w:rPr>
          <w:rFonts w:cs="Times New Roman"/>
          <w:szCs w:val="24"/>
        </w:rPr>
        <w:t>ression analyse</w:t>
      </w:r>
      <w:r w:rsidR="0071367E" w:rsidRPr="00713E3C">
        <w:rPr>
          <w:rFonts w:cs="Times New Roman"/>
          <w:szCs w:val="24"/>
        </w:rPr>
        <w:t>s</w:t>
      </w:r>
      <w:r w:rsidR="00EB6DD7" w:rsidRPr="00713E3C">
        <w:rPr>
          <w:rFonts w:cs="Times New Roman"/>
          <w:szCs w:val="24"/>
        </w:rPr>
        <w:t xml:space="preserve"> were </w:t>
      </w:r>
      <w:r w:rsidR="00924917" w:rsidRPr="00713E3C">
        <w:rPr>
          <w:rFonts w:cs="Times New Roman"/>
          <w:szCs w:val="24"/>
        </w:rPr>
        <w:t xml:space="preserve">conducted </w:t>
      </w:r>
      <w:r w:rsidR="00AF1154" w:rsidRPr="00713E3C">
        <w:rPr>
          <w:rFonts w:cs="Times New Roman"/>
          <w:szCs w:val="24"/>
        </w:rPr>
        <w:t>using</w:t>
      </w:r>
      <w:r w:rsidR="00924917" w:rsidRPr="00713E3C">
        <w:rPr>
          <w:rFonts w:cs="Times New Roman"/>
          <w:szCs w:val="24"/>
        </w:rPr>
        <w:t xml:space="preserve"> a nonlinear mixed</w:t>
      </w:r>
      <w:r w:rsidR="00D23F22" w:rsidRPr="00713E3C">
        <w:rPr>
          <w:rFonts w:cs="Times New Roman"/>
          <w:szCs w:val="24"/>
        </w:rPr>
        <w:t>-</w:t>
      </w:r>
      <w:r w:rsidR="00924917" w:rsidRPr="00713E3C">
        <w:rPr>
          <w:rFonts w:cs="Times New Roman"/>
          <w:szCs w:val="24"/>
        </w:rPr>
        <w:t>effect</w:t>
      </w:r>
      <w:r w:rsidR="00121B7E" w:rsidRPr="00713E3C">
        <w:rPr>
          <w:rFonts w:cs="Times New Roman"/>
          <w:szCs w:val="24"/>
        </w:rPr>
        <w:t xml:space="preserve">s </w:t>
      </w:r>
      <w:r w:rsidR="00924917" w:rsidRPr="00713E3C">
        <w:rPr>
          <w:rFonts w:cs="Times New Roman"/>
          <w:szCs w:val="24"/>
        </w:rPr>
        <w:t>model</w:t>
      </w:r>
      <w:r w:rsidR="0071367E" w:rsidRPr="00713E3C">
        <w:rPr>
          <w:rFonts w:cs="Times New Roman"/>
          <w:szCs w:val="24"/>
        </w:rPr>
        <w:t xml:space="preserve"> in </w:t>
      </w:r>
      <w:r w:rsidR="0071367E" w:rsidRPr="00713E3C">
        <w:rPr>
          <w:rFonts w:cs="Times New Roman"/>
          <w:i/>
          <w:szCs w:val="24"/>
        </w:rPr>
        <w:t>R</w:t>
      </w:r>
      <w:r w:rsidR="0071367E" w:rsidRPr="00713E3C">
        <w:rPr>
          <w:rFonts w:cs="Times New Roman"/>
          <w:szCs w:val="24"/>
        </w:rPr>
        <w:t xml:space="preserve"> statistical software, version 3.4.2 </w:t>
      </w:r>
      <w:r w:rsidR="0071367E" w:rsidRPr="00713E3C">
        <w:rPr>
          <w:rFonts w:cs="Times New Roman"/>
          <w:szCs w:val="24"/>
        </w:rPr>
        <w:fldChar w:fldCharType="begin" w:fldLock="1"/>
      </w:r>
      <w:r w:rsidR="00EB6DD7" w:rsidRPr="00713E3C">
        <w:rPr>
          <w:rFonts w:cs="Times New Roman"/>
          <w:szCs w:val="24"/>
        </w:rPr>
        <w:instrText>ADDIN CSL_CITATION {"citationItems":[{"id":"ITEM-1","itemData":{"author":[{"dropping-particle":"","family":"R Core Team","given":"","non-dropping-particle":"","parse-names":false,"suffix":""}],"id":"ITEM-1","issued":{"date-parts":[["2017"]]},"number":"3.3.2","publisher":"R Foundation for Statistical Computing","publisher-place":"Vienna","title":"R: A language and environment for statistical computing","type":"article"},"uris":["http://www.mendeley.com/documents/?uuid=66c9b81d-f675-4605-ba03-588cf49a49ff"]}],"mendeley":{"formattedCitation":"(R Core Team, 2017)","plainTextFormattedCitation":"(R Core Team, 2017)","previouslyFormattedCitation":"(R Core Team, 2017)"},"properties":{"noteIndex":0},"schema":"https://github.com/citation-style-language/schema/raw/master/csl-citation.json"}</w:instrText>
      </w:r>
      <w:r w:rsidR="0071367E" w:rsidRPr="00713E3C">
        <w:rPr>
          <w:rFonts w:cs="Times New Roman"/>
          <w:szCs w:val="24"/>
        </w:rPr>
        <w:fldChar w:fldCharType="separate"/>
      </w:r>
      <w:r w:rsidR="0071367E" w:rsidRPr="00713E3C">
        <w:rPr>
          <w:rFonts w:cs="Times New Roman"/>
          <w:noProof/>
          <w:szCs w:val="24"/>
        </w:rPr>
        <w:t>(R Core Team, 2017)</w:t>
      </w:r>
      <w:r w:rsidR="0071367E" w:rsidRPr="00713E3C">
        <w:rPr>
          <w:rFonts w:cs="Times New Roman"/>
          <w:szCs w:val="24"/>
        </w:rPr>
        <w:fldChar w:fldCharType="end"/>
      </w:r>
      <w:r w:rsidR="0071367E" w:rsidRPr="00713E3C">
        <w:rPr>
          <w:rFonts w:cs="Times New Roman"/>
          <w:szCs w:val="24"/>
        </w:rPr>
        <w:t xml:space="preserve"> using the </w:t>
      </w:r>
      <w:proofErr w:type="spellStart"/>
      <w:r w:rsidR="0071367E" w:rsidRPr="00713E3C">
        <w:rPr>
          <w:rFonts w:cs="Times New Roman"/>
          <w:i/>
          <w:szCs w:val="24"/>
        </w:rPr>
        <w:t>nlme</w:t>
      </w:r>
      <w:proofErr w:type="spellEnd"/>
      <w:r w:rsidR="0071367E" w:rsidRPr="00713E3C">
        <w:rPr>
          <w:rFonts w:cs="Times New Roman"/>
          <w:szCs w:val="24"/>
        </w:rPr>
        <w:t xml:space="preserve"> function </w:t>
      </w:r>
      <w:r w:rsidR="00121B7E" w:rsidRPr="00713E3C">
        <w:rPr>
          <w:rFonts w:cs="Times New Roman"/>
          <w:szCs w:val="24"/>
        </w:rPr>
        <w:t>in</w:t>
      </w:r>
      <w:r w:rsidR="0071367E" w:rsidRPr="00713E3C">
        <w:rPr>
          <w:rFonts w:cs="Times New Roman"/>
          <w:szCs w:val="24"/>
        </w:rPr>
        <w:t xml:space="preserve"> the </w:t>
      </w:r>
      <w:proofErr w:type="spellStart"/>
      <w:r w:rsidR="0071367E" w:rsidRPr="00713E3C">
        <w:rPr>
          <w:rFonts w:cs="Times New Roman"/>
          <w:i/>
          <w:szCs w:val="24"/>
        </w:rPr>
        <w:t>nlme</w:t>
      </w:r>
      <w:proofErr w:type="spellEnd"/>
      <w:r w:rsidR="0071367E" w:rsidRPr="00713E3C">
        <w:rPr>
          <w:rFonts w:cs="Times New Roman"/>
          <w:szCs w:val="24"/>
        </w:rPr>
        <w:t xml:space="preserve"> package</w:t>
      </w:r>
      <w:r w:rsidR="00EB6DD7" w:rsidRPr="00713E3C">
        <w:rPr>
          <w:rFonts w:cs="Times New Roman"/>
          <w:szCs w:val="24"/>
        </w:rPr>
        <w:t xml:space="preserve"> </w:t>
      </w:r>
      <w:r w:rsidR="00EB6DD7" w:rsidRPr="00713E3C">
        <w:rPr>
          <w:rFonts w:cs="Times New Roman"/>
          <w:szCs w:val="24"/>
        </w:rPr>
        <w:fldChar w:fldCharType="begin" w:fldLock="1"/>
      </w:r>
      <w:r w:rsidR="00754A2E" w:rsidRPr="00713E3C">
        <w:rPr>
          <w:rFonts w:cs="Times New Roman"/>
          <w:szCs w:val="24"/>
        </w:rPr>
        <w:instrText>ADDIN CSL_CITATION {"citationItems":[{"id":"ITEM-1","itemData":{"author":[{"dropping-particle":"","family":"Pinheiro","given":"Jose","non-dropping-particle":"","parse-names":false,"suffix":""},{"dropping-particle":"","family":"Bates","given":"Douglas","non-dropping-particle":"","parse-names":false,"suffix":""},{"dropping-particle":"","family":"DebRoy","given":"Saikat","non-dropping-particle":"","parse-names":false,"suffix":""},{"dropping-particle":"","family":"Sarkar","given":"Deepayan","non-dropping-particle":"","parse-names":false,"suffix":""},{"dropping-particle":"","family":"R Core Team","given":"","non-dropping-particle":"","parse-names":false,"suffix":""}],"id":"ITEM-1","issued":{"date-parts":[["2017"]]},"note":"R package version 3.1-131","title":"{nlme}: Linear and Nonlinear Mixed Effects Models","type":"article"},"uris":["http://www.mendeley.com/documents/?uuid=c18bc30f-d58e-440a-8d1d-5b60369826af"]}],"mendeley":{"formattedCitation":"(Pinheiro et al., 2017)","plainTextFormattedCitation":"(Pinheiro et al., 2017)","previouslyFormattedCitation":"(Pinheiro et al., 2017)"},"properties":{"noteIndex":0},"schema":"https://github.com/citation-style-language/schema/raw/master/csl-citation.json"}</w:instrText>
      </w:r>
      <w:r w:rsidR="00EB6DD7" w:rsidRPr="00713E3C">
        <w:rPr>
          <w:rFonts w:cs="Times New Roman"/>
          <w:szCs w:val="24"/>
        </w:rPr>
        <w:fldChar w:fldCharType="separate"/>
      </w:r>
      <w:r w:rsidR="00EB6DD7" w:rsidRPr="00713E3C">
        <w:rPr>
          <w:rFonts w:cs="Times New Roman"/>
          <w:noProof/>
          <w:szCs w:val="24"/>
        </w:rPr>
        <w:t>(Pinheiro et al., 2017)</w:t>
      </w:r>
      <w:r w:rsidR="00EB6DD7" w:rsidRPr="00713E3C">
        <w:rPr>
          <w:rFonts w:cs="Times New Roman"/>
          <w:szCs w:val="24"/>
        </w:rPr>
        <w:fldChar w:fldCharType="end"/>
      </w:r>
      <w:r w:rsidR="00EB6DD7" w:rsidRPr="00713E3C">
        <w:rPr>
          <w:rFonts w:cs="Times New Roman"/>
          <w:szCs w:val="24"/>
        </w:rPr>
        <w:t>. From the models generated</w:t>
      </w:r>
      <w:r w:rsidR="0071367E" w:rsidRPr="00713E3C">
        <w:rPr>
          <w:rFonts w:cs="Times New Roman"/>
          <w:szCs w:val="24"/>
        </w:rPr>
        <w:t>,</w:t>
      </w:r>
      <w:r w:rsidR="00EB6DD7" w:rsidRPr="00713E3C">
        <w:rPr>
          <w:rFonts w:cs="Times New Roman"/>
          <w:szCs w:val="24"/>
        </w:rPr>
        <w:t xml:space="preserve"> the time at which the concentration of P would decrease </w:t>
      </w:r>
      <w:r w:rsidR="00357307" w:rsidRPr="00713E3C">
        <w:rPr>
          <w:rFonts w:cs="Times New Roman"/>
          <w:szCs w:val="24"/>
        </w:rPr>
        <w:t xml:space="preserve">to </w:t>
      </w:r>
      <w:r w:rsidR="00EB6DD7" w:rsidRPr="00713E3C">
        <w:rPr>
          <w:rFonts w:cs="Times New Roman"/>
          <w:szCs w:val="24"/>
        </w:rPr>
        <w:t>50, 75 and 87.5 % of the maximum</w:t>
      </w:r>
      <w:r w:rsidR="00387A6C" w:rsidRPr="00713E3C">
        <w:rPr>
          <w:rFonts w:cs="Times New Roman"/>
          <w:szCs w:val="24"/>
        </w:rPr>
        <w:t xml:space="preserve"> (</w:t>
      </w:r>
      <w:r w:rsidR="00EB6DD7" w:rsidRPr="00713E3C">
        <w:rPr>
          <w:rFonts w:cs="Times New Roman"/>
          <w:szCs w:val="24"/>
        </w:rPr>
        <w:t>corresponding with the half-life, quarter-life and one-eighth-life of the peak P value, respectively</w:t>
      </w:r>
      <w:r w:rsidR="00387A6C" w:rsidRPr="00713E3C">
        <w:rPr>
          <w:rFonts w:cs="Times New Roman"/>
          <w:szCs w:val="24"/>
        </w:rPr>
        <w:t>) and the corresponding P concentration</w:t>
      </w:r>
      <w:r w:rsidR="00357307" w:rsidRPr="00713E3C">
        <w:rPr>
          <w:rFonts w:cs="Times New Roman"/>
          <w:szCs w:val="24"/>
        </w:rPr>
        <w:t xml:space="preserve"> w</w:t>
      </w:r>
      <w:r w:rsidR="00387A6C" w:rsidRPr="00713E3C">
        <w:rPr>
          <w:rFonts w:cs="Times New Roman"/>
          <w:szCs w:val="24"/>
        </w:rPr>
        <w:t>ere</w:t>
      </w:r>
      <w:r w:rsidR="00357307" w:rsidRPr="00713E3C">
        <w:rPr>
          <w:rFonts w:cs="Times New Roman"/>
          <w:szCs w:val="24"/>
        </w:rPr>
        <w:t xml:space="preserve"> estimated.</w:t>
      </w:r>
      <w:r w:rsidR="00EB6DD7" w:rsidRPr="00713E3C">
        <w:rPr>
          <w:rFonts w:cs="Times New Roman"/>
          <w:szCs w:val="24"/>
        </w:rPr>
        <w:t xml:space="preserve"> </w:t>
      </w:r>
      <w:r w:rsidR="00E943C2" w:rsidRPr="00713E3C">
        <w:rPr>
          <w:rFonts w:cs="Times New Roman"/>
          <w:szCs w:val="24"/>
        </w:rPr>
        <w:t xml:space="preserve">Additionally, the </w:t>
      </w:r>
      <w:r w:rsidR="00AF1154" w:rsidRPr="00713E3C">
        <w:rPr>
          <w:rFonts w:cs="Times New Roman"/>
          <w:szCs w:val="24"/>
        </w:rPr>
        <w:t>cumulative</w:t>
      </w:r>
      <w:r w:rsidR="00E943C2" w:rsidRPr="00713E3C">
        <w:rPr>
          <w:rFonts w:cs="Times New Roman"/>
          <w:szCs w:val="24"/>
        </w:rPr>
        <w:t xml:space="preserve"> P losses</w:t>
      </w:r>
      <w:r w:rsidR="00825AC1" w:rsidRPr="00713E3C">
        <w:rPr>
          <w:rFonts w:cs="Times New Roman"/>
          <w:szCs w:val="24"/>
        </w:rPr>
        <w:t xml:space="preserve"> (mg L</w:t>
      </w:r>
      <w:r w:rsidR="00825AC1" w:rsidRPr="00713E3C">
        <w:rPr>
          <w:rFonts w:cs="Times New Roman"/>
          <w:szCs w:val="24"/>
          <w:vertAlign w:val="superscript"/>
        </w:rPr>
        <w:t>-1</w:t>
      </w:r>
      <w:r w:rsidR="00825AC1" w:rsidRPr="00713E3C">
        <w:rPr>
          <w:rFonts w:cs="Times New Roman"/>
          <w:szCs w:val="24"/>
        </w:rPr>
        <w:t>)</w:t>
      </w:r>
      <w:r w:rsidR="00E943C2" w:rsidRPr="00713E3C">
        <w:rPr>
          <w:rFonts w:cs="Times New Roman"/>
          <w:szCs w:val="24"/>
        </w:rPr>
        <w:t xml:space="preserve"> </w:t>
      </w:r>
      <w:r w:rsidR="00825AC1" w:rsidRPr="00713E3C">
        <w:rPr>
          <w:rFonts w:cs="Times New Roman"/>
          <w:szCs w:val="24"/>
        </w:rPr>
        <w:t>were calculated</w:t>
      </w:r>
      <w:r w:rsidR="002D4B39" w:rsidRPr="00713E3C">
        <w:rPr>
          <w:rFonts w:cs="Times New Roman"/>
          <w:szCs w:val="24"/>
        </w:rPr>
        <w:t xml:space="preserve"> as the area under the curve for each treatment</w:t>
      </w:r>
      <w:r w:rsidR="00825AC1" w:rsidRPr="00713E3C">
        <w:rPr>
          <w:rFonts w:cs="Times New Roman"/>
          <w:szCs w:val="24"/>
        </w:rPr>
        <w:t xml:space="preserve"> </w:t>
      </w:r>
      <w:r w:rsidR="00184132" w:rsidRPr="00713E3C">
        <w:rPr>
          <w:rFonts w:cs="Times New Roman"/>
          <w:szCs w:val="24"/>
        </w:rPr>
        <w:t xml:space="preserve">by integrating </w:t>
      </w:r>
      <w:r w:rsidR="00825AC1" w:rsidRPr="00713E3C">
        <w:rPr>
          <w:rFonts w:cs="Times New Roman"/>
          <w:szCs w:val="24"/>
        </w:rPr>
        <w:t>E</w:t>
      </w:r>
      <w:r w:rsidR="00184132" w:rsidRPr="00713E3C">
        <w:rPr>
          <w:rFonts w:cs="Times New Roman"/>
          <w:szCs w:val="24"/>
        </w:rPr>
        <w:t>q</w:t>
      </w:r>
      <w:r w:rsidR="00825AC1" w:rsidRPr="00713E3C">
        <w:rPr>
          <w:rFonts w:cs="Times New Roman"/>
          <w:szCs w:val="24"/>
        </w:rPr>
        <w:t>n</w:t>
      </w:r>
      <w:r w:rsidR="00184132" w:rsidRPr="00713E3C">
        <w:rPr>
          <w:rFonts w:cs="Times New Roman"/>
          <w:szCs w:val="24"/>
        </w:rPr>
        <w:t>. 2 betwee</w:t>
      </w:r>
      <w:r w:rsidR="00AF1154" w:rsidRPr="00713E3C">
        <w:rPr>
          <w:rFonts w:cs="Times New Roman"/>
          <w:szCs w:val="24"/>
        </w:rPr>
        <w:t>n time zero and infinity</w:t>
      </w:r>
      <w:r w:rsidR="00184132" w:rsidRPr="00713E3C">
        <w:rPr>
          <w:rFonts w:cs="Times New Roman"/>
          <w:szCs w:val="24"/>
        </w:rPr>
        <w:t>:</w:t>
      </w:r>
    </w:p>
    <w:p w14:paraId="6611ACE2" w14:textId="40350FE2" w:rsidR="00DF62B2" w:rsidRPr="00713E3C" w:rsidRDefault="002F7634" w:rsidP="00522206">
      <w:pPr>
        <w:spacing w:line="480" w:lineRule="auto"/>
        <w:ind w:left="3600" w:firstLine="720"/>
        <w:jc w:val="right"/>
        <w:rPr>
          <w:rFonts w:cs="Times New Roman"/>
          <w:szCs w:val="24"/>
        </w:rPr>
      </w:pPr>
      <m:oMath>
        <m:r>
          <w:rPr>
            <w:rFonts w:ascii="Cambria Math" w:hAnsi="Cambria Math" w:cs="Times New Roman"/>
            <w:szCs w:val="24"/>
          </w:rPr>
          <m:t>CP=</m:t>
        </m:r>
        <m:f>
          <m:fPr>
            <m:ctrlPr>
              <w:rPr>
                <w:rFonts w:ascii="Cambria Math" w:hAnsi="Cambria Math" w:cs="Times New Roman"/>
                <w:i/>
                <w:szCs w:val="24"/>
              </w:rPr>
            </m:ctrlPr>
          </m:fPr>
          <m:num>
            <m:r>
              <w:rPr>
                <w:rFonts w:ascii="Cambria Math" w:hAnsi="Cambria Math" w:cs="Times New Roman"/>
                <w:szCs w:val="24"/>
              </w:rPr>
              <m:t>α</m:t>
            </m:r>
          </m:num>
          <m:den>
            <m:r>
              <w:rPr>
                <w:rFonts w:ascii="Cambria Math" w:hAnsi="Cambria Math" w:cs="Times New Roman"/>
                <w:szCs w:val="24"/>
              </w:rPr>
              <m:t>β</m:t>
            </m:r>
          </m:den>
        </m:f>
      </m:oMath>
      <w:r w:rsidR="00DF62B2" w:rsidRPr="00713E3C">
        <w:rPr>
          <w:rFonts w:cs="Times New Roman"/>
          <w:szCs w:val="24"/>
        </w:rPr>
        <w:tab/>
      </w:r>
      <w:r w:rsidR="00DF62B2" w:rsidRPr="00713E3C">
        <w:rPr>
          <w:rFonts w:cs="Times New Roman"/>
          <w:szCs w:val="24"/>
        </w:rPr>
        <w:tab/>
      </w:r>
      <w:r w:rsidR="00DF62B2" w:rsidRPr="00713E3C">
        <w:rPr>
          <w:rFonts w:cs="Times New Roman"/>
          <w:szCs w:val="24"/>
        </w:rPr>
        <w:tab/>
      </w:r>
      <w:r w:rsidR="00DF62B2" w:rsidRPr="00713E3C">
        <w:rPr>
          <w:rFonts w:cs="Times New Roman"/>
          <w:szCs w:val="24"/>
        </w:rPr>
        <w:tab/>
      </w:r>
      <w:r w:rsidR="00DF62B2" w:rsidRPr="00713E3C">
        <w:rPr>
          <w:rFonts w:cs="Times New Roman"/>
          <w:szCs w:val="24"/>
        </w:rPr>
        <w:tab/>
        <w:t>[3]</w:t>
      </w:r>
    </w:p>
    <w:p w14:paraId="32B040ED" w14:textId="4F224134" w:rsidR="00A04307" w:rsidRPr="00713E3C" w:rsidRDefault="00184132" w:rsidP="00522206">
      <w:pPr>
        <w:spacing w:line="480" w:lineRule="auto"/>
        <w:jc w:val="both"/>
        <w:rPr>
          <w:rFonts w:cs="Times New Roman"/>
          <w:szCs w:val="24"/>
        </w:rPr>
      </w:pPr>
      <w:r w:rsidRPr="00713E3C">
        <w:rPr>
          <w:rFonts w:cs="Times New Roman"/>
          <w:szCs w:val="24"/>
        </w:rPr>
        <w:t xml:space="preserve">where α and β are the model parameters in </w:t>
      </w:r>
      <w:r w:rsidR="00825AC1" w:rsidRPr="00713E3C">
        <w:rPr>
          <w:rFonts w:cs="Times New Roman"/>
          <w:szCs w:val="24"/>
        </w:rPr>
        <w:t>E</w:t>
      </w:r>
      <w:r w:rsidRPr="00713E3C">
        <w:rPr>
          <w:rFonts w:cs="Times New Roman"/>
          <w:szCs w:val="24"/>
        </w:rPr>
        <w:t>q</w:t>
      </w:r>
      <w:r w:rsidR="00825AC1" w:rsidRPr="00713E3C">
        <w:rPr>
          <w:rFonts w:cs="Times New Roman"/>
          <w:szCs w:val="24"/>
        </w:rPr>
        <w:t>n</w:t>
      </w:r>
      <w:r w:rsidRPr="00713E3C">
        <w:rPr>
          <w:rFonts w:cs="Times New Roman"/>
          <w:szCs w:val="24"/>
        </w:rPr>
        <w:t>.2.</w:t>
      </w:r>
    </w:p>
    <w:p w14:paraId="44ACC7F9" w14:textId="77777777" w:rsidR="00184132" w:rsidRPr="00713E3C" w:rsidRDefault="00184132" w:rsidP="00522206">
      <w:pPr>
        <w:spacing w:line="480" w:lineRule="auto"/>
        <w:jc w:val="both"/>
        <w:rPr>
          <w:rFonts w:cs="Times New Roman"/>
          <w:szCs w:val="24"/>
        </w:rPr>
      </w:pPr>
    </w:p>
    <w:p w14:paraId="2EB786B6" w14:textId="77777777" w:rsidR="00754A2E" w:rsidRPr="00713E3C" w:rsidRDefault="00754A2E" w:rsidP="00522206">
      <w:pPr>
        <w:spacing w:line="480" w:lineRule="auto"/>
        <w:jc w:val="both"/>
        <w:rPr>
          <w:rFonts w:cs="Times New Roman"/>
          <w:b/>
          <w:szCs w:val="24"/>
        </w:rPr>
      </w:pPr>
      <w:r w:rsidRPr="00713E3C">
        <w:rPr>
          <w:rFonts w:cs="Times New Roman"/>
          <w:b/>
          <w:szCs w:val="24"/>
        </w:rPr>
        <w:t>Results and discussion</w:t>
      </w:r>
    </w:p>
    <w:p w14:paraId="10658435" w14:textId="77777777" w:rsidR="00754A2E" w:rsidRPr="00713E3C" w:rsidRDefault="00754A2E" w:rsidP="00522206">
      <w:pPr>
        <w:spacing w:line="480" w:lineRule="auto"/>
        <w:jc w:val="both"/>
        <w:rPr>
          <w:rFonts w:cs="Times New Roman"/>
          <w:i/>
          <w:szCs w:val="24"/>
        </w:rPr>
      </w:pPr>
      <w:r w:rsidRPr="00713E3C">
        <w:rPr>
          <w:rFonts w:cs="Times New Roman"/>
          <w:i/>
          <w:szCs w:val="24"/>
        </w:rPr>
        <w:t>Farm survey</w:t>
      </w:r>
    </w:p>
    <w:p w14:paraId="74E8FCC9" w14:textId="7FA29BAA" w:rsidR="00FD6049" w:rsidRPr="00713E3C" w:rsidRDefault="00754A2E" w:rsidP="00522206">
      <w:pPr>
        <w:spacing w:line="480" w:lineRule="auto"/>
        <w:jc w:val="both"/>
        <w:rPr>
          <w:rFonts w:cs="Times New Roman"/>
          <w:szCs w:val="24"/>
        </w:rPr>
      </w:pPr>
      <w:r w:rsidRPr="00713E3C">
        <w:rPr>
          <w:rFonts w:cs="Times New Roman"/>
          <w:szCs w:val="24"/>
        </w:rPr>
        <w:t>Figure 1 shows the number of fertiliser applications for organic and mineral soils</w:t>
      </w:r>
      <w:r w:rsidR="002B7822" w:rsidRPr="00713E3C">
        <w:rPr>
          <w:rFonts w:cs="Times New Roman"/>
          <w:szCs w:val="24"/>
        </w:rPr>
        <w:t>,</w:t>
      </w:r>
      <w:r w:rsidRPr="00713E3C">
        <w:rPr>
          <w:rFonts w:cs="Times New Roman"/>
          <w:szCs w:val="24"/>
        </w:rPr>
        <w:t xml:space="preserve"> differentiating between organic and mineral P fertiliser </w:t>
      </w:r>
      <w:r w:rsidR="002B7822" w:rsidRPr="00713E3C">
        <w:rPr>
          <w:rFonts w:cs="Times New Roman"/>
          <w:szCs w:val="24"/>
        </w:rPr>
        <w:t>for</w:t>
      </w:r>
      <w:r w:rsidRPr="00713E3C">
        <w:rPr>
          <w:rFonts w:cs="Times New Roman"/>
          <w:szCs w:val="24"/>
        </w:rPr>
        <w:t xml:space="preserve"> each application.</w:t>
      </w:r>
      <w:r w:rsidR="00DF62B2" w:rsidRPr="00713E3C">
        <w:rPr>
          <w:rFonts w:cs="Times New Roman"/>
          <w:szCs w:val="24"/>
        </w:rPr>
        <w:t xml:space="preserve"> </w:t>
      </w:r>
      <w:r w:rsidR="00284EDF" w:rsidRPr="00713E3C">
        <w:rPr>
          <w:rFonts w:cs="Times New Roman"/>
          <w:color w:val="000000"/>
          <w:szCs w:val="24"/>
        </w:rPr>
        <w:t xml:space="preserve">To our knowledge, this is the first </w:t>
      </w:r>
      <w:r w:rsidR="002F1772" w:rsidRPr="00713E3C">
        <w:rPr>
          <w:rFonts w:cs="Times New Roman"/>
          <w:color w:val="000000"/>
          <w:szCs w:val="24"/>
        </w:rPr>
        <w:t>study to survey and report</w:t>
      </w:r>
      <w:r w:rsidR="00284EDF" w:rsidRPr="00713E3C">
        <w:rPr>
          <w:rFonts w:cs="Times New Roman"/>
          <w:color w:val="000000"/>
          <w:szCs w:val="24"/>
        </w:rPr>
        <w:t xml:space="preserve"> the </w:t>
      </w:r>
      <w:r w:rsidR="002F1772" w:rsidRPr="00713E3C">
        <w:rPr>
          <w:rFonts w:cs="Times New Roman"/>
          <w:color w:val="000000"/>
          <w:szCs w:val="24"/>
        </w:rPr>
        <w:t xml:space="preserve">frequency of </w:t>
      </w:r>
      <w:r w:rsidR="00284EDF" w:rsidRPr="00713E3C">
        <w:rPr>
          <w:rFonts w:cs="Times New Roman"/>
          <w:color w:val="000000"/>
          <w:szCs w:val="24"/>
        </w:rPr>
        <w:t xml:space="preserve">P fertiliser </w:t>
      </w:r>
      <w:r w:rsidR="00346DB4" w:rsidRPr="00713E3C">
        <w:rPr>
          <w:rFonts w:cs="Times New Roman"/>
          <w:color w:val="000000"/>
          <w:szCs w:val="24"/>
        </w:rPr>
        <w:t xml:space="preserve">applications. </w:t>
      </w:r>
      <w:r w:rsidR="00DF62B2" w:rsidRPr="00713E3C">
        <w:rPr>
          <w:rFonts w:cs="Times New Roman"/>
          <w:szCs w:val="24"/>
        </w:rPr>
        <w:t>From the 520 fields sampled, 456 fields (88 %) were mineral and 64 (12 %) were organic.</w:t>
      </w:r>
      <w:r w:rsidRPr="00713E3C">
        <w:rPr>
          <w:rFonts w:cs="Times New Roman"/>
          <w:szCs w:val="24"/>
        </w:rPr>
        <w:t xml:space="preserve"> There were 39 mineral soils (9 %) and 10 organic soils (16 %) that did not receive any P fertiliser application (</w:t>
      </w:r>
      <w:r w:rsidR="004E0400" w:rsidRPr="00713E3C">
        <w:rPr>
          <w:rFonts w:cs="Times New Roman"/>
          <w:szCs w:val="24"/>
        </w:rPr>
        <w:t xml:space="preserve">data not presented in </w:t>
      </w:r>
      <w:r w:rsidR="00B54E06" w:rsidRPr="00713E3C">
        <w:rPr>
          <w:rFonts w:cs="Times New Roman"/>
          <w:szCs w:val="24"/>
        </w:rPr>
        <w:t>F</w:t>
      </w:r>
      <w:r w:rsidR="004E0400" w:rsidRPr="00713E3C">
        <w:rPr>
          <w:rFonts w:cs="Times New Roman"/>
          <w:szCs w:val="24"/>
        </w:rPr>
        <w:t>igure 1</w:t>
      </w:r>
      <w:r w:rsidRPr="00713E3C">
        <w:rPr>
          <w:rFonts w:cs="Times New Roman"/>
          <w:szCs w:val="24"/>
        </w:rPr>
        <w:t xml:space="preserve">). Nearly 40 % of the </w:t>
      </w:r>
      <w:r w:rsidRPr="00713E3C">
        <w:rPr>
          <w:rFonts w:cs="Times New Roman"/>
          <w:szCs w:val="24"/>
        </w:rPr>
        <w:lastRenderedPageBreak/>
        <w:t>organic soils received one single application, followed by 28</w:t>
      </w:r>
      <w:r w:rsidR="002B7822" w:rsidRPr="00713E3C">
        <w:rPr>
          <w:rFonts w:cs="Times New Roman"/>
          <w:szCs w:val="24"/>
        </w:rPr>
        <w:t xml:space="preserve"> %</w:t>
      </w:r>
      <w:r w:rsidRPr="00713E3C">
        <w:rPr>
          <w:rFonts w:cs="Times New Roman"/>
          <w:szCs w:val="24"/>
        </w:rPr>
        <w:t xml:space="preserve"> and 16 % of the fields receiving </w:t>
      </w:r>
      <w:r w:rsidR="0067623B" w:rsidRPr="00713E3C">
        <w:rPr>
          <w:rFonts w:cs="Times New Roman"/>
          <w:szCs w:val="24"/>
        </w:rPr>
        <w:t>two</w:t>
      </w:r>
      <w:r w:rsidRPr="00713E3C">
        <w:rPr>
          <w:rFonts w:cs="Times New Roman"/>
          <w:szCs w:val="24"/>
        </w:rPr>
        <w:t xml:space="preserve"> and </w:t>
      </w:r>
      <w:r w:rsidR="0067623B" w:rsidRPr="00713E3C">
        <w:rPr>
          <w:rFonts w:cs="Times New Roman"/>
          <w:szCs w:val="24"/>
        </w:rPr>
        <w:t>three</w:t>
      </w:r>
      <w:r w:rsidRPr="00713E3C">
        <w:rPr>
          <w:rFonts w:cs="Times New Roman"/>
          <w:szCs w:val="24"/>
        </w:rPr>
        <w:t xml:space="preserve"> applications, respectively, with no further applications beyond this point. </w:t>
      </w:r>
      <w:r w:rsidR="0067623B" w:rsidRPr="00713E3C">
        <w:rPr>
          <w:rFonts w:cs="Times New Roman"/>
          <w:szCs w:val="24"/>
        </w:rPr>
        <w:t>M</w:t>
      </w:r>
      <w:r w:rsidRPr="00713E3C">
        <w:rPr>
          <w:rFonts w:cs="Times New Roman"/>
          <w:szCs w:val="24"/>
        </w:rPr>
        <w:t xml:space="preserve">ineral soils had a higher number of P </w:t>
      </w:r>
      <w:r w:rsidR="00CF78EE" w:rsidRPr="00713E3C">
        <w:rPr>
          <w:rFonts w:cs="Times New Roman"/>
          <w:szCs w:val="24"/>
        </w:rPr>
        <w:t>applications,</w:t>
      </w:r>
      <w:r w:rsidRPr="00713E3C">
        <w:rPr>
          <w:rFonts w:cs="Times New Roman"/>
          <w:szCs w:val="24"/>
        </w:rPr>
        <w:t xml:space="preserve"> up to </w:t>
      </w:r>
      <w:r w:rsidR="0067623B" w:rsidRPr="00713E3C">
        <w:rPr>
          <w:rFonts w:cs="Times New Roman"/>
          <w:szCs w:val="24"/>
        </w:rPr>
        <w:t>seven</w:t>
      </w:r>
      <w:r w:rsidRPr="00713E3C">
        <w:rPr>
          <w:rFonts w:cs="Times New Roman"/>
          <w:szCs w:val="24"/>
        </w:rPr>
        <w:t xml:space="preserve"> or eight (with</w:t>
      </w:r>
      <w:r w:rsidR="00FD6049" w:rsidRPr="00713E3C">
        <w:rPr>
          <w:rFonts w:cs="Times New Roman"/>
          <w:szCs w:val="24"/>
        </w:rPr>
        <w:t xml:space="preserve"> a</w:t>
      </w:r>
      <w:r w:rsidRPr="00713E3C">
        <w:rPr>
          <w:rFonts w:cs="Times New Roman"/>
          <w:szCs w:val="24"/>
        </w:rPr>
        <w:t xml:space="preserve"> marginal number of soils receiving </w:t>
      </w:r>
      <w:r w:rsidR="0067623B" w:rsidRPr="00713E3C">
        <w:rPr>
          <w:rFonts w:cs="Times New Roman"/>
          <w:szCs w:val="24"/>
        </w:rPr>
        <w:t>nine</w:t>
      </w:r>
      <w:r w:rsidRPr="00713E3C">
        <w:rPr>
          <w:rFonts w:cs="Times New Roman"/>
          <w:szCs w:val="24"/>
        </w:rPr>
        <w:t xml:space="preserve"> to </w:t>
      </w:r>
      <w:r w:rsidR="0067623B" w:rsidRPr="00713E3C">
        <w:rPr>
          <w:rFonts w:cs="Times New Roman"/>
          <w:szCs w:val="24"/>
        </w:rPr>
        <w:t>eleven</w:t>
      </w:r>
      <w:r w:rsidRPr="00713E3C">
        <w:rPr>
          <w:rFonts w:cs="Times New Roman"/>
          <w:szCs w:val="24"/>
        </w:rPr>
        <w:t xml:space="preserve"> applications)</w:t>
      </w:r>
      <w:r w:rsidR="006A0005" w:rsidRPr="00713E3C">
        <w:rPr>
          <w:rFonts w:cs="Times New Roman"/>
          <w:szCs w:val="24"/>
        </w:rPr>
        <w:t>.</w:t>
      </w:r>
      <w:r w:rsidR="00B54E06" w:rsidRPr="00713E3C">
        <w:rPr>
          <w:rFonts w:cs="Times New Roman"/>
          <w:szCs w:val="24"/>
        </w:rPr>
        <w:t xml:space="preserve"> </w:t>
      </w:r>
      <w:r w:rsidR="006A0005" w:rsidRPr="00713E3C">
        <w:rPr>
          <w:rFonts w:cs="Times New Roman"/>
          <w:szCs w:val="24"/>
        </w:rPr>
        <w:t>These fields were typically under more intense management,</w:t>
      </w:r>
      <w:r w:rsidR="0068308A" w:rsidRPr="00713E3C">
        <w:rPr>
          <w:rFonts w:cs="Times New Roman"/>
          <w:szCs w:val="24"/>
        </w:rPr>
        <w:t xml:space="preserve"> </w:t>
      </w:r>
      <w:r w:rsidR="006A0005" w:rsidRPr="00713E3C">
        <w:rPr>
          <w:rFonts w:cs="Times New Roman"/>
          <w:szCs w:val="24"/>
        </w:rPr>
        <w:t>with tighter</w:t>
      </w:r>
      <w:r w:rsidR="006A0005" w:rsidRPr="00713E3C">
        <w:rPr>
          <w:rFonts w:cs="Times New Roman"/>
          <w:color w:val="000000"/>
          <w:szCs w:val="24"/>
        </w:rPr>
        <w:t xml:space="preserve"> rotational grazing regimes linked to dairy </w:t>
      </w:r>
      <w:r w:rsidR="00CF78EE" w:rsidRPr="00713E3C">
        <w:rPr>
          <w:rFonts w:cs="Times New Roman"/>
          <w:color w:val="000000"/>
          <w:szCs w:val="24"/>
        </w:rPr>
        <w:t xml:space="preserve">farms </w:t>
      </w:r>
      <w:r w:rsidR="006A0005" w:rsidRPr="00713E3C">
        <w:rPr>
          <w:rFonts w:cs="Times New Roman"/>
          <w:color w:val="000000"/>
          <w:szCs w:val="24"/>
        </w:rPr>
        <w:t xml:space="preserve">and silage and hay production </w:t>
      </w:r>
      <w:r w:rsidR="00CF78EE" w:rsidRPr="00713E3C">
        <w:rPr>
          <w:rFonts w:cs="Times New Roman"/>
          <w:color w:val="000000"/>
          <w:szCs w:val="24"/>
        </w:rPr>
        <w:t>enterprises</w:t>
      </w:r>
      <w:r w:rsidR="006A0005" w:rsidRPr="00713E3C">
        <w:rPr>
          <w:rFonts w:cs="Times New Roman"/>
          <w:color w:val="000000"/>
          <w:szCs w:val="24"/>
        </w:rPr>
        <w:t xml:space="preserve">. By contrast, organic fields were </w:t>
      </w:r>
      <w:r w:rsidR="00CF78EE" w:rsidRPr="00713E3C">
        <w:rPr>
          <w:rFonts w:cs="Times New Roman"/>
          <w:color w:val="000000"/>
          <w:szCs w:val="24"/>
        </w:rPr>
        <w:t>ge</w:t>
      </w:r>
      <w:r w:rsidR="00B54E06" w:rsidRPr="00713E3C">
        <w:rPr>
          <w:rFonts w:cs="Times New Roman"/>
          <w:color w:val="000000"/>
          <w:szCs w:val="24"/>
        </w:rPr>
        <w:t>n</w:t>
      </w:r>
      <w:r w:rsidR="00CF78EE" w:rsidRPr="00713E3C">
        <w:rPr>
          <w:rFonts w:cs="Times New Roman"/>
          <w:color w:val="000000"/>
          <w:szCs w:val="24"/>
        </w:rPr>
        <w:t xml:space="preserve">erally </w:t>
      </w:r>
      <w:r w:rsidR="006A0005" w:rsidRPr="00713E3C">
        <w:rPr>
          <w:rFonts w:cs="Times New Roman"/>
          <w:color w:val="000000"/>
          <w:szCs w:val="24"/>
        </w:rPr>
        <w:t xml:space="preserve">under </w:t>
      </w:r>
      <w:r w:rsidR="00CF78EE" w:rsidRPr="00713E3C">
        <w:rPr>
          <w:rFonts w:cs="Times New Roman"/>
          <w:color w:val="000000"/>
          <w:szCs w:val="24"/>
        </w:rPr>
        <w:t>dry stock</w:t>
      </w:r>
      <w:r w:rsidR="006A0005" w:rsidRPr="00713E3C">
        <w:rPr>
          <w:rFonts w:cs="Times New Roman"/>
          <w:color w:val="000000"/>
          <w:szCs w:val="24"/>
        </w:rPr>
        <w:t xml:space="preserve"> </w:t>
      </w:r>
      <w:r w:rsidR="00CF78EE" w:rsidRPr="00713E3C">
        <w:rPr>
          <w:rFonts w:cs="Times New Roman"/>
          <w:color w:val="000000"/>
          <w:szCs w:val="24"/>
        </w:rPr>
        <w:t>farms</w:t>
      </w:r>
      <w:r w:rsidR="006A0005" w:rsidRPr="00713E3C">
        <w:rPr>
          <w:rFonts w:cs="Times New Roman"/>
          <w:color w:val="000000"/>
          <w:szCs w:val="24"/>
        </w:rPr>
        <w:t xml:space="preserve"> with a more extensive land use.</w:t>
      </w:r>
    </w:p>
    <w:p w14:paraId="2F77F981" w14:textId="7B4CCE0A" w:rsidR="00CF78EE" w:rsidRPr="00713E3C" w:rsidRDefault="00754A2E" w:rsidP="00522206">
      <w:pPr>
        <w:spacing w:line="480" w:lineRule="auto"/>
        <w:jc w:val="both"/>
        <w:rPr>
          <w:rFonts w:cs="Times New Roman"/>
          <w:color w:val="000000"/>
          <w:szCs w:val="24"/>
        </w:rPr>
      </w:pPr>
      <w:r w:rsidRPr="00713E3C">
        <w:rPr>
          <w:rFonts w:cs="Times New Roman"/>
          <w:szCs w:val="24"/>
        </w:rPr>
        <w:t xml:space="preserve">Regarding the type of fertiliser applied, </w:t>
      </w:r>
      <w:r w:rsidR="00FA7C92" w:rsidRPr="00713E3C">
        <w:rPr>
          <w:rFonts w:cs="Times New Roman"/>
          <w:szCs w:val="24"/>
        </w:rPr>
        <w:t xml:space="preserve">mineral </w:t>
      </w:r>
      <w:r w:rsidRPr="00713E3C">
        <w:rPr>
          <w:rFonts w:cs="Times New Roman"/>
          <w:szCs w:val="24"/>
        </w:rPr>
        <w:t xml:space="preserve">fertiliser was predominant across </w:t>
      </w:r>
      <w:r w:rsidR="008C286F" w:rsidRPr="00713E3C">
        <w:rPr>
          <w:rFonts w:cs="Times New Roman"/>
          <w:szCs w:val="24"/>
        </w:rPr>
        <w:t xml:space="preserve">the number </w:t>
      </w:r>
      <w:r w:rsidR="00023E47" w:rsidRPr="00713E3C">
        <w:rPr>
          <w:rFonts w:cs="Times New Roman"/>
          <w:szCs w:val="24"/>
        </w:rPr>
        <w:t xml:space="preserve">of </w:t>
      </w:r>
      <w:r w:rsidRPr="00713E3C">
        <w:rPr>
          <w:rFonts w:cs="Times New Roman"/>
          <w:szCs w:val="24"/>
        </w:rPr>
        <w:t xml:space="preserve">fertiliser applications, especially in those soils receiving one single application. This trend was observed in both soil types. For </w:t>
      </w:r>
      <w:r w:rsidR="00023E47" w:rsidRPr="00713E3C">
        <w:rPr>
          <w:rFonts w:cs="Times New Roman"/>
          <w:szCs w:val="24"/>
        </w:rPr>
        <w:t>fields</w:t>
      </w:r>
      <w:r w:rsidRPr="00713E3C">
        <w:rPr>
          <w:rFonts w:cs="Times New Roman"/>
          <w:szCs w:val="24"/>
        </w:rPr>
        <w:t xml:space="preserve"> receiving </w:t>
      </w:r>
      <w:r w:rsidR="0067623B" w:rsidRPr="00713E3C">
        <w:rPr>
          <w:rFonts w:cs="Times New Roman"/>
          <w:szCs w:val="24"/>
        </w:rPr>
        <w:t>two</w:t>
      </w:r>
      <w:r w:rsidRPr="00713E3C">
        <w:rPr>
          <w:rFonts w:cs="Times New Roman"/>
          <w:szCs w:val="24"/>
        </w:rPr>
        <w:t xml:space="preserve"> or </w:t>
      </w:r>
      <w:r w:rsidR="0067623B" w:rsidRPr="00713E3C">
        <w:rPr>
          <w:rFonts w:cs="Times New Roman"/>
          <w:szCs w:val="24"/>
        </w:rPr>
        <w:t>three</w:t>
      </w:r>
      <w:r w:rsidRPr="00713E3C">
        <w:rPr>
          <w:rFonts w:cs="Times New Roman"/>
          <w:szCs w:val="24"/>
        </w:rPr>
        <w:t xml:space="preserve"> applications, the proportion</w:t>
      </w:r>
      <w:r w:rsidR="00B440E3" w:rsidRPr="00713E3C">
        <w:rPr>
          <w:rFonts w:cs="Times New Roman"/>
          <w:szCs w:val="24"/>
        </w:rPr>
        <w:t xml:space="preserve"> in the use of mineral and organic fertilisers</w:t>
      </w:r>
      <w:r w:rsidRPr="00713E3C">
        <w:rPr>
          <w:rFonts w:cs="Times New Roman"/>
          <w:szCs w:val="24"/>
        </w:rPr>
        <w:t xml:space="preserve"> was more balanced.</w:t>
      </w:r>
      <w:r w:rsidRPr="00713E3C">
        <w:rPr>
          <w:rFonts w:cs="Times New Roman"/>
          <w:color w:val="000000"/>
          <w:szCs w:val="24"/>
        </w:rPr>
        <w:t xml:space="preserve"> </w:t>
      </w:r>
      <w:r w:rsidR="00825719" w:rsidRPr="00713E3C">
        <w:rPr>
          <w:rFonts w:cs="Times New Roman"/>
          <w:color w:val="000000"/>
          <w:szCs w:val="24"/>
        </w:rPr>
        <w:t>T</w:t>
      </w:r>
      <w:r w:rsidRPr="00713E3C">
        <w:rPr>
          <w:rFonts w:cs="Times New Roman"/>
          <w:color w:val="000000"/>
          <w:szCs w:val="24"/>
        </w:rPr>
        <w:t xml:space="preserve">he </w:t>
      </w:r>
      <w:r w:rsidR="004E0400" w:rsidRPr="00713E3C">
        <w:rPr>
          <w:rFonts w:cs="Times New Roman"/>
          <w:color w:val="000000"/>
          <w:szCs w:val="24"/>
        </w:rPr>
        <w:t xml:space="preserve">mineral </w:t>
      </w:r>
      <w:r w:rsidRPr="00713E3C">
        <w:rPr>
          <w:rFonts w:cs="Times New Roman"/>
          <w:color w:val="000000"/>
          <w:szCs w:val="24"/>
        </w:rPr>
        <w:t xml:space="preserve">fertiliser used </w:t>
      </w:r>
      <w:r w:rsidR="00444664" w:rsidRPr="00713E3C">
        <w:rPr>
          <w:rFonts w:cs="Times New Roman"/>
          <w:color w:val="000000"/>
          <w:szCs w:val="24"/>
        </w:rPr>
        <w:t>in the</w:t>
      </w:r>
      <w:r w:rsidR="00825719" w:rsidRPr="00713E3C">
        <w:rPr>
          <w:rFonts w:cs="Times New Roman"/>
          <w:color w:val="000000"/>
          <w:szCs w:val="24"/>
        </w:rPr>
        <w:t xml:space="preserve"> fields receiving two or more </w:t>
      </w:r>
      <w:r w:rsidR="00444664" w:rsidRPr="00713E3C">
        <w:rPr>
          <w:rFonts w:cs="Times New Roman"/>
          <w:color w:val="000000"/>
          <w:szCs w:val="24"/>
        </w:rPr>
        <w:t xml:space="preserve">applications </w:t>
      </w:r>
      <w:r w:rsidRPr="00713E3C">
        <w:rPr>
          <w:rFonts w:cs="Times New Roman"/>
          <w:color w:val="000000"/>
          <w:szCs w:val="24"/>
        </w:rPr>
        <w:t xml:space="preserve">was typically </w:t>
      </w:r>
      <w:r w:rsidR="004E0400" w:rsidRPr="00713E3C">
        <w:rPr>
          <w:rFonts w:cs="Times New Roman"/>
          <w:color w:val="000000"/>
          <w:szCs w:val="24"/>
        </w:rPr>
        <w:t xml:space="preserve">a combination of different nutrients </w:t>
      </w:r>
      <w:r w:rsidR="00825719" w:rsidRPr="00713E3C">
        <w:rPr>
          <w:rFonts w:cs="Times New Roman"/>
          <w:color w:val="000000"/>
          <w:szCs w:val="24"/>
        </w:rPr>
        <w:t>(NPK)</w:t>
      </w:r>
      <w:r w:rsidR="00444664" w:rsidRPr="00713E3C">
        <w:rPr>
          <w:rFonts w:cs="Times New Roman"/>
          <w:color w:val="000000"/>
          <w:szCs w:val="24"/>
        </w:rPr>
        <w:t xml:space="preserve"> to balance plant offtakes</w:t>
      </w:r>
      <w:r w:rsidR="00586E17" w:rsidRPr="00713E3C">
        <w:rPr>
          <w:rFonts w:cs="Times New Roman"/>
          <w:color w:val="000000"/>
          <w:szCs w:val="24"/>
        </w:rPr>
        <w:t xml:space="preserve"> </w:t>
      </w:r>
      <w:r w:rsidR="00586E17" w:rsidRPr="00713E3C">
        <w:rPr>
          <w:rFonts w:cs="Times New Roman"/>
          <w:color w:val="000000"/>
          <w:szCs w:val="24"/>
        </w:rPr>
        <w:fldChar w:fldCharType="begin" w:fldLock="1"/>
      </w:r>
      <w:r w:rsidR="00CB6D94" w:rsidRPr="00713E3C">
        <w:rPr>
          <w:rFonts w:cs="Times New Roman"/>
          <w:color w:val="000000"/>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conditions","type":"article-journal","volume":"589"},"uris":["http://www.mendeley.com/documents/?uuid=d25655ad-fd2a-36cd-9942-aed1d665fde7"]}],"mendeley":{"formattedCitation":"(Roberts et al., 2017)","plainTextFormattedCitation":"(Roberts et al., 2017)","previouslyFormattedCitation":"(Roberts et al., 2017)"},"properties":{"noteIndex":0},"schema":"https://github.com/citation-style-language/schema/raw/master/csl-citation.json"}</w:instrText>
      </w:r>
      <w:r w:rsidR="00586E17" w:rsidRPr="00713E3C">
        <w:rPr>
          <w:rFonts w:cs="Times New Roman"/>
          <w:color w:val="000000"/>
          <w:szCs w:val="24"/>
        </w:rPr>
        <w:fldChar w:fldCharType="separate"/>
      </w:r>
      <w:r w:rsidR="00586E17" w:rsidRPr="00713E3C">
        <w:rPr>
          <w:rFonts w:cs="Times New Roman"/>
          <w:noProof/>
          <w:color w:val="000000"/>
          <w:szCs w:val="24"/>
        </w:rPr>
        <w:t>(Roberts et al., 2017)</w:t>
      </w:r>
      <w:r w:rsidR="00586E17" w:rsidRPr="00713E3C">
        <w:rPr>
          <w:rFonts w:cs="Times New Roman"/>
          <w:color w:val="000000"/>
          <w:szCs w:val="24"/>
        </w:rPr>
        <w:fldChar w:fldCharType="end"/>
      </w:r>
      <w:r w:rsidR="00586E17" w:rsidRPr="00713E3C">
        <w:rPr>
          <w:rFonts w:cs="Times New Roman"/>
          <w:color w:val="000000"/>
          <w:szCs w:val="24"/>
        </w:rPr>
        <w:t>.</w:t>
      </w:r>
      <w:r w:rsidR="00444664" w:rsidRPr="00713E3C">
        <w:rPr>
          <w:rFonts w:cs="Times New Roman"/>
          <w:color w:val="000000"/>
          <w:szCs w:val="24"/>
        </w:rPr>
        <w:t xml:space="preserve"> </w:t>
      </w:r>
    </w:p>
    <w:p w14:paraId="5403033F" w14:textId="775B0720" w:rsidR="00754A2E" w:rsidRPr="008A7C49" w:rsidRDefault="00754A2E" w:rsidP="00522206">
      <w:pPr>
        <w:spacing w:line="480" w:lineRule="auto"/>
        <w:jc w:val="both"/>
        <w:rPr>
          <w:rFonts w:cs="Times New Roman"/>
          <w:color w:val="000000"/>
          <w:szCs w:val="24"/>
          <w:lang w:val="es-ES_tradnl"/>
        </w:rPr>
      </w:pPr>
      <w:r w:rsidRPr="00713E3C">
        <w:rPr>
          <w:rFonts w:cs="Times New Roman"/>
          <w:color w:val="000000"/>
          <w:szCs w:val="24"/>
        </w:rPr>
        <w:t xml:space="preserve">Organic soils have been reported to have low sorption capacities for P </w:t>
      </w:r>
      <w:r w:rsidRPr="00713E3C">
        <w:rPr>
          <w:rFonts w:cs="Times New Roman"/>
          <w:color w:val="000000"/>
          <w:szCs w:val="24"/>
        </w:rPr>
        <w:fldChar w:fldCharType="begin" w:fldLock="1"/>
      </w:r>
      <w:r w:rsidR="00DF2EC2" w:rsidRPr="00713E3C">
        <w:rPr>
          <w:rFonts w:cs="Times New Roman"/>
          <w:color w:val="000000"/>
          <w:szCs w:val="24"/>
        </w:rPr>
        <w:instrText>ADDIN CSL_CITATION {"citationItems":[{"id":"ITEM-1","itemData":{"DOI":"10.1111/j.1475-2743.2001.tb00003.x","ISBN":"1475-2743","ISSN":"1475-2743","abstract":"The phosphorus (P) sorption and desorption dynamics of eleven major agricultural grassland soil types in Ireland were examined using laboratory techniques, so that soils vulnerable to P loss might be identified. Desorption of P from soil using the iron-oxide paper strip test (Pfeo), water extractable P (Pw) and calcium chloride extractable P (Pcacl2) depended on soil P status in all soils. However, soil types with high organic matter levels (OM), namely peat soils (%OM &gt;30), had lower Pfeo and Pw but higher Pcacl2 values compared to mineral soils at similar soil test P levels. Phosphorus sorption capacity remaining (PSCr) was measured using a single addition of P to soils and used to calculate total P sorption capacities (PSCt) and degree of P saturation (DPS). Phosphorus sorption capacities correlated negatively with % OM in soils indicating that OM may inhibit P sorption from solution to soil. High organic matter soils exhibited low P sorption capacities and poor P reserves (total P, oxalate extractable P) compared to mineral soils. Low P sorption capacities (PSCt) in peat soils were attributed to OM, which blocked or eliminated sorption sites with organic acids, therefore, P remained in the soil solution phase (Pcacl2). In this work, peat and high organic matter soils exhibited P sorption and desorption characteristics which suggest that these soils may not be suitable for heavy applications of manure or fertilizer P owing to their low capacities for P sorption and storage.","author":[{"dropping-particle":"","family":"Daly","given":"K","non-dropping-particle":"","parse-names":false,"suffix":""},{"dropping-particle":"","family":"Jeffrey","given":"D","non-dropping-particle":"","parse-names":false,"suffix":""},{"dropping-particle":"","family":"Tunney","given":"H","non-dropping-particle":"","parse-names":false,"suffix":""}],"container-title":"Soil Use and Management","id":"ITEM-1","issue":"1","issued":{"date-parts":[["2001"]]},"language":"English","note":"ISI Document Delivery No.: 428QW\nTimes Cited: 43\nCited Reference Count: 34\nCited References: \nBARTLETT RJ, 1982, COMMUN SOIL SCI PLAN, V13, P497, DOI 10.1080/00103628209367289\nBeauchemin S, 1999, CAN J SOIL SCI, V79, P615\nBlakemore LC, 1983, ACID OXALATE EXTRACT\nBOWMAN JJ, 1996, WATER QUALITY IRELAN\nCHANG SC, 1958, J SOIL SCI, V9, P109\nCHAPMAN HD, 1965, AGRONOMY 2, V9\nCOULTER BS, 1996, PHOSPHORUS RECOMMEND, P1\nDaniel TC, 1998, J ENVIRON QUAL, V27, P251\nEARL KD, 1979, SOIL SCI SOC AM J, V43, P674\nFREESE D, 1992, J SOIL SCI, V43, P729\nGARDINER MJ, 1980, SOIL ASS IRELAND THE\nHOUBA VJG, 1994, SOIL PLANT ANAL 2A\nJEFFREY DW, 1995, IRISH GRASSLANDS THE, P1\nJEFFREY DW, 1970, J ECOL, V58, P297, DOI 10.2307/2258183\nJokela WE, 1998, COMMUN SOIL SCI PLAN, V29, P1739, DOI 10.1080/00103629809370064\nLEGG J. O., 1955, SOIL SCI SOC AMER PROC, V19, P139\nMENON RG, 1988, SOIL SCI SOC AM J, V53, P110\nMorgan M. F., 1941, CONNECTICUT AGR EXPT, V450\nMurphy J, 1962, ANAL CHIM ACTA, V27, P31, DOI DOI 10.1016/S0003-2670(00)88444-5\nOLSEN SR, 1970, SOIL SCI, V110, P318, DOI 10.1097/00010694-197011000-00005\nPote DH, 1996, SOIL SCI SOC AM J, V60, P855\nSAS, 1988, SAS STAT US GUID REL\nSHARPLEY AN, 1994, J ENVIRON QUAL, V23, P437\nSHARPLEY AN, 1977, J ENVIRON QUAL, V6, P33\nSHARPLEY AN, 1989, J ENVIRON QUAL, V18, P313\nSHARPLEY AN, 1995, J ENVIRON QUAL, V24, P920\nSHARPLEY AN, 1981, SOIL SCI SOC AM J, V45, P493\nSHARPLEY AN, 1981, J ENVIRON QUAL, V10, P386\nSIBANDA HM, 1986, J SOIL SCI, V37, P197\nTUNNEY H, 1990, IRISH J AGR RES, V29, P149\nTunney H., 2000, QUANTIFICATION PHOSP\nVANDERPA.F, 1971, PLANT SOIL, V34, P467\nVANDERZEE SEATM, 1988, J ENVIRON QUAL, V17, P35\nYUAN TL, 1980, SOIL SCI SOC AM J, V44, P951\nDaly, K Jeffrey, D Tunney, H\n52\nC A B INTERNATIONAL\nWALLINGFORD\nSOIL USE MANAGE","page":"12-20","title":"The effect of soil type on phosphorus sorption capacity and desorption dynamics in Irish grassland soils","type":"article-journal","volume":"17"},"uris":["http://www.mendeley.com/documents/?uuid=710356ca-98cd-4bb2-82ac-b5a54b59dbdf"]},{"id":"ITEM-2","itemData":{"DOI":"10.1071/SR04049","ISBN":"0004-9573","ISSN":"00049573","abstract":"The incorporation of organic matter (OM) in soils that are able to rapidly sorb applied phosphorus (P) fertiliser reportedly increases P availability to plants. This effect has commonly been ascribed to competition between the decomposition products of OM and P for soil sorption sites resulting in increased soil solution P concentrations. The evidence for competitive inhibition of P sorption by dissolved organic carbon compounds, derived from the breakdown of OM, includes studies on the competition between P and (i) low molecular weight organic acids (LOAs), (ii) humic and fulvic acids, and (iii) OM leachates in soils with a high P sorption capacity. These studies, however, have often used LOAs at 1â€“100 mm, concentrations much higher than those in soils (generally &lt;0.05 mm). The transience of LOAs in biologically active soils further suggests that neither their concentration nor their persistence would have a practical benefit in increasing P phytoavailability. Higher molecular weight compounds such as humic and fulvic acids also competitively inhibit P sorption; however, little consideration has been given to the potential of these compounds to increase the amount of P sorbed through metalâ€“chelate linkages. We suggest that the magnitude of the inhibition of P sorption by the decomposition products of OM leachate is negligible at rates equivalent to those of OM applied in the field. Incubation of OM in soil has also commonly been reported as reducing P sorption in soil. However, we consider that the reported decreases in P sorption (as measured by P in the soil solution) are not related to competition from the decomposition products of OM breakdown, but are the result of P release from the OM that was not accounted for when calculating the reduction in P sorption.","author":[{"dropping-particle":"","family":"Guppy","given":"C. N.","non-dropping-particle":"","parse-names":false,"suffix":""},{"dropping-particle":"","family":"Menzies","given":"N. W.","non-dropping-particle":"","parse-names":false,"suffix":""},{"dropping-particle":"","family":"Moody","given":"P. W.","non-dropping-particle":"","parse-names":false,"suffix":""},{"dropping-particle":"","family":"Blamey","given":"F. P C","non-dropping-particle":"","parse-names":false,"suffix":""}],"container-title":"Australian Journal of Soil Research","id":"ITEM-2","issue":"2","issued":{"date-parts":[["2005"]]},"page":"189-202","publisher":"C S I R O PUBLISHING","publisher-place":"150 OXFORD ST, PO BOX 1139, COLLINGWOOD, VICTORIA 3066, AUSTRALIA","title":"Competitive sorption reactions between phosphorus and organic matter in soil: A review","type":"article-journal","volume":"43"},"uris":["http://www.mendeley.com/documents/?uuid=fa0398bd-0cfd-4ea4-bc90-efbde18f3579"]}],"mendeley":{"formattedCitation":"(Daly et al., 2001; Guppy et al., 2005)","manualFormatting":"(Guppy et al., 2005; Daly et al., 2001)","plainTextFormattedCitation":"(Daly et al., 2001; Guppy et al., 2005)","previouslyFormattedCitation":"(Daly et al., 2001; Guppy et al., 2005)"},"properties":{"noteIndex":0},"schema":"https://github.com/citation-style-language/schema/raw/master/csl-citation.json"}</w:instrText>
      </w:r>
      <w:r w:rsidRPr="00713E3C">
        <w:rPr>
          <w:rFonts w:cs="Times New Roman"/>
          <w:color w:val="000000"/>
          <w:szCs w:val="24"/>
        </w:rPr>
        <w:fldChar w:fldCharType="separate"/>
      </w:r>
      <w:r w:rsidRPr="00713E3C">
        <w:rPr>
          <w:rFonts w:cs="Times New Roman"/>
          <w:noProof/>
          <w:color w:val="000000"/>
          <w:szCs w:val="24"/>
        </w:rPr>
        <w:t>(</w:t>
      </w:r>
      <w:r w:rsidR="00DF2EC2" w:rsidRPr="00713E3C">
        <w:rPr>
          <w:rFonts w:cs="Times New Roman"/>
          <w:noProof/>
          <w:color w:val="000000"/>
          <w:szCs w:val="24"/>
        </w:rPr>
        <w:t xml:space="preserve">Guppy et al., 2005; </w:t>
      </w:r>
      <w:r w:rsidRPr="00713E3C">
        <w:rPr>
          <w:rFonts w:cs="Times New Roman"/>
          <w:noProof/>
          <w:color w:val="000000"/>
          <w:szCs w:val="24"/>
        </w:rPr>
        <w:t>Daly et al., 2001)</w:t>
      </w:r>
      <w:r w:rsidRPr="00713E3C">
        <w:rPr>
          <w:rFonts w:cs="Times New Roman"/>
          <w:color w:val="000000"/>
          <w:szCs w:val="24"/>
        </w:rPr>
        <w:fldChar w:fldCharType="end"/>
      </w:r>
      <w:r w:rsidR="00411D1E" w:rsidRPr="00713E3C">
        <w:rPr>
          <w:rFonts w:cs="Times New Roman"/>
          <w:color w:val="000000"/>
          <w:szCs w:val="24"/>
        </w:rPr>
        <w:t>. Therefore,</w:t>
      </w:r>
      <w:r w:rsidRPr="00713E3C">
        <w:rPr>
          <w:rFonts w:cs="Times New Roman"/>
          <w:color w:val="000000"/>
          <w:szCs w:val="24"/>
        </w:rPr>
        <w:t xml:space="preserve"> the risk of P losses to adjacent water bodies is high when these soils are placed into agricultural production</w:t>
      </w:r>
      <w:r w:rsidR="00411D1E" w:rsidRPr="00713E3C">
        <w:rPr>
          <w:rFonts w:cs="Times New Roman"/>
          <w:color w:val="000000"/>
          <w:szCs w:val="24"/>
        </w:rPr>
        <w:t xml:space="preserve"> and</w:t>
      </w:r>
      <w:r w:rsidRPr="00713E3C">
        <w:rPr>
          <w:rFonts w:cs="Times New Roman"/>
          <w:color w:val="000000"/>
          <w:szCs w:val="24"/>
        </w:rPr>
        <w:t xml:space="preserve"> receiv</w:t>
      </w:r>
      <w:r w:rsidR="00411D1E" w:rsidRPr="00713E3C">
        <w:rPr>
          <w:rFonts w:cs="Times New Roman"/>
          <w:color w:val="000000"/>
          <w:szCs w:val="24"/>
        </w:rPr>
        <w:t>e</w:t>
      </w:r>
      <w:r w:rsidRPr="00713E3C">
        <w:rPr>
          <w:rFonts w:cs="Times New Roman"/>
          <w:color w:val="000000"/>
          <w:szCs w:val="24"/>
        </w:rPr>
        <w:t xml:space="preserve"> external P applications to </w:t>
      </w:r>
      <w:r w:rsidR="00411D1E" w:rsidRPr="00713E3C">
        <w:rPr>
          <w:rFonts w:cs="Times New Roman"/>
          <w:color w:val="000000"/>
          <w:szCs w:val="24"/>
        </w:rPr>
        <w:t>increase grass yields</w:t>
      </w:r>
      <w:r w:rsidRPr="00713E3C">
        <w:rPr>
          <w:rFonts w:cs="Times New Roman"/>
          <w:color w:val="000000"/>
          <w:szCs w:val="24"/>
        </w:rPr>
        <w:t xml:space="preserve">. </w:t>
      </w:r>
      <w:r w:rsidR="00411D1E" w:rsidRPr="00713E3C">
        <w:rPr>
          <w:rFonts w:cs="Times New Roman"/>
          <w:color w:val="000000"/>
          <w:szCs w:val="24"/>
        </w:rPr>
        <w:t>Phosphorus</w:t>
      </w:r>
      <w:r w:rsidRPr="00713E3C">
        <w:rPr>
          <w:rFonts w:cs="Times New Roman"/>
          <w:color w:val="000000"/>
          <w:szCs w:val="24"/>
        </w:rPr>
        <w:t xml:space="preserve"> applied in excess of crop requirements in these soils remains in the soil solution</w:t>
      </w:r>
      <w:r w:rsidR="00023E47" w:rsidRPr="00713E3C">
        <w:rPr>
          <w:rFonts w:cs="Times New Roman"/>
          <w:color w:val="000000"/>
          <w:szCs w:val="24"/>
        </w:rPr>
        <w:t xml:space="preserve"> </w:t>
      </w:r>
      <w:r w:rsidR="00522206" w:rsidRPr="00713E3C">
        <w:rPr>
          <w:rFonts w:cs="Times New Roman"/>
          <w:color w:val="000000"/>
          <w:szCs w:val="24"/>
        </w:rPr>
        <w:fldChar w:fldCharType="begin" w:fldLock="1"/>
      </w:r>
      <w:r w:rsidR="009C1B4B">
        <w:rPr>
          <w:rFonts w:cs="Times New Roman"/>
          <w:color w:val="000000"/>
          <w:szCs w:val="24"/>
        </w:rPr>
        <w:instrText>ADDIN CSL_CITATION {"citationItems":[{"id":"ITEM-1","itemData":{"DOI":"10.1002/jpln.201800201","abstract":"Abstract Phosphorus (P) loss from grassland production is one of the main causes affecting high status water bodies in Europe. Soils with a high content in organic matter (OM), even if extensively managed, are particularly vulnerable to P losses due to their poor P sorption capacities, and can affect the water quality of high status catchments if the dynamics of applied P in these soils is not well understood. The aim of this study was to assess dry matter yield, herbage P content, and P use efficiency in six soils deficient in P and ranging in OM content from 8.7% to 76.4% in a pot experiment under increasing P applications using the Mitscherlich equation. Of the six soils investigated, there was a better response in dry matter yield and greater P use efficiency in the soils with greater OM content than the mineral soils. The Mitscherlich model described grass response precisely in organic soils due to the higher plant availability of applied P as a consequence of the poor P sorption capacities of these soils. Despite the higher availability of applied P for plants in organic soils, the P requirements to meet the threshold herbage P content for dietary P supply to ruminants were still very high, which may pose a risk of P loss to the environment if P fertiliser is applied based on recommendations obtained from plant analysis. These results indicate that P fertilisation of organic soils in sensitive catchments poses a potentially high risk of P transfer to water bodies.","author":[{"dropping-particle":"","family":"González Jiménez","given":"José L","non-dropping-particle":"","parse-names":false,"suffix":""},{"dropping-particle":"","family":"Healy","given":"Mark G","non-dropping-particle":"","parse-names":false,"suffix":""},{"dropping-particle":"","family":"Roberts","given":"William M","non-dropping-particle":"","parse-names":false,"suffix":""},{"dropping-particle":"","family":"Daly","given":"Karen","non-dropping-particle":"","parse-names":false,"suffix":""}],"container-title":"Journal of Plant Nutrition and Soil Science","id":"ITEM-1","issue":"6","issued":{"date-parts":[["2018"]]},"page":"861-869","title":"Contrasting yield responses to phosphorus applications on mineral and organic soils from extensively managed grasslands: Implications for P management in high ecological status catchments","type":"article-journal","volume":"181"},"uris":["http://www.mendeley.com/documents/?uuid=ebb941cd-3d82-4573-a206-c287d0695646"]}],"mendeley":{"formattedCitation":"(González Jiménez et al., 2018)","manualFormatting":"(González Jiménez et al., 2018)","plainTextFormattedCitation":"(González Jiménez et al., 2018)","previouslyFormattedCitation":"(González Jiménez et al., 2018)"},"properties":{"noteIndex":0},"schema":"https://github.com/citation-style-language/schema/raw/master/csl-citation.json"}</w:instrText>
      </w:r>
      <w:r w:rsidR="00522206" w:rsidRPr="00713E3C">
        <w:rPr>
          <w:rFonts w:cs="Times New Roman"/>
          <w:color w:val="000000"/>
          <w:szCs w:val="24"/>
        </w:rPr>
        <w:fldChar w:fldCharType="separate"/>
      </w:r>
      <w:r w:rsidR="0068308A" w:rsidRPr="00713E3C">
        <w:rPr>
          <w:rFonts w:cs="Times New Roman"/>
          <w:noProof/>
          <w:color w:val="000000"/>
          <w:szCs w:val="24"/>
        </w:rPr>
        <w:t xml:space="preserve">(González Jiménez et al., </w:t>
      </w:r>
      <w:r w:rsidR="007B21E5" w:rsidRPr="00713E3C">
        <w:rPr>
          <w:rFonts w:cs="Times New Roman"/>
          <w:noProof/>
          <w:color w:val="000000"/>
          <w:szCs w:val="24"/>
        </w:rPr>
        <w:t>201</w:t>
      </w:r>
      <w:r w:rsidR="00206B57" w:rsidRPr="00713E3C">
        <w:rPr>
          <w:rFonts w:cs="Times New Roman"/>
          <w:noProof/>
          <w:color w:val="000000"/>
          <w:szCs w:val="24"/>
        </w:rPr>
        <w:t>8</w:t>
      </w:r>
      <w:r w:rsidR="00522206" w:rsidRPr="00713E3C">
        <w:rPr>
          <w:rFonts w:cs="Times New Roman"/>
          <w:noProof/>
          <w:color w:val="000000"/>
          <w:szCs w:val="24"/>
        </w:rPr>
        <w:t>)</w:t>
      </w:r>
      <w:r w:rsidR="00522206" w:rsidRPr="00713E3C">
        <w:rPr>
          <w:rFonts w:cs="Times New Roman"/>
          <w:color w:val="000000"/>
          <w:szCs w:val="24"/>
        </w:rPr>
        <w:fldChar w:fldCharType="end"/>
      </w:r>
      <w:r w:rsidRPr="00713E3C">
        <w:rPr>
          <w:rFonts w:cs="Times New Roman"/>
          <w:color w:val="000000"/>
          <w:szCs w:val="24"/>
        </w:rPr>
        <w:t xml:space="preserve">, </w:t>
      </w:r>
      <w:r w:rsidR="00411D1E" w:rsidRPr="00713E3C">
        <w:rPr>
          <w:rFonts w:cs="Times New Roman"/>
          <w:color w:val="000000"/>
          <w:szCs w:val="24"/>
        </w:rPr>
        <w:t>so</w:t>
      </w:r>
      <w:r w:rsidRPr="00713E3C">
        <w:rPr>
          <w:rFonts w:cs="Times New Roman"/>
          <w:color w:val="000000"/>
          <w:szCs w:val="24"/>
        </w:rPr>
        <w:t xml:space="preserve"> the </w:t>
      </w:r>
      <w:r w:rsidR="00411D1E" w:rsidRPr="00713E3C">
        <w:rPr>
          <w:rFonts w:cs="Times New Roman"/>
          <w:color w:val="000000"/>
          <w:szCs w:val="24"/>
        </w:rPr>
        <w:t>likelihood</w:t>
      </w:r>
      <w:r w:rsidRPr="00713E3C">
        <w:rPr>
          <w:rFonts w:cs="Times New Roman"/>
          <w:color w:val="000000"/>
          <w:szCs w:val="24"/>
        </w:rPr>
        <w:t xml:space="preserve"> of P loss is increased</w:t>
      </w:r>
      <w:r w:rsidR="00411D1E" w:rsidRPr="00713E3C">
        <w:rPr>
          <w:rFonts w:cs="Times New Roman"/>
          <w:color w:val="000000"/>
          <w:szCs w:val="24"/>
        </w:rPr>
        <w:t xml:space="preserve"> during rainfall events</w:t>
      </w:r>
      <w:r w:rsidRPr="00713E3C">
        <w:rPr>
          <w:rFonts w:cs="Times New Roman"/>
          <w:color w:val="000000"/>
          <w:szCs w:val="24"/>
        </w:rPr>
        <w:t xml:space="preserve">. </w:t>
      </w:r>
      <w:r w:rsidR="00411D1E" w:rsidRPr="00713E3C">
        <w:rPr>
          <w:rFonts w:cs="Times New Roman"/>
          <w:color w:val="000000"/>
          <w:szCs w:val="24"/>
        </w:rPr>
        <w:t>However,</w:t>
      </w:r>
      <w:r w:rsidRPr="00713E3C">
        <w:rPr>
          <w:rFonts w:cs="Times New Roman"/>
          <w:color w:val="000000"/>
          <w:szCs w:val="24"/>
        </w:rPr>
        <w:t xml:space="preserve"> P losses from these soils</w:t>
      </w:r>
      <w:r w:rsidR="00411D1E" w:rsidRPr="00713E3C">
        <w:rPr>
          <w:rFonts w:cs="Times New Roman"/>
          <w:color w:val="000000"/>
          <w:szCs w:val="24"/>
        </w:rPr>
        <w:t xml:space="preserve"> may be minimised using</w:t>
      </w:r>
      <w:r w:rsidRPr="00713E3C">
        <w:rPr>
          <w:rFonts w:cs="Times New Roman"/>
          <w:color w:val="000000"/>
          <w:szCs w:val="24"/>
        </w:rPr>
        <w:t xml:space="preserve"> a combination of timing and rates of P fertiliser applications</w:t>
      </w:r>
      <w:r w:rsidR="00023E47" w:rsidRPr="00713E3C">
        <w:rPr>
          <w:rFonts w:cs="Times New Roman"/>
          <w:color w:val="000000"/>
          <w:szCs w:val="24"/>
        </w:rPr>
        <w:t xml:space="preserve"> </w:t>
      </w:r>
      <w:r w:rsidR="00522206" w:rsidRPr="00713E3C">
        <w:rPr>
          <w:rFonts w:cs="Times New Roman"/>
          <w:color w:val="000000"/>
          <w:szCs w:val="24"/>
        </w:rPr>
        <w:fldChar w:fldCharType="begin" w:fldLock="1"/>
      </w:r>
      <w:r w:rsidR="009C1B4B">
        <w:rPr>
          <w:rFonts w:cs="Times New Roman"/>
          <w:color w:val="000000"/>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conditions","type":"article-journal","volume":"589"},"uris":["http://www.mendeley.com/documents/?uuid=d25655ad-fd2a-36cd-9942-aed1d665fde7"]},{"id":"ITEM-2","itemData":{"DOI":"10.1002/jpln.201800201","abstract":"Abstract Phosphorus (P) loss from grassland production is one of the main causes affecting high status water bodies in Europe. Soils with a high content in organic matter (OM), even if extensively managed, are particularly vulnerable to P losses due to their poor P sorption capacities, and can affect the water quality of high status catchments if the dynamics of applied P in these soils is not well understood. The aim of this study was to assess dry matter yield, herbage P content, and P use efficiency in six soils deficient in P and ranging in OM content from 8.7% to 76.4% in a pot experiment under increasing P applications using the Mitscherlich equation. Of the six soils investigated, there was a better response in dry matter yield and greater P use efficiency in the soils with greater OM content than the mineral soils. The Mitscherlich model described grass response precisely in organic soils due to the higher plant availability of applied P as a consequence of the poor P sorption capacities of these soils. Despite the higher availability of applied P for plants in organic soils, the P requirements to meet the threshold herbage P content for dietary P supply to ruminants were still very high, which may pose a risk of P loss to the environment if P fertiliser is applied based on recommendations obtained from plant analysis. These results indicate that P fertilisation of organic soils in sensitive catchments poses a potentia</w:instrText>
      </w:r>
      <w:r w:rsidR="009C1B4B" w:rsidRPr="007F6021">
        <w:rPr>
          <w:rFonts w:cs="Times New Roman"/>
          <w:color w:val="000000"/>
          <w:szCs w:val="24"/>
          <w:lang w:val="es-ES_tradnl"/>
        </w:rPr>
        <w:instrText>lly high risk of P transfer to water bodies.","author":[{"dropping-particle":"","family":"González Jiménez","given":"José L","non-dropping-particle":"","parse-names":false,"suffix":""},{"dropping-particle":"","family":"Healy","given":"Mark G","non-dropping-particle":"","parse-names":false,"suffix":""},{"dropping-particle":"","family":"Roberts","given":"William M","non-dropping-particle":"","parse-names":false,"suffix":""},{"dropping-particle":"","family":"Daly","given":"Karen","non-dropping-particle":"","parse-names":false,"suffix":""}],"container-title":"Journal of Plant Nutrition and Soil Science","id":"ITEM-2","issue":"6","issued":{"date-parts":[["2018"]]},"page":"861-869","title":"Contrasting yield responses to phosphorus applications on mineral and organic soils from extensively managed grasslands: Implications for P management in high ecological status catchments","type":"article-journal","volume":"181"},"uris":["http://www.mendeley.com/documents/?uuid=ebb941cd-3d82-4573-a206-c287d0695646"]}],"mendeley":{"formattedCitation":"(González Jiménez et al., 2018; Roberts et al., 2017)","manualFormatting":"(González Jiménez et al., 2018; González Jiménez et al., 2019; Roberts et al., 2017)","plainTextFormattedCitation":"(González Jiménez et al., 2018; Roberts et al., 2017)","previouslyFormattedCitation":"(González Jiménez et al., 2018; Roberts et al., 2017)"},"properties":{"noteIndex":0},"schema":"https://github.com/citation-style-language/schema/raw/master/csl-citation.json"}</w:instrText>
      </w:r>
      <w:r w:rsidR="00522206" w:rsidRPr="00713E3C">
        <w:rPr>
          <w:rFonts w:cs="Times New Roman"/>
          <w:color w:val="000000"/>
          <w:szCs w:val="24"/>
        </w:rPr>
        <w:fldChar w:fldCharType="separate"/>
      </w:r>
      <w:r w:rsidR="0068308A" w:rsidRPr="008A7C49">
        <w:rPr>
          <w:rFonts w:cs="Times New Roman"/>
          <w:noProof/>
          <w:color w:val="000000"/>
          <w:szCs w:val="24"/>
          <w:lang w:val="es-ES_tradnl"/>
        </w:rPr>
        <w:t xml:space="preserve">(González Jiménez et al., </w:t>
      </w:r>
      <w:r w:rsidR="007B21E5" w:rsidRPr="008A7C49">
        <w:rPr>
          <w:rFonts w:cs="Times New Roman"/>
          <w:noProof/>
          <w:color w:val="000000"/>
          <w:szCs w:val="24"/>
          <w:lang w:val="es-ES_tradnl"/>
        </w:rPr>
        <w:t>201</w:t>
      </w:r>
      <w:r w:rsidR="003C282B" w:rsidRPr="008A7C49">
        <w:rPr>
          <w:rFonts w:cs="Times New Roman"/>
          <w:noProof/>
          <w:color w:val="000000"/>
          <w:szCs w:val="24"/>
          <w:lang w:val="es-ES_tradnl"/>
        </w:rPr>
        <w:t>8</w:t>
      </w:r>
      <w:r w:rsidR="00522206" w:rsidRPr="008A7C49">
        <w:rPr>
          <w:rFonts w:cs="Times New Roman"/>
          <w:noProof/>
          <w:color w:val="000000"/>
          <w:szCs w:val="24"/>
          <w:lang w:val="es-ES_tradnl"/>
        </w:rPr>
        <w:t xml:space="preserve">; </w:t>
      </w:r>
      <w:r w:rsidR="0076116F" w:rsidRPr="008A7C49">
        <w:rPr>
          <w:rFonts w:cs="Times New Roman"/>
          <w:noProof/>
          <w:color w:val="000000"/>
          <w:szCs w:val="24"/>
          <w:lang w:val="es-ES_tradnl"/>
        </w:rPr>
        <w:t xml:space="preserve">González Jiménez et al., 2019; </w:t>
      </w:r>
      <w:r w:rsidR="00522206" w:rsidRPr="008A7C49">
        <w:rPr>
          <w:rFonts w:cs="Times New Roman"/>
          <w:noProof/>
          <w:color w:val="000000"/>
          <w:szCs w:val="24"/>
          <w:lang w:val="es-ES_tradnl"/>
        </w:rPr>
        <w:t>Roberts et al., 2017)</w:t>
      </w:r>
      <w:r w:rsidR="00522206" w:rsidRPr="00713E3C">
        <w:rPr>
          <w:rFonts w:cs="Times New Roman"/>
          <w:color w:val="000000"/>
          <w:szCs w:val="24"/>
        </w:rPr>
        <w:fldChar w:fldCharType="end"/>
      </w:r>
      <w:r w:rsidRPr="008A7C49">
        <w:rPr>
          <w:rFonts w:cs="Times New Roman"/>
          <w:color w:val="000000"/>
          <w:szCs w:val="24"/>
          <w:lang w:val="es-ES_tradnl"/>
        </w:rPr>
        <w:t xml:space="preserve">. </w:t>
      </w:r>
    </w:p>
    <w:p w14:paraId="12A06733" w14:textId="77777777" w:rsidR="00754A2E" w:rsidRPr="008A7C49" w:rsidRDefault="00754A2E" w:rsidP="00522206">
      <w:pPr>
        <w:spacing w:line="480" w:lineRule="auto"/>
        <w:jc w:val="both"/>
        <w:rPr>
          <w:rFonts w:cs="Times New Roman"/>
          <w:color w:val="000000"/>
          <w:szCs w:val="24"/>
          <w:lang w:val="es-ES_tradnl"/>
        </w:rPr>
      </w:pPr>
    </w:p>
    <w:p w14:paraId="2EA3C4CE" w14:textId="75A7E68F" w:rsidR="00754A2E" w:rsidRPr="008A7C49" w:rsidRDefault="00754A2E" w:rsidP="00522206">
      <w:pPr>
        <w:spacing w:line="480" w:lineRule="auto"/>
        <w:jc w:val="both"/>
        <w:rPr>
          <w:rFonts w:cs="Times New Roman"/>
          <w:i/>
          <w:color w:val="000000"/>
          <w:szCs w:val="24"/>
          <w:lang w:val="es-ES_tradnl"/>
        </w:rPr>
      </w:pPr>
      <w:proofErr w:type="spellStart"/>
      <w:r w:rsidRPr="008A7C49">
        <w:rPr>
          <w:rFonts w:cs="Times New Roman"/>
          <w:i/>
          <w:color w:val="000000"/>
          <w:szCs w:val="24"/>
          <w:lang w:val="es-ES_tradnl"/>
        </w:rPr>
        <w:t>Soil</w:t>
      </w:r>
      <w:proofErr w:type="spellEnd"/>
      <w:r w:rsidRPr="008A7C49">
        <w:rPr>
          <w:rFonts w:cs="Times New Roman"/>
          <w:i/>
          <w:color w:val="000000"/>
          <w:szCs w:val="24"/>
          <w:lang w:val="es-ES_tradnl"/>
        </w:rPr>
        <w:t xml:space="preserve"> general </w:t>
      </w:r>
      <w:proofErr w:type="spellStart"/>
      <w:r w:rsidRPr="008A7C49">
        <w:rPr>
          <w:rFonts w:cs="Times New Roman"/>
          <w:i/>
          <w:color w:val="000000"/>
          <w:szCs w:val="24"/>
          <w:lang w:val="es-ES_tradnl"/>
        </w:rPr>
        <w:t>properties</w:t>
      </w:r>
      <w:proofErr w:type="spellEnd"/>
      <w:r w:rsidRPr="008A7C49">
        <w:rPr>
          <w:rFonts w:cs="Times New Roman"/>
          <w:i/>
          <w:color w:val="000000"/>
          <w:szCs w:val="24"/>
          <w:lang w:val="es-ES_tradnl"/>
        </w:rPr>
        <w:t xml:space="preserve"> </w:t>
      </w:r>
    </w:p>
    <w:p w14:paraId="34B95309" w14:textId="67F8A143" w:rsidR="00754A2E" w:rsidRPr="00713E3C" w:rsidRDefault="00754A2E" w:rsidP="00522206">
      <w:pPr>
        <w:spacing w:line="480" w:lineRule="auto"/>
        <w:jc w:val="both"/>
        <w:rPr>
          <w:rFonts w:cs="Times New Roman"/>
          <w:color w:val="000000"/>
          <w:szCs w:val="24"/>
        </w:rPr>
      </w:pPr>
      <w:r w:rsidRPr="00713E3C">
        <w:rPr>
          <w:rFonts w:cs="Times New Roman"/>
          <w:color w:val="000000"/>
          <w:szCs w:val="24"/>
        </w:rPr>
        <w:lastRenderedPageBreak/>
        <w:t xml:space="preserve">Based on the soil profile and the </w:t>
      </w:r>
      <w:r w:rsidR="004C6FDB" w:rsidRPr="00713E3C">
        <w:rPr>
          <w:rFonts w:cs="Times New Roman"/>
          <w:color w:val="000000"/>
          <w:szCs w:val="24"/>
        </w:rPr>
        <w:t xml:space="preserve">OM </w:t>
      </w:r>
      <w:r w:rsidRPr="00713E3C">
        <w:rPr>
          <w:rFonts w:cs="Times New Roman"/>
          <w:color w:val="000000"/>
          <w:szCs w:val="24"/>
        </w:rPr>
        <w:t xml:space="preserve">content, the soil used in this study was classified as a </w:t>
      </w:r>
      <w:proofErr w:type="spellStart"/>
      <w:r w:rsidRPr="00713E3C">
        <w:rPr>
          <w:rFonts w:cs="Times New Roman"/>
          <w:color w:val="000000"/>
          <w:szCs w:val="24"/>
        </w:rPr>
        <w:t>humic</w:t>
      </w:r>
      <w:proofErr w:type="spellEnd"/>
      <w:r w:rsidRPr="00713E3C">
        <w:rPr>
          <w:rFonts w:cs="Times New Roman"/>
          <w:color w:val="000000"/>
          <w:szCs w:val="24"/>
        </w:rPr>
        <w:t xml:space="preserve"> </w:t>
      </w:r>
      <w:proofErr w:type="spellStart"/>
      <w:r w:rsidRPr="00713E3C">
        <w:rPr>
          <w:rFonts w:cs="Times New Roman"/>
          <w:color w:val="000000"/>
          <w:szCs w:val="24"/>
        </w:rPr>
        <w:t>lithosol</w:t>
      </w:r>
      <w:proofErr w:type="spellEnd"/>
      <w:r w:rsidRPr="00713E3C">
        <w:rPr>
          <w:rFonts w:cs="Times New Roman"/>
          <w:color w:val="000000"/>
          <w:szCs w:val="24"/>
        </w:rPr>
        <w:t xml:space="preserve"> in the Irish </w:t>
      </w:r>
      <w:r w:rsidR="00EF3884" w:rsidRPr="00713E3C">
        <w:rPr>
          <w:rFonts w:cs="Times New Roman"/>
          <w:color w:val="000000"/>
          <w:szCs w:val="24"/>
        </w:rPr>
        <w:t xml:space="preserve">Soil Information System </w:t>
      </w:r>
      <w:r w:rsidRPr="00713E3C">
        <w:rPr>
          <w:rFonts w:cs="Times New Roman"/>
          <w:color w:val="000000"/>
          <w:szCs w:val="24"/>
        </w:rPr>
        <w:fldChar w:fldCharType="begin" w:fldLock="1"/>
      </w:r>
      <w:r w:rsidR="00D61DAA" w:rsidRPr="00713E3C">
        <w:rPr>
          <w:rFonts w:cs="Times New Roman"/>
          <w:color w:val="000000"/>
          <w:szCs w:val="24"/>
        </w:rPr>
        <w:instrText>ADDIN CSL_CITATION {"citationItems":[{"id":"ITEM-1","itemData":{"author":[{"dropping-particle":"","family":"Creamer","given":"Rachel","non-dropping-particle":"","parse-names":false,"suffix":""},{"dropping-particle":"","family":"Simo","given":"Iolanda","non-dropping-particle":"","parse-names":false,"suffix":""},{"dropping-particle":"","family":"Reidy","given":"Brian","non-dropping-particle":"","parse-names":false,"suffix":""},{"dropping-particle":"","family":"Carvalho","given":"Jason","non-dropping-particle":"","parse-names":false,"suffix":""},{"dropping-particle":"","family":"Fealy","given":"Reamon","non-dropping-particle":"","parse-names":false,"suffix":""},{"dropping-particle":"","family":"Hallet","given":"Stephen","non-dropping-particle":"","parse-names":false,"suffix":""},{"dropping-particle":"","family":"Jones","given":"Robert","non-dropping-particle":"","parse-names":false,"suffix":""},{"dropping-particle":"","family":"Holden","given":"Ann","non-dropping-particle":"","parse-names":false,"suffix":""},{"dropping-particle":"","family":"Holden","given":"Nick","non-dropping-particle":"","parse-names":false,"suffix":""},{"dropping-particle":"","family":"Hannam","given":"Jack","non-dropping-particle":"","parse-names":false,"suffix":""},{"dropping-particle":"","family":"Massey","given":"Paul","non-dropping-particle":"","parse-names":false,"suffix":""},{"dropping-particle":"","family":"Mayr","given":"Thomas","non-dropping-particle":"","parse-names":false,"suffix":""},{"dropping-particle":"","family":"McDonalds","given":"Eddie","non-dropping-particle":"","parse-names":false,"suffix":""},{"dropping-particle":"","family":"O'Rourke","given":"Sharon","non-dropping-particle":"","parse-names":false,"suffix":""},{"dropping-particle":"","family":"Sills","given":"Pat","non-dropping-particle":"","parse-names":false,"suffix":""},{"dropping-particle":"","family":"Truckell","given":"Ian","non-dropping-particle":"","parse-names":false,"suffix":""},{"dropping-particle":"","family":"Zawadzka","given":"Joanna","non-dropping-particle":"","parse-names":false,"suffix":""},{"dropping-particle":"","family":"Schulte","given":"R","non-dropping-particle":"","parse-names":false,"suffix":""}],"id":"ITEM-1","issued":{"date-parts":[["2014"]]},"publisher-place":"Environmental Protection Agency, Johnstown Castle, Wexford, Ireland","title":"Irish Soil Information System: Integrated Synthesis Report","type":"book"},"uris":["http://www.mendeley.com/documents/?uuid=3a068929-ad0e-45e8-99ef-2369ca7ddeba"]}],"mendeley":{"formattedCitation":"(Creamer et al., 2014)","plainTextFormattedCitation":"(Creamer et al., 2014)","previouslyFormattedCitation":"(Creamer et al., 2014)"},"properties":{"noteIndex":0},"schema":"https://github.com/citation-style-language/schema/raw/master/csl-citation.json"}</w:instrText>
      </w:r>
      <w:r w:rsidRPr="00713E3C">
        <w:rPr>
          <w:rFonts w:cs="Times New Roman"/>
          <w:color w:val="000000"/>
          <w:szCs w:val="24"/>
        </w:rPr>
        <w:fldChar w:fldCharType="separate"/>
      </w:r>
      <w:r w:rsidRPr="00713E3C">
        <w:rPr>
          <w:rFonts w:cs="Times New Roman"/>
          <w:noProof/>
          <w:color w:val="000000"/>
          <w:szCs w:val="24"/>
        </w:rPr>
        <w:t>(Creamer et al., 2014)</w:t>
      </w:r>
      <w:r w:rsidRPr="00713E3C">
        <w:rPr>
          <w:rFonts w:cs="Times New Roman"/>
          <w:color w:val="000000"/>
          <w:szCs w:val="24"/>
        </w:rPr>
        <w:fldChar w:fldCharType="end"/>
      </w:r>
      <w:r w:rsidR="001D595D" w:rsidRPr="00713E3C">
        <w:rPr>
          <w:rFonts w:cs="Times New Roman"/>
          <w:color w:val="000000"/>
          <w:szCs w:val="24"/>
        </w:rPr>
        <w:t xml:space="preserve">, corresponding </w:t>
      </w:r>
      <w:r w:rsidR="007B21E5" w:rsidRPr="00713E3C">
        <w:rPr>
          <w:rFonts w:cs="Times New Roman"/>
          <w:color w:val="000000"/>
          <w:szCs w:val="24"/>
        </w:rPr>
        <w:t>to</w:t>
      </w:r>
      <w:r w:rsidR="001D595D" w:rsidRPr="00713E3C">
        <w:rPr>
          <w:rFonts w:cs="Times New Roman"/>
          <w:color w:val="000000"/>
          <w:szCs w:val="24"/>
        </w:rPr>
        <w:t xml:space="preserve"> a Lithic </w:t>
      </w:r>
      <w:proofErr w:type="spellStart"/>
      <w:r w:rsidR="001D595D" w:rsidRPr="00713E3C">
        <w:rPr>
          <w:rFonts w:cs="Times New Roman"/>
          <w:color w:val="000000"/>
          <w:szCs w:val="24"/>
        </w:rPr>
        <w:t>Leptosol</w:t>
      </w:r>
      <w:proofErr w:type="spellEnd"/>
      <w:r w:rsidR="001D595D" w:rsidRPr="00713E3C">
        <w:rPr>
          <w:rFonts w:cs="Times New Roman"/>
          <w:color w:val="000000"/>
          <w:szCs w:val="24"/>
        </w:rPr>
        <w:t xml:space="preserve"> (</w:t>
      </w:r>
      <w:proofErr w:type="spellStart"/>
      <w:r w:rsidR="001D595D" w:rsidRPr="00713E3C">
        <w:rPr>
          <w:rFonts w:cs="Times New Roman"/>
          <w:color w:val="000000"/>
          <w:szCs w:val="24"/>
        </w:rPr>
        <w:t>Humic</w:t>
      </w:r>
      <w:proofErr w:type="spellEnd"/>
      <w:r w:rsidR="001D595D" w:rsidRPr="00713E3C">
        <w:rPr>
          <w:rFonts w:cs="Times New Roman"/>
          <w:color w:val="000000"/>
          <w:szCs w:val="24"/>
        </w:rPr>
        <w:t xml:space="preserve"> </w:t>
      </w:r>
      <w:proofErr w:type="spellStart"/>
      <w:r w:rsidR="001D595D" w:rsidRPr="00713E3C">
        <w:rPr>
          <w:rFonts w:cs="Times New Roman"/>
          <w:color w:val="000000"/>
          <w:szCs w:val="24"/>
        </w:rPr>
        <w:t>Eutric</w:t>
      </w:r>
      <w:proofErr w:type="spellEnd"/>
      <w:r w:rsidR="001D595D" w:rsidRPr="00713E3C">
        <w:rPr>
          <w:rFonts w:cs="Times New Roman"/>
          <w:color w:val="000000"/>
          <w:szCs w:val="24"/>
        </w:rPr>
        <w:t xml:space="preserve">) in the FAO World Reference Base System </w:t>
      </w:r>
      <w:r w:rsidR="001D595D" w:rsidRPr="00713E3C">
        <w:rPr>
          <w:rFonts w:cs="Times New Roman"/>
          <w:color w:val="000000"/>
          <w:szCs w:val="24"/>
        </w:rPr>
        <w:fldChar w:fldCharType="begin" w:fldLock="1"/>
      </w:r>
      <w:r w:rsidR="00585023" w:rsidRPr="00713E3C">
        <w:rPr>
          <w:rFonts w:cs="Times New Roman"/>
          <w:color w:val="000000"/>
          <w:szCs w:val="24"/>
        </w:rPr>
        <w:instrText>ADDIN CSL_CITATION {"citationItems":[{"id":"ITEM-1","itemData":{"ISBN":"9789251083697","author":[{"dropping-particle":"","family":"IUSS Working Group WRB","given":"","non-dropping-particle":"","parse-names":false,"suffix":""}],"container-title":"World Soil Resources Reports","id":"ITEM-1","issued":{"date-parts":[["2014"]]},"page":"1-191","title":"World reference base for soil resources 2014","type":"article-journal","volume":"106"},"uris":["http://www.mendeley.com/documents/?uuid=d2dd5fc8-606d-46ab-ab4a-172081d4d42c"]}],"mendeley":{"formattedCitation":"(IUSS Working Group WRB, 2014)","plainTextFormattedCitation":"(IUSS Working Group WRB, 2014)","previouslyFormattedCitation":"(IUSS Working Group WRB, 2014)"},"properties":{"noteIndex":0},"schema":"https://github.com/citation-style-language/schema/raw/master/csl-citation.json"}</w:instrText>
      </w:r>
      <w:r w:rsidR="001D595D" w:rsidRPr="00713E3C">
        <w:rPr>
          <w:rFonts w:cs="Times New Roman"/>
          <w:color w:val="000000"/>
          <w:szCs w:val="24"/>
        </w:rPr>
        <w:fldChar w:fldCharType="separate"/>
      </w:r>
      <w:r w:rsidR="001D595D" w:rsidRPr="00713E3C">
        <w:rPr>
          <w:rFonts w:cs="Times New Roman"/>
          <w:noProof/>
          <w:color w:val="000000"/>
          <w:szCs w:val="24"/>
        </w:rPr>
        <w:t>(IUSS Working Group WRB, 2014)</w:t>
      </w:r>
      <w:r w:rsidR="001D595D" w:rsidRPr="00713E3C">
        <w:rPr>
          <w:rFonts w:cs="Times New Roman"/>
          <w:color w:val="000000"/>
          <w:szCs w:val="24"/>
        </w:rPr>
        <w:fldChar w:fldCharType="end"/>
      </w:r>
      <w:r w:rsidRPr="00713E3C">
        <w:rPr>
          <w:rFonts w:cs="Times New Roman"/>
          <w:color w:val="000000"/>
          <w:szCs w:val="24"/>
        </w:rPr>
        <w:t xml:space="preserve">. </w:t>
      </w:r>
      <w:r w:rsidR="00585023" w:rsidRPr="00713E3C">
        <w:rPr>
          <w:rFonts w:cs="Times New Roman"/>
          <w:color w:val="000000"/>
          <w:szCs w:val="24"/>
        </w:rPr>
        <w:t xml:space="preserve">Table 1 shows the main physicochemical parameters. </w:t>
      </w:r>
      <w:r w:rsidR="001D595D" w:rsidRPr="00713E3C">
        <w:rPr>
          <w:rFonts w:cs="Times New Roman"/>
          <w:color w:val="000000"/>
          <w:szCs w:val="24"/>
        </w:rPr>
        <w:t xml:space="preserve">The pH was acidic (5.5), likely due to the presence of organic acids arising from the </w:t>
      </w:r>
      <w:r w:rsidR="00585023" w:rsidRPr="00713E3C">
        <w:rPr>
          <w:rFonts w:cs="Times New Roman"/>
          <w:color w:val="000000"/>
          <w:szCs w:val="24"/>
        </w:rPr>
        <w:t xml:space="preserve">abundant content of OM in the </w:t>
      </w:r>
      <w:r w:rsidR="001D595D" w:rsidRPr="00713E3C">
        <w:rPr>
          <w:rFonts w:cs="Times New Roman"/>
          <w:color w:val="000000"/>
          <w:szCs w:val="24"/>
        </w:rPr>
        <w:t>soil</w:t>
      </w:r>
      <w:r w:rsidR="00585023" w:rsidRPr="00713E3C">
        <w:rPr>
          <w:rFonts w:cs="Times New Roman"/>
          <w:color w:val="000000"/>
          <w:szCs w:val="24"/>
        </w:rPr>
        <w:t xml:space="preserve"> (54 %)</w:t>
      </w:r>
      <w:r w:rsidR="001D595D" w:rsidRPr="00713E3C">
        <w:rPr>
          <w:rFonts w:cs="Times New Roman"/>
          <w:color w:val="000000"/>
          <w:szCs w:val="24"/>
        </w:rPr>
        <w:t xml:space="preserve">. </w:t>
      </w:r>
      <w:r w:rsidR="008B0E82" w:rsidRPr="00713E3C">
        <w:rPr>
          <w:rFonts w:cs="Times New Roman"/>
          <w:color w:val="000000"/>
          <w:szCs w:val="24"/>
        </w:rPr>
        <w:t>The PS</w:t>
      </w:r>
      <w:r w:rsidR="00023E47" w:rsidRPr="00713E3C">
        <w:rPr>
          <w:rFonts w:cs="Times New Roman"/>
          <w:color w:val="000000"/>
          <w:szCs w:val="24"/>
        </w:rPr>
        <w:t>R</w:t>
      </w:r>
      <w:r w:rsidR="008B0E82" w:rsidRPr="00713E3C">
        <w:rPr>
          <w:rFonts w:cs="Times New Roman"/>
          <w:color w:val="000000"/>
          <w:szCs w:val="24"/>
        </w:rPr>
        <w:t xml:space="preserve"> of the soil</w:t>
      </w:r>
      <w:r w:rsidR="002E5E3C" w:rsidRPr="00713E3C">
        <w:rPr>
          <w:rFonts w:cs="Times New Roman"/>
          <w:color w:val="000000"/>
          <w:szCs w:val="24"/>
        </w:rPr>
        <w:t xml:space="preserve"> (0.02)</w:t>
      </w:r>
      <w:r w:rsidR="008B0E82" w:rsidRPr="00713E3C">
        <w:rPr>
          <w:rFonts w:cs="Times New Roman"/>
          <w:color w:val="000000"/>
          <w:szCs w:val="24"/>
        </w:rPr>
        <w:t xml:space="preserve"> was below the 0.05 </w:t>
      </w:r>
      <w:r w:rsidR="002E5E3C" w:rsidRPr="00713E3C">
        <w:rPr>
          <w:rFonts w:cs="Times New Roman"/>
          <w:color w:val="000000"/>
          <w:szCs w:val="24"/>
        </w:rPr>
        <w:t xml:space="preserve">value </w:t>
      </w:r>
      <w:r w:rsidR="008B0E82" w:rsidRPr="00713E3C">
        <w:rPr>
          <w:rFonts w:cs="Times New Roman"/>
          <w:color w:val="000000"/>
          <w:szCs w:val="24"/>
        </w:rPr>
        <w:t xml:space="preserve">at which </w:t>
      </w:r>
      <w:r w:rsidR="002E5E3C" w:rsidRPr="00713E3C">
        <w:rPr>
          <w:rFonts w:cs="Times New Roman"/>
          <w:color w:val="000000"/>
          <w:szCs w:val="24"/>
        </w:rPr>
        <w:t xml:space="preserve">it is considered to be </w:t>
      </w:r>
      <w:r w:rsidR="0052792B" w:rsidRPr="00713E3C">
        <w:rPr>
          <w:rFonts w:cs="Times New Roman"/>
          <w:color w:val="000000"/>
          <w:szCs w:val="24"/>
        </w:rPr>
        <w:t xml:space="preserve">a </w:t>
      </w:r>
      <w:r w:rsidR="002E5E3C" w:rsidRPr="00713E3C">
        <w:rPr>
          <w:rFonts w:cs="Times New Roman"/>
          <w:color w:val="000000"/>
          <w:szCs w:val="24"/>
        </w:rPr>
        <w:t xml:space="preserve">threshold for P concentration in </w:t>
      </w:r>
      <w:r w:rsidR="00FF67F3" w:rsidRPr="00713E3C">
        <w:rPr>
          <w:rFonts w:cs="Times New Roman"/>
          <w:color w:val="000000"/>
          <w:szCs w:val="24"/>
        </w:rPr>
        <w:t xml:space="preserve">runoff </w:t>
      </w:r>
      <w:r w:rsidR="00FF67F3" w:rsidRPr="00713E3C">
        <w:rPr>
          <w:rFonts w:cs="Times New Roman"/>
          <w:color w:val="000000"/>
          <w:szCs w:val="24"/>
        </w:rPr>
        <w:fldChar w:fldCharType="begin" w:fldLock="1"/>
      </w:r>
      <w:r w:rsidR="002D4B39" w:rsidRPr="00713E3C">
        <w:rPr>
          <w:rFonts w:cs="Times New Roman"/>
          <w:color w:val="000000"/>
          <w:szCs w:val="24"/>
        </w:rPr>
        <w:instrText>ADDIN CSL_CITATION {"citationItems":[{"id":"ITEM-1","itemData":{"DOI":"10.2134/jeq2006.0424","abstract":"The P concentration in Norton Creek which drains cultivated Histosols in Quebec showed median concentration exceeding up to 14 times the environmental guideline of 0.03 mg total P L-1 The aim of this study was to develop environmental and agronomic thresholds using soil tests to provide a tool for P management in Histosols. Soil samples were collected from Histosols across Quebec (82) and in fertilizer trials (66) to calibrate soil test methods against the degree of P saturation (DPSOX) using the acid-oxalate method and setting αm = 0.4, and the water-extractable P (PW) (Sissingh, 1971). The field trials on crop response to added P were conducted with carrots (8), potatoes (11), onions (10), Chinese cabbage (7), celery (10), and lettuce (20). Relative yields were computed as yield in control without P divided by highest yield with added P. The Mehlich III (M-III) P extraction was more closely related (r 2 = 0.73) to DPSOX than the Bray 1 method (r 2 = 0.62) and the Florida extraction method (r 2 = 0.53). The [P/(Al+γFe)]M-III ratio as index of P saturation (IPSM-III) was the most closely related to DPSOX (r 2 = 0.88) setting γ = 5. The critical [P/(Al+5Fe)]M-III ratio of 0.05 at DPSOX = 0.25 and PW = 9.7 mg P L-1 was validated by an independent study from North Carolina. The soil group (low- vs. high-IPSM-III soils) significantly influenced crop response to added P. Critical agronomic IPSM-III values were found between 0.10 and 0.15. Those environmental and agronomic benchmarks are instrumental for managing the P in vegetable-grown Histosols.","author":[{"dropping-particle":"","family":"Guérin","given":"Julie","non-dropping-particle":"","parse-names":false,"suffix":""},{"dropping-particle":"","family":"Parent","given":"Léon-Étienne","non-dropping-particle":"","parse-names":false,"suffix":""},{"dropping-particle":"","family":"Abdelhafid","given":"Rahima","non-dropping-particle":"","parse-names":false,"suffix":""}],"container-title":"Journal of Environmental Quality","id":"ITEM-1","issued":{"date-parts":[["2007"]]},"language":"English","page":"975-982","publisher":"American Society of Agronomy, Crop Science Society of America, Soil Science Society","publisher-place":"Madison, WI","title":"Agri-environmental Thresholds using Mehlich III Soil Phosphorus Saturation Index for Vegetables in Histosols","type":"article-journal","volume":"36"},"uris":["http://www.mendeley.com/documents/?uuid=117aff46-4d5a-4b99-a8fd-45aaee7e26b2"]}],"mendeley":{"formattedCitation":"(Guérin et al., 2007)","plainTextFormattedCitation":"(Guérin et al., 2007)","previouslyFormattedCitation":"(Guérin et al., 2007)"},"properties":{"noteIndex":0},"schema":"https://github.com/citation-style-language/schema/raw/master/csl-citation.json"}</w:instrText>
      </w:r>
      <w:r w:rsidR="00FF67F3" w:rsidRPr="00713E3C">
        <w:rPr>
          <w:rFonts w:cs="Times New Roman"/>
          <w:color w:val="000000"/>
          <w:szCs w:val="24"/>
        </w:rPr>
        <w:fldChar w:fldCharType="separate"/>
      </w:r>
      <w:r w:rsidR="00FF67F3" w:rsidRPr="00713E3C">
        <w:rPr>
          <w:rFonts w:cs="Times New Roman"/>
          <w:noProof/>
          <w:color w:val="000000"/>
          <w:szCs w:val="24"/>
        </w:rPr>
        <w:t>(Guérin et al., 2007)</w:t>
      </w:r>
      <w:r w:rsidR="00FF67F3" w:rsidRPr="00713E3C">
        <w:rPr>
          <w:rFonts w:cs="Times New Roman"/>
          <w:color w:val="000000"/>
          <w:szCs w:val="24"/>
        </w:rPr>
        <w:fldChar w:fldCharType="end"/>
      </w:r>
      <w:r w:rsidR="00554CD0" w:rsidRPr="00713E3C">
        <w:rPr>
          <w:rFonts w:cs="Times New Roman"/>
          <w:color w:val="000000"/>
          <w:szCs w:val="24"/>
        </w:rPr>
        <w:t>.</w:t>
      </w:r>
      <w:r w:rsidR="00585023" w:rsidRPr="00713E3C">
        <w:rPr>
          <w:rFonts w:cs="Times New Roman"/>
          <w:color w:val="000000"/>
          <w:szCs w:val="24"/>
        </w:rPr>
        <w:t xml:space="preserve"> </w:t>
      </w:r>
      <w:r w:rsidR="00DE32EC" w:rsidRPr="00713E3C">
        <w:rPr>
          <w:rFonts w:cs="Times New Roman"/>
          <w:color w:val="000000"/>
          <w:szCs w:val="24"/>
        </w:rPr>
        <w:t>T</w:t>
      </w:r>
      <w:r w:rsidR="00585023" w:rsidRPr="00713E3C">
        <w:rPr>
          <w:rFonts w:cs="Times New Roman"/>
          <w:color w:val="000000"/>
          <w:szCs w:val="24"/>
        </w:rPr>
        <w:t xml:space="preserve">he Morgan’s P value implies that the soil can be classified </w:t>
      </w:r>
      <w:r w:rsidR="005D7F39" w:rsidRPr="00713E3C">
        <w:rPr>
          <w:rFonts w:cs="Times New Roman"/>
          <w:color w:val="000000"/>
          <w:szCs w:val="24"/>
        </w:rPr>
        <w:t>as</w:t>
      </w:r>
      <w:r w:rsidR="00585023" w:rsidRPr="00713E3C">
        <w:rPr>
          <w:rFonts w:cs="Times New Roman"/>
          <w:color w:val="000000"/>
          <w:szCs w:val="24"/>
        </w:rPr>
        <w:t xml:space="preserve"> P index 4 (excessive) in the Irish agronomic P index system </w:t>
      </w:r>
      <w:r w:rsidR="00585023" w:rsidRPr="00713E3C">
        <w:rPr>
          <w:rFonts w:cs="Times New Roman"/>
          <w:color w:val="000000"/>
          <w:szCs w:val="24"/>
        </w:rPr>
        <w:fldChar w:fldCharType="begin" w:fldLock="1"/>
      </w:r>
      <w:r w:rsidR="00537A1F" w:rsidRPr="00713E3C">
        <w:rPr>
          <w:rFonts w:cs="Times New Roman"/>
          <w:color w:val="000000"/>
          <w:szCs w:val="24"/>
        </w:rPr>
        <w:instrText>ADDIN CSL_CITATION {"citationItems":[{"id":"ITEM-1","itemData":{"author":[{"dropping-particle":"","family":"Coulter","given":"S","non-dropping-particle":"","parse-names":false,"suffix":""},{"dropping-particle":"","family":"Lalor","given":"L","non-dropping-particle":"","parse-names":false,"suffix":""}],"id":"ITEM-1","issued":{"date-parts":[["2008"]]},"publisher-place":"Dublin","title":"Major and Minor Micronutrient Advice for Productive Agricultural Crops","type":"report"},"uris":["http://www.mendeley.com/documents/?uuid=2f525c10-60f8-4d95-8994-d14a0e1fa751"]}],"mendeley":{"formattedCitation":"(Coulter and Lalor, 2008)","plainTextFormattedCitation":"(Coulter and Lalor, 2008)","previouslyFormattedCitation":"(Coulter and Lalor, 2008)"},"properties":{"noteIndex":0},"schema":"https://github.com/citation-style-language/schema/raw/master/csl-citation.json"}</w:instrText>
      </w:r>
      <w:r w:rsidR="00585023" w:rsidRPr="00713E3C">
        <w:rPr>
          <w:rFonts w:cs="Times New Roman"/>
          <w:color w:val="000000"/>
          <w:szCs w:val="24"/>
        </w:rPr>
        <w:fldChar w:fldCharType="separate"/>
      </w:r>
      <w:r w:rsidR="00585023" w:rsidRPr="00713E3C">
        <w:rPr>
          <w:rFonts w:cs="Times New Roman"/>
          <w:noProof/>
          <w:color w:val="000000"/>
          <w:szCs w:val="24"/>
        </w:rPr>
        <w:t>(Coulter and Lalor, 2008)</w:t>
      </w:r>
      <w:r w:rsidR="00585023" w:rsidRPr="00713E3C">
        <w:rPr>
          <w:rFonts w:cs="Times New Roman"/>
          <w:color w:val="000000"/>
          <w:szCs w:val="24"/>
        </w:rPr>
        <w:fldChar w:fldCharType="end"/>
      </w:r>
      <w:r w:rsidR="00585023" w:rsidRPr="00713E3C">
        <w:rPr>
          <w:rFonts w:cs="Times New Roman"/>
          <w:color w:val="000000"/>
          <w:szCs w:val="24"/>
        </w:rPr>
        <w:t xml:space="preserve">. </w:t>
      </w:r>
      <w:r w:rsidR="00E862B9" w:rsidRPr="00713E3C">
        <w:rPr>
          <w:rFonts w:cs="Times New Roman"/>
          <w:color w:val="000000"/>
          <w:szCs w:val="24"/>
        </w:rPr>
        <w:t>However</w:t>
      </w:r>
      <w:r w:rsidR="00585023" w:rsidRPr="00713E3C">
        <w:rPr>
          <w:rFonts w:cs="Times New Roman"/>
          <w:color w:val="000000"/>
          <w:szCs w:val="24"/>
        </w:rPr>
        <w:t xml:space="preserve">, Morgan’s extractant has been </w:t>
      </w:r>
      <w:r w:rsidR="00537A1F" w:rsidRPr="00713E3C">
        <w:rPr>
          <w:rFonts w:cs="Times New Roman"/>
          <w:color w:val="000000"/>
          <w:szCs w:val="24"/>
        </w:rPr>
        <w:t xml:space="preserve">shown to overestimate P availability in organic soils, likely due to hydrolysation of organic P forms by the acid matrix of the reagent, and hence </w:t>
      </w:r>
      <w:r w:rsidR="005D7F39" w:rsidRPr="00713E3C">
        <w:rPr>
          <w:rFonts w:cs="Times New Roman"/>
          <w:color w:val="000000"/>
          <w:szCs w:val="24"/>
        </w:rPr>
        <w:t xml:space="preserve">is </w:t>
      </w:r>
      <w:r w:rsidR="00537A1F" w:rsidRPr="00713E3C">
        <w:rPr>
          <w:rFonts w:cs="Times New Roman"/>
          <w:color w:val="000000"/>
          <w:szCs w:val="24"/>
        </w:rPr>
        <w:t xml:space="preserve">not suitable for these types of soils </w:t>
      </w:r>
      <w:r w:rsidR="00537A1F" w:rsidRPr="00713E3C">
        <w:rPr>
          <w:rFonts w:cs="Times New Roman"/>
          <w:color w:val="000000"/>
          <w:szCs w:val="24"/>
        </w:rPr>
        <w:fldChar w:fldCharType="begin" w:fldLock="1"/>
      </w:r>
      <w:r w:rsidR="009C1B4B">
        <w:rPr>
          <w:rFonts w:cs="Times New Roman"/>
          <w:color w:val="000000"/>
          <w:szCs w:val="24"/>
        </w:rPr>
        <w:instrText>ADDIN CSL_CITATION {"citationItems":[{"id":"ITEM-1","itemData":{"DOI":"10.1016/j.scitotenv.2017.02.201","abstract":"H I G H L I G H T S • Farm and field phosphorus manage-ment was assessed in near-pristine riv-er catchments. • Field P surpluses found mostly on soils with N 20% organic matter and low P sorption • High risk areas were identified on farms with no nutrient management plan-ning. • Extensive farmers should have greater access to nutrient management plan-ning. • Nutrient management planning must incorporate soil conditions. G R A P H I C A L A B S T R A C T a b s t r a c t Agriculture has been implicated in the loss of pristine conditions and ecology at river sites classified as at 'high ecological status' across Europe. Although the exact causes remain unclear, diffuse phosphorus (P) transfer war-rants consideration because of its wider importance for the ecological quality of rivers. This study assessed the risk of P loss at field scale from farms under contrasting soil conditions within three case-study catchments up-stream of near-pristine river sites. Data from 39 farms showed P surpluses were common on extensive farm en-terprises despite a lower P requirement and level of intensity. At field scale, data from 520 fields showed that Histic topsoils with elevated organic matter contents had low P reserves due to poor sorption capacities, and re-ceived applications of P in excess of recommended rates. On this soil type 67% of fields recorded a field P surplus of between 1 and 31 kg ha −1 , accounting for 46% of fields surveyed across 10 farms in a pressured high status catchment. A P risk assessment combined nutrient management, soil biogeochemical and hydrological data at field scale, across 3 catchments and the relative risks of P transfer were highest when fertilizer quantities that exceeded current recommendations on soils with a high risk of mobilization and high risk of transport as indicat-ed by topographic wetness index values. This situation occurred on 21% of fields surveyed in the least intensively managed catchment with no on-farm nutrient management planning and soil testing. In contrast, the two inten-sively managed catchments presented a risk of P transfer in only 3% and 1% of fields surveyed across 29 farms.","author":[{"dropping-particle":"","family":"Roberts","given":"William M","non-dropping-particle":"","parse-names":false,"suffix":""},{"dropping-particle":"","family":"Gonzalez-Jimenez","given":"Jose L","non-dropping-particle":"","parse-names":false,"suffix":""},{"dropping-particle":"","family":"Doody","given":"Donnacha G","non-dropping-particle":"","parse-names":false,"suffix":""},{"dropping-particle":"","family":"Jordan","given":"Philip","non-dropping-particle":"","parse-names":false,"suffix":""},{"dropping-particle":"","family":"Daly","given":"Karen","non-dropping-particle":"","parse-names":false,"suffix":""},{"dropping-particle":"","family":"Gan","given":"Jay","non-dropping-particle":"","parse-names":false,"suffix":""}],"container-title":"Science of the Total Environment","id":"ITEM-1","issued":{"date-parts":[["2017"]]},"note":"NULL","page":"25-35","title":"Assessing the risk of phosphorus transfer to high ecological status rivers: Integration of nutrient management with soil geochemical and hydrological conditions","type":"article-journal","volume":"589"},"uris":["http://www.mendeley.com/documents/?uuid=d25655ad-fd2a-36cd-9942-aed1d665fde7"]}],"mendeley":{"formattedCitation":"(Roberts et al., 2017)","plainTextFormattedCitation":"(Roberts et al., 2017)","previouslyFormattedCitation":"(Roberts et al., 2017)"},"properties":{"noteIndex":0},"schema":"https://github.com/citation-style-language/schema/raw/master/csl-citation.json"}</w:instrText>
      </w:r>
      <w:r w:rsidR="00537A1F" w:rsidRPr="00713E3C">
        <w:rPr>
          <w:rFonts w:cs="Times New Roman"/>
          <w:color w:val="000000"/>
          <w:szCs w:val="24"/>
        </w:rPr>
        <w:fldChar w:fldCharType="separate"/>
      </w:r>
      <w:r w:rsidR="00537A1F" w:rsidRPr="00713E3C">
        <w:rPr>
          <w:rFonts w:cs="Times New Roman"/>
          <w:noProof/>
          <w:color w:val="000000"/>
          <w:szCs w:val="24"/>
        </w:rPr>
        <w:t>(Roberts et al., 2017)</w:t>
      </w:r>
      <w:r w:rsidR="00537A1F" w:rsidRPr="00713E3C">
        <w:rPr>
          <w:rFonts w:cs="Times New Roman"/>
          <w:color w:val="000000"/>
          <w:szCs w:val="24"/>
        </w:rPr>
        <w:fldChar w:fldCharType="end"/>
      </w:r>
      <w:r w:rsidR="00537A1F" w:rsidRPr="00713E3C">
        <w:rPr>
          <w:rFonts w:cs="Times New Roman"/>
          <w:color w:val="000000"/>
          <w:szCs w:val="24"/>
        </w:rPr>
        <w:t>.</w:t>
      </w:r>
    </w:p>
    <w:p w14:paraId="44B3577C" w14:textId="77777777" w:rsidR="00754A2E" w:rsidRPr="00713E3C" w:rsidRDefault="00754A2E" w:rsidP="00522206">
      <w:pPr>
        <w:spacing w:line="480" w:lineRule="auto"/>
        <w:jc w:val="both"/>
        <w:rPr>
          <w:rFonts w:cs="Times New Roman"/>
          <w:color w:val="000000"/>
          <w:szCs w:val="24"/>
        </w:rPr>
      </w:pPr>
    </w:p>
    <w:p w14:paraId="2F301A5F" w14:textId="7A227BDC" w:rsidR="00754A2E" w:rsidRPr="00713E3C" w:rsidRDefault="00FF67F3" w:rsidP="00522206">
      <w:pPr>
        <w:spacing w:line="480" w:lineRule="auto"/>
        <w:jc w:val="both"/>
        <w:rPr>
          <w:rFonts w:cs="Times New Roman"/>
          <w:i/>
          <w:color w:val="000000"/>
          <w:szCs w:val="24"/>
        </w:rPr>
      </w:pPr>
      <w:r w:rsidRPr="00713E3C">
        <w:rPr>
          <w:rFonts w:cs="Times New Roman"/>
          <w:i/>
          <w:color w:val="000000"/>
          <w:szCs w:val="24"/>
        </w:rPr>
        <w:t>P</w:t>
      </w:r>
      <w:r w:rsidR="00754A2E" w:rsidRPr="00713E3C">
        <w:rPr>
          <w:rFonts w:cs="Times New Roman"/>
          <w:i/>
          <w:color w:val="000000"/>
          <w:szCs w:val="24"/>
        </w:rPr>
        <w:t xml:space="preserve">hosphorus </w:t>
      </w:r>
      <w:r w:rsidR="00A96598" w:rsidRPr="00713E3C">
        <w:rPr>
          <w:rFonts w:cs="Times New Roman"/>
          <w:i/>
          <w:color w:val="000000"/>
          <w:szCs w:val="24"/>
        </w:rPr>
        <w:t>forms</w:t>
      </w:r>
      <w:r w:rsidR="00831E72" w:rsidRPr="00713E3C">
        <w:rPr>
          <w:rFonts w:cs="Times New Roman"/>
          <w:i/>
          <w:color w:val="000000"/>
          <w:szCs w:val="24"/>
        </w:rPr>
        <w:t xml:space="preserve"> and </w:t>
      </w:r>
      <w:r w:rsidRPr="00713E3C">
        <w:rPr>
          <w:rFonts w:cs="Times New Roman"/>
          <w:i/>
          <w:color w:val="000000"/>
          <w:szCs w:val="24"/>
        </w:rPr>
        <w:t>concentrations</w:t>
      </w:r>
      <w:r w:rsidR="00831E72" w:rsidRPr="00713E3C">
        <w:rPr>
          <w:rFonts w:cs="Times New Roman"/>
          <w:i/>
          <w:color w:val="000000"/>
          <w:szCs w:val="24"/>
        </w:rPr>
        <w:t xml:space="preserve"> </w:t>
      </w:r>
      <w:r w:rsidR="00754A2E" w:rsidRPr="00713E3C">
        <w:rPr>
          <w:rFonts w:cs="Times New Roman"/>
          <w:i/>
          <w:color w:val="000000"/>
          <w:szCs w:val="24"/>
        </w:rPr>
        <w:t>in runoff</w:t>
      </w:r>
    </w:p>
    <w:p w14:paraId="4607463F" w14:textId="024CA6DF" w:rsidR="00A96598" w:rsidRPr="00713E3C" w:rsidRDefault="00A96598" w:rsidP="00522206">
      <w:pPr>
        <w:spacing w:line="480" w:lineRule="auto"/>
        <w:jc w:val="both"/>
        <w:rPr>
          <w:rFonts w:cs="Times New Roman"/>
          <w:color w:val="000000"/>
          <w:szCs w:val="24"/>
        </w:rPr>
      </w:pPr>
      <w:r w:rsidRPr="00713E3C">
        <w:rPr>
          <w:rFonts w:cs="Times New Roman"/>
          <w:color w:val="000000"/>
          <w:szCs w:val="24"/>
        </w:rPr>
        <w:t xml:space="preserve">Among the different forms of P measured in the runoff, DRP was predominant, and on average comprised 89 % of the TP for the P-receiving treatments (65 % for the control). These proportions are consistent with previous studies reporting soluble P in grassland soils, which ranged from 60 to up to 96 % of TP </w:t>
      </w:r>
      <w:r w:rsidRPr="00713E3C">
        <w:rPr>
          <w:rFonts w:cs="Times New Roman"/>
          <w:color w:val="000000"/>
          <w:szCs w:val="24"/>
        </w:rPr>
        <w:fldChar w:fldCharType="begin" w:fldLock="1"/>
      </w:r>
      <w:r w:rsidR="005E573B" w:rsidRPr="00713E3C">
        <w:rPr>
          <w:rFonts w:cs="Times New Roman"/>
          <w:color w:val="000000"/>
          <w:szCs w:val="24"/>
        </w:rPr>
        <w:instrText>ADDIN CSL_CITATION {"citationItems":[{"id":"ITEM-1","itemData":{"ISSN":"0047-2425 (Print)","PMID":"12469853","abstract":"Concern over nonpoint-source phosphorus (P) losses from agricultural lands to surface waters has resulted in scrutiny of factors affecting P loss potential. A rainfall simulation study was conducted to quantify the effects of alternative P sources (dairy manure, poultry manure, swine slurry, and diammonium phosphate), application methods, and initial soil P concentrations on runoff P losses from three acidic soils (Buchanan-Hartleton, Hagerstown, and Lewbeach). Low P (12 to 26 mg kg(-1) Mehlich-3 P) and high P (396 to 415 mg kg(-1) Mehlich-3 P) members of each soil were amended with 100 kg total P ha(-1) from each of the four P sources either by surface application or mixing, and subjected to simulated rainfall (70 mm h(-1) to produce 30 min runoff). Phosphorus losses from fertilizer and manure applied to the soil surface differed significantly by source, with dissolved reactive phosphorus (DRP) accounting for 64% of total phosphorus (TP) (versus 9% for the unamended soils). For manure amended soils, these losses were linearly related to water-soluble P concentration of manure (r2 = 0.86 for DRP, r2 = 0.78 for TP). Mixing the P sources into the soil significantly decreased P losses relative to surface P application, such that DRP losses from amended, mixed soils were not significantly different from the unamended soil. Results of this study can be applied to site assessment indices to quantify the potential for P loss from recently manured soils.","author":[{"dropping-particle":"","family":"Kleinman","given":"Peter J A","non-dropping-particle":"","parse-names":false,"suffix":""},{"dropping-particle":"","family":"Sharpley","given":"Andrew N","non-dropping-particle":"","parse-names":false,"suffix":""},{"dropping-particle":"","family":"Moyer","given":"Barton G","non-dropping-particle":"","parse-names":false,"suffix":""},{"dropping-particle":"","family":"Elwinger","given":"Gerald F","non-dropping-particle":"","parse-names":false,"suffix":""}],"container-title":"Journal of environmental quality","id":"ITEM-1","issue":"6","issued":{"date-parts":[["2002"]]},"language":"eng","page":"2026-2033","publisher-place":"United States","title":"Effect of mineral and manure phosphorus sources on runoff phosphorus.","type":"article-journal","volume":"31"},"uris":["http://www.mendeley.com/documents/?uuid=bc58f6f0-e469-4e58-9a31-ccd35dd358d0"]},{"id":"ITEM-2","itemData":{"DOI":"10.2134/jeq2000.00472425002900040017x","abstract":"Abstract Pasture-based grazing systems contribute to the excessive nutrients found in some streams in southern Australia. This study investigated P exported from a 3.6 ha dairy pasture receiving high levels of P fertilizer with a view to identifying factors affecting P export. The runoff from 34 storms was monitored to examine factors thought to be associated with the variation in total phosphorus (TP). The relationships between TP and days since grazing (DG), days since fertilizing (DF), total storm flow (TF), and season (year and time of year) were examined. The variable DF was inversely related to the flow-weighted mean TP concentration (P &lt; 0.001) and accounted for 50.6% (adjusted R2) of the variance in ln (TP). However, DG was only weakly correlated to TP, suggesting that cattle did not mobilize large stores of available P relative to the fertilization at the study site. The initial half-life of fertilizer effect (i.e. the period of time since fertilizing in which the TP concentration decreased by half) was estimated to be 4.3 d, with a 95% confidence interval of 3.1 to 8.0 d. However, unlike exponential decay where the half-life is constant, the decay rate for these data declined over time. The data adjusted for the effects of DG and TF show little evidence of decline in TP after 20 d since fertilizing. Management of fertilizer application in relation to the timing of runoff events appears the main method by which P export can be decreased in the type of pasture-based grazing system studied here.","author":[{"dropping-particle":"","family":"Nash","given":"David","non-dropping-particle":"","parse-names":false,"suffix":""},{"dropping-particle":"","family":"Hannah","given":"Murray","non-dropping-particle":"","parse-names":false,"suffix":""},{"dropping-particle":"","family":"Halliwell","given":"David","non-dropping-particle":"","parse-names":false,"suffix":""},{"dropping-particle":"","family":"Murdoch","given":"Craig","non-dropping-particle":"","parse-names":false,"suffix":""}],"container-title":"Journal of Environmental Quality","id":"ITEM-2","issued":{"date-parts":[["2000"]]},"language":"English","page":"1160-1166","publisher":"American Society of Agronomy, Crop Science Society of America, and Soil Science Society of America","publisher-place":"Madison, WI","title":"Factors Affecting Phosphorus Export from a Pasture-Based Grazing System","type":"article-journal","volume":"29"},"uris":["http://www.mendeley.com/documents/?uuid=21de8368-4332-469d-91a2-578b30cf01d8"]},{"id":"ITEM-3","itemData":{"abstract":"Runoff (overland flow and A/B horizon interflow) from 2 grazed dairy pastures at Flaxley, South Australia, accounted for &amp;#60;15% of April&amp;#123;October rainfall in 1996; 88&amp;#123;96% of runoff was overland flow. A range of chemicals, including carbon (C), phosphorus (P), and sulfur (S), was measured in runoff As much as 2&amp;#183;3 kg P/ha, 10&amp;#183;7 kg/ha of total dissolved C, and 1&amp;#183;8 kg S/ha was lost from the catchments in that year. Loads of other chemicals ranged from 0&amp;#183;6 g/ha (boron) to 39&amp;#183;8 kg/ha (aluminium). Over 92% of P, 76% of total dissolved C, and 93% of S was lost in overland flow. Between 50% and 60% of P, and 60% and 85% of S, was in the dissolved form; 64-96% of total dissolved C was dissolved organic C. Other chemicals varied from 0% (aluminium) to 97% (sodium) as the dissolved form. Relatively high losses of P and dissolved organic C are important to a dairy industry which is under increasing pressure to demonstrate minimal environmental impact from farming practices. ","author":[{"dropping-particle":"","family":"Fleming","given":"N K","non-dropping-particle":"","parse-names":false,"suffix":""},{"dropping-particle":"","family":"Cox","given":"J W","non-dropping-particle":"","parse-names":false,"suffix":""}],"container-title":"Soil Research","id":"ITEM-3","issue":"6","issued":{"date-parts":[["1998","11","12"]]},"page":"979-996","title":"Chemical losses off dairy catchments located on a texture-contrast soil: carbon, phosphorus, sulfur, and other chemicals","type":"article-journal","volume":"36"},"uris":["http://www.mendeley.com/documents/?uuid=8fdc05cc-0699-4631-adf6-aeb90f843f81"]},{"id":"ITEM-4","itemData":{"DOI":"10.1080/00288233.1983.10427065","author":[{"dropping-particle":"","family":"Greenhill","given":"N B","non-dropping-particle":"","parse-names":false,"suffix":""},{"dropping-particle":"","family":"Peverill","given":"K I","non-dropping-particle":"","parse-names":false,"suffix":""},{"dropping-particle":"","family":"Douglas","given":"L A","non-dropping-particle":"","parse-names":false,"suffix":""}],"container-title":"New Zealand Journal of Agricultural Research","id":"ITEM-4","issue":"2","issued":{"date-parts":[["1983"]]},"page":"227-231","publisher":"Taylor &amp; Francis","title":"Surface runoff from sloping, fertilised perennial pastures in Victoria, Australia","type":"article-journal","volume":"26"},"uris":["http://www.mendeley.com/documents/?uuid=a4771251-8bc6-4ffc-8c14-854691a2beca"]}],"mendeley":{"formattedCitation":"(Fleming and Cox, 1998; Greenhill et al., 1983; Kleinman et al., 2002; Nash et al., 2000)","manualFormatting":"(Kleinman et al., 2002, Nash et al., 2000; Fleming and Cox, 1998; Greenhill et al., 1983)","plainTextFormattedCitation":"(Fleming and Cox, 1998; Greenhill et al., 1983; Kleinman et al., 2002; Nash et al., 2000)","previouslyFormattedCitation":"(Fleming and Cox, 1998; Greenhill et al., 1983; Kleinman et al., 2002; Nash et al., 2000)"},"properties":{"noteIndex":0},"schema":"https://github.com/citation-style-language/schema/raw/master/csl-citation.json"}</w:instrText>
      </w:r>
      <w:r w:rsidRPr="00713E3C">
        <w:rPr>
          <w:rFonts w:cs="Times New Roman"/>
          <w:color w:val="000000"/>
          <w:szCs w:val="24"/>
        </w:rPr>
        <w:fldChar w:fldCharType="separate"/>
      </w:r>
      <w:r w:rsidR="005E573B" w:rsidRPr="00713E3C">
        <w:rPr>
          <w:rFonts w:cs="Times New Roman"/>
          <w:noProof/>
          <w:color w:val="000000"/>
          <w:szCs w:val="24"/>
        </w:rPr>
        <w:t>(</w:t>
      </w:r>
      <w:r w:rsidRPr="00713E3C">
        <w:rPr>
          <w:rFonts w:cs="Times New Roman"/>
          <w:noProof/>
          <w:color w:val="000000"/>
          <w:szCs w:val="24"/>
        </w:rPr>
        <w:t>Kleinman et al., 2002, Nash et al., 2000; Fleming and Cox, 1998; Greenhill et al., 1983)</w:t>
      </w:r>
      <w:r w:rsidRPr="00713E3C">
        <w:rPr>
          <w:rFonts w:cs="Times New Roman"/>
          <w:color w:val="000000"/>
          <w:szCs w:val="24"/>
        </w:rPr>
        <w:fldChar w:fldCharType="end"/>
      </w:r>
      <w:r w:rsidRPr="00713E3C">
        <w:rPr>
          <w:rFonts w:cs="Times New Roman"/>
          <w:color w:val="000000"/>
          <w:szCs w:val="24"/>
        </w:rPr>
        <w:t xml:space="preserve">. Other studies reported PP as the main form in water runoff using organic P fertiliser such as dairy </w:t>
      </w:r>
      <w:r w:rsidRPr="00713E3C">
        <w:rPr>
          <w:rFonts w:cs="Times New Roman"/>
          <w:color w:val="000000"/>
          <w:szCs w:val="24"/>
        </w:rPr>
        <w:fldChar w:fldCharType="begin" w:fldLock="1"/>
      </w:r>
      <w:r w:rsidR="00AE66CA" w:rsidRPr="00713E3C">
        <w:rPr>
          <w:rFonts w:cs="Times New Roman"/>
          <w:color w:val="000000"/>
          <w:szCs w:val="24"/>
        </w:rPr>
        <w:instrText>ADDIN CSL_CITATION {"citationItems":[{"id":"ITEM-1","itemData":{"DOI":"10.2134/jeq2014.07.0319","abstract":"Diffuse pollutant losses containing phosphorus (P), nitrogen (N), and suspended solids (SS) can occur when agricultural wastes are applied to soil. This study aimed to mitigate P, N, and SS losses in runoff from grassed soils, onto which three types of agricultural wastes (dairy slurry, pig slurry, and dairy-soiled water [DSW]), were applied by combining amendments of either zeolite and polyaluminum chloride (PAC) with dairy and pig slurries or zeolite and alum with DSW. Four treatments were investigated in rainfall simulation studies: (i) control soil, (ii) agricultural wastes, (iii) dairy and pig slurries amended with PAC and DSW amended with alum, and (iv) dairy and pig slurries amended with zeolite and PAC and DSW amended with zeolite and alum. Our data showed that combined amendments of zeolite and PAC applied to dairy and pig slurries reduced total P (TP) in runoff by 87 and 81%, respectively, compared with unamended slurries. A combined amendment of zeolite and alum applied to DSW reduced TP in runoff by 50% compared with unamended DSW. The corresponding reductions in total N (TN) were 56% for dairy slurry and 45% for both pig slurry and DSW. Use of combined amendments reduced SS in runoff by 73 and 44% for dairy and pig slurries and 25% for DSW compared with unamended controls, but these results were not significantly different from those using chemical amendments only. The findings of this study are that combined amendments of zeolite and either PAC or alum reduce TP and TN losses in runoff to a greater extent than the use of single PAC or alum amendments and are most effective when used with dairy slurry and pig slurry but less effective when used with DSW.","author":[{"dropping-particle":"","family":"Murnane","given":"J G","non-dropping-particle":"","parse-names":false,"suffix":""},{"dropping-particle":"","family":"Brennan","given":"R B","non-dropping-particle":"","parse-names":false,"suffix":""},{"dropping-particle":"","family":"Healy","given":"M G","non-dropping-particle":"","parse-names":false,"suffix":""},{"dropping-particle":"","family":"Fenton","given":"O","non-dropping-particle":"","parse-names":false,"suffix":""}],"container-title":"Journal of Environmental Quality","id":"ITEM-1","issued":{"date-parts":[["2015"]]},"language":"English","page":"1674-1683","publisher":"The American Society of Agronomy, Crop Science Society of America, and Soil Science Society of America, Inc.","publisher-place":"Madison, WI","title":"Use of Zeolite with Alum and Polyaluminum Chloride Amendments to Mitigate Runoff Losses of Phosphorus, Nitrogen, and Suspended Solids from Agricultural Wastes Applied to Grassed Soils","type":"article-journal","volume":"44"},"uris":["http://www.mendeley.com/documents/?uuid=689c8dbf-25a9-4d09-8c43-5f4c1b0ea980"]},{"id":"ITEM-2","itemData":{"DOI":"https://doi.org/10.1016/j.scitotenv.2011.08.016","ISSN":"0048-9697","abstract":"Emerging remediation technologies such as chemical amendment of dairy cattle slurry have the potential to reduce phosphorus (P) solubility and consequently reduce P losses arising from land application of dairy cattle slurry. The aim of this study was to determine the effectiveness of chemical amendment of slurry to reduce incidental losses of P and suspended sediment (SS) from grassland following application of dairy cattle slurry and to examine the effect of amendments on metal concentrations in runoff water. Intact grassed-soil samples were placed in two laboratory runoff boxes, each 200-cm-long by 22.5-cm-wide by 5-cm-deep, before being amended with dairy cattle slurry (the study control) and slurry amended with either: (i) alum, comprising 8% aluminium oxide (Al2O3) (1.11:1 aluminium (Al):total phosphorus (TP) of slurry) (ii) poly-aluminium chloride hydroxide (PAC) comprising 10% Al2O3 (0.93:1 Al:TP) (iii) analytical grade ferric chloride (FeCl2) (2:1 Fe:TP), (iv) and lime (Ca(OH)2) (10:1 Ca:TP). When compared with the study control, PAC was the most effective amendment, reducing dissolved reactive phosphorus (DRP) by up to 86% while alum was most effective in reducing SS (88%), TP (94%), particulate phosphorus (PP) (95%), total dissolved phosphorus (TDP) (81%), and dissolved unreactive phosphorus (DUP) (86%). Chemical amendment of slurry did not appear to significantly increase losses of Al and Fe compared to the study control, while all amendments increased Ca loss compared to control and grass-only treatment. While chemical amendments were effective, the reductions in incidental P losses observed in this study were similar to those observed in other studies where the time from slurry application to the first rainfall event was increased. Timing of slurry application may therefore be a much more feasible way to reduce incidental P losses. Future work must examine the long-term effects of amendments on P loss to runoff and not only incidental losses.","author":[{"dropping-particle":"","family":"Brennan","given":"R B","non-dropping-particle":"","parse-names":false,"suffix":""},{"dropping-particle":"","family":"Fenton","given":"O","non-dropping-particle":"","parse-names":false,"suffix":""},{"dropping-particle":"","family":"Grant","given":"J","non-dropping-particle":"","parse-names":false,"suffix":""},{"dropping-particle":"","family":"Healy","given":"M G","non-dropping-particle":"","parse-names":false,"suffix":""}],"container-title":"Science of The Total Environment","id":"ITEM-2","issue":"23","issued":{"date-parts":[["2011"]]},"page":"5111-5118","title":"Impact of chemical amendment of dairy cattle slurry on phosphorus, suspended sediment and metal loss to runoff from a grassland soil","type":"article-journal","volume":"409"},"uris":["http://www.mendeley.com/documents/?uuid=26477479-c39a-4af5-a5a5-d3cf1282e8ff"]}],"mendeley":{"formattedCitation":"(Brennan et al., 2011; Murnane et al., 2015)","manualFormatting":"(Murnane et al., 2015; Brennan et al., 2011)","plainTextFormattedCitation":"(Brennan et al., 2011; Murnane et al., 2015)","previouslyFormattedCitation":"(Brennan et al., 2011; Murnane et al., 2015)"},"properties":{"noteIndex":0},"schema":"https://github.com/citation-style-language/schema/raw/master/csl-citation.json"}</w:instrText>
      </w:r>
      <w:r w:rsidRPr="00713E3C">
        <w:rPr>
          <w:rFonts w:cs="Times New Roman"/>
          <w:color w:val="000000"/>
          <w:szCs w:val="24"/>
        </w:rPr>
        <w:fldChar w:fldCharType="separate"/>
      </w:r>
      <w:r w:rsidRPr="00713E3C">
        <w:rPr>
          <w:rFonts w:cs="Times New Roman"/>
          <w:noProof/>
          <w:color w:val="000000"/>
          <w:szCs w:val="24"/>
        </w:rPr>
        <w:t>(Murnane et al., 2015; Brennan et al., 2011)</w:t>
      </w:r>
      <w:r w:rsidRPr="00713E3C">
        <w:rPr>
          <w:rFonts w:cs="Times New Roman"/>
          <w:color w:val="000000"/>
          <w:szCs w:val="24"/>
        </w:rPr>
        <w:fldChar w:fldCharType="end"/>
      </w:r>
      <w:r w:rsidRPr="00713E3C">
        <w:rPr>
          <w:rFonts w:cs="Times New Roman"/>
          <w:color w:val="000000"/>
          <w:szCs w:val="24"/>
        </w:rPr>
        <w:t xml:space="preserve"> or pig slurry </w:t>
      </w:r>
      <w:r w:rsidRPr="00713E3C">
        <w:rPr>
          <w:rFonts w:cs="Times New Roman"/>
          <w:color w:val="000000"/>
          <w:szCs w:val="24"/>
        </w:rPr>
        <w:fldChar w:fldCharType="begin" w:fldLock="1"/>
      </w:r>
      <w:r w:rsidRPr="00713E3C">
        <w:rPr>
          <w:rFonts w:cs="Times New Roman"/>
          <w:color w:val="000000"/>
          <w:szCs w:val="24"/>
        </w:rPr>
        <w:instrText>ADDIN CSL_CITATION {"citationItems":[{"id":"ITEM-1","itemData":{"DOI":"https://doi.org/10.1016/j.jenvman.2012.08.026","ISSN":"0301-4797","abstract":"Losses of phosphorus (P) when pig slurry applications to land are followed by a rainfall event or losses from soils with high P contents can contribute to eutrophication of receiving waters. The addition of amendments to pig slurry spread on high P Index soils may reduce P and suspended sediment (SS) losses. This hypothesis was tested at laboratory-scale using runoff boxes under simulated rainfall conditions. Intact grassed soil samples, 100 cm-long, 22.5 cm-wide and 5 cm-deep, were placed in runoff boxes and pig slurry or amended pig slurry was applied to the soil surface. The amendments examined were: (1) commercial grade liquid alum (8% Al2O3) applied at a rate of 0.88:1 [Al:total phosphorus (TP)] (2) commercial-grade liquid ferric chloride (38% FeCl3) applied at a rate of 0.89:1 [Fe:TP] and (3) commercial-grade liquid poly-aluminium chloride (PAC) (10% Al2O3) applied at a rate of 0.72:1 [Al:TP]. The grassed soil was then subjected to three rainfall events (10.3 ± 0.15 mm h−1) at time intervals of 48, 72, and 96 h following slurry application. Each sod received rainfall on 3 occasions. Results across three rainfall events showed that for the control treatment, the average flow weighted mean concentration (FWMC) of TP was 0.61 mg L−1, of which 31% was particulate phosphorus (PP), and the average FWMC of SS was 38.1 mg L−1. For the slurry treatment, there was an average FWMC of 2.2 mg TP L−1, 47% of which was PP, and the average FWMC of SS was 71.5 mg L−1. Ranked in order of effectiveness from best to worst, PAC reduced the average FWMC of TP to 0.64 mg L−1 (42% PP), FeCl3 reduced TP to 0.91 mg L−1 (52% PP) and alum reduced TP to 1.08 mg L−1 (56% PP). The amendments were in the same order when ranked for effectiveness at reducing SS: PAC (74%), FeCl3 (66%) and alum (39%). Total phosphorus levels in runoff plots receiving amended slurry remained above those from soil only, indicating that, although incidental losses could be mitigated by chemical amendment, chronic losses from the high P index soil in the current study could not be reduced.","author":[{"dropping-particle":"","family":"O'Flynn","given":"C J","non-dropping-particle":"","parse-names":false,"suffix":""},{"dropping-particle":"","family":"Fenton","given":"O","non-dropping-particle":"","parse-names":false,"suffix":""},{"dropping-particle":"","family":"Wilson","given":"P","non-dropping-particle":"","parse-names":false,"suffix":""},{"dropping-particle":"","family":"Healy","given":"M G","non-dropping-particle":"","parse-names":false,"suffix":""}],"container-title":"Journal of Environmental Management","id":"ITEM-1","issued":{"date-parts":[["2012"]]},"page":"78-84","title":"Impact of pig slurry amendments on phosphorus, suspended sediment and metal losses in laboratory runoff boxes under simulated rainfall","type":"article-journal","volume":"113"},"uris":["http://www.mendeley.com/documents/?uuid=f07653c9-d0e6-4f77-9fa6-0aae1c876d48"]}],"mendeley":{"formattedCitation":"(O’Flynn et al., 2012)","plainTextFormattedCitation":"(O’Flynn et al., 2012)","previouslyFormattedCitation":"(O’Flynn et al., 2012)"},"properties":{"noteIndex":0},"schema":"https://github.com/citation-style-language/schema/raw/master/csl-citation.json"}</w:instrText>
      </w:r>
      <w:r w:rsidRPr="00713E3C">
        <w:rPr>
          <w:rFonts w:cs="Times New Roman"/>
          <w:color w:val="000000"/>
          <w:szCs w:val="24"/>
        </w:rPr>
        <w:fldChar w:fldCharType="separate"/>
      </w:r>
      <w:r w:rsidRPr="00713E3C">
        <w:rPr>
          <w:rFonts w:cs="Times New Roman"/>
          <w:noProof/>
          <w:color w:val="000000"/>
          <w:szCs w:val="24"/>
        </w:rPr>
        <w:t>(O’Flynn et al., 2012)</w:t>
      </w:r>
      <w:r w:rsidRPr="00713E3C">
        <w:rPr>
          <w:rFonts w:cs="Times New Roman"/>
          <w:color w:val="000000"/>
          <w:szCs w:val="24"/>
        </w:rPr>
        <w:fldChar w:fldCharType="end"/>
      </w:r>
      <w:r w:rsidRPr="00713E3C">
        <w:rPr>
          <w:rFonts w:cs="Times New Roman"/>
          <w:color w:val="000000"/>
          <w:szCs w:val="24"/>
        </w:rPr>
        <w:t xml:space="preserve">. The moderately smooth slope at which runoff boxes were subjected in this study, along with the use of soluble commercial P fertiliser and the absence of animals causing damage to the soil, are likely </w:t>
      </w:r>
      <w:r w:rsidR="0013384C" w:rsidRPr="00713E3C">
        <w:rPr>
          <w:rFonts w:cs="Times New Roman"/>
          <w:color w:val="000000"/>
          <w:szCs w:val="24"/>
        </w:rPr>
        <w:t>responsible</w:t>
      </w:r>
      <w:r w:rsidRPr="00713E3C">
        <w:rPr>
          <w:rFonts w:cs="Times New Roman"/>
          <w:color w:val="000000"/>
          <w:szCs w:val="24"/>
        </w:rPr>
        <w:t xml:space="preserve"> </w:t>
      </w:r>
      <w:r w:rsidR="0013384C" w:rsidRPr="00713E3C">
        <w:rPr>
          <w:rFonts w:cs="Times New Roman"/>
          <w:color w:val="000000"/>
          <w:szCs w:val="24"/>
        </w:rPr>
        <w:t>for</w:t>
      </w:r>
      <w:r w:rsidR="006C3E1F" w:rsidRPr="00713E3C">
        <w:rPr>
          <w:rFonts w:cs="Times New Roman"/>
          <w:color w:val="000000"/>
          <w:szCs w:val="24"/>
        </w:rPr>
        <w:t xml:space="preserve"> </w:t>
      </w:r>
      <w:r w:rsidRPr="00713E3C">
        <w:rPr>
          <w:rFonts w:cs="Times New Roman"/>
          <w:color w:val="000000"/>
          <w:szCs w:val="24"/>
        </w:rPr>
        <w:t xml:space="preserve">the low particulate P losses in the overland flow observed </w:t>
      </w:r>
      <w:r w:rsidRPr="00713E3C">
        <w:rPr>
          <w:rFonts w:cs="Times New Roman"/>
          <w:color w:val="000000"/>
          <w:szCs w:val="24"/>
        </w:rPr>
        <w:fldChar w:fldCharType="begin" w:fldLock="1"/>
      </w:r>
      <w:r w:rsidRPr="00713E3C">
        <w:rPr>
          <w:rFonts w:cs="Times New Roman"/>
          <w:color w:val="000000"/>
          <w:szCs w:val="24"/>
        </w:rPr>
        <w:instrText>ADDIN CSL_CITATION {"citationItems":[{"id":"ITEM-1","itemData":{"DOI":"10.2134/jeq2004.1954","author":[{"dropping-particle":"","family":"Hart","given":"Murray R","non-dropping-particle":"","parse-names":false,"suffix":""},{"dropping-particle":"","family":"Quin","given":"Bert F","non-dropping-particle":"","parse-names":false,"suffix":""},{"dropping-particle":"","family":"Nguyen","given":"M Long","non-dropping-particle":"","parse-names":false,"suffix":""}],"container-title":"Journal of Environmental Quality","id":"ITEM-1","issue":"6","issued":{"date-parts":[["2004"]]},"title":"Phosphorus Runoff from Agricultural Land and Direct Fertilizer Effects","type":"article-journal","volume":"33"},"uris":["http://www.mendeley.com/documents/?uuid=1a263ebe-f764-4b99-8c0f-9587db2d470a"]}],"mendeley":{"formattedCitation":"(Hart et al., 2004)","plainTextFormattedCitation":"(Hart et al., 2004)","previouslyFormattedCitation":"(Hart et al., 2004)"},"properties":{"noteIndex":0},"schema":"https://github.com/citation-style-language/schema/raw/master/csl-citation.json"}</w:instrText>
      </w:r>
      <w:r w:rsidRPr="00713E3C">
        <w:rPr>
          <w:rFonts w:cs="Times New Roman"/>
          <w:color w:val="000000"/>
          <w:szCs w:val="24"/>
        </w:rPr>
        <w:fldChar w:fldCharType="separate"/>
      </w:r>
      <w:r w:rsidRPr="00713E3C">
        <w:rPr>
          <w:rFonts w:cs="Times New Roman"/>
          <w:noProof/>
          <w:color w:val="000000"/>
          <w:szCs w:val="24"/>
        </w:rPr>
        <w:t>(Hart et al., 2004)</w:t>
      </w:r>
      <w:r w:rsidRPr="00713E3C">
        <w:rPr>
          <w:rFonts w:cs="Times New Roman"/>
          <w:color w:val="000000"/>
          <w:szCs w:val="24"/>
        </w:rPr>
        <w:fldChar w:fldCharType="end"/>
      </w:r>
      <w:r w:rsidRPr="00713E3C">
        <w:rPr>
          <w:rFonts w:cs="Times New Roman"/>
          <w:color w:val="000000"/>
          <w:szCs w:val="24"/>
        </w:rPr>
        <w:t xml:space="preserve">.  </w:t>
      </w:r>
    </w:p>
    <w:p w14:paraId="7F799C60" w14:textId="0CF230BC" w:rsidR="00936D79" w:rsidRPr="00713E3C" w:rsidRDefault="00754A2E" w:rsidP="00522206">
      <w:pPr>
        <w:spacing w:line="480" w:lineRule="auto"/>
        <w:jc w:val="both"/>
        <w:rPr>
          <w:rFonts w:cs="Times New Roman"/>
          <w:szCs w:val="24"/>
        </w:rPr>
      </w:pPr>
      <w:r w:rsidRPr="00713E3C">
        <w:rPr>
          <w:rFonts w:cs="Times New Roman"/>
          <w:szCs w:val="24"/>
        </w:rPr>
        <w:lastRenderedPageBreak/>
        <w:t>Phosphorus treatments, timing of rainfall and their interactions had a significant (</w:t>
      </w:r>
      <w:r w:rsidRPr="00713E3C">
        <w:rPr>
          <w:rFonts w:cs="Times New Roman"/>
          <w:i/>
          <w:szCs w:val="24"/>
        </w:rPr>
        <w:t xml:space="preserve">p </w:t>
      </w:r>
      <w:r w:rsidRPr="00713E3C">
        <w:rPr>
          <w:rFonts w:cs="Times New Roman"/>
          <w:szCs w:val="24"/>
        </w:rPr>
        <w:t>&lt; 0.001) effect on the concentration of DRP in the runoff. Among the treatments,</w:t>
      </w:r>
      <w:r w:rsidR="009E1506" w:rsidRPr="00713E3C">
        <w:rPr>
          <w:rFonts w:cs="Times New Roman"/>
          <w:szCs w:val="24"/>
        </w:rPr>
        <w:t xml:space="preserve"> FWMC</w:t>
      </w:r>
      <w:r w:rsidRPr="00713E3C">
        <w:rPr>
          <w:rFonts w:cs="Times New Roman"/>
          <w:szCs w:val="24"/>
        </w:rPr>
        <w:t xml:space="preserve"> </w:t>
      </w:r>
      <w:r w:rsidR="009E1506" w:rsidRPr="00713E3C">
        <w:rPr>
          <w:rFonts w:cs="Times New Roman"/>
          <w:szCs w:val="24"/>
        </w:rPr>
        <w:t>DR</w:t>
      </w:r>
      <w:r w:rsidRPr="00713E3C">
        <w:rPr>
          <w:rFonts w:cs="Times New Roman"/>
          <w:szCs w:val="24"/>
        </w:rPr>
        <w:t>P losses in the runoff during the first rainfall event from the single application of 30 kg ha</w:t>
      </w:r>
      <w:r w:rsidRPr="00713E3C">
        <w:rPr>
          <w:rFonts w:cs="Times New Roman"/>
          <w:szCs w:val="24"/>
          <w:vertAlign w:val="superscript"/>
        </w:rPr>
        <w:t>-1</w:t>
      </w:r>
      <w:r w:rsidRPr="00713E3C">
        <w:rPr>
          <w:rFonts w:cs="Times New Roman"/>
          <w:szCs w:val="24"/>
        </w:rPr>
        <w:t xml:space="preserve"> (44.6 mg L</w:t>
      </w:r>
      <w:r w:rsidRPr="00713E3C">
        <w:rPr>
          <w:rFonts w:cs="Times New Roman"/>
          <w:szCs w:val="24"/>
          <w:vertAlign w:val="superscript"/>
        </w:rPr>
        <w:t>-1</w:t>
      </w:r>
      <w:r w:rsidRPr="00713E3C">
        <w:rPr>
          <w:rFonts w:cs="Times New Roman"/>
          <w:szCs w:val="24"/>
        </w:rPr>
        <w:t xml:space="preserve">) were more than </w:t>
      </w:r>
      <w:r w:rsidR="00411D1E" w:rsidRPr="00713E3C">
        <w:rPr>
          <w:rFonts w:cs="Times New Roman"/>
          <w:szCs w:val="24"/>
        </w:rPr>
        <w:t>three</w:t>
      </w:r>
      <w:r w:rsidRPr="00713E3C">
        <w:rPr>
          <w:rFonts w:cs="Times New Roman"/>
          <w:szCs w:val="24"/>
        </w:rPr>
        <w:t xml:space="preserve"> times greater than for the first application of</w:t>
      </w:r>
      <w:r w:rsidR="00EA3DDD" w:rsidRPr="00713E3C">
        <w:rPr>
          <w:rFonts w:cs="Times New Roman"/>
          <w:szCs w:val="24"/>
        </w:rPr>
        <w:t xml:space="preserve"> its split application,</w:t>
      </w:r>
      <w:r w:rsidRPr="00713E3C">
        <w:rPr>
          <w:rFonts w:cs="Times New Roman"/>
          <w:szCs w:val="24"/>
        </w:rPr>
        <w:t xml:space="preserve"> 15 kg ha</w:t>
      </w:r>
      <w:r w:rsidRPr="00713E3C">
        <w:rPr>
          <w:rFonts w:cs="Times New Roman"/>
          <w:szCs w:val="24"/>
          <w:vertAlign w:val="superscript"/>
        </w:rPr>
        <w:t>-1</w:t>
      </w:r>
      <w:r w:rsidR="00EA3DDD" w:rsidRPr="00713E3C">
        <w:rPr>
          <w:rFonts w:cs="Times New Roman"/>
          <w:szCs w:val="24"/>
          <w:vertAlign w:val="superscript"/>
        </w:rPr>
        <w:t xml:space="preserve"> </w:t>
      </w:r>
      <w:r w:rsidRPr="00713E3C">
        <w:rPr>
          <w:rFonts w:cs="Times New Roman"/>
          <w:szCs w:val="24"/>
        </w:rPr>
        <w:t>(13.3 mg L</w:t>
      </w:r>
      <w:r w:rsidRPr="00713E3C">
        <w:rPr>
          <w:rFonts w:cs="Times New Roman"/>
          <w:szCs w:val="24"/>
          <w:vertAlign w:val="superscript"/>
        </w:rPr>
        <w:t>-1</w:t>
      </w:r>
      <w:r w:rsidRPr="00713E3C">
        <w:rPr>
          <w:rFonts w:cs="Times New Roman"/>
          <w:szCs w:val="24"/>
        </w:rPr>
        <w:t>) (Figure 2).</w:t>
      </w:r>
      <w:r w:rsidRPr="00713E3C">
        <w:rPr>
          <w:rFonts w:cs="Times New Roman"/>
          <w:szCs w:val="24"/>
          <w:vertAlign w:val="superscript"/>
        </w:rPr>
        <w:t xml:space="preserve"> </w:t>
      </w:r>
      <w:r w:rsidRPr="00713E3C">
        <w:rPr>
          <w:rFonts w:cs="Times New Roman"/>
          <w:szCs w:val="24"/>
        </w:rPr>
        <w:t xml:space="preserve">Similarly, </w:t>
      </w:r>
      <w:r w:rsidR="009E1506" w:rsidRPr="00713E3C">
        <w:rPr>
          <w:rFonts w:cs="Times New Roman"/>
          <w:szCs w:val="24"/>
        </w:rPr>
        <w:t xml:space="preserve">FWMC DRP </w:t>
      </w:r>
      <w:r w:rsidRPr="00713E3C">
        <w:rPr>
          <w:rFonts w:cs="Times New Roman"/>
          <w:szCs w:val="24"/>
        </w:rPr>
        <w:t xml:space="preserve">losses were </w:t>
      </w:r>
      <w:r w:rsidR="00411D1E" w:rsidRPr="00713E3C">
        <w:rPr>
          <w:rFonts w:cs="Times New Roman"/>
          <w:szCs w:val="24"/>
        </w:rPr>
        <w:t>almost five</w:t>
      </w:r>
      <w:r w:rsidRPr="00713E3C">
        <w:rPr>
          <w:rFonts w:cs="Times New Roman"/>
          <w:szCs w:val="24"/>
        </w:rPr>
        <w:t xml:space="preserve"> times greater for the single application of 55 kg ha</w:t>
      </w:r>
      <w:r w:rsidRPr="00713E3C">
        <w:rPr>
          <w:rFonts w:cs="Times New Roman"/>
          <w:szCs w:val="24"/>
          <w:vertAlign w:val="superscript"/>
        </w:rPr>
        <w:t>-1</w:t>
      </w:r>
      <w:r w:rsidRPr="00713E3C">
        <w:rPr>
          <w:rFonts w:cs="Times New Roman"/>
          <w:szCs w:val="24"/>
        </w:rPr>
        <w:t xml:space="preserve"> (97.8 mg L</w:t>
      </w:r>
      <w:r w:rsidRPr="00713E3C">
        <w:rPr>
          <w:rFonts w:cs="Times New Roman"/>
          <w:szCs w:val="24"/>
          <w:vertAlign w:val="superscript"/>
        </w:rPr>
        <w:t>-1</w:t>
      </w:r>
      <w:r w:rsidRPr="00713E3C">
        <w:rPr>
          <w:rFonts w:cs="Times New Roman"/>
          <w:szCs w:val="24"/>
        </w:rPr>
        <w:t xml:space="preserve">) than from its split </w:t>
      </w:r>
      <w:r w:rsidR="00EA3DDD" w:rsidRPr="00713E3C">
        <w:rPr>
          <w:rFonts w:cs="Times New Roman"/>
          <w:szCs w:val="24"/>
        </w:rPr>
        <w:t>application</w:t>
      </w:r>
      <w:r w:rsidRPr="00713E3C">
        <w:rPr>
          <w:rFonts w:cs="Times New Roman"/>
          <w:szCs w:val="24"/>
        </w:rPr>
        <w:t xml:space="preserve"> of 27.7 kg ha</w:t>
      </w:r>
      <w:r w:rsidRPr="00713E3C">
        <w:rPr>
          <w:rFonts w:cs="Times New Roman"/>
          <w:szCs w:val="24"/>
          <w:vertAlign w:val="superscript"/>
        </w:rPr>
        <w:t>-1</w:t>
      </w:r>
      <w:r w:rsidRPr="00713E3C">
        <w:rPr>
          <w:rFonts w:cs="Times New Roman"/>
          <w:szCs w:val="24"/>
        </w:rPr>
        <w:t xml:space="preserve"> (21.8 mg L</w:t>
      </w:r>
      <w:r w:rsidRPr="00713E3C">
        <w:rPr>
          <w:rFonts w:cs="Times New Roman"/>
          <w:szCs w:val="24"/>
          <w:vertAlign w:val="superscript"/>
        </w:rPr>
        <w:t>-1</w:t>
      </w:r>
      <w:r w:rsidRPr="00713E3C">
        <w:rPr>
          <w:rFonts w:cs="Times New Roman"/>
          <w:szCs w:val="24"/>
        </w:rPr>
        <w:t xml:space="preserve">). This highlights that P applications and losses of P in the runoff </w:t>
      </w:r>
      <w:r w:rsidR="00411D1E" w:rsidRPr="00713E3C">
        <w:rPr>
          <w:rFonts w:cs="Times New Roman"/>
          <w:szCs w:val="24"/>
        </w:rPr>
        <w:t>we</w:t>
      </w:r>
      <w:r w:rsidRPr="00713E3C">
        <w:rPr>
          <w:rFonts w:cs="Times New Roman"/>
          <w:szCs w:val="24"/>
        </w:rPr>
        <w:t>re not linearly related</w:t>
      </w:r>
      <w:r w:rsidR="00C44D97" w:rsidRPr="00713E3C">
        <w:rPr>
          <w:rFonts w:cs="Times New Roman"/>
          <w:szCs w:val="24"/>
        </w:rPr>
        <w:t>. R</w:t>
      </w:r>
      <w:r w:rsidR="00A202C9" w:rsidRPr="00713E3C">
        <w:rPr>
          <w:rFonts w:cs="Times New Roman"/>
          <w:szCs w:val="24"/>
        </w:rPr>
        <w:t xml:space="preserve">ather, </w:t>
      </w:r>
      <w:r w:rsidRPr="00713E3C">
        <w:rPr>
          <w:rFonts w:cs="Times New Roman"/>
          <w:szCs w:val="24"/>
        </w:rPr>
        <w:t xml:space="preserve">the </w:t>
      </w:r>
      <w:r w:rsidR="00023E47" w:rsidRPr="00713E3C">
        <w:rPr>
          <w:rFonts w:cs="Times New Roman"/>
          <w:szCs w:val="24"/>
        </w:rPr>
        <w:t>concentration of P</w:t>
      </w:r>
      <w:r w:rsidRPr="00713E3C">
        <w:rPr>
          <w:rFonts w:cs="Times New Roman"/>
          <w:szCs w:val="24"/>
        </w:rPr>
        <w:t xml:space="preserve"> increase</w:t>
      </w:r>
      <w:r w:rsidR="00411D1E" w:rsidRPr="00713E3C">
        <w:rPr>
          <w:rFonts w:cs="Times New Roman"/>
          <w:szCs w:val="24"/>
        </w:rPr>
        <w:t>d</w:t>
      </w:r>
      <w:r w:rsidRPr="00713E3C">
        <w:rPr>
          <w:rFonts w:cs="Times New Roman"/>
          <w:szCs w:val="24"/>
        </w:rPr>
        <w:t xml:space="preserve"> exponentiall</w:t>
      </w:r>
      <w:r w:rsidR="00A507A3" w:rsidRPr="00713E3C">
        <w:rPr>
          <w:rFonts w:cs="Times New Roman"/>
          <w:szCs w:val="24"/>
        </w:rPr>
        <w:t>y at higher P applications.</w:t>
      </w:r>
      <w:r w:rsidR="00B94051" w:rsidRPr="00713E3C">
        <w:rPr>
          <w:rFonts w:cs="Times New Roman"/>
          <w:szCs w:val="24"/>
        </w:rPr>
        <w:t xml:space="preserve"> </w:t>
      </w:r>
      <w:r w:rsidR="008E5DE7" w:rsidRPr="00713E3C">
        <w:rPr>
          <w:rFonts w:cs="Times New Roman"/>
          <w:szCs w:val="24"/>
        </w:rPr>
        <w:t xml:space="preserve">Other studies also reported a nonlinear relationship between P applications and P concentration in the overland flow </w:t>
      </w:r>
      <w:r w:rsidR="008E5DE7" w:rsidRPr="00713E3C">
        <w:rPr>
          <w:rFonts w:cs="Times New Roman"/>
          <w:szCs w:val="24"/>
        </w:rPr>
        <w:fldChar w:fldCharType="begin" w:fldLock="1"/>
      </w:r>
      <w:r w:rsidR="008E5DE7" w:rsidRPr="00713E3C">
        <w:rPr>
          <w:rFonts w:cs="Times New Roman"/>
          <w:szCs w:val="24"/>
        </w:rPr>
        <w:instrText>ADDIN CSL_CITATION {"citationItems":[{"id":"ITEM-1","itemData":{"ISSN":"0047-2425 (Print)","PMID":"21520762","abstract":"The potential loss of P in runoff is a function of the combined effects of fertilizer-soil interactions and climatic characteristics. In this study, we applied a Bayesian approach to experimental data to model the annualized long-term risk of P runoff following single and split P fertilizer applications using two example catchments with contrasting rainfall/runoff patterns. Split P fertilizer strategies are commonly used in intensive pasture production in Australia and our results showed that three applications of 13.3 kg P ha(-1) resulted in a greater risk of P runoff compared with a single application of 40 kg P ha(-1) when long-term surface runoff data were incorporated into a Bayesian P risk model. Splitting P fertilizer applications increased the likelihood of a coincidence of fertilizer application and runoff occurring. We found that the overall risk of P runoff is also increased in catchments where the rainfall/runoff pattern is less predictable, compared with catchments where rainfall/runoff is winter dominant. The findings of our study also question the effectiveness of current recommendations to avoid applying fertilizer if runoff is likely to occur in the next few days, as we found that total P concentrations at the half-life were still very high (18.2 and 8.2 mg P L(-1)) following single and split P treatments, respectively. Data from the current study also highlight that omitting P fertilizer on soils that already have adequate soil test P concentrations is an effective method of reducing P loss in surface runoff. If P fertilizer must be applied, we recommend less frequent applications and only during periods of the year when the risk of surface P runoff is low.","author":[{"dropping-particle":"","family":"Burkitt","given":"Lucy L","non-dropping-particle":"","parse-names":false,"suffix":""},{"dropping-particle":"","family":"Dougherty","given":"Warwick J","non-dropping-particle":"","parse-names":false,"suffix":""},{"dropping-particle":"","family":"Corkrey","given":"Ross","non-dropping-particle":"","parse-names":false,"suffix":""},{"dropping-particle":"","family":"Broad","given":"Shane T","non-dropping-particle":"","parse-names":false,"suffix":""}],"container-title":"Journal of environmental quality","id":"ITEM-1","issue":"2","issued":{"date-parts":[["2011"]]},"language":"eng","page":"548-558","publisher-place":"United States","title":"Modeling the risk of phosphorus runoff following single and split phosphorus fertilizer applications in two contrasting catchments.","type":"article-journal","volume":"40"},"uris":["http://www.mendeley.com/documents/?uuid=c32db09e-d4b1-4436-a87c-1e88d066f9bc"]},{"id":"ITEM-2","itemData":{"DOI":"10.1007/s10311-005-0099-6","ISSN":"1610-3661","abstract":"Incidental phosphorus loss is a concern for surface water quality. Here we showed that the risk of incidental P loss can be minimised, even from highly soluble superphosphate fertiliser, by timing application when overland flow is unlikely. Moreover, we demonstrated that the risk of incidental P loss can be estimated from water solubility, decreasing the need for expensive field trials. As such, we suggest that slowly available fertilisers such as reactive phosphate rock or serpentine super could be used in situations where incidental losses need to be decreased and conditions are suitable e.g., soil pH less than 6 and rainfall greater than 800 mm for reactive phosphate rock.","author":[{"dropping-particle":"","family":"McDowell","given":"R W","non-dropping-particle":"","parse-names":false,"suffix":""},{"dropping-particle":"","family":"Catto","given":"W","non-dropping-particle":"","parse-names":false,"suffix":""}],"container-title":"Environmental Chemistry Letters","id":"ITEM-2","issue":"4","issued":{"date-parts":[["2005","4"]]},"page":"169-174","title":"Alternative fertilisers and management to decrease incidental phosphorus loss","type":"article-journal","volume":"2"},"uris":["http://www.mendeley.com/documents/?uuid=4c86fb68-1fd6-4db5-8e16-6da18835a2fd"]}],"mendeley":{"formattedCitation":"(Burkitt et al., 2011; McDowell and Catto, 2005)","plainTextFormattedCitation":"(Burkitt et al., 2011; McDowell and Catto, 2005)","previouslyFormattedCitation":"(Burkitt et al., 2011; McDowell and Catto, 2005)"},"properties":{"noteIndex":0},"schema":"https://github.com/citation-style-language/schema/raw/master/csl-citation.json"}</w:instrText>
      </w:r>
      <w:r w:rsidR="008E5DE7" w:rsidRPr="00713E3C">
        <w:rPr>
          <w:rFonts w:cs="Times New Roman"/>
          <w:szCs w:val="24"/>
        </w:rPr>
        <w:fldChar w:fldCharType="separate"/>
      </w:r>
      <w:r w:rsidR="008E5DE7" w:rsidRPr="00713E3C">
        <w:rPr>
          <w:rFonts w:cs="Times New Roman"/>
          <w:noProof/>
          <w:szCs w:val="24"/>
        </w:rPr>
        <w:t>(Burkitt et al., 2011; McDowell and Catto, 2005)</w:t>
      </w:r>
      <w:r w:rsidR="008E5DE7" w:rsidRPr="00713E3C">
        <w:rPr>
          <w:rFonts w:cs="Times New Roman"/>
          <w:szCs w:val="24"/>
        </w:rPr>
        <w:fldChar w:fldCharType="end"/>
      </w:r>
      <w:r w:rsidR="008E5DE7" w:rsidRPr="00713E3C">
        <w:rPr>
          <w:rFonts w:cs="Times New Roman"/>
          <w:szCs w:val="24"/>
        </w:rPr>
        <w:t xml:space="preserve">. </w:t>
      </w:r>
      <w:r w:rsidR="00B94051" w:rsidRPr="00713E3C">
        <w:rPr>
          <w:rFonts w:cs="Times New Roman"/>
          <w:szCs w:val="24"/>
        </w:rPr>
        <w:t>This is better illustrated when the parameters of the model</w:t>
      </w:r>
      <w:r w:rsidR="002F7634" w:rsidRPr="00713E3C">
        <w:rPr>
          <w:rFonts w:cs="Times New Roman"/>
          <w:szCs w:val="24"/>
        </w:rPr>
        <w:t>s generated for each treatment</w:t>
      </w:r>
      <w:r w:rsidR="00B94051" w:rsidRPr="00713E3C">
        <w:rPr>
          <w:rFonts w:cs="Times New Roman"/>
          <w:szCs w:val="24"/>
        </w:rPr>
        <w:t xml:space="preserve"> </w:t>
      </w:r>
      <w:r w:rsidR="00E70204" w:rsidRPr="00713E3C">
        <w:rPr>
          <w:rFonts w:cs="Times New Roman"/>
          <w:szCs w:val="24"/>
        </w:rPr>
        <w:t>were calculated</w:t>
      </w:r>
      <w:r w:rsidR="00B94051" w:rsidRPr="00713E3C">
        <w:rPr>
          <w:rFonts w:cs="Times New Roman"/>
          <w:szCs w:val="24"/>
        </w:rPr>
        <w:t xml:space="preserve"> (Table 2): whilst the maximum</w:t>
      </w:r>
      <w:r w:rsidR="00D6614E" w:rsidRPr="00713E3C">
        <w:t xml:space="preserve"> FWMC DRP</w:t>
      </w:r>
      <w:r w:rsidR="00B94051" w:rsidRPr="00713E3C">
        <w:rPr>
          <w:rFonts w:cs="Times New Roman"/>
          <w:szCs w:val="24"/>
        </w:rPr>
        <w:t xml:space="preserve"> at time zero </w:t>
      </w:r>
      <w:r w:rsidR="00554CD0" w:rsidRPr="00713E3C">
        <w:rPr>
          <w:rFonts w:cs="Times New Roman"/>
          <w:szCs w:val="24"/>
        </w:rPr>
        <w:t xml:space="preserve">(α) </w:t>
      </w:r>
      <w:r w:rsidR="00B94051" w:rsidRPr="00713E3C">
        <w:rPr>
          <w:rFonts w:cs="Times New Roman"/>
          <w:szCs w:val="24"/>
        </w:rPr>
        <w:t xml:space="preserve">increased </w:t>
      </w:r>
      <w:r w:rsidR="00554CD0" w:rsidRPr="00713E3C">
        <w:rPr>
          <w:rFonts w:cs="Times New Roman"/>
          <w:szCs w:val="24"/>
        </w:rPr>
        <w:t>with higher</w:t>
      </w:r>
      <w:r w:rsidR="00D05A29" w:rsidRPr="00713E3C">
        <w:rPr>
          <w:rFonts w:cs="Times New Roman"/>
          <w:szCs w:val="24"/>
        </w:rPr>
        <w:t xml:space="preserve"> </w:t>
      </w:r>
      <w:r w:rsidR="00B94051" w:rsidRPr="00713E3C">
        <w:rPr>
          <w:rFonts w:cs="Times New Roman"/>
          <w:szCs w:val="24"/>
        </w:rPr>
        <w:t xml:space="preserve">P </w:t>
      </w:r>
      <w:r w:rsidR="00D05A29" w:rsidRPr="00713E3C">
        <w:rPr>
          <w:rFonts w:cs="Times New Roman"/>
          <w:szCs w:val="24"/>
        </w:rPr>
        <w:t>application</w:t>
      </w:r>
      <w:r w:rsidR="00023E47" w:rsidRPr="00713E3C">
        <w:rPr>
          <w:rFonts w:cs="Times New Roman"/>
          <w:szCs w:val="24"/>
        </w:rPr>
        <w:t>s</w:t>
      </w:r>
      <w:r w:rsidR="00B94051" w:rsidRPr="00713E3C">
        <w:rPr>
          <w:rFonts w:cs="Times New Roman"/>
          <w:szCs w:val="24"/>
        </w:rPr>
        <w:t xml:space="preserve">, the decay rate (β) remained </w:t>
      </w:r>
      <w:r w:rsidR="00D05A29" w:rsidRPr="00713E3C">
        <w:rPr>
          <w:rFonts w:cs="Times New Roman"/>
          <w:szCs w:val="24"/>
        </w:rPr>
        <w:t>relatively</w:t>
      </w:r>
      <w:r w:rsidR="00B94051" w:rsidRPr="00713E3C">
        <w:rPr>
          <w:rFonts w:cs="Times New Roman"/>
          <w:szCs w:val="24"/>
        </w:rPr>
        <w:t xml:space="preserve"> constant for the different P </w:t>
      </w:r>
      <w:r w:rsidR="00D05A29" w:rsidRPr="00713E3C">
        <w:rPr>
          <w:rFonts w:cs="Times New Roman"/>
          <w:szCs w:val="24"/>
        </w:rPr>
        <w:t>application</w:t>
      </w:r>
      <w:r w:rsidR="00B94051" w:rsidRPr="00713E3C">
        <w:rPr>
          <w:rFonts w:cs="Times New Roman"/>
          <w:szCs w:val="24"/>
        </w:rPr>
        <w:t>s</w:t>
      </w:r>
      <w:r w:rsidR="00554CD0" w:rsidRPr="00713E3C">
        <w:rPr>
          <w:rFonts w:cs="Times New Roman"/>
          <w:szCs w:val="24"/>
        </w:rPr>
        <w:t>. For example, the</w:t>
      </w:r>
      <w:r w:rsidR="00D6614E" w:rsidRPr="00713E3C">
        <w:rPr>
          <w:rFonts w:cs="Times New Roman"/>
          <w:szCs w:val="24"/>
        </w:rPr>
        <w:t xml:space="preserve"> </w:t>
      </w:r>
      <w:r w:rsidR="00D6614E" w:rsidRPr="00713E3C">
        <w:t>FWMC DRP</w:t>
      </w:r>
      <w:r w:rsidR="00B94051" w:rsidRPr="00713E3C">
        <w:rPr>
          <w:rFonts w:cs="Times New Roman"/>
          <w:szCs w:val="24"/>
        </w:rPr>
        <w:t xml:space="preserve"> at day 15 was very similar for all the P </w:t>
      </w:r>
      <w:r w:rsidR="00D05A29" w:rsidRPr="00713E3C">
        <w:rPr>
          <w:rFonts w:cs="Times New Roman"/>
          <w:szCs w:val="24"/>
        </w:rPr>
        <w:t>application</w:t>
      </w:r>
      <w:r w:rsidR="00B94051" w:rsidRPr="00713E3C">
        <w:rPr>
          <w:rFonts w:cs="Times New Roman"/>
          <w:szCs w:val="24"/>
        </w:rPr>
        <w:t xml:space="preserve">s, despite the </w:t>
      </w:r>
      <w:r w:rsidR="00554CD0" w:rsidRPr="00713E3C">
        <w:rPr>
          <w:rFonts w:cs="Times New Roman"/>
          <w:szCs w:val="24"/>
        </w:rPr>
        <w:t>large</w:t>
      </w:r>
      <w:r w:rsidR="00B94051" w:rsidRPr="00713E3C">
        <w:rPr>
          <w:rFonts w:cs="Times New Roman"/>
          <w:szCs w:val="24"/>
        </w:rPr>
        <w:t xml:space="preserve"> differences in the </w:t>
      </w:r>
      <w:r w:rsidR="00D6614E" w:rsidRPr="00713E3C">
        <w:t>FWMC DRP</w:t>
      </w:r>
      <w:r w:rsidR="00B94051" w:rsidRPr="00713E3C">
        <w:rPr>
          <w:rFonts w:cs="Times New Roman"/>
          <w:szCs w:val="24"/>
        </w:rPr>
        <w:t xml:space="preserve"> between P </w:t>
      </w:r>
      <w:r w:rsidR="00554CD0" w:rsidRPr="00713E3C">
        <w:rPr>
          <w:rFonts w:cs="Times New Roman"/>
          <w:szCs w:val="24"/>
        </w:rPr>
        <w:t>application</w:t>
      </w:r>
      <w:r w:rsidR="00B94051" w:rsidRPr="00713E3C">
        <w:rPr>
          <w:rFonts w:cs="Times New Roman"/>
          <w:szCs w:val="24"/>
        </w:rPr>
        <w:t xml:space="preserve">s at days 2 and 7. </w:t>
      </w:r>
      <w:r w:rsidR="00936D79" w:rsidRPr="00713E3C">
        <w:rPr>
          <w:rFonts w:cs="Times New Roman"/>
          <w:szCs w:val="24"/>
        </w:rPr>
        <w:t>We hypothesise that decay rates may differ among</w:t>
      </w:r>
      <w:r w:rsidR="00EC1DB5" w:rsidRPr="00713E3C">
        <w:rPr>
          <w:rFonts w:cs="Times New Roman"/>
          <w:szCs w:val="24"/>
        </w:rPr>
        <w:t xml:space="preserve"> soils of different pedogenesis</w:t>
      </w:r>
      <w:r w:rsidR="00936D79" w:rsidRPr="00713E3C">
        <w:rPr>
          <w:rFonts w:cs="Times New Roman"/>
          <w:szCs w:val="24"/>
        </w:rPr>
        <w:t xml:space="preserve">, depending on the mineralogy and hydrological parameters affecting </w:t>
      </w:r>
      <w:r w:rsidR="00641C47" w:rsidRPr="00713E3C">
        <w:rPr>
          <w:rFonts w:cs="Times New Roman"/>
          <w:szCs w:val="24"/>
        </w:rPr>
        <w:t xml:space="preserve">the </w:t>
      </w:r>
      <w:r w:rsidR="00936D79" w:rsidRPr="00713E3C">
        <w:rPr>
          <w:rFonts w:cs="Times New Roman"/>
          <w:szCs w:val="24"/>
        </w:rPr>
        <w:t>P sorption capacity</w:t>
      </w:r>
      <w:r w:rsidR="00EC1DB5" w:rsidRPr="00713E3C">
        <w:rPr>
          <w:rFonts w:cs="Times New Roman"/>
          <w:szCs w:val="24"/>
        </w:rPr>
        <w:t xml:space="preserve"> of each soil type</w:t>
      </w:r>
      <w:r w:rsidR="00936D79" w:rsidRPr="00713E3C">
        <w:rPr>
          <w:rFonts w:cs="Times New Roman"/>
          <w:szCs w:val="24"/>
        </w:rPr>
        <w:t xml:space="preserve">. </w:t>
      </w:r>
    </w:p>
    <w:p w14:paraId="16DFD8EC" w14:textId="68E3A949" w:rsidR="008E5DE7" w:rsidRPr="00713E3C" w:rsidRDefault="00936D79" w:rsidP="00522206">
      <w:pPr>
        <w:spacing w:line="480" w:lineRule="auto"/>
        <w:jc w:val="both"/>
        <w:rPr>
          <w:rFonts w:cs="Times New Roman"/>
          <w:szCs w:val="24"/>
        </w:rPr>
      </w:pPr>
      <w:r w:rsidRPr="00713E3C">
        <w:rPr>
          <w:rFonts w:cs="Times New Roman"/>
          <w:szCs w:val="24"/>
        </w:rPr>
        <w:t>W</w:t>
      </w:r>
      <w:r w:rsidR="002F7634" w:rsidRPr="00713E3C">
        <w:rPr>
          <w:rFonts w:cs="Times New Roman"/>
          <w:szCs w:val="24"/>
        </w:rPr>
        <w:t xml:space="preserve">hen </w:t>
      </w:r>
      <w:r w:rsidR="00B94051" w:rsidRPr="00713E3C">
        <w:rPr>
          <w:rFonts w:cs="Times New Roman"/>
          <w:szCs w:val="24"/>
        </w:rPr>
        <w:t xml:space="preserve">the </w:t>
      </w:r>
      <w:r w:rsidR="002F7634" w:rsidRPr="00713E3C">
        <w:rPr>
          <w:rFonts w:cs="Times New Roman"/>
          <w:szCs w:val="24"/>
        </w:rPr>
        <w:t xml:space="preserve">simulated cumulative </w:t>
      </w:r>
      <w:r w:rsidR="009E1506" w:rsidRPr="00713E3C">
        <w:rPr>
          <w:rFonts w:cs="Times New Roman"/>
          <w:szCs w:val="24"/>
        </w:rPr>
        <w:t>DRP</w:t>
      </w:r>
      <w:r w:rsidR="00B94051" w:rsidRPr="00713E3C">
        <w:rPr>
          <w:rFonts w:cs="Times New Roman"/>
          <w:szCs w:val="24"/>
        </w:rPr>
        <w:t xml:space="preserve"> </w:t>
      </w:r>
      <w:r w:rsidR="00023E47" w:rsidRPr="00713E3C">
        <w:rPr>
          <w:rFonts w:cs="Times New Roman"/>
          <w:szCs w:val="24"/>
        </w:rPr>
        <w:t xml:space="preserve">concentrations </w:t>
      </w:r>
      <w:r w:rsidR="002F7634" w:rsidRPr="00713E3C">
        <w:rPr>
          <w:rFonts w:cs="Times New Roman"/>
          <w:szCs w:val="24"/>
        </w:rPr>
        <w:t xml:space="preserve">are considered (CP in </w:t>
      </w:r>
      <w:r w:rsidR="00E70204" w:rsidRPr="00713E3C">
        <w:rPr>
          <w:rFonts w:cs="Times New Roman"/>
          <w:szCs w:val="24"/>
        </w:rPr>
        <w:t>T</w:t>
      </w:r>
      <w:r w:rsidR="002F7634" w:rsidRPr="00713E3C">
        <w:rPr>
          <w:rFonts w:cs="Times New Roman"/>
          <w:szCs w:val="24"/>
        </w:rPr>
        <w:t>able 2)</w:t>
      </w:r>
      <w:r w:rsidR="00B94051" w:rsidRPr="00713E3C">
        <w:rPr>
          <w:rFonts w:cs="Times New Roman"/>
          <w:szCs w:val="24"/>
        </w:rPr>
        <w:t xml:space="preserve">, </w:t>
      </w:r>
      <w:r w:rsidR="002F7634" w:rsidRPr="00713E3C">
        <w:rPr>
          <w:rFonts w:cs="Times New Roman"/>
          <w:szCs w:val="24"/>
        </w:rPr>
        <w:t xml:space="preserve">the maximum values correspond to the highest P treatments. </w:t>
      </w:r>
      <w:r w:rsidR="00554CD0" w:rsidRPr="00713E3C">
        <w:rPr>
          <w:rFonts w:cs="Times New Roman"/>
          <w:szCs w:val="24"/>
        </w:rPr>
        <w:t>The</w:t>
      </w:r>
      <w:r w:rsidR="002F7634" w:rsidRPr="00713E3C">
        <w:rPr>
          <w:rFonts w:cs="Times New Roman"/>
          <w:szCs w:val="24"/>
        </w:rPr>
        <w:t xml:space="preserve"> CP </w:t>
      </w:r>
      <w:r w:rsidR="008C3DBF" w:rsidRPr="00713E3C">
        <w:rPr>
          <w:rFonts w:cs="Times New Roman"/>
          <w:szCs w:val="24"/>
        </w:rPr>
        <w:t>wa</w:t>
      </w:r>
      <w:r w:rsidR="002F7634" w:rsidRPr="00713E3C">
        <w:rPr>
          <w:rFonts w:cs="Times New Roman"/>
          <w:szCs w:val="24"/>
        </w:rPr>
        <w:t>s higher fo</w:t>
      </w:r>
      <w:r w:rsidR="008E5DE7" w:rsidRPr="00713E3C">
        <w:rPr>
          <w:rFonts w:cs="Times New Roman"/>
          <w:szCs w:val="24"/>
        </w:rPr>
        <w:t>r the single applications than for t</w:t>
      </w:r>
      <w:r w:rsidR="002F7634" w:rsidRPr="00713E3C">
        <w:rPr>
          <w:rFonts w:cs="Times New Roman"/>
          <w:szCs w:val="24"/>
        </w:rPr>
        <w:t>he sum of the split treatments (577.0 and 264.7 mg L</w:t>
      </w:r>
      <w:r w:rsidR="002F7634" w:rsidRPr="00713E3C">
        <w:rPr>
          <w:rFonts w:cs="Times New Roman"/>
          <w:szCs w:val="24"/>
          <w:vertAlign w:val="superscript"/>
        </w:rPr>
        <w:t xml:space="preserve">-1 </w:t>
      </w:r>
      <w:r w:rsidR="002F7634" w:rsidRPr="00713E3C">
        <w:rPr>
          <w:rFonts w:cs="Times New Roman"/>
          <w:szCs w:val="24"/>
        </w:rPr>
        <w:t>versus 305</w:t>
      </w:r>
      <w:r w:rsidR="00671E7F" w:rsidRPr="00713E3C">
        <w:rPr>
          <w:rFonts w:cs="Times New Roman"/>
          <w:szCs w:val="24"/>
        </w:rPr>
        <w:t>.7 and 132.3 mg L</w:t>
      </w:r>
      <w:r w:rsidR="00671E7F" w:rsidRPr="00713E3C">
        <w:rPr>
          <w:rFonts w:cs="Times New Roman"/>
          <w:szCs w:val="24"/>
          <w:vertAlign w:val="superscript"/>
        </w:rPr>
        <w:t>-1</w:t>
      </w:r>
      <w:r w:rsidR="00671E7F" w:rsidRPr="00713E3C">
        <w:rPr>
          <w:rFonts w:cs="Times New Roman"/>
          <w:szCs w:val="24"/>
        </w:rPr>
        <w:t xml:space="preserve"> for the 55 and 30 kg ha</w:t>
      </w:r>
      <w:r w:rsidR="00671E7F" w:rsidRPr="00713E3C">
        <w:rPr>
          <w:rFonts w:cs="Times New Roman"/>
          <w:szCs w:val="24"/>
          <w:vertAlign w:val="superscript"/>
        </w:rPr>
        <w:t>-1</w:t>
      </w:r>
      <w:r w:rsidR="008C3DBF" w:rsidRPr="00713E3C">
        <w:rPr>
          <w:rFonts w:cs="Times New Roman"/>
          <w:szCs w:val="24"/>
          <w:vertAlign w:val="superscript"/>
        </w:rPr>
        <w:t xml:space="preserve"> </w:t>
      </w:r>
      <w:r w:rsidR="008E5DE7" w:rsidRPr="00713E3C">
        <w:rPr>
          <w:rFonts w:cs="Times New Roman"/>
          <w:szCs w:val="24"/>
        </w:rPr>
        <w:t>applications</w:t>
      </w:r>
      <w:r w:rsidR="00671E7F" w:rsidRPr="00713E3C">
        <w:rPr>
          <w:rFonts w:cs="Times New Roman"/>
          <w:szCs w:val="24"/>
        </w:rPr>
        <w:t>, respectively</w:t>
      </w:r>
      <w:r w:rsidR="002F7634" w:rsidRPr="00713E3C">
        <w:rPr>
          <w:rFonts w:cs="Times New Roman"/>
          <w:szCs w:val="24"/>
        </w:rPr>
        <w:t>)</w:t>
      </w:r>
      <w:r w:rsidR="00671E7F" w:rsidRPr="00713E3C">
        <w:rPr>
          <w:rFonts w:cs="Times New Roman"/>
          <w:szCs w:val="24"/>
        </w:rPr>
        <w:t xml:space="preserve">. As </w:t>
      </w:r>
      <w:r w:rsidR="009E1506" w:rsidRPr="00713E3C">
        <w:rPr>
          <w:rFonts w:cs="Times New Roman"/>
          <w:szCs w:val="24"/>
        </w:rPr>
        <w:t>FWMC DRP</w:t>
      </w:r>
      <w:r w:rsidR="00671E7F" w:rsidRPr="00713E3C">
        <w:rPr>
          <w:rFonts w:cs="Times New Roman"/>
          <w:szCs w:val="24"/>
        </w:rPr>
        <w:t xml:space="preserve"> losses in single applications were higher than those obtained from the split applications, the relevance of </w:t>
      </w:r>
      <w:r w:rsidR="00F75B4A" w:rsidRPr="00713E3C">
        <w:rPr>
          <w:rFonts w:cs="Times New Roman"/>
          <w:szCs w:val="24"/>
        </w:rPr>
        <w:t>multiple</w:t>
      </w:r>
      <w:r w:rsidR="00554CD0" w:rsidRPr="00713E3C">
        <w:rPr>
          <w:rFonts w:cs="Times New Roman"/>
          <w:szCs w:val="24"/>
        </w:rPr>
        <w:t>,</w:t>
      </w:r>
      <w:r w:rsidR="00671E7F" w:rsidRPr="00713E3C">
        <w:rPr>
          <w:rFonts w:cs="Times New Roman"/>
          <w:szCs w:val="24"/>
        </w:rPr>
        <w:t xml:space="preserve"> </w:t>
      </w:r>
      <w:r w:rsidR="008E5DE7" w:rsidRPr="00713E3C">
        <w:rPr>
          <w:rFonts w:cs="Times New Roman"/>
          <w:szCs w:val="24"/>
        </w:rPr>
        <w:t>but smaller</w:t>
      </w:r>
      <w:r w:rsidR="00554CD0" w:rsidRPr="00713E3C">
        <w:rPr>
          <w:rFonts w:cs="Times New Roman"/>
          <w:szCs w:val="24"/>
        </w:rPr>
        <w:t>,</w:t>
      </w:r>
      <w:r w:rsidR="008E5DE7" w:rsidRPr="00713E3C">
        <w:rPr>
          <w:rFonts w:cs="Times New Roman"/>
          <w:szCs w:val="24"/>
        </w:rPr>
        <w:t xml:space="preserve"> applications instead of the same total P in one single fertiliser application</w:t>
      </w:r>
      <w:r w:rsidR="00641C47" w:rsidRPr="00713E3C">
        <w:rPr>
          <w:rFonts w:cs="Times New Roman"/>
          <w:szCs w:val="24"/>
        </w:rPr>
        <w:t>,</w:t>
      </w:r>
      <w:r w:rsidR="008E5DE7" w:rsidRPr="00713E3C">
        <w:rPr>
          <w:rFonts w:cs="Times New Roman"/>
          <w:szCs w:val="24"/>
        </w:rPr>
        <w:t xml:space="preserve"> may be proposed as a strategy to improve P management and reduce P losses.</w:t>
      </w:r>
    </w:p>
    <w:p w14:paraId="6984B1A4" w14:textId="4ED2E75A" w:rsidR="00754A2E" w:rsidRPr="00713E3C" w:rsidRDefault="00665B2A" w:rsidP="00522206">
      <w:pPr>
        <w:spacing w:line="480" w:lineRule="auto"/>
        <w:jc w:val="both"/>
        <w:rPr>
          <w:rFonts w:cs="Times New Roman"/>
          <w:szCs w:val="24"/>
        </w:rPr>
      </w:pPr>
      <w:r w:rsidRPr="00713E3C">
        <w:rPr>
          <w:rFonts w:cs="Times New Roman"/>
          <w:szCs w:val="24"/>
        </w:rPr>
        <w:lastRenderedPageBreak/>
        <w:t>The comparison of the results obtained in this study with others is hampered by t</w:t>
      </w:r>
      <w:r w:rsidR="00196BEA" w:rsidRPr="00713E3C">
        <w:rPr>
          <w:rFonts w:cs="Times New Roman"/>
          <w:szCs w:val="24"/>
        </w:rPr>
        <w:t xml:space="preserve">he lack of previous studies on organic soils reporting P loads in surface </w:t>
      </w:r>
      <w:r w:rsidRPr="00713E3C">
        <w:rPr>
          <w:rFonts w:cs="Times New Roman"/>
          <w:szCs w:val="24"/>
        </w:rPr>
        <w:t>runoff following P applications</w:t>
      </w:r>
      <w:r w:rsidR="00196BEA" w:rsidRPr="00713E3C">
        <w:rPr>
          <w:rFonts w:cs="Times New Roman"/>
          <w:szCs w:val="24"/>
        </w:rPr>
        <w:t xml:space="preserve">. When compared to </w:t>
      </w:r>
      <w:r w:rsidR="00076F8E" w:rsidRPr="00713E3C">
        <w:rPr>
          <w:rFonts w:cs="Times New Roman"/>
          <w:szCs w:val="24"/>
        </w:rPr>
        <w:t>analogous</w:t>
      </w:r>
      <w:r w:rsidR="00196BEA" w:rsidRPr="00713E3C">
        <w:rPr>
          <w:rFonts w:cs="Times New Roman"/>
          <w:szCs w:val="24"/>
        </w:rPr>
        <w:t xml:space="preserve"> studies on </w:t>
      </w:r>
      <w:r w:rsidR="00076F8E" w:rsidRPr="00713E3C">
        <w:rPr>
          <w:rFonts w:cs="Times New Roman"/>
          <w:szCs w:val="24"/>
        </w:rPr>
        <w:t>mineral soils receiving</w:t>
      </w:r>
      <w:r w:rsidR="008C3DBF" w:rsidRPr="00713E3C">
        <w:rPr>
          <w:rFonts w:cs="Times New Roman"/>
          <w:szCs w:val="24"/>
        </w:rPr>
        <w:t xml:space="preserve"> </w:t>
      </w:r>
      <w:r w:rsidR="00076F8E" w:rsidRPr="00713E3C">
        <w:rPr>
          <w:rFonts w:cs="Times New Roman"/>
          <w:szCs w:val="24"/>
        </w:rPr>
        <w:t>similar</w:t>
      </w:r>
      <w:r w:rsidR="00754A2E" w:rsidRPr="00713E3C">
        <w:rPr>
          <w:rFonts w:cs="Times New Roman"/>
          <w:szCs w:val="24"/>
        </w:rPr>
        <w:t xml:space="preserve"> P</w:t>
      </w:r>
      <w:r w:rsidR="008C3DBF" w:rsidRPr="00713E3C">
        <w:rPr>
          <w:rFonts w:cs="Times New Roman"/>
          <w:szCs w:val="24"/>
        </w:rPr>
        <w:t xml:space="preserve"> applications</w:t>
      </w:r>
      <w:r w:rsidRPr="00713E3C">
        <w:rPr>
          <w:rFonts w:cs="Times New Roman"/>
          <w:szCs w:val="24"/>
        </w:rPr>
        <w:t xml:space="preserve">, </w:t>
      </w:r>
      <w:r w:rsidR="00076F8E" w:rsidRPr="00713E3C">
        <w:rPr>
          <w:rFonts w:cs="Times New Roman"/>
          <w:szCs w:val="24"/>
        </w:rPr>
        <w:t xml:space="preserve">the </w:t>
      </w:r>
      <w:r w:rsidRPr="00713E3C">
        <w:rPr>
          <w:rFonts w:cs="Times New Roman"/>
          <w:szCs w:val="24"/>
        </w:rPr>
        <w:t xml:space="preserve">P loads from </w:t>
      </w:r>
      <w:r w:rsidR="00076F8E" w:rsidRPr="00713E3C">
        <w:rPr>
          <w:rFonts w:cs="Times New Roman"/>
          <w:szCs w:val="24"/>
        </w:rPr>
        <w:t xml:space="preserve">organic soils in </w:t>
      </w:r>
      <w:r w:rsidRPr="00713E3C">
        <w:rPr>
          <w:rFonts w:cs="Times New Roman"/>
          <w:szCs w:val="24"/>
        </w:rPr>
        <w:t>the current study were higher</w:t>
      </w:r>
      <w:r w:rsidR="00754A2E" w:rsidRPr="00713E3C">
        <w:rPr>
          <w:rFonts w:cs="Times New Roman"/>
          <w:szCs w:val="24"/>
        </w:rPr>
        <w:t xml:space="preserve">. For instance, </w:t>
      </w:r>
      <w:r w:rsidR="00754A2E" w:rsidRPr="00713E3C">
        <w:rPr>
          <w:rFonts w:cs="Times New Roman"/>
          <w:szCs w:val="24"/>
        </w:rPr>
        <w:fldChar w:fldCharType="begin" w:fldLock="1"/>
      </w:r>
      <w:r w:rsidR="00D61DAA" w:rsidRPr="00713E3C">
        <w:rPr>
          <w:rFonts w:cs="Times New Roman"/>
          <w:szCs w:val="24"/>
        </w:rPr>
        <w:instrText>ADDIN CSL_CITATION {"citationItems":[{"id":"ITEM-1","itemData":{"ISSN":"0047-2425 (Print)","PMID":"21520762","abstract":"The potential loss of P in runoff is a function of the combined effects of fertilizer-soil interactions and climatic characteristics. In this study, we applied a Bayesian approach to experimental data to model the annualized long-term risk of P runoff following single and split P fertilizer applications using two example catchments with contrasting rainfall/runoff patterns. Split P fertilizer strategies are commonly used in intensive pasture production in Australia and our results showed that three applications of 13.3 kg P ha(-1) resulted in a greater risk of P runoff compared with a single application of 40 kg P ha(-1) when long-term surface runoff data were incorporated into a Bayesian P risk model. Splitting P fertilizer applications increased the likelihood of a coincidence of fertilizer application and runoff occurring. We found that the overall risk of P runoff is also increased in catchments where the rainfall/runoff pattern is less predictable, compared with catchments where rainfall/runoff is winter dominant. The findings of our study also question the effectiveness of current recommendations to avoid applying fertilizer if runoff is likely to occur in the next few days, as we found that total P concentrations at the half-life were still very high (18.2 and 8.2 mg P L(-1)) following single and split P treatments, respectively. Data from the current study also highlight that omitting P fertilizer on soils that already have adequate soil test P concentrations is an effective method of reducing P loss in surface runoff. If P fertilizer must be applied, we recommend less frequent applications and only during periods of the year when the risk of surface P runoff is low.","author":[{"dropping-particle":"","family":"Burkitt","given":"Lucy L","non-dropping-particle":"","parse-names":false,"suffix":""},{"dropping-particle":"","family":"Dougherty","given":"Warwick J","non-dropping-particle":"","parse-names":false,"suffix":""},{"dropping-particle":"","family":"Corkrey","given":"Ross","non-dropping-particle":"","parse-names":false,"suffix":""},{"dropping-particle":"","family":"Broad","given":"Shane T","non-dropping-particle":"","parse-names":false,"suffix":""}],"container-title":"Journal of environmental quality","id":"ITEM-1","issue":"2","issued":{"date-parts":[["2011"]]},"language":"eng","page":"548-558","publisher-place":"United States","title":"Modeling the risk of phosphorus runoff following single and split phosphorus fertilizer applications in two contrasting catchments.","type":"article-journal","volume":"40"},"uris":["http://www.mendeley.com/documents/?uuid=c32db09e-d4b1-4436-a87c-1e88d066f9bc"]}],"mendeley":{"formattedCitation":"(Burkitt et al., 2011)","manualFormatting":"Burkitt et al. (2011)","plainTextFormattedCitation":"(Burkitt et al., 2011)","previouslyFormattedCitation":"(Burkitt et al., 2011)"},"properties":{"noteIndex":0},"schema":"https://github.com/citation-style-language/schema/raw/master/csl-citation.json"}</w:instrText>
      </w:r>
      <w:r w:rsidR="00754A2E" w:rsidRPr="00713E3C">
        <w:rPr>
          <w:rFonts w:cs="Times New Roman"/>
          <w:szCs w:val="24"/>
        </w:rPr>
        <w:fldChar w:fldCharType="separate"/>
      </w:r>
      <w:r w:rsidR="00754A2E" w:rsidRPr="00713E3C">
        <w:rPr>
          <w:rFonts w:cs="Times New Roman"/>
          <w:noProof/>
          <w:szCs w:val="24"/>
        </w:rPr>
        <w:t>Burkitt et al. (2011)</w:t>
      </w:r>
      <w:r w:rsidR="00754A2E" w:rsidRPr="00713E3C">
        <w:rPr>
          <w:rFonts w:cs="Times New Roman"/>
          <w:szCs w:val="24"/>
        </w:rPr>
        <w:fldChar w:fldCharType="end"/>
      </w:r>
      <w:r w:rsidR="00754A2E" w:rsidRPr="00713E3C">
        <w:rPr>
          <w:rFonts w:cs="Times New Roman"/>
          <w:szCs w:val="24"/>
        </w:rPr>
        <w:t xml:space="preserve"> </w:t>
      </w:r>
      <w:r w:rsidR="00411D1E" w:rsidRPr="00713E3C">
        <w:rPr>
          <w:rFonts w:cs="Times New Roman"/>
          <w:szCs w:val="24"/>
        </w:rPr>
        <w:t>measur</w:t>
      </w:r>
      <w:r w:rsidR="00754A2E" w:rsidRPr="00713E3C">
        <w:rPr>
          <w:rFonts w:cs="Times New Roman"/>
          <w:szCs w:val="24"/>
        </w:rPr>
        <w:t xml:space="preserve">ed </w:t>
      </w:r>
      <w:r w:rsidR="00411D1E" w:rsidRPr="00713E3C">
        <w:rPr>
          <w:rFonts w:cs="Times New Roman"/>
          <w:szCs w:val="24"/>
        </w:rPr>
        <w:t>DR</w:t>
      </w:r>
      <w:r w:rsidR="00754A2E" w:rsidRPr="00713E3C">
        <w:rPr>
          <w:rFonts w:cs="Times New Roman"/>
          <w:szCs w:val="24"/>
        </w:rPr>
        <w:t>P losses in surface runoff</w:t>
      </w:r>
      <w:r w:rsidR="00DB5D27" w:rsidRPr="00713E3C">
        <w:rPr>
          <w:rFonts w:cs="Times New Roman"/>
          <w:szCs w:val="24"/>
        </w:rPr>
        <w:t xml:space="preserve"> </w:t>
      </w:r>
      <w:r w:rsidR="00754A2E" w:rsidRPr="00713E3C">
        <w:rPr>
          <w:rFonts w:cs="Times New Roman"/>
          <w:szCs w:val="24"/>
        </w:rPr>
        <w:t>of approximately 10 and 4 mg L</w:t>
      </w:r>
      <w:r w:rsidR="00754A2E" w:rsidRPr="00713E3C">
        <w:rPr>
          <w:rFonts w:cs="Times New Roman"/>
          <w:szCs w:val="24"/>
          <w:vertAlign w:val="superscript"/>
        </w:rPr>
        <w:t>-1</w:t>
      </w:r>
      <w:r w:rsidR="00754A2E" w:rsidRPr="00713E3C">
        <w:rPr>
          <w:rFonts w:cs="Times New Roman"/>
          <w:szCs w:val="24"/>
        </w:rPr>
        <w:t xml:space="preserve"> after </w:t>
      </w:r>
      <w:r w:rsidR="00411D1E" w:rsidRPr="00713E3C">
        <w:rPr>
          <w:rFonts w:cs="Times New Roman"/>
          <w:szCs w:val="24"/>
        </w:rPr>
        <w:t>three</w:t>
      </w:r>
      <w:r w:rsidR="00754A2E" w:rsidRPr="00713E3C">
        <w:rPr>
          <w:rFonts w:cs="Times New Roman"/>
          <w:szCs w:val="24"/>
        </w:rPr>
        <w:t xml:space="preserve"> days of P application in an </w:t>
      </w:r>
      <w:proofErr w:type="spellStart"/>
      <w:r w:rsidR="00754A2E" w:rsidRPr="00713E3C">
        <w:rPr>
          <w:rFonts w:cs="Times New Roman"/>
          <w:szCs w:val="24"/>
        </w:rPr>
        <w:t>oxyaquic</w:t>
      </w:r>
      <w:proofErr w:type="spellEnd"/>
      <w:r w:rsidR="00754A2E" w:rsidRPr="00713E3C">
        <w:rPr>
          <w:rFonts w:cs="Times New Roman"/>
          <w:szCs w:val="24"/>
        </w:rPr>
        <w:t xml:space="preserve"> hydrosol receiving 40 and 13.3 kg ha</w:t>
      </w:r>
      <w:r w:rsidR="00754A2E" w:rsidRPr="00713E3C">
        <w:rPr>
          <w:rFonts w:cs="Times New Roman"/>
          <w:szCs w:val="24"/>
          <w:vertAlign w:val="superscript"/>
        </w:rPr>
        <w:t xml:space="preserve">-1 </w:t>
      </w:r>
      <w:r w:rsidR="00754A2E" w:rsidRPr="00713E3C">
        <w:rPr>
          <w:rFonts w:cs="Times New Roman"/>
          <w:szCs w:val="24"/>
        </w:rPr>
        <w:t>P fertiliser, respectively</w:t>
      </w:r>
      <w:r w:rsidRPr="00713E3C">
        <w:rPr>
          <w:rFonts w:cs="Times New Roman"/>
          <w:szCs w:val="24"/>
        </w:rPr>
        <w:t xml:space="preserve">, at </w:t>
      </w:r>
      <w:r w:rsidR="00076F8E" w:rsidRPr="00713E3C">
        <w:rPr>
          <w:rFonts w:cs="Times New Roman"/>
          <w:szCs w:val="24"/>
        </w:rPr>
        <w:t xml:space="preserve">a </w:t>
      </w:r>
      <w:r w:rsidRPr="00713E3C">
        <w:rPr>
          <w:rFonts w:cs="Times New Roman"/>
          <w:szCs w:val="24"/>
        </w:rPr>
        <w:t>rainfall intensity of 50 mm h</w:t>
      </w:r>
      <w:r w:rsidRPr="00713E3C">
        <w:rPr>
          <w:rFonts w:cs="Times New Roman"/>
          <w:szCs w:val="24"/>
          <w:vertAlign w:val="superscript"/>
        </w:rPr>
        <w:t>-1</w:t>
      </w:r>
      <w:r w:rsidR="00754A2E" w:rsidRPr="00713E3C">
        <w:rPr>
          <w:rFonts w:cs="Times New Roman"/>
          <w:szCs w:val="24"/>
        </w:rPr>
        <w:t xml:space="preserve">. </w:t>
      </w:r>
      <w:r w:rsidR="00A202C9" w:rsidRPr="00713E3C">
        <w:rPr>
          <w:rFonts w:cs="Times New Roman"/>
          <w:szCs w:val="24"/>
        </w:rPr>
        <w:t xml:space="preserve">The results </w:t>
      </w:r>
      <w:r w:rsidR="00076F8E" w:rsidRPr="00713E3C">
        <w:rPr>
          <w:rFonts w:cs="Times New Roman"/>
          <w:szCs w:val="24"/>
        </w:rPr>
        <w:t xml:space="preserve">of this </w:t>
      </w:r>
      <w:r w:rsidR="00D23B5E" w:rsidRPr="00713E3C">
        <w:rPr>
          <w:rFonts w:cs="Times New Roman"/>
          <w:szCs w:val="24"/>
        </w:rPr>
        <w:t>research</w:t>
      </w:r>
      <w:r w:rsidR="00076F8E" w:rsidRPr="00713E3C">
        <w:rPr>
          <w:rFonts w:cs="Times New Roman"/>
          <w:szCs w:val="24"/>
        </w:rPr>
        <w:t xml:space="preserve"> </w:t>
      </w:r>
      <w:r w:rsidR="00A202C9" w:rsidRPr="00713E3C">
        <w:rPr>
          <w:rFonts w:cs="Times New Roman"/>
          <w:szCs w:val="24"/>
        </w:rPr>
        <w:t>support previous studies indicating that</w:t>
      </w:r>
      <w:r w:rsidR="00DB5D27" w:rsidRPr="00713E3C">
        <w:rPr>
          <w:rFonts w:cs="Times New Roman"/>
          <w:szCs w:val="24"/>
        </w:rPr>
        <w:t xml:space="preserve"> organic soils are regarded as</w:t>
      </w:r>
      <w:r w:rsidR="00D05A29" w:rsidRPr="00713E3C">
        <w:rPr>
          <w:rFonts w:cs="Times New Roman"/>
          <w:szCs w:val="24"/>
        </w:rPr>
        <w:t xml:space="preserve"> having</w:t>
      </w:r>
      <w:r w:rsidR="00DB5D27" w:rsidRPr="00713E3C">
        <w:rPr>
          <w:rFonts w:cs="Times New Roman"/>
          <w:szCs w:val="24"/>
        </w:rPr>
        <w:t xml:space="preserve"> </w:t>
      </w:r>
      <w:r w:rsidR="009B0B1A" w:rsidRPr="00713E3C">
        <w:rPr>
          <w:rFonts w:cs="Times New Roman"/>
          <w:szCs w:val="24"/>
        </w:rPr>
        <w:t xml:space="preserve">poor </w:t>
      </w:r>
      <w:proofErr w:type="spellStart"/>
      <w:r w:rsidR="00D05A29" w:rsidRPr="00713E3C">
        <w:rPr>
          <w:rFonts w:cs="Times New Roman"/>
          <w:szCs w:val="24"/>
        </w:rPr>
        <w:t>adsorbancy</w:t>
      </w:r>
      <w:proofErr w:type="spellEnd"/>
      <w:r w:rsidR="00D05A29" w:rsidRPr="00713E3C">
        <w:rPr>
          <w:rFonts w:cs="Times New Roman"/>
          <w:szCs w:val="24"/>
        </w:rPr>
        <w:t xml:space="preserve"> of</w:t>
      </w:r>
      <w:r w:rsidR="009B0B1A" w:rsidRPr="00713E3C">
        <w:rPr>
          <w:rFonts w:cs="Times New Roman"/>
          <w:szCs w:val="24"/>
        </w:rPr>
        <w:t xml:space="preserve"> P </w:t>
      </w:r>
      <w:r w:rsidR="009961B9" w:rsidRPr="00713E3C">
        <w:rPr>
          <w:rFonts w:cs="Times New Roman"/>
          <w:szCs w:val="24"/>
        </w:rPr>
        <w:fldChar w:fldCharType="begin" w:fldLock="1"/>
      </w:r>
      <w:r w:rsidR="00AE66CA" w:rsidRPr="00713E3C">
        <w:rPr>
          <w:rFonts w:cs="Times New Roman"/>
          <w:szCs w:val="24"/>
        </w:rPr>
        <w:instrText>ADDIN CSL_CITATION {"citationItems":[{"id":"ITEM-1","itemData":{"DOI":"10.1111/j.1475-2743.2001.tb00003.x","ISBN":"1475-2743","ISSN":"1475-2743","abstract":"The phosphorus (P) sorption and desorption dynamics of eleven major agricultural grassland soil types in Ireland were examined using laboratory techniques, so that soils vulnerable to P loss might be identified. Desorption of P from soil using the iron-oxide paper strip test (Pfeo), water extractable P (Pw) and calcium chloride extractable P (Pcacl2) depended on soil P status in all soils. However, soil types with high organic matter levels (OM), namely peat soils (%OM &gt;30), had lower Pfeo and Pw but higher Pcacl2 values compared to mineral soils at similar soil test P levels. Phosphorus sorption capacity remaining (PSCr) was measured using a single addition of P to soils and used to calculate total P sorption capacities (PSCt) and degree of P saturation (DPS). Phosphorus sorption capacities correlated negatively with % OM in soils indicating that OM may inhibit P sorption from solution to soil. High organic matter soils exhibited low P sorption capacities and poor P reserves (total P, oxalate extractable P) compared to mineral soils. Low P sorption capacities (PSCt) in peat soils were attributed to OM, which blocked or eliminated sorption sites with organic acids, therefore, P remained in the soil solution phase (Pcacl2). In this work, peat and high organic matter soils exhibited P sorption and desorption characteristics which suggest that these soils may not be suitable for heavy applications of manure or fertilizer P owing to their low capacities for P sorption and storage.","author":[{"dropping-particle":"","family":"Daly","given":"K","non-dropping-particle":"","parse-names":false,"suffix":""},{"dropping-particle":"","family":"Jeffrey","given":"D","non-dropping-particle":"","parse-names":false,"suffix":""},{"dropping-particle":"","family":"Tunney","given":"H","non-dropping-particle":"","parse-names":false,"suffix":""}],"container-title":"Soil Use and Management","id":"ITEM-1","issue":"1","issued":{"date-parts":[["2001"]]},"language":"English","note":"ISI Document Delivery No.: 428QW\nTimes Cited: 43\nCited Reference Count: 34\nCited References: \nBARTLETT RJ, 1982, COMMUN SOIL SCI PLAN, V13, P497, DOI 10.1080/00103628209367289\nBeauchemin S, 1999, CAN J SOIL SCI, V79, P615\nBlakemore LC, 1983, ACID OXALATE EXTRACT\nBOWMAN JJ, 1996, WATER QUALITY IRELAN\nCHANG SC, 1958, J SOIL SCI, V9, P109\nCHAPMAN HD, 1965, AGRONOMY 2, V9\nCOULTER BS, 1996, PHOSPHORUS RECOMMEND, P1\nDaniel TC, 1998, J ENVIRON QUAL, V27, P251\nEARL KD, 1979, SOIL SCI SOC AM J, V43, P674\nFREESE D, 1992, J SOIL SCI, V43, P729\nGARDINER MJ, 1980, SOIL ASS IRELAND THE\nHOUBA VJG, 1994, SOIL PLANT ANAL 2A\nJEFFREY DW, 1995, IRISH GRASSLANDS THE, P1\nJEFFREY DW, 1970, J ECOL, V58, P297, DOI 10.2307/2258183\nJokela WE, 1998, COMMUN SOIL SCI PLAN, V29, P1739, DOI 10.1080/00103629809370064\nLEGG J. O., 1955, SOIL SCI SOC AMER PROC, V19, P139\nMENON RG, 1988, SOIL SCI SOC AM J, V53, P110\nMorgan M. F., 1941, CONNECTICUT AGR EXPT, V450\nMurphy J, 1962, ANAL CHIM ACTA, V27, P31, DOI DOI 10.1016/S0003-2670(00)88444-5\nOLSEN SR, 1970, SOIL SCI, V110, P318, DOI 10.1097/00010694-197011000-00005\nPote DH, 1996, SOIL SCI SOC AM J, V60, P855\nSAS, 1988, SAS STAT US GUID REL\nSHARPLEY AN, 1994, J ENVIRON QUAL, V23, P437\nSHARPLEY AN, 1977, J ENVIRON QUAL, V6, P33\nSHARPLEY AN, 1989, J ENVIRON QUAL, V18, P313\nSHARPLEY AN, 1995, J ENVIRON QUAL, V24, P920\nSHARPLEY AN, 1981, SOIL SCI SOC AM J, V45, P493\nSHARPLEY AN, 1981, J ENVIRON QUAL, V10, P386\nSIBANDA HM, 1986, J SOIL SCI, V37, P197\nTUNNEY H, 1990, IRISH J AGR RES, V29, P149\nTunney H., 2000, QUANTIFICATION PHOSP\nVANDERPA.F, 1971, PLANT SOIL, V34, P467\nVANDERZEE SEATM, 1988, J ENVIRON QUAL, V17, P35\nYUAN TL, 1980, SOIL SCI SOC AM J, V44, P951\nDaly, K Jeffrey, D Tunney, H\n52\nC A B INTERNATIONAL\nWALLINGFORD\nSOIL USE MANAGE","page":"12-20","title":"The effect of soil type on phosphorus sorption capacity and desorption dynamics in Irish grassland soils","type":"article-journal","volume":"17"},"uris":["http://www.mendeley.com/documents/?uuid=710356ca-98cd-4bb2-82ac-b5a54b59dbdf"]},{"id":"ITEM-2","itemData":{"DOI":"10.1071/SR04049","ISBN":"0004-9573","ISSN":"00049573","abstract":"The incorporation of organic matter (OM) in soils that are able to rapidly sorb applied phosphorus (P) fertiliser reportedly increases P availability to plants. This effect has commonly been ascribed to competition between the decomposition products of OM and P for soil sorption sites resulting in increased soil solution P concentrations. The evidence for competitive inhibition of P sorption by dissolved organic carbon compounds, derived from the breakdown of OM, includes studies on the competition between P and (i) low molecular weight organic acids (LOAs), (ii) humic and fulvic acids, and (iii) OM leachates in soils with a high P sorption capacity. These studies, however, have often used LOAs at 1â€“100 mm, concentrations much higher than those in soils (generally &lt;0.05 mm). The transience of LOAs in biologically active soils further suggests that neither their concentration nor their persistence would have a practical benefit in increasing P phytoavailability. Higher molecular weight compounds such as humic and fulvic acids also competitively inhibit P sorption; however, little consideration has been given to the potential of these compounds to increase the amount of P sorbed through metalâ€“chelate linkages. We suggest that the magnitude of the inhibition of P sorption by the decomposition products of OM leachate is negligible at rates equivalent to those of OM applied in the field. Incubation of OM in soil has also commonly been reported as reducing P sorption in soil. However, we consider that the reported decreases in P sorption (as measured by P in the soil solution) are not related to competition from the decomposition products of OM breakdown, but are the result of P release from the OM that was not accounted for when calculating the reduction in P sorption.","author":[{"dropping-particle":"","family":"Guppy","given":"C. N.","non-dropping-particle":"","parse-names":false,"suffix":""},{"dropping-particle":"","family":"Menzies","given":"N. W.","non-dropping-particle":"","parse-names":false,"suffix":""},{"dropping-particle":"","family":"Moody","given":"P. W.","non-dropping-particle":"","parse-names":false,"suffix":""},{"dropping-particle":"","family":"Blamey","given":"F. P C","non-dropping-particle":"","parse-names":false,"suffix":""}],"container-title":"Australian Journal of Soil Research","id":"ITEM-2","issue":"2","issued":{"date-parts":[["2005"]]},"page":"189-202","publisher":"C S I R O PUBLISHING","publisher-place":"150 OXFORD ST, PO BOX 1139, COLLINGWOOD, VICTORIA 3066, AUSTRALIA","title":"Competitive sorption reactions between phosphorus and organic matter in soil: A review","type":"article-journal","volume":"43"},"uris":["http://www.mendeley.com/documents/?uuid=fa0398bd-0cfd-4ea4-bc90-efbde18f3579"]},{"id":"ITEM-3","itemData":{"DOI":"10.1080/00288233.2014.988830","abstract":"Organic and podzol soils may have properties that exacerbate phosphorus (P) loss to surface water following development for pastoral agriculture, including high porosity and hydraulic conductivity, and poor P retention. Soil samples (from depths of 0–7.5cm and 30–37.5cm) were taken (80 sites) within a catchment to quantify the impacts of land use development on the potential for P loss. Water-extractable P (WEP) and dilute CaCl2-extractable P (CaCl2-P), representing surrogates for surface and subsurface runoff potential, were two and 66 times greater for organic soils compared with podzols, respectively. Variables such as Olsen P and P retention could predict WEP (R2 = 0.52–0.75), but not CaCl2-P. A mass balance estimated that mean P losses with time since development for organic soils (c. 38 kg P ha−1 yr−1) were nearly double those of podzol soils. With such high losses, we recommend using these tests to help identify organic and podzol soils that pose a risk to surface water quality.","author":[{"dropping-particle":"","family":"Simmonds","given":"B M","non-dropping-particle":"","parse-names":false,"suffix":""},{"dropping-particle":"","family":"McDowell","given":"R W","non-dropping-particle":"","parse-names":false,"suffix":""},{"dropping-particle":"","family":"Condron","given":"L M","non-dropping-particle":"","parse-names":false,"suffix":""},{"dropping-particle":"","family":"Jowett","given":"T","non-dropping-particle":"","parse-names":false,"suffix":""}],"container-title":"New Zealand Journal of Agricultural Research","id":"ITEM-3","issue":"2","issued":{"date-parts":[["2015"]]},"page":"170-180","publisher":"Taylor &amp; Francis","title":"Potential phosphorus losses from organic and podzol soils: prediction and the influence of soil physico-chemical properties and management","type":"article-journal","volume":"58"},"uris":["http://www.mendeley.com/documents/?uuid=e517280c-97fb-4776-8879-8978217a0db5"]}],"mendeley":{"formattedCitation":"(Daly et al., 2001; Guppy et al., 2005; Simmonds et al., 2015)","manualFormatting":"(Simmonds et al., 2015; Guppy et al., 2005; Daly et al., 2001)","plainTextFormattedCitation":"(Daly et al., 2001; Guppy et al., 2005; Simmonds et al., 2015)","previouslyFormattedCitation":"(Daly et al., 2001; Guppy et al., 2005; Simmonds et al., 2015)"},"properties":{"noteIndex":0},"schema":"https://github.com/citation-style-language/schema/raw/master/csl-citation.json"}</w:instrText>
      </w:r>
      <w:r w:rsidR="009961B9" w:rsidRPr="00713E3C">
        <w:rPr>
          <w:rFonts w:cs="Times New Roman"/>
          <w:szCs w:val="24"/>
        </w:rPr>
        <w:fldChar w:fldCharType="separate"/>
      </w:r>
      <w:r w:rsidR="009961B9" w:rsidRPr="00713E3C">
        <w:rPr>
          <w:rFonts w:cs="Times New Roman"/>
          <w:noProof/>
          <w:szCs w:val="24"/>
        </w:rPr>
        <w:t>(</w:t>
      </w:r>
      <w:r w:rsidR="00DF2EC2" w:rsidRPr="00713E3C">
        <w:rPr>
          <w:rFonts w:cs="Times New Roman"/>
          <w:noProof/>
          <w:szCs w:val="24"/>
        </w:rPr>
        <w:t xml:space="preserve">Simmonds et al., 2015; Guppy et al., 2005; </w:t>
      </w:r>
      <w:r w:rsidR="009961B9" w:rsidRPr="00713E3C">
        <w:rPr>
          <w:rFonts w:cs="Times New Roman"/>
          <w:noProof/>
          <w:szCs w:val="24"/>
        </w:rPr>
        <w:t>Daly et al., 2001)</w:t>
      </w:r>
      <w:r w:rsidR="009961B9" w:rsidRPr="00713E3C">
        <w:rPr>
          <w:rFonts w:cs="Times New Roman"/>
          <w:szCs w:val="24"/>
        </w:rPr>
        <w:fldChar w:fldCharType="end"/>
      </w:r>
      <w:r w:rsidR="009961B9" w:rsidRPr="00713E3C">
        <w:rPr>
          <w:rFonts w:cs="Times New Roman"/>
          <w:szCs w:val="24"/>
        </w:rPr>
        <w:t xml:space="preserve">. </w:t>
      </w:r>
      <w:r w:rsidR="00754A2E" w:rsidRPr="00713E3C">
        <w:rPr>
          <w:rFonts w:cs="Times New Roman"/>
          <w:szCs w:val="24"/>
        </w:rPr>
        <w:t>To our knowledge, no stud</w:t>
      </w:r>
      <w:r w:rsidR="0087093A" w:rsidRPr="00713E3C">
        <w:rPr>
          <w:rFonts w:cs="Times New Roman"/>
          <w:szCs w:val="24"/>
        </w:rPr>
        <w:t>y</w:t>
      </w:r>
      <w:r w:rsidR="00754A2E" w:rsidRPr="00713E3C">
        <w:rPr>
          <w:rFonts w:cs="Times New Roman"/>
          <w:szCs w:val="24"/>
        </w:rPr>
        <w:t xml:space="preserve"> to date </w:t>
      </w:r>
      <w:r w:rsidR="0087093A" w:rsidRPr="00713E3C">
        <w:rPr>
          <w:rFonts w:cs="Times New Roman"/>
          <w:szCs w:val="24"/>
        </w:rPr>
        <w:t>has examined</w:t>
      </w:r>
      <w:r w:rsidR="00754A2E" w:rsidRPr="00713E3C">
        <w:rPr>
          <w:rFonts w:cs="Times New Roman"/>
          <w:szCs w:val="24"/>
        </w:rPr>
        <w:t xml:space="preserve"> incidental P losses in surface runoff after P fertiliser applications in soils with high content of </w:t>
      </w:r>
      <w:r w:rsidR="00D05A29" w:rsidRPr="00713E3C">
        <w:rPr>
          <w:rFonts w:cs="Times New Roman"/>
          <w:szCs w:val="24"/>
        </w:rPr>
        <w:t>OM</w:t>
      </w:r>
      <w:r w:rsidR="00754A2E" w:rsidRPr="00713E3C">
        <w:rPr>
          <w:rFonts w:cs="Times New Roman"/>
          <w:szCs w:val="24"/>
        </w:rPr>
        <w:t>, either in field or in lab</w:t>
      </w:r>
      <w:r w:rsidR="0087093A" w:rsidRPr="00713E3C">
        <w:rPr>
          <w:rFonts w:cs="Times New Roman"/>
          <w:szCs w:val="24"/>
        </w:rPr>
        <w:t>oratory</w:t>
      </w:r>
      <w:r w:rsidR="00754A2E" w:rsidRPr="00713E3C">
        <w:rPr>
          <w:rFonts w:cs="Times New Roman"/>
          <w:szCs w:val="24"/>
        </w:rPr>
        <w:t xml:space="preserve"> conditions.</w:t>
      </w:r>
      <w:r w:rsidR="00DB5D27" w:rsidRPr="00713E3C">
        <w:rPr>
          <w:rFonts w:cs="Times New Roman"/>
          <w:szCs w:val="24"/>
        </w:rPr>
        <w:t xml:space="preserve"> </w:t>
      </w:r>
      <w:r w:rsidR="009B0B1A" w:rsidRPr="00713E3C">
        <w:rPr>
          <w:rFonts w:cs="Times New Roman"/>
          <w:szCs w:val="24"/>
        </w:rPr>
        <w:t xml:space="preserve">Hence, this study can be regarded as starting point for further experiments investigating </w:t>
      </w:r>
      <w:r w:rsidR="001078B8" w:rsidRPr="00713E3C">
        <w:rPr>
          <w:rFonts w:cs="Times New Roman"/>
          <w:szCs w:val="24"/>
        </w:rPr>
        <w:t xml:space="preserve">incidental </w:t>
      </w:r>
      <w:r w:rsidR="009B0B1A" w:rsidRPr="00713E3C">
        <w:rPr>
          <w:rFonts w:cs="Times New Roman"/>
          <w:szCs w:val="24"/>
        </w:rPr>
        <w:t>P losses under field conditions</w:t>
      </w:r>
      <w:r w:rsidR="001078B8" w:rsidRPr="00713E3C">
        <w:rPr>
          <w:rFonts w:cs="Times New Roman"/>
          <w:szCs w:val="24"/>
        </w:rPr>
        <w:t xml:space="preserve"> following recently applied P fertiliser</w:t>
      </w:r>
      <w:r w:rsidR="009B0B1A" w:rsidRPr="00713E3C">
        <w:rPr>
          <w:rFonts w:cs="Times New Roman"/>
          <w:szCs w:val="24"/>
        </w:rPr>
        <w:t>.</w:t>
      </w:r>
    </w:p>
    <w:p w14:paraId="229FCB34" w14:textId="29F496B6" w:rsidR="00754A2E" w:rsidRPr="00713E3C" w:rsidRDefault="008C3DBF" w:rsidP="00522206">
      <w:pPr>
        <w:spacing w:line="480" w:lineRule="auto"/>
        <w:jc w:val="both"/>
        <w:rPr>
          <w:rFonts w:cs="Times New Roman"/>
          <w:szCs w:val="24"/>
        </w:rPr>
      </w:pPr>
      <w:r w:rsidRPr="00713E3C">
        <w:rPr>
          <w:rFonts w:cs="Times New Roman"/>
          <w:szCs w:val="24"/>
        </w:rPr>
        <w:t>T</w:t>
      </w:r>
      <w:r w:rsidR="00754A2E" w:rsidRPr="00713E3C">
        <w:rPr>
          <w:rFonts w:cs="Times New Roman"/>
          <w:szCs w:val="24"/>
        </w:rPr>
        <w:t xml:space="preserve">he rainfall regime for a specific region/country that may affect any P application </w:t>
      </w:r>
      <w:r w:rsidRPr="00713E3C">
        <w:rPr>
          <w:rFonts w:cs="Times New Roman"/>
          <w:szCs w:val="24"/>
        </w:rPr>
        <w:t xml:space="preserve">is </w:t>
      </w:r>
      <w:r w:rsidR="00754A2E" w:rsidRPr="00713E3C">
        <w:rPr>
          <w:rFonts w:cs="Times New Roman"/>
          <w:szCs w:val="24"/>
        </w:rPr>
        <w:t>an important point to consider in any P risk assessments and consequently in the P use management in fields.</w:t>
      </w:r>
      <w:r w:rsidR="00CD6680" w:rsidRPr="00713E3C">
        <w:rPr>
          <w:rFonts w:cs="Times New Roman"/>
          <w:szCs w:val="24"/>
        </w:rPr>
        <w:t xml:space="preserve"> </w:t>
      </w:r>
      <w:r w:rsidR="00196625" w:rsidRPr="00713E3C">
        <w:rPr>
          <w:rFonts w:cs="Times New Roman"/>
          <w:szCs w:val="24"/>
        </w:rPr>
        <w:t>I</w:t>
      </w:r>
      <w:r w:rsidR="00CD6680" w:rsidRPr="00713E3C">
        <w:rPr>
          <w:rFonts w:cs="Times New Roman"/>
          <w:szCs w:val="24"/>
        </w:rPr>
        <w:t>n Ireland</w:t>
      </w:r>
      <w:r w:rsidR="00641C47" w:rsidRPr="00713E3C">
        <w:rPr>
          <w:rFonts w:cs="Times New Roman"/>
          <w:szCs w:val="24"/>
        </w:rPr>
        <w:t>,</w:t>
      </w:r>
      <w:r w:rsidR="00196625" w:rsidRPr="00713E3C">
        <w:rPr>
          <w:rFonts w:cs="Times New Roman"/>
          <w:szCs w:val="24"/>
        </w:rPr>
        <w:t xml:space="preserve"> for example</w:t>
      </w:r>
      <w:r w:rsidR="00CD6680" w:rsidRPr="00713E3C">
        <w:rPr>
          <w:rFonts w:cs="Times New Roman"/>
          <w:szCs w:val="24"/>
        </w:rPr>
        <w:t xml:space="preserve">, </w:t>
      </w:r>
      <w:r w:rsidR="009C61E8" w:rsidRPr="00713E3C">
        <w:rPr>
          <w:rFonts w:cs="Times New Roman"/>
          <w:szCs w:val="24"/>
        </w:rPr>
        <w:t xml:space="preserve">frequent </w:t>
      </w:r>
      <w:r w:rsidR="00CD6680" w:rsidRPr="00713E3C">
        <w:rPr>
          <w:rFonts w:cs="Times New Roman"/>
          <w:szCs w:val="24"/>
        </w:rPr>
        <w:t xml:space="preserve">rainfall events </w:t>
      </w:r>
      <w:r w:rsidRPr="00713E3C">
        <w:rPr>
          <w:rFonts w:cs="Times New Roman"/>
          <w:szCs w:val="24"/>
        </w:rPr>
        <w:t>occur</w:t>
      </w:r>
      <w:r w:rsidR="00CD6680" w:rsidRPr="00713E3C">
        <w:rPr>
          <w:rFonts w:cs="Times New Roman"/>
          <w:szCs w:val="24"/>
        </w:rPr>
        <w:t xml:space="preserve"> across the whole year, with April, May, June and July </w:t>
      </w:r>
      <w:r w:rsidRPr="00713E3C">
        <w:rPr>
          <w:rFonts w:cs="Times New Roman"/>
          <w:szCs w:val="24"/>
        </w:rPr>
        <w:t>being</w:t>
      </w:r>
      <w:r w:rsidR="00CD6680" w:rsidRPr="00713E3C">
        <w:rPr>
          <w:rFonts w:cs="Times New Roman"/>
          <w:szCs w:val="24"/>
        </w:rPr>
        <w:t xml:space="preserve"> the months </w:t>
      </w:r>
      <w:r w:rsidR="00196625" w:rsidRPr="00713E3C">
        <w:rPr>
          <w:rFonts w:cs="Times New Roman"/>
          <w:szCs w:val="24"/>
        </w:rPr>
        <w:t>of</w:t>
      </w:r>
      <w:r w:rsidR="00CD6680" w:rsidRPr="00713E3C">
        <w:rPr>
          <w:rFonts w:cs="Times New Roman"/>
          <w:szCs w:val="24"/>
        </w:rPr>
        <w:t xml:space="preserve"> le</w:t>
      </w:r>
      <w:r w:rsidR="00641C47" w:rsidRPr="00713E3C">
        <w:rPr>
          <w:rFonts w:cs="Times New Roman"/>
          <w:szCs w:val="24"/>
        </w:rPr>
        <w:t>ast</w:t>
      </w:r>
      <w:r w:rsidR="00CD6680" w:rsidRPr="00713E3C">
        <w:rPr>
          <w:rFonts w:cs="Times New Roman"/>
          <w:szCs w:val="24"/>
        </w:rPr>
        <w:t xml:space="preserve"> rainfall (national average of 80 mm</w:t>
      </w:r>
      <w:r w:rsidR="00D6614E" w:rsidRPr="00713E3C">
        <w:rPr>
          <w:rFonts w:cs="Times New Roman"/>
          <w:szCs w:val="24"/>
        </w:rPr>
        <w:t xml:space="preserve"> per month</w:t>
      </w:r>
      <w:r w:rsidR="00CD6680" w:rsidRPr="00713E3C">
        <w:rPr>
          <w:rFonts w:cs="Times New Roman"/>
          <w:szCs w:val="24"/>
        </w:rPr>
        <w:t>)</w:t>
      </w:r>
      <w:r w:rsidRPr="00713E3C">
        <w:rPr>
          <w:rFonts w:cs="Times New Roman"/>
          <w:szCs w:val="24"/>
        </w:rPr>
        <w:t>. This</w:t>
      </w:r>
      <w:r w:rsidR="00CD6680" w:rsidRPr="00713E3C">
        <w:rPr>
          <w:rFonts w:cs="Times New Roman"/>
          <w:szCs w:val="24"/>
        </w:rPr>
        <w:t xml:space="preserve"> i</w:t>
      </w:r>
      <w:r w:rsidR="00E174C5" w:rsidRPr="00713E3C">
        <w:rPr>
          <w:rFonts w:cs="Times New Roman"/>
          <w:szCs w:val="24"/>
        </w:rPr>
        <w:t>n</w:t>
      </w:r>
      <w:r w:rsidR="00CD6680" w:rsidRPr="00713E3C">
        <w:rPr>
          <w:rFonts w:cs="Times New Roman"/>
          <w:szCs w:val="24"/>
        </w:rPr>
        <w:t>creas</w:t>
      </w:r>
      <w:r w:rsidRPr="00713E3C">
        <w:rPr>
          <w:rFonts w:cs="Times New Roman"/>
          <w:szCs w:val="24"/>
        </w:rPr>
        <w:t>es</w:t>
      </w:r>
      <w:r w:rsidR="00CD6680" w:rsidRPr="00713E3C">
        <w:rPr>
          <w:rFonts w:cs="Times New Roman"/>
          <w:szCs w:val="24"/>
        </w:rPr>
        <w:t xml:space="preserve"> to 100 mm in February, March, A</w:t>
      </w:r>
      <w:r w:rsidR="00E174C5" w:rsidRPr="00713E3C">
        <w:rPr>
          <w:rFonts w:cs="Times New Roman"/>
          <w:szCs w:val="24"/>
        </w:rPr>
        <w:t xml:space="preserve">ugust and September </w:t>
      </w:r>
      <w:r w:rsidR="00E174C5" w:rsidRPr="00713E3C">
        <w:rPr>
          <w:rFonts w:cs="Times New Roman"/>
          <w:szCs w:val="24"/>
        </w:rPr>
        <w:fldChar w:fldCharType="begin" w:fldLock="1"/>
      </w:r>
      <w:r w:rsidR="009C61E8" w:rsidRPr="00713E3C">
        <w:rPr>
          <w:rFonts w:cs="Times New Roman"/>
          <w:szCs w:val="24"/>
        </w:rPr>
        <w:instrText>ADDIN CSL_CITATION {"citationItems":[{"id":"ITEM-1","itemData":{"author":[{"dropping-particle":"","family":"Walsh","given":"Séamus","non-dropping-particle":"","parse-names":false,"suffix":""}],"id":"ITEM-1","issued":{"date-parts":[["2012"]]},"publisher-place":"Met Eireann, Dublin","title":"A Summary of Climate Averages for Ireland 1981-2010","type":"report"},"uris":["http://www.mendeley.com/documents/?uuid=8ed5a9b7-424f-4d3a-95b8-29f51fecc4b2"]}],"mendeley":{"formattedCitation":"(Walsh, 2012)","plainTextFormattedCitation":"(Walsh, 2012)","previouslyFormattedCitation":"(Walsh, 2012)"},"properties":{"noteIndex":0},"schema":"https://github.com/citation-style-language/schema/raw/master/csl-citation.json"}</w:instrText>
      </w:r>
      <w:r w:rsidR="00E174C5" w:rsidRPr="00713E3C">
        <w:rPr>
          <w:rFonts w:cs="Times New Roman"/>
          <w:szCs w:val="24"/>
        </w:rPr>
        <w:fldChar w:fldCharType="separate"/>
      </w:r>
      <w:r w:rsidR="00E174C5" w:rsidRPr="00713E3C">
        <w:rPr>
          <w:rFonts w:cs="Times New Roman"/>
          <w:noProof/>
          <w:szCs w:val="24"/>
        </w:rPr>
        <w:t>(Walsh, 2012)</w:t>
      </w:r>
      <w:r w:rsidR="00E174C5" w:rsidRPr="00713E3C">
        <w:rPr>
          <w:rFonts w:cs="Times New Roman"/>
          <w:szCs w:val="24"/>
        </w:rPr>
        <w:fldChar w:fldCharType="end"/>
      </w:r>
      <w:r w:rsidR="00E174C5" w:rsidRPr="00713E3C">
        <w:rPr>
          <w:rFonts w:cs="Times New Roman"/>
          <w:szCs w:val="24"/>
        </w:rPr>
        <w:t xml:space="preserve">. </w:t>
      </w:r>
      <w:r w:rsidR="009C61E8" w:rsidRPr="00713E3C">
        <w:rPr>
          <w:rFonts w:cs="Times New Roman"/>
          <w:szCs w:val="24"/>
        </w:rPr>
        <w:t xml:space="preserve">Additionally, rainfall events are higher in the west of the country, where the majority of peat-derived and other organic soils are located </w:t>
      </w:r>
      <w:r w:rsidR="009C61E8" w:rsidRPr="00713E3C">
        <w:rPr>
          <w:rFonts w:cs="Times New Roman"/>
          <w:szCs w:val="24"/>
        </w:rPr>
        <w:fldChar w:fldCharType="begin" w:fldLock="1"/>
      </w:r>
      <w:r w:rsidR="009961B9" w:rsidRPr="00713E3C">
        <w:rPr>
          <w:rFonts w:cs="Times New Roman"/>
          <w:szCs w:val="24"/>
        </w:rPr>
        <w:instrText>ADDIN CSL_CITATION {"citationItems":[{"id":"ITEM-1","itemData":{"author":[{"dropping-particle":"","family":"Hammond","given":"R.F.","non-dropping-particle":"","parse-names":false,"suffix":""}],"id":"ITEM-1","issued":{"date-parts":[["1981"]]},"publisher":"An Forás Talúntais","publisher-place":"Dublin, Ireland","title":"The Peatlands of Ireland","type":"book"},"uris":["http://www.mendeley.com/documents/?uuid=bae5c8a0-66d1-4347-9aa3-22ab54c14d46"]}],"mendeley":{"formattedCitation":"(Hammond, 1981)","plainTextFormattedCitation":"(Hammond, 1981)","previouslyFormattedCitation":"(Hammond, 1981)"},"properties":{"noteIndex":0},"schema":"https://github.com/citation-style-language/schema/raw/master/csl-citation.json"}</w:instrText>
      </w:r>
      <w:r w:rsidR="009C61E8" w:rsidRPr="00713E3C">
        <w:rPr>
          <w:rFonts w:cs="Times New Roman"/>
          <w:szCs w:val="24"/>
        </w:rPr>
        <w:fldChar w:fldCharType="separate"/>
      </w:r>
      <w:r w:rsidR="009C61E8" w:rsidRPr="00713E3C">
        <w:rPr>
          <w:rFonts w:cs="Times New Roman"/>
          <w:noProof/>
          <w:szCs w:val="24"/>
        </w:rPr>
        <w:t>(Hammond, 1981)</w:t>
      </w:r>
      <w:r w:rsidR="009C61E8" w:rsidRPr="00713E3C">
        <w:rPr>
          <w:rFonts w:cs="Times New Roman"/>
          <w:szCs w:val="24"/>
        </w:rPr>
        <w:fldChar w:fldCharType="end"/>
      </w:r>
      <w:r w:rsidR="009C61E8" w:rsidRPr="00713E3C">
        <w:rPr>
          <w:rFonts w:cs="Times New Roman"/>
          <w:szCs w:val="24"/>
        </w:rPr>
        <w:t xml:space="preserve">. </w:t>
      </w:r>
      <w:r w:rsidR="00E174C5" w:rsidRPr="00713E3C">
        <w:rPr>
          <w:rFonts w:cs="Times New Roman"/>
          <w:szCs w:val="24"/>
        </w:rPr>
        <w:t>Th</w:t>
      </w:r>
      <w:r w:rsidRPr="00713E3C">
        <w:rPr>
          <w:rFonts w:cs="Times New Roman"/>
          <w:szCs w:val="24"/>
        </w:rPr>
        <w:t>erefore</w:t>
      </w:r>
      <w:r w:rsidR="00E174C5" w:rsidRPr="00713E3C">
        <w:rPr>
          <w:rFonts w:cs="Times New Roman"/>
          <w:szCs w:val="24"/>
        </w:rPr>
        <w:t xml:space="preserve">, </w:t>
      </w:r>
      <w:r w:rsidRPr="00713E3C">
        <w:rPr>
          <w:rFonts w:cs="Times New Roman"/>
          <w:szCs w:val="24"/>
        </w:rPr>
        <w:t>it is likely that a</w:t>
      </w:r>
      <w:r w:rsidR="00E174C5" w:rsidRPr="00713E3C">
        <w:rPr>
          <w:rFonts w:cs="Times New Roman"/>
          <w:szCs w:val="24"/>
        </w:rPr>
        <w:t xml:space="preserve"> rainfall event </w:t>
      </w:r>
      <w:r w:rsidRPr="00713E3C">
        <w:rPr>
          <w:rFonts w:cs="Times New Roman"/>
          <w:szCs w:val="24"/>
        </w:rPr>
        <w:t>will occur close to the time of</w:t>
      </w:r>
      <w:r w:rsidR="00E174C5" w:rsidRPr="00713E3C">
        <w:rPr>
          <w:rFonts w:cs="Times New Roman"/>
          <w:szCs w:val="24"/>
        </w:rPr>
        <w:t xml:space="preserve"> a P fertiliser application, especially at the beginning of the growing season when </w:t>
      </w:r>
      <w:r w:rsidRPr="00713E3C">
        <w:rPr>
          <w:rFonts w:cs="Times New Roman"/>
          <w:szCs w:val="24"/>
        </w:rPr>
        <w:t xml:space="preserve">the </w:t>
      </w:r>
      <w:r w:rsidR="00E174C5" w:rsidRPr="00713E3C">
        <w:rPr>
          <w:rFonts w:cs="Times New Roman"/>
          <w:szCs w:val="24"/>
        </w:rPr>
        <w:t xml:space="preserve">temperature starts to rise (February-March) and farmers </w:t>
      </w:r>
      <w:r w:rsidRPr="00713E3C">
        <w:rPr>
          <w:rFonts w:cs="Times New Roman"/>
          <w:szCs w:val="24"/>
        </w:rPr>
        <w:t xml:space="preserve">begin </w:t>
      </w:r>
      <w:r w:rsidR="00E174C5" w:rsidRPr="00713E3C">
        <w:rPr>
          <w:rFonts w:cs="Times New Roman"/>
          <w:szCs w:val="24"/>
        </w:rPr>
        <w:t xml:space="preserve">to apply organic P (accumulated from the preceding winter session) and/or artificial fertilisers to enhance grass growth. </w:t>
      </w:r>
      <w:r w:rsidRPr="00713E3C">
        <w:rPr>
          <w:rFonts w:cs="Times New Roman"/>
          <w:szCs w:val="24"/>
        </w:rPr>
        <w:t xml:space="preserve">In </w:t>
      </w:r>
      <w:r w:rsidR="00E174C5" w:rsidRPr="00713E3C">
        <w:rPr>
          <w:rFonts w:cs="Times New Roman"/>
          <w:szCs w:val="24"/>
        </w:rPr>
        <w:t xml:space="preserve">this scenario, a “little and often” approach may be more desirable as the losses are smaller than in a single </w:t>
      </w:r>
      <w:r w:rsidR="00E174C5" w:rsidRPr="000D7B5A">
        <w:rPr>
          <w:rFonts w:cs="Times New Roman"/>
          <w:szCs w:val="24"/>
        </w:rPr>
        <w:lastRenderedPageBreak/>
        <w:t>application.</w:t>
      </w:r>
      <w:r w:rsidR="00F07BDA" w:rsidRPr="000D7B5A">
        <w:rPr>
          <w:rFonts w:cs="Times New Roman"/>
          <w:szCs w:val="24"/>
        </w:rPr>
        <w:t xml:space="preserve"> </w:t>
      </w:r>
      <w:r w:rsidR="00126A3A" w:rsidRPr="000D7B5A">
        <w:rPr>
          <w:rFonts w:cs="Times New Roman"/>
          <w:szCs w:val="24"/>
        </w:rPr>
        <w:t>Nonetheless, i</w:t>
      </w:r>
      <w:r w:rsidR="00F07BDA" w:rsidRPr="000D7B5A">
        <w:rPr>
          <w:rFonts w:cs="Times New Roman"/>
          <w:szCs w:val="24"/>
        </w:rPr>
        <w:t xml:space="preserve">n regions where there is a well-defined dry-rainfall season such as </w:t>
      </w:r>
      <w:r w:rsidR="00126A3A" w:rsidRPr="000D7B5A">
        <w:rPr>
          <w:rFonts w:cs="Times New Roman"/>
          <w:szCs w:val="24"/>
        </w:rPr>
        <w:t>those with Mediterranean climates</w:t>
      </w:r>
      <w:r w:rsidR="00F07BDA" w:rsidRPr="000D7B5A">
        <w:rPr>
          <w:rFonts w:cs="Times New Roman"/>
          <w:szCs w:val="24"/>
        </w:rPr>
        <w:t xml:space="preserve">, the </w:t>
      </w:r>
      <w:r w:rsidR="00126A3A" w:rsidRPr="000D7B5A">
        <w:rPr>
          <w:rFonts w:cs="Times New Roman"/>
          <w:szCs w:val="24"/>
        </w:rPr>
        <w:t>likelihood that a rainfall/runoff event will occur outside the dry season may be regarded as low and therefore single applications may be favoured as opposed</w:t>
      </w:r>
      <w:r w:rsidR="0058481D" w:rsidRPr="000D7B5A">
        <w:rPr>
          <w:rFonts w:cs="Times New Roman"/>
          <w:szCs w:val="24"/>
        </w:rPr>
        <w:t xml:space="preserve"> to split applications.</w:t>
      </w:r>
    </w:p>
    <w:p w14:paraId="67434F92" w14:textId="77777777" w:rsidR="00754A2E" w:rsidRPr="00713E3C" w:rsidRDefault="00754A2E" w:rsidP="00522206">
      <w:pPr>
        <w:spacing w:line="480" w:lineRule="auto"/>
        <w:jc w:val="both"/>
        <w:rPr>
          <w:rFonts w:cs="Times New Roman"/>
          <w:i/>
          <w:szCs w:val="24"/>
        </w:rPr>
      </w:pPr>
    </w:p>
    <w:p w14:paraId="1C509166" w14:textId="6D7F68E3" w:rsidR="00754A2E" w:rsidRPr="00713E3C" w:rsidRDefault="00754A2E" w:rsidP="00522206">
      <w:pPr>
        <w:spacing w:line="480" w:lineRule="auto"/>
        <w:jc w:val="both"/>
        <w:rPr>
          <w:rFonts w:cs="Times New Roman"/>
          <w:i/>
          <w:szCs w:val="24"/>
        </w:rPr>
      </w:pPr>
      <w:r w:rsidRPr="00713E3C">
        <w:rPr>
          <w:rFonts w:cs="Times New Roman"/>
          <w:i/>
          <w:szCs w:val="24"/>
        </w:rPr>
        <w:t xml:space="preserve">Decay </w:t>
      </w:r>
      <w:r w:rsidR="008B2D0D" w:rsidRPr="00713E3C">
        <w:rPr>
          <w:rFonts w:cs="Times New Roman"/>
          <w:i/>
          <w:szCs w:val="24"/>
        </w:rPr>
        <w:t xml:space="preserve">rate </w:t>
      </w:r>
      <w:r w:rsidR="00A00F7D" w:rsidRPr="00713E3C">
        <w:rPr>
          <w:rFonts w:cs="Times New Roman"/>
          <w:i/>
          <w:szCs w:val="24"/>
        </w:rPr>
        <w:t xml:space="preserve">and persistence </w:t>
      </w:r>
      <w:r w:rsidRPr="00713E3C">
        <w:rPr>
          <w:rFonts w:cs="Times New Roman"/>
          <w:i/>
          <w:szCs w:val="24"/>
        </w:rPr>
        <w:t xml:space="preserve">of </w:t>
      </w:r>
      <w:r w:rsidR="00831E72" w:rsidRPr="00713E3C">
        <w:rPr>
          <w:rFonts w:cs="Times New Roman"/>
          <w:i/>
          <w:szCs w:val="24"/>
        </w:rPr>
        <w:t>phosphorus</w:t>
      </w:r>
      <w:r w:rsidRPr="00713E3C">
        <w:rPr>
          <w:rFonts w:cs="Times New Roman"/>
          <w:i/>
          <w:szCs w:val="24"/>
        </w:rPr>
        <w:t xml:space="preserve"> in runoff</w:t>
      </w:r>
      <w:r w:rsidR="00AF7623" w:rsidRPr="00713E3C">
        <w:rPr>
          <w:rFonts w:cs="Times New Roman"/>
          <w:i/>
          <w:szCs w:val="24"/>
        </w:rPr>
        <w:t xml:space="preserve"> </w:t>
      </w:r>
    </w:p>
    <w:p w14:paraId="3ED3D16B" w14:textId="77CD7D37" w:rsidR="00AF7623" w:rsidRPr="00713E3C" w:rsidRDefault="008D7B2D" w:rsidP="00AF7623">
      <w:pPr>
        <w:spacing w:line="480" w:lineRule="auto"/>
        <w:jc w:val="both"/>
        <w:rPr>
          <w:rFonts w:cs="Times New Roman"/>
          <w:szCs w:val="24"/>
        </w:rPr>
      </w:pPr>
      <w:r w:rsidRPr="00713E3C">
        <w:rPr>
          <w:rFonts w:cs="Times New Roman"/>
          <w:szCs w:val="24"/>
        </w:rPr>
        <w:t xml:space="preserve">The </w:t>
      </w:r>
      <w:r w:rsidR="00641C47" w:rsidRPr="00713E3C">
        <w:rPr>
          <w:rFonts w:cs="Times New Roman"/>
          <w:szCs w:val="24"/>
        </w:rPr>
        <w:t>time</w:t>
      </w:r>
      <w:r w:rsidRPr="00713E3C">
        <w:rPr>
          <w:rFonts w:cs="Times New Roman"/>
          <w:szCs w:val="24"/>
        </w:rPr>
        <w:t xml:space="preserve"> </w:t>
      </w:r>
      <w:r w:rsidR="00641C47" w:rsidRPr="00713E3C">
        <w:rPr>
          <w:rFonts w:cs="Times New Roman"/>
          <w:szCs w:val="24"/>
        </w:rPr>
        <w:t xml:space="preserve">to reduce </w:t>
      </w:r>
      <w:r w:rsidR="009E1506" w:rsidRPr="00713E3C">
        <w:rPr>
          <w:rFonts w:cs="Times New Roman"/>
          <w:szCs w:val="24"/>
        </w:rPr>
        <w:t xml:space="preserve">FWMC DRP </w:t>
      </w:r>
      <w:r w:rsidRPr="00713E3C">
        <w:rPr>
          <w:rFonts w:cs="Times New Roman"/>
          <w:szCs w:val="24"/>
        </w:rPr>
        <w:t>to hal</w:t>
      </w:r>
      <w:r w:rsidR="00196625" w:rsidRPr="00713E3C">
        <w:rPr>
          <w:rFonts w:cs="Times New Roman"/>
          <w:szCs w:val="24"/>
        </w:rPr>
        <w:t>f</w:t>
      </w:r>
      <w:r w:rsidRPr="00713E3C">
        <w:rPr>
          <w:rFonts w:cs="Times New Roman"/>
          <w:szCs w:val="24"/>
        </w:rPr>
        <w:t xml:space="preserve"> the </w:t>
      </w:r>
      <w:r w:rsidR="00641C47" w:rsidRPr="00713E3C">
        <w:rPr>
          <w:rFonts w:cs="Times New Roman"/>
          <w:szCs w:val="24"/>
        </w:rPr>
        <w:t xml:space="preserve">initial </w:t>
      </w:r>
      <w:r w:rsidR="00DF285F" w:rsidRPr="00713E3C">
        <w:rPr>
          <w:rFonts w:cs="Times New Roman"/>
          <w:szCs w:val="24"/>
        </w:rPr>
        <w:t>values</w:t>
      </w:r>
      <w:r w:rsidR="00641C47" w:rsidRPr="00713E3C">
        <w:rPr>
          <w:rFonts w:cs="Times New Roman"/>
          <w:szCs w:val="24"/>
        </w:rPr>
        <w:t xml:space="preserve"> </w:t>
      </w:r>
      <w:r w:rsidR="000073B4" w:rsidRPr="00713E3C">
        <w:rPr>
          <w:rFonts w:cs="Times New Roman"/>
          <w:szCs w:val="24"/>
        </w:rPr>
        <w:t xml:space="preserve">in the different P treatments </w:t>
      </w:r>
      <w:r w:rsidRPr="00713E3C">
        <w:rPr>
          <w:rFonts w:cs="Times New Roman"/>
          <w:szCs w:val="24"/>
        </w:rPr>
        <w:t>ranged between two and three days</w:t>
      </w:r>
      <w:r w:rsidR="000954A9" w:rsidRPr="00713E3C">
        <w:rPr>
          <w:rFonts w:cs="Times New Roman"/>
          <w:szCs w:val="24"/>
        </w:rPr>
        <w:t xml:space="preserve">. In a similar manner, it would take between four and six days and between </w:t>
      </w:r>
      <w:r w:rsidR="00885A23" w:rsidRPr="00713E3C">
        <w:rPr>
          <w:rFonts w:cs="Times New Roman"/>
          <w:szCs w:val="24"/>
        </w:rPr>
        <w:t xml:space="preserve">six and nine days to reduce P </w:t>
      </w:r>
      <w:r w:rsidR="000954A9" w:rsidRPr="00713E3C">
        <w:rPr>
          <w:rFonts w:cs="Times New Roman"/>
          <w:szCs w:val="24"/>
        </w:rPr>
        <w:t xml:space="preserve">concentrations </w:t>
      </w:r>
      <w:r w:rsidR="00196625" w:rsidRPr="00713E3C">
        <w:rPr>
          <w:rFonts w:cs="Times New Roman"/>
          <w:szCs w:val="24"/>
        </w:rPr>
        <w:t xml:space="preserve">to </w:t>
      </w:r>
      <w:r w:rsidR="000954A9" w:rsidRPr="00713E3C">
        <w:rPr>
          <w:rFonts w:cs="Times New Roman"/>
          <w:szCs w:val="24"/>
        </w:rPr>
        <w:t xml:space="preserve">75% and 85 % </w:t>
      </w:r>
      <w:r w:rsidR="00885A23" w:rsidRPr="00713E3C">
        <w:rPr>
          <w:rFonts w:cs="Times New Roman"/>
          <w:szCs w:val="24"/>
        </w:rPr>
        <w:t xml:space="preserve">of the initial peak value </w:t>
      </w:r>
      <w:r w:rsidR="000954A9" w:rsidRPr="00713E3C">
        <w:rPr>
          <w:rFonts w:cs="Times New Roman"/>
          <w:szCs w:val="24"/>
        </w:rPr>
        <w:t xml:space="preserve">(Table 2). </w:t>
      </w:r>
      <w:r w:rsidR="00A238A4" w:rsidRPr="00713E3C">
        <w:rPr>
          <w:rFonts w:cs="Times New Roman"/>
          <w:szCs w:val="24"/>
        </w:rPr>
        <w:t>T</w:t>
      </w:r>
      <w:r w:rsidR="000073B4" w:rsidRPr="00713E3C">
        <w:rPr>
          <w:rFonts w:cs="Times New Roman"/>
          <w:szCs w:val="24"/>
        </w:rPr>
        <w:t xml:space="preserve">he estimated </w:t>
      </w:r>
      <w:r w:rsidR="009E1506" w:rsidRPr="00713E3C">
        <w:rPr>
          <w:rFonts w:cs="Times New Roman"/>
          <w:szCs w:val="24"/>
        </w:rPr>
        <w:t>FWMC DRP</w:t>
      </w:r>
      <w:r w:rsidR="000073B4" w:rsidRPr="00713E3C">
        <w:rPr>
          <w:rFonts w:cs="Times New Roman"/>
          <w:szCs w:val="24"/>
        </w:rPr>
        <w:t xml:space="preserve"> at these decay times were all </w:t>
      </w:r>
      <w:r w:rsidR="00FC036F" w:rsidRPr="00713E3C">
        <w:rPr>
          <w:rFonts w:cs="Times New Roman"/>
          <w:szCs w:val="24"/>
        </w:rPr>
        <w:t xml:space="preserve">high, indicating that more time would be required to return to baseline concentrations </w:t>
      </w:r>
      <w:r w:rsidR="00D6614E" w:rsidRPr="00713E3C">
        <w:rPr>
          <w:rFonts w:cs="Times New Roman"/>
          <w:szCs w:val="24"/>
        </w:rPr>
        <w:t xml:space="preserve">similar to those measured in </w:t>
      </w:r>
      <w:r w:rsidR="00FC036F" w:rsidRPr="00713E3C">
        <w:rPr>
          <w:rFonts w:cs="Times New Roman"/>
          <w:szCs w:val="24"/>
        </w:rPr>
        <w:t xml:space="preserve">the control (no P added) soils. </w:t>
      </w:r>
      <w:r w:rsidR="00072BA0" w:rsidRPr="00713E3C">
        <w:rPr>
          <w:rFonts w:cs="Times New Roman"/>
          <w:szCs w:val="24"/>
        </w:rPr>
        <w:t>Although P</w:t>
      </w:r>
      <w:r w:rsidR="00FC036F" w:rsidRPr="00713E3C">
        <w:rPr>
          <w:rFonts w:cs="Times New Roman"/>
          <w:szCs w:val="24"/>
        </w:rPr>
        <w:t xml:space="preserve"> concentrations in </w:t>
      </w:r>
      <w:r w:rsidR="00072BA0" w:rsidRPr="00713E3C">
        <w:rPr>
          <w:rFonts w:cs="Times New Roman"/>
          <w:szCs w:val="24"/>
        </w:rPr>
        <w:t xml:space="preserve">surface </w:t>
      </w:r>
      <w:r w:rsidR="00FC036F" w:rsidRPr="00713E3C">
        <w:rPr>
          <w:rFonts w:cs="Times New Roman"/>
          <w:szCs w:val="24"/>
        </w:rPr>
        <w:t xml:space="preserve">runoff are not equivalent to those for freshwater quality standards, they </w:t>
      </w:r>
      <w:r w:rsidR="00072BA0" w:rsidRPr="00713E3C">
        <w:rPr>
          <w:rFonts w:cs="Times New Roman"/>
          <w:szCs w:val="24"/>
        </w:rPr>
        <w:t>may</w:t>
      </w:r>
      <w:r w:rsidR="00FC036F" w:rsidRPr="00713E3C">
        <w:rPr>
          <w:rFonts w:cs="Times New Roman"/>
          <w:szCs w:val="24"/>
        </w:rPr>
        <w:t xml:space="preserve"> be regarded as guidelines in risk assessment plans </w:t>
      </w:r>
      <w:r w:rsidR="00CB6D94" w:rsidRPr="00713E3C">
        <w:rPr>
          <w:rFonts w:cs="Times New Roman"/>
          <w:szCs w:val="24"/>
        </w:rPr>
        <w:fldChar w:fldCharType="begin" w:fldLock="1"/>
      </w:r>
      <w:r w:rsidR="00CB6D94" w:rsidRPr="00713E3C">
        <w:rPr>
          <w:rFonts w:cs="Times New Roman"/>
          <w:szCs w:val="24"/>
        </w:rPr>
        <w:instrText>ADDIN CSL_CITATION {"citationItems":[{"id":"ITEM-1","itemData":{"author":[{"dropping-particle":"","family":"Tierney","given":"Deirdre","non-dropping-particle":"","parse-names":false,"suffix":""},{"dropping-particle":"","family":"O'Boyle","given":"Shane","non-dropping-particle":"","parse-names":false,"suffix":""}],"id":"ITEM-1","issued":{"date-parts":[["2018"]]},"publisher-place":"Environmental Protection Agency, Johnstown Castle, Wexford, Ireland","title":"Water Quality in 2016: An Indicators Report","type":"report"},"uris":["http://www.mendeley.com/documents/?uuid=72ee5528-51ed-4f9b-ae7b-684dd5c0b75a"]}],"mendeley":{"formattedCitation":"(Tierney and O’Boyle, 2018)","plainTextFormattedCitation":"(Tierney and O’Boyle, 2018)","previouslyFormattedCitation":"(Tierney and O’Boyle, 2018)"},"properties":{"noteIndex":0},"schema":"https://github.com/citation-style-language/schema/raw/master/csl-citation.json"}</w:instrText>
      </w:r>
      <w:r w:rsidR="00CB6D94" w:rsidRPr="00713E3C">
        <w:rPr>
          <w:rFonts w:cs="Times New Roman"/>
          <w:szCs w:val="24"/>
        </w:rPr>
        <w:fldChar w:fldCharType="separate"/>
      </w:r>
      <w:r w:rsidR="00CB6D94" w:rsidRPr="00713E3C">
        <w:rPr>
          <w:rFonts w:cs="Times New Roman"/>
          <w:noProof/>
          <w:szCs w:val="24"/>
        </w:rPr>
        <w:t>(Tierney and O’Boyle, 2018)</w:t>
      </w:r>
      <w:r w:rsidR="00CB6D94" w:rsidRPr="00713E3C">
        <w:rPr>
          <w:rFonts w:cs="Times New Roman"/>
          <w:szCs w:val="24"/>
        </w:rPr>
        <w:fldChar w:fldCharType="end"/>
      </w:r>
      <w:r w:rsidR="00561F97" w:rsidRPr="00713E3C">
        <w:rPr>
          <w:rFonts w:cs="Times New Roman"/>
          <w:szCs w:val="24"/>
        </w:rPr>
        <w:t>.</w:t>
      </w:r>
      <w:r w:rsidR="00AF7623" w:rsidRPr="00713E3C">
        <w:rPr>
          <w:rFonts w:cs="Times New Roman"/>
          <w:szCs w:val="24"/>
        </w:rPr>
        <w:t xml:space="preserve"> Despite its potential utility, few studies have reported half times in runoff studies, varying between one and four days </w:t>
      </w:r>
      <w:r w:rsidR="00AF7623" w:rsidRPr="00713E3C">
        <w:rPr>
          <w:rFonts w:cs="Times New Roman"/>
          <w:szCs w:val="24"/>
        </w:rPr>
        <w:fldChar w:fldCharType="begin" w:fldLock="1"/>
      </w:r>
      <w:r w:rsidR="00AF7623" w:rsidRPr="00713E3C">
        <w:rPr>
          <w:rFonts w:cs="Times New Roman"/>
          <w:szCs w:val="24"/>
        </w:rPr>
        <w:instrText>ADDIN CSL_CITATION {"citationItems":[{"id":"ITEM-1","itemData":{"ISSN":"0047-2425 (Print)","PMID":"21520762","abstract":"The potential loss of P in runoff is a function of the combined effects of fertilizer-soil interactions and climatic characteristics. In this study, we applied a Bayesian approach to experimental data to model the annualized long-term risk of P runoff following single and split P fertilizer applications using two example catchments with contrasting rainfall/runoff patterns. Split P fertilizer strategies are commonly used in intensive pasture production in Australia and our results showed that three applications of 13.3 kg P ha(-1) resulted in a greater risk of P runoff compared with a single application of 40 kg P ha(-1) when long-term surface runoff data were incorporated into a Bayesian P risk model. Splitting P fertilizer applications increased the likelihood of a coincidence of fertilizer application and runoff occurring. We found that the overall risk of P runoff is also increased in catchments where the rainfall/runoff pattern is less predictable, compared with catchments where rainfall/runoff is winter dominant. The findings of our study also question the effectiveness of current recommendations to avoid applying fertilizer if runoff is likely to occur in the next few days, as we found that total P concentrations at the half-life were still very high (18.2 and 8.2 mg P L(-1)) following single and split P treatments, respectively. Data from the current study also highlight that omitting P fertilizer on soils that already have adequate soil test P concentrations is an effective method of reducing P loss in surface runoff. If P fertilizer must be applied, we recommend less frequent applications and only during periods of the year when the risk of surface P runoff is low.","author":[{"dropping-particle":"","family":"Burkitt","given":"Lucy L","non-dropping-particle":"","parse-names":false,"suffix":""},{"dropping-particle":"","family":"Dougherty","given":"Warwick J","non-dropping-particle":"","parse-names":false,"suffix":""},{"dropping-particle":"","family":"Corkrey","given":"Ross","non-dropping-particle":"","parse-names":false,"suffix":""},{"dropping-particle":"","family":"Broad","given":"Shane T","non-dropping-particle":"","parse-names":false,"suffix":""}],"container-title":"Journal of environmental quality","id":"ITEM-1","issue":"2","issued":{"date-parts":[["2011"]]},"language":"eng","page":"548-558","publisher-place":"United States","title":"Modeling the risk of phosphorus runoff following single and split phosphorus fertilizer applications in two contrasting catchments.","type":"article-journal","volume":"40"},"uris":["http://www.mendeley.com/documents/?uuid=c32db09e-d4b1-4436-a87c-1e88d066f9bc"]},{"id":"ITEM-2","itemData":{"abstract":"Pasture-based grazing systems contribute to the excessive nutrients found in some streams in south-eastern Australia. This study investigated phosphorus (P) exported in runoff from a rain-fed dairy pasture (Darnum) and 4 bays of irrigated dairy pasture (MRF). Runoff was monitored for 7 years at Darnum and 2 years at the MRF to identify factors associated with the variation in total P (TP) concentrations between events.The flow-weighted mean annual P concentrations in runoff varied between 3.3 and 28.2 mg TP/L for Darnum and 6.2 and 31.5 mg TP/L for the MRF. The relationships between TP concentrations in runoff and days between fertiliser application and runoff, days between grazing and runoff, and total storm flow were examined using an additive component model that explained 61% and 70% of the variation in log-transformed TP for Darnum and the MRF, respectively. The interval between application of fertiliser and runoff and the effect of year were highly significant and explained most of the variation in TP. Grazing and fertiliser application were identified as the major factors that may affect TP concentrations that the land manager can control (preventable). The estimates of year effect (i.e. the component of TP not explained by the other variables and over which the land manager had no apparent means of control) ranged from 1.60 mg (s.e. 1.99) to 7.14 mg (s.e. 1.90) TP/L in non-drought years (&gt;45 kL/ha runoff annually). The year effect averaged 5.7 and 6.9 mg TP/L for Darnum and the MRF, respectively. It is shown that an additive component model provides a useful structure for investigating similar, field-scale data.","author":[{"dropping-particle":"","family":"Nash","given":"D","non-dropping-particle":"","parse-names":false,"suffix":""},{"dropping-particle":"","family":"Clemow","given":"L","non-dropping-particle":"","parse-names":false,"suffix":""},{"dropping-particle":"","family":"Hannah","given":"M","non-dropping-particle":"","parse-names":false,"suffix":""},{"dropping-particle":"","family":"Barlow","given":"K","non-dropping-particle":"","parse-names":false,"suffix":""},{"dropping-particle":"","family":"Gangaiya","given":"P","non-dropping-particle":"","parse-names":false,"suffix":""}],"container-title":"Soil Research","id":"ITEM-2","issue":"6","issued":{"date-parts":[["2005"]]},"page":"745-755","title":"Modelling phosphorus exports from rain-fed and irrigated pastures in southern Australia","type":"article-journal","volume":"43"},"uris":["http://www.mendeley.com/documents/?uuid=38ec8397-4cd1-4832-ba8d-ce7cb6ddac59"]}],"mendeley":{"formattedCitation":"(Burkitt et al., 2011; Nash et al., 2005)","plainTextFormattedCitation":"(Burkitt et al., 2011; Nash et al., 2005)","previouslyFormattedCitation":"(Burkitt et al., 2011; Nash et al., 2005)"},"properties":{"noteIndex":0},"schema":"https://github.com/citation-style-language/schema/raw/master/csl-citation.json"}</w:instrText>
      </w:r>
      <w:r w:rsidR="00AF7623" w:rsidRPr="00713E3C">
        <w:rPr>
          <w:rFonts w:cs="Times New Roman"/>
          <w:szCs w:val="24"/>
        </w:rPr>
        <w:fldChar w:fldCharType="separate"/>
      </w:r>
      <w:r w:rsidR="00AF7623" w:rsidRPr="00713E3C">
        <w:rPr>
          <w:rFonts w:cs="Times New Roman"/>
          <w:noProof/>
          <w:szCs w:val="24"/>
        </w:rPr>
        <w:t>(Burkitt et al., 2011; Nash et al., 2005)</w:t>
      </w:r>
      <w:r w:rsidR="00AF7623" w:rsidRPr="00713E3C">
        <w:rPr>
          <w:rFonts w:cs="Times New Roman"/>
          <w:szCs w:val="24"/>
        </w:rPr>
        <w:fldChar w:fldCharType="end"/>
      </w:r>
      <w:r w:rsidR="00AF7623" w:rsidRPr="00713E3C">
        <w:rPr>
          <w:rFonts w:cs="Times New Roman"/>
          <w:szCs w:val="24"/>
        </w:rPr>
        <w:t>. Nevertheless, decay times, such as the ones estimated in the current study, can be seen as guidelines to ascertain the risk of P losses when the probability of rainfall events is taken into account in local recommendation guidelines.</w:t>
      </w:r>
    </w:p>
    <w:p w14:paraId="0058FFB6" w14:textId="6F4A5D55" w:rsidR="00754A2E" w:rsidRPr="00713E3C" w:rsidRDefault="00CE6CE0" w:rsidP="00522206">
      <w:pPr>
        <w:spacing w:line="480" w:lineRule="auto"/>
        <w:jc w:val="both"/>
        <w:rPr>
          <w:rFonts w:cs="Times New Roman"/>
          <w:noProof/>
          <w:szCs w:val="24"/>
        </w:rPr>
      </w:pPr>
      <w:r w:rsidRPr="00713E3C">
        <w:rPr>
          <w:rFonts w:cs="Times New Roman"/>
          <w:szCs w:val="24"/>
        </w:rPr>
        <w:t>Dissolved reactive P f</w:t>
      </w:r>
      <w:r w:rsidR="00561F97" w:rsidRPr="00713E3C">
        <w:rPr>
          <w:rFonts w:cs="Times New Roman"/>
          <w:szCs w:val="24"/>
        </w:rPr>
        <w:t xml:space="preserve">rom the </w:t>
      </w:r>
      <w:r w:rsidRPr="00713E3C">
        <w:rPr>
          <w:rFonts w:cs="Times New Roman"/>
          <w:szCs w:val="24"/>
        </w:rPr>
        <w:t>different</w:t>
      </w:r>
      <w:r w:rsidR="00561F97" w:rsidRPr="00713E3C">
        <w:rPr>
          <w:rFonts w:cs="Times New Roman"/>
          <w:szCs w:val="24"/>
        </w:rPr>
        <w:t xml:space="preserve"> treatments remained significantly different (</w:t>
      </w:r>
      <w:r w:rsidR="00561F97" w:rsidRPr="00713E3C">
        <w:rPr>
          <w:rFonts w:cs="Times New Roman"/>
          <w:i/>
          <w:szCs w:val="24"/>
        </w:rPr>
        <w:t xml:space="preserve">p </w:t>
      </w:r>
      <w:r w:rsidR="00561F97" w:rsidRPr="00713E3C">
        <w:rPr>
          <w:rFonts w:cs="Times New Roman"/>
          <w:szCs w:val="24"/>
        </w:rPr>
        <w:t xml:space="preserve">&lt; 0.01) </w:t>
      </w:r>
      <w:r w:rsidR="00D87D6B" w:rsidRPr="00713E3C">
        <w:rPr>
          <w:rFonts w:cs="Times New Roman"/>
          <w:szCs w:val="24"/>
        </w:rPr>
        <w:t>over</w:t>
      </w:r>
      <w:r w:rsidR="00561F97" w:rsidRPr="00713E3C">
        <w:rPr>
          <w:rFonts w:cs="Times New Roman"/>
          <w:szCs w:val="24"/>
        </w:rPr>
        <w:t xml:space="preserve"> the duration of the experiment when compared with the control, except for the single 30 kg ha</w:t>
      </w:r>
      <w:r w:rsidR="00561F97" w:rsidRPr="00713E3C">
        <w:rPr>
          <w:rFonts w:cs="Times New Roman"/>
          <w:szCs w:val="24"/>
          <w:vertAlign w:val="superscript"/>
        </w:rPr>
        <w:t>-1</w:t>
      </w:r>
      <w:r w:rsidR="00561F97" w:rsidRPr="00713E3C">
        <w:rPr>
          <w:rFonts w:cs="Times New Roman"/>
          <w:szCs w:val="24"/>
        </w:rPr>
        <w:t xml:space="preserve"> application on day 85 (</w:t>
      </w:r>
      <w:r w:rsidR="00561F97" w:rsidRPr="00713E3C">
        <w:rPr>
          <w:rFonts w:cs="Times New Roman"/>
          <w:i/>
          <w:szCs w:val="24"/>
        </w:rPr>
        <w:t xml:space="preserve">p </w:t>
      </w:r>
      <w:r w:rsidR="006C3E1F" w:rsidRPr="00713E3C">
        <w:rPr>
          <w:rFonts w:cs="Times New Roman"/>
          <w:szCs w:val="24"/>
        </w:rPr>
        <w:t xml:space="preserve">= 0.08). Relatively low P applications </w:t>
      </w:r>
      <w:r w:rsidR="00AE66CA" w:rsidRPr="00713E3C">
        <w:rPr>
          <w:rFonts w:cs="Times New Roman"/>
          <w:szCs w:val="24"/>
        </w:rPr>
        <w:t>such as those at</w:t>
      </w:r>
      <w:r w:rsidR="006C3E1F" w:rsidRPr="00713E3C">
        <w:rPr>
          <w:rFonts w:cs="Times New Roman"/>
          <w:szCs w:val="24"/>
        </w:rPr>
        <w:t xml:space="preserve"> 30 kg ha</w:t>
      </w:r>
      <w:r w:rsidR="006C3E1F" w:rsidRPr="00713E3C">
        <w:rPr>
          <w:rFonts w:cs="Times New Roman"/>
          <w:szCs w:val="24"/>
          <w:vertAlign w:val="superscript"/>
        </w:rPr>
        <w:t>-1</w:t>
      </w:r>
      <w:r w:rsidR="006C3E1F" w:rsidRPr="00713E3C">
        <w:rPr>
          <w:rFonts w:cs="Times New Roman"/>
          <w:szCs w:val="24"/>
        </w:rPr>
        <w:t xml:space="preserve"> had a significant effect on </w:t>
      </w:r>
      <w:r w:rsidR="00D87D6B" w:rsidRPr="00713E3C">
        <w:rPr>
          <w:rFonts w:cs="Times New Roman"/>
          <w:szCs w:val="24"/>
        </w:rPr>
        <w:t>DR</w:t>
      </w:r>
      <w:r w:rsidR="006C3E1F" w:rsidRPr="00713E3C">
        <w:rPr>
          <w:rFonts w:cs="Times New Roman"/>
          <w:szCs w:val="24"/>
        </w:rPr>
        <w:t xml:space="preserve">P exports </w:t>
      </w:r>
      <w:r w:rsidR="00D87D6B" w:rsidRPr="00713E3C">
        <w:rPr>
          <w:rFonts w:cs="Times New Roman"/>
          <w:szCs w:val="24"/>
        </w:rPr>
        <w:t>which</w:t>
      </w:r>
      <w:r w:rsidR="006C3E1F" w:rsidRPr="00713E3C">
        <w:rPr>
          <w:rFonts w:cs="Times New Roman"/>
          <w:szCs w:val="24"/>
        </w:rPr>
        <w:t xml:space="preserve"> lasted </w:t>
      </w:r>
      <w:r w:rsidR="00160B85" w:rsidRPr="00713E3C">
        <w:rPr>
          <w:rFonts w:cs="Times New Roman"/>
          <w:szCs w:val="24"/>
        </w:rPr>
        <w:t>more than</w:t>
      </w:r>
      <w:r w:rsidR="006C3E1F" w:rsidRPr="00713E3C">
        <w:rPr>
          <w:rFonts w:cs="Times New Roman"/>
          <w:szCs w:val="24"/>
        </w:rPr>
        <w:t xml:space="preserve"> 70 days, highlighting the </w:t>
      </w:r>
      <w:r w:rsidR="00E04826" w:rsidRPr="00713E3C">
        <w:rPr>
          <w:rFonts w:cs="Times New Roman"/>
          <w:szCs w:val="24"/>
        </w:rPr>
        <w:t xml:space="preserve">persistent </w:t>
      </w:r>
      <w:r w:rsidR="006C3E1F" w:rsidRPr="00713E3C">
        <w:rPr>
          <w:rFonts w:cs="Times New Roman"/>
          <w:szCs w:val="24"/>
        </w:rPr>
        <w:t xml:space="preserve">effect that P applications can have </w:t>
      </w:r>
      <w:r w:rsidR="00E04826" w:rsidRPr="00713E3C">
        <w:rPr>
          <w:rFonts w:cs="Times New Roman"/>
          <w:szCs w:val="24"/>
        </w:rPr>
        <w:t>on surface</w:t>
      </w:r>
      <w:r w:rsidR="006C3E1F" w:rsidRPr="00713E3C">
        <w:rPr>
          <w:rFonts w:cs="Times New Roman"/>
          <w:szCs w:val="24"/>
        </w:rPr>
        <w:t xml:space="preserve"> runoff.</w:t>
      </w:r>
      <w:r w:rsidR="00AE66CA" w:rsidRPr="00713E3C">
        <w:rPr>
          <w:rFonts w:cs="Times New Roman"/>
          <w:szCs w:val="24"/>
        </w:rPr>
        <w:t xml:space="preserve"> For the split applications, </w:t>
      </w:r>
      <w:r w:rsidR="00D87D6B" w:rsidRPr="00713E3C">
        <w:rPr>
          <w:rFonts w:cs="Times New Roman"/>
          <w:szCs w:val="24"/>
        </w:rPr>
        <w:t>DR</w:t>
      </w:r>
      <w:r w:rsidR="00AE66CA" w:rsidRPr="00713E3C">
        <w:rPr>
          <w:rFonts w:cs="Times New Roman"/>
          <w:szCs w:val="24"/>
        </w:rPr>
        <w:t>P losses were significant for</w:t>
      </w:r>
      <w:r w:rsidR="00D87D6B" w:rsidRPr="00713E3C">
        <w:rPr>
          <w:rFonts w:cs="Times New Roman"/>
          <w:szCs w:val="24"/>
        </w:rPr>
        <w:t xml:space="preserve"> </w:t>
      </w:r>
      <w:r w:rsidR="00160B85" w:rsidRPr="00713E3C">
        <w:rPr>
          <w:rFonts w:cs="Times New Roman"/>
          <w:szCs w:val="24"/>
        </w:rPr>
        <w:t>more than</w:t>
      </w:r>
      <w:r w:rsidR="00AE66CA" w:rsidRPr="00713E3C">
        <w:rPr>
          <w:rFonts w:cs="Times New Roman"/>
          <w:szCs w:val="24"/>
        </w:rPr>
        <w:t xml:space="preserve"> 30 days. </w:t>
      </w:r>
      <w:r w:rsidR="00AE66CA" w:rsidRPr="00713E3C">
        <w:rPr>
          <w:rFonts w:cs="Times New Roman"/>
          <w:szCs w:val="24"/>
        </w:rPr>
        <w:fldChar w:fldCharType="begin" w:fldLock="1"/>
      </w:r>
      <w:r w:rsidR="00586E17" w:rsidRPr="00713E3C">
        <w:rPr>
          <w:rFonts w:cs="Times New Roman"/>
          <w:szCs w:val="24"/>
        </w:rPr>
        <w:instrText>ADDIN CSL_CITATION {"citationItems":[{"id":"ITEM-1","itemData":{"DOI":"10.2134/jeq2004.1954","author":[{"dropping-particle":"","family":"Hart","given":"Murray R","non-dropping-particle":"","parse-names":false,"suffix":""},{"dropping-particle":"","family":"Quin","given":"Bert F","non-dropping-particle":"","parse-names":false,"suffix":""},{"dropping-particle":"","family":"Nguyen","given":"M Long","non-dropping-particle":"","parse-names":false,"suffix":""}],"container-title":"Journal of Environmental Quality","id":"ITEM-1","issue":"6","issued":{"date-parts":[["2004"]]},"title":"Phosphorus Runoff from Agricultural Land and Direct Fertilizer Effects","type":"article-journal","volume":"33"},"uris":["http://www.mendeley.com/documents/?uuid=1a263ebe-f764-4b99-8c0f-9587db2d470a"]}],"mendeley":{"formattedCitation":"(Hart et al., 2004)","manualFormatting":"Hart et al. (2004)","plainTextFormattedCitation":"(Hart et al., 2004)","previouslyFormattedCitation":"(Hart et al., 2004)"},"properties":{"noteIndex":0},"schema":"https://github.com/citation-style-language/schema/raw/master/csl-citation.json"}</w:instrText>
      </w:r>
      <w:r w:rsidR="00AE66CA" w:rsidRPr="00713E3C">
        <w:rPr>
          <w:rFonts w:cs="Times New Roman"/>
          <w:szCs w:val="24"/>
        </w:rPr>
        <w:fldChar w:fldCharType="separate"/>
      </w:r>
      <w:r w:rsidR="00AE66CA" w:rsidRPr="00713E3C">
        <w:rPr>
          <w:rFonts w:cs="Times New Roman"/>
          <w:noProof/>
          <w:szCs w:val="24"/>
        </w:rPr>
        <w:t>Hart et al. (2004)</w:t>
      </w:r>
      <w:r w:rsidR="00AE66CA" w:rsidRPr="00713E3C">
        <w:rPr>
          <w:rFonts w:cs="Times New Roman"/>
          <w:szCs w:val="24"/>
        </w:rPr>
        <w:fldChar w:fldCharType="end"/>
      </w:r>
      <w:r w:rsidR="00AE66CA" w:rsidRPr="00713E3C">
        <w:rPr>
          <w:rFonts w:cs="Times New Roman"/>
          <w:szCs w:val="24"/>
        </w:rPr>
        <w:t xml:space="preserve"> reported that the most </w:t>
      </w:r>
      <w:r w:rsidR="00AE66CA" w:rsidRPr="00713E3C">
        <w:rPr>
          <w:rFonts w:cs="Times New Roman"/>
          <w:szCs w:val="24"/>
        </w:rPr>
        <w:lastRenderedPageBreak/>
        <w:t xml:space="preserve">significant proportion of P exports in runoff on mineral soils </w:t>
      </w:r>
      <w:r w:rsidR="00D87D6B" w:rsidRPr="00713E3C">
        <w:rPr>
          <w:rFonts w:cs="Times New Roman"/>
          <w:szCs w:val="24"/>
        </w:rPr>
        <w:t xml:space="preserve">may </w:t>
      </w:r>
      <w:r w:rsidR="00AE66CA" w:rsidRPr="00713E3C">
        <w:rPr>
          <w:rFonts w:cs="Times New Roman"/>
          <w:szCs w:val="24"/>
        </w:rPr>
        <w:t xml:space="preserve">last up to 50 days after P applications. The longer periods of time </w:t>
      </w:r>
      <w:r w:rsidR="000A1E21" w:rsidRPr="00713E3C">
        <w:rPr>
          <w:rFonts w:cs="Times New Roman"/>
          <w:szCs w:val="24"/>
        </w:rPr>
        <w:t>over</w:t>
      </w:r>
      <w:r w:rsidR="00AE66CA" w:rsidRPr="00713E3C">
        <w:rPr>
          <w:rFonts w:cs="Times New Roman"/>
          <w:szCs w:val="24"/>
        </w:rPr>
        <w:t xml:space="preserve"> which P applications had significant effects in </w:t>
      </w:r>
      <w:r w:rsidR="00A04B56" w:rsidRPr="00713E3C">
        <w:rPr>
          <w:rFonts w:cs="Times New Roman"/>
          <w:szCs w:val="24"/>
        </w:rPr>
        <w:t>the current study</w:t>
      </w:r>
      <w:r w:rsidRPr="00713E3C">
        <w:rPr>
          <w:rFonts w:cs="Times New Roman"/>
          <w:szCs w:val="24"/>
        </w:rPr>
        <w:t xml:space="preserve"> compared to those reported in </w:t>
      </w:r>
      <w:r w:rsidRPr="00713E3C">
        <w:rPr>
          <w:rFonts w:cs="Times New Roman"/>
          <w:szCs w:val="24"/>
        </w:rPr>
        <w:fldChar w:fldCharType="begin" w:fldLock="1"/>
      </w:r>
      <w:r w:rsidR="00586E17" w:rsidRPr="00713E3C">
        <w:rPr>
          <w:rFonts w:cs="Times New Roman"/>
          <w:szCs w:val="24"/>
        </w:rPr>
        <w:instrText>ADDIN CSL_CITATION {"citationItems":[{"id":"ITEM-1","itemData":{"DOI":"10.2134/jeq2004.1954","author":[{"dropping-particle":"","family":"Hart","given":"Murray R","non-dropping-particle":"","parse-names":false,"suffix":""},{"dropping-particle":"","family":"Quin","given":"Bert F","non-dropping-particle":"","parse-names":false,"suffix":""},{"dropping-particle":"","family":"Nguyen","given":"M Long","non-dropping-particle":"","parse-names":false,"suffix":""}],"container-title":"Journal of Environmental Quality","id":"ITEM-1","issue":"6","issued":{"date-parts":[["2004"]]},"title":"Phosphorus Runoff from Agricultural Land and Direct Fertilizer Effects","type":"article-journal","volume":"33"},"uris":["http://www.mendeley.com/documents/?uuid=1a263ebe-f764-4b99-8c0f-9587db2d470a"]}],"mendeley":{"formattedCitation":"(Hart et al., 2004)","manualFormatting":"Hart et al. (2004)","plainTextFormattedCitation":"(Hart et al., 2004)","previouslyFormattedCitation":"(Hart et al., 2004)"},"properties":{"noteIndex":0},"schema":"https://github.com/citation-style-language/schema/raw/master/csl-citation.json"}</w:instrText>
      </w:r>
      <w:r w:rsidRPr="00713E3C">
        <w:rPr>
          <w:rFonts w:cs="Times New Roman"/>
          <w:szCs w:val="24"/>
        </w:rPr>
        <w:fldChar w:fldCharType="separate"/>
      </w:r>
      <w:r w:rsidRPr="00713E3C">
        <w:rPr>
          <w:rFonts w:cs="Times New Roman"/>
          <w:noProof/>
          <w:szCs w:val="24"/>
        </w:rPr>
        <w:t>Hart et al. (2004)</w:t>
      </w:r>
      <w:r w:rsidRPr="00713E3C">
        <w:rPr>
          <w:rFonts w:cs="Times New Roman"/>
          <w:szCs w:val="24"/>
        </w:rPr>
        <w:fldChar w:fldCharType="end"/>
      </w:r>
      <w:r w:rsidRPr="00713E3C">
        <w:rPr>
          <w:rFonts w:cs="Times New Roman"/>
          <w:szCs w:val="24"/>
        </w:rPr>
        <w:t xml:space="preserve"> may be explained by the low P retention abilities </w:t>
      </w:r>
      <w:r w:rsidR="003D1BF3" w:rsidRPr="00713E3C">
        <w:rPr>
          <w:rFonts w:cs="Times New Roman"/>
          <w:szCs w:val="24"/>
        </w:rPr>
        <w:t>of</w:t>
      </w:r>
      <w:r w:rsidRPr="00713E3C">
        <w:rPr>
          <w:rFonts w:cs="Times New Roman"/>
          <w:szCs w:val="24"/>
        </w:rPr>
        <w:t xml:space="preserve"> the organic soil used in this experiment. As </w:t>
      </w:r>
      <w:r w:rsidR="000575ED" w:rsidRPr="00713E3C">
        <w:rPr>
          <w:rFonts w:cs="Times New Roman"/>
          <w:szCs w:val="24"/>
        </w:rPr>
        <w:t xml:space="preserve">previously </w:t>
      </w:r>
      <w:r w:rsidRPr="00713E3C">
        <w:rPr>
          <w:rFonts w:cs="Times New Roman"/>
          <w:szCs w:val="24"/>
        </w:rPr>
        <w:t>mentione</w:t>
      </w:r>
      <w:r w:rsidR="000575ED" w:rsidRPr="00713E3C">
        <w:rPr>
          <w:rFonts w:cs="Times New Roman"/>
          <w:szCs w:val="24"/>
        </w:rPr>
        <w:t>d</w:t>
      </w:r>
      <w:r w:rsidRPr="00713E3C">
        <w:rPr>
          <w:rFonts w:cs="Times New Roman"/>
          <w:szCs w:val="24"/>
        </w:rPr>
        <w:t xml:space="preserve">, </w:t>
      </w:r>
      <w:r w:rsidR="000575ED" w:rsidRPr="00713E3C">
        <w:rPr>
          <w:rFonts w:cs="Times New Roman"/>
          <w:szCs w:val="24"/>
        </w:rPr>
        <w:t xml:space="preserve">in countries such as Ireland, </w:t>
      </w:r>
      <w:r w:rsidRPr="00713E3C">
        <w:rPr>
          <w:rFonts w:cs="Times New Roman"/>
          <w:szCs w:val="24"/>
        </w:rPr>
        <w:t xml:space="preserve">the probability for a relevant rainfall event to occur </w:t>
      </w:r>
      <w:r w:rsidR="000575ED" w:rsidRPr="00713E3C">
        <w:rPr>
          <w:rFonts w:cs="Times New Roman"/>
          <w:szCs w:val="24"/>
        </w:rPr>
        <w:t>close to the time of fertiliser application</w:t>
      </w:r>
      <w:r w:rsidRPr="00713E3C">
        <w:rPr>
          <w:rFonts w:cs="Times New Roman"/>
          <w:szCs w:val="24"/>
        </w:rPr>
        <w:t xml:space="preserve"> is high, highlighting the elevated risk of P transfer when P applications are made in one dose compared to </w:t>
      </w:r>
      <w:r w:rsidR="000575ED" w:rsidRPr="00713E3C">
        <w:rPr>
          <w:rFonts w:cs="Times New Roman"/>
          <w:szCs w:val="24"/>
        </w:rPr>
        <w:t xml:space="preserve">a </w:t>
      </w:r>
      <w:r w:rsidRPr="00713E3C">
        <w:rPr>
          <w:rFonts w:cs="Times New Roman"/>
          <w:szCs w:val="24"/>
        </w:rPr>
        <w:t>smaller but more frequent approach.</w:t>
      </w:r>
    </w:p>
    <w:p w14:paraId="0560B9F2" w14:textId="77777777" w:rsidR="00A238A4" w:rsidRPr="00713E3C" w:rsidRDefault="00A238A4" w:rsidP="00522206">
      <w:pPr>
        <w:spacing w:line="480" w:lineRule="auto"/>
        <w:jc w:val="both"/>
        <w:rPr>
          <w:rFonts w:cs="Times New Roman"/>
          <w:szCs w:val="24"/>
        </w:rPr>
      </w:pPr>
    </w:p>
    <w:p w14:paraId="7DEB47AB" w14:textId="77777777" w:rsidR="00CF22D8" w:rsidRPr="00713E3C" w:rsidRDefault="00A238A4" w:rsidP="00522206">
      <w:pPr>
        <w:spacing w:line="480" w:lineRule="auto"/>
        <w:jc w:val="both"/>
        <w:rPr>
          <w:rFonts w:cs="Times New Roman"/>
          <w:b/>
          <w:szCs w:val="24"/>
        </w:rPr>
      </w:pPr>
      <w:r w:rsidRPr="00713E3C">
        <w:rPr>
          <w:rFonts w:cs="Times New Roman"/>
          <w:b/>
          <w:szCs w:val="24"/>
        </w:rPr>
        <w:t>Conclusions</w:t>
      </w:r>
    </w:p>
    <w:p w14:paraId="7BF3002E" w14:textId="25EE37F0" w:rsidR="00EC1DB5" w:rsidRPr="00713E3C" w:rsidRDefault="002423D6" w:rsidP="00522206">
      <w:pPr>
        <w:spacing w:line="480" w:lineRule="auto"/>
        <w:jc w:val="both"/>
      </w:pPr>
      <w:r w:rsidRPr="00713E3C">
        <w:rPr>
          <w:rFonts w:cs="Times New Roman"/>
          <w:szCs w:val="24"/>
        </w:rPr>
        <w:t xml:space="preserve">Our initial hypothesis </w:t>
      </w:r>
      <w:r w:rsidR="00B8194B" w:rsidRPr="00713E3C">
        <w:rPr>
          <w:rFonts w:cs="Times New Roman"/>
          <w:szCs w:val="24"/>
        </w:rPr>
        <w:t>in which frequency of P applications would decrease P loads in runoff was supported by our results</w:t>
      </w:r>
      <w:r w:rsidR="00FF1A6A" w:rsidRPr="00713E3C">
        <w:rPr>
          <w:rFonts w:cs="Times New Roman"/>
          <w:szCs w:val="24"/>
        </w:rPr>
        <w:t>, where</w:t>
      </w:r>
      <w:r w:rsidRPr="00713E3C">
        <w:rPr>
          <w:rFonts w:cs="Times New Roman"/>
          <w:szCs w:val="24"/>
        </w:rPr>
        <w:t xml:space="preserve"> </w:t>
      </w:r>
      <w:r w:rsidR="00FF1A6A" w:rsidRPr="00713E3C">
        <w:t>significantly reduced P concentrations in surface runoff</w:t>
      </w:r>
      <w:r w:rsidR="00FD540E" w:rsidRPr="00713E3C">
        <w:rPr>
          <w:rFonts w:cs="Times New Roman"/>
          <w:szCs w:val="24"/>
        </w:rPr>
        <w:t xml:space="preserve"> were obtained from s</w:t>
      </w:r>
      <w:r w:rsidR="001314CC" w:rsidRPr="00713E3C">
        <w:t>plit applications</w:t>
      </w:r>
      <w:r w:rsidR="009C5F85" w:rsidRPr="00713E3C">
        <w:t xml:space="preserve"> </w:t>
      </w:r>
      <w:r w:rsidR="00FD540E" w:rsidRPr="00713E3C">
        <w:t xml:space="preserve">compared to the same P amount applied in one </w:t>
      </w:r>
      <w:r w:rsidR="001314CC" w:rsidRPr="00713E3C">
        <w:t xml:space="preserve">single application. This suggests </w:t>
      </w:r>
      <w:r w:rsidR="00FD540E" w:rsidRPr="00713E3C">
        <w:t xml:space="preserve">that, in soils with low P sorption abilities such as </w:t>
      </w:r>
      <w:proofErr w:type="spellStart"/>
      <w:r w:rsidR="00FD540E" w:rsidRPr="00713E3C">
        <w:t>histic</w:t>
      </w:r>
      <w:proofErr w:type="spellEnd"/>
      <w:r w:rsidR="00FD540E" w:rsidRPr="00713E3C">
        <w:t xml:space="preserve"> and other peat-derived soils, </w:t>
      </w:r>
      <w:r w:rsidR="00A130B7" w:rsidRPr="00713E3C">
        <w:t xml:space="preserve">the ‘little and often’ approach </w:t>
      </w:r>
      <w:r w:rsidR="00641C47" w:rsidRPr="00713E3C">
        <w:t>may</w:t>
      </w:r>
      <w:r w:rsidR="00E55038" w:rsidRPr="00713E3C">
        <w:t xml:space="preserve"> be</w:t>
      </w:r>
      <w:r w:rsidR="00B8194B" w:rsidRPr="00713E3C">
        <w:t xml:space="preserve"> regarded</w:t>
      </w:r>
      <w:r w:rsidR="00E55038" w:rsidRPr="00713E3C">
        <w:t xml:space="preserve"> as a good strategy to minimise P exports in surface runoff </w:t>
      </w:r>
      <w:r w:rsidR="00641C47" w:rsidRPr="00713E3C">
        <w:t>from</w:t>
      </w:r>
      <w:r w:rsidR="00E55038" w:rsidRPr="00713E3C">
        <w:t xml:space="preserve"> organic soils</w:t>
      </w:r>
      <w:r w:rsidR="00B8194B" w:rsidRPr="00713E3C">
        <w:t xml:space="preserve"> following P fertiliser</w:t>
      </w:r>
      <w:r w:rsidR="00641C47" w:rsidRPr="00713E3C">
        <w:t xml:space="preserve"> application</w:t>
      </w:r>
      <w:r w:rsidR="00E55038" w:rsidRPr="00713E3C">
        <w:t xml:space="preserve">. </w:t>
      </w:r>
      <w:r w:rsidR="002C44D0" w:rsidRPr="00713E3C">
        <w:t>In</w:t>
      </w:r>
      <w:r w:rsidR="00E55038" w:rsidRPr="00713E3C">
        <w:t xml:space="preserve"> this scenario, the risk of P loss in runoff is closely linked to climatology, so that rainfall events occurring all year around</w:t>
      </w:r>
      <w:r w:rsidR="002C44D0" w:rsidRPr="00713E3C">
        <w:t>,</w:t>
      </w:r>
      <w:r w:rsidR="00E55038" w:rsidRPr="00713E3C">
        <w:t xml:space="preserve"> such as in Ireland and other temperate countries</w:t>
      </w:r>
      <w:r w:rsidR="002C44D0" w:rsidRPr="00713E3C">
        <w:t>,</w:t>
      </w:r>
      <w:r w:rsidR="00E55038" w:rsidRPr="00713E3C">
        <w:t xml:space="preserve"> can drastically affect incidental P losses when they are applied in one single dose rather than smaller</w:t>
      </w:r>
      <w:r w:rsidR="00641C47" w:rsidRPr="00713E3C">
        <w:t>,</w:t>
      </w:r>
      <w:r w:rsidR="00E55038" w:rsidRPr="00713E3C">
        <w:t xml:space="preserve"> but multiple</w:t>
      </w:r>
      <w:r w:rsidR="00641C47" w:rsidRPr="00713E3C">
        <w:t>,</w:t>
      </w:r>
      <w:r w:rsidR="00E55038" w:rsidRPr="00713E3C">
        <w:t xml:space="preserve"> </w:t>
      </w:r>
      <w:r w:rsidR="00E55038" w:rsidRPr="000D7B5A">
        <w:t xml:space="preserve">applications. </w:t>
      </w:r>
      <w:r w:rsidR="00B8194B" w:rsidRPr="000D7B5A">
        <w:t>H</w:t>
      </w:r>
      <w:r w:rsidR="00EC1DB5" w:rsidRPr="000D7B5A">
        <w:t>owever, i</w:t>
      </w:r>
      <w:r w:rsidR="00E55038" w:rsidRPr="000D7B5A">
        <w:t xml:space="preserve">t has been shown that decay rates </w:t>
      </w:r>
      <w:r w:rsidR="00FD540E" w:rsidRPr="000D7B5A">
        <w:t xml:space="preserve">at which P was exported in the surface runoff </w:t>
      </w:r>
      <w:r w:rsidR="00E55038" w:rsidRPr="000D7B5A">
        <w:t xml:space="preserve">were similar </w:t>
      </w:r>
      <w:r w:rsidR="00EC1DB5" w:rsidRPr="000D7B5A">
        <w:t>across</w:t>
      </w:r>
      <w:r w:rsidR="00E55038" w:rsidRPr="000D7B5A">
        <w:t xml:space="preserve"> different P </w:t>
      </w:r>
      <w:r w:rsidR="00641C47" w:rsidRPr="000D7B5A">
        <w:t xml:space="preserve">application rates </w:t>
      </w:r>
      <w:r w:rsidR="00EC1DB5" w:rsidRPr="000D7B5A">
        <w:t>and timings</w:t>
      </w:r>
      <w:r w:rsidR="00FD540E" w:rsidRPr="000D7B5A">
        <w:t xml:space="preserve">, suggesting that </w:t>
      </w:r>
      <w:r w:rsidR="00DF285F" w:rsidRPr="000D7B5A">
        <w:t xml:space="preserve">is a characteristic </w:t>
      </w:r>
      <w:r w:rsidR="00FD540E" w:rsidRPr="000D7B5A">
        <w:t>related to the specific ability of the soil to retain</w:t>
      </w:r>
      <w:r w:rsidR="00DF285F" w:rsidRPr="000D7B5A">
        <w:t xml:space="preserve"> P in the overland flow and not added </w:t>
      </w:r>
      <w:r w:rsidR="00824501" w:rsidRPr="000D7B5A">
        <w:t>P rates, and therefore the study need to be extended for other soil types to see the effects of split P fertiliser applications on P exports in surface runoff.</w:t>
      </w:r>
    </w:p>
    <w:p w14:paraId="0F7BE99D" w14:textId="4CC5EA4F" w:rsidR="002E59DC" w:rsidRPr="00713E3C" w:rsidRDefault="00FD540E" w:rsidP="00522206">
      <w:pPr>
        <w:spacing w:line="480" w:lineRule="auto"/>
        <w:jc w:val="both"/>
      </w:pPr>
      <w:r w:rsidRPr="00713E3C">
        <w:lastRenderedPageBreak/>
        <w:t xml:space="preserve">Our results also </w:t>
      </w:r>
      <w:r w:rsidR="0018585C" w:rsidRPr="00713E3C">
        <w:t>showed that t</w:t>
      </w:r>
      <w:r w:rsidR="00E55038" w:rsidRPr="00713E3C">
        <w:t xml:space="preserve">he time required to reduce P concentration in overland flow to a baseline value can take </w:t>
      </w:r>
      <w:r w:rsidR="00F94F80" w:rsidRPr="00713E3C">
        <w:t>two</w:t>
      </w:r>
      <w:r w:rsidR="005C7D25" w:rsidRPr="00713E3C">
        <w:t xml:space="preserve"> to </w:t>
      </w:r>
      <w:r w:rsidR="00F94F80" w:rsidRPr="00713E3C">
        <w:t>three</w:t>
      </w:r>
      <w:r w:rsidR="00E55038" w:rsidRPr="00713E3C">
        <w:t xml:space="preserve"> months</w:t>
      </w:r>
      <w:r w:rsidR="005C7D25" w:rsidRPr="00713E3C">
        <w:t>,</w:t>
      </w:r>
      <w:r w:rsidR="00F94F80" w:rsidRPr="00713E3C">
        <w:t xml:space="preserve"> and is likely associated </w:t>
      </w:r>
      <w:r w:rsidR="005C7D25" w:rsidRPr="00713E3C">
        <w:t>with</w:t>
      </w:r>
      <w:r w:rsidR="00F94F80" w:rsidRPr="00713E3C">
        <w:t xml:space="preserve"> the </w:t>
      </w:r>
      <w:r w:rsidR="005C7D25" w:rsidRPr="00713E3C">
        <w:t>limited</w:t>
      </w:r>
      <w:r w:rsidR="00F94F80" w:rsidRPr="00713E3C">
        <w:t xml:space="preserve"> ability of </w:t>
      </w:r>
      <w:r w:rsidR="00A507A3" w:rsidRPr="00713E3C">
        <w:t xml:space="preserve">organic </w:t>
      </w:r>
      <w:r w:rsidR="00F94F80" w:rsidRPr="00713E3C">
        <w:t>soils to retain added P</w:t>
      </w:r>
      <w:r w:rsidR="00E55038" w:rsidRPr="00713E3C">
        <w:t xml:space="preserve">. </w:t>
      </w:r>
      <w:r w:rsidR="005C7D25" w:rsidRPr="00713E3C">
        <w:t>The</w:t>
      </w:r>
      <w:r w:rsidR="00E55038" w:rsidRPr="00713E3C">
        <w:t xml:space="preserve"> time to reduce peak concentrations to 75 or 85 % ranged between six and </w:t>
      </w:r>
      <w:r w:rsidR="009D6F0D" w:rsidRPr="00713E3C">
        <w:t>nine</w:t>
      </w:r>
      <w:r w:rsidR="00E55038" w:rsidRPr="00713E3C">
        <w:t xml:space="preserve"> days</w:t>
      </w:r>
      <w:r w:rsidR="00641C47" w:rsidRPr="00713E3C">
        <w:t xml:space="preserve"> from the time of fertiliser application</w:t>
      </w:r>
      <w:r w:rsidR="00E55038" w:rsidRPr="00713E3C">
        <w:t xml:space="preserve">. </w:t>
      </w:r>
      <w:r w:rsidR="00F379CA" w:rsidRPr="00713E3C">
        <w:t>K</w:t>
      </w:r>
      <w:r w:rsidR="005C6587" w:rsidRPr="00713E3C">
        <w:t>nowledge</w:t>
      </w:r>
      <w:r w:rsidR="005C7D25" w:rsidRPr="00713E3C">
        <w:t xml:space="preserve"> of </w:t>
      </w:r>
      <w:r w:rsidR="00D72C42" w:rsidRPr="00713E3C">
        <w:t>the</w:t>
      </w:r>
      <w:r w:rsidR="005C7D25" w:rsidRPr="00713E3C">
        <w:t xml:space="preserve"> </w:t>
      </w:r>
      <w:r w:rsidR="00D72C42" w:rsidRPr="00713E3C">
        <w:t xml:space="preserve">time </w:t>
      </w:r>
      <w:r w:rsidR="005C7D25" w:rsidRPr="00713E3C">
        <w:t>periods of elevated P concentrations</w:t>
      </w:r>
      <w:r w:rsidR="002E59DC" w:rsidRPr="00713E3C">
        <w:t xml:space="preserve"> </w:t>
      </w:r>
      <w:r w:rsidR="005D7964" w:rsidRPr="00713E3C">
        <w:t xml:space="preserve">in runoff </w:t>
      </w:r>
      <w:r w:rsidR="002E59DC" w:rsidRPr="00713E3C">
        <w:t>following P fertiliser applications</w:t>
      </w:r>
      <w:r w:rsidR="005C7D25" w:rsidRPr="00713E3C">
        <w:t xml:space="preserve"> </w:t>
      </w:r>
      <w:r w:rsidR="005C6587" w:rsidRPr="00713E3C">
        <w:t>may be used</w:t>
      </w:r>
      <w:r w:rsidR="005D7964" w:rsidRPr="00713E3C">
        <w:t xml:space="preserve"> to asses</w:t>
      </w:r>
      <w:r w:rsidR="005C6587" w:rsidRPr="00713E3C">
        <w:t>s</w:t>
      </w:r>
      <w:r w:rsidR="005D7964" w:rsidRPr="00713E3C">
        <w:t xml:space="preserve"> the potential risk of P losses in the event of a forecasted rain </w:t>
      </w:r>
      <w:r w:rsidR="00355701" w:rsidRPr="00713E3C">
        <w:t xml:space="preserve">event </w:t>
      </w:r>
      <w:r w:rsidR="005D7964" w:rsidRPr="00713E3C">
        <w:t xml:space="preserve">and </w:t>
      </w:r>
      <w:r w:rsidR="005C7D25" w:rsidRPr="00713E3C">
        <w:t xml:space="preserve">should be </w:t>
      </w:r>
      <w:r w:rsidR="005C6587" w:rsidRPr="00713E3C">
        <w:t>considered</w:t>
      </w:r>
      <w:r w:rsidR="005C7D25" w:rsidRPr="00713E3C">
        <w:t xml:space="preserve"> </w:t>
      </w:r>
      <w:r w:rsidR="002E59DC" w:rsidRPr="00713E3C">
        <w:t xml:space="preserve">in the </w:t>
      </w:r>
      <w:r w:rsidR="005D7964" w:rsidRPr="00713E3C">
        <w:t xml:space="preserve">local </w:t>
      </w:r>
      <w:r w:rsidR="002E59DC" w:rsidRPr="00713E3C">
        <w:t xml:space="preserve">nutrient management </w:t>
      </w:r>
      <w:r w:rsidR="005D7964" w:rsidRPr="00713E3C">
        <w:t xml:space="preserve">advice </w:t>
      </w:r>
      <w:r w:rsidR="00954D4F" w:rsidRPr="00713E3C">
        <w:t>for</w:t>
      </w:r>
      <w:r w:rsidR="002E59DC" w:rsidRPr="00713E3C">
        <w:t xml:space="preserve"> farms. </w:t>
      </w:r>
    </w:p>
    <w:p w14:paraId="50956189" w14:textId="77777777" w:rsidR="00F00E90" w:rsidRPr="00713E3C" w:rsidRDefault="00F00E90" w:rsidP="00522206">
      <w:pPr>
        <w:spacing w:line="480" w:lineRule="auto"/>
        <w:jc w:val="both"/>
      </w:pPr>
    </w:p>
    <w:p w14:paraId="064D1039" w14:textId="37046C43" w:rsidR="00B44FBB" w:rsidRPr="00713E3C" w:rsidRDefault="00B44FBB" w:rsidP="00522206">
      <w:pPr>
        <w:spacing w:line="480" w:lineRule="auto"/>
        <w:jc w:val="both"/>
        <w:rPr>
          <w:rFonts w:cs="Times New Roman"/>
          <w:b/>
          <w:szCs w:val="24"/>
        </w:rPr>
      </w:pPr>
      <w:r w:rsidRPr="00713E3C">
        <w:rPr>
          <w:rFonts w:cs="Times New Roman"/>
          <w:b/>
          <w:szCs w:val="24"/>
        </w:rPr>
        <w:t>Acknowledgements</w:t>
      </w:r>
    </w:p>
    <w:p w14:paraId="6ACC19CA" w14:textId="15B86567" w:rsidR="0005388B" w:rsidRPr="003E71B2" w:rsidRDefault="0005388B" w:rsidP="00522206">
      <w:pPr>
        <w:spacing w:after="0" w:line="480" w:lineRule="auto"/>
        <w:jc w:val="both"/>
        <w:rPr>
          <w:rFonts w:cs="Times New Roman"/>
          <w:szCs w:val="24"/>
        </w:rPr>
      </w:pPr>
      <w:r w:rsidRPr="00713E3C">
        <w:rPr>
          <w:rFonts w:cs="Times New Roman"/>
          <w:szCs w:val="24"/>
        </w:rPr>
        <w:t>This work was funded by the Irish Department of Agriculture, Forestry and the Marine (project reference 13/S488) as part of the Research Stimulus Fund 2013. The authors would like to thank the landowner for generously providing the soil used</w:t>
      </w:r>
      <w:r w:rsidRPr="003E71B2">
        <w:rPr>
          <w:rFonts w:cs="Times New Roman"/>
          <w:szCs w:val="24"/>
        </w:rPr>
        <w:t xml:space="preserve"> in this study. We would also like to thank D. McDermott, E. Kilcullen, M. B. O’Shea, S. </w:t>
      </w:r>
      <w:proofErr w:type="spellStart"/>
      <w:r w:rsidRPr="003E71B2">
        <w:rPr>
          <w:rFonts w:cs="Times New Roman"/>
          <w:szCs w:val="24"/>
        </w:rPr>
        <w:t>Letonnelier</w:t>
      </w:r>
      <w:proofErr w:type="spellEnd"/>
      <w:r w:rsidRPr="003E71B2">
        <w:rPr>
          <w:rFonts w:cs="Times New Roman"/>
          <w:szCs w:val="24"/>
        </w:rPr>
        <w:t xml:space="preserve"> and N. </w:t>
      </w:r>
      <w:proofErr w:type="spellStart"/>
      <w:r w:rsidRPr="003E71B2">
        <w:rPr>
          <w:rFonts w:cs="Times New Roman"/>
          <w:szCs w:val="24"/>
        </w:rPr>
        <w:t>Guichonnet</w:t>
      </w:r>
      <w:proofErr w:type="spellEnd"/>
      <w:r w:rsidRPr="003E71B2">
        <w:rPr>
          <w:rFonts w:cs="Times New Roman"/>
          <w:szCs w:val="24"/>
        </w:rPr>
        <w:t xml:space="preserve"> for their valuable advice and support in the use of NUI Galway laboratories and facilities.</w:t>
      </w:r>
      <w:r w:rsidR="00160B85">
        <w:rPr>
          <w:rFonts w:cs="Times New Roman"/>
          <w:szCs w:val="24"/>
        </w:rPr>
        <w:t xml:space="preserve"> </w:t>
      </w:r>
      <w:r w:rsidR="00160B85">
        <w:rPr>
          <w:szCs w:val="24"/>
          <w:lang w:val="en-GB"/>
        </w:rPr>
        <w:t xml:space="preserve">We would also like to thank the editor and </w:t>
      </w:r>
      <w:r w:rsidR="00824501">
        <w:rPr>
          <w:szCs w:val="24"/>
          <w:lang w:val="en-GB"/>
        </w:rPr>
        <w:t>four</w:t>
      </w:r>
      <w:r w:rsidR="00160B85">
        <w:rPr>
          <w:szCs w:val="24"/>
          <w:lang w:val="en-GB"/>
        </w:rPr>
        <w:t xml:space="preserve"> anonymous reviewers for their critical and helpful comments and suggestions.</w:t>
      </w:r>
    </w:p>
    <w:p w14:paraId="59E6154D" w14:textId="77777777" w:rsidR="0005388B" w:rsidRPr="003E71B2" w:rsidRDefault="0005388B" w:rsidP="00522206">
      <w:pPr>
        <w:spacing w:line="480" w:lineRule="auto"/>
        <w:jc w:val="both"/>
        <w:rPr>
          <w:rFonts w:cs="Times New Roman"/>
          <w:szCs w:val="24"/>
          <w:lang w:val="en-GB"/>
        </w:rPr>
      </w:pPr>
    </w:p>
    <w:p w14:paraId="24A24F4C" w14:textId="77777777" w:rsidR="00447841" w:rsidRPr="003E71B2" w:rsidRDefault="00447841" w:rsidP="00522206">
      <w:pPr>
        <w:spacing w:line="480" w:lineRule="auto"/>
        <w:jc w:val="both"/>
        <w:rPr>
          <w:rFonts w:cs="Times New Roman"/>
          <w:b/>
          <w:szCs w:val="24"/>
        </w:rPr>
      </w:pPr>
      <w:r w:rsidRPr="003E71B2">
        <w:rPr>
          <w:rFonts w:cs="Times New Roman"/>
          <w:b/>
          <w:szCs w:val="24"/>
        </w:rPr>
        <w:t>References</w:t>
      </w:r>
    </w:p>
    <w:p w14:paraId="04005E0B" w14:textId="2106EF0F" w:rsidR="00CC3566" w:rsidRPr="00CC3566" w:rsidRDefault="00447841" w:rsidP="00CC3566">
      <w:pPr>
        <w:widowControl w:val="0"/>
        <w:autoSpaceDE w:val="0"/>
        <w:autoSpaceDN w:val="0"/>
        <w:adjustRightInd w:val="0"/>
        <w:spacing w:line="480" w:lineRule="auto"/>
        <w:ind w:left="480" w:hanging="480"/>
        <w:rPr>
          <w:rFonts w:cs="Times New Roman"/>
          <w:noProof/>
          <w:szCs w:val="24"/>
        </w:rPr>
      </w:pPr>
      <w:r w:rsidRPr="003E71B2">
        <w:rPr>
          <w:rFonts w:cs="Times New Roman"/>
          <w:b/>
          <w:szCs w:val="24"/>
        </w:rPr>
        <w:fldChar w:fldCharType="begin" w:fldLock="1"/>
      </w:r>
      <w:r w:rsidRPr="003E71B2">
        <w:rPr>
          <w:rFonts w:cs="Times New Roman"/>
          <w:b/>
          <w:szCs w:val="24"/>
        </w:rPr>
        <w:instrText xml:space="preserve">ADDIN Mendeley Bibliography CSL_BIBLIOGRAPHY </w:instrText>
      </w:r>
      <w:r w:rsidRPr="003E71B2">
        <w:rPr>
          <w:rFonts w:cs="Times New Roman"/>
          <w:b/>
          <w:szCs w:val="24"/>
        </w:rPr>
        <w:fldChar w:fldCharType="separate"/>
      </w:r>
      <w:r w:rsidR="00CC3566" w:rsidRPr="00CC3566">
        <w:rPr>
          <w:rFonts w:cs="Times New Roman"/>
          <w:noProof/>
          <w:szCs w:val="24"/>
        </w:rPr>
        <w:t>ASTMD, 2002. Standard Test Method for Particle-Size Analysis of Soils (D422). West Conshohocken, PA, Philadelphia, PA.</w:t>
      </w:r>
    </w:p>
    <w:p w14:paraId="1D2474AF"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fr-FR"/>
        </w:rPr>
      </w:pPr>
      <w:r w:rsidRPr="00CC3566">
        <w:rPr>
          <w:rFonts w:cs="Times New Roman"/>
          <w:noProof/>
          <w:szCs w:val="24"/>
        </w:rPr>
        <w:t xml:space="preserve">Brennan, R.B., Fenton, O., Grant, J., Healy, M.G., 2011. Impact of chemical amendment of dairy cattle slurry on phosphorus, suspended sediment and metal loss to runoff from a grassland soil. </w:t>
      </w:r>
      <w:r w:rsidRPr="007F6021">
        <w:rPr>
          <w:rFonts w:cs="Times New Roman"/>
          <w:noProof/>
          <w:szCs w:val="24"/>
          <w:lang w:val="fr-FR"/>
        </w:rPr>
        <w:t xml:space="preserve">Sci. Total Environ. 409, 5111–5118. </w:t>
      </w:r>
      <w:r w:rsidRPr="007F6021">
        <w:rPr>
          <w:rFonts w:cs="Times New Roman"/>
          <w:noProof/>
          <w:szCs w:val="24"/>
          <w:lang w:val="fr-FR"/>
        </w:rPr>
        <w:lastRenderedPageBreak/>
        <w:t>https://doi.org/https://doi.org/10.1016/j.scitotenv.2011.08.016</w:t>
      </w:r>
    </w:p>
    <w:p w14:paraId="1A9D2941"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Burkitt, L.L., Dougherty, W.J., Corkrey, R., Broad, S.T., 2011. Modeling the risk of phosphorus runoff following single and split phosphorus fertilizer applications in two contrasting catchments. J. Environ. Qual. 40, 548–558.</w:t>
      </w:r>
    </w:p>
    <w:p w14:paraId="1A4467A0"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Carpenter, S.R., 2008. Phosphorus control is critical to mitigating eutrophication. Proc. Natl. Acad. Sci. U. S. A. 105, 11039–11040. https://doi.org/10.1073/pnas.0806112105</w:t>
      </w:r>
    </w:p>
    <w:p w14:paraId="4D4823C4"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Castillo, M.S., Wright, A.L., 2008. Soil phosphorus pools for Histosols under sugarcane and pasture in the Everglades, USA. Geoderma 145, 130–135. https://doi.org/https://doi.org/10.1016/j.geoderma.2008.03.006</w:t>
      </w:r>
    </w:p>
    <w:p w14:paraId="6390EA59"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Cooke, S.E., Ahmed, S.M., MacAlpine, N.D., 2005. Introductory Guide to Surface Water Quality Monitoring in Agriculture. Edmonton, Alberta.</w:t>
      </w:r>
    </w:p>
    <w:p w14:paraId="497B317F"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Coulter, S., Lalor, L., 2008. Major and Minor Micronutrient Advice for Productive Agricultural Crops. Dublin.</w:t>
      </w:r>
    </w:p>
    <w:p w14:paraId="1626B4D3"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Creamer, R., Simo, I., Reidy, B., Carvalho, J., Fealy, R., Hallet, S., Jones, R., Holden, A., Holden, N., Hannam, J., Massey, P., Mayr, T., McDonalds, E., O’Rourke, S., Sills, P., Truckell, I., Zawadzka, J., Schulte, R., 2014. Irish Soil Information System: Integrated Synthesis Report. Environmental Protection Agency, Johnstown Castle, Wexford, Ireland.</w:t>
      </w:r>
    </w:p>
    <w:p w14:paraId="65F3B467"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Daly, K., Jeffrey, D., Tunney, H., 2001. The effect of soil type on phosphorus sorption capacity and desorption dynamics in Irish grassland soils. Soil Use Manag. 17, 12–20. https://doi.org/10.1111/j.1475-2743.2001.tb00003.x</w:t>
      </w:r>
    </w:p>
    <w:p w14:paraId="515CC4A2"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 xml:space="preserve">Delgado, A., Scalenghe, R., 2008. Aspects of phosphorus transfer from soils in Europe. J. </w:t>
      </w:r>
      <w:r w:rsidRPr="00CC3566">
        <w:rPr>
          <w:rFonts w:cs="Times New Roman"/>
          <w:noProof/>
          <w:szCs w:val="24"/>
        </w:rPr>
        <w:lastRenderedPageBreak/>
        <w:t>Plant Nutr. Soil Sci. 171, 552–575. https://doi.org/10.1002/jpln.200625052</w:t>
      </w:r>
    </w:p>
    <w:p w14:paraId="6EF0664C"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Fleming, N.K., Cox, J.W., 1998. Chemical losses off dairy catchments located on a texture-contrast soil: carbon, phosphorus, sulfur, and other chemicals. Soil Res. 36, 979–996.</w:t>
      </w:r>
    </w:p>
    <w:p w14:paraId="17915D95"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González Jiménez, J.L., Healy, M.G., Roberts, W.M., Daly, K., 2018. Contrasting yield responses to phosphorus applications on mineral and organic soils from extensively managed grasslands: Implications for P management in high ecological status catchments. J. Plant Nutr. Soil Sci. 181, 861–869. https://doi.org/10.1002/jpln.201800201</w:t>
      </w:r>
    </w:p>
    <w:p w14:paraId="3EBFED3A"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Greenhill, N.B., Peverill, K.I., Douglas, L.A., 1983. Surface runoff from sloping, fertilised perennial pastures in Victoria, Australia. New Zeal. J. Agric. Res. 26, 227–231. https://doi.org/10.1080/00288233.1983.10427065</w:t>
      </w:r>
    </w:p>
    <w:p w14:paraId="63FCAA93"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Guérin, J., Parent, L.-É., Abdelhafid, R., 2007. Agri-environmental Thresholds using Mehlich III Soil Phosphorus Saturation Index for Vegetables in Histosols. J. Environ. Qual. 36, 975–982. https://doi.org/10.2134/jeq2006.0424</w:t>
      </w:r>
    </w:p>
    <w:p w14:paraId="6F28C7CE"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fr-FR"/>
        </w:rPr>
      </w:pPr>
      <w:r w:rsidRPr="00CC3566">
        <w:rPr>
          <w:rFonts w:cs="Times New Roman"/>
          <w:noProof/>
          <w:szCs w:val="24"/>
        </w:rPr>
        <w:t xml:space="preserve">Guppy, C.N., Menzies, N.W., Moody, P.W., Blamey, F.P.C., 2005. Competitive sorption reactions between phosphorus and organic matter in soil: A review. </w:t>
      </w:r>
      <w:r w:rsidRPr="007F6021">
        <w:rPr>
          <w:rFonts w:cs="Times New Roman"/>
          <w:noProof/>
          <w:szCs w:val="24"/>
          <w:lang w:val="fr-FR"/>
        </w:rPr>
        <w:t>Aust. J. Soil Res. 43, 189–202. https://doi.org/10.1071/SR04049</w:t>
      </w:r>
    </w:p>
    <w:p w14:paraId="0A861416"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7F6021">
        <w:rPr>
          <w:rFonts w:cs="Times New Roman"/>
          <w:noProof/>
          <w:szCs w:val="24"/>
          <w:lang w:val="fr-FR"/>
        </w:rPr>
        <w:t xml:space="preserve">Hammond, R.F., 1981. </w:t>
      </w:r>
      <w:r w:rsidRPr="00CC3566">
        <w:rPr>
          <w:rFonts w:cs="Times New Roman"/>
          <w:noProof/>
          <w:szCs w:val="24"/>
        </w:rPr>
        <w:t>The Peatlands of Ireland. An Forás Talúntais, Dublin, Ireland.</w:t>
      </w:r>
    </w:p>
    <w:p w14:paraId="54BD5932"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fr-FR"/>
        </w:rPr>
      </w:pPr>
      <w:r w:rsidRPr="00CC3566">
        <w:rPr>
          <w:rFonts w:cs="Times New Roman"/>
          <w:noProof/>
          <w:szCs w:val="24"/>
        </w:rPr>
        <w:t xml:space="preserve">Hanifzadeh, M., Nabati, Z., Longka, P., Malakul, P., Apul, D., Kim, D.-S., 2017. Life cycle assessment of superheated steam drying technology as a novel cow manure management method. </w:t>
      </w:r>
      <w:r w:rsidRPr="007F6021">
        <w:rPr>
          <w:rFonts w:cs="Times New Roman"/>
          <w:noProof/>
          <w:szCs w:val="24"/>
          <w:lang w:val="fr-FR"/>
        </w:rPr>
        <w:t>J. Environ. Manage. 199, 83–90. https://doi.org/https://doi.org/10.1016/j.jenvman.2017.05.018</w:t>
      </w:r>
    </w:p>
    <w:p w14:paraId="7F13BEC2"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7F6021">
        <w:rPr>
          <w:rFonts w:cs="Times New Roman"/>
          <w:noProof/>
          <w:szCs w:val="24"/>
          <w:lang w:val="fr-FR"/>
        </w:rPr>
        <w:lastRenderedPageBreak/>
        <w:t xml:space="preserve">Hart, M.R., Quin, B.F., Nguyen, M.L., 2004. </w:t>
      </w:r>
      <w:r w:rsidRPr="00CC3566">
        <w:rPr>
          <w:rFonts w:cs="Times New Roman"/>
          <w:noProof/>
          <w:szCs w:val="24"/>
        </w:rPr>
        <w:t>Phosphorus Runoff from Agricultural Land and Direct Fertilizer Effects. J. Environ. Qual. 33. https://doi.org/10.2134/jeq2004.1954</w:t>
      </w:r>
    </w:p>
    <w:p w14:paraId="338A1263"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Haygarth, P.M., Jarvis, S.C., 1999. Transfer of Phosphorus from Agricultural Soil, in: Sparks, D.L. (Ed.), Advances in Agronomy. Academic Press, pp. 195–249. https://doi.org/https://doi.org/10.1016/S0065-2113(08)60428-9</w:t>
      </w:r>
    </w:p>
    <w:p w14:paraId="52F027D2"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Holden, J., Burt, T.P., 2002. Infiltration, runoff and sediment production in blanket peat catchments: implications of field rainfall simulation experiments. Hydrol. Process. 16, 2537–2557. https://doi.org/10.1002/hyp.1014</w:t>
      </w:r>
    </w:p>
    <w:p w14:paraId="6234848B"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IUSS Working Group WRB, 2014. World reference base for soil resources 2014. World Soil Resour. Reports 106, 1–191.</w:t>
      </w:r>
    </w:p>
    <w:p w14:paraId="13CDBFDC"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Janardhanan, L., Daroub, S.H., 2010. Phosphorus Sorption in Organic Soils in South Florida. Soil Sci. Soc. Am. J. 74, 1597. https://doi.org/10.2136/sssaj2009.0137</w:t>
      </w:r>
    </w:p>
    <w:p w14:paraId="57461BF5"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Kleinman, P.J.A., Sharpley, A.N., Moyer, B.G., Elwinger, G.F., 2002. Effect of mineral and manure phosphorus sources on runoff phosphorus. J. Environ. Qual. 31, 2026–2033.</w:t>
      </w:r>
    </w:p>
    <w:p w14:paraId="37AB7952"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McDowell, R.W., Catto, W., 2005. Alternative fertilisers and management to decrease incidental phosphorus loss. Environ. Chem. Lett. 2, 169–174. https://doi.org/10.1007/s10311-005-0099-6</w:t>
      </w:r>
    </w:p>
    <w:p w14:paraId="485A072B"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McGeehan, S.L., Naylor, D. V, 1988. Automated instrumental analysis of carbon and nitrogen in plant and soil samples. Commun. Soil Sci. Plant Anal. 19, 493–505. https://doi.org/10.1080/00103628809367953</w:t>
      </w:r>
    </w:p>
    <w:p w14:paraId="40D1E84B"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de-DE"/>
        </w:rPr>
      </w:pPr>
      <w:r w:rsidRPr="00CC3566">
        <w:rPr>
          <w:rFonts w:cs="Times New Roman"/>
          <w:noProof/>
          <w:szCs w:val="24"/>
        </w:rPr>
        <w:t xml:space="preserve">Mehlich, A., 1984. Mehlich 3 Soil Test Extractant: A Modification of Mehlich 2 Extractant. </w:t>
      </w:r>
      <w:r w:rsidRPr="007F6021">
        <w:rPr>
          <w:rFonts w:cs="Times New Roman"/>
          <w:noProof/>
          <w:szCs w:val="24"/>
          <w:lang w:val="de-DE"/>
        </w:rPr>
        <w:t xml:space="preserve">Commun. Soil Sci. Plant Anal. 15, 1409–1416. </w:t>
      </w:r>
      <w:r w:rsidRPr="007F6021">
        <w:rPr>
          <w:rFonts w:cs="Times New Roman"/>
          <w:noProof/>
          <w:szCs w:val="24"/>
          <w:lang w:val="de-DE"/>
        </w:rPr>
        <w:lastRenderedPageBreak/>
        <w:t>https://doi.org/10.1080/00103628409367568</w:t>
      </w:r>
    </w:p>
    <w:p w14:paraId="4FC95FC2"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7F6021">
        <w:rPr>
          <w:rFonts w:cs="Times New Roman"/>
          <w:noProof/>
          <w:szCs w:val="24"/>
          <w:lang w:val="de-DE"/>
        </w:rPr>
        <w:t xml:space="preserve">Montanarella, L., Jones, R.J.A., Hiederer, R., 2006. </w:t>
      </w:r>
      <w:r w:rsidRPr="00CC3566">
        <w:rPr>
          <w:rFonts w:cs="Times New Roman"/>
          <w:noProof/>
          <w:szCs w:val="24"/>
        </w:rPr>
        <w:t>The distribution of peatland in Europe. Mires Peat 1.</w:t>
      </w:r>
    </w:p>
    <w:p w14:paraId="7B6B7F7F"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Morgan, M.F., 1941. Chemical soil diagnosis by the universal soil testing system., CT Agric. Exp. Stn. Bull.</w:t>
      </w:r>
    </w:p>
    <w:p w14:paraId="66072C29"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fr-FR"/>
        </w:rPr>
      </w:pPr>
      <w:r w:rsidRPr="00CC3566">
        <w:rPr>
          <w:rFonts w:cs="Times New Roman"/>
          <w:noProof/>
          <w:szCs w:val="24"/>
        </w:rPr>
        <w:t xml:space="preserve">Murnane, J.G., Brennan, R.B., Healy, M.G., Fenton, O., 2015. Use of Zeolite with Alum and Polyaluminum Chloride Amendments to Mitigate Runoff Losses of Phosphorus, Nitrogen, and Suspended Solids from Agricultural Wastes Applied to Grassed Soils. </w:t>
      </w:r>
      <w:r w:rsidRPr="007F6021">
        <w:rPr>
          <w:rFonts w:cs="Times New Roman"/>
          <w:noProof/>
          <w:szCs w:val="24"/>
          <w:lang w:val="fr-FR"/>
        </w:rPr>
        <w:t>J. Environ. Qual. 44, 1674–1683. https://doi.org/10.2134/jeq2014.07.0319</w:t>
      </w:r>
    </w:p>
    <w:p w14:paraId="3C3618DB"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7F6021">
        <w:rPr>
          <w:rFonts w:cs="Times New Roman"/>
          <w:noProof/>
          <w:szCs w:val="24"/>
          <w:lang w:val="fr-FR"/>
        </w:rPr>
        <w:t xml:space="preserve">Nash, D., Clemow, L., Hannah, M., Barlow, K., Gangaiya, P., 2005. </w:t>
      </w:r>
      <w:r w:rsidRPr="00CC3566">
        <w:rPr>
          <w:rFonts w:cs="Times New Roman"/>
          <w:noProof/>
          <w:szCs w:val="24"/>
        </w:rPr>
        <w:t>Modelling phosphorus exports from rain-fed and irrigated pastures in southern Australia. Soil Res. 43, 745–755.</w:t>
      </w:r>
    </w:p>
    <w:p w14:paraId="02645BFC"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Nash, D., Hannah, M., Halliwell, D., Murdoch, C., 2000. Factors Affecting Phosphorus Export from a Pasture-Based Grazing System. J. Environ. Qual. 29, 1160–1166. https://doi.org/10.2134/jeq2000.00472425002900040017x</w:t>
      </w:r>
    </w:p>
    <w:p w14:paraId="5F297E87"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fr-FR"/>
        </w:rPr>
      </w:pPr>
      <w:r w:rsidRPr="00CC3566">
        <w:rPr>
          <w:rFonts w:cs="Times New Roman"/>
          <w:noProof/>
          <w:szCs w:val="24"/>
        </w:rPr>
        <w:t xml:space="preserve">O’Flynn, C.J., Fenton, O., Wilson, P., Healy, M.G., 2012. Impact of pig slurry amendments on phosphorus, suspended sediment and metal losses in laboratory runoff boxes under simulated rainfall. </w:t>
      </w:r>
      <w:r w:rsidRPr="007F6021">
        <w:rPr>
          <w:rFonts w:cs="Times New Roman"/>
          <w:noProof/>
          <w:szCs w:val="24"/>
          <w:lang w:val="fr-FR"/>
        </w:rPr>
        <w:t>J. Environ. Manage. 113, 78–84. https://doi.org/https://doi.org/10.1016/j.jenvman.2012.08.026</w:t>
      </w:r>
    </w:p>
    <w:p w14:paraId="55E7F2C9"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OJEC, 2000. Council directive 2000/60/EEC of 23 October 2000 of the European Parliament and of the council: establishing a framework for community action in the field of water policy. Off. J. Eur. Communities.</w:t>
      </w:r>
    </w:p>
    <w:p w14:paraId="3E59EF86"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lastRenderedPageBreak/>
        <w:t>Okruszko, H., Ilnicki, P., 2003. The moorsh horizons as quality indicators of reclaimed organic soils, in: Organic Soils and Peat Materials for Sustainable Agriculture. CRC Press Boca Raton, FL, pp. 1–14.</w:t>
      </w:r>
    </w:p>
    <w:p w14:paraId="1B46ADBD"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Pinheiro, J., Bates, D., DebRoy, S., Sarkar, D., R Core Team, 2017. {nlme}: Linear and Nonlinear Mixed Effects Models.</w:t>
      </w:r>
    </w:p>
    <w:p w14:paraId="0183FF22"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R Core Team, 2017. R: A language and environment for statistical computing.</w:t>
      </w:r>
    </w:p>
    <w:p w14:paraId="3FDF7C2A"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Regan, J.T., Rodgers, M., Healy, M.G., Kirwan, L., Fenton, O., 2010. Determining phosphorus and sediment release rates from five Irish tillage soils. J. Environ. Qual. 39, 185–192. https://doi.org/10.2134/jeq2008.0514</w:t>
      </w:r>
    </w:p>
    <w:p w14:paraId="7BAB35AA"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Renou-Wilson, F., Bolger, T., Bullock, C., Convery, F., Curry, J., Ward, S., Wilson, D., Müller, C., 2011. BOGLAND - Sustainable Management of Peatlands in Ireland. Environmental Protection Agency, Johnstown Castle, Wexford, Ireland.</w:t>
      </w:r>
    </w:p>
    <w:p w14:paraId="7236C154" w14:textId="77777777" w:rsidR="00CC3566" w:rsidRPr="007F6021" w:rsidRDefault="00CC3566" w:rsidP="00CC3566">
      <w:pPr>
        <w:widowControl w:val="0"/>
        <w:autoSpaceDE w:val="0"/>
        <w:autoSpaceDN w:val="0"/>
        <w:adjustRightInd w:val="0"/>
        <w:spacing w:line="480" w:lineRule="auto"/>
        <w:ind w:left="480" w:hanging="480"/>
        <w:rPr>
          <w:rFonts w:cs="Times New Roman"/>
          <w:noProof/>
          <w:szCs w:val="24"/>
          <w:lang w:val="fr-FR"/>
        </w:rPr>
      </w:pPr>
      <w:r w:rsidRPr="00CC3566">
        <w:rPr>
          <w:rFonts w:cs="Times New Roman"/>
          <w:noProof/>
          <w:szCs w:val="24"/>
        </w:rPr>
        <w:t xml:space="preserve">Roberts, W.M., Gonzalez-Jimenez, J.L., Doody, D.G., Jordan, P., Daly, K., Gan, J., 2017. Assessing the risk of phosphorus transfer to high ecological status rivers: Integration of nutrient management with soil geochemical and hydrological conditions. </w:t>
      </w:r>
      <w:r w:rsidRPr="007F6021">
        <w:rPr>
          <w:rFonts w:cs="Times New Roman"/>
          <w:noProof/>
          <w:szCs w:val="24"/>
          <w:lang w:val="fr-FR"/>
        </w:rPr>
        <w:t>Sci. Total Environ. 589, 25–35. https://doi.org/10.1016/j.scitotenv.2017.02.201</w:t>
      </w:r>
    </w:p>
    <w:p w14:paraId="39A3960C"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7F6021">
        <w:rPr>
          <w:rFonts w:cs="Times New Roman"/>
          <w:noProof/>
          <w:szCs w:val="24"/>
          <w:lang w:val="fr-FR"/>
        </w:rPr>
        <w:t xml:space="preserve">Schulte, E.E., Hopkins, B.G., 1996. </w:t>
      </w:r>
      <w:r w:rsidRPr="00CC3566">
        <w:rPr>
          <w:rFonts w:cs="Times New Roman"/>
          <w:noProof/>
          <w:szCs w:val="24"/>
        </w:rPr>
        <w:t>Estimation of Soil Organic Matter by Weight Loss-On-Ignition, in: Soil Organic Matter: Analysis and Interpretation, SSSA Special Publication SV  - 46. Soil Science Society of America, Madison, WI, pp. 21–31. https://doi.org/10.2136/sssaspecpub46.c3</w:t>
      </w:r>
    </w:p>
    <w:p w14:paraId="53C01ECD"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Simmonds, B., McDowell, R.W., Condron, L.M., 2017. The effect of soil moisture extremes on the pathways and forms of phosphorus lost in runoff from two contrasting soil types. Soil Res. 55, 19–27.</w:t>
      </w:r>
    </w:p>
    <w:p w14:paraId="0C6A9384"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lastRenderedPageBreak/>
        <w:t>Simmonds, B., McDowell, R.W., Condron, L.M., Cox, N., 2016. Can phosphorus fertilizers sparingly soluble in water decrease phosphorus leaching loss from an acid peat soil? Soil Use Manag. 32, 322–328. https://doi.org/10.1111/sum.12274</w:t>
      </w:r>
    </w:p>
    <w:p w14:paraId="6FA9D7C9"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Simmonds, B.M., McDowell, R.W., Condron, L.M., Jowett, T., 2015. Potential phosphorus losses from organic and podzol soils: prediction and the influence of soil physico-chemical properties and management. New Zeal. J. Agric. Res. 58, 170–180. https://doi.org/10.1080/00288233.2014.988830</w:t>
      </w:r>
    </w:p>
    <w:p w14:paraId="61C839FF"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Sommers, L.E., Nelson, D.W., 1972. Determination of Total Phosphorus in Soils: A Rapid Perchloric Acid Digestion Procedure. Soil Sci. Soc. Am. J. 36, 902–904. https://doi.org/10.2136/sssaj1972.03615995003600060020x</w:t>
      </w:r>
    </w:p>
    <w:p w14:paraId="5965CEC4"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Tierney, D., O’Boyle, S., 2018. Water Quality in 2016: An Indicators Report. Environmental Protection Agency, Johnstown Castle, Wexford, Ireland.</w:t>
      </w:r>
    </w:p>
    <w:p w14:paraId="31BA1AF5"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Walsh, S., 2012. A Summary of Climate Averages for Ireland 1981-2010. Met Eireann, Dublin.</w:t>
      </w:r>
    </w:p>
    <w:p w14:paraId="4BA8F61B" w14:textId="77777777" w:rsidR="00CC3566" w:rsidRPr="00CC3566" w:rsidRDefault="00CC3566" w:rsidP="00CC3566">
      <w:pPr>
        <w:widowControl w:val="0"/>
        <w:autoSpaceDE w:val="0"/>
        <w:autoSpaceDN w:val="0"/>
        <w:adjustRightInd w:val="0"/>
        <w:spacing w:line="480" w:lineRule="auto"/>
        <w:ind w:left="480" w:hanging="480"/>
        <w:rPr>
          <w:rFonts w:cs="Times New Roman"/>
          <w:noProof/>
          <w:szCs w:val="24"/>
        </w:rPr>
      </w:pPr>
      <w:r w:rsidRPr="00CC3566">
        <w:rPr>
          <w:rFonts w:cs="Times New Roman"/>
          <w:noProof/>
          <w:szCs w:val="24"/>
        </w:rPr>
        <w:t>White, B., Moorkens, E., Irvine, K., Glasgow, G., Ní Chuanigh, E., 2014. Management strategies for the protection of high status water bodies under the Water Framework Directive. Biol. Environ. Proc. R. Irish Acad. 114B, 129–142.</w:t>
      </w:r>
    </w:p>
    <w:p w14:paraId="2BF64021" w14:textId="77777777" w:rsidR="00CC3566" w:rsidRPr="00CC3566" w:rsidRDefault="00CC3566" w:rsidP="00CC3566">
      <w:pPr>
        <w:widowControl w:val="0"/>
        <w:autoSpaceDE w:val="0"/>
        <w:autoSpaceDN w:val="0"/>
        <w:adjustRightInd w:val="0"/>
        <w:spacing w:line="480" w:lineRule="auto"/>
        <w:ind w:left="480" w:hanging="480"/>
        <w:rPr>
          <w:rFonts w:cs="Times New Roman"/>
          <w:noProof/>
        </w:rPr>
      </w:pPr>
      <w:r w:rsidRPr="00CC3566">
        <w:rPr>
          <w:rFonts w:cs="Times New Roman"/>
          <w:noProof/>
          <w:szCs w:val="24"/>
        </w:rPr>
        <w:t>Zheng, Z.M., Zhang, T.Q., Wen, G., Kessel, C., Tan, C.S., O’Halloran, I.P., Reid, D.K., Nemeth, D., Speranzini, D., 2014. Soil Testing to Predict Dissolved Reactive Phosphorus Loss in Surface Runoff from Organic Soils. Soil Sci. Soc. Am. J. 78, 1786. https://doi.org/10.2136/sssaj2014.02.0065</w:t>
      </w:r>
    </w:p>
    <w:p w14:paraId="2F3B923B" w14:textId="6A633AA7" w:rsidR="00903DF8" w:rsidRDefault="00447841" w:rsidP="00CC3566">
      <w:pPr>
        <w:widowControl w:val="0"/>
        <w:autoSpaceDE w:val="0"/>
        <w:autoSpaceDN w:val="0"/>
        <w:adjustRightInd w:val="0"/>
        <w:spacing w:line="480" w:lineRule="auto"/>
        <w:ind w:left="480" w:hanging="480"/>
      </w:pPr>
      <w:r w:rsidRPr="003E71B2">
        <w:rPr>
          <w:rFonts w:cs="Times New Roman"/>
          <w:b/>
          <w:szCs w:val="24"/>
        </w:rPr>
        <w:fldChar w:fldCharType="end"/>
      </w:r>
    </w:p>
    <w:p w14:paraId="388B865D" w14:textId="77777777" w:rsidR="00A238A4" w:rsidRDefault="00A238A4" w:rsidP="009961B9">
      <w:pPr>
        <w:widowControl w:val="0"/>
        <w:autoSpaceDE w:val="0"/>
        <w:autoSpaceDN w:val="0"/>
        <w:adjustRightInd w:val="0"/>
        <w:spacing w:line="240" w:lineRule="auto"/>
        <w:ind w:left="480" w:hanging="480"/>
      </w:pPr>
    </w:p>
    <w:p w14:paraId="6CD34612" w14:textId="77777777" w:rsidR="009D6F0D" w:rsidRDefault="009D6F0D" w:rsidP="009961B9">
      <w:pPr>
        <w:widowControl w:val="0"/>
        <w:autoSpaceDE w:val="0"/>
        <w:autoSpaceDN w:val="0"/>
        <w:adjustRightInd w:val="0"/>
        <w:spacing w:line="240" w:lineRule="auto"/>
        <w:ind w:left="480" w:hanging="480"/>
      </w:pPr>
    </w:p>
    <w:p w14:paraId="642558B0" w14:textId="77777777" w:rsidR="009D6F0D" w:rsidRDefault="009D6F0D" w:rsidP="009961B9">
      <w:pPr>
        <w:widowControl w:val="0"/>
        <w:autoSpaceDE w:val="0"/>
        <w:autoSpaceDN w:val="0"/>
        <w:adjustRightInd w:val="0"/>
        <w:spacing w:line="240" w:lineRule="auto"/>
        <w:ind w:left="480" w:hanging="480"/>
      </w:pPr>
    </w:p>
    <w:p w14:paraId="684F7984" w14:textId="77777777" w:rsidR="004E6150" w:rsidRDefault="004E6150" w:rsidP="00D6614E">
      <w:pPr>
        <w:widowControl w:val="0"/>
        <w:autoSpaceDE w:val="0"/>
        <w:autoSpaceDN w:val="0"/>
        <w:adjustRightInd w:val="0"/>
        <w:spacing w:line="240" w:lineRule="auto"/>
      </w:pPr>
    </w:p>
    <w:p w14:paraId="40CC2745" w14:textId="77777777" w:rsidR="004E6150" w:rsidRDefault="004E6150" w:rsidP="009961B9">
      <w:pPr>
        <w:widowControl w:val="0"/>
        <w:autoSpaceDE w:val="0"/>
        <w:autoSpaceDN w:val="0"/>
        <w:adjustRightInd w:val="0"/>
        <w:spacing w:line="240" w:lineRule="auto"/>
        <w:ind w:left="480" w:hanging="480"/>
      </w:pPr>
    </w:p>
    <w:p w14:paraId="2E0000C9" w14:textId="7DEA8899" w:rsidR="00A238A4" w:rsidRDefault="00A238A4" w:rsidP="00522206">
      <w:pPr>
        <w:widowControl w:val="0"/>
        <w:autoSpaceDE w:val="0"/>
        <w:autoSpaceDN w:val="0"/>
        <w:adjustRightInd w:val="0"/>
        <w:spacing w:line="240" w:lineRule="auto"/>
      </w:pPr>
      <w:r w:rsidRPr="00106B6F">
        <w:rPr>
          <w:noProof/>
          <w:lang w:eastAsia="en-IE"/>
        </w:rPr>
        <w:drawing>
          <wp:inline distT="0" distB="0" distL="0" distR="0" wp14:anchorId="29875B7B" wp14:editId="48CD47F0">
            <wp:extent cx="5640019" cy="3277210"/>
            <wp:effectExtent l="0" t="0" r="1841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B9BC74" w14:textId="3CBE378A" w:rsidR="00447841" w:rsidRPr="00D6614E" w:rsidRDefault="00A238A4" w:rsidP="00A238A4">
      <w:pPr>
        <w:pStyle w:val="Caption"/>
        <w:rPr>
          <w:b w:val="0"/>
          <w:color w:val="000000" w:themeColor="text1"/>
          <w:sz w:val="24"/>
          <w:szCs w:val="24"/>
        </w:rPr>
      </w:pPr>
      <w:r w:rsidRPr="00D6614E">
        <w:rPr>
          <w:color w:val="000000" w:themeColor="text1"/>
          <w:sz w:val="24"/>
          <w:szCs w:val="24"/>
        </w:rPr>
        <w:t xml:space="preserve">Figure </w:t>
      </w:r>
      <w:r w:rsidR="008C3DBF" w:rsidRPr="00D6614E">
        <w:rPr>
          <w:noProof/>
          <w:color w:val="000000" w:themeColor="text1"/>
          <w:sz w:val="24"/>
          <w:szCs w:val="24"/>
        </w:rPr>
        <w:fldChar w:fldCharType="begin"/>
      </w:r>
      <w:r w:rsidR="008C3DBF" w:rsidRPr="00D6614E">
        <w:rPr>
          <w:noProof/>
          <w:color w:val="000000" w:themeColor="text1"/>
          <w:sz w:val="24"/>
          <w:szCs w:val="24"/>
        </w:rPr>
        <w:instrText xml:space="preserve"> SEQ Figure \* ARABIC </w:instrText>
      </w:r>
      <w:r w:rsidR="008C3DBF" w:rsidRPr="00D6614E">
        <w:rPr>
          <w:noProof/>
          <w:color w:val="000000" w:themeColor="text1"/>
          <w:sz w:val="24"/>
          <w:szCs w:val="24"/>
        </w:rPr>
        <w:fldChar w:fldCharType="separate"/>
      </w:r>
      <w:r w:rsidR="006760B4">
        <w:rPr>
          <w:noProof/>
          <w:color w:val="000000" w:themeColor="text1"/>
          <w:sz w:val="24"/>
          <w:szCs w:val="24"/>
        </w:rPr>
        <w:t>1</w:t>
      </w:r>
      <w:r w:rsidR="008C3DBF" w:rsidRPr="00D6614E">
        <w:rPr>
          <w:noProof/>
          <w:color w:val="000000" w:themeColor="text1"/>
          <w:sz w:val="24"/>
          <w:szCs w:val="24"/>
        </w:rPr>
        <w:fldChar w:fldCharType="end"/>
      </w:r>
      <w:r w:rsidRPr="00D6614E">
        <w:rPr>
          <w:color w:val="000000" w:themeColor="text1"/>
          <w:sz w:val="24"/>
          <w:szCs w:val="24"/>
        </w:rPr>
        <w:t>.</w:t>
      </w:r>
      <w:r w:rsidRPr="00D6614E">
        <w:rPr>
          <w:b w:val="0"/>
          <w:color w:val="000000" w:themeColor="text1"/>
          <w:sz w:val="24"/>
          <w:szCs w:val="24"/>
        </w:rPr>
        <w:t xml:space="preserve"> Number of fields (proportion in relation to the total number of organic (n=64) and mineral (n=456) soils) receiving increasing number of P fertiliser applications of organic and/or mineral fertiliser. O = organic soils, M = mineral soils.</w:t>
      </w:r>
    </w:p>
    <w:p w14:paraId="68656BAB" w14:textId="77777777" w:rsidR="00A238A4" w:rsidRDefault="00A238A4" w:rsidP="00A238A4"/>
    <w:p w14:paraId="204946A8" w14:textId="77777777" w:rsidR="004752DD" w:rsidRDefault="004752DD" w:rsidP="00A238A4"/>
    <w:p w14:paraId="52BBC716" w14:textId="77777777" w:rsidR="004752DD" w:rsidRDefault="004752DD" w:rsidP="00A238A4"/>
    <w:p w14:paraId="648648B7" w14:textId="77777777" w:rsidR="004752DD" w:rsidRDefault="004752DD" w:rsidP="00A238A4"/>
    <w:p w14:paraId="52FFCD45" w14:textId="77777777" w:rsidR="004752DD" w:rsidRDefault="004752DD" w:rsidP="00A238A4"/>
    <w:p w14:paraId="29297B18" w14:textId="77777777" w:rsidR="004752DD" w:rsidRDefault="004752DD" w:rsidP="00A238A4"/>
    <w:p w14:paraId="0960C188" w14:textId="77777777" w:rsidR="004752DD" w:rsidRDefault="004752DD" w:rsidP="00A238A4"/>
    <w:p w14:paraId="7FF5859C" w14:textId="77777777" w:rsidR="004752DD" w:rsidRDefault="004752DD" w:rsidP="00A238A4"/>
    <w:p w14:paraId="2B5717C6" w14:textId="0AC50EEE" w:rsidR="004752DD" w:rsidRDefault="004752DD" w:rsidP="00A238A4"/>
    <w:p w14:paraId="55B655C2" w14:textId="77777777" w:rsidR="007F6021" w:rsidRDefault="007F6021" w:rsidP="00A238A4">
      <w:pPr>
        <w:pStyle w:val="Caption"/>
        <w:rPr>
          <w:color w:val="000000" w:themeColor="text1"/>
          <w:sz w:val="24"/>
          <w:szCs w:val="24"/>
        </w:rPr>
      </w:pPr>
    </w:p>
    <w:p w14:paraId="4EAD5EE7" w14:textId="7FAFD61F" w:rsidR="007F6021" w:rsidRDefault="007F6021" w:rsidP="00A238A4">
      <w:pPr>
        <w:pStyle w:val="Caption"/>
        <w:rPr>
          <w:color w:val="000000" w:themeColor="text1"/>
          <w:sz w:val="24"/>
          <w:szCs w:val="24"/>
        </w:rPr>
      </w:pPr>
      <w:r>
        <w:rPr>
          <w:noProof/>
          <w:color w:val="000000" w:themeColor="text1"/>
          <w:sz w:val="24"/>
          <w:szCs w:val="24"/>
          <w:lang w:eastAsia="en-IE"/>
        </w:rPr>
        <w:lastRenderedPageBreak/>
        <w:drawing>
          <wp:inline distT="0" distB="0" distL="0" distR="0" wp14:anchorId="64094FDD" wp14:editId="0E2A44C8">
            <wp:extent cx="5829300" cy="26150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4497" cy="2621882"/>
                    </a:xfrm>
                    <a:prstGeom prst="rect">
                      <a:avLst/>
                    </a:prstGeom>
                    <a:noFill/>
                  </pic:spPr>
                </pic:pic>
              </a:graphicData>
            </a:graphic>
          </wp:inline>
        </w:drawing>
      </w:r>
    </w:p>
    <w:p w14:paraId="317FDBDB" w14:textId="1C94AE3D" w:rsidR="00903DF8" w:rsidRPr="00D6614E" w:rsidRDefault="00903DF8" w:rsidP="00A238A4">
      <w:pPr>
        <w:pStyle w:val="Caption"/>
        <w:rPr>
          <w:b w:val="0"/>
          <w:color w:val="000000" w:themeColor="text1"/>
          <w:sz w:val="24"/>
          <w:szCs w:val="24"/>
        </w:rPr>
      </w:pPr>
      <w:r w:rsidRPr="00D6614E">
        <w:rPr>
          <w:color w:val="000000" w:themeColor="text1"/>
          <w:sz w:val="24"/>
          <w:szCs w:val="24"/>
        </w:rPr>
        <w:t xml:space="preserve">Figure </w:t>
      </w:r>
      <w:r w:rsidR="008C3DBF" w:rsidRPr="00D6614E">
        <w:rPr>
          <w:noProof/>
          <w:color w:val="000000" w:themeColor="text1"/>
          <w:sz w:val="24"/>
          <w:szCs w:val="24"/>
        </w:rPr>
        <w:fldChar w:fldCharType="begin"/>
      </w:r>
      <w:r w:rsidR="008C3DBF" w:rsidRPr="00D6614E">
        <w:rPr>
          <w:noProof/>
          <w:color w:val="000000" w:themeColor="text1"/>
          <w:sz w:val="24"/>
          <w:szCs w:val="24"/>
        </w:rPr>
        <w:instrText xml:space="preserve"> SEQ Figure \* ARABIC </w:instrText>
      </w:r>
      <w:r w:rsidR="008C3DBF" w:rsidRPr="00D6614E">
        <w:rPr>
          <w:noProof/>
          <w:color w:val="000000" w:themeColor="text1"/>
          <w:sz w:val="24"/>
          <w:szCs w:val="24"/>
        </w:rPr>
        <w:fldChar w:fldCharType="separate"/>
      </w:r>
      <w:r w:rsidR="006760B4">
        <w:rPr>
          <w:noProof/>
          <w:color w:val="000000" w:themeColor="text1"/>
          <w:sz w:val="24"/>
          <w:szCs w:val="24"/>
        </w:rPr>
        <w:t>2</w:t>
      </w:r>
      <w:r w:rsidR="008C3DBF" w:rsidRPr="00D6614E">
        <w:rPr>
          <w:noProof/>
          <w:color w:val="000000" w:themeColor="text1"/>
          <w:sz w:val="24"/>
          <w:szCs w:val="24"/>
        </w:rPr>
        <w:fldChar w:fldCharType="end"/>
      </w:r>
      <w:r w:rsidRPr="00D6614E">
        <w:rPr>
          <w:color w:val="000000" w:themeColor="text1"/>
          <w:sz w:val="24"/>
          <w:szCs w:val="24"/>
        </w:rPr>
        <w:t>.</w:t>
      </w:r>
      <w:r w:rsidRPr="00D6614E">
        <w:rPr>
          <w:b w:val="0"/>
          <w:color w:val="000000" w:themeColor="text1"/>
          <w:sz w:val="24"/>
          <w:szCs w:val="24"/>
        </w:rPr>
        <w:t xml:space="preserve"> Rainfall (right y-axis) and DRP concentration (left y-axis) in runoff (including standard deviations) for each P fertiliser treatment over a period of 85 days. Fertiliser applications correspond with </w:t>
      </w:r>
      <w:r w:rsidR="00C46DE8">
        <w:rPr>
          <w:b w:val="0"/>
          <w:color w:val="000000" w:themeColor="text1"/>
          <w:sz w:val="24"/>
          <w:szCs w:val="24"/>
        </w:rPr>
        <w:t>days</w:t>
      </w:r>
      <w:r w:rsidRPr="00D6614E">
        <w:rPr>
          <w:b w:val="0"/>
          <w:color w:val="000000" w:themeColor="text1"/>
          <w:sz w:val="24"/>
          <w:szCs w:val="24"/>
        </w:rPr>
        <w:t xml:space="preserve"> 2 </w:t>
      </w:r>
      <w:r w:rsidR="001A62D2">
        <w:rPr>
          <w:b w:val="0"/>
          <w:color w:val="000000" w:themeColor="text1"/>
          <w:sz w:val="24"/>
          <w:szCs w:val="24"/>
        </w:rPr>
        <w:t xml:space="preserve">(left graph) </w:t>
      </w:r>
      <w:r w:rsidRPr="00D6614E">
        <w:rPr>
          <w:b w:val="0"/>
          <w:color w:val="000000" w:themeColor="text1"/>
          <w:sz w:val="24"/>
          <w:szCs w:val="24"/>
        </w:rPr>
        <w:t>and 57</w:t>
      </w:r>
      <w:r w:rsidR="001A62D2">
        <w:rPr>
          <w:b w:val="0"/>
          <w:color w:val="000000" w:themeColor="text1"/>
          <w:sz w:val="24"/>
          <w:szCs w:val="24"/>
        </w:rPr>
        <w:t xml:space="preserve"> (right graph)</w:t>
      </w:r>
      <w:r w:rsidRPr="00D6614E">
        <w:rPr>
          <w:b w:val="0"/>
          <w:noProof/>
          <w:color w:val="000000" w:themeColor="text1"/>
          <w:sz w:val="24"/>
          <w:szCs w:val="24"/>
        </w:rPr>
        <w:t xml:space="preserve"> </w:t>
      </w:r>
      <w:r w:rsidR="00C46DE8">
        <w:rPr>
          <w:b w:val="0"/>
          <w:noProof/>
          <w:color w:val="000000" w:themeColor="text1"/>
          <w:sz w:val="24"/>
          <w:szCs w:val="24"/>
        </w:rPr>
        <w:t xml:space="preserve">after treatment </w:t>
      </w:r>
      <w:r w:rsidRPr="00D6614E">
        <w:rPr>
          <w:b w:val="0"/>
          <w:noProof/>
          <w:color w:val="000000" w:themeColor="text1"/>
          <w:sz w:val="24"/>
          <w:szCs w:val="24"/>
        </w:rPr>
        <w:t>(spikes in the graph</w:t>
      </w:r>
      <w:r w:rsidR="001A62D2">
        <w:rPr>
          <w:b w:val="0"/>
          <w:noProof/>
          <w:color w:val="000000" w:themeColor="text1"/>
          <w:sz w:val="24"/>
          <w:szCs w:val="24"/>
        </w:rPr>
        <w:t>s</w:t>
      </w:r>
      <w:r w:rsidRPr="00D6614E">
        <w:rPr>
          <w:b w:val="0"/>
          <w:noProof/>
          <w:color w:val="000000" w:themeColor="text1"/>
          <w:sz w:val="24"/>
          <w:szCs w:val="24"/>
        </w:rPr>
        <w:t>)</w:t>
      </w:r>
      <w:r w:rsidR="001A62D2">
        <w:rPr>
          <w:b w:val="0"/>
          <w:noProof/>
          <w:color w:val="000000" w:themeColor="text1"/>
          <w:sz w:val="24"/>
          <w:szCs w:val="24"/>
        </w:rPr>
        <w:t>.</w:t>
      </w:r>
    </w:p>
    <w:p w14:paraId="1122330F" w14:textId="77777777" w:rsidR="00903DF8" w:rsidRDefault="00903DF8" w:rsidP="00903DF8"/>
    <w:p w14:paraId="12F87694" w14:textId="77777777" w:rsidR="00903DF8" w:rsidRDefault="00903DF8" w:rsidP="00903DF8">
      <w:pPr>
        <w:pStyle w:val="Caption"/>
        <w:keepNext/>
      </w:pPr>
    </w:p>
    <w:p w14:paraId="5C01932E" w14:textId="41B9B5F0" w:rsidR="00903DF8" w:rsidRDefault="00903DF8" w:rsidP="00903DF8">
      <w:pPr>
        <w:pStyle w:val="Caption"/>
        <w:keepNext/>
        <w:rPr>
          <w:noProof/>
        </w:rPr>
        <w:sectPr w:rsidR="00903DF8" w:rsidSect="003E71B2">
          <w:footerReference w:type="default" r:id="rId10"/>
          <w:pgSz w:w="11906" w:h="16838"/>
          <w:pgMar w:top="1440" w:right="1440" w:bottom="1440" w:left="1440" w:header="708" w:footer="708" w:gutter="0"/>
          <w:lnNumType w:countBy="1" w:restart="continuous"/>
          <w:cols w:space="708"/>
          <w:docGrid w:linePitch="360"/>
        </w:sectPr>
      </w:pPr>
    </w:p>
    <w:p w14:paraId="37457CE2" w14:textId="0C858BE3" w:rsidR="00903DF8" w:rsidRPr="00D6614E" w:rsidRDefault="00903DF8" w:rsidP="00903DF8">
      <w:pPr>
        <w:pStyle w:val="Caption"/>
        <w:keepNext/>
        <w:rPr>
          <w:color w:val="000000" w:themeColor="text1"/>
          <w:sz w:val="24"/>
          <w:szCs w:val="24"/>
        </w:rPr>
      </w:pPr>
      <w:r w:rsidRPr="00D6614E">
        <w:rPr>
          <w:color w:val="000000" w:themeColor="text1"/>
          <w:sz w:val="24"/>
          <w:szCs w:val="24"/>
        </w:rPr>
        <w:lastRenderedPageBreak/>
        <w:t xml:space="preserve">Table </w:t>
      </w:r>
      <w:r w:rsidR="008C3DBF" w:rsidRPr="00D6614E">
        <w:rPr>
          <w:noProof/>
          <w:color w:val="000000" w:themeColor="text1"/>
          <w:sz w:val="24"/>
          <w:szCs w:val="24"/>
        </w:rPr>
        <w:fldChar w:fldCharType="begin"/>
      </w:r>
      <w:r w:rsidR="008C3DBF" w:rsidRPr="00D6614E">
        <w:rPr>
          <w:noProof/>
          <w:color w:val="000000" w:themeColor="text1"/>
          <w:sz w:val="24"/>
          <w:szCs w:val="24"/>
        </w:rPr>
        <w:instrText xml:space="preserve"> SEQ Table \* ARABIC </w:instrText>
      </w:r>
      <w:r w:rsidR="008C3DBF" w:rsidRPr="00D6614E">
        <w:rPr>
          <w:noProof/>
          <w:color w:val="000000" w:themeColor="text1"/>
          <w:sz w:val="24"/>
          <w:szCs w:val="24"/>
        </w:rPr>
        <w:fldChar w:fldCharType="separate"/>
      </w:r>
      <w:r w:rsidR="006760B4">
        <w:rPr>
          <w:noProof/>
          <w:color w:val="000000" w:themeColor="text1"/>
          <w:sz w:val="24"/>
          <w:szCs w:val="24"/>
        </w:rPr>
        <w:t>1</w:t>
      </w:r>
      <w:r w:rsidR="008C3DBF" w:rsidRPr="00D6614E">
        <w:rPr>
          <w:noProof/>
          <w:color w:val="000000" w:themeColor="text1"/>
          <w:sz w:val="24"/>
          <w:szCs w:val="24"/>
        </w:rPr>
        <w:fldChar w:fldCharType="end"/>
      </w:r>
      <w:r w:rsidRPr="00D6614E">
        <w:rPr>
          <w:color w:val="000000" w:themeColor="text1"/>
          <w:sz w:val="24"/>
          <w:szCs w:val="24"/>
        </w:rPr>
        <w:t xml:space="preserve">. </w:t>
      </w:r>
      <w:r w:rsidRPr="00D6614E">
        <w:rPr>
          <w:b w:val="0"/>
          <w:color w:val="000000" w:themeColor="text1"/>
          <w:sz w:val="24"/>
          <w:szCs w:val="24"/>
        </w:rPr>
        <w:t>Selected chemical and physical properties of the soil in the rainfall simulations study. Numbers in parenthesis represent standard deviations (n=3)</w:t>
      </w:r>
    </w:p>
    <w:tbl>
      <w:tblPr>
        <w:tblW w:w="0" w:type="auto"/>
        <w:tblInd w:w="93" w:type="dxa"/>
        <w:tblLayout w:type="fixed"/>
        <w:tblLook w:val="04A0" w:firstRow="1" w:lastRow="0" w:firstColumn="1" w:lastColumn="0" w:noHBand="0" w:noVBand="1"/>
      </w:tblPr>
      <w:tblGrid>
        <w:gridCol w:w="767"/>
        <w:gridCol w:w="849"/>
        <w:gridCol w:w="848"/>
        <w:gridCol w:w="848"/>
        <w:gridCol w:w="848"/>
        <w:gridCol w:w="1015"/>
        <w:gridCol w:w="1014"/>
        <w:gridCol w:w="1014"/>
        <w:gridCol w:w="1179"/>
        <w:gridCol w:w="848"/>
        <w:gridCol w:w="931"/>
        <w:gridCol w:w="848"/>
        <w:gridCol w:w="1014"/>
        <w:gridCol w:w="1175"/>
        <w:gridCol w:w="883"/>
      </w:tblGrid>
      <w:tr w:rsidR="00931CDF" w:rsidRPr="007B21E5" w14:paraId="0CC90AFF" w14:textId="77777777" w:rsidTr="00196BEA">
        <w:trPr>
          <w:trHeight w:val="300"/>
        </w:trPr>
        <w:tc>
          <w:tcPr>
            <w:tcW w:w="767" w:type="dxa"/>
            <w:vMerge w:val="restart"/>
            <w:tcBorders>
              <w:top w:val="single" w:sz="4" w:space="0" w:color="auto"/>
              <w:left w:val="nil"/>
              <w:right w:val="nil"/>
            </w:tcBorders>
            <w:shd w:val="clear" w:color="auto" w:fill="auto"/>
            <w:noWrap/>
            <w:vAlign w:val="center"/>
            <w:hideMark/>
          </w:tcPr>
          <w:p w14:paraId="005A78A5"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pH</w:t>
            </w:r>
          </w:p>
        </w:tc>
        <w:tc>
          <w:tcPr>
            <w:tcW w:w="849" w:type="dxa"/>
            <w:vMerge w:val="restart"/>
            <w:tcBorders>
              <w:top w:val="single" w:sz="4" w:space="0" w:color="auto"/>
              <w:left w:val="nil"/>
              <w:right w:val="nil"/>
            </w:tcBorders>
            <w:shd w:val="clear" w:color="auto" w:fill="auto"/>
            <w:noWrap/>
            <w:vAlign w:val="center"/>
            <w:hideMark/>
          </w:tcPr>
          <w:p w14:paraId="29D302DF"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OM</w:t>
            </w:r>
          </w:p>
        </w:tc>
        <w:tc>
          <w:tcPr>
            <w:tcW w:w="2544" w:type="dxa"/>
            <w:gridSpan w:val="3"/>
            <w:tcBorders>
              <w:top w:val="single" w:sz="4" w:space="0" w:color="auto"/>
              <w:left w:val="nil"/>
              <w:bottom w:val="single" w:sz="4" w:space="0" w:color="auto"/>
              <w:right w:val="nil"/>
            </w:tcBorders>
            <w:shd w:val="clear" w:color="auto" w:fill="auto"/>
            <w:noWrap/>
            <w:vAlign w:val="center"/>
            <w:hideMark/>
          </w:tcPr>
          <w:p w14:paraId="1F21EFF2"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Particle Size</w:t>
            </w:r>
          </w:p>
        </w:tc>
        <w:tc>
          <w:tcPr>
            <w:tcW w:w="1015" w:type="dxa"/>
            <w:vMerge w:val="restart"/>
            <w:tcBorders>
              <w:top w:val="single" w:sz="4" w:space="0" w:color="auto"/>
              <w:left w:val="nil"/>
              <w:right w:val="nil"/>
            </w:tcBorders>
            <w:shd w:val="clear" w:color="auto" w:fill="auto"/>
            <w:noWrap/>
            <w:vAlign w:val="center"/>
            <w:hideMark/>
          </w:tcPr>
          <w:p w14:paraId="02A7C2F7"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 </w:t>
            </w:r>
          </w:p>
          <w:p w14:paraId="73FECAFD" w14:textId="78EF35C6"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Texture</w:t>
            </w:r>
          </w:p>
        </w:tc>
        <w:tc>
          <w:tcPr>
            <w:tcW w:w="4055" w:type="dxa"/>
            <w:gridSpan w:val="4"/>
            <w:tcBorders>
              <w:top w:val="single" w:sz="4" w:space="0" w:color="auto"/>
              <w:left w:val="nil"/>
              <w:bottom w:val="single" w:sz="4" w:space="0" w:color="auto"/>
              <w:right w:val="nil"/>
            </w:tcBorders>
            <w:shd w:val="clear" w:color="auto" w:fill="auto"/>
            <w:noWrap/>
            <w:vAlign w:val="center"/>
            <w:hideMark/>
          </w:tcPr>
          <w:p w14:paraId="10BE2EF8"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Mehlich-3</w:t>
            </w:r>
          </w:p>
        </w:tc>
        <w:tc>
          <w:tcPr>
            <w:tcW w:w="931" w:type="dxa"/>
            <w:vMerge w:val="restart"/>
            <w:tcBorders>
              <w:top w:val="single" w:sz="4" w:space="0" w:color="auto"/>
              <w:left w:val="nil"/>
              <w:right w:val="nil"/>
            </w:tcBorders>
            <w:shd w:val="clear" w:color="auto" w:fill="auto"/>
            <w:noWrap/>
            <w:vAlign w:val="center"/>
            <w:hideMark/>
          </w:tcPr>
          <w:p w14:paraId="6B1C9883"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Total C</w:t>
            </w:r>
          </w:p>
        </w:tc>
        <w:tc>
          <w:tcPr>
            <w:tcW w:w="848" w:type="dxa"/>
            <w:vMerge w:val="restart"/>
            <w:tcBorders>
              <w:top w:val="single" w:sz="4" w:space="0" w:color="auto"/>
              <w:left w:val="nil"/>
              <w:right w:val="nil"/>
            </w:tcBorders>
            <w:shd w:val="clear" w:color="auto" w:fill="auto"/>
            <w:noWrap/>
            <w:vAlign w:val="center"/>
            <w:hideMark/>
          </w:tcPr>
          <w:p w14:paraId="4313D12D"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Total N</w:t>
            </w:r>
          </w:p>
        </w:tc>
        <w:tc>
          <w:tcPr>
            <w:tcW w:w="1014" w:type="dxa"/>
            <w:vMerge w:val="restart"/>
            <w:tcBorders>
              <w:top w:val="single" w:sz="4" w:space="0" w:color="auto"/>
              <w:left w:val="nil"/>
              <w:right w:val="nil"/>
            </w:tcBorders>
            <w:shd w:val="clear" w:color="auto" w:fill="auto"/>
            <w:noWrap/>
            <w:vAlign w:val="center"/>
            <w:hideMark/>
          </w:tcPr>
          <w:p w14:paraId="6A4C814A"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Total P</w:t>
            </w:r>
          </w:p>
        </w:tc>
        <w:tc>
          <w:tcPr>
            <w:tcW w:w="1175" w:type="dxa"/>
            <w:vMerge w:val="restart"/>
            <w:tcBorders>
              <w:top w:val="single" w:sz="4" w:space="0" w:color="auto"/>
              <w:left w:val="nil"/>
              <w:right w:val="nil"/>
            </w:tcBorders>
            <w:shd w:val="clear" w:color="auto" w:fill="auto"/>
            <w:noWrap/>
            <w:vAlign w:val="center"/>
            <w:hideMark/>
          </w:tcPr>
          <w:p w14:paraId="1408DAD6"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Morgan's P</w:t>
            </w:r>
          </w:p>
        </w:tc>
        <w:tc>
          <w:tcPr>
            <w:tcW w:w="883" w:type="dxa"/>
            <w:vMerge w:val="restart"/>
            <w:tcBorders>
              <w:top w:val="single" w:sz="4" w:space="0" w:color="auto"/>
              <w:left w:val="nil"/>
              <w:right w:val="nil"/>
            </w:tcBorders>
            <w:shd w:val="clear" w:color="auto" w:fill="auto"/>
            <w:noWrap/>
            <w:vAlign w:val="center"/>
            <w:hideMark/>
          </w:tcPr>
          <w:p w14:paraId="32C00D3F" w14:textId="6F6552C4" w:rsidR="00931CDF" w:rsidRPr="007B21E5" w:rsidRDefault="00931CDF" w:rsidP="00A113D3">
            <w:pPr>
              <w:spacing w:after="0" w:line="240" w:lineRule="auto"/>
              <w:jc w:val="center"/>
              <w:rPr>
                <w:rFonts w:eastAsia="Times New Roman" w:cs="Times New Roman"/>
                <w:color w:val="000000"/>
                <w:sz w:val="22"/>
                <w:vertAlign w:val="superscript"/>
                <w:lang w:eastAsia="en-IE"/>
              </w:rPr>
            </w:pPr>
            <w:r w:rsidRPr="007B21E5">
              <w:rPr>
                <w:rFonts w:eastAsia="Times New Roman" w:cs="Times New Roman"/>
                <w:color w:val="000000"/>
                <w:sz w:val="22"/>
                <w:lang w:eastAsia="en-IE"/>
              </w:rPr>
              <w:t>PSR</w:t>
            </w:r>
            <w:r w:rsidRPr="007B21E5">
              <w:rPr>
                <w:rFonts w:eastAsia="Times New Roman" w:cs="Times New Roman"/>
                <w:color w:val="000000"/>
                <w:sz w:val="22"/>
                <w:vertAlign w:val="superscript"/>
                <w:lang w:eastAsia="en-IE"/>
              </w:rPr>
              <w:t>1</w:t>
            </w:r>
          </w:p>
        </w:tc>
      </w:tr>
      <w:tr w:rsidR="00931CDF" w:rsidRPr="007B21E5" w14:paraId="04D5B74A" w14:textId="77777777" w:rsidTr="00196BEA">
        <w:trPr>
          <w:trHeight w:val="300"/>
        </w:trPr>
        <w:tc>
          <w:tcPr>
            <w:tcW w:w="767" w:type="dxa"/>
            <w:vMerge/>
            <w:tcBorders>
              <w:left w:val="nil"/>
              <w:bottom w:val="single" w:sz="4" w:space="0" w:color="auto"/>
              <w:right w:val="nil"/>
            </w:tcBorders>
            <w:shd w:val="clear" w:color="auto" w:fill="auto"/>
            <w:noWrap/>
            <w:vAlign w:val="center"/>
            <w:hideMark/>
          </w:tcPr>
          <w:p w14:paraId="17B79BB3" w14:textId="77777777" w:rsidR="00931CDF" w:rsidRPr="007B21E5" w:rsidRDefault="00931CDF" w:rsidP="00A113D3">
            <w:pPr>
              <w:spacing w:after="0" w:line="240" w:lineRule="auto"/>
              <w:jc w:val="center"/>
              <w:rPr>
                <w:rFonts w:eastAsia="Times New Roman" w:cs="Times New Roman"/>
                <w:color w:val="000000"/>
                <w:sz w:val="22"/>
                <w:lang w:eastAsia="en-IE"/>
              </w:rPr>
            </w:pPr>
          </w:p>
        </w:tc>
        <w:tc>
          <w:tcPr>
            <w:tcW w:w="849" w:type="dxa"/>
            <w:vMerge/>
            <w:tcBorders>
              <w:left w:val="nil"/>
              <w:bottom w:val="nil"/>
              <w:right w:val="nil"/>
            </w:tcBorders>
            <w:shd w:val="clear" w:color="auto" w:fill="auto"/>
            <w:noWrap/>
            <w:vAlign w:val="center"/>
            <w:hideMark/>
          </w:tcPr>
          <w:p w14:paraId="79DCEB4E" w14:textId="77777777" w:rsidR="00931CDF" w:rsidRPr="007B21E5" w:rsidRDefault="00931CDF" w:rsidP="00A113D3">
            <w:pPr>
              <w:spacing w:after="0" w:line="240" w:lineRule="auto"/>
              <w:jc w:val="center"/>
              <w:rPr>
                <w:rFonts w:eastAsia="Times New Roman" w:cs="Times New Roman"/>
                <w:color w:val="000000"/>
                <w:sz w:val="22"/>
                <w:lang w:eastAsia="en-IE"/>
              </w:rPr>
            </w:pPr>
          </w:p>
        </w:tc>
        <w:tc>
          <w:tcPr>
            <w:tcW w:w="848" w:type="dxa"/>
            <w:tcBorders>
              <w:top w:val="nil"/>
              <w:left w:val="nil"/>
              <w:bottom w:val="nil"/>
              <w:right w:val="nil"/>
            </w:tcBorders>
            <w:shd w:val="clear" w:color="auto" w:fill="auto"/>
            <w:noWrap/>
            <w:vAlign w:val="center"/>
            <w:hideMark/>
          </w:tcPr>
          <w:p w14:paraId="2B3C01E7"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Clay</w:t>
            </w:r>
          </w:p>
        </w:tc>
        <w:tc>
          <w:tcPr>
            <w:tcW w:w="848" w:type="dxa"/>
            <w:tcBorders>
              <w:top w:val="nil"/>
              <w:left w:val="nil"/>
              <w:bottom w:val="nil"/>
              <w:right w:val="nil"/>
            </w:tcBorders>
            <w:shd w:val="clear" w:color="auto" w:fill="auto"/>
            <w:noWrap/>
            <w:vAlign w:val="center"/>
            <w:hideMark/>
          </w:tcPr>
          <w:p w14:paraId="3821CA6B"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 xml:space="preserve">Silt </w:t>
            </w:r>
          </w:p>
        </w:tc>
        <w:tc>
          <w:tcPr>
            <w:tcW w:w="848" w:type="dxa"/>
            <w:tcBorders>
              <w:top w:val="nil"/>
              <w:left w:val="nil"/>
              <w:bottom w:val="nil"/>
              <w:right w:val="nil"/>
            </w:tcBorders>
            <w:shd w:val="clear" w:color="auto" w:fill="auto"/>
            <w:noWrap/>
            <w:vAlign w:val="center"/>
            <w:hideMark/>
          </w:tcPr>
          <w:p w14:paraId="035F3A00"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Sand</w:t>
            </w:r>
          </w:p>
        </w:tc>
        <w:tc>
          <w:tcPr>
            <w:tcW w:w="1015" w:type="dxa"/>
            <w:vMerge/>
            <w:tcBorders>
              <w:left w:val="nil"/>
              <w:bottom w:val="nil"/>
              <w:right w:val="nil"/>
            </w:tcBorders>
            <w:shd w:val="clear" w:color="auto" w:fill="auto"/>
            <w:noWrap/>
            <w:vAlign w:val="center"/>
            <w:hideMark/>
          </w:tcPr>
          <w:p w14:paraId="7740BE48" w14:textId="2D99DC5E" w:rsidR="00931CDF" w:rsidRPr="007B21E5" w:rsidRDefault="00931CDF" w:rsidP="00A113D3">
            <w:pPr>
              <w:spacing w:after="0" w:line="240" w:lineRule="auto"/>
              <w:jc w:val="center"/>
              <w:rPr>
                <w:rFonts w:eastAsia="Times New Roman" w:cs="Times New Roman"/>
                <w:color w:val="000000"/>
                <w:sz w:val="22"/>
                <w:lang w:eastAsia="en-IE"/>
              </w:rPr>
            </w:pPr>
          </w:p>
        </w:tc>
        <w:tc>
          <w:tcPr>
            <w:tcW w:w="1014" w:type="dxa"/>
            <w:tcBorders>
              <w:top w:val="nil"/>
              <w:left w:val="nil"/>
              <w:bottom w:val="nil"/>
              <w:right w:val="nil"/>
            </w:tcBorders>
            <w:shd w:val="clear" w:color="auto" w:fill="auto"/>
            <w:noWrap/>
            <w:vAlign w:val="center"/>
            <w:hideMark/>
          </w:tcPr>
          <w:p w14:paraId="09D0B769"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Al</w:t>
            </w:r>
          </w:p>
        </w:tc>
        <w:tc>
          <w:tcPr>
            <w:tcW w:w="1014" w:type="dxa"/>
            <w:tcBorders>
              <w:top w:val="nil"/>
              <w:left w:val="nil"/>
              <w:bottom w:val="nil"/>
              <w:right w:val="nil"/>
            </w:tcBorders>
            <w:shd w:val="clear" w:color="auto" w:fill="auto"/>
            <w:noWrap/>
            <w:vAlign w:val="center"/>
            <w:hideMark/>
          </w:tcPr>
          <w:p w14:paraId="2718F629"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Fe</w:t>
            </w:r>
          </w:p>
        </w:tc>
        <w:tc>
          <w:tcPr>
            <w:tcW w:w="1179" w:type="dxa"/>
            <w:tcBorders>
              <w:top w:val="nil"/>
              <w:left w:val="nil"/>
              <w:bottom w:val="nil"/>
              <w:right w:val="nil"/>
            </w:tcBorders>
            <w:shd w:val="clear" w:color="auto" w:fill="auto"/>
            <w:noWrap/>
            <w:vAlign w:val="center"/>
            <w:hideMark/>
          </w:tcPr>
          <w:p w14:paraId="03A85385"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Ca</w:t>
            </w:r>
          </w:p>
        </w:tc>
        <w:tc>
          <w:tcPr>
            <w:tcW w:w="848" w:type="dxa"/>
            <w:tcBorders>
              <w:top w:val="nil"/>
              <w:left w:val="nil"/>
              <w:bottom w:val="nil"/>
              <w:right w:val="nil"/>
            </w:tcBorders>
            <w:shd w:val="clear" w:color="auto" w:fill="auto"/>
            <w:noWrap/>
            <w:vAlign w:val="center"/>
            <w:hideMark/>
          </w:tcPr>
          <w:p w14:paraId="6B98D9E0" w14:textId="77777777" w:rsidR="00931CDF"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P</w:t>
            </w:r>
          </w:p>
        </w:tc>
        <w:tc>
          <w:tcPr>
            <w:tcW w:w="931" w:type="dxa"/>
            <w:vMerge/>
            <w:tcBorders>
              <w:left w:val="nil"/>
              <w:bottom w:val="nil"/>
              <w:right w:val="nil"/>
            </w:tcBorders>
            <w:shd w:val="clear" w:color="auto" w:fill="auto"/>
            <w:noWrap/>
            <w:vAlign w:val="center"/>
            <w:hideMark/>
          </w:tcPr>
          <w:p w14:paraId="61EB47EE" w14:textId="77777777" w:rsidR="00931CDF" w:rsidRPr="007B21E5" w:rsidRDefault="00931CDF" w:rsidP="00A113D3">
            <w:pPr>
              <w:spacing w:after="0" w:line="240" w:lineRule="auto"/>
              <w:jc w:val="center"/>
              <w:rPr>
                <w:rFonts w:eastAsia="Times New Roman" w:cs="Times New Roman"/>
                <w:color w:val="000000"/>
                <w:sz w:val="22"/>
                <w:lang w:eastAsia="en-IE"/>
              </w:rPr>
            </w:pPr>
          </w:p>
        </w:tc>
        <w:tc>
          <w:tcPr>
            <w:tcW w:w="848" w:type="dxa"/>
            <w:vMerge/>
            <w:tcBorders>
              <w:left w:val="nil"/>
              <w:bottom w:val="nil"/>
              <w:right w:val="nil"/>
            </w:tcBorders>
            <w:shd w:val="clear" w:color="auto" w:fill="auto"/>
            <w:noWrap/>
            <w:vAlign w:val="center"/>
            <w:hideMark/>
          </w:tcPr>
          <w:p w14:paraId="1A336256" w14:textId="77777777" w:rsidR="00931CDF" w:rsidRPr="007B21E5" w:rsidRDefault="00931CDF" w:rsidP="00A113D3">
            <w:pPr>
              <w:spacing w:after="0" w:line="240" w:lineRule="auto"/>
              <w:jc w:val="center"/>
              <w:rPr>
                <w:rFonts w:eastAsia="Times New Roman" w:cs="Times New Roman"/>
                <w:color w:val="000000"/>
                <w:sz w:val="22"/>
                <w:lang w:eastAsia="en-IE"/>
              </w:rPr>
            </w:pPr>
          </w:p>
        </w:tc>
        <w:tc>
          <w:tcPr>
            <w:tcW w:w="1014" w:type="dxa"/>
            <w:vMerge/>
            <w:tcBorders>
              <w:left w:val="nil"/>
              <w:bottom w:val="nil"/>
              <w:right w:val="nil"/>
            </w:tcBorders>
            <w:shd w:val="clear" w:color="auto" w:fill="auto"/>
            <w:noWrap/>
            <w:vAlign w:val="center"/>
            <w:hideMark/>
          </w:tcPr>
          <w:p w14:paraId="40502DCC" w14:textId="77777777" w:rsidR="00931CDF" w:rsidRPr="007B21E5" w:rsidRDefault="00931CDF" w:rsidP="00A113D3">
            <w:pPr>
              <w:spacing w:after="0" w:line="240" w:lineRule="auto"/>
              <w:jc w:val="center"/>
              <w:rPr>
                <w:rFonts w:eastAsia="Times New Roman" w:cs="Times New Roman"/>
                <w:color w:val="000000"/>
                <w:sz w:val="22"/>
                <w:lang w:eastAsia="en-IE"/>
              </w:rPr>
            </w:pPr>
          </w:p>
        </w:tc>
        <w:tc>
          <w:tcPr>
            <w:tcW w:w="1175" w:type="dxa"/>
            <w:vMerge/>
            <w:tcBorders>
              <w:left w:val="nil"/>
              <w:bottom w:val="single" w:sz="4" w:space="0" w:color="auto"/>
              <w:right w:val="nil"/>
            </w:tcBorders>
            <w:shd w:val="clear" w:color="auto" w:fill="auto"/>
            <w:noWrap/>
            <w:vAlign w:val="center"/>
            <w:hideMark/>
          </w:tcPr>
          <w:p w14:paraId="5EF9B98F" w14:textId="77777777" w:rsidR="00931CDF" w:rsidRPr="007B21E5" w:rsidRDefault="00931CDF" w:rsidP="00A113D3">
            <w:pPr>
              <w:spacing w:after="0" w:line="240" w:lineRule="auto"/>
              <w:jc w:val="center"/>
              <w:rPr>
                <w:rFonts w:eastAsia="Times New Roman" w:cs="Times New Roman"/>
                <w:color w:val="000000"/>
                <w:sz w:val="22"/>
                <w:lang w:eastAsia="en-IE"/>
              </w:rPr>
            </w:pPr>
          </w:p>
        </w:tc>
        <w:tc>
          <w:tcPr>
            <w:tcW w:w="883" w:type="dxa"/>
            <w:vMerge/>
            <w:tcBorders>
              <w:left w:val="nil"/>
              <w:bottom w:val="single" w:sz="4" w:space="0" w:color="auto"/>
              <w:right w:val="nil"/>
            </w:tcBorders>
            <w:shd w:val="clear" w:color="auto" w:fill="auto"/>
            <w:noWrap/>
            <w:vAlign w:val="center"/>
            <w:hideMark/>
          </w:tcPr>
          <w:p w14:paraId="2D50839C" w14:textId="77777777" w:rsidR="00931CDF" w:rsidRPr="007B21E5" w:rsidRDefault="00931CDF" w:rsidP="00A113D3">
            <w:pPr>
              <w:spacing w:after="0" w:line="240" w:lineRule="auto"/>
              <w:rPr>
                <w:rFonts w:eastAsia="Times New Roman" w:cs="Times New Roman"/>
                <w:color w:val="000000"/>
                <w:sz w:val="22"/>
                <w:lang w:eastAsia="en-IE"/>
              </w:rPr>
            </w:pPr>
          </w:p>
        </w:tc>
      </w:tr>
      <w:tr w:rsidR="00A113D3" w:rsidRPr="007B21E5" w14:paraId="58335F11" w14:textId="77777777" w:rsidTr="00931CDF">
        <w:trPr>
          <w:trHeight w:val="345"/>
        </w:trPr>
        <w:tc>
          <w:tcPr>
            <w:tcW w:w="767" w:type="dxa"/>
            <w:tcBorders>
              <w:top w:val="single" w:sz="4" w:space="0" w:color="auto"/>
              <w:left w:val="nil"/>
              <w:bottom w:val="nil"/>
              <w:right w:val="nil"/>
            </w:tcBorders>
            <w:shd w:val="clear" w:color="auto" w:fill="auto"/>
            <w:noWrap/>
            <w:vAlign w:val="center"/>
            <w:hideMark/>
          </w:tcPr>
          <w:p w14:paraId="15E54D87" w14:textId="77777777" w:rsidR="00A113D3" w:rsidRPr="007B21E5" w:rsidRDefault="00A113D3" w:rsidP="00A113D3">
            <w:pPr>
              <w:spacing w:after="0" w:line="240" w:lineRule="auto"/>
              <w:jc w:val="center"/>
              <w:rPr>
                <w:rFonts w:eastAsia="Times New Roman" w:cs="Times New Roman"/>
                <w:color w:val="000000"/>
                <w:sz w:val="22"/>
                <w:lang w:eastAsia="en-IE"/>
              </w:rPr>
            </w:pPr>
          </w:p>
        </w:tc>
        <w:tc>
          <w:tcPr>
            <w:tcW w:w="3393" w:type="dxa"/>
            <w:gridSpan w:val="4"/>
            <w:tcBorders>
              <w:top w:val="single" w:sz="4" w:space="0" w:color="auto"/>
              <w:left w:val="nil"/>
              <w:bottom w:val="nil"/>
              <w:right w:val="nil"/>
            </w:tcBorders>
            <w:shd w:val="clear" w:color="auto" w:fill="auto"/>
            <w:noWrap/>
            <w:vAlign w:val="center"/>
            <w:hideMark/>
          </w:tcPr>
          <w:p w14:paraId="18DBFE00" w14:textId="2ABB52C9" w:rsidR="00A113D3"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noProof/>
                <w:color w:val="000000"/>
                <w:sz w:val="22"/>
                <w:lang w:eastAsia="en-IE"/>
              </w:rPr>
              <mc:AlternateContent>
                <mc:Choice Requires="wps">
                  <w:drawing>
                    <wp:anchor distT="0" distB="0" distL="114300" distR="114300" simplePos="0" relativeHeight="251665408" behindDoc="0" locked="0" layoutInCell="1" allowOverlap="1" wp14:anchorId="6F63B66B" wp14:editId="5161410E">
                      <wp:simplePos x="0" y="0"/>
                      <wp:positionH relativeFrom="column">
                        <wp:posOffset>34290</wp:posOffset>
                      </wp:positionH>
                      <wp:positionV relativeFrom="paragraph">
                        <wp:posOffset>88900</wp:posOffset>
                      </wp:positionV>
                      <wp:extent cx="845185"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84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6AB4B"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pt" to="6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" strokecolor="black [3213]"/>
                  </w:pict>
                </mc:Fallback>
              </mc:AlternateContent>
            </w:r>
            <w:r w:rsidRPr="007B21E5">
              <w:rPr>
                <w:rFonts w:eastAsia="Times New Roman" w:cs="Times New Roman"/>
                <w:noProof/>
                <w:color w:val="000000"/>
                <w:sz w:val="22"/>
                <w:lang w:eastAsia="en-IE"/>
              </w:rPr>
              <mc:AlternateContent>
                <mc:Choice Requires="wps">
                  <w:drawing>
                    <wp:anchor distT="0" distB="0" distL="114300" distR="114300" simplePos="0" relativeHeight="251663360" behindDoc="0" locked="0" layoutInCell="1" allowOverlap="1" wp14:anchorId="2A8E5F99" wp14:editId="0D63B974">
                      <wp:simplePos x="0" y="0"/>
                      <wp:positionH relativeFrom="column">
                        <wp:posOffset>1121410</wp:posOffset>
                      </wp:positionH>
                      <wp:positionV relativeFrom="paragraph">
                        <wp:posOffset>92075</wp:posOffset>
                      </wp:positionV>
                      <wp:extent cx="845185"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84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3533A"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pt,7.25pt" to="154.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" strokecolor="black [3213]"/>
                  </w:pict>
                </mc:Fallback>
              </mc:AlternateContent>
            </w:r>
            <w:r w:rsidR="00A113D3" w:rsidRPr="007B21E5">
              <w:rPr>
                <w:rFonts w:eastAsia="Times New Roman" w:cs="Times New Roman"/>
                <w:color w:val="000000"/>
                <w:sz w:val="22"/>
                <w:lang w:eastAsia="en-IE"/>
              </w:rPr>
              <w:t>%</w:t>
            </w:r>
          </w:p>
        </w:tc>
        <w:tc>
          <w:tcPr>
            <w:tcW w:w="1015" w:type="dxa"/>
            <w:tcBorders>
              <w:top w:val="single" w:sz="4" w:space="0" w:color="auto"/>
              <w:left w:val="nil"/>
              <w:bottom w:val="nil"/>
              <w:right w:val="nil"/>
            </w:tcBorders>
            <w:shd w:val="clear" w:color="auto" w:fill="auto"/>
            <w:noWrap/>
            <w:vAlign w:val="center"/>
            <w:hideMark/>
          </w:tcPr>
          <w:p w14:paraId="4AAC0431"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 </w:t>
            </w:r>
          </w:p>
        </w:tc>
        <w:tc>
          <w:tcPr>
            <w:tcW w:w="6848" w:type="dxa"/>
            <w:gridSpan w:val="7"/>
            <w:tcBorders>
              <w:top w:val="single" w:sz="4" w:space="0" w:color="auto"/>
              <w:left w:val="nil"/>
              <w:bottom w:val="nil"/>
              <w:right w:val="nil"/>
            </w:tcBorders>
            <w:shd w:val="clear" w:color="auto" w:fill="auto"/>
            <w:noWrap/>
            <w:vAlign w:val="center"/>
            <w:hideMark/>
          </w:tcPr>
          <w:p w14:paraId="44299C80" w14:textId="450CCC14" w:rsidR="00A113D3" w:rsidRPr="007B21E5" w:rsidRDefault="00931CDF" w:rsidP="00A113D3">
            <w:pPr>
              <w:spacing w:after="0" w:line="240" w:lineRule="auto"/>
              <w:jc w:val="center"/>
              <w:rPr>
                <w:rFonts w:eastAsia="Times New Roman" w:cs="Times New Roman"/>
                <w:color w:val="000000"/>
                <w:sz w:val="22"/>
                <w:lang w:eastAsia="en-IE"/>
              </w:rPr>
            </w:pPr>
            <w:r w:rsidRPr="007B21E5">
              <w:rPr>
                <w:rFonts w:eastAsia="Times New Roman" w:cs="Times New Roman"/>
                <w:noProof/>
                <w:color w:val="000000"/>
                <w:sz w:val="22"/>
                <w:lang w:eastAsia="en-IE"/>
              </w:rPr>
              <mc:AlternateContent>
                <mc:Choice Requires="wps">
                  <w:drawing>
                    <wp:anchor distT="0" distB="0" distL="114300" distR="114300" simplePos="0" relativeHeight="251661312" behindDoc="0" locked="0" layoutInCell="1" allowOverlap="1" wp14:anchorId="0B86F870" wp14:editId="2999887F">
                      <wp:simplePos x="0" y="0"/>
                      <wp:positionH relativeFrom="column">
                        <wp:posOffset>2349500</wp:posOffset>
                      </wp:positionH>
                      <wp:positionV relativeFrom="paragraph">
                        <wp:posOffset>104775</wp:posOffset>
                      </wp:positionV>
                      <wp:extent cx="18199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819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D904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25pt" to="328.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" strokecolor="black [3213]"/>
                  </w:pict>
                </mc:Fallback>
              </mc:AlternateContent>
            </w:r>
            <w:r w:rsidRPr="007B21E5">
              <w:rPr>
                <w:rFonts w:eastAsia="Times New Roman" w:cs="Times New Roman"/>
                <w:noProof/>
                <w:color w:val="000000"/>
                <w:sz w:val="22"/>
                <w:lang w:eastAsia="en-IE"/>
              </w:rPr>
              <mc:AlternateContent>
                <mc:Choice Requires="wps">
                  <w:drawing>
                    <wp:anchor distT="0" distB="0" distL="114300" distR="114300" simplePos="0" relativeHeight="251659264" behindDoc="0" locked="0" layoutInCell="1" allowOverlap="1" wp14:anchorId="086FD06F" wp14:editId="02000E9A">
                      <wp:simplePos x="0" y="0"/>
                      <wp:positionH relativeFrom="column">
                        <wp:posOffset>24765</wp:posOffset>
                      </wp:positionH>
                      <wp:positionV relativeFrom="paragraph">
                        <wp:posOffset>99060</wp:posOffset>
                      </wp:positionV>
                      <wp:extent cx="18199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1819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597E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8pt" to="145.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" strokecolor="black [3213]"/>
                  </w:pict>
                </mc:Fallback>
              </mc:AlternateContent>
            </w:r>
            <w:r w:rsidR="00A113D3" w:rsidRPr="007B21E5">
              <w:rPr>
                <w:rFonts w:eastAsia="Times New Roman" w:cs="Times New Roman"/>
                <w:color w:val="000000"/>
                <w:sz w:val="22"/>
                <w:lang w:eastAsia="en-IE"/>
              </w:rPr>
              <w:t>mg Kg</w:t>
            </w:r>
            <w:r w:rsidR="00A113D3" w:rsidRPr="007B21E5">
              <w:rPr>
                <w:rFonts w:eastAsia="Times New Roman" w:cs="Times New Roman"/>
                <w:color w:val="000000"/>
                <w:sz w:val="22"/>
                <w:vertAlign w:val="superscript"/>
                <w:lang w:eastAsia="en-IE"/>
              </w:rPr>
              <w:t>-1</w:t>
            </w:r>
          </w:p>
        </w:tc>
        <w:tc>
          <w:tcPr>
            <w:tcW w:w="1175" w:type="dxa"/>
            <w:tcBorders>
              <w:top w:val="single" w:sz="4" w:space="0" w:color="auto"/>
              <w:left w:val="nil"/>
              <w:bottom w:val="nil"/>
              <w:right w:val="nil"/>
            </w:tcBorders>
            <w:shd w:val="clear" w:color="auto" w:fill="auto"/>
            <w:noWrap/>
            <w:vAlign w:val="center"/>
            <w:hideMark/>
          </w:tcPr>
          <w:p w14:paraId="0B65A608"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mg L</w:t>
            </w:r>
            <w:r w:rsidRPr="007B21E5">
              <w:rPr>
                <w:rFonts w:eastAsia="Times New Roman" w:cs="Times New Roman"/>
                <w:color w:val="000000"/>
                <w:sz w:val="22"/>
                <w:vertAlign w:val="superscript"/>
                <w:lang w:eastAsia="en-IE"/>
              </w:rPr>
              <w:t>-1</w:t>
            </w:r>
          </w:p>
        </w:tc>
        <w:tc>
          <w:tcPr>
            <w:tcW w:w="883" w:type="dxa"/>
            <w:tcBorders>
              <w:top w:val="single" w:sz="4" w:space="0" w:color="auto"/>
              <w:left w:val="nil"/>
              <w:right w:val="nil"/>
            </w:tcBorders>
            <w:shd w:val="clear" w:color="auto" w:fill="auto"/>
            <w:noWrap/>
            <w:vAlign w:val="bottom"/>
            <w:hideMark/>
          </w:tcPr>
          <w:p w14:paraId="559F37FA" w14:textId="77777777" w:rsidR="00A113D3" w:rsidRPr="007B21E5" w:rsidRDefault="00A113D3" w:rsidP="00A113D3">
            <w:pPr>
              <w:spacing w:after="0" w:line="240" w:lineRule="auto"/>
              <w:rPr>
                <w:rFonts w:eastAsia="Times New Roman" w:cs="Times New Roman"/>
                <w:color w:val="000000"/>
                <w:sz w:val="22"/>
                <w:lang w:eastAsia="en-IE"/>
              </w:rPr>
            </w:pPr>
          </w:p>
        </w:tc>
      </w:tr>
      <w:tr w:rsidR="00A113D3" w:rsidRPr="007B21E5" w14:paraId="77B08605" w14:textId="77777777" w:rsidTr="00A113D3">
        <w:trPr>
          <w:trHeight w:val="300"/>
        </w:trPr>
        <w:tc>
          <w:tcPr>
            <w:tcW w:w="767" w:type="dxa"/>
            <w:tcBorders>
              <w:top w:val="nil"/>
              <w:left w:val="nil"/>
              <w:bottom w:val="single" w:sz="4" w:space="0" w:color="auto"/>
              <w:right w:val="nil"/>
            </w:tcBorders>
            <w:shd w:val="clear" w:color="auto" w:fill="auto"/>
            <w:noWrap/>
            <w:vAlign w:val="center"/>
            <w:hideMark/>
          </w:tcPr>
          <w:p w14:paraId="45D2E292"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5.5 (0.3)</w:t>
            </w:r>
          </w:p>
        </w:tc>
        <w:tc>
          <w:tcPr>
            <w:tcW w:w="849" w:type="dxa"/>
            <w:tcBorders>
              <w:top w:val="nil"/>
              <w:left w:val="nil"/>
              <w:bottom w:val="single" w:sz="4" w:space="0" w:color="auto"/>
              <w:right w:val="nil"/>
            </w:tcBorders>
            <w:shd w:val="clear" w:color="auto" w:fill="auto"/>
            <w:noWrap/>
            <w:vAlign w:val="center"/>
            <w:hideMark/>
          </w:tcPr>
          <w:p w14:paraId="464ADB3F"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54.1 (2.1)</w:t>
            </w:r>
          </w:p>
        </w:tc>
        <w:tc>
          <w:tcPr>
            <w:tcW w:w="848" w:type="dxa"/>
            <w:tcBorders>
              <w:top w:val="nil"/>
              <w:left w:val="nil"/>
              <w:bottom w:val="single" w:sz="4" w:space="0" w:color="auto"/>
              <w:right w:val="nil"/>
            </w:tcBorders>
            <w:shd w:val="clear" w:color="auto" w:fill="auto"/>
            <w:noWrap/>
            <w:vAlign w:val="center"/>
            <w:hideMark/>
          </w:tcPr>
          <w:p w14:paraId="40C9E26B"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13.9 (1.5)</w:t>
            </w:r>
          </w:p>
        </w:tc>
        <w:tc>
          <w:tcPr>
            <w:tcW w:w="848" w:type="dxa"/>
            <w:tcBorders>
              <w:top w:val="nil"/>
              <w:left w:val="nil"/>
              <w:bottom w:val="single" w:sz="4" w:space="0" w:color="auto"/>
              <w:right w:val="nil"/>
            </w:tcBorders>
            <w:shd w:val="clear" w:color="auto" w:fill="auto"/>
            <w:noWrap/>
            <w:vAlign w:val="center"/>
            <w:hideMark/>
          </w:tcPr>
          <w:p w14:paraId="1BFFF73E"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27.3 (1.6)</w:t>
            </w:r>
          </w:p>
        </w:tc>
        <w:tc>
          <w:tcPr>
            <w:tcW w:w="848" w:type="dxa"/>
            <w:tcBorders>
              <w:top w:val="nil"/>
              <w:left w:val="nil"/>
              <w:bottom w:val="single" w:sz="4" w:space="0" w:color="auto"/>
              <w:right w:val="nil"/>
            </w:tcBorders>
            <w:shd w:val="clear" w:color="auto" w:fill="auto"/>
            <w:noWrap/>
            <w:vAlign w:val="center"/>
            <w:hideMark/>
          </w:tcPr>
          <w:p w14:paraId="45BCCD3B"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58.8 (0.5)</w:t>
            </w:r>
          </w:p>
        </w:tc>
        <w:tc>
          <w:tcPr>
            <w:tcW w:w="1015" w:type="dxa"/>
            <w:tcBorders>
              <w:top w:val="nil"/>
              <w:left w:val="nil"/>
              <w:bottom w:val="single" w:sz="4" w:space="0" w:color="auto"/>
              <w:right w:val="nil"/>
            </w:tcBorders>
            <w:shd w:val="clear" w:color="auto" w:fill="auto"/>
            <w:noWrap/>
            <w:vAlign w:val="center"/>
            <w:hideMark/>
          </w:tcPr>
          <w:p w14:paraId="771A23C0"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Sandy Loam</w:t>
            </w:r>
          </w:p>
        </w:tc>
        <w:tc>
          <w:tcPr>
            <w:tcW w:w="1014" w:type="dxa"/>
            <w:tcBorders>
              <w:top w:val="nil"/>
              <w:left w:val="nil"/>
              <w:bottom w:val="single" w:sz="4" w:space="0" w:color="auto"/>
              <w:right w:val="nil"/>
            </w:tcBorders>
            <w:shd w:val="clear" w:color="auto" w:fill="auto"/>
            <w:noWrap/>
            <w:vAlign w:val="center"/>
            <w:hideMark/>
          </w:tcPr>
          <w:p w14:paraId="40DA7C5A"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328.7 (79.6)</w:t>
            </w:r>
          </w:p>
        </w:tc>
        <w:tc>
          <w:tcPr>
            <w:tcW w:w="1014" w:type="dxa"/>
            <w:tcBorders>
              <w:top w:val="nil"/>
              <w:left w:val="nil"/>
              <w:bottom w:val="single" w:sz="4" w:space="0" w:color="auto"/>
              <w:right w:val="nil"/>
            </w:tcBorders>
            <w:shd w:val="clear" w:color="auto" w:fill="auto"/>
            <w:noWrap/>
            <w:vAlign w:val="center"/>
            <w:hideMark/>
          </w:tcPr>
          <w:p w14:paraId="18E16F6D"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350.7 (46.5)</w:t>
            </w:r>
          </w:p>
        </w:tc>
        <w:tc>
          <w:tcPr>
            <w:tcW w:w="1179" w:type="dxa"/>
            <w:tcBorders>
              <w:top w:val="nil"/>
              <w:left w:val="nil"/>
              <w:bottom w:val="single" w:sz="4" w:space="0" w:color="auto"/>
              <w:right w:val="nil"/>
            </w:tcBorders>
            <w:shd w:val="clear" w:color="auto" w:fill="auto"/>
            <w:noWrap/>
            <w:vAlign w:val="center"/>
            <w:hideMark/>
          </w:tcPr>
          <w:p w14:paraId="1B7C5D33"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3771.0 (289.1)</w:t>
            </w:r>
          </w:p>
        </w:tc>
        <w:tc>
          <w:tcPr>
            <w:tcW w:w="848" w:type="dxa"/>
            <w:tcBorders>
              <w:top w:val="nil"/>
              <w:left w:val="nil"/>
              <w:bottom w:val="single" w:sz="4" w:space="0" w:color="auto"/>
              <w:right w:val="nil"/>
            </w:tcBorders>
            <w:shd w:val="clear" w:color="auto" w:fill="auto"/>
            <w:noWrap/>
            <w:vAlign w:val="center"/>
            <w:hideMark/>
          </w:tcPr>
          <w:p w14:paraId="0D1034A3"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29.3 (3.1)</w:t>
            </w:r>
          </w:p>
        </w:tc>
        <w:tc>
          <w:tcPr>
            <w:tcW w:w="931" w:type="dxa"/>
            <w:tcBorders>
              <w:top w:val="nil"/>
              <w:left w:val="nil"/>
              <w:bottom w:val="single" w:sz="4" w:space="0" w:color="auto"/>
              <w:right w:val="nil"/>
            </w:tcBorders>
            <w:shd w:val="clear" w:color="auto" w:fill="auto"/>
            <w:noWrap/>
            <w:vAlign w:val="center"/>
            <w:hideMark/>
          </w:tcPr>
          <w:p w14:paraId="41C01327"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276.8 (7.7)</w:t>
            </w:r>
          </w:p>
        </w:tc>
        <w:tc>
          <w:tcPr>
            <w:tcW w:w="848" w:type="dxa"/>
            <w:tcBorders>
              <w:top w:val="nil"/>
              <w:left w:val="nil"/>
              <w:bottom w:val="single" w:sz="4" w:space="0" w:color="auto"/>
              <w:right w:val="nil"/>
            </w:tcBorders>
            <w:shd w:val="clear" w:color="auto" w:fill="auto"/>
            <w:noWrap/>
            <w:vAlign w:val="center"/>
            <w:hideMark/>
          </w:tcPr>
          <w:p w14:paraId="00AB9304"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16.5 (0.1)</w:t>
            </w:r>
          </w:p>
        </w:tc>
        <w:tc>
          <w:tcPr>
            <w:tcW w:w="1014" w:type="dxa"/>
            <w:tcBorders>
              <w:top w:val="nil"/>
              <w:left w:val="nil"/>
              <w:bottom w:val="single" w:sz="4" w:space="0" w:color="auto"/>
              <w:right w:val="nil"/>
            </w:tcBorders>
            <w:shd w:val="clear" w:color="auto" w:fill="auto"/>
            <w:noWrap/>
            <w:vAlign w:val="center"/>
            <w:hideMark/>
          </w:tcPr>
          <w:p w14:paraId="5133BDBE"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884.0 (39.5)</w:t>
            </w:r>
          </w:p>
        </w:tc>
        <w:tc>
          <w:tcPr>
            <w:tcW w:w="1175" w:type="dxa"/>
            <w:tcBorders>
              <w:top w:val="nil"/>
              <w:left w:val="nil"/>
              <w:bottom w:val="single" w:sz="4" w:space="0" w:color="auto"/>
              <w:right w:val="nil"/>
            </w:tcBorders>
            <w:shd w:val="clear" w:color="auto" w:fill="auto"/>
            <w:noWrap/>
            <w:vAlign w:val="center"/>
            <w:hideMark/>
          </w:tcPr>
          <w:p w14:paraId="49031231" w14:textId="77777777" w:rsidR="00A113D3" w:rsidRPr="007B21E5" w:rsidRDefault="00A113D3" w:rsidP="00A113D3">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9.1 (2.2)</w:t>
            </w:r>
          </w:p>
        </w:tc>
        <w:tc>
          <w:tcPr>
            <w:tcW w:w="883" w:type="dxa"/>
            <w:tcBorders>
              <w:top w:val="nil"/>
              <w:left w:val="nil"/>
              <w:bottom w:val="single" w:sz="4" w:space="0" w:color="auto"/>
              <w:right w:val="nil"/>
            </w:tcBorders>
            <w:shd w:val="clear" w:color="auto" w:fill="auto"/>
            <w:noWrap/>
            <w:vAlign w:val="bottom"/>
            <w:hideMark/>
          </w:tcPr>
          <w:p w14:paraId="15DDC3E3" w14:textId="77777777" w:rsidR="00A113D3" w:rsidRPr="007B21E5" w:rsidRDefault="00A113D3" w:rsidP="00A113D3">
            <w:pPr>
              <w:spacing w:after="0" w:line="240" w:lineRule="auto"/>
              <w:rPr>
                <w:rFonts w:eastAsia="Times New Roman" w:cs="Times New Roman"/>
                <w:color w:val="000000"/>
                <w:sz w:val="22"/>
                <w:lang w:eastAsia="en-IE"/>
              </w:rPr>
            </w:pPr>
            <w:r w:rsidRPr="007B21E5">
              <w:rPr>
                <w:rFonts w:eastAsia="Times New Roman" w:cs="Times New Roman"/>
                <w:color w:val="000000"/>
                <w:sz w:val="22"/>
                <w:lang w:eastAsia="en-IE"/>
              </w:rPr>
              <w:t>0.022 (0.001)</w:t>
            </w:r>
          </w:p>
        </w:tc>
      </w:tr>
    </w:tbl>
    <w:p w14:paraId="39D16DBE" w14:textId="1D25273C" w:rsidR="00903DF8" w:rsidRPr="00A113D3" w:rsidRDefault="00A113D3" w:rsidP="00903DF8">
      <w:pPr>
        <w:keepNext/>
      </w:pPr>
      <w:r>
        <w:rPr>
          <w:vertAlign w:val="superscript"/>
        </w:rPr>
        <w:t>1</w:t>
      </w:r>
      <w:r>
        <w:t xml:space="preserve"> Phosphorus saturation ratio</w:t>
      </w:r>
    </w:p>
    <w:p w14:paraId="326BF17C" w14:textId="77777777" w:rsidR="00903DF8" w:rsidRDefault="00903DF8" w:rsidP="00903DF8">
      <w:pPr>
        <w:keepNext/>
      </w:pPr>
    </w:p>
    <w:p w14:paraId="721BE541" w14:textId="1E0DF331" w:rsidR="00903DF8" w:rsidRPr="00D6614E" w:rsidRDefault="00903DF8" w:rsidP="00903DF8">
      <w:pPr>
        <w:pStyle w:val="Caption"/>
        <w:keepNext/>
        <w:rPr>
          <w:color w:val="000000" w:themeColor="text1"/>
          <w:sz w:val="24"/>
          <w:szCs w:val="24"/>
        </w:rPr>
      </w:pPr>
      <w:r w:rsidRPr="00D6614E">
        <w:rPr>
          <w:color w:val="000000" w:themeColor="text1"/>
          <w:sz w:val="24"/>
          <w:szCs w:val="24"/>
        </w:rPr>
        <w:t xml:space="preserve">Table </w:t>
      </w:r>
      <w:r w:rsidR="008C3DBF" w:rsidRPr="00D6614E">
        <w:rPr>
          <w:noProof/>
          <w:color w:val="000000" w:themeColor="text1"/>
          <w:sz w:val="24"/>
          <w:szCs w:val="24"/>
        </w:rPr>
        <w:fldChar w:fldCharType="begin"/>
      </w:r>
      <w:r w:rsidR="008C3DBF" w:rsidRPr="00D6614E">
        <w:rPr>
          <w:noProof/>
          <w:color w:val="000000" w:themeColor="text1"/>
          <w:sz w:val="24"/>
          <w:szCs w:val="24"/>
        </w:rPr>
        <w:instrText xml:space="preserve"> SEQ Table \* ARABIC </w:instrText>
      </w:r>
      <w:r w:rsidR="008C3DBF" w:rsidRPr="00D6614E">
        <w:rPr>
          <w:noProof/>
          <w:color w:val="000000" w:themeColor="text1"/>
          <w:sz w:val="24"/>
          <w:szCs w:val="24"/>
        </w:rPr>
        <w:fldChar w:fldCharType="separate"/>
      </w:r>
      <w:r w:rsidR="006760B4">
        <w:rPr>
          <w:noProof/>
          <w:color w:val="000000" w:themeColor="text1"/>
          <w:sz w:val="24"/>
          <w:szCs w:val="24"/>
        </w:rPr>
        <w:t>2</w:t>
      </w:r>
      <w:r w:rsidR="008C3DBF" w:rsidRPr="00D6614E">
        <w:rPr>
          <w:noProof/>
          <w:color w:val="000000" w:themeColor="text1"/>
          <w:sz w:val="24"/>
          <w:szCs w:val="24"/>
        </w:rPr>
        <w:fldChar w:fldCharType="end"/>
      </w:r>
      <w:r w:rsidRPr="00D6614E">
        <w:rPr>
          <w:color w:val="000000" w:themeColor="text1"/>
          <w:sz w:val="24"/>
          <w:szCs w:val="24"/>
        </w:rPr>
        <w:t xml:space="preserve">. </w:t>
      </w:r>
      <w:r w:rsidRPr="00D6614E">
        <w:rPr>
          <w:b w:val="0"/>
          <w:color w:val="000000" w:themeColor="text1"/>
          <w:sz w:val="24"/>
          <w:szCs w:val="24"/>
        </w:rPr>
        <w:t>Model parameters, time to reach 50, 75 and 87.5 % of the maximum P concentration (as DRP) in runoff, along with the P concentration (as DRP) at these referred times, for the different P fertiliser applications. Numbers in parenthesis represent standard deviations</w:t>
      </w:r>
      <w:r w:rsidR="00591FDA" w:rsidRPr="00D6614E">
        <w:rPr>
          <w:b w:val="0"/>
          <w:color w:val="000000" w:themeColor="text1"/>
          <w:sz w:val="24"/>
          <w:szCs w:val="24"/>
        </w:rPr>
        <w:t xml:space="preserve"> (n=3).</w:t>
      </w:r>
      <w:r w:rsidR="00591FDA" w:rsidRPr="00D6614E">
        <w:rPr>
          <w:color w:val="000000" w:themeColor="text1"/>
          <w:sz w:val="24"/>
          <w:szCs w:val="24"/>
        </w:rPr>
        <w:t xml:space="preserve"> </w:t>
      </w:r>
    </w:p>
    <w:tbl>
      <w:tblPr>
        <w:tblW w:w="0" w:type="auto"/>
        <w:tblInd w:w="93" w:type="dxa"/>
        <w:tblLook w:val="04A0" w:firstRow="1" w:lastRow="0" w:firstColumn="1" w:lastColumn="0" w:noHBand="0" w:noVBand="1"/>
      </w:tblPr>
      <w:tblGrid>
        <w:gridCol w:w="1757"/>
        <w:gridCol w:w="1298"/>
        <w:gridCol w:w="1188"/>
        <w:gridCol w:w="804"/>
        <w:gridCol w:w="986"/>
        <w:gridCol w:w="889"/>
        <w:gridCol w:w="931"/>
        <w:gridCol w:w="889"/>
        <w:gridCol w:w="1096"/>
        <w:gridCol w:w="889"/>
      </w:tblGrid>
      <w:tr w:rsidR="00AF1154" w:rsidRPr="007B21E5" w14:paraId="7F46AECD" w14:textId="77777777" w:rsidTr="006760B4">
        <w:trPr>
          <w:trHeight w:val="315"/>
        </w:trPr>
        <w:tc>
          <w:tcPr>
            <w:tcW w:w="0" w:type="auto"/>
            <w:vMerge w:val="restart"/>
            <w:tcBorders>
              <w:top w:val="single" w:sz="4" w:space="0" w:color="auto"/>
            </w:tcBorders>
            <w:shd w:val="clear" w:color="auto" w:fill="auto"/>
            <w:noWrap/>
            <w:vAlign w:val="center"/>
            <w:hideMark/>
          </w:tcPr>
          <w:p w14:paraId="70EC5D15"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Treatments</w:t>
            </w:r>
          </w:p>
        </w:tc>
        <w:tc>
          <w:tcPr>
            <w:tcW w:w="0" w:type="auto"/>
            <w:tcBorders>
              <w:top w:val="single" w:sz="4" w:space="0" w:color="auto"/>
            </w:tcBorders>
            <w:shd w:val="clear" w:color="auto" w:fill="auto"/>
            <w:noWrap/>
            <w:vAlign w:val="center"/>
            <w:hideMark/>
          </w:tcPr>
          <w:p w14:paraId="36BBEF5B" w14:textId="02E31A61" w:rsidR="00AF1154" w:rsidRPr="007D6C82" w:rsidRDefault="00AF1154" w:rsidP="00AF1154">
            <w:pPr>
              <w:spacing w:after="0" w:line="240" w:lineRule="auto"/>
              <w:jc w:val="center"/>
              <w:rPr>
                <w:rFonts w:eastAsia="Times New Roman" w:cs="Times New Roman"/>
                <w:b/>
                <w:bCs/>
                <w:color w:val="000000"/>
                <w:sz w:val="22"/>
                <w:vertAlign w:val="superscript"/>
                <w:lang w:eastAsia="en-IE"/>
              </w:rPr>
            </w:pPr>
            <w:r w:rsidRPr="007B21E5">
              <w:rPr>
                <w:rFonts w:eastAsia="Times New Roman" w:cs="Times New Roman"/>
                <w:b/>
                <w:bCs/>
                <w:color w:val="000000"/>
                <w:sz w:val="22"/>
                <w:lang w:eastAsia="en-IE"/>
              </w:rPr>
              <w:t>α</w:t>
            </w:r>
            <w:r w:rsidR="007D6C82">
              <w:rPr>
                <w:rFonts w:eastAsia="Times New Roman" w:cs="Times New Roman"/>
                <w:b/>
                <w:bCs/>
                <w:color w:val="000000"/>
                <w:sz w:val="22"/>
                <w:vertAlign w:val="superscript"/>
                <w:lang w:eastAsia="en-IE"/>
              </w:rPr>
              <w:t>1</w:t>
            </w:r>
          </w:p>
        </w:tc>
        <w:tc>
          <w:tcPr>
            <w:tcW w:w="0" w:type="auto"/>
            <w:vMerge w:val="restart"/>
            <w:tcBorders>
              <w:top w:val="single" w:sz="4" w:space="0" w:color="auto"/>
            </w:tcBorders>
            <w:shd w:val="clear" w:color="auto" w:fill="auto"/>
            <w:noWrap/>
            <w:vAlign w:val="center"/>
            <w:hideMark/>
          </w:tcPr>
          <w:p w14:paraId="62DA5225" w14:textId="19F2904F" w:rsidR="00AF1154" w:rsidRPr="007D6C82" w:rsidRDefault="00AF1154" w:rsidP="00AF1154">
            <w:pPr>
              <w:spacing w:after="0" w:line="240" w:lineRule="auto"/>
              <w:jc w:val="center"/>
              <w:rPr>
                <w:rFonts w:eastAsia="Times New Roman" w:cs="Times New Roman"/>
                <w:b/>
                <w:bCs/>
                <w:color w:val="000000"/>
                <w:sz w:val="22"/>
                <w:vertAlign w:val="superscript"/>
                <w:lang w:eastAsia="en-IE"/>
              </w:rPr>
            </w:pPr>
            <w:r w:rsidRPr="007B21E5">
              <w:rPr>
                <w:rFonts w:eastAsia="Times New Roman" w:cs="Times New Roman"/>
                <w:b/>
                <w:bCs/>
                <w:color w:val="000000"/>
                <w:sz w:val="22"/>
                <w:lang w:eastAsia="en-IE"/>
              </w:rPr>
              <w:t>β</w:t>
            </w:r>
            <w:r w:rsidR="007D6C82">
              <w:rPr>
                <w:rFonts w:eastAsia="Times New Roman" w:cs="Times New Roman"/>
                <w:b/>
                <w:bCs/>
                <w:color w:val="000000"/>
                <w:sz w:val="22"/>
                <w:vertAlign w:val="superscript"/>
                <w:lang w:eastAsia="en-IE"/>
              </w:rPr>
              <w:t>2</w:t>
            </w:r>
          </w:p>
        </w:tc>
        <w:tc>
          <w:tcPr>
            <w:tcW w:w="0" w:type="auto"/>
            <w:tcBorders>
              <w:top w:val="single" w:sz="4" w:space="0" w:color="auto"/>
            </w:tcBorders>
            <w:shd w:val="clear" w:color="auto" w:fill="auto"/>
            <w:noWrap/>
            <w:vAlign w:val="center"/>
            <w:hideMark/>
          </w:tcPr>
          <w:p w14:paraId="6C8E3858" w14:textId="560353BE" w:rsidR="00AF1154" w:rsidRPr="007B21E5" w:rsidRDefault="00AF1154" w:rsidP="00AF1154">
            <w:pPr>
              <w:spacing w:after="0" w:line="240" w:lineRule="auto"/>
              <w:jc w:val="center"/>
              <w:rPr>
                <w:rFonts w:eastAsia="Times New Roman" w:cs="Times New Roman"/>
                <w:bCs/>
                <w:color w:val="000000"/>
                <w:sz w:val="22"/>
                <w:vertAlign w:val="superscript"/>
                <w:lang w:eastAsia="en-IE"/>
              </w:rPr>
            </w:pPr>
            <w:r w:rsidRPr="007B21E5">
              <w:rPr>
                <w:rFonts w:eastAsia="Times New Roman" w:cs="Times New Roman"/>
                <w:b/>
                <w:bCs/>
                <w:color w:val="000000"/>
                <w:sz w:val="22"/>
                <w:lang w:eastAsia="en-IE"/>
              </w:rPr>
              <w:t>CP</w:t>
            </w:r>
            <w:r w:rsidR="007D6C82">
              <w:rPr>
                <w:rFonts w:eastAsia="Times New Roman" w:cs="Times New Roman"/>
                <w:b/>
                <w:bCs/>
                <w:color w:val="000000"/>
                <w:sz w:val="22"/>
                <w:vertAlign w:val="superscript"/>
                <w:lang w:eastAsia="en-IE"/>
              </w:rPr>
              <w:t>3</w:t>
            </w:r>
          </w:p>
        </w:tc>
        <w:tc>
          <w:tcPr>
            <w:tcW w:w="0" w:type="auto"/>
            <w:tcBorders>
              <w:top w:val="single" w:sz="4" w:space="0" w:color="auto"/>
            </w:tcBorders>
            <w:shd w:val="clear" w:color="auto" w:fill="auto"/>
            <w:noWrap/>
            <w:vAlign w:val="center"/>
            <w:hideMark/>
          </w:tcPr>
          <w:p w14:paraId="27147F2E" w14:textId="12029F30" w:rsidR="00AF1154" w:rsidRPr="007B21E5" w:rsidRDefault="00AF1154" w:rsidP="00DF285F">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t</w:t>
            </w:r>
            <w:r w:rsidR="007D6C82">
              <w:rPr>
                <w:rFonts w:eastAsia="Times New Roman" w:cs="Times New Roman"/>
                <w:b/>
                <w:bCs/>
                <w:color w:val="000000"/>
                <w:sz w:val="22"/>
                <w:lang w:eastAsia="en-IE"/>
              </w:rPr>
              <w:t xml:space="preserve"> </w:t>
            </w:r>
            <w:r w:rsidRPr="007B21E5">
              <w:rPr>
                <w:rFonts w:eastAsia="Times New Roman" w:cs="Times New Roman"/>
                <w:b/>
                <w:bCs/>
                <w:color w:val="000000"/>
                <w:sz w:val="22"/>
                <w:lang w:eastAsia="en-IE"/>
              </w:rPr>
              <w:t>(</w:t>
            </w:r>
            <w:r w:rsidR="00DF285F" w:rsidRPr="007B21E5">
              <w:rPr>
                <w:rFonts w:eastAsia="Times New Roman" w:cs="Times New Roman"/>
                <w:b/>
                <w:bCs/>
                <w:color w:val="000000"/>
                <w:sz w:val="22"/>
                <w:lang w:eastAsia="en-IE"/>
              </w:rPr>
              <w:t>50 %</w:t>
            </w:r>
            <w:r w:rsidRPr="007B21E5">
              <w:rPr>
                <w:rFonts w:eastAsia="Times New Roman" w:cs="Times New Roman"/>
                <w:b/>
                <w:bCs/>
                <w:color w:val="000000"/>
                <w:sz w:val="22"/>
                <w:lang w:eastAsia="en-IE"/>
              </w:rPr>
              <w:t>)</w:t>
            </w:r>
          </w:p>
        </w:tc>
        <w:tc>
          <w:tcPr>
            <w:tcW w:w="0" w:type="auto"/>
            <w:tcBorders>
              <w:top w:val="single" w:sz="4" w:space="0" w:color="auto"/>
            </w:tcBorders>
            <w:shd w:val="clear" w:color="auto" w:fill="auto"/>
            <w:noWrap/>
            <w:vAlign w:val="center"/>
            <w:hideMark/>
          </w:tcPr>
          <w:p w14:paraId="585FE140"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P conc.</w:t>
            </w:r>
          </w:p>
        </w:tc>
        <w:tc>
          <w:tcPr>
            <w:tcW w:w="0" w:type="auto"/>
            <w:tcBorders>
              <w:top w:val="single" w:sz="4" w:space="0" w:color="auto"/>
            </w:tcBorders>
            <w:shd w:val="clear" w:color="auto" w:fill="auto"/>
            <w:noWrap/>
            <w:vAlign w:val="center"/>
            <w:hideMark/>
          </w:tcPr>
          <w:p w14:paraId="71513069" w14:textId="70D3AC36" w:rsidR="00AF1154" w:rsidRPr="007B21E5" w:rsidRDefault="00AF1154" w:rsidP="00DF285F">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t</w:t>
            </w:r>
            <w:r w:rsidR="007D6C82">
              <w:rPr>
                <w:rFonts w:eastAsia="Times New Roman" w:cs="Times New Roman"/>
                <w:b/>
                <w:bCs/>
                <w:color w:val="000000"/>
                <w:sz w:val="22"/>
                <w:lang w:eastAsia="en-IE"/>
              </w:rPr>
              <w:t xml:space="preserve"> </w:t>
            </w:r>
            <w:r w:rsidRPr="007B21E5">
              <w:rPr>
                <w:rFonts w:eastAsia="Times New Roman" w:cs="Times New Roman"/>
                <w:b/>
                <w:bCs/>
                <w:color w:val="000000"/>
                <w:sz w:val="22"/>
                <w:lang w:eastAsia="en-IE"/>
              </w:rPr>
              <w:t>(</w:t>
            </w:r>
            <w:r w:rsidR="00DF285F" w:rsidRPr="007B21E5">
              <w:rPr>
                <w:rFonts w:eastAsia="Times New Roman" w:cs="Times New Roman"/>
                <w:b/>
                <w:bCs/>
                <w:color w:val="000000"/>
                <w:sz w:val="22"/>
                <w:lang w:eastAsia="en-IE"/>
              </w:rPr>
              <w:t>75%</w:t>
            </w:r>
            <w:r w:rsidRPr="007B21E5">
              <w:rPr>
                <w:rFonts w:eastAsia="Times New Roman" w:cs="Times New Roman"/>
                <w:b/>
                <w:bCs/>
                <w:color w:val="000000"/>
                <w:sz w:val="22"/>
                <w:lang w:eastAsia="en-IE"/>
              </w:rPr>
              <w:t>)</w:t>
            </w:r>
          </w:p>
        </w:tc>
        <w:tc>
          <w:tcPr>
            <w:tcW w:w="0" w:type="auto"/>
            <w:tcBorders>
              <w:top w:val="single" w:sz="4" w:space="0" w:color="auto"/>
            </w:tcBorders>
            <w:shd w:val="clear" w:color="auto" w:fill="auto"/>
            <w:noWrap/>
            <w:vAlign w:val="center"/>
            <w:hideMark/>
          </w:tcPr>
          <w:p w14:paraId="52BB1604"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P conc.</w:t>
            </w:r>
          </w:p>
        </w:tc>
        <w:tc>
          <w:tcPr>
            <w:tcW w:w="0" w:type="auto"/>
            <w:tcBorders>
              <w:top w:val="single" w:sz="4" w:space="0" w:color="auto"/>
            </w:tcBorders>
            <w:shd w:val="clear" w:color="auto" w:fill="auto"/>
            <w:noWrap/>
            <w:vAlign w:val="center"/>
            <w:hideMark/>
          </w:tcPr>
          <w:p w14:paraId="6E488A9E" w14:textId="281B55B4" w:rsidR="00AF1154" w:rsidRPr="007B21E5" w:rsidRDefault="00AF1154" w:rsidP="00DF285F">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t</w:t>
            </w:r>
            <w:r w:rsidR="007D6C82">
              <w:rPr>
                <w:rFonts w:eastAsia="Times New Roman" w:cs="Times New Roman"/>
                <w:b/>
                <w:bCs/>
                <w:color w:val="000000"/>
                <w:sz w:val="22"/>
                <w:lang w:eastAsia="en-IE"/>
              </w:rPr>
              <w:t xml:space="preserve"> </w:t>
            </w:r>
            <w:r w:rsidRPr="007B21E5">
              <w:rPr>
                <w:rFonts w:eastAsia="Times New Roman" w:cs="Times New Roman"/>
                <w:b/>
                <w:bCs/>
                <w:color w:val="000000"/>
                <w:sz w:val="22"/>
                <w:lang w:eastAsia="en-IE"/>
              </w:rPr>
              <w:t>(</w:t>
            </w:r>
            <w:r w:rsidR="00DF285F" w:rsidRPr="007B21E5">
              <w:rPr>
                <w:rFonts w:eastAsia="Times New Roman" w:cs="Times New Roman"/>
                <w:b/>
                <w:bCs/>
                <w:color w:val="000000"/>
                <w:sz w:val="22"/>
                <w:lang w:eastAsia="en-IE"/>
              </w:rPr>
              <w:t>8</w:t>
            </w:r>
            <w:r w:rsidR="007D6C82">
              <w:rPr>
                <w:rFonts w:eastAsia="Times New Roman" w:cs="Times New Roman"/>
                <w:b/>
                <w:bCs/>
                <w:color w:val="000000"/>
                <w:sz w:val="22"/>
                <w:lang w:eastAsia="en-IE"/>
              </w:rPr>
              <w:t>7.</w:t>
            </w:r>
            <w:r w:rsidR="00DF285F" w:rsidRPr="007B21E5">
              <w:rPr>
                <w:rFonts w:eastAsia="Times New Roman" w:cs="Times New Roman"/>
                <w:b/>
                <w:bCs/>
                <w:color w:val="000000"/>
                <w:sz w:val="22"/>
                <w:lang w:eastAsia="en-IE"/>
              </w:rPr>
              <w:t>5%</w:t>
            </w:r>
            <w:r w:rsidRPr="007B21E5">
              <w:rPr>
                <w:rFonts w:eastAsia="Times New Roman" w:cs="Times New Roman"/>
                <w:b/>
                <w:bCs/>
                <w:color w:val="000000"/>
                <w:sz w:val="22"/>
                <w:lang w:eastAsia="en-IE"/>
              </w:rPr>
              <w:t>)</w:t>
            </w:r>
          </w:p>
        </w:tc>
        <w:tc>
          <w:tcPr>
            <w:tcW w:w="0" w:type="auto"/>
            <w:tcBorders>
              <w:top w:val="single" w:sz="4" w:space="0" w:color="auto"/>
            </w:tcBorders>
            <w:shd w:val="clear" w:color="auto" w:fill="auto"/>
            <w:noWrap/>
            <w:vAlign w:val="center"/>
            <w:hideMark/>
          </w:tcPr>
          <w:p w14:paraId="6FFAB034"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P conc.</w:t>
            </w:r>
          </w:p>
        </w:tc>
      </w:tr>
      <w:tr w:rsidR="00AF1154" w:rsidRPr="007B21E5" w14:paraId="2CB33358" w14:textId="77777777" w:rsidTr="006760B4">
        <w:trPr>
          <w:trHeight w:val="360"/>
        </w:trPr>
        <w:tc>
          <w:tcPr>
            <w:tcW w:w="0" w:type="auto"/>
            <w:vMerge/>
            <w:tcBorders>
              <w:bottom w:val="single" w:sz="4" w:space="0" w:color="auto"/>
            </w:tcBorders>
            <w:vAlign w:val="center"/>
            <w:hideMark/>
          </w:tcPr>
          <w:p w14:paraId="55ACEEAD" w14:textId="77777777" w:rsidR="00AF1154" w:rsidRPr="007B21E5" w:rsidRDefault="00AF1154" w:rsidP="00AF1154">
            <w:pPr>
              <w:spacing w:after="0" w:line="240" w:lineRule="auto"/>
              <w:rPr>
                <w:rFonts w:eastAsia="Times New Roman" w:cs="Times New Roman"/>
                <w:b/>
                <w:bCs/>
                <w:color w:val="000000"/>
                <w:sz w:val="22"/>
                <w:lang w:eastAsia="en-IE"/>
              </w:rPr>
            </w:pPr>
          </w:p>
        </w:tc>
        <w:tc>
          <w:tcPr>
            <w:tcW w:w="0" w:type="auto"/>
            <w:tcBorders>
              <w:bottom w:val="single" w:sz="4" w:space="0" w:color="auto"/>
            </w:tcBorders>
            <w:shd w:val="clear" w:color="auto" w:fill="auto"/>
            <w:noWrap/>
            <w:vAlign w:val="center"/>
            <w:hideMark/>
          </w:tcPr>
          <w:p w14:paraId="664D3498"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mg L</w:t>
            </w:r>
            <w:r w:rsidRPr="007B21E5">
              <w:rPr>
                <w:rFonts w:eastAsia="Times New Roman" w:cs="Times New Roman"/>
                <w:color w:val="000000"/>
                <w:sz w:val="22"/>
                <w:vertAlign w:val="superscript"/>
                <w:lang w:eastAsia="en-IE"/>
              </w:rPr>
              <w:t>-1</w:t>
            </w:r>
          </w:p>
        </w:tc>
        <w:tc>
          <w:tcPr>
            <w:tcW w:w="0" w:type="auto"/>
            <w:vMerge/>
            <w:tcBorders>
              <w:bottom w:val="single" w:sz="4" w:space="0" w:color="auto"/>
            </w:tcBorders>
            <w:vAlign w:val="center"/>
            <w:hideMark/>
          </w:tcPr>
          <w:p w14:paraId="3AE78B94" w14:textId="77777777" w:rsidR="00AF1154" w:rsidRPr="007B21E5" w:rsidRDefault="00AF1154" w:rsidP="00AF1154">
            <w:pPr>
              <w:spacing w:after="0" w:line="240" w:lineRule="auto"/>
              <w:rPr>
                <w:rFonts w:eastAsia="Times New Roman" w:cs="Times New Roman"/>
                <w:b/>
                <w:bCs/>
                <w:color w:val="000000"/>
                <w:sz w:val="22"/>
                <w:lang w:eastAsia="en-IE"/>
              </w:rPr>
            </w:pPr>
          </w:p>
        </w:tc>
        <w:tc>
          <w:tcPr>
            <w:tcW w:w="0" w:type="auto"/>
            <w:tcBorders>
              <w:bottom w:val="single" w:sz="4" w:space="0" w:color="auto"/>
            </w:tcBorders>
            <w:shd w:val="clear" w:color="auto" w:fill="auto"/>
            <w:noWrap/>
            <w:vAlign w:val="center"/>
            <w:hideMark/>
          </w:tcPr>
          <w:p w14:paraId="5FE276DE"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mg L</w:t>
            </w:r>
            <w:r w:rsidRPr="007B21E5">
              <w:rPr>
                <w:rFonts w:eastAsia="Times New Roman" w:cs="Times New Roman"/>
                <w:color w:val="000000"/>
                <w:sz w:val="22"/>
                <w:vertAlign w:val="superscript"/>
                <w:lang w:eastAsia="en-IE"/>
              </w:rPr>
              <w:t>-1</w:t>
            </w:r>
          </w:p>
        </w:tc>
        <w:tc>
          <w:tcPr>
            <w:tcW w:w="0" w:type="auto"/>
            <w:tcBorders>
              <w:bottom w:val="single" w:sz="4" w:space="0" w:color="auto"/>
            </w:tcBorders>
            <w:shd w:val="clear" w:color="auto" w:fill="auto"/>
            <w:noWrap/>
            <w:vAlign w:val="center"/>
            <w:hideMark/>
          </w:tcPr>
          <w:p w14:paraId="0DF71524"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days</w:t>
            </w:r>
          </w:p>
        </w:tc>
        <w:tc>
          <w:tcPr>
            <w:tcW w:w="0" w:type="auto"/>
            <w:tcBorders>
              <w:bottom w:val="single" w:sz="4" w:space="0" w:color="auto"/>
            </w:tcBorders>
            <w:shd w:val="clear" w:color="auto" w:fill="auto"/>
            <w:noWrap/>
            <w:vAlign w:val="center"/>
            <w:hideMark/>
          </w:tcPr>
          <w:p w14:paraId="5AF2CE88"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mg L</w:t>
            </w:r>
            <w:r w:rsidRPr="007B21E5">
              <w:rPr>
                <w:rFonts w:eastAsia="Times New Roman" w:cs="Times New Roman"/>
                <w:color w:val="000000"/>
                <w:sz w:val="22"/>
                <w:vertAlign w:val="superscript"/>
                <w:lang w:eastAsia="en-IE"/>
              </w:rPr>
              <w:t>-1</w:t>
            </w:r>
          </w:p>
        </w:tc>
        <w:tc>
          <w:tcPr>
            <w:tcW w:w="0" w:type="auto"/>
            <w:tcBorders>
              <w:bottom w:val="single" w:sz="4" w:space="0" w:color="auto"/>
            </w:tcBorders>
            <w:shd w:val="clear" w:color="auto" w:fill="auto"/>
            <w:noWrap/>
            <w:vAlign w:val="center"/>
            <w:hideMark/>
          </w:tcPr>
          <w:p w14:paraId="2FEA2A0C"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days</w:t>
            </w:r>
          </w:p>
        </w:tc>
        <w:tc>
          <w:tcPr>
            <w:tcW w:w="0" w:type="auto"/>
            <w:tcBorders>
              <w:bottom w:val="single" w:sz="4" w:space="0" w:color="auto"/>
            </w:tcBorders>
            <w:shd w:val="clear" w:color="auto" w:fill="auto"/>
            <w:noWrap/>
            <w:vAlign w:val="center"/>
            <w:hideMark/>
          </w:tcPr>
          <w:p w14:paraId="455BE4C0"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mg L</w:t>
            </w:r>
            <w:r w:rsidRPr="007B21E5">
              <w:rPr>
                <w:rFonts w:eastAsia="Times New Roman" w:cs="Times New Roman"/>
                <w:color w:val="000000"/>
                <w:sz w:val="22"/>
                <w:vertAlign w:val="superscript"/>
                <w:lang w:eastAsia="en-IE"/>
              </w:rPr>
              <w:t>-1</w:t>
            </w:r>
          </w:p>
        </w:tc>
        <w:tc>
          <w:tcPr>
            <w:tcW w:w="0" w:type="auto"/>
            <w:tcBorders>
              <w:bottom w:val="single" w:sz="4" w:space="0" w:color="auto"/>
            </w:tcBorders>
            <w:shd w:val="clear" w:color="auto" w:fill="auto"/>
            <w:noWrap/>
            <w:vAlign w:val="center"/>
            <w:hideMark/>
          </w:tcPr>
          <w:p w14:paraId="71638425"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days</w:t>
            </w:r>
          </w:p>
        </w:tc>
        <w:tc>
          <w:tcPr>
            <w:tcW w:w="0" w:type="auto"/>
            <w:tcBorders>
              <w:bottom w:val="single" w:sz="4" w:space="0" w:color="auto"/>
            </w:tcBorders>
            <w:shd w:val="clear" w:color="auto" w:fill="auto"/>
            <w:noWrap/>
            <w:vAlign w:val="center"/>
            <w:hideMark/>
          </w:tcPr>
          <w:p w14:paraId="11D17CF3"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mg L</w:t>
            </w:r>
            <w:r w:rsidRPr="007B21E5">
              <w:rPr>
                <w:rFonts w:eastAsia="Times New Roman" w:cs="Times New Roman"/>
                <w:color w:val="000000"/>
                <w:sz w:val="22"/>
                <w:vertAlign w:val="superscript"/>
                <w:lang w:eastAsia="en-IE"/>
              </w:rPr>
              <w:t>-1</w:t>
            </w:r>
          </w:p>
        </w:tc>
      </w:tr>
      <w:tr w:rsidR="00AF1154" w:rsidRPr="007B21E5" w14:paraId="0434ADA8" w14:textId="77777777" w:rsidTr="006760B4">
        <w:trPr>
          <w:trHeight w:val="345"/>
        </w:trPr>
        <w:tc>
          <w:tcPr>
            <w:tcW w:w="0" w:type="auto"/>
            <w:tcBorders>
              <w:top w:val="single" w:sz="4" w:space="0" w:color="auto"/>
              <w:left w:val="nil"/>
              <w:bottom w:val="nil"/>
              <w:right w:val="nil"/>
            </w:tcBorders>
            <w:shd w:val="clear" w:color="auto" w:fill="auto"/>
            <w:noWrap/>
            <w:vAlign w:val="center"/>
            <w:hideMark/>
          </w:tcPr>
          <w:p w14:paraId="71C5923B"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Single 55 kg ha</w:t>
            </w:r>
            <w:r w:rsidRPr="007B21E5">
              <w:rPr>
                <w:rFonts w:eastAsia="Times New Roman" w:cs="Times New Roman"/>
                <w:b/>
                <w:bCs/>
                <w:color w:val="000000"/>
                <w:sz w:val="22"/>
                <w:vertAlign w:val="superscript"/>
                <w:lang w:eastAsia="en-IE"/>
              </w:rPr>
              <w:t>-1</w:t>
            </w:r>
          </w:p>
        </w:tc>
        <w:tc>
          <w:tcPr>
            <w:tcW w:w="0" w:type="auto"/>
            <w:tcBorders>
              <w:top w:val="single" w:sz="4" w:space="0" w:color="auto"/>
              <w:left w:val="nil"/>
              <w:bottom w:val="nil"/>
              <w:right w:val="nil"/>
            </w:tcBorders>
            <w:shd w:val="clear" w:color="auto" w:fill="auto"/>
            <w:noWrap/>
            <w:vAlign w:val="center"/>
            <w:hideMark/>
          </w:tcPr>
          <w:p w14:paraId="4387C46A"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190.4 (12.7)</w:t>
            </w:r>
          </w:p>
        </w:tc>
        <w:tc>
          <w:tcPr>
            <w:tcW w:w="0" w:type="auto"/>
            <w:tcBorders>
              <w:top w:val="single" w:sz="4" w:space="0" w:color="auto"/>
              <w:left w:val="nil"/>
              <w:bottom w:val="nil"/>
              <w:right w:val="nil"/>
            </w:tcBorders>
            <w:shd w:val="clear" w:color="auto" w:fill="auto"/>
            <w:noWrap/>
            <w:vAlign w:val="center"/>
            <w:hideMark/>
          </w:tcPr>
          <w:p w14:paraId="4A86EE6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0.33 (0.02)</w:t>
            </w:r>
          </w:p>
        </w:tc>
        <w:tc>
          <w:tcPr>
            <w:tcW w:w="0" w:type="auto"/>
            <w:tcBorders>
              <w:top w:val="single" w:sz="4" w:space="0" w:color="auto"/>
              <w:left w:val="nil"/>
              <w:bottom w:val="nil"/>
              <w:right w:val="nil"/>
            </w:tcBorders>
            <w:shd w:val="clear" w:color="auto" w:fill="auto"/>
            <w:noWrap/>
            <w:vAlign w:val="center"/>
            <w:hideMark/>
          </w:tcPr>
          <w:p w14:paraId="35749B5E"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577.0</w:t>
            </w:r>
          </w:p>
        </w:tc>
        <w:tc>
          <w:tcPr>
            <w:tcW w:w="0" w:type="auto"/>
            <w:tcBorders>
              <w:top w:val="single" w:sz="4" w:space="0" w:color="auto"/>
              <w:left w:val="nil"/>
              <w:bottom w:val="nil"/>
              <w:right w:val="nil"/>
            </w:tcBorders>
            <w:shd w:val="clear" w:color="auto" w:fill="auto"/>
            <w:noWrap/>
            <w:vAlign w:val="center"/>
            <w:hideMark/>
          </w:tcPr>
          <w:p w14:paraId="55793698"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2.1</w:t>
            </w:r>
          </w:p>
        </w:tc>
        <w:tc>
          <w:tcPr>
            <w:tcW w:w="0" w:type="auto"/>
            <w:tcBorders>
              <w:top w:val="single" w:sz="4" w:space="0" w:color="auto"/>
              <w:left w:val="nil"/>
              <w:bottom w:val="nil"/>
              <w:right w:val="nil"/>
            </w:tcBorders>
            <w:shd w:val="clear" w:color="auto" w:fill="auto"/>
            <w:noWrap/>
            <w:vAlign w:val="center"/>
            <w:hideMark/>
          </w:tcPr>
          <w:p w14:paraId="26305012"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95.2</w:t>
            </w:r>
          </w:p>
        </w:tc>
        <w:tc>
          <w:tcPr>
            <w:tcW w:w="0" w:type="auto"/>
            <w:tcBorders>
              <w:top w:val="single" w:sz="4" w:space="0" w:color="auto"/>
              <w:left w:val="nil"/>
              <w:bottom w:val="nil"/>
              <w:right w:val="nil"/>
            </w:tcBorders>
            <w:shd w:val="clear" w:color="auto" w:fill="auto"/>
            <w:noWrap/>
            <w:vAlign w:val="center"/>
            <w:hideMark/>
          </w:tcPr>
          <w:p w14:paraId="267C76C4"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4.2</w:t>
            </w:r>
          </w:p>
        </w:tc>
        <w:tc>
          <w:tcPr>
            <w:tcW w:w="0" w:type="auto"/>
            <w:tcBorders>
              <w:top w:val="single" w:sz="4" w:space="0" w:color="auto"/>
              <w:left w:val="nil"/>
              <w:bottom w:val="nil"/>
              <w:right w:val="nil"/>
            </w:tcBorders>
            <w:shd w:val="clear" w:color="auto" w:fill="auto"/>
            <w:noWrap/>
            <w:vAlign w:val="center"/>
            <w:hideMark/>
          </w:tcPr>
          <w:p w14:paraId="0FE507D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47.6</w:t>
            </w:r>
          </w:p>
        </w:tc>
        <w:tc>
          <w:tcPr>
            <w:tcW w:w="0" w:type="auto"/>
            <w:tcBorders>
              <w:top w:val="single" w:sz="4" w:space="0" w:color="auto"/>
              <w:left w:val="nil"/>
              <w:bottom w:val="nil"/>
              <w:right w:val="nil"/>
            </w:tcBorders>
            <w:shd w:val="clear" w:color="auto" w:fill="auto"/>
            <w:noWrap/>
            <w:vAlign w:val="center"/>
            <w:hideMark/>
          </w:tcPr>
          <w:p w14:paraId="606A4CEB"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6.3</w:t>
            </w:r>
          </w:p>
        </w:tc>
        <w:tc>
          <w:tcPr>
            <w:tcW w:w="0" w:type="auto"/>
            <w:tcBorders>
              <w:top w:val="single" w:sz="4" w:space="0" w:color="auto"/>
              <w:left w:val="nil"/>
              <w:bottom w:val="nil"/>
              <w:right w:val="nil"/>
            </w:tcBorders>
            <w:shd w:val="clear" w:color="auto" w:fill="auto"/>
            <w:noWrap/>
            <w:vAlign w:val="center"/>
            <w:hideMark/>
          </w:tcPr>
          <w:p w14:paraId="6915CBB4"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23.8</w:t>
            </w:r>
          </w:p>
        </w:tc>
      </w:tr>
      <w:tr w:rsidR="00AF1154" w:rsidRPr="007B21E5" w14:paraId="44F34ECC" w14:textId="77777777" w:rsidTr="00AF1154">
        <w:trPr>
          <w:trHeight w:val="345"/>
        </w:trPr>
        <w:tc>
          <w:tcPr>
            <w:tcW w:w="0" w:type="auto"/>
            <w:tcBorders>
              <w:top w:val="nil"/>
              <w:left w:val="nil"/>
              <w:bottom w:val="nil"/>
              <w:right w:val="nil"/>
            </w:tcBorders>
            <w:shd w:val="clear" w:color="auto" w:fill="auto"/>
            <w:noWrap/>
            <w:vAlign w:val="center"/>
            <w:hideMark/>
          </w:tcPr>
          <w:p w14:paraId="73F6C3C5"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1</w:t>
            </w:r>
            <w:r w:rsidRPr="007B21E5">
              <w:rPr>
                <w:rFonts w:eastAsia="Times New Roman" w:cs="Times New Roman"/>
                <w:b/>
                <w:bCs/>
                <w:color w:val="000000"/>
                <w:sz w:val="22"/>
                <w:vertAlign w:val="superscript"/>
                <w:lang w:eastAsia="en-IE"/>
              </w:rPr>
              <w:t>st</w:t>
            </w:r>
            <w:r w:rsidRPr="007B21E5">
              <w:rPr>
                <w:rFonts w:eastAsia="Times New Roman" w:cs="Times New Roman"/>
                <w:b/>
                <w:bCs/>
                <w:color w:val="000000"/>
                <w:sz w:val="22"/>
                <w:lang w:eastAsia="en-IE"/>
              </w:rPr>
              <w:t xml:space="preserve"> 27.5 kg ha</w:t>
            </w:r>
            <w:r w:rsidRPr="007B21E5">
              <w:rPr>
                <w:rFonts w:eastAsia="Times New Roman" w:cs="Times New Roman"/>
                <w:b/>
                <w:bCs/>
                <w:color w:val="000000"/>
                <w:sz w:val="22"/>
                <w:vertAlign w:val="superscript"/>
                <w:lang w:eastAsia="en-IE"/>
              </w:rPr>
              <w:t>-1</w:t>
            </w:r>
          </w:p>
        </w:tc>
        <w:tc>
          <w:tcPr>
            <w:tcW w:w="0" w:type="auto"/>
            <w:tcBorders>
              <w:top w:val="nil"/>
              <w:left w:val="nil"/>
              <w:bottom w:val="nil"/>
              <w:right w:val="nil"/>
            </w:tcBorders>
            <w:shd w:val="clear" w:color="auto" w:fill="auto"/>
            <w:noWrap/>
            <w:vAlign w:val="center"/>
            <w:hideMark/>
          </w:tcPr>
          <w:p w14:paraId="5CC1502E"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34.2 (2.9)</w:t>
            </w:r>
          </w:p>
        </w:tc>
        <w:tc>
          <w:tcPr>
            <w:tcW w:w="0" w:type="auto"/>
            <w:tcBorders>
              <w:top w:val="nil"/>
              <w:left w:val="nil"/>
              <w:bottom w:val="nil"/>
              <w:right w:val="nil"/>
            </w:tcBorders>
            <w:shd w:val="clear" w:color="auto" w:fill="auto"/>
            <w:noWrap/>
            <w:vAlign w:val="center"/>
            <w:hideMark/>
          </w:tcPr>
          <w:p w14:paraId="7F2DD909"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0.23 (0.02)</w:t>
            </w:r>
          </w:p>
        </w:tc>
        <w:tc>
          <w:tcPr>
            <w:tcW w:w="0" w:type="auto"/>
            <w:tcBorders>
              <w:top w:val="nil"/>
              <w:left w:val="nil"/>
              <w:bottom w:val="nil"/>
              <w:right w:val="nil"/>
            </w:tcBorders>
            <w:shd w:val="clear" w:color="auto" w:fill="auto"/>
            <w:noWrap/>
            <w:vAlign w:val="center"/>
            <w:hideMark/>
          </w:tcPr>
          <w:p w14:paraId="1CEC36CB"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148.7</w:t>
            </w:r>
          </w:p>
        </w:tc>
        <w:tc>
          <w:tcPr>
            <w:tcW w:w="0" w:type="auto"/>
            <w:tcBorders>
              <w:top w:val="nil"/>
              <w:left w:val="nil"/>
              <w:bottom w:val="nil"/>
              <w:right w:val="nil"/>
            </w:tcBorders>
            <w:shd w:val="clear" w:color="auto" w:fill="auto"/>
            <w:noWrap/>
            <w:vAlign w:val="center"/>
            <w:hideMark/>
          </w:tcPr>
          <w:p w14:paraId="2CFEBB46" w14:textId="1EA5CAA4"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w:t>
            </w:r>
            <w:r w:rsidR="008D7B2D" w:rsidRPr="007B21E5">
              <w:rPr>
                <w:rFonts w:eastAsia="Times New Roman" w:cs="Times New Roman"/>
                <w:color w:val="000000"/>
                <w:sz w:val="22"/>
                <w:lang w:eastAsia="en-IE"/>
              </w:rPr>
              <w:t>.0</w:t>
            </w:r>
          </w:p>
        </w:tc>
        <w:tc>
          <w:tcPr>
            <w:tcW w:w="0" w:type="auto"/>
            <w:tcBorders>
              <w:top w:val="nil"/>
              <w:left w:val="nil"/>
              <w:bottom w:val="nil"/>
              <w:right w:val="nil"/>
            </w:tcBorders>
            <w:shd w:val="clear" w:color="auto" w:fill="auto"/>
            <w:noWrap/>
            <w:vAlign w:val="center"/>
            <w:hideMark/>
          </w:tcPr>
          <w:p w14:paraId="436348BE"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17.1</w:t>
            </w:r>
          </w:p>
        </w:tc>
        <w:tc>
          <w:tcPr>
            <w:tcW w:w="0" w:type="auto"/>
            <w:tcBorders>
              <w:top w:val="nil"/>
              <w:left w:val="nil"/>
              <w:bottom w:val="nil"/>
              <w:right w:val="nil"/>
            </w:tcBorders>
            <w:shd w:val="clear" w:color="auto" w:fill="auto"/>
            <w:noWrap/>
            <w:vAlign w:val="center"/>
            <w:hideMark/>
          </w:tcPr>
          <w:p w14:paraId="52EA7278" w14:textId="2F626DE0"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w:t>
            </w:r>
            <w:r w:rsidR="008D7B2D" w:rsidRPr="007B21E5">
              <w:rPr>
                <w:rFonts w:eastAsia="Times New Roman" w:cs="Times New Roman"/>
                <w:color w:val="000000"/>
                <w:sz w:val="22"/>
                <w:lang w:eastAsia="en-IE"/>
              </w:rPr>
              <w:t>.0</w:t>
            </w:r>
          </w:p>
        </w:tc>
        <w:tc>
          <w:tcPr>
            <w:tcW w:w="0" w:type="auto"/>
            <w:tcBorders>
              <w:top w:val="nil"/>
              <w:left w:val="nil"/>
              <w:bottom w:val="nil"/>
              <w:right w:val="nil"/>
            </w:tcBorders>
            <w:shd w:val="clear" w:color="auto" w:fill="auto"/>
            <w:noWrap/>
            <w:vAlign w:val="center"/>
            <w:hideMark/>
          </w:tcPr>
          <w:p w14:paraId="07365072"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8.5</w:t>
            </w:r>
          </w:p>
        </w:tc>
        <w:tc>
          <w:tcPr>
            <w:tcW w:w="0" w:type="auto"/>
            <w:tcBorders>
              <w:top w:val="nil"/>
              <w:left w:val="nil"/>
              <w:bottom w:val="nil"/>
              <w:right w:val="nil"/>
            </w:tcBorders>
            <w:shd w:val="clear" w:color="auto" w:fill="auto"/>
            <w:noWrap/>
            <w:vAlign w:val="center"/>
            <w:hideMark/>
          </w:tcPr>
          <w:p w14:paraId="49B8D9A4"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9.1</w:t>
            </w:r>
          </w:p>
        </w:tc>
        <w:tc>
          <w:tcPr>
            <w:tcW w:w="0" w:type="auto"/>
            <w:tcBorders>
              <w:top w:val="nil"/>
              <w:left w:val="nil"/>
              <w:bottom w:val="nil"/>
              <w:right w:val="nil"/>
            </w:tcBorders>
            <w:shd w:val="clear" w:color="auto" w:fill="auto"/>
            <w:noWrap/>
            <w:vAlign w:val="center"/>
            <w:hideMark/>
          </w:tcPr>
          <w:p w14:paraId="53823335"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4.3</w:t>
            </w:r>
          </w:p>
        </w:tc>
      </w:tr>
      <w:tr w:rsidR="00AF1154" w:rsidRPr="007B21E5" w14:paraId="7A4BBF03" w14:textId="77777777" w:rsidTr="00AF1154">
        <w:trPr>
          <w:trHeight w:val="345"/>
        </w:trPr>
        <w:tc>
          <w:tcPr>
            <w:tcW w:w="0" w:type="auto"/>
            <w:tcBorders>
              <w:top w:val="nil"/>
              <w:left w:val="nil"/>
              <w:bottom w:val="nil"/>
              <w:right w:val="nil"/>
            </w:tcBorders>
            <w:shd w:val="clear" w:color="auto" w:fill="auto"/>
            <w:noWrap/>
            <w:vAlign w:val="center"/>
            <w:hideMark/>
          </w:tcPr>
          <w:p w14:paraId="4522BA15"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2</w:t>
            </w:r>
            <w:r w:rsidRPr="007B21E5">
              <w:rPr>
                <w:rFonts w:eastAsia="Times New Roman" w:cs="Times New Roman"/>
                <w:b/>
                <w:bCs/>
                <w:color w:val="000000"/>
                <w:sz w:val="22"/>
                <w:vertAlign w:val="superscript"/>
                <w:lang w:eastAsia="en-IE"/>
              </w:rPr>
              <w:t>nd</w:t>
            </w:r>
            <w:r w:rsidRPr="007B21E5">
              <w:rPr>
                <w:rFonts w:eastAsia="Times New Roman" w:cs="Times New Roman"/>
                <w:b/>
                <w:bCs/>
                <w:color w:val="000000"/>
                <w:sz w:val="22"/>
                <w:lang w:eastAsia="en-IE"/>
              </w:rPr>
              <w:t xml:space="preserve"> 27.5 kg ha</w:t>
            </w:r>
            <w:r w:rsidRPr="007B21E5">
              <w:rPr>
                <w:rFonts w:eastAsia="Times New Roman" w:cs="Times New Roman"/>
                <w:b/>
                <w:bCs/>
                <w:color w:val="000000"/>
                <w:sz w:val="22"/>
                <w:vertAlign w:val="superscript"/>
                <w:lang w:eastAsia="en-IE"/>
              </w:rPr>
              <w:t>-1</w:t>
            </w:r>
          </w:p>
        </w:tc>
        <w:tc>
          <w:tcPr>
            <w:tcW w:w="0" w:type="auto"/>
            <w:tcBorders>
              <w:top w:val="nil"/>
              <w:left w:val="nil"/>
              <w:bottom w:val="nil"/>
              <w:right w:val="nil"/>
            </w:tcBorders>
            <w:shd w:val="clear" w:color="auto" w:fill="auto"/>
            <w:noWrap/>
            <w:vAlign w:val="center"/>
            <w:hideMark/>
          </w:tcPr>
          <w:p w14:paraId="60498687"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36.1 (4.1)</w:t>
            </w:r>
          </w:p>
        </w:tc>
        <w:tc>
          <w:tcPr>
            <w:tcW w:w="0" w:type="auto"/>
            <w:tcBorders>
              <w:top w:val="nil"/>
              <w:left w:val="nil"/>
              <w:bottom w:val="nil"/>
              <w:right w:val="nil"/>
            </w:tcBorders>
            <w:shd w:val="clear" w:color="auto" w:fill="auto"/>
            <w:noWrap/>
            <w:vAlign w:val="center"/>
            <w:hideMark/>
          </w:tcPr>
          <w:p w14:paraId="7FBACD25"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0.23 (0.02)</w:t>
            </w:r>
          </w:p>
        </w:tc>
        <w:tc>
          <w:tcPr>
            <w:tcW w:w="0" w:type="auto"/>
            <w:tcBorders>
              <w:top w:val="nil"/>
              <w:left w:val="nil"/>
              <w:bottom w:val="nil"/>
              <w:right w:val="nil"/>
            </w:tcBorders>
            <w:shd w:val="clear" w:color="auto" w:fill="auto"/>
            <w:noWrap/>
            <w:vAlign w:val="center"/>
            <w:hideMark/>
          </w:tcPr>
          <w:p w14:paraId="3C5CF80E"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157.0</w:t>
            </w:r>
          </w:p>
        </w:tc>
        <w:tc>
          <w:tcPr>
            <w:tcW w:w="0" w:type="auto"/>
            <w:tcBorders>
              <w:top w:val="nil"/>
              <w:left w:val="nil"/>
              <w:bottom w:val="nil"/>
              <w:right w:val="nil"/>
            </w:tcBorders>
            <w:shd w:val="clear" w:color="auto" w:fill="auto"/>
            <w:noWrap/>
            <w:vAlign w:val="center"/>
            <w:hideMark/>
          </w:tcPr>
          <w:p w14:paraId="55A5156A" w14:textId="595BBCAF"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w:t>
            </w:r>
            <w:r w:rsidR="008D7B2D" w:rsidRPr="007B21E5">
              <w:rPr>
                <w:rFonts w:eastAsia="Times New Roman" w:cs="Times New Roman"/>
                <w:color w:val="000000"/>
                <w:sz w:val="22"/>
                <w:lang w:eastAsia="en-IE"/>
              </w:rPr>
              <w:t>.0</w:t>
            </w:r>
          </w:p>
        </w:tc>
        <w:tc>
          <w:tcPr>
            <w:tcW w:w="0" w:type="auto"/>
            <w:tcBorders>
              <w:top w:val="nil"/>
              <w:left w:val="nil"/>
              <w:bottom w:val="nil"/>
              <w:right w:val="nil"/>
            </w:tcBorders>
            <w:shd w:val="clear" w:color="auto" w:fill="auto"/>
            <w:noWrap/>
            <w:vAlign w:val="center"/>
            <w:hideMark/>
          </w:tcPr>
          <w:p w14:paraId="393365AA"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18</w:t>
            </w:r>
          </w:p>
        </w:tc>
        <w:tc>
          <w:tcPr>
            <w:tcW w:w="0" w:type="auto"/>
            <w:tcBorders>
              <w:top w:val="nil"/>
              <w:left w:val="nil"/>
              <w:bottom w:val="nil"/>
              <w:right w:val="nil"/>
            </w:tcBorders>
            <w:shd w:val="clear" w:color="auto" w:fill="auto"/>
            <w:noWrap/>
            <w:vAlign w:val="center"/>
            <w:hideMark/>
          </w:tcPr>
          <w:p w14:paraId="03D002A7" w14:textId="6E1DFE38"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w:t>
            </w:r>
            <w:r w:rsidR="008D7B2D" w:rsidRPr="007B21E5">
              <w:rPr>
                <w:rFonts w:eastAsia="Times New Roman" w:cs="Times New Roman"/>
                <w:color w:val="000000"/>
                <w:sz w:val="22"/>
                <w:lang w:eastAsia="en-IE"/>
              </w:rPr>
              <w:t>.0</w:t>
            </w:r>
          </w:p>
        </w:tc>
        <w:tc>
          <w:tcPr>
            <w:tcW w:w="0" w:type="auto"/>
            <w:tcBorders>
              <w:top w:val="nil"/>
              <w:left w:val="nil"/>
              <w:bottom w:val="nil"/>
              <w:right w:val="nil"/>
            </w:tcBorders>
            <w:shd w:val="clear" w:color="auto" w:fill="auto"/>
            <w:noWrap/>
            <w:vAlign w:val="center"/>
            <w:hideMark/>
          </w:tcPr>
          <w:p w14:paraId="5E02769D" w14:textId="425F84A1"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9</w:t>
            </w:r>
            <w:r w:rsidR="00DD2DD4" w:rsidRPr="007B21E5">
              <w:rPr>
                <w:rFonts w:eastAsia="Times New Roman" w:cs="Times New Roman"/>
                <w:color w:val="000000"/>
                <w:sz w:val="22"/>
                <w:lang w:eastAsia="en-IE"/>
              </w:rPr>
              <w:t>.0</w:t>
            </w:r>
          </w:p>
        </w:tc>
        <w:tc>
          <w:tcPr>
            <w:tcW w:w="0" w:type="auto"/>
            <w:tcBorders>
              <w:top w:val="nil"/>
              <w:left w:val="nil"/>
              <w:bottom w:val="nil"/>
              <w:right w:val="nil"/>
            </w:tcBorders>
            <w:shd w:val="clear" w:color="auto" w:fill="auto"/>
            <w:noWrap/>
            <w:vAlign w:val="center"/>
            <w:hideMark/>
          </w:tcPr>
          <w:p w14:paraId="1F8D5CD9"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8.9</w:t>
            </w:r>
          </w:p>
        </w:tc>
        <w:tc>
          <w:tcPr>
            <w:tcW w:w="0" w:type="auto"/>
            <w:tcBorders>
              <w:top w:val="nil"/>
              <w:left w:val="nil"/>
              <w:bottom w:val="nil"/>
              <w:right w:val="nil"/>
            </w:tcBorders>
            <w:shd w:val="clear" w:color="auto" w:fill="auto"/>
            <w:noWrap/>
            <w:vAlign w:val="center"/>
            <w:hideMark/>
          </w:tcPr>
          <w:p w14:paraId="0D2FB552"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4.5</w:t>
            </w:r>
          </w:p>
        </w:tc>
      </w:tr>
      <w:tr w:rsidR="00AF1154" w:rsidRPr="007B21E5" w14:paraId="1397CC5B" w14:textId="77777777" w:rsidTr="00AF1154">
        <w:trPr>
          <w:trHeight w:val="345"/>
        </w:trPr>
        <w:tc>
          <w:tcPr>
            <w:tcW w:w="0" w:type="auto"/>
            <w:tcBorders>
              <w:top w:val="nil"/>
              <w:left w:val="nil"/>
              <w:bottom w:val="nil"/>
              <w:right w:val="nil"/>
            </w:tcBorders>
            <w:shd w:val="clear" w:color="auto" w:fill="auto"/>
            <w:noWrap/>
            <w:vAlign w:val="center"/>
            <w:hideMark/>
          </w:tcPr>
          <w:p w14:paraId="46EBC715"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Single 30 kg ha</w:t>
            </w:r>
            <w:r w:rsidRPr="007B21E5">
              <w:rPr>
                <w:rFonts w:eastAsia="Times New Roman" w:cs="Times New Roman"/>
                <w:b/>
                <w:bCs/>
                <w:color w:val="000000"/>
                <w:sz w:val="22"/>
                <w:vertAlign w:val="superscript"/>
                <w:lang w:eastAsia="en-IE"/>
              </w:rPr>
              <w:t>-1</w:t>
            </w:r>
          </w:p>
        </w:tc>
        <w:tc>
          <w:tcPr>
            <w:tcW w:w="0" w:type="auto"/>
            <w:tcBorders>
              <w:top w:val="nil"/>
              <w:left w:val="nil"/>
              <w:bottom w:val="nil"/>
              <w:right w:val="nil"/>
            </w:tcBorders>
            <w:shd w:val="clear" w:color="auto" w:fill="auto"/>
            <w:noWrap/>
            <w:vAlign w:val="center"/>
            <w:hideMark/>
          </w:tcPr>
          <w:p w14:paraId="5E41472B"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84.7 (2.1)</w:t>
            </w:r>
          </w:p>
        </w:tc>
        <w:tc>
          <w:tcPr>
            <w:tcW w:w="0" w:type="auto"/>
            <w:tcBorders>
              <w:top w:val="nil"/>
              <w:left w:val="nil"/>
              <w:bottom w:val="nil"/>
              <w:right w:val="nil"/>
            </w:tcBorders>
            <w:shd w:val="clear" w:color="auto" w:fill="auto"/>
            <w:noWrap/>
            <w:vAlign w:val="center"/>
            <w:hideMark/>
          </w:tcPr>
          <w:p w14:paraId="095434F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0.32 (0.01)</w:t>
            </w:r>
          </w:p>
        </w:tc>
        <w:tc>
          <w:tcPr>
            <w:tcW w:w="0" w:type="auto"/>
            <w:tcBorders>
              <w:top w:val="nil"/>
              <w:left w:val="nil"/>
              <w:bottom w:val="nil"/>
              <w:right w:val="nil"/>
            </w:tcBorders>
            <w:shd w:val="clear" w:color="auto" w:fill="auto"/>
            <w:noWrap/>
            <w:vAlign w:val="center"/>
            <w:hideMark/>
          </w:tcPr>
          <w:p w14:paraId="7E8069E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264.7</w:t>
            </w:r>
          </w:p>
        </w:tc>
        <w:tc>
          <w:tcPr>
            <w:tcW w:w="0" w:type="auto"/>
            <w:tcBorders>
              <w:top w:val="nil"/>
              <w:left w:val="nil"/>
              <w:bottom w:val="nil"/>
              <w:right w:val="nil"/>
            </w:tcBorders>
            <w:shd w:val="clear" w:color="auto" w:fill="auto"/>
            <w:noWrap/>
            <w:vAlign w:val="center"/>
            <w:hideMark/>
          </w:tcPr>
          <w:p w14:paraId="1F6BA70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2.2</w:t>
            </w:r>
          </w:p>
        </w:tc>
        <w:tc>
          <w:tcPr>
            <w:tcW w:w="0" w:type="auto"/>
            <w:tcBorders>
              <w:top w:val="nil"/>
              <w:left w:val="nil"/>
              <w:bottom w:val="nil"/>
              <w:right w:val="nil"/>
            </w:tcBorders>
            <w:shd w:val="clear" w:color="auto" w:fill="auto"/>
            <w:noWrap/>
            <w:vAlign w:val="center"/>
            <w:hideMark/>
          </w:tcPr>
          <w:p w14:paraId="7FF35E6D"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42.3</w:t>
            </w:r>
          </w:p>
        </w:tc>
        <w:tc>
          <w:tcPr>
            <w:tcW w:w="0" w:type="auto"/>
            <w:tcBorders>
              <w:top w:val="nil"/>
              <w:left w:val="nil"/>
              <w:bottom w:val="nil"/>
              <w:right w:val="nil"/>
            </w:tcBorders>
            <w:shd w:val="clear" w:color="auto" w:fill="auto"/>
            <w:noWrap/>
            <w:vAlign w:val="center"/>
            <w:hideMark/>
          </w:tcPr>
          <w:p w14:paraId="367A8637"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4.3</w:t>
            </w:r>
          </w:p>
        </w:tc>
        <w:tc>
          <w:tcPr>
            <w:tcW w:w="0" w:type="auto"/>
            <w:tcBorders>
              <w:top w:val="nil"/>
              <w:left w:val="nil"/>
              <w:bottom w:val="nil"/>
              <w:right w:val="nil"/>
            </w:tcBorders>
            <w:shd w:val="clear" w:color="auto" w:fill="auto"/>
            <w:noWrap/>
            <w:vAlign w:val="center"/>
            <w:hideMark/>
          </w:tcPr>
          <w:p w14:paraId="157BC72C"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21.1</w:t>
            </w:r>
          </w:p>
        </w:tc>
        <w:tc>
          <w:tcPr>
            <w:tcW w:w="0" w:type="auto"/>
            <w:tcBorders>
              <w:top w:val="nil"/>
              <w:left w:val="nil"/>
              <w:bottom w:val="nil"/>
              <w:right w:val="nil"/>
            </w:tcBorders>
            <w:shd w:val="clear" w:color="auto" w:fill="auto"/>
            <w:noWrap/>
            <w:vAlign w:val="center"/>
            <w:hideMark/>
          </w:tcPr>
          <w:p w14:paraId="489498A2"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6.5</w:t>
            </w:r>
          </w:p>
        </w:tc>
        <w:tc>
          <w:tcPr>
            <w:tcW w:w="0" w:type="auto"/>
            <w:tcBorders>
              <w:top w:val="nil"/>
              <w:left w:val="nil"/>
              <w:bottom w:val="nil"/>
              <w:right w:val="nil"/>
            </w:tcBorders>
            <w:shd w:val="clear" w:color="auto" w:fill="auto"/>
            <w:noWrap/>
            <w:vAlign w:val="center"/>
            <w:hideMark/>
          </w:tcPr>
          <w:p w14:paraId="07B05ACB"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10.6</w:t>
            </w:r>
          </w:p>
        </w:tc>
      </w:tr>
      <w:tr w:rsidR="00AF1154" w:rsidRPr="007B21E5" w14:paraId="373FD5F8" w14:textId="77777777" w:rsidTr="00AF1154">
        <w:trPr>
          <w:trHeight w:val="345"/>
        </w:trPr>
        <w:tc>
          <w:tcPr>
            <w:tcW w:w="0" w:type="auto"/>
            <w:tcBorders>
              <w:top w:val="nil"/>
              <w:left w:val="nil"/>
              <w:bottom w:val="nil"/>
              <w:right w:val="nil"/>
            </w:tcBorders>
            <w:shd w:val="clear" w:color="auto" w:fill="auto"/>
            <w:noWrap/>
            <w:vAlign w:val="center"/>
            <w:hideMark/>
          </w:tcPr>
          <w:p w14:paraId="418771C9"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1</w:t>
            </w:r>
            <w:r w:rsidRPr="007B21E5">
              <w:rPr>
                <w:rFonts w:eastAsia="Times New Roman" w:cs="Times New Roman"/>
                <w:b/>
                <w:bCs/>
                <w:color w:val="000000"/>
                <w:sz w:val="22"/>
                <w:vertAlign w:val="superscript"/>
                <w:lang w:eastAsia="en-IE"/>
              </w:rPr>
              <w:t>st</w:t>
            </w:r>
            <w:r w:rsidRPr="007B21E5">
              <w:rPr>
                <w:rFonts w:eastAsia="Times New Roman" w:cs="Times New Roman"/>
                <w:b/>
                <w:bCs/>
                <w:color w:val="000000"/>
                <w:sz w:val="22"/>
                <w:lang w:eastAsia="en-IE"/>
              </w:rPr>
              <w:t xml:space="preserve"> 15 kg ha</w:t>
            </w:r>
            <w:r w:rsidRPr="007B21E5">
              <w:rPr>
                <w:rFonts w:eastAsia="Times New Roman" w:cs="Times New Roman"/>
                <w:b/>
                <w:bCs/>
                <w:color w:val="000000"/>
                <w:sz w:val="22"/>
                <w:vertAlign w:val="superscript"/>
                <w:lang w:eastAsia="en-IE"/>
              </w:rPr>
              <w:t>-1</w:t>
            </w:r>
          </w:p>
        </w:tc>
        <w:tc>
          <w:tcPr>
            <w:tcW w:w="0" w:type="auto"/>
            <w:tcBorders>
              <w:top w:val="nil"/>
              <w:left w:val="nil"/>
              <w:bottom w:val="nil"/>
              <w:right w:val="nil"/>
            </w:tcBorders>
            <w:shd w:val="clear" w:color="auto" w:fill="auto"/>
            <w:noWrap/>
            <w:vAlign w:val="center"/>
            <w:hideMark/>
          </w:tcPr>
          <w:p w14:paraId="042504BD"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25.6 (2.2)</w:t>
            </w:r>
          </w:p>
        </w:tc>
        <w:tc>
          <w:tcPr>
            <w:tcW w:w="0" w:type="auto"/>
            <w:tcBorders>
              <w:top w:val="nil"/>
              <w:left w:val="nil"/>
              <w:bottom w:val="nil"/>
              <w:right w:val="nil"/>
            </w:tcBorders>
            <w:shd w:val="clear" w:color="auto" w:fill="auto"/>
            <w:noWrap/>
            <w:vAlign w:val="center"/>
            <w:hideMark/>
          </w:tcPr>
          <w:p w14:paraId="1B337C89"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0.33 (0.03)</w:t>
            </w:r>
          </w:p>
        </w:tc>
        <w:tc>
          <w:tcPr>
            <w:tcW w:w="0" w:type="auto"/>
            <w:tcBorders>
              <w:top w:val="nil"/>
              <w:left w:val="nil"/>
              <w:bottom w:val="nil"/>
              <w:right w:val="nil"/>
            </w:tcBorders>
            <w:shd w:val="clear" w:color="auto" w:fill="auto"/>
            <w:noWrap/>
            <w:vAlign w:val="center"/>
            <w:hideMark/>
          </w:tcPr>
          <w:p w14:paraId="213D5E40"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77.6</w:t>
            </w:r>
          </w:p>
        </w:tc>
        <w:tc>
          <w:tcPr>
            <w:tcW w:w="0" w:type="auto"/>
            <w:tcBorders>
              <w:top w:val="nil"/>
              <w:left w:val="nil"/>
              <w:bottom w:val="nil"/>
              <w:right w:val="nil"/>
            </w:tcBorders>
            <w:shd w:val="clear" w:color="auto" w:fill="auto"/>
            <w:noWrap/>
            <w:vAlign w:val="center"/>
            <w:hideMark/>
          </w:tcPr>
          <w:p w14:paraId="4A5585DB"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2.1</w:t>
            </w:r>
          </w:p>
        </w:tc>
        <w:tc>
          <w:tcPr>
            <w:tcW w:w="0" w:type="auto"/>
            <w:tcBorders>
              <w:top w:val="nil"/>
              <w:left w:val="nil"/>
              <w:bottom w:val="nil"/>
              <w:right w:val="nil"/>
            </w:tcBorders>
            <w:shd w:val="clear" w:color="auto" w:fill="auto"/>
            <w:noWrap/>
            <w:vAlign w:val="center"/>
            <w:hideMark/>
          </w:tcPr>
          <w:p w14:paraId="4DFCFCC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12.8</w:t>
            </w:r>
          </w:p>
        </w:tc>
        <w:tc>
          <w:tcPr>
            <w:tcW w:w="0" w:type="auto"/>
            <w:tcBorders>
              <w:top w:val="nil"/>
              <w:left w:val="nil"/>
              <w:bottom w:val="nil"/>
              <w:right w:val="nil"/>
            </w:tcBorders>
            <w:shd w:val="clear" w:color="auto" w:fill="auto"/>
            <w:noWrap/>
            <w:vAlign w:val="center"/>
            <w:hideMark/>
          </w:tcPr>
          <w:p w14:paraId="7D7A0614"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4.2</w:t>
            </w:r>
          </w:p>
        </w:tc>
        <w:tc>
          <w:tcPr>
            <w:tcW w:w="0" w:type="auto"/>
            <w:tcBorders>
              <w:top w:val="nil"/>
              <w:left w:val="nil"/>
              <w:bottom w:val="nil"/>
              <w:right w:val="nil"/>
            </w:tcBorders>
            <w:shd w:val="clear" w:color="auto" w:fill="auto"/>
            <w:noWrap/>
            <w:vAlign w:val="center"/>
            <w:hideMark/>
          </w:tcPr>
          <w:p w14:paraId="4D48186A"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6.4</w:t>
            </w:r>
          </w:p>
        </w:tc>
        <w:tc>
          <w:tcPr>
            <w:tcW w:w="0" w:type="auto"/>
            <w:tcBorders>
              <w:top w:val="nil"/>
              <w:left w:val="nil"/>
              <w:bottom w:val="nil"/>
              <w:right w:val="nil"/>
            </w:tcBorders>
            <w:shd w:val="clear" w:color="auto" w:fill="auto"/>
            <w:noWrap/>
            <w:vAlign w:val="center"/>
            <w:hideMark/>
          </w:tcPr>
          <w:p w14:paraId="61DD6A9B"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6.3</w:t>
            </w:r>
          </w:p>
        </w:tc>
        <w:tc>
          <w:tcPr>
            <w:tcW w:w="0" w:type="auto"/>
            <w:tcBorders>
              <w:top w:val="nil"/>
              <w:left w:val="nil"/>
              <w:bottom w:val="nil"/>
              <w:right w:val="nil"/>
            </w:tcBorders>
            <w:shd w:val="clear" w:color="auto" w:fill="auto"/>
            <w:noWrap/>
            <w:vAlign w:val="center"/>
            <w:hideMark/>
          </w:tcPr>
          <w:p w14:paraId="064F9CD2"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3.2</w:t>
            </w:r>
          </w:p>
        </w:tc>
      </w:tr>
      <w:tr w:rsidR="00AF1154" w:rsidRPr="007B21E5" w14:paraId="1EBDAD02" w14:textId="77777777" w:rsidTr="00AF1154">
        <w:trPr>
          <w:trHeight w:val="360"/>
        </w:trPr>
        <w:tc>
          <w:tcPr>
            <w:tcW w:w="0" w:type="auto"/>
            <w:tcBorders>
              <w:top w:val="nil"/>
              <w:left w:val="nil"/>
              <w:bottom w:val="single" w:sz="8" w:space="0" w:color="auto"/>
              <w:right w:val="nil"/>
            </w:tcBorders>
            <w:shd w:val="clear" w:color="auto" w:fill="auto"/>
            <w:noWrap/>
            <w:vAlign w:val="center"/>
            <w:hideMark/>
          </w:tcPr>
          <w:p w14:paraId="27004EFB" w14:textId="77777777" w:rsidR="00AF1154" w:rsidRPr="007B21E5" w:rsidRDefault="00AF1154" w:rsidP="00AF1154">
            <w:pPr>
              <w:spacing w:after="0" w:line="240" w:lineRule="auto"/>
              <w:jc w:val="center"/>
              <w:rPr>
                <w:rFonts w:eastAsia="Times New Roman" w:cs="Times New Roman"/>
                <w:b/>
                <w:bCs/>
                <w:color w:val="000000"/>
                <w:sz w:val="22"/>
                <w:lang w:eastAsia="en-IE"/>
              </w:rPr>
            </w:pPr>
            <w:r w:rsidRPr="007B21E5">
              <w:rPr>
                <w:rFonts w:eastAsia="Times New Roman" w:cs="Times New Roman"/>
                <w:b/>
                <w:bCs/>
                <w:color w:val="000000"/>
                <w:sz w:val="22"/>
                <w:lang w:eastAsia="en-IE"/>
              </w:rPr>
              <w:t>2</w:t>
            </w:r>
            <w:r w:rsidRPr="007B21E5">
              <w:rPr>
                <w:rFonts w:eastAsia="Times New Roman" w:cs="Times New Roman"/>
                <w:b/>
                <w:bCs/>
                <w:color w:val="000000"/>
                <w:sz w:val="22"/>
                <w:vertAlign w:val="superscript"/>
                <w:lang w:eastAsia="en-IE"/>
              </w:rPr>
              <w:t>nd</w:t>
            </w:r>
            <w:r w:rsidRPr="007B21E5">
              <w:rPr>
                <w:rFonts w:eastAsia="Times New Roman" w:cs="Times New Roman"/>
                <w:b/>
                <w:bCs/>
                <w:color w:val="000000"/>
                <w:sz w:val="22"/>
                <w:lang w:eastAsia="en-IE"/>
              </w:rPr>
              <w:t xml:space="preserve"> 15 kg ha</w:t>
            </w:r>
            <w:r w:rsidRPr="007B21E5">
              <w:rPr>
                <w:rFonts w:eastAsia="Times New Roman" w:cs="Times New Roman"/>
                <w:b/>
                <w:bCs/>
                <w:color w:val="000000"/>
                <w:sz w:val="22"/>
                <w:vertAlign w:val="superscript"/>
                <w:lang w:eastAsia="en-IE"/>
              </w:rPr>
              <w:t>-1</w:t>
            </w:r>
          </w:p>
        </w:tc>
        <w:tc>
          <w:tcPr>
            <w:tcW w:w="0" w:type="auto"/>
            <w:tcBorders>
              <w:top w:val="nil"/>
              <w:left w:val="nil"/>
              <w:bottom w:val="single" w:sz="8" w:space="0" w:color="auto"/>
              <w:right w:val="nil"/>
            </w:tcBorders>
            <w:shd w:val="clear" w:color="auto" w:fill="auto"/>
            <w:noWrap/>
            <w:vAlign w:val="center"/>
            <w:hideMark/>
          </w:tcPr>
          <w:p w14:paraId="51E2BC63"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17.5 (1.6)</w:t>
            </w:r>
          </w:p>
        </w:tc>
        <w:tc>
          <w:tcPr>
            <w:tcW w:w="0" w:type="auto"/>
            <w:tcBorders>
              <w:top w:val="nil"/>
              <w:left w:val="nil"/>
              <w:bottom w:val="single" w:sz="8" w:space="0" w:color="auto"/>
              <w:right w:val="nil"/>
            </w:tcBorders>
            <w:shd w:val="clear" w:color="auto" w:fill="auto"/>
            <w:noWrap/>
            <w:vAlign w:val="center"/>
            <w:hideMark/>
          </w:tcPr>
          <w:p w14:paraId="02620D91"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0.32 (0.03)</w:t>
            </w:r>
          </w:p>
        </w:tc>
        <w:tc>
          <w:tcPr>
            <w:tcW w:w="0" w:type="auto"/>
            <w:tcBorders>
              <w:top w:val="nil"/>
              <w:left w:val="nil"/>
              <w:bottom w:val="single" w:sz="8" w:space="0" w:color="auto"/>
              <w:right w:val="nil"/>
            </w:tcBorders>
            <w:shd w:val="clear" w:color="auto" w:fill="auto"/>
            <w:noWrap/>
            <w:vAlign w:val="center"/>
            <w:hideMark/>
          </w:tcPr>
          <w:p w14:paraId="06AF20DD"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54.7</w:t>
            </w:r>
          </w:p>
        </w:tc>
        <w:tc>
          <w:tcPr>
            <w:tcW w:w="0" w:type="auto"/>
            <w:tcBorders>
              <w:top w:val="nil"/>
              <w:left w:val="nil"/>
              <w:bottom w:val="single" w:sz="8" w:space="0" w:color="auto"/>
              <w:right w:val="nil"/>
            </w:tcBorders>
            <w:shd w:val="clear" w:color="auto" w:fill="auto"/>
            <w:noWrap/>
            <w:vAlign w:val="center"/>
            <w:hideMark/>
          </w:tcPr>
          <w:p w14:paraId="078C5FB6"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2.2</w:t>
            </w:r>
          </w:p>
        </w:tc>
        <w:tc>
          <w:tcPr>
            <w:tcW w:w="0" w:type="auto"/>
            <w:tcBorders>
              <w:top w:val="nil"/>
              <w:left w:val="nil"/>
              <w:bottom w:val="single" w:sz="8" w:space="0" w:color="auto"/>
              <w:right w:val="nil"/>
            </w:tcBorders>
            <w:shd w:val="clear" w:color="auto" w:fill="auto"/>
            <w:noWrap/>
            <w:vAlign w:val="center"/>
            <w:hideMark/>
          </w:tcPr>
          <w:p w14:paraId="2F406DAD"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8.8</w:t>
            </w:r>
          </w:p>
        </w:tc>
        <w:tc>
          <w:tcPr>
            <w:tcW w:w="0" w:type="auto"/>
            <w:tcBorders>
              <w:top w:val="nil"/>
              <w:left w:val="nil"/>
              <w:bottom w:val="single" w:sz="8" w:space="0" w:color="auto"/>
              <w:right w:val="nil"/>
            </w:tcBorders>
            <w:shd w:val="clear" w:color="auto" w:fill="auto"/>
            <w:noWrap/>
            <w:vAlign w:val="center"/>
            <w:hideMark/>
          </w:tcPr>
          <w:p w14:paraId="55BC42A4"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4.4</w:t>
            </w:r>
          </w:p>
        </w:tc>
        <w:tc>
          <w:tcPr>
            <w:tcW w:w="0" w:type="auto"/>
            <w:tcBorders>
              <w:top w:val="nil"/>
              <w:left w:val="nil"/>
              <w:bottom w:val="single" w:sz="8" w:space="0" w:color="auto"/>
              <w:right w:val="nil"/>
            </w:tcBorders>
            <w:shd w:val="clear" w:color="auto" w:fill="auto"/>
            <w:noWrap/>
            <w:vAlign w:val="center"/>
            <w:hideMark/>
          </w:tcPr>
          <w:p w14:paraId="32557AC0"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4.4</w:t>
            </w:r>
          </w:p>
        </w:tc>
        <w:tc>
          <w:tcPr>
            <w:tcW w:w="0" w:type="auto"/>
            <w:tcBorders>
              <w:top w:val="nil"/>
              <w:left w:val="nil"/>
              <w:bottom w:val="single" w:sz="8" w:space="0" w:color="auto"/>
              <w:right w:val="nil"/>
            </w:tcBorders>
            <w:shd w:val="clear" w:color="auto" w:fill="auto"/>
            <w:noWrap/>
            <w:vAlign w:val="center"/>
            <w:hideMark/>
          </w:tcPr>
          <w:p w14:paraId="1452E42E"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6.6</w:t>
            </w:r>
          </w:p>
        </w:tc>
        <w:tc>
          <w:tcPr>
            <w:tcW w:w="0" w:type="auto"/>
            <w:tcBorders>
              <w:top w:val="nil"/>
              <w:left w:val="nil"/>
              <w:bottom w:val="single" w:sz="8" w:space="0" w:color="auto"/>
              <w:right w:val="nil"/>
            </w:tcBorders>
            <w:shd w:val="clear" w:color="auto" w:fill="auto"/>
            <w:noWrap/>
            <w:vAlign w:val="center"/>
            <w:hideMark/>
          </w:tcPr>
          <w:p w14:paraId="4B0876AD" w14:textId="77777777" w:rsidR="00AF1154" w:rsidRPr="007B21E5" w:rsidRDefault="00AF1154" w:rsidP="00AF1154">
            <w:pPr>
              <w:spacing w:after="0" w:line="240" w:lineRule="auto"/>
              <w:jc w:val="center"/>
              <w:rPr>
                <w:rFonts w:eastAsia="Times New Roman" w:cs="Times New Roman"/>
                <w:color w:val="000000"/>
                <w:sz w:val="22"/>
                <w:lang w:eastAsia="en-IE"/>
              </w:rPr>
            </w:pPr>
            <w:r w:rsidRPr="007B21E5">
              <w:rPr>
                <w:rFonts w:eastAsia="Times New Roman" w:cs="Times New Roman"/>
                <w:color w:val="000000"/>
                <w:sz w:val="22"/>
                <w:lang w:eastAsia="en-IE"/>
              </w:rPr>
              <w:t>2.2</w:t>
            </w:r>
          </w:p>
        </w:tc>
      </w:tr>
    </w:tbl>
    <w:p w14:paraId="0A5888CF" w14:textId="329ED29D" w:rsidR="00903DF8" w:rsidRPr="007D6C82" w:rsidRDefault="00AF1154" w:rsidP="007D6C82">
      <w:pPr>
        <w:autoSpaceDE w:val="0"/>
        <w:autoSpaceDN w:val="0"/>
        <w:adjustRightInd w:val="0"/>
        <w:spacing w:after="0" w:line="240" w:lineRule="auto"/>
      </w:pPr>
      <w:r>
        <w:rPr>
          <w:vertAlign w:val="superscript"/>
        </w:rPr>
        <w:t>1</w:t>
      </w:r>
      <w:r>
        <w:t xml:space="preserve"> </w:t>
      </w:r>
      <w:r w:rsidR="007D6C82" w:rsidRPr="007D6C82">
        <w:rPr>
          <w:rFonts w:eastAsia="Times New Roman" w:cs="Times New Roman"/>
          <w:bCs/>
          <w:color w:val="000000"/>
          <w:sz w:val="22"/>
          <w:lang w:eastAsia="en-IE"/>
        </w:rPr>
        <w:t>α</w:t>
      </w:r>
      <w:r w:rsidR="007D6C82">
        <w:t xml:space="preserve"> = </w:t>
      </w:r>
      <w:r w:rsidR="007D6C82">
        <w:rPr>
          <w:rFonts w:eastAsiaTheme="minorHAnsi" w:cs="Times New Roman"/>
          <w:szCs w:val="24"/>
        </w:rPr>
        <w:t>maximum P (in mg L</w:t>
      </w:r>
      <w:r w:rsidR="007D6C82" w:rsidRPr="007D6C82">
        <w:rPr>
          <w:rFonts w:eastAsiaTheme="minorHAnsi" w:cs="Times New Roman"/>
          <w:szCs w:val="24"/>
          <w:vertAlign w:val="superscript"/>
        </w:rPr>
        <w:t>-1</w:t>
      </w:r>
      <w:r w:rsidR="007D6C82">
        <w:rPr>
          <w:rFonts w:eastAsiaTheme="minorHAnsi" w:cs="Times New Roman"/>
          <w:szCs w:val="24"/>
        </w:rPr>
        <w:t xml:space="preserve">) at time zero. </w:t>
      </w:r>
      <w:r w:rsidR="007D6C82">
        <w:rPr>
          <w:rFonts w:eastAsiaTheme="minorHAnsi" w:cs="Times New Roman"/>
          <w:szCs w:val="24"/>
          <w:vertAlign w:val="superscript"/>
        </w:rPr>
        <w:t>2</w:t>
      </w:r>
      <w:r w:rsidR="007D6C82">
        <w:rPr>
          <w:rFonts w:eastAsiaTheme="minorHAnsi" w:cs="Times New Roman"/>
          <w:szCs w:val="24"/>
        </w:rPr>
        <w:t xml:space="preserve"> </w:t>
      </w:r>
      <w:r w:rsidR="007D6C82" w:rsidRPr="007D6C82">
        <w:rPr>
          <w:rFonts w:eastAsia="Times New Roman" w:cs="Times New Roman"/>
          <w:bCs/>
          <w:color w:val="000000"/>
          <w:sz w:val="22"/>
          <w:lang w:eastAsia="en-IE"/>
        </w:rPr>
        <w:t>β</w:t>
      </w:r>
      <w:r w:rsidR="007D6C82">
        <w:t xml:space="preserve"> = </w:t>
      </w:r>
      <w:r w:rsidR="007D6C82">
        <w:rPr>
          <w:rFonts w:eastAsiaTheme="minorHAnsi" w:cs="Times New Roman"/>
          <w:szCs w:val="24"/>
        </w:rPr>
        <w:t xml:space="preserve">decay rate of P. </w:t>
      </w:r>
      <w:r w:rsidR="007D6C82">
        <w:rPr>
          <w:rFonts w:eastAsiaTheme="minorHAnsi" w:cs="Times New Roman"/>
          <w:szCs w:val="24"/>
          <w:vertAlign w:val="superscript"/>
        </w:rPr>
        <w:t xml:space="preserve">3 </w:t>
      </w:r>
      <w:r>
        <w:t>CP= cumulative P, the area under the simulated curve.</w:t>
      </w:r>
    </w:p>
    <w:p w14:paraId="4023BCF4" w14:textId="77777777" w:rsidR="00903DF8" w:rsidRPr="00447841" w:rsidRDefault="00903DF8" w:rsidP="00D61DAA">
      <w:pPr>
        <w:widowControl w:val="0"/>
        <w:autoSpaceDE w:val="0"/>
        <w:autoSpaceDN w:val="0"/>
        <w:adjustRightInd w:val="0"/>
        <w:spacing w:line="240" w:lineRule="auto"/>
        <w:ind w:left="480" w:hanging="480"/>
        <w:rPr>
          <w:b/>
        </w:rPr>
      </w:pPr>
    </w:p>
    <w:sectPr w:rsidR="00903DF8" w:rsidRPr="00447841" w:rsidSect="00903DF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AA56D" w14:textId="77777777" w:rsidR="00AF556C" w:rsidRDefault="00AF556C" w:rsidP="003E71B2">
      <w:pPr>
        <w:spacing w:after="0" w:line="240" w:lineRule="auto"/>
      </w:pPr>
      <w:r>
        <w:separator/>
      </w:r>
    </w:p>
  </w:endnote>
  <w:endnote w:type="continuationSeparator" w:id="0">
    <w:p w14:paraId="7172BAE0" w14:textId="77777777" w:rsidR="00AF556C" w:rsidRDefault="00AF556C" w:rsidP="003E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77711"/>
      <w:docPartObj>
        <w:docPartGallery w:val="Page Numbers (Bottom of Page)"/>
        <w:docPartUnique/>
      </w:docPartObj>
    </w:sdtPr>
    <w:sdtEndPr>
      <w:rPr>
        <w:noProof/>
      </w:rPr>
    </w:sdtEndPr>
    <w:sdtContent>
      <w:p w14:paraId="557034C1" w14:textId="55B02DF6" w:rsidR="00126A3A" w:rsidRDefault="00126A3A">
        <w:pPr>
          <w:pStyle w:val="Footer"/>
          <w:jc w:val="right"/>
        </w:pPr>
        <w:r>
          <w:fldChar w:fldCharType="begin"/>
        </w:r>
        <w:r>
          <w:instrText xml:space="preserve"> PAGE   \* MERGEFORMAT </w:instrText>
        </w:r>
        <w:r>
          <w:fldChar w:fldCharType="separate"/>
        </w:r>
        <w:r w:rsidR="000D7B5A">
          <w:rPr>
            <w:noProof/>
          </w:rPr>
          <w:t>1</w:t>
        </w:r>
        <w:r>
          <w:rPr>
            <w:noProof/>
          </w:rPr>
          <w:fldChar w:fldCharType="end"/>
        </w:r>
      </w:p>
    </w:sdtContent>
  </w:sdt>
  <w:p w14:paraId="7E20805D" w14:textId="77777777" w:rsidR="00126A3A" w:rsidRDefault="0012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D9257" w14:textId="77777777" w:rsidR="00AF556C" w:rsidRDefault="00AF556C" w:rsidP="003E71B2">
      <w:pPr>
        <w:spacing w:after="0" w:line="240" w:lineRule="auto"/>
      </w:pPr>
      <w:r>
        <w:separator/>
      </w:r>
    </w:p>
  </w:footnote>
  <w:footnote w:type="continuationSeparator" w:id="0">
    <w:p w14:paraId="34DE0763" w14:textId="77777777" w:rsidR="00AF556C" w:rsidRDefault="00AF556C" w:rsidP="003E7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432AC"/>
    <w:multiLevelType w:val="hybridMultilevel"/>
    <w:tmpl w:val="66227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73"/>
    <w:rsid w:val="000053C1"/>
    <w:rsid w:val="000073B4"/>
    <w:rsid w:val="000143E6"/>
    <w:rsid w:val="00023E47"/>
    <w:rsid w:val="00026177"/>
    <w:rsid w:val="00041B1C"/>
    <w:rsid w:val="0005381C"/>
    <w:rsid w:val="0005388B"/>
    <w:rsid w:val="000575ED"/>
    <w:rsid w:val="00061284"/>
    <w:rsid w:val="00064F1C"/>
    <w:rsid w:val="00071212"/>
    <w:rsid w:val="00072BA0"/>
    <w:rsid w:val="00073F3C"/>
    <w:rsid w:val="00076F8E"/>
    <w:rsid w:val="00077C1D"/>
    <w:rsid w:val="000816D4"/>
    <w:rsid w:val="00086598"/>
    <w:rsid w:val="00087E2C"/>
    <w:rsid w:val="000954A9"/>
    <w:rsid w:val="000979CB"/>
    <w:rsid w:val="000A1E21"/>
    <w:rsid w:val="000B1AF5"/>
    <w:rsid w:val="000B6343"/>
    <w:rsid w:val="000C2188"/>
    <w:rsid w:val="000C6C0C"/>
    <w:rsid w:val="000D46B1"/>
    <w:rsid w:val="000D6EC5"/>
    <w:rsid w:val="000D7B5A"/>
    <w:rsid w:val="000F1B30"/>
    <w:rsid w:val="000F2003"/>
    <w:rsid w:val="000F3FCE"/>
    <w:rsid w:val="00105ECA"/>
    <w:rsid w:val="001078B8"/>
    <w:rsid w:val="00110151"/>
    <w:rsid w:val="00112E98"/>
    <w:rsid w:val="00112F94"/>
    <w:rsid w:val="00121B7E"/>
    <w:rsid w:val="00124C41"/>
    <w:rsid w:val="00126A3A"/>
    <w:rsid w:val="00127E60"/>
    <w:rsid w:val="001314CC"/>
    <w:rsid w:val="0013384C"/>
    <w:rsid w:val="00134AF2"/>
    <w:rsid w:val="00154DFC"/>
    <w:rsid w:val="00160B85"/>
    <w:rsid w:val="00163DF3"/>
    <w:rsid w:val="00172249"/>
    <w:rsid w:val="00175CCB"/>
    <w:rsid w:val="00184132"/>
    <w:rsid w:val="0018585C"/>
    <w:rsid w:val="00196625"/>
    <w:rsid w:val="00196BEA"/>
    <w:rsid w:val="001A3813"/>
    <w:rsid w:val="001A62D2"/>
    <w:rsid w:val="001B4A77"/>
    <w:rsid w:val="001B556B"/>
    <w:rsid w:val="001D2D53"/>
    <w:rsid w:val="001D3A52"/>
    <w:rsid w:val="001D595D"/>
    <w:rsid w:val="001F5F8C"/>
    <w:rsid w:val="00205AAE"/>
    <w:rsid w:val="00206B57"/>
    <w:rsid w:val="00212F88"/>
    <w:rsid w:val="00215236"/>
    <w:rsid w:val="002312C4"/>
    <w:rsid w:val="002423D6"/>
    <w:rsid w:val="002539E9"/>
    <w:rsid w:val="00267EC6"/>
    <w:rsid w:val="00271E82"/>
    <w:rsid w:val="002771E9"/>
    <w:rsid w:val="00284EDF"/>
    <w:rsid w:val="002851F8"/>
    <w:rsid w:val="002975EA"/>
    <w:rsid w:val="002A6FFF"/>
    <w:rsid w:val="002B394A"/>
    <w:rsid w:val="002B7822"/>
    <w:rsid w:val="002C44D0"/>
    <w:rsid w:val="002C508C"/>
    <w:rsid w:val="002D45F3"/>
    <w:rsid w:val="002D4B39"/>
    <w:rsid w:val="002E59DC"/>
    <w:rsid w:val="002E5E3C"/>
    <w:rsid w:val="002E6805"/>
    <w:rsid w:val="002F1772"/>
    <w:rsid w:val="002F6B90"/>
    <w:rsid w:val="002F7634"/>
    <w:rsid w:val="00300130"/>
    <w:rsid w:val="00301B89"/>
    <w:rsid w:val="00302984"/>
    <w:rsid w:val="00306AEC"/>
    <w:rsid w:val="003077E4"/>
    <w:rsid w:val="00307EDE"/>
    <w:rsid w:val="00320573"/>
    <w:rsid w:val="0032605F"/>
    <w:rsid w:val="00340331"/>
    <w:rsid w:val="003430A3"/>
    <w:rsid w:val="00346DB4"/>
    <w:rsid w:val="0034706F"/>
    <w:rsid w:val="00353275"/>
    <w:rsid w:val="003533E9"/>
    <w:rsid w:val="00355701"/>
    <w:rsid w:val="00357307"/>
    <w:rsid w:val="0036280D"/>
    <w:rsid w:val="0036384F"/>
    <w:rsid w:val="0036619B"/>
    <w:rsid w:val="003672BF"/>
    <w:rsid w:val="00370975"/>
    <w:rsid w:val="00376A87"/>
    <w:rsid w:val="00387086"/>
    <w:rsid w:val="00387A6C"/>
    <w:rsid w:val="0039372B"/>
    <w:rsid w:val="003938AB"/>
    <w:rsid w:val="003A150D"/>
    <w:rsid w:val="003A24EF"/>
    <w:rsid w:val="003A6C40"/>
    <w:rsid w:val="003C282B"/>
    <w:rsid w:val="003D1BF3"/>
    <w:rsid w:val="003E71B2"/>
    <w:rsid w:val="003F173B"/>
    <w:rsid w:val="003F581C"/>
    <w:rsid w:val="00400825"/>
    <w:rsid w:val="00402D7E"/>
    <w:rsid w:val="00410A30"/>
    <w:rsid w:val="00411D1E"/>
    <w:rsid w:val="00421A50"/>
    <w:rsid w:val="00431D49"/>
    <w:rsid w:val="004346D5"/>
    <w:rsid w:val="0043609D"/>
    <w:rsid w:val="00442488"/>
    <w:rsid w:val="00444664"/>
    <w:rsid w:val="00447841"/>
    <w:rsid w:val="00472DBC"/>
    <w:rsid w:val="004752DD"/>
    <w:rsid w:val="004755F7"/>
    <w:rsid w:val="00484DA5"/>
    <w:rsid w:val="00490388"/>
    <w:rsid w:val="0049625C"/>
    <w:rsid w:val="004A2D35"/>
    <w:rsid w:val="004B2871"/>
    <w:rsid w:val="004C3EBB"/>
    <w:rsid w:val="004C6FDB"/>
    <w:rsid w:val="004E0400"/>
    <w:rsid w:val="004E6150"/>
    <w:rsid w:val="0051347F"/>
    <w:rsid w:val="00515F30"/>
    <w:rsid w:val="00517FE6"/>
    <w:rsid w:val="00522206"/>
    <w:rsid w:val="0052792B"/>
    <w:rsid w:val="00537A1F"/>
    <w:rsid w:val="005446B7"/>
    <w:rsid w:val="00546D68"/>
    <w:rsid w:val="00554CD0"/>
    <w:rsid w:val="00561F97"/>
    <w:rsid w:val="00563C7B"/>
    <w:rsid w:val="00564F81"/>
    <w:rsid w:val="0058144F"/>
    <w:rsid w:val="00581E63"/>
    <w:rsid w:val="0058481D"/>
    <w:rsid w:val="00585023"/>
    <w:rsid w:val="00586E17"/>
    <w:rsid w:val="00591FDA"/>
    <w:rsid w:val="00593572"/>
    <w:rsid w:val="00596B6E"/>
    <w:rsid w:val="005B1F58"/>
    <w:rsid w:val="005B7866"/>
    <w:rsid w:val="005C0A03"/>
    <w:rsid w:val="005C3997"/>
    <w:rsid w:val="005C4212"/>
    <w:rsid w:val="005C4661"/>
    <w:rsid w:val="005C6587"/>
    <w:rsid w:val="005C7D25"/>
    <w:rsid w:val="005D7964"/>
    <w:rsid w:val="005D7F39"/>
    <w:rsid w:val="005E52ED"/>
    <w:rsid w:val="005E573B"/>
    <w:rsid w:val="005E62FD"/>
    <w:rsid w:val="005F627F"/>
    <w:rsid w:val="005F7DEF"/>
    <w:rsid w:val="00602755"/>
    <w:rsid w:val="00607BD5"/>
    <w:rsid w:val="00621935"/>
    <w:rsid w:val="00637E5D"/>
    <w:rsid w:val="0064031C"/>
    <w:rsid w:val="00641C47"/>
    <w:rsid w:val="00643B2D"/>
    <w:rsid w:val="00656561"/>
    <w:rsid w:val="00665B2A"/>
    <w:rsid w:val="00665BBB"/>
    <w:rsid w:val="00670746"/>
    <w:rsid w:val="00671E7F"/>
    <w:rsid w:val="006760B4"/>
    <w:rsid w:val="0067623B"/>
    <w:rsid w:val="0068308A"/>
    <w:rsid w:val="0068588C"/>
    <w:rsid w:val="006A0005"/>
    <w:rsid w:val="006A0ADD"/>
    <w:rsid w:val="006B6D29"/>
    <w:rsid w:val="006C2EEA"/>
    <w:rsid w:val="006C3E1F"/>
    <w:rsid w:val="006C5DA4"/>
    <w:rsid w:val="006D1632"/>
    <w:rsid w:val="006E0D7E"/>
    <w:rsid w:val="006E234C"/>
    <w:rsid w:val="006E4643"/>
    <w:rsid w:val="006F48B9"/>
    <w:rsid w:val="006F71CF"/>
    <w:rsid w:val="007058C2"/>
    <w:rsid w:val="0071367E"/>
    <w:rsid w:val="00713D30"/>
    <w:rsid w:val="00713D6C"/>
    <w:rsid w:val="00713E3C"/>
    <w:rsid w:val="0072530C"/>
    <w:rsid w:val="007413B6"/>
    <w:rsid w:val="00754A2E"/>
    <w:rsid w:val="007560E0"/>
    <w:rsid w:val="0076116F"/>
    <w:rsid w:val="007656AB"/>
    <w:rsid w:val="00770A1E"/>
    <w:rsid w:val="007771A0"/>
    <w:rsid w:val="007A397B"/>
    <w:rsid w:val="007A5F22"/>
    <w:rsid w:val="007B21E5"/>
    <w:rsid w:val="007B73C6"/>
    <w:rsid w:val="007C5526"/>
    <w:rsid w:val="007D6C82"/>
    <w:rsid w:val="007E72EC"/>
    <w:rsid w:val="007E7BFC"/>
    <w:rsid w:val="007F6021"/>
    <w:rsid w:val="007F7131"/>
    <w:rsid w:val="0080366F"/>
    <w:rsid w:val="008100C6"/>
    <w:rsid w:val="008243AC"/>
    <w:rsid w:val="00824501"/>
    <w:rsid w:val="00825719"/>
    <w:rsid w:val="00825AC1"/>
    <w:rsid w:val="0082613D"/>
    <w:rsid w:val="00831A1E"/>
    <w:rsid w:val="00831E72"/>
    <w:rsid w:val="00846708"/>
    <w:rsid w:val="00846F95"/>
    <w:rsid w:val="00855245"/>
    <w:rsid w:val="0087093A"/>
    <w:rsid w:val="00883813"/>
    <w:rsid w:val="0088480B"/>
    <w:rsid w:val="0088588D"/>
    <w:rsid w:val="00885A23"/>
    <w:rsid w:val="00886C64"/>
    <w:rsid w:val="008943F2"/>
    <w:rsid w:val="008A0BF1"/>
    <w:rsid w:val="008A55DE"/>
    <w:rsid w:val="008A6832"/>
    <w:rsid w:val="008A7C49"/>
    <w:rsid w:val="008B0E82"/>
    <w:rsid w:val="008B1DFC"/>
    <w:rsid w:val="008B2D0D"/>
    <w:rsid w:val="008B4544"/>
    <w:rsid w:val="008C286F"/>
    <w:rsid w:val="008C3ABE"/>
    <w:rsid w:val="008C3DBF"/>
    <w:rsid w:val="008D7B2D"/>
    <w:rsid w:val="008E5DE7"/>
    <w:rsid w:val="00903DF8"/>
    <w:rsid w:val="00922A5B"/>
    <w:rsid w:val="00924917"/>
    <w:rsid w:val="00931CDF"/>
    <w:rsid w:val="00936D79"/>
    <w:rsid w:val="00941061"/>
    <w:rsid w:val="00943548"/>
    <w:rsid w:val="00954D4F"/>
    <w:rsid w:val="00957750"/>
    <w:rsid w:val="00972541"/>
    <w:rsid w:val="009837E7"/>
    <w:rsid w:val="009848AA"/>
    <w:rsid w:val="00986771"/>
    <w:rsid w:val="0099190D"/>
    <w:rsid w:val="00993BD1"/>
    <w:rsid w:val="00994614"/>
    <w:rsid w:val="00994FA9"/>
    <w:rsid w:val="009954BB"/>
    <w:rsid w:val="009961B9"/>
    <w:rsid w:val="009A0FCB"/>
    <w:rsid w:val="009A3CE0"/>
    <w:rsid w:val="009A504D"/>
    <w:rsid w:val="009B0B1A"/>
    <w:rsid w:val="009B362B"/>
    <w:rsid w:val="009B622C"/>
    <w:rsid w:val="009C1B4B"/>
    <w:rsid w:val="009C5F85"/>
    <w:rsid w:val="009C61E8"/>
    <w:rsid w:val="009C626B"/>
    <w:rsid w:val="009D4297"/>
    <w:rsid w:val="009D6F0D"/>
    <w:rsid w:val="009E1506"/>
    <w:rsid w:val="009E75D6"/>
    <w:rsid w:val="009F2AF3"/>
    <w:rsid w:val="009F409C"/>
    <w:rsid w:val="00A00F7D"/>
    <w:rsid w:val="00A0382E"/>
    <w:rsid w:val="00A04307"/>
    <w:rsid w:val="00A04B56"/>
    <w:rsid w:val="00A113D3"/>
    <w:rsid w:val="00A130B7"/>
    <w:rsid w:val="00A202C9"/>
    <w:rsid w:val="00A238A4"/>
    <w:rsid w:val="00A24179"/>
    <w:rsid w:val="00A2434D"/>
    <w:rsid w:val="00A3314B"/>
    <w:rsid w:val="00A363D2"/>
    <w:rsid w:val="00A43BC1"/>
    <w:rsid w:val="00A4461C"/>
    <w:rsid w:val="00A454F6"/>
    <w:rsid w:val="00A507A3"/>
    <w:rsid w:val="00A51825"/>
    <w:rsid w:val="00A60DF4"/>
    <w:rsid w:val="00A718E9"/>
    <w:rsid w:val="00A753C4"/>
    <w:rsid w:val="00A822F0"/>
    <w:rsid w:val="00A96598"/>
    <w:rsid w:val="00A96964"/>
    <w:rsid w:val="00AA324A"/>
    <w:rsid w:val="00AA49A1"/>
    <w:rsid w:val="00AB6BAC"/>
    <w:rsid w:val="00AC4764"/>
    <w:rsid w:val="00AC6A10"/>
    <w:rsid w:val="00AD0FEA"/>
    <w:rsid w:val="00AD218F"/>
    <w:rsid w:val="00AD3148"/>
    <w:rsid w:val="00AE0EE6"/>
    <w:rsid w:val="00AE66CA"/>
    <w:rsid w:val="00AF1154"/>
    <w:rsid w:val="00AF4381"/>
    <w:rsid w:val="00AF4AEF"/>
    <w:rsid w:val="00AF556C"/>
    <w:rsid w:val="00AF7623"/>
    <w:rsid w:val="00B00185"/>
    <w:rsid w:val="00B0221C"/>
    <w:rsid w:val="00B055CD"/>
    <w:rsid w:val="00B12E00"/>
    <w:rsid w:val="00B151B5"/>
    <w:rsid w:val="00B273C1"/>
    <w:rsid w:val="00B34BB7"/>
    <w:rsid w:val="00B4149D"/>
    <w:rsid w:val="00B41DF1"/>
    <w:rsid w:val="00B440E3"/>
    <w:rsid w:val="00B44FBB"/>
    <w:rsid w:val="00B54E06"/>
    <w:rsid w:val="00B560BA"/>
    <w:rsid w:val="00B65B88"/>
    <w:rsid w:val="00B7093A"/>
    <w:rsid w:val="00B8194B"/>
    <w:rsid w:val="00B87335"/>
    <w:rsid w:val="00B94051"/>
    <w:rsid w:val="00B94E01"/>
    <w:rsid w:val="00B95440"/>
    <w:rsid w:val="00BB47F8"/>
    <w:rsid w:val="00BD2589"/>
    <w:rsid w:val="00C14D57"/>
    <w:rsid w:val="00C24399"/>
    <w:rsid w:val="00C26C90"/>
    <w:rsid w:val="00C30E79"/>
    <w:rsid w:val="00C31CE1"/>
    <w:rsid w:val="00C35086"/>
    <w:rsid w:val="00C44D97"/>
    <w:rsid w:val="00C46DE8"/>
    <w:rsid w:val="00C73E88"/>
    <w:rsid w:val="00C948BD"/>
    <w:rsid w:val="00CA31CB"/>
    <w:rsid w:val="00CB1CAF"/>
    <w:rsid w:val="00CB4B6A"/>
    <w:rsid w:val="00CB6D94"/>
    <w:rsid w:val="00CC3566"/>
    <w:rsid w:val="00CD002E"/>
    <w:rsid w:val="00CD04C3"/>
    <w:rsid w:val="00CD6680"/>
    <w:rsid w:val="00CE6CE0"/>
    <w:rsid w:val="00CE71FE"/>
    <w:rsid w:val="00CF22D8"/>
    <w:rsid w:val="00CF78EE"/>
    <w:rsid w:val="00D01056"/>
    <w:rsid w:val="00D03B44"/>
    <w:rsid w:val="00D05A29"/>
    <w:rsid w:val="00D063E8"/>
    <w:rsid w:val="00D23B5E"/>
    <w:rsid w:val="00D23F22"/>
    <w:rsid w:val="00D26E43"/>
    <w:rsid w:val="00D26F01"/>
    <w:rsid w:val="00D34E2F"/>
    <w:rsid w:val="00D42B59"/>
    <w:rsid w:val="00D4669F"/>
    <w:rsid w:val="00D54051"/>
    <w:rsid w:val="00D61DAA"/>
    <w:rsid w:val="00D62ED8"/>
    <w:rsid w:val="00D6614E"/>
    <w:rsid w:val="00D67DE9"/>
    <w:rsid w:val="00D72C42"/>
    <w:rsid w:val="00D77C64"/>
    <w:rsid w:val="00D87D6B"/>
    <w:rsid w:val="00DA5E70"/>
    <w:rsid w:val="00DB02B1"/>
    <w:rsid w:val="00DB15C2"/>
    <w:rsid w:val="00DB5D27"/>
    <w:rsid w:val="00DC2151"/>
    <w:rsid w:val="00DC482A"/>
    <w:rsid w:val="00DD2DD4"/>
    <w:rsid w:val="00DE32EC"/>
    <w:rsid w:val="00DE6DBD"/>
    <w:rsid w:val="00DF285F"/>
    <w:rsid w:val="00DF2EC2"/>
    <w:rsid w:val="00DF40A1"/>
    <w:rsid w:val="00DF62B2"/>
    <w:rsid w:val="00E00EB4"/>
    <w:rsid w:val="00E04826"/>
    <w:rsid w:val="00E13E0F"/>
    <w:rsid w:val="00E174C5"/>
    <w:rsid w:val="00E20023"/>
    <w:rsid w:val="00E2206A"/>
    <w:rsid w:val="00E3744A"/>
    <w:rsid w:val="00E4455F"/>
    <w:rsid w:val="00E537F3"/>
    <w:rsid w:val="00E5387B"/>
    <w:rsid w:val="00E55038"/>
    <w:rsid w:val="00E57FAA"/>
    <w:rsid w:val="00E60C08"/>
    <w:rsid w:val="00E66163"/>
    <w:rsid w:val="00E70204"/>
    <w:rsid w:val="00E707F1"/>
    <w:rsid w:val="00E74B21"/>
    <w:rsid w:val="00E85162"/>
    <w:rsid w:val="00E862B9"/>
    <w:rsid w:val="00E943C2"/>
    <w:rsid w:val="00EA3DDD"/>
    <w:rsid w:val="00EB3590"/>
    <w:rsid w:val="00EB6DD7"/>
    <w:rsid w:val="00EC1DB5"/>
    <w:rsid w:val="00EE19B6"/>
    <w:rsid w:val="00EF3865"/>
    <w:rsid w:val="00EF3884"/>
    <w:rsid w:val="00EF3CBE"/>
    <w:rsid w:val="00EF6F45"/>
    <w:rsid w:val="00F00E90"/>
    <w:rsid w:val="00F07BDA"/>
    <w:rsid w:val="00F10CF3"/>
    <w:rsid w:val="00F1225B"/>
    <w:rsid w:val="00F128E4"/>
    <w:rsid w:val="00F12D57"/>
    <w:rsid w:val="00F15F71"/>
    <w:rsid w:val="00F2321F"/>
    <w:rsid w:val="00F2724D"/>
    <w:rsid w:val="00F379CA"/>
    <w:rsid w:val="00F62C2E"/>
    <w:rsid w:val="00F73B69"/>
    <w:rsid w:val="00F75B4A"/>
    <w:rsid w:val="00F945C9"/>
    <w:rsid w:val="00F94F80"/>
    <w:rsid w:val="00FA7C92"/>
    <w:rsid w:val="00FB3047"/>
    <w:rsid w:val="00FC036F"/>
    <w:rsid w:val="00FC5EF6"/>
    <w:rsid w:val="00FD285E"/>
    <w:rsid w:val="00FD45A6"/>
    <w:rsid w:val="00FD540E"/>
    <w:rsid w:val="00FD6049"/>
    <w:rsid w:val="00FE0D1B"/>
    <w:rsid w:val="00FE28CC"/>
    <w:rsid w:val="00FE3463"/>
    <w:rsid w:val="00FF0B15"/>
    <w:rsid w:val="00FF0F30"/>
    <w:rsid w:val="00FF1A6A"/>
    <w:rsid w:val="00FF67F3"/>
    <w:rsid w:val="00FF70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F904F"/>
  <w15:docId w15:val="{47D67662-831E-4D60-99B9-B553B932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614"/>
    <w:rPr>
      <w:color w:val="808080"/>
    </w:rPr>
  </w:style>
  <w:style w:type="paragraph" w:styleId="BalloonText">
    <w:name w:val="Balloon Text"/>
    <w:basedOn w:val="Normal"/>
    <w:link w:val="BalloonTextChar"/>
    <w:uiPriority w:val="99"/>
    <w:semiHidden/>
    <w:unhideWhenUsed/>
    <w:rsid w:val="00994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61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C4661"/>
    <w:rPr>
      <w:sz w:val="16"/>
      <w:szCs w:val="16"/>
    </w:rPr>
  </w:style>
  <w:style w:type="paragraph" w:styleId="CommentText">
    <w:name w:val="annotation text"/>
    <w:basedOn w:val="Normal"/>
    <w:link w:val="CommentTextChar"/>
    <w:uiPriority w:val="99"/>
    <w:unhideWhenUsed/>
    <w:rsid w:val="005C4661"/>
    <w:pPr>
      <w:spacing w:line="240" w:lineRule="auto"/>
    </w:pPr>
    <w:rPr>
      <w:sz w:val="20"/>
      <w:szCs w:val="20"/>
    </w:rPr>
  </w:style>
  <w:style w:type="character" w:customStyle="1" w:styleId="CommentTextChar">
    <w:name w:val="Comment Text Char"/>
    <w:basedOn w:val="DefaultParagraphFont"/>
    <w:link w:val="CommentText"/>
    <w:uiPriority w:val="99"/>
    <w:rsid w:val="005C46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C4661"/>
    <w:rPr>
      <w:b/>
      <w:bCs/>
    </w:rPr>
  </w:style>
  <w:style w:type="character" w:customStyle="1" w:styleId="CommentSubjectChar">
    <w:name w:val="Comment Subject Char"/>
    <w:basedOn w:val="CommentTextChar"/>
    <w:link w:val="CommentSubject"/>
    <w:uiPriority w:val="99"/>
    <w:semiHidden/>
    <w:rsid w:val="005C4661"/>
    <w:rPr>
      <w:rFonts w:eastAsiaTheme="minorEastAsia"/>
      <w:b/>
      <w:bCs/>
      <w:sz w:val="20"/>
      <w:szCs w:val="20"/>
    </w:rPr>
  </w:style>
  <w:style w:type="paragraph" w:styleId="Caption">
    <w:name w:val="caption"/>
    <w:basedOn w:val="Normal"/>
    <w:next w:val="Normal"/>
    <w:uiPriority w:val="35"/>
    <w:unhideWhenUsed/>
    <w:qFormat/>
    <w:rsid w:val="00903DF8"/>
    <w:pPr>
      <w:spacing w:line="240" w:lineRule="auto"/>
    </w:pPr>
    <w:rPr>
      <w:b/>
      <w:bCs/>
      <w:color w:val="4F81BD" w:themeColor="accent1"/>
      <w:sz w:val="18"/>
      <w:szCs w:val="18"/>
    </w:rPr>
  </w:style>
  <w:style w:type="paragraph" w:styleId="Revision">
    <w:name w:val="Revision"/>
    <w:hidden/>
    <w:uiPriority w:val="99"/>
    <w:semiHidden/>
    <w:rsid w:val="00196625"/>
    <w:pPr>
      <w:spacing w:after="0" w:line="240" w:lineRule="auto"/>
    </w:pPr>
    <w:rPr>
      <w:rFonts w:eastAsiaTheme="minorEastAsia"/>
    </w:rPr>
  </w:style>
  <w:style w:type="paragraph" w:styleId="ListParagraph">
    <w:name w:val="List Paragraph"/>
    <w:basedOn w:val="Normal"/>
    <w:uiPriority w:val="34"/>
    <w:qFormat/>
    <w:rsid w:val="00564F81"/>
    <w:pPr>
      <w:ind w:left="720"/>
      <w:contextualSpacing/>
    </w:pPr>
  </w:style>
  <w:style w:type="character" w:styleId="LineNumber">
    <w:name w:val="line number"/>
    <w:basedOn w:val="DefaultParagraphFont"/>
    <w:uiPriority w:val="99"/>
    <w:semiHidden/>
    <w:unhideWhenUsed/>
    <w:rsid w:val="003E71B2"/>
  </w:style>
  <w:style w:type="paragraph" w:styleId="Header">
    <w:name w:val="header"/>
    <w:basedOn w:val="Normal"/>
    <w:link w:val="HeaderChar"/>
    <w:uiPriority w:val="99"/>
    <w:unhideWhenUsed/>
    <w:rsid w:val="003E7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1B2"/>
    <w:rPr>
      <w:rFonts w:eastAsiaTheme="minorEastAsia"/>
    </w:rPr>
  </w:style>
  <w:style w:type="paragraph" w:styleId="Footer">
    <w:name w:val="footer"/>
    <w:basedOn w:val="Normal"/>
    <w:link w:val="FooterChar"/>
    <w:uiPriority w:val="99"/>
    <w:unhideWhenUsed/>
    <w:rsid w:val="003E7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1B2"/>
    <w:rPr>
      <w:rFonts w:eastAsiaTheme="minorEastAsia"/>
    </w:rPr>
  </w:style>
  <w:style w:type="paragraph" w:styleId="FootnoteText">
    <w:name w:val="footnote text"/>
    <w:basedOn w:val="Normal"/>
    <w:link w:val="FootnoteTextChar"/>
    <w:uiPriority w:val="99"/>
    <w:semiHidden/>
    <w:unhideWhenUsed/>
    <w:rsid w:val="002D4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B39"/>
    <w:rPr>
      <w:rFonts w:eastAsiaTheme="minorEastAsia"/>
      <w:sz w:val="20"/>
      <w:szCs w:val="20"/>
    </w:rPr>
  </w:style>
  <w:style w:type="character" w:styleId="FootnoteReference">
    <w:name w:val="footnote reference"/>
    <w:basedOn w:val="DefaultParagraphFont"/>
    <w:uiPriority w:val="99"/>
    <w:semiHidden/>
    <w:unhideWhenUsed/>
    <w:rsid w:val="002D4B39"/>
    <w:rPr>
      <w:vertAlign w:val="superscript"/>
    </w:rPr>
  </w:style>
  <w:style w:type="paragraph" w:customStyle="1" w:styleId="Address">
    <w:name w:val="Address"/>
    <w:basedOn w:val="Normal"/>
    <w:next w:val="Normal"/>
    <w:rsid w:val="002D4B39"/>
    <w:pPr>
      <w:widowControl w:val="0"/>
      <w:tabs>
        <w:tab w:val="left" w:pos="-1440"/>
        <w:tab w:val="left" w:pos="0"/>
        <w:tab w:val="left" w:pos="397"/>
        <w:tab w:val="left" w:pos="1440"/>
        <w:tab w:val="right" w:pos="8392"/>
      </w:tabs>
      <w:suppressAutoHyphens/>
      <w:spacing w:before="60" w:after="0" w:line="192" w:lineRule="auto"/>
      <w:ind w:left="1440" w:hanging="136"/>
    </w:pPr>
    <w:rPr>
      <w:rFonts w:eastAsia="Times New Roman" w:cs="Times New Roman"/>
      <w: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1758">
      <w:bodyDiv w:val="1"/>
      <w:marLeft w:val="0"/>
      <w:marRight w:val="0"/>
      <w:marTop w:val="0"/>
      <w:marBottom w:val="0"/>
      <w:divBdr>
        <w:top w:val="none" w:sz="0" w:space="0" w:color="auto"/>
        <w:left w:val="none" w:sz="0" w:space="0" w:color="auto"/>
        <w:bottom w:val="none" w:sz="0" w:space="0" w:color="auto"/>
        <w:right w:val="none" w:sz="0" w:space="0" w:color="auto"/>
      </w:divBdr>
    </w:div>
    <w:div w:id="449979977">
      <w:bodyDiv w:val="1"/>
      <w:marLeft w:val="0"/>
      <w:marRight w:val="0"/>
      <w:marTop w:val="0"/>
      <w:marBottom w:val="0"/>
      <w:divBdr>
        <w:top w:val="none" w:sz="0" w:space="0" w:color="auto"/>
        <w:left w:val="none" w:sz="0" w:space="0" w:color="auto"/>
        <w:bottom w:val="none" w:sz="0" w:space="0" w:color="auto"/>
        <w:right w:val="none" w:sz="0" w:space="0" w:color="auto"/>
      </w:divBdr>
    </w:div>
    <w:div w:id="1285844171">
      <w:bodyDiv w:val="1"/>
      <w:marLeft w:val="0"/>
      <w:marRight w:val="0"/>
      <w:marTop w:val="0"/>
      <w:marBottom w:val="0"/>
      <w:divBdr>
        <w:top w:val="none" w:sz="0" w:space="0" w:color="auto"/>
        <w:left w:val="none" w:sz="0" w:space="0" w:color="auto"/>
        <w:bottom w:val="none" w:sz="0" w:space="0" w:color="auto"/>
        <w:right w:val="none" w:sz="0" w:space="0" w:color="auto"/>
      </w:divBdr>
    </w:div>
    <w:div w:id="1485469147">
      <w:bodyDiv w:val="1"/>
      <w:marLeft w:val="0"/>
      <w:marRight w:val="0"/>
      <w:marTop w:val="0"/>
      <w:marBottom w:val="0"/>
      <w:divBdr>
        <w:top w:val="none" w:sz="0" w:space="0" w:color="auto"/>
        <w:left w:val="none" w:sz="0" w:space="0" w:color="auto"/>
        <w:bottom w:val="none" w:sz="0" w:space="0" w:color="auto"/>
        <w:right w:val="none" w:sz="0" w:space="0" w:color="auto"/>
      </w:divBdr>
    </w:div>
    <w:div w:id="1671056033">
      <w:bodyDiv w:val="1"/>
      <w:marLeft w:val="0"/>
      <w:marRight w:val="0"/>
      <w:marTop w:val="0"/>
      <w:marBottom w:val="0"/>
      <w:divBdr>
        <w:top w:val="none" w:sz="0" w:space="0" w:color="auto"/>
        <w:left w:val="none" w:sz="0" w:space="0" w:color="auto"/>
        <w:bottom w:val="none" w:sz="0" w:space="0" w:color="auto"/>
        <w:right w:val="none" w:sz="0" w:space="0" w:color="auto"/>
      </w:divBdr>
      <w:divsChild>
        <w:div w:id="1158615387">
          <w:marLeft w:val="0"/>
          <w:marRight w:val="0"/>
          <w:marTop w:val="0"/>
          <w:marBottom w:val="0"/>
          <w:divBdr>
            <w:top w:val="none" w:sz="0" w:space="0" w:color="auto"/>
            <w:left w:val="none" w:sz="0" w:space="0" w:color="auto"/>
            <w:bottom w:val="none" w:sz="0" w:space="0" w:color="auto"/>
            <w:right w:val="none" w:sz="0" w:space="0" w:color="auto"/>
          </w:divBdr>
          <w:divsChild>
            <w:div w:id="234318397">
              <w:marLeft w:val="0"/>
              <w:marRight w:val="0"/>
              <w:marTop w:val="0"/>
              <w:marBottom w:val="0"/>
              <w:divBdr>
                <w:top w:val="none" w:sz="0" w:space="0" w:color="auto"/>
                <w:left w:val="none" w:sz="0" w:space="0" w:color="auto"/>
                <w:bottom w:val="none" w:sz="0" w:space="0" w:color="auto"/>
                <w:right w:val="none" w:sz="0" w:space="0" w:color="auto"/>
              </w:divBdr>
              <w:divsChild>
                <w:div w:id="9938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Jose\PhD\Runoff%20Experiment\Results\Fertiliser%20Timing\Histogra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16907261592301"/>
          <c:y val="5.1400554097404488E-2"/>
          <c:w val="0.87630336832895883"/>
          <c:h val="0.62173228346456699"/>
        </c:manualLayout>
      </c:layout>
      <c:barChart>
        <c:barDir val="col"/>
        <c:grouping val="stacked"/>
        <c:varyColors val="0"/>
        <c:ser>
          <c:idx val="0"/>
          <c:order val="0"/>
          <c:tx>
            <c:strRef>
              <c:f>'Summary Relative Distributi '!$W$1</c:f>
              <c:strCache>
                <c:ptCount val="1"/>
                <c:pt idx="0">
                  <c:v>Organic Fertiliser</c:v>
                </c:pt>
              </c:strCache>
            </c:strRef>
          </c:tx>
          <c:spPr>
            <a:pattFill prst="dkHorz">
              <a:fgClr>
                <a:schemeClr val="tx1"/>
              </a:fgClr>
              <a:bgClr>
                <a:schemeClr val="bg1"/>
              </a:bgClr>
            </a:pattFill>
            <a:ln w="6350">
              <a:solidFill>
                <a:schemeClr val="tx1"/>
              </a:solidFill>
            </a:ln>
          </c:spPr>
          <c:invertIfNegative val="0"/>
          <c:cat>
            <c:multiLvlStrRef>
              <c:f>'Summary Relative Distributi '!$U$2:$V$23</c:f>
              <c:multiLvlStrCache>
                <c:ptCount val="22"/>
                <c:lvl>
                  <c:pt idx="0">
                    <c:v>O</c:v>
                  </c:pt>
                  <c:pt idx="1">
                    <c:v>M</c:v>
                  </c:pt>
                  <c:pt idx="2">
                    <c:v>O</c:v>
                  </c:pt>
                  <c:pt idx="3">
                    <c:v>M</c:v>
                  </c:pt>
                  <c:pt idx="4">
                    <c:v>O</c:v>
                  </c:pt>
                  <c:pt idx="5">
                    <c:v>M</c:v>
                  </c:pt>
                  <c:pt idx="6">
                    <c:v>O</c:v>
                  </c:pt>
                  <c:pt idx="7">
                    <c:v>M</c:v>
                  </c:pt>
                  <c:pt idx="8">
                    <c:v>O</c:v>
                  </c:pt>
                  <c:pt idx="9">
                    <c:v>M</c:v>
                  </c:pt>
                  <c:pt idx="10">
                    <c:v>O</c:v>
                  </c:pt>
                  <c:pt idx="11">
                    <c:v>M</c:v>
                  </c:pt>
                  <c:pt idx="12">
                    <c:v>O</c:v>
                  </c:pt>
                  <c:pt idx="13">
                    <c:v>M</c:v>
                  </c:pt>
                  <c:pt idx="14">
                    <c:v>O</c:v>
                  </c:pt>
                  <c:pt idx="15">
                    <c:v>M</c:v>
                  </c:pt>
                  <c:pt idx="16">
                    <c:v>O</c:v>
                  </c:pt>
                  <c:pt idx="17">
                    <c:v>M</c:v>
                  </c:pt>
                  <c:pt idx="18">
                    <c:v>O</c:v>
                  </c:pt>
                  <c:pt idx="19">
                    <c:v>M</c:v>
                  </c:pt>
                  <c:pt idx="20">
                    <c:v>O</c:v>
                  </c:pt>
                  <c:pt idx="21">
                    <c:v>M</c:v>
                  </c:pt>
                </c:lvl>
                <c:lvl>
                  <c:pt idx="0">
                    <c:v>One </c:v>
                  </c:pt>
                  <c:pt idx="2">
                    <c:v>Two</c:v>
                  </c:pt>
                  <c:pt idx="4">
                    <c:v>Three</c:v>
                  </c:pt>
                  <c:pt idx="6">
                    <c:v>Four </c:v>
                  </c:pt>
                  <c:pt idx="8">
                    <c:v>Five</c:v>
                  </c:pt>
                  <c:pt idx="10">
                    <c:v>Six</c:v>
                  </c:pt>
                  <c:pt idx="12">
                    <c:v>Seven</c:v>
                  </c:pt>
                  <c:pt idx="14">
                    <c:v>Eight</c:v>
                  </c:pt>
                  <c:pt idx="16">
                    <c:v>Nine</c:v>
                  </c:pt>
                  <c:pt idx="18">
                    <c:v>Ten</c:v>
                  </c:pt>
                  <c:pt idx="20">
                    <c:v>Eleven</c:v>
                  </c:pt>
                </c:lvl>
              </c:multiLvlStrCache>
            </c:multiLvlStrRef>
          </c:cat>
          <c:val>
            <c:numRef>
              <c:f>'Summary Relative Distributi '!$W$2:$W$23</c:f>
              <c:numCache>
                <c:formatCode>0.00</c:formatCode>
                <c:ptCount val="22"/>
                <c:pt idx="0">
                  <c:v>1.5625</c:v>
                </c:pt>
                <c:pt idx="1">
                  <c:v>4.8245614035087714</c:v>
                </c:pt>
                <c:pt idx="2">
                  <c:v>10.9375</c:v>
                </c:pt>
                <c:pt idx="3">
                  <c:v>7.5657894736842106</c:v>
                </c:pt>
                <c:pt idx="4">
                  <c:v>9.375</c:v>
                </c:pt>
                <c:pt idx="5">
                  <c:v>9.5760233918128659</c:v>
                </c:pt>
                <c:pt idx="6">
                  <c:v>0</c:v>
                </c:pt>
                <c:pt idx="7">
                  <c:v>3.2894736842105261</c:v>
                </c:pt>
                <c:pt idx="8" formatCode="0">
                  <c:v>0</c:v>
                </c:pt>
                <c:pt idx="9">
                  <c:v>0.78947368421052633</c:v>
                </c:pt>
                <c:pt idx="10" formatCode="0">
                  <c:v>0</c:v>
                </c:pt>
                <c:pt idx="11">
                  <c:v>0.62134502923976609</c:v>
                </c:pt>
                <c:pt idx="12">
                  <c:v>0.2232142857142857</c:v>
                </c:pt>
                <c:pt idx="13">
                  <c:v>2.662907268170426</c:v>
                </c:pt>
                <c:pt idx="14" formatCode="0">
                  <c:v>0</c:v>
                </c:pt>
                <c:pt idx="15">
                  <c:v>0.27412280701754382</c:v>
                </c:pt>
                <c:pt idx="16" formatCode="0">
                  <c:v>0</c:v>
                </c:pt>
                <c:pt idx="17">
                  <c:v>7.3099415204678359E-2</c:v>
                </c:pt>
                <c:pt idx="18" formatCode="0">
                  <c:v>0</c:v>
                </c:pt>
                <c:pt idx="19">
                  <c:v>0.13157894736842105</c:v>
                </c:pt>
                <c:pt idx="20" formatCode="0">
                  <c:v>0</c:v>
                </c:pt>
                <c:pt idx="21">
                  <c:v>0.15948963317384371</c:v>
                </c:pt>
              </c:numCache>
            </c:numRef>
          </c:val>
          <c:extLst>
            <c:ext xmlns:c16="http://schemas.microsoft.com/office/drawing/2014/chart" uri="{C3380CC4-5D6E-409C-BE32-E72D297353CC}">
              <c16:uniqueId val="{00000000-F103-FF4E-8F48-35E7F0A9FDD6}"/>
            </c:ext>
          </c:extLst>
        </c:ser>
        <c:ser>
          <c:idx val="1"/>
          <c:order val="1"/>
          <c:tx>
            <c:strRef>
              <c:f>'Summary Relative Distributi '!$X$1</c:f>
              <c:strCache>
                <c:ptCount val="1"/>
                <c:pt idx="0">
                  <c:v>Mineral Fertiliser</c:v>
                </c:pt>
              </c:strCache>
            </c:strRef>
          </c:tx>
          <c:spPr>
            <a:pattFill prst="dashDnDiag">
              <a:fgClr>
                <a:schemeClr val="tx1"/>
              </a:fgClr>
              <a:bgClr>
                <a:schemeClr val="bg1"/>
              </a:bgClr>
            </a:pattFill>
            <a:ln w="6350">
              <a:solidFill>
                <a:schemeClr val="tx1"/>
              </a:solidFill>
            </a:ln>
          </c:spPr>
          <c:invertIfNegative val="0"/>
          <c:cat>
            <c:multiLvlStrRef>
              <c:f>'Summary Relative Distributi '!$U$2:$V$23</c:f>
              <c:multiLvlStrCache>
                <c:ptCount val="22"/>
                <c:lvl>
                  <c:pt idx="0">
                    <c:v>O</c:v>
                  </c:pt>
                  <c:pt idx="1">
                    <c:v>M</c:v>
                  </c:pt>
                  <c:pt idx="2">
                    <c:v>O</c:v>
                  </c:pt>
                  <c:pt idx="3">
                    <c:v>M</c:v>
                  </c:pt>
                  <c:pt idx="4">
                    <c:v>O</c:v>
                  </c:pt>
                  <c:pt idx="5">
                    <c:v>M</c:v>
                  </c:pt>
                  <c:pt idx="6">
                    <c:v>O</c:v>
                  </c:pt>
                  <c:pt idx="7">
                    <c:v>M</c:v>
                  </c:pt>
                  <c:pt idx="8">
                    <c:v>O</c:v>
                  </c:pt>
                  <c:pt idx="9">
                    <c:v>M</c:v>
                  </c:pt>
                  <c:pt idx="10">
                    <c:v>O</c:v>
                  </c:pt>
                  <c:pt idx="11">
                    <c:v>M</c:v>
                  </c:pt>
                  <c:pt idx="12">
                    <c:v>O</c:v>
                  </c:pt>
                  <c:pt idx="13">
                    <c:v>M</c:v>
                  </c:pt>
                  <c:pt idx="14">
                    <c:v>O</c:v>
                  </c:pt>
                  <c:pt idx="15">
                    <c:v>M</c:v>
                  </c:pt>
                  <c:pt idx="16">
                    <c:v>O</c:v>
                  </c:pt>
                  <c:pt idx="17">
                    <c:v>M</c:v>
                  </c:pt>
                  <c:pt idx="18">
                    <c:v>O</c:v>
                  </c:pt>
                  <c:pt idx="19">
                    <c:v>M</c:v>
                  </c:pt>
                  <c:pt idx="20">
                    <c:v>O</c:v>
                  </c:pt>
                  <c:pt idx="21">
                    <c:v>M</c:v>
                  </c:pt>
                </c:lvl>
                <c:lvl>
                  <c:pt idx="0">
                    <c:v>One </c:v>
                  </c:pt>
                  <c:pt idx="2">
                    <c:v>Two</c:v>
                  </c:pt>
                  <c:pt idx="4">
                    <c:v>Three</c:v>
                  </c:pt>
                  <c:pt idx="6">
                    <c:v>Four </c:v>
                  </c:pt>
                  <c:pt idx="8">
                    <c:v>Five</c:v>
                  </c:pt>
                  <c:pt idx="10">
                    <c:v>Six</c:v>
                  </c:pt>
                  <c:pt idx="12">
                    <c:v>Seven</c:v>
                  </c:pt>
                  <c:pt idx="14">
                    <c:v>Eight</c:v>
                  </c:pt>
                  <c:pt idx="16">
                    <c:v>Nine</c:v>
                  </c:pt>
                  <c:pt idx="18">
                    <c:v>Ten</c:v>
                  </c:pt>
                  <c:pt idx="20">
                    <c:v>Eleven</c:v>
                  </c:pt>
                </c:lvl>
              </c:multiLvlStrCache>
            </c:multiLvlStrRef>
          </c:cat>
          <c:val>
            <c:numRef>
              <c:f>'Summary Relative Distributi '!$X$2:$X$23</c:f>
              <c:numCache>
                <c:formatCode>0.00</c:formatCode>
                <c:ptCount val="22"/>
                <c:pt idx="0">
                  <c:v>37.5</c:v>
                </c:pt>
                <c:pt idx="1">
                  <c:v>19.298245614035086</c:v>
                </c:pt>
                <c:pt idx="2">
                  <c:v>17.1875</c:v>
                </c:pt>
                <c:pt idx="3">
                  <c:v>12.171052631578947</c:v>
                </c:pt>
                <c:pt idx="4">
                  <c:v>6.25</c:v>
                </c:pt>
                <c:pt idx="5">
                  <c:v>9.7222222222222214</c:v>
                </c:pt>
                <c:pt idx="6" formatCode="0">
                  <c:v>0</c:v>
                </c:pt>
                <c:pt idx="7">
                  <c:v>4.8245614035087714</c:v>
                </c:pt>
                <c:pt idx="8" formatCode="0">
                  <c:v>0</c:v>
                </c:pt>
                <c:pt idx="9">
                  <c:v>3.8157894736842097</c:v>
                </c:pt>
                <c:pt idx="10" formatCode="0">
                  <c:v>0</c:v>
                </c:pt>
                <c:pt idx="11">
                  <c:v>2.6681286549707601</c:v>
                </c:pt>
                <c:pt idx="12">
                  <c:v>1.3392857142857142</c:v>
                </c:pt>
                <c:pt idx="13">
                  <c:v>7.424812030075187</c:v>
                </c:pt>
                <c:pt idx="14" formatCode="0">
                  <c:v>0</c:v>
                </c:pt>
                <c:pt idx="15">
                  <c:v>0.82236842105263153</c:v>
                </c:pt>
                <c:pt idx="16" formatCode="0">
                  <c:v>0</c:v>
                </c:pt>
                <c:pt idx="17">
                  <c:v>0.14619883040935672</c:v>
                </c:pt>
                <c:pt idx="18" formatCode="0">
                  <c:v>0</c:v>
                </c:pt>
                <c:pt idx="19">
                  <c:v>0.30701754385964908</c:v>
                </c:pt>
                <c:pt idx="20" formatCode="0">
                  <c:v>0</c:v>
                </c:pt>
                <c:pt idx="21">
                  <c:v>0.27910685805422647</c:v>
                </c:pt>
              </c:numCache>
            </c:numRef>
          </c:val>
          <c:extLst>
            <c:ext xmlns:c16="http://schemas.microsoft.com/office/drawing/2014/chart" uri="{C3380CC4-5D6E-409C-BE32-E72D297353CC}">
              <c16:uniqueId val="{00000001-F103-FF4E-8F48-35E7F0A9FDD6}"/>
            </c:ext>
          </c:extLst>
        </c:ser>
        <c:dLbls>
          <c:showLegendKey val="0"/>
          <c:showVal val="0"/>
          <c:showCatName val="0"/>
          <c:showSerName val="0"/>
          <c:showPercent val="0"/>
          <c:showBubbleSize val="0"/>
        </c:dLbls>
        <c:gapWidth val="10"/>
        <c:overlap val="100"/>
        <c:axId val="187516800"/>
        <c:axId val="187518976"/>
      </c:barChart>
      <c:catAx>
        <c:axId val="187516800"/>
        <c:scaling>
          <c:orientation val="minMax"/>
        </c:scaling>
        <c:delete val="0"/>
        <c:axPos val="b"/>
        <c:title>
          <c:tx>
            <c:rich>
              <a:bodyPr/>
              <a:lstStyle/>
              <a:p>
                <a:pPr>
                  <a:defRPr/>
                </a:pPr>
                <a:r>
                  <a:rPr lang="en-IE"/>
                  <a:t>Number of P fertiliser applications</a:t>
                </a:r>
              </a:p>
            </c:rich>
          </c:tx>
          <c:layout>
            <c:manualLayout>
              <c:xMode val="edge"/>
              <c:yMode val="edge"/>
              <c:x val="0.34868164414667685"/>
              <c:y val="0.89351851851851849"/>
            </c:manualLayout>
          </c:layout>
          <c:overlay val="0"/>
        </c:title>
        <c:numFmt formatCode="General" sourceLinked="0"/>
        <c:majorTickMark val="out"/>
        <c:minorTickMark val="none"/>
        <c:tickLblPos val="nextTo"/>
        <c:crossAx val="187518976"/>
        <c:crosses val="autoZero"/>
        <c:auto val="1"/>
        <c:lblAlgn val="ctr"/>
        <c:lblOffset val="100"/>
        <c:noMultiLvlLbl val="0"/>
      </c:catAx>
      <c:valAx>
        <c:axId val="187518976"/>
        <c:scaling>
          <c:orientation val="minMax"/>
        </c:scaling>
        <c:delete val="0"/>
        <c:axPos val="l"/>
        <c:title>
          <c:tx>
            <c:rich>
              <a:bodyPr rot="-5400000" vert="horz"/>
              <a:lstStyle/>
              <a:p>
                <a:pPr>
                  <a:defRPr/>
                </a:pPr>
                <a:r>
                  <a:rPr lang="en-IE"/>
                  <a:t>Proportions</a:t>
                </a:r>
                <a:r>
                  <a:rPr lang="en-IE" baseline="0"/>
                  <a:t> (%)</a:t>
                </a:r>
                <a:endParaRPr lang="en-IE"/>
              </a:p>
            </c:rich>
          </c:tx>
          <c:overlay val="0"/>
        </c:title>
        <c:numFmt formatCode="0" sourceLinked="0"/>
        <c:majorTickMark val="out"/>
        <c:minorTickMark val="none"/>
        <c:tickLblPos val="nextTo"/>
        <c:crossAx val="187516800"/>
        <c:crosses val="autoZero"/>
        <c:crossBetween val="between"/>
      </c:valAx>
      <c:spPr>
        <a:noFill/>
        <a:ln w="25400">
          <a:noFill/>
        </a:ln>
      </c:spPr>
    </c:plotArea>
    <c:legend>
      <c:legendPos val="r"/>
      <c:layout>
        <c:manualLayout>
          <c:xMode val="edge"/>
          <c:yMode val="edge"/>
          <c:x val="0.6702524415505251"/>
          <c:y val="0.15239391951006123"/>
          <c:w val="0.27204607866783204"/>
          <c:h val="0.167434383202099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9AEC09-45B9-432E-A5EE-91E079BC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31772</Words>
  <Characters>181106</Characters>
  <Application>Microsoft Office Word</Application>
  <DocSecurity>4</DocSecurity>
  <Lines>1509</Lines>
  <Paragraphs>424</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NUIG</dc:creator>
  <cp:lastModifiedBy>Angela Roberts</cp:lastModifiedBy>
  <cp:revision>2</cp:revision>
  <dcterms:created xsi:type="dcterms:W3CDTF">2019-07-26T10:03:00Z</dcterms:created>
  <dcterms:modified xsi:type="dcterms:W3CDTF">2019-07-26T10:03:00Z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http://www.zotero.org/styles/european-journal-of-agronomy</vt:lpwstr>
  </property>
  <property fmtid="{D5CDD505-2E9C-101B-9397-08002B2CF9AE}" pid="5" name="Mendeley Recent Style Name 1_1">
    <vt:lpwstr>European Journal of Agronomy</vt:lpwstr>
  </property>
  <property fmtid="{D5CDD505-2E9C-101B-9397-08002B2CF9AE}" pid="6" name="Mendeley Recent Style Id 2_1">
    <vt:lpwstr>http://www.zotero.org/styles/geoderma</vt:lpwstr>
  </property>
  <property fmtid="{D5CDD505-2E9C-101B-9397-08002B2CF9AE}" pid="7" name="Mendeley Recent Style Name 2_1">
    <vt:lpwstr>Geoderma</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http://www.zotero.org/styles/journal-of-environmental-management</vt:lpwstr>
  </property>
  <property fmtid="{D5CDD505-2E9C-101B-9397-08002B2CF9AE}" pid="13" name="Mendeley Recent Style Name 5_1">
    <vt:lpwstr>Journal of Environmental Management</vt:lpwstr>
  </property>
  <property fmtid="{D5CDD505-2E9C-101B-9397-08002B2CF9AE}" pid="14" name="Mendeley Recent Style Id 6_1">
    <vt:lpwstr>http://www.zotero.org/styles/journal-of-plant-nutrition-and-soil-science</vt:lpwstr>
  </property>
  <property fmtid="{D5CDD505-2E9C-101B-9397-08002B2CF9AE}" pid="15" name="Mendeley Recent Style Name 6_1">
    <vt:lpwstr>Journal of Plant Nutrition and Soil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y fmtid="{D5CDD505-2E9C-101B-9397-08002B2CF9AE}" pid="22" name="Mendeley Document_1">
    <vt:lpwstr>True</vt:lpwstr>
  </property>
  <property fmtid="{D5CDD505-2E9C-101B-9397-08002B2CF9AE}" pid="23" name="Mendeley Unique User Id_1">
    <vt:lpwstr>390fdf42-ef13-3981-900e-53fb6d749831</vt:lpwstr>
  </property>
  <property fmtid="{D5CDD505-2E9C-101B-9397-08002B2CF9AE}" pid="24" name="Mendeley Citation Style_1">
    <vt:lpwstr>http://www.zotero.org/styles/journal-of-environmental-management</vt:lpwstr>
  </property>
</Properties>
</file>