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114" w:rsidRDefault="001029ED">
      <w:pPr>
        <w:pStyle w:val="Default"/>
        <w:spacing w:line="400" w:lineRule="atLeast"/>
        <w:rPr>
          <w:rFonts w:ascii="Times New Roman" w:eastAsia="Times New Roman" w:hAnsi="Times New Roman" w:cs="Times New Roman"/>
          <w:sz w:val="24"/>
          <w:szCs w:val="24"/>
          <w:shd w:val="clear" w:color="auto" w:fill="FEFEFE"/>
        </w:rPr>
      </w:pPr>
      <w:bookmarkStart w:id="0" w:name="_GoBack"/>
      <w:bookmarkEnd w:id="0"/>
      <w:r>
        <w:rPr>
          <w:rFonts w:ascii="Times New Roman" w:hAnsi="Times New Roman"/>
          <w:sz w:val="24"/>
          <w:szCs w:val="24"/>
          <w:shd w:val="clear" w:color="auto" w:fill="FEFEFE"/>
        </w:rPr>
        <w:t xml:space="preserve">Action Research journal (ARJ) </w:t>
      </w:r>
      <w:r>
        <w:rPr>
          <w:rFonts w:ascii="Times New Roman" w:hAnsi="Times New Roman"/>
          <w:sz w:val="24"/>
          <w:szCs w:val="24"/>
        </w:rPr>
        <w:t xml:space="preserve">continues to embrace many paradigms of inquiry. Given the call of our time, we are </w:t>
      </w:r>
      <w:r>
        <w:rPr>
          <w:rFonts w:ascii="Times New Roman" w:hAnsi="Times New Roman"/>
          <w:sz w:val="24"/>
          <w:szCs w:val="24"/>
          <w:shd w:val="clear" w:color="auto" w:fill="FEFEFE"/>
        </w:rPr>
        <w:t xml:space="preserve">committed to emphasizing Action Research for Transformations (ART) and, in the process of doing our work, to develop and convene a global </w:t>
      </w:r>
      <w:r>
        <w:rPr>
          <w:rFonts w:ascii="Times New Roman" w:hAnsi="Times New Roman"/>
          <w:sz w:val="24"/>
          <w:szCs w:val="24"/>
          <w:shd w:val="clear" w:color="auto" w:fill="FEFEFE"/>
        </w:rPr>
        <w:t>community of practice under the larger umbrella of AR+ which provides resources for all on the ART path.</w:t>
      </w:r>
    </w:p>
    <w:p w:rsidR="00934114" w:rsidRDefault="00934114">
      <w:pPr>
        <w:pStyle w:val="Default"/>
        <w:spacing w:line="400" w:lineRule="atLeast"/>
        <w:rPr>
          <w:rFonts w:ascii="Times New Roman" w:eastAsia="Times New Roman" w:hAnsi="Times New Roman" w:cs="Times New Roman"/>
          <w:sz w:val="24"/>
          <w:szCs w:val="24"/>
          <w:shd w:val="clear" w:color="auto" w:fill="FEFEFE"/>
        </w:rPr>
      </w:pPr>
    </w:p>
    <w:p w:rsidR="00934114" w:rsidRDefault="001029ED">
      <w:pPr>
        <w:pStyle w:val="Default"/>
        <w:spacing w:line="400" w:lineRule="atLeast"/>
        <w:rPr>
          <w:rFonts w:ascii="Times New Roman" w:eastAsia="Times New Roman" w:hAnsi="Times New Roman" w:cs="Times New Roman"/>
          <w:b/>
          <w:bCs/>
          <w:sz w:val="24"/>
          <w:szCs w:val="24"/>
        </w:rPr>
      </w:pPr>
      <w:proofErr w:type="gramStart"/>
      <w:r>
        <w:rPr>
          <w:rFonts w:ascii="Times New Roman" w:hAnsi="Times New Roman"/>
          <w:b/>
          <w:bCs/>
          <w:sz w:val="24"/>
          <w:szCs w:val="24"/>
          <w:shd w:val="clear" w:color="auto" w:fill="FEFEFE"/>
        </w:rPr>
        <w:t xml:space="preserve">ARJ </w:t>
      </w:r>
      <w:r>
        <w:rPr>
          <w:rFonts w:ascii="Times New Roman" w:hAnsi="Times New Roman"/>
          <w:b/>
          <w:bCs/>
          <w:sz w:val="24"/>
          <w:szCs w:val="24"/>
        </w:rPr>
        <w:t xml:space="preserve"> for</w:t>
      </w:r>
      <w:proofErr w:type="gramEnd"/>
      <w:r>
        <w:rPr>
          <w:rFonts w:ascii="Times New Roman" w:hAnsi="Times New Roman"/>
          <w:b/>
          <w:bCs/>
          <w:sz w:val="24"/>
          <w:szCs w:val="24"/>
        </w:rPr>
        <w:t xml:space="preserve"> ART</w:t>
      </w:r>
      <w:r>
        <w:rPr>
          <w:rFonts w:ascii="Times New Roman" w:hAnsi="Times New Roman"/>
          <w:b/>
          <w:bCs/>
          <w:sz w:val="24"/>
          <w:szCs w:val="24"/>
        </w:rPr>
        <w:t>’</w:t>
      </w:r>
      <w:r>
        <w:rPr>
          <w:rFonts w:ascii="Times New Roman" w:hAnsi="Times New Roman"/>
          <w:b/>
          <w:bCs/>
          <w:sz w:val="24"/>
          <w:szCs w:val="24"/>
        </w:rPr>
        <w:t>s sake</w:t>
      </w:r>
    </w:p>
    <w:p w:rsidR="00934114" w:rsidRDefault="00934114">
      <w:pPr>
        <w:pStyle w:val="Default"/>
        <w:spacing w:line="400" w:lineRule="atLeast"/>
        <w:rPr>
          <w:rFonts w:ascii="Times New Roman" w:eastAsia="Times New Roman" w:hAnsi="Times New Roman" w:cs="Times New Roman"/>
          <w:sz w:val="24"/>
          <w:szCs w:val="24"/>
        </w:rPr>
      </w:pPr>
    </w:p>
    <w:p w:rsidR="00934114" w:rsidRDefault="001029ED">
      <w:pPr>
        <w:pStyle w:val="Default"/>
        <w:spacing w:line="400" w:lineRule="atLeast"/>
        <w:rPr>
          <w:rFonts w:ascii="Times New Roman" w:eastAsia="Times New Roman" w:hAnsi="Times New Roman" w:cs="Times New Roman"/>
          <w:sz w:val="24"/>
          <w:szCs w:val="24"/>
          <w:shd w:val="clear" w:color="auto" w:fill="FFFFFF"/>
        </w:rPr>
      </w:pPr>
      <w:r>
        <w:rPr>
          <w:rFonts w:ascii="Times New Roman" w:hAnsi="Times New Roman"/>
          <w:sz w:val="24"/>
          <w:szCs w:val="24"/>
        </w:rPr>
        <w:t>Civilizational, structural transformation is urgent at this time of transition from Industrial Modernity to a more ecologically a</w:t>
      </w:r>
      <w:r>
        <w:rPr>
          <w:rFonts w:ascii="Times New Roman" w:hAnsi="Times New Roman"/>
          <w:sz w:val="24"/>
          <w:szCs w:val="24"/>
        </w:rPr>
        <w:t xml:space="preserve">nd humanely sustainable way of living. The Associate Editors at ARJ, i.e., those charged with developing papers for publication, have issued a call to action researchers to better tie efforts, practice and inquiry, to this transformational challenge. </w:t>
      </w:r>
      <w:r>
        <w:rPr>
          <w:rFonts w:ascii="Times New Roman" w:hAnsi="Times New Roman"/>
          <w:sz w:val="24"/>
          <w:szCs w:val="24"/>
          <w:shd w:val="clear" w:color="auto" w:fill="FEFEFE"/>
        </w:rPr>
        <w:t>Actio</w:t>
      </w:r>
      <w:r>
        <w:rPr>
          <w:rFonts w:ascii="Times New Roman" w:hAnsi="Times New Roman"/>
          <w:sz w:val="24"/>
          <w:szCs w:val="24"/>
          <w:shd w:val="clear" w:color="auto" w:fill="FEFEFE"/>
        </w:rPr>
        <w:t xml:space="preserve">n Research for Transformations (ART) helps </w:t>
      </w:r>
      <w:r>
        <w:rPr>
          <w:rFonts w:ascii="Times New Roman" w:hAnsi="Times New Roman"/>
          <w:sz w:val="24"/>
          <w:szCs w:val="24"/>
        </w:rPr>
        <w:t xml:space="preserve">articulate the heart of the ART (Bradbury et al, 2019). In our efforts to be explicit about the criteria we use to assess, develop and publish, we have refreshed the </w:t>
      </w:r>
      <w:proofErr w:type="spellStart"/>
      <w:r>
        <w:rPr>
          <w:rFonts w:ascii="Times New Roman" w:hAnsi="Times New Roman"/>
          <w:sz w:val="24"/>
          <w:szCs w:val="24"/>
        </w:rPr>
        <w:t>choicepoints</w:t>
      </w:r>
      <w:proofErr w:type="spellEnd"/>
      <w:r>
        <w:rPr>
          <w:rFonts w:ascii="Times New Roman" w:hAnsi="Times New Roman"/>
          <w:sz w:val="24"/>
          <w:szCs w:val="24"/>
        </w:rPr>
        <w:t>.  You will find them after a summa</w:t>
      </w:r>
      <w:r>
        <w:rPr>
          <w:rFonts w:ascii="Times New Roman" w:hAnsi="Times New Roman"/>
          <w:sz w:val="24"/>
          <w:szCs w:val="24"/>
        </w:rPr>
        <w:t>ry of what ART implies for ARJ:</w:t>
      </w:r>
    </w:p>
    <w:p w:rsidR="00934114" w:rsidRDefault="00934114">
      <w:pPr>
        <w:pStyle w:val="Default"/>
        <w:spacing w:line="400" w:lineRule="atLeast"/>
        <w:rPr>
          <w:rFonts w:ascii="Times New Roman" w:eastAsia="Times New Roman" w:hAnsi="Times New Roman" w:cs="Times New Roman"/>
          <w:sz w:val="24"/>
          <w:szCs w:val="24"/>
        </w:rPr>
      </w:pPr>
    </w:p>
    <w:p w:rsidR="00934114" w:rsidRDefault="001029ED">
      <w:pPr>
        <w:pStyle w:val="Default"/>
        <w:numPr>
          <w:ilvl w:val="0"/>
          <w:numId w:val="2"/>
        </w:numPr>
        <w:spacing w:after="320" w:line="400" w:lineRule="atLeast"/>
        <w:rPr>
          <w:rFonts w:ascii="Times New Roman" w:hAnsi="Times New Roman"/>
          <w:sz w:val="24"/>
          <w:szCs w:val="24"/>
        </w:rPr>
      </w:pPr>
      <w:r>
        <w:rPr>
          <w:rFonts w:ascii="Times New Roman" w:hAnsi="Times New Roman"/>
          <w:sz w:val="24"/>
          <w:szCs w:val="24"/>
          <w:shd w:val="clear" w:color="auto" w:fill="FFFFFF"/>
        </w:rPr>
        <w:t>The purpose of ARJ</w:t>
      </w:r>
      <w:r>
        <w:rPr>
          <w:rFonts w:ascii="Times New Roman" w:hAnsi="Times New Roman"/>
          <w:sz w:val="24"/>
          <w:szCs w:val="24"/>
          <w:shd w:val="clear" w:color="auto" w:fill="FFFFFF"/>
        </w:rPr>
        <w:t>’</w:t>
      </w:r>
      <w:r>
        <w:rPr>
          <w:rFonts w:ascii="Times New Roman" w:hAnsi="Times New Roman"/>
          <w:sz w:val="24"/>
          <w:szCs w:val="24"/>
          <w:shd w:val="clear" w:color="auto" w:fill="FFFFFF"/>
        </w:rPr>
        <w:t>s knowledge creation efforts is to support our collective thriving on this planet.</w:t>
      </w:r>
    </w:p>
    <w:p w:rsidR="00934114" w:rsidRDefault="001029ED">
      <w:pPr>
        <w:pStyle w:val="Default"/>
        <w:numPr>
          <w:ilvl w:val="0"/>
          <w:numId w:val="2"/>
        </w:numPr>
        <w:spacing w:after="320" w:line="400" w:lineRule="atLeast"/>
        <w:rPr>
          <w:rFonts w:ascii="Times New Roman" w:hAnsi="Times New Roman"/>
          <w:sz w:val="24"/>
          <w:szCs w:val="24"/>
        </w:rPr>
      </w:pPr>
      <w:r>
        <w:rPr>
          <w:rFonts w:ascii="Times New Roman" w:hAnsi="Times New Roman"/>
          <w:sz w:val="24"/>
          <w:szCs w:val="24"/>
          <w:shd w:val="clear" w:color="auto" w:fill="FFFFFF"/>
        </w:rPr>
        <w:t xml:space="preserve">ARJ Knowledge creation includes and transcends individualistic rationalist empiricism because we </w:t>
      </w:r>
      <w:r>
        <w:rPr>
          <w:rFonts w:ascii="Times New Roman" w:hAnsi="Times New Roman"/>
          <w:sz w:val="24"/>
          <w:szCs w:val="24"/>
          <w:shd w:val="clear" w:color="auto" w:fill="FFFFFF"/>
        </w:rPr>
        <w:t xml:space="preserve">acknowledge whole selves who are relational beings. </w:t>
      </w:r>
    </w:p>
    <w:p w:rsidR="00934114" w:rsidRDefault="001029ED">
      <w:pPr>
        <w:pStyle w:val="Default"/>
        <w:numPr>
          <w:ilvl w:val="0"/>
          <w:numId w:val="2"/>
        </w:numPr>
        <w:spacing w:after="320" w:line="400" w:lineRule="atLeast"/>
        <w:rPr>
          <w:rFonts w:ascii="Times New Roman" w:hAnsi="Times New Roman"/>
          <w:sz w:val="24"/>
          <w:szCs w:val="24"/>
        </w:rPr>
      </w:pPr>
      <w:r>
        <w:rPr>
          <w:rFonts w:ascii="Times New Roman" w:hAnsi="Times New Roman"/>
          <w:sz w:val="24"/>
          <w:szCs w:val="24"/>
          <w:shd w:val="clear" w:color="auto" w:fill="FFFFFF"/>
        </w:rPr>
        <w:t xml:space="preserve">ARJ Knowledge creation starts </w:t>
      </w:r>
      <w:r>
        <w:rPr>
          <w:rFonts w:ascii="Times New Roman" w:hAnsi="Times New Roman"/>
          <w:sz w:val="24"/>
          <w:szCs w:val="24"/>
          <w:shd w:val="clear" w:color="auto" w:fill="FFFFFF"/>
        </w:rPr>
        <w:t>“</w:t>
      </w:r>
      <w:r>
        <w:rPr>
          <w:rFonts w:ascii="Times New Roman" w:hAnsi="Times New Roman"/>
          <w:sz w:val="24"/>
          <w:szCs w:val="24"/>
          <w:shd w:val="clear" w:color="auto" w:fill="FFFFFF"/>
        </w:rPr>
        <w:t>here,</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with stakeholders</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felt experiences and a joint willingness to tackle unilateral power in order to transform toward mutuality.</w:t>
      </w:r>
    </w:p>
    <w:p w:rsidR="00934114" w:rsidRDefault="001029ED">
      <w:pPr>
        <w:pStyle w:val="Default"/>
        <w:numPr>
          <w:ilvl w:val="0"/>
          <w:numId w:val="2"/>
        </w:numPr>
        <w:spacing w:after="320" w:line="400" w:lineRule="atLeast"/>
        <w:rPr>
          <w:rFonts w:ascii="Times New Roman" w:hAnsi="Times New Roman"/>
          <w:sz w:val="24"/>
          <w:szCs w:val="24"/>
        </w:rPr>
      </w:pPr>
      <w:r>
        <w:rPr>
          <w:rFonts w:ascii="Times New Roman" w:hAnsi="Times New Roman"/>
          <w:sz w:val="24"/>
          <w:szCs w:val="24"/>
          <w:shd w:val="clear" w:color="auto" w:fill="FFFFFF"/>
        </w:rPr>
        <w:t xml:space="preserve">ARJ proceeds by working </w:t>
      </w:r>
      <w:proofErr w:type="spellStart"/>
      <w:r>
        <w:rPr>
          <w:rFonts w:ascii="Times New Roman" w:hAnsi="Times New Roman"/>
          <w:sz w:val="24"/>
          <w:szCs w:val="24"/>
          <w:shd w:val="clear" w:color="auto" w:fill="FFFFFF"/>
        </w:rPr>
        <w:t>participativel</w:t>
      </w:r>
      <w:r>
        <w:rPr>
          <w:rFonts w:ascii="Times New Roman" w:hAnsi="Times New Roman"/>
          <w:sz w:val="24"/>
          <w:szCs w:val="24"/>
          <w:shd w:val="clear" w:color="auto" w:fill="FFFFFF"/>
        </w:rPr>
        <w:t>y</w:t>
      </w:r>
      <w:proofErr w:type="spellEnd"/>
      <w:r>
        <w:rPr>
          <w:rFonts w:ascii="Times New Roman" w:hAnsi="Times New Roman"/>
          <w:sz w:val="24"/>
          <w:szCs w:val="24"/>
          <w:shd w:val="clear" w:color="auto" w:fill="FFFFFF"/>
        </w:rPr>
        <w:t xml:space="preserve"> with stakeholders by including multiple ways of knowing-for-action.</w:t>
      </w:r>
    </w:p>
    <w:p w:rsidR="00934114" w:rsidRDefault="001029ED">
      <w:pPr>
        <w:pStyle w:val="Default"/>
        <w:numPr>
          <w:ilvl w:val="0"/>
          <w:numId w:val="2"/>
        </w:numPr>
        <w:spacing w:after="320" w:line="400" w:lineRule="atLeast"/>
        <w:rPr>
          <w:rFonts w:ascii="Times New Roman" w:hAnsi="Times New Roman"/>
          <w:sz w:val="24"/>
          <w:szCs w:val="24"/>
        </w:rPr>
      </w:pPr>
      <w:r>
        <w:rPr>
          <w:rFonts w:ascii="Times New Roman" w:hAnsi="Times New Roman"/>
          <w:sz w:val="24"/>
          <w:szCs w:val="24"/>
          <w:shd w:val="clear" w:color="auto" w:fill="FFFFFF"/>
        </w:rPr>
        <w:t xml:space="preserve">ARJ Knowledge creation integrates personal/reflexive, interpersonal/relational and impersonal knowledge, all three needed </w:t>
      </w:r>
      <w:proofErr w:type="gramStart"/>
      <w:r>
        <w:rPr>
          <w:rFonts w:ascii="Times New Roman" w:hAnsi="Times New Roman"/>
          <w:sz w:val="24"/>
          <w:szCs w:val="24"/>
          <w:shd w:val="clear" w:color="auto" w:fill="FFFFFF"/>
        </w:rPr>
        <w:t>to  empower</w:t>
      </w:r>
      <w:proofErr w:type="gramEnd"/>
      <w:r>
        <w:rPr>
          <w:rFonts w:ascii="Times New Roman" w:hAnsi="Times New Roman"/>
          <w:sz w:val="24"/>
          <w:szCs w:val="24"/>
          <w:shd w:val="clear" w:color="auto" w:fill="FFFFFF"/>
        </w:rPr>
        <w:t xml:space="preserve"> us  to shape the social world of their aspirations.</w:t>
      </w:r>
      <w:r>
        <w:rPr>
          <w:rFonts w:ascii="Times New Roman" w:hAnsi="Times New Roman"/>
          <w:sz w:val="24"/>
          <w:szCs w:val="24"/>
          <w:shd w:val="clear" w:color="auto" w:fill="FEFEFE"/>
        </w:rPr>
        <w:t xml:space="preserve"> </w:t>
      </w:r>
    </w:p>
    <w:p w:rsidR="00934114" w:rsidRDefault="001029ED">
      <w:pPr>
        <w:pStyle w:val="Default"/>
        <w:spacing w:after="320" w:line="400" w:lineRule="atLeast"/>
        <w:rPr>
          <w:rFonts w:ascii="Times New Roman" w:eastAsia="Times New Roman" w:hAnsi="Times New Roman" w:cs="Times New Roman"/>
          <w:sz w:val="24"/>
          <w:szCs w:val="24"/>
          <w:shd w:val="clear" w:color="auto" w:fill="FEFEFE"/>
        </w:rPr>
      </w:pPr>
      <w:r>
        <w:rPr>
          <w:rFonts w:ascii="Times New Roman" w:hAnsi="Times New Roman"/>
          <w:sz w:val="24"/>
          <w:szCs w:val="24"/>
          <w:shd w:val="clear" w:color="auto" w:fill="FEFEFE"/>
        </w:rPr>
        <w:lastRenderedPageBreak/>
        <w:t xml:space="preserve"> Because of our decision to emphasize Action Research that is transformative, we have refreshed the 7 Quality </w:t>
      </w:r>
      <w:proofErr w:type="spellStart"/>
      <w:r>
        <w:rPr>
          <w:rFonts w:ascii="Times New Roman" w:hAnsi="Times New Roman"/>
          <w:sz w:val="24"/>
          <w:szCs w:val="24"/>
          <w:shd w:val="clear" w:color="auto" w:fill="FEFEFE"/>
        </w:rPr>
        <w:t>Choicepoints</w:t>
      </w:r>
      <w:proofErr w:type="spellEnd"/>
      <w:r>
        <w:rPr>
          <w:rFonts w:ascii="Times New Roman" w:hAnsi="Times New Roman"/>
          <w:sz w:val="24"/>
          <w:szCs w:val="24"/>
          <w:shd w:val="clear" w:color="auto" w:fill="FEFEFE"/>
        </w:rPr>
        <w:t xml:space="preserve"> accordingly:</w:t>
      </w:r>
    </w:p>
    <w:p w:rsidR="00934114" w:rsidRDefault="001029ED">
      <w:pPr>
        <w:pStyle w:val="Default"/>
        <w:spacing w:line="400" w:lineRule="atLeast"/>
        <w:ind w:left="360"/>
        <w:rPr>
          <w:rFonts w:ascii="Times New Roman" w:eastAsia="Times New Roman" w:hAnsi="Times New Roman" w:cs="Times New Roman"/>
          <w:sz w:val="24"/>
          <w:szCs w:val="24"/>
          <w:shd w:val="clear" w:color="auto" w:fill="FEFEFE"/>
        </w:rPr>
      </w:pPr>
      <w:r>
        <w:rPr>
          <w:rFonts w:ascii="Times New Roman" w:hAnsi="Times New Roman"/>
          <w:sz w:val="24"/>
          <w:szCs w:val="24"/>
          <w:shd w:val="clear" w:color="auto" w:fill="FEFEFE"/>
        </w:rPr>
        <w:t xml:space="preserve">Why </w:t>
      </w:r>
      <w:r>
        <w:rPr>
          <w:rFonts w:ascii="Times New Roman" w:hAnsi="Times New Roman"/>
          <w:sz w:val="24"/>
          <w:szCs w:val="24"/>
          <w:shd w:val="clear" w:color="auto" w:fill="FEFEFE"/>
        </w:rPr>
        <w:t>“</w:t>
      </w:r>
      <w:proofErr w:type="spellStart"/>
      <w:r>
        <w:rPr>
          <w:rFonts w:ascii="Times New Roman" w:hAnsi="Times New Roman"/>
          <w:sz w:val="24"/>
          <w:szCs w:val="24"/>
          <w:shd w:val="clear" w:color="auto" w:fill="FEFEFE"/>
        </w:rPr>
        <w:t>choicepoints</w:t>
      </w:r>
      <w:proofErr w:type="spellEnd"/>
      <w:r>
        <w:rPr>
          <w:rFonts w:ascii="Times New Roman" w:hAnsi="Times New Roman"/>
          <w:sz w:val="24"/>
          <w:szCs w:val="24"/>
          <w:shd w:val="clear" w:color="auto" w:fill="FEFEFE"/>
        </w:rPr>
        <w:t>.</w:t>
      </w:r>
      <w:r>
        <w:rPr>
          <w:rFonts w:ascii="Times New Roman" w:hAnsi="Times New Roman"/>
          <w:sz w:val="24"/>
          <w:szCs w:val="24"/>
          <w:shd w:val="clear" w:color="auto" w:fill="FEFEFE"/>
        </w:rPr>
        <w:t xml:space="preserve">” </w:t>
      </w:r>
      <w:r>
        <w:rPr>
          <w:rFonts w:ascii="Times New Roman" w:hAnsi="Times New Roman"/>
          <w:sz w:val="24"/>
          <w:szCs w:val="24"/>
          <w:shd w:val="clear" w:color="auto" w:fill="FEFEFE"/>
        </w:rPr>
        <w:t xml:space="preserve">We do not look to an individual paper to be perfect in all </w:t>
      </w:r>
      <w:proofErr w:type="spellStart"/>
      <w:r>
        <w:rPr>
          <w:rFonts w:ascii="Times New Roman" w:hAnsi="Times New Roman"/>
          <w:sz w:val="24"/>
          <w:szCs w:val="24"/>
          <w:shd w:val="clear" w:color="auto" w:fill="FEFEFE"/>
        </w:rPr>
        <w:t>choicepoints</w:t>
      </w:r>
      <w:proofErr w:type="spellEnd"/>
      <w:r>
        <w:rPr>
          <w:rFonts w:ascii="Times New Roman" w:hAnsi="Times New Roman"/>
          <w:sz w:val="24"/>
          <w:szCs w:val="24"/>
          <w:shd w:val="clear" w:color="auto" w:fill="FEFEFE"/>
        </w:rPr>
        <w:t>, we do however ask that aut</w:t>
      </w:r>
      <w:r>
        <w:rPr>
          <w:rFonts w:ascii="Times New Roman" w:hAnsi="Times New Roman"/>
          <w:sz w:val="24"/>
          <w:szCs w:val="24"/>
          <w:shd w:val="clear" w:color="auto" w:fill="FEFEFE"/>
        </w:rPr>
        <w:t xml:space="preserve">hors be </w:t>
      </w:r>
      <w:proofErr w:type="spellStart"/>
      <w:r>
        <w:rPr>
          <w:rFonts w:ascii="Times New Roman" w:hAnsi="Times New Roman"/>
          <w:sz w:val="24"/>
          <w:szCs w:val="24"/>
          <w:shd w:val="clear" w:color="auto" w:fill="FEFEFE"/>
        </w:rPr>
        <w:t>choiceful</w:t>
      </w:r>
      <w:proofErr w:type="spellEnd"/>
      <w:r>
        <w:rPr>
          <w:rFonts w:ascii="Times New Roman" w:hAnsi="Times New Roman"/>
          <w:sz w:val="24"/>
          <w:szCs w:val="24"/>
          <w:shd w:val="clear" w:color="auto" w:fill="FEFEFE"/>
        </w:rPr>
        <w:t xml:space="preserve"> about strengths and weaknesses.  Our ultimate aim is to advance work that builds on what has gone before it and that the action research we make available contributes - over time - to a better world.</w:t>
      </w:r>
    </w:p>
    <w:p w:rsidR="00934114" w:rsidRDefault="001029ED">
      <w:pPr>
        <w:pStyle w:val="Default"/>
        <w:spacing w:line="400" w:lineRule="atLeast"/>
        <w:ind w:left="360"/>
        <w:rPr>
          <w:rFonts w:ascii="Times New Roman" w:eastAsia="Times New Roman" w:hAnsi="Times New Roman" w:cs="Times New Roman"/>
          <w:sz w:val="24"/>
          <w:szCs w:val="24"/>
          <w:shd w:val="clear" w:color="auto" w:fill="FEFEFE"/>
        </w:rPr>
      </w:pPr>
      <w:r>
        <w:rPr>
          <w:rFonts w:ascii="Times New Roman" w:hAnsi="Times New Roman"/>
          <w:sz w:val="24"/>
          <w:szCs w:val="24"/>
          <w:shd w:val="clear" w:color="auto" w:fill="FEFEFE"/>
        </w:rPr>
        <w:t xml:space="preserve"> </w:t>
      </w:r>
    </w:p>
    <w:p w:rsidR="00934114" w:rsidRDefault="001029ED">
      <w:pPr>
        <w:pStyle w:val="Default"/>
        <w:numPr>
          <w:ilvl w:val="0"/>
          <w:numId w:val="4"/>
        </w:numPr>
        <w:spacing w:line="400" w:lineRule="atLeast"/>
        <w:rPr>
          <w:sz w:val="24"/>
          <w:szCs w:val="24"/>
        </w:rPr>
      </w:pPr>
      <w:r>
        <w:rPr>
          <w:rFonts w:ascii="Times New Roman" w:hAnsi="Times New Roman"/>
          <w:color w:val="EF5FA7"/>
          <w:sz w:val="24"/>
          <w:szCs w:val="24"/>
          <w:shd w:val="clear" w:color="auto" w:fill="FEFEFE"/>
        </w:rPr>
        <w:t xml:space="preserve">Clarity and significance of Purpose </w:t>
      </w:r>
      <w:r>
        <w:rPr>
          <w:rFonts w:ascii="Times New Roman" w:hAnsi="Times New Roman"/>
          <w:color w:val="EF5FA7"/>
          <w:sz w:val="24"/>
          <w:szCs w:val="24"/>
          <w:shd w:val="clear" w:color="auto" w:fill="FEFEFE"/>
        </w:rPr>
        <w:t>and Objectives</w:t>
      </w:r>
    </w:p>
    <w:p w:rsidR="00934114" w:rsidRDefault="00934114">
      <w:pPr>
        <w:pStyle w:val="Default"/>
        <w:spacing w:line="400" w:lineRule="atLeast"/>
        <w:ind w:left="360"/>
        <w:rPr>
          <w:rFonts w:ascii="Times New Roman" w:eastAsia="Times New Roman" w:hAnsi="Times New Roman" w:cs="Times New Roman"/>
          <w:sz w:val="24"/>
          <w:szCs w:val="24"/>
          <w:shd w:val="clear" w:color="auto" w:fill="FEFEFE"/>
        </w:rPr>
      </w:pPr>
    </w:p>
    <w:p w:rsidR="00934114" w:rsidRDefault="001029ED">
      <w:pPr>
        <w:pStyle w:val="Default"/>
        <w:spacing w:line="400" w:lineRule="atLeast"/>
        <w:ind w:left="360"/>
        <w:rPr>
          <w:rFonts w:ascii="Times New Roman" w:eastAsia="Times New Roman" w:hAnsi="Times New Roman" w:cs="Times New Roman"/>
          <w:sz w:val="24"/>
          <w:szCs w:val="24"/>
          <w:shd w:val="clear" w:color="auto" w:fill="FEFEFE"/>
        </w:rPr>
      </w:pPr>
      <w:r>
        <w:rPr>
          <w:rFonts w:ascii="Times New Roman" w:hAnsi="Times New Roman"/>
          <w:sz w:val="24"/>
          <w:szCs w:val="24"/>
          <w:shd w:val="clear" w:color="auto" w:fill="FEFEFE"/>
        </w:rPr>
        <w:t xml:space="preserve">The extent to which the insights are significant in content and process </w:t>
      </w:r>
      <w:r>
        <w:rPr>
          <w:rFonts w:ascii="Times New Roman" w:hAnsi="Times New Roman"/>
          <w:color w:val="EF5FA7"/>
          <w:sz w:val="24"/>
          <w:szCs w:val="24"/>
          <w:shd w:val="clear" w:color="auto" w:fill="FEFEFE"/>
        </w:rPr>
        <w:t>in support of our collective thriving on this planet.</w:t>
      </w:r>
      <w:r>
        <w:rPr>
          <w:rFonts w:ascii="Times New Roman" w:hAnsi="Times New Roman"/>
          <w:sz w:val="24"/>
          <w:szCs w:val="24"/>
          <w:shd w:val="clear" w:color="auto" w:fill="FEFEFE"/>
        </w:rPr>
        <w:t xml:space="preserve"> By significant content we mean having meaning and relevance beyond their immediate context in support of the flourishing of persons, communities, and the wider ecology by generating both local and public knowledge. By process we mean involvement of stakeh</w:t>
      </w:r>
      <w:r>
        <w:rPr>
          <w:rFonts w:ascii="Times New Roman" w:hAnsi="Times New Roman"/>
          <w:sz w:val="24"/>
          <w:szCs w:val="24"/>
          <w:shd w:val="clear" w:color="auto" w:fill="FEFEFE"/>
        </w:rPr>
        <w:t>olders</w:t>
      </w:r>
      <w:r>
        <w:rPr>
          <w:rFonts w:ascii="Times New Roman" w:hAnsi="Times New Roman"/>
          <w:sz w:val="24"/>
          <w:szCs w:val="24"/>
          <w:shd w:val="clear" w:color="auto" w:fill="FEFEFE"/>
        </w:rPr>
        <w:t xml:space="preserve">’ </w:t>
      </w:r>
      <w:proofErr w:type="gramStart"/>
      <w:r>
        <w:rPr>
          <w:rFonts w:ascii="Times New Roman" w:hAnsi="Times New Roman"/>
          <w:sz w:val="24"/>
          <w:szCs w:val="24"/>
          <w:shd w:val="clear" w:color="auto" w:fill="FEFEFE"/>
        </w:rPr>
        <w:t>through  strategies</w:t>
      </w:r>
      <w:proofErr w:type="gramEnd"/>
      <w:r>
        <w:rPr>
          <w:rFonts w:ascii="Times New Roman" w:hAnsi="Times New Roman"/>
          <w:sz w:val="24"/>
          <w:szCs w:val="24"/>
          <w:shd w:val="clear" w:color="auto" w:fill="FEFEFE"/>
        </w:rPr>
        <w:t xml:space="preserve"> and methods that connect people and knowledges in ways that help them develop a strong and authentic sense of development and evolution in their practices, their understandings of their practices, and the transformation of the s</w:t>
      </w:r>
      <w:r>
        <w:rPr>
          <w:rFonts w:ascii="Times New Roman" w:hAnsi="Times New Roman"/>
          <w:sz w:val="24"/>
          <w:szCs w:val="24"/>
          <w:shd w:val="clear" w:color="auto" w:fill="FEFEFE"/>
        </w:rPr>
        <w:t>ituations in which they practice.</w:t>
      </w:r>
      <w:r>
        <w:rPr>
          <w:rFonts w:ascii="Times New Roman" w:hAnsi="Times New Roman"/>
          <w:sz w:val="24"/>
          <w:szCs w:val="24"/>
          <w:shd w:val="clear" w:color="auto" w:fill="FEFEFE"/>
        </w:rPr>
        <w:t> </w:t>
      </w:r>
    </w:p>
    <w:p w:rsidR="00934114" w:rsidRDefault="00934114">
      <w:pPr>
        <w:pStyle w:val="Default"/>
        <w:spacing w:line="400" w:lineRule="atLeast"/>
        <w:ind w:left="360"/>
        <w:rPr>
          <w:rFonts w:ascii="Times New Roman" w:eastAsia="Times New Roman" w:hAnsi="Times New Roman" w:cs="Times New Roman"/>
          <w:sz w:val="24"/>
          <w:szCs w:val="24"/>
          <w:shd w:val="clear" w:color="auto" w:fill="FEFEFE"/>
        </w:rPr>
      </w:pPr>
    </w:p>
    <w:p w:rsidR="00934114" w:rsidRDefault="001029ED">
      <w:pPr>
        <w:pStyle w:val="Default"/>
        <w:spacing w:line="400" w:lineRule="atLeast"/>
        <w:ind w:left="360"/>
        <w:rPr>
          <w:rFonts w:ascii="Times New Roman" w:eastAsia="Times New Roman" w:hAnsi="Times New Roman" w:cs="Times New Roman"/>
          <w:sz w:val="24"/>
          <w:szCs w:val="24"/>
          <w:shd w:val="clear" w:color="auto" w:fill="FEFEFE"/>
        </w:rPr>
      </w:pPr>
      <w:r>
        <w:rPr>
          <w:rFonts w:ascii="Times New Roman" w:hAnsi="Times New Roman"/>
          <w:sz w:val="24"/>
          <w:szCs w:val="24"/>
          <w:shd w:val="clear" w:color="auto" w:fill="FEFEFE"/>
        </w:rPr>
        <w:t>2. Partnership</w:t>
      </w:r>
    </w:p>
    <w:p w:rsidR="00934114" w:rsidRDefault="00934114">
      <w:pPr>
        <w:pStyle w:val="Default"/>
        <w:spacing w:line="400" w:lineRule="atLeast"/>
        <w:ind w:left="360"/>
        <w:rPr>
          <w:rFonts w:ascii="Times New Roman" w:eastAsia="Times New Roman" w:hAnsi="Times New Roman" w:cs="Times New Roman"/>
          <w:sz w:val="24"/>
          <w:szCs w:val="24"/>
          <w:shd w:val="clear" w:color="auto" w:fill="FEFEFE"/>
        </w:rPr>
      </w:pPr>
    </w:p>
    <w:p w:rsidR="00934114" w:rsidRDefault="001029ED">
      <w:pPr>
        <w:pStyle w:val="Default"/>
        <w:spacing w:line="400" w:lineRule="atLeast"/>
        <w:ind w:left="360"/>
        <w:rPr>
          <w:rFonts w:ascii="Times New Roman" w:eastAsia="Times New Roman" w:hAnsi="Times New Roman" w:cs="Times New Roman"/>
          <w:sz w:val="24"/>
          <w:szCs w:val="24"/>
          <w:shd w:val="clear" w:color="auto" w:fill="FEFEFE"/>
        </w:rPr>
      </w:pPr>
      <w:r>
        <w:rPr>
          <w:rFonts w:ascii="Times New Roman" w:hAnsi="Times New Roman"/>
          <w:sz w:val="24"/>
          <w:szCs w:val="24"/>
          <w:shd w:val="clear" w:color="auto" w:fill="FEFEFE"/>
        </w:rPr>
        <w:t>The extent to and means by which participative values are evident in the relational component of research, on a continuum from consultation with stakeholders to stakeholders as full co-researchers, includ</w:t>
      </w:r>
      <w:r>
        <w:rPr>
          <w:rFonts w:ascii="Times New Roman" w:hAnsi="Times New Roman"/>
          <w:sz w:val="24"/>
          <w:szCs w:val="24"/>
          <w:shd w:val="clear" w:color="auto" w:fill="FEFEFE"/>
        </w:rPr>
        <w:t xml:space="preserve">ing multiple ways of knowing-for-action </w:t>
      </w:r>
      <w:r>
        <w:rPr>
          <w:rFonts w:ascii="Times New Roman" w:hAnsi="Times New Roman"/>
          <w:color w:val="EF5FA7"/>
          <w:sz w:val="24"/>
          <w:szCs w:val="24"/>
          <w:shd w:val="clear" w:color="auto" w:fill="FEFEFE"/>
        </w:rPr>
        <w:t xml:space="preserve">and ensuring room for questions of </w:t>
      </w:r>
      <w:r>
        <w:rPr>
          <w:rFonts w:ascii="Times New Roman" w:hAnsi="Times New Roman"/>
          <w:color w:val="EF5FA7"/>
          <w:sz w:val="24"/>
          <w:szCs w:val="24"/>
          <w:shd w:val="clear" w:color="auto" w:fill="FEFEFE"/>
        </w:rPr>
        <w:t>“</w:t>
      </w:r>
      <w:r>
        <w:rPr>
          <w:rFonts w:ascii="Times New Roman" w:hAnsi="Times New Roman"/>
          <w:color w:val="EF5FA7"/>
          <w:sz w:val="24"/>
          <w:szCs w:val="24"/>
          <w:shd w:val="clear" w:color="auto" w:fill="FEFEFE"/>
        </w:rPr>
        <w:t>whose knowledge counts?</w:t>
      </w:r>
      <w:r>
        <w:rPr>
          <w:rFonts w:ascii="Times New Roman" w:hAnsi="Times New Roman"/>
          <w:color w:val="EF5FA7"/>
          <w:sz w:val="24"/>
          <w:szCs w:val="24"/>
          <w:shd w:val="clear" w:color="auto" w:fill="FEFEFE"/>
        </w:rPr>
        <w:t xml:space="preserve">” </w:t>
      </w:r>
    </w:p>
    <w:p w:rsidR="00934114" w:rsidRDefault="00934114">
      <w:pPr>
        <w:pStyle w:val="Default"/>
        <w:spacing w:line="280" w:lineRule="atLeast"/>
        <w:rPr>
          <w:rFonts w:ascii="Times New Roman" w:eastAsia="Times New Roman" w:hAnsi="Times New Roman" w:cs="Times New Roman"/>
          <w:sz w:val="24"/>
          <w:szCs w:val="24"/>
          <w:shd w:val="clear" w:color="auto" w:fill="FEFEFE"/>
        </w:rPr>
      </w:pPr>
    </w:p>
    <w:p w:rsidR="00934114" w:rsidRDefault="001029ED">
      <w:pPr>
        <w:pStyle w:val="Default"/>
        <w:spacing w:line="400" w:lineRule="atLeast"/>
        <w:ind w:left="360"/>
        <w:rPr>
          <w:rFonts w:ascii="Times New Roman" w:eastAsia="Times New Roman" w:hAnsi="Times New Roman" w:cs="Times New Roman"/>
          <w:sz w:val="24"/>
          <w:szCs w:val="24"/>
          <w:shd w:val="clear" w:color="auto" w:fill="FEFEFE"/>
        </w:rPr>
      </w:pPr>
      <w:r>
        <w:rPr>
          <w:rFonts w:ascii="Times New Roman" w:hAnsi="Times New Roman"/>
          <w:sz w:val="24"/>
          <w:szCs w:val="24"/>
          <w:shd w:val="clear" w:color="auto" w:fill="FEFEFE"/>
        </w:rPr>
        <w:t xml:space="preserve">3. Contribution to action research theory/practice </w:t>
      </w:r>
    </w:p>
    <w:p w:rsidR="00934114" w:rsidRDefault="001029ED">
      <w:pPr>
        <w:pStyle w:val="Default"/>
        <w:spacing w:line="400" w:lineRule="atLeast"/>
        <w:ind w:left="360"/>
        <w:rPr>
          <w:rFonts w:ascii="Times New Roman" w:eastAsia="Times New Roman" w:hAnsi="Times New Roman" w:cs="Times New Roman"/>
          <w:color w:val="EF5FA7"/>
          <w:sz w:val="24"/>
          <w:szCs w:val="24"/>
          <w:shd w:val="clear" w:color="auto" w:fill="FEFEFE"/>
        </w:rPr>
      </w:pPr>
      <w:r>
        <w:rPr>
          <w:rFonts w:ascii="Times New Roman" w:hAnsi="Times New Roman"/>
          <w:sz w:val="24"/>
          <w:szCs w:val="24"/>
          <w:shd w:val="clear" w:color="auto" w:fill="FEFEFE"/>
        </w:rPr>
        <w:t>The extent to which the paper builds on, and or creates explicit links with, previous work; contribut</w:t>
      </w:r>
      <w:r>
        <w:rPr>
          <w:rFonts w:ascii="Times New Roman" w:hAnsi="Times New Roman"/>
          <w:sz w:val="24"/>
          <w:szCs w:val="24"/>
          <w:shd w:val="clear" w:color="auto" w:fill="FEFEFE"/>
        </w:rPr>
        <w:t xml:space="preserve">es to a wider body of practice knowledge and or theory, that clearly contributes meaningful new action research knowledge and insights in the action research literature.  </w:t>
      </w:r>
      <w:r>
        <w:rPr>
          <w:rFonts w:ascii="Times New Roman" w:hAnsi="Times New Roman"/>
          <w:color w:val="EF5FA7"/>
          <w:sz w:val="24"/>
          <w:szCs w:val="24"/>
          <w:shd w:val="clear" w:color="auto" w:fill="FEFEFE"/>
        </w:rPr>
        <w:t>Scholarship linking Action Research to scaling research impacts is a priority in movi</w:t>
      </w:r>
      <w:r>
        <w:rPr>
          <w:rFonts w:ascii="Times New Roman" w:hAnsi="Times New Roman"/>
          <w:color w:val="EF5FA7"/>
          <w:sz w:val="24"/>
          <w:szCs w:val="24"/>
          <w:shd w:val="clear" w:color="auto" w:fill="FEFEFE"/>
        </w:rPr>
        <w:t>ng forward.</w:t>
      </w:r>
    </w:p>
    <w:p w:rsidR="00934114" w:rsidRDefault="00934114">
      <w:pPr>
        <w:pStyle w:val="Default"/>
        <w:spacing w:line="400" w:lineRule="atLeast"/>
        <w:ind w:left="960"/>
        <w:rPr>
          <w:rFonts w:ascii="Times New Roman" w:eastAsia="Times New Roman" w:hAnsi="Times New Roman" w:cs="Times New Roman"/>
          <w:sz w:val="24"/>
          <w:szCs w:val="24"/>
          <w:shd w:val="clear" w:color="auto" w:fill="FEFEFE"/>
        </w:rPr>
      </w:pPr>
    </w:p>
    <w:p w:rsidR="00934114" w:rsidRDefault="00934114">
      <w:pPr>
        <w:pStyle w:val="Default"/>
        <w:spacing w:line="280" w:lineRule="atLeast"/>
        <w:ind w:left="360"/>
        <w:rPr>
          <w:rFonts w:ascii="Times New Roman" w:eastAsia="Times New Roman" w:hAnsi="Times New Roman" w:cs="Times New Roman"/>
          <w:sz w:val="24"/>
          <w:szCs w:val="24"/>
          <w:shd w:val="clear" w:color="auto" w:fill="FEFEFE"/>
        </w:rPr>
      </w:pPr>
    </w:p>
    <w:p w:rsidR="00934114" w:rsidRDefault="001029ED">
      <w:pPr>
        <w:pStyle w:val="Default"/>
        <w:spacing w:line="400" w:lineRule="atLeast"/>
        <w:ind w:left="360"/>
        <w:rPr>
          <w:rFonts w:ascii="Times New Roman" w:eastAsia="Times New Roman" w:hAnsi="Times New Roman" w:cs="Times New Roman"/>
          <w:sz w:val="24"/>
          <w:szCs w:val="24"/>
          <w:shd w:val="clear" w:color="auto" w:fill="FEFEFE"/>
        </w:rPr>
      </w:pPr>
      <w:r>
        <w:rPr>
          <w:rFonts w:ascii="Times New Roman" w:hAnsi="Times New Roman"/>
          <w:sz w:val="24"/>
          <w:szCs w:val="24"/>
          <w:shd w:val="clear" w:color="auto" w:fill="FEFEFE"/>
        </w:rPr>
        <w:t xml:space="preserve">4. </w:t>
      </w:r>
      <w:r>
        <w:rPr>
          <w:rFonts w:ascii="Times New Roman" w:hAnsi="Times New Roman"/>
          <w:color w:val="EF5FA7"/>
          <w:sz w:val="24"/>
          <w:szCs w:val="24"/>
          <w:shd w:val="clear" w:color="auto" w:fill="FEFEFE"/>
        </w:rPr>
        <w:t>Participative m</w:t>
      </w:r>
      <w:r>
        <w:rPr>
          <w:rFonts w:ascii="Times New Roman" w:hAnsi="Times New Roman"/>
          <w:sz w:val="24"/>
          <w:szCs w:val="24"/>
          <w:shd w:val="clear" w:color="auto" w:fill="FEFEFE"/>
        </w:rPr>
        <w:t xml:space="preserve">ethods and process </w:t>
      </w:r>
    </w:p>
    <w:p w:rsidR="00934114" w:rsidRDefault="001029ED">
      <w:pPr>
        <w:pStyle w:val="Default"/>
        <w:spacing w:line="400" w:lineRule="atLeast"/>
        <w:ind w:left="360"/>
        <w:rPr>
          <w:rFonts w:ascii="Times New Roman" w:eastAsia="Times New Roman" w:hAnsi="Times New Roman" w:cs="Times New Roman"/>
          <w:color w:val="EF5FA7"/>
          <w:sz w:val="24"/>
          <w:szCs w:val="24"/>
          <w:shd w:val="clear" w:color="auto" w:fill="FEFEFE"/>
        </w:rPr>
      </w:pPr>
      <w:r>
        <w:rPr>
          <w:rFonts w:ascii="Times New Roman" w:hAnsi="Times New Roman"/>
          <w:sz w:val="24"/>
          <w:szCs w:val="24"/>
          <w:shd w:val="clear" w:color="auto" w:fill="FEFEFE"/>
        </w:rPr>
        <w:t xml:space="preserve">The extent to which the action research process and related methods are clearly articulated as providing for increasing participative </w:t>
      </w:r>
      <w:proofErr w:type="spellStart"/>
      <w:proofErr w:type="gramStart"/>
      <w:r>
        <w:rPr>
          <w:rFonts w:ascii="Times New Roman" w:hAnsi="Times New Roman"/>
          <w:sz w:val="24"/>
          <w:szCs w:val="24"/>
          <w:shd w:val="clear" w:color="auto" w:fill="FEFEFE"/>
        </w:rPr>
        <w:t>interactivity;</w:t>
      </w:r>
      <w:r>
        <w:rPr>
          <w:rFonts w:ascii="Times New Roman" w:hAnsi="Times New Roman"/>
          <w:color w:val="EF5FA7"/>
          <w:sz w:val="24"/>
          <w:szCs w:val="24"/>
          <w:shd w:val="clear" w:color="auto" w:fill="FEFEFE"/>
        </w:rPr>
        <w:t>Show</w:t>
      </w:r>
      <w:proofErr w:type="spellEnd"/>
      <w:proofErr w:type="gramEnd"/>
      <w:r>
        <w:rPr>
          <w:rFonts w:ascii="Times New Roman" w:hAnsi="Times New Roman"/>
          <w:color w:val="EF5FA7"/>
          <w:sz w:val="24"/>
          <w:szCs w:val="24"/>
          <w:shd w:val="clear" w:color="auto" w:fill="FEFEFE"/>
        </w:rPr>
        <w:t xml:space="preserve"> value in expanding the palette of </w:t>
      </w:r>
      <w:r>
        <w:rPr>
          <w:rFonts w:ascii="Times New Roman" w:hAnsi="Times New Roman"/>
          <w:color w:val="EF5FA7"/>
          <w:sz w:val="24"/>
          <w:szCs w:val="24"/>
          <w:shd w:val="clear" w:color="auto" w:fill="FEFEFE"/>
        </w:rPr>
        <w:t>innovative and creative methods considered legitimate for ART.</w:t>
      </w:r>
    </w:p>
    <w:p w:rsidR="00934114" w:rsidRDefault="00934114">
      <w:pPr>
        <w:pStyle w:val="Default"/>
        <w:spacing w:line="400" w:lineRule="atLeast"/>
        <w:ind w:left="1745"/>
        <w:rPr>
          <w:rFonts w:ascii="Times New Roman" w:eastAsia="Times New Roman" w:hAnsi="Times New Roman" w:cs="Times New Roman"/>
          <w:sz w:val="24"/>
          <w:szCs w:val="24"/>
          <w:shd w:val="clear" w:color="auto" w:fill="FEFEFE"/>
        </w:rPr>
      </w:pPr>
    </w:p>
    <w:p w:rsidR="00934114" w:rsidRDefault="00934114">
      <w:pPr>
        <w:pStyle w:val="Default"/>
        <w:spacing w:line="280" w:lineRule="atLeast"/>
        <w:ind w:left="360"/>
        <w:rPr>
          <w:rFonts w:ascii="Times New Roman" w:eastAsia="Times New Roman" w:hAnsi="Times New Roman" w:cs="Times New Roman"/>
          <w:sz w:val="24"/>
          <w:szCs w:val="24"/>
          <w:shd w:val="clear" w:color="auto" w:fill="FEFEFE"/>
        </w:rPr>
      </w:pPr>
    </w:p>
    <w:p w:rsidR="00934114" w:rsidRDefault="001029ED">
      <w:pPr>
        <w:pStyle w:val="Default"/>
        <w:spacing w:line="400" w:lineRule="atLeast"/>
        <w:ind w:left="360"/>
        <w:rPr>
          <w:rFonts w:ascii="Times New Roman" w:eastAsia="Times New Roman" w:hAnsi="Times New Roman" w:cs="Times New Roman"/>
          <w:sz w:val="24"/>
          <w:szCs w:val="24"/>
          <w:shd w:val="clear" w:color="auto" w:fill="FEFEFE"/>
        </w:rPr>
      </w:pPr>
      <w:r>
        <w:rPr>
          <w:rFonts w:ascii="Times New Roman" w:hAnsi="Times New Roman"/>
          <w:sz w:val="24"/>
          <w:szCs w:val="24"/>
          <w:shd w:val="clear" w:color="auto" w:fill="FEFEFE"/>
        </w:rPr>
        <w:t xml:space="preserve">5. Actionability </w:t>
      </w:r>
      <w:r>
        <w:rPr>
          <w:rFonts w:ascii="Arial Unicode MS" w:hAnsi="Arial Unicode MS"/>
          <w:sz w:val="24"/>
          <w:szCs w:val="24"/>
          <w:shd w:val="clear" w:color="auto" w:fill="FEFEFE"/>
        </w:rPr>
        <w:br/>
      </w:r>
      <w:r>
        <w:rPr>
          <w:rFonts w:ascii="Times New Roman" w:hAnsi="Times New Roman"/>
          <w:sz w:val="24"/>
          <w:szCs w:val="24"/>
          <w:shd w:val="clear" w:color="auto" w:fill="FEFEFE"/>
        </w:rPr>
        <w:t>The extent to which the action research conveyed through the paper provides new ideas f</w:t>
      </w:r>
      <w:r>
        <w:rPr>
          <w:rFonts w:ascii="Times New Roman" w:hAnsi="Times New Roman"/>
          <w:color w:val="EF5FA7"/>
          <w:sz w:val="24"/>
          <w:szCs w:val="24"/>
          <w:shd w:val="clear" w:color="auto" w:fill="FEFEFE"/>
        </w:rPr>
        <w:t xml:space="preserve">or experiments </w:t>
      </w:r>
      <w:r>
        <w:rPr>
          <w:rFonts w:ascii="Times New Roman" w:hAnsi="Times New Roman"/>
          <w:sz w:val="24"/>
          <w:szCs w:val="24"/>
          <w:shd w:val="clear" w:color="auto" w:fill="FEFEFE"/>
        </w:rPr>
        <w:t>that guide action in response to the urgency of need and nature of tran</w:t>
      </w:r>
      <w:r>
        <w:rPr>
          <w:rFonts w:ascii="Times New Roman" w:hAnsi="Times New Roman"/>
          <w:sz w:val="24"/>
          <w:szCs w:val="24"/>
          <w:shd w:val="clear" w:color="auto" w:fill="FEFEFE"/>
        </w:rPr>
        <w:t>sformations needed.</w:t>
      </w:r>
    </w:p>
    <w:p w:rsidR="00934114" w:rsidRDefault="00934114">
      <w:pPr>
        <w:pStyle w:val="Default"/>
        <w:spacing w:line="280" w:lineRule="atLeast"/>
        <w:ind w:left="360"/>
        <w:rPr>
          <w:rFonts w:ascii="Times New Roman" w:eastAsia="Times New Roman" w:hAnsi="Times New Roman" w:cs="Times New Roman"/>
          <w:sz w:val="24"/>
          <w:szCs w:val="24"/>
          <w:shd w:val="clear" w:color="auto" w:fill="FEFEFE"/>
        </w:rPr>
      </w:pPr>
    </w:p>
    <w:p w:rsidR="00934114" w:rsidRDefault="001029ED">
      <w:pPr>
        <w:pStyle w:val="Default"/>
        <w:spacing w:line="400" w:lineRule="atLeast"/>
        <w:ind w:left="360"/>
        <w:rPr>
          <w:rFonts w:ascii="Times New Roman" w:eastAsia="Times New Roman" w:hAnsi="Times New Roman" w:cs="Times New Roman"/>
          <w:color w:val="EF5FA7"/>
          <w:sz w:val="24"/>
          <w:szCs w:val="24"/>
          <w:shd w:val="clear" w:color="auto" w:fill="FEFEFE"/>
        </w:rPr>
      </w:pPr>
      <w:r>
        <w:rPr>
          <w:rFonts w:ascii="Times New Roman" w:hAnsi="Times New Roman"/>
          <w:sz w:val="24"/>
          <w:szCs w:val="24"/>
          <w:shd w:val="clear" w:color="auto" w:fill="FEFEFE"/>
        </w:rPr>
        <w:t xml:space="preserve">6. </w:t>
      </w:r>
      <w:r>
        <w:rPr>
          <w:rFonts w:ascii="Times New Roman" w:hAnsi="Times New Roman"/>
          <w:color w:val="EF5FA7"/>
          <w:sz w:val="24"/>
          <w:szCs w:val="24"/>
          <w:shd w:val="clear" w:color="auto" w:fill="FEFEFE"/>
        </w:rPr>
        <w:t>Developmental</w:t>
      </w:r>
      <w:r>
        <w:rPr>
          <w:rFonts w:ascii="Times New Roman" w:hAnsi="Times New Roman"/>
          <w:sz w:val="24"/>
          <w:szCs w:val="24"/>
          <w:shd w:val="clear" w:color="auto" w:fill="FEFEFE"/>
        </w:rPr>
        <w:t xml:space="preserve"> Reflexivity. </w:t>
      </w:r>
      <w:r>
        <w:rPr>
          <w:rFonts w:ascii="Arial Unicode MS" w:hAnsi="Arial Unicode MS"/>
          <w:sz w:val="24"/>
          <w:szCs w:val="24"/>
          <w:shd w:val="clear" w:color="auto" w:fill="FEFEFE"/>
        </w:rPr>
        <w:br/>
      </w:r>
      <w:r>
        <w:rPr>
          <w:rFonts w:ascii="Arial Unicode MS" w:hAnsi="Arial Unicode MS"/>
          <w:sz w:val="24"/>
          <w:szCs w:val="24"/>
          <w:shd w:val="clear" w:color="auto" w:fill="FEFEFE"/>
        </w:rPr>
        <w:t xml:space="preserve">The extent to which </w:t>
      </w:r>
      <w:r>
        <w:rPr>
          <w:rFonts w:ascii="Times New Roman" w:hAnsi="Times New Roman"/>
          <w:color w:val="EF5FA7"/>
          <w:sz w:val="24"/>
          <w:szCs w:val="24"/>
          <w:shd w:val="clear" w:color="auto" w:fill="FEFEFE"/>
        </w:rPr>
        <w:t>authors take a personal, involved and self-critical stance on their role in the action research process, which includes clarity about the context in which their research takes place, c</w:t>
      </w:r>
      <w:r>
        <w:rPr>
          <w:rFonts w:ascii="Times New Roman" w:hAnsi="Times New Roman"/>
          <w:color w:val="EF5FA7"/>
          <w:sz w:val="24"/>
          <w:szCs w:val="24"/>
          <w:shd w:val="clear" w:color="auto" w:fill="FEFEFE"/>
        </w:rPr>
        <w:t>larity about how they show up in all phases of the research, clarity about their identity and how it might be received by participants, and clarity about what led to their involvement in this research and whether it has been transformative for those involv</w:t>
      </w:r>
      <w:r>
        <w:rPr>
          <w:rFonts w:ascii="Times New Roman" w:hAnsi="Times New Roman"/>
          <w:color w:val="EF5FA7"/>
          <w:sz w:val="24"/>
          <w:szCs w:val="24"/>
          <w:shd w:val="clear" w:color="auto" w:fill="FEFEFE"/>
        </w:rPr>
        <w:t>ed. We invite the authors to ask themselves if their knowledge creation integrates personal/reflexive, interpersonal/relational and impersonal knowledge. Consider how far they were from their developmental edge, that space in which cultivating self and emp</w:t>
      </w:r>
      <w:r>
        <w:rPr>
          <w:rFonts w:ascii="Times New Roman" w:hAnsi="Times New Roman"/>
          <w:color w:val="EF5FA7"/>
          <w:sz w:val="24"/>
          <w:szCs w:val="24"/>
          <w:shd w:val="clear" w:color="auto" w:fill="FEFEFE"/>
        </w:rPr>
        <w:t>owering participants in social change contributes to shaping the social world of our shared aspirations.</w:t>
      </w:r>
    </w:p>
    <w:p w:rsidR="00934114" w:rsidRDefault="00934114">
      <w:pPr>
        <w:pStyle w:val="Default"/>
        <w:spacing w:line="280" w:lineRule="atLeast"/>
        <w:ind w:left="360"/>
        <w:rPr>
          <w:rFonts w:ascii="Times New Roman" w:eastAsia="Times New Roman" w:hAnsi="Times New Roman" w:cs="Times New Roman"/>
          <w:sz w:val="24"/>
          <w:szCs w:val="24"/>
          <w:shd w:val="clear" w:color="auto" w:fill="FEFEFE"/>
        </w:rPr>
      </w:pPr>
    </w:p>
    <w:p w:rsidR="00934114" w:rsidRDefault="001029ED">
      <w:pPr>
        <w:pStyle w:val="Default"/>
        <w:spacing w:line="400" w:lineRule="atLeast"/>
        <w:ind w:left="360"/>
        <w:rPr>
          <w:rFonts w:ascii="Times New Roman" w:eastAsia="Times New Roman" w:hAnsi="Times New Roman" w:cs="Times New Roman"/>
          <w:color w:val="EF5FA7"/>
          <w:sz w:val="24"/>
          <w:szCs w:val="24"/>
          <w:shd w:val="clear" w:color="auto" w:fill="FEFEFE"/>
          <w:lang w:val="it-IT"/>
        </w:rPr>
      </w:pPr>
      <w:r>
        <w:rPr>
          <w:rFonts w:ascii="Times New Roman" w:hAnsi="Times New Roman"/>
          <w:sz w:val="24"/>
          <w:szCs w:val="24"/>
          <w:shd w:val="clear" w:color="auto" w:fill="FEFEFE"/>
        </w:rPr>
        <w:t xml:space="preserve">7. </w:t>
      </w:r>
      <w:r>
        <w:rPr>
          <w:rFonts w:ascii="Times New Roman" w:hAnsi="Times New Roman"/>
          <w:color w:val="EF5FA7"/>
          <w:sz w:val="24"/>
          <w:szCs w:val="24"/>
          <w:shd w:val="clear" w:color="auto" w:fill="FEFEFE"/>
        </w:rPr>
        <w:t xml:space="preserve">Activation </w:t>
      </w:r>
    </w:p>
    <w:p w:rsidR="00934114" w:rsidRDefault="00934114">
      <w:pPr>
        <w:pStyle w:val="Default"/>
        <w:spacing w:line="400" w:lineRule="atLeast"/>
        <w:ind w:left="360"/>
        <w:rPr>
          <w:rFonts w:ascii="Times New Roman" w:eastAsia="Times New Roman" w:hAnsi="Times New Roman" w:cs="Times New Roman"/>
          <w:color w:val="EF5FA7"/>
          <w:sz w:val="24"/>
          <w:szCs w:val="24"/>
          <w:shd w:val="clear" w:color="auto" w:fill="FEFEFE"/>
          <w:lang w:val="it-IT"/>
        </w:rPr>
      </w:pPr>
    </w:p>
    <w:p w:rsidR="00934114" w:rsidRDefault="001029ED">
      <w:pPr>
        <w:pStyle w:val="Default"/>
        <w:spacing w:line="400" w:lineRule="atLeast"/>
        <w:ind w:left="360"/>
      </w:pPr>
      <w:r>
        <w:rPr>
          <w:rFonts w:ascii="Times New Roman" w:hAnsi="Times New Roman"/>
          <w:color w:val="EF5FA7"/>
          <w:sz w:val="24"/>
          <w:szCs w:val="24"/>
          <w:shd w:val="clear" w:color="auto" w:fill="FEFEFE"/>
          <w:lang w:val="it-IT"/>
        </w:rPr>
        <w:t xml:space="preserve">The extent to which the language used in the article activates the interested practitioner. This may range from </w:t>
      </w:r>
      <w:r>
        <w:rPr>
          <w:rFonts w:ascii="Times New Roman" w:hAnsi="Times New Roman"/>
          <w:color w:val="EF5FA7"/>
          <w:sz w:val="24"/>
          <w:szCs w:val="24"/>
          <w:shd w:val="clear" w:color="auto" w:fill="FEFEFE"/>
        </w:rPr>
        <w:t>illustrations that</w:t>
      </w:r>
      <w:r>
        <w:rPr>
          <w:rFonts w:ascii="Times New Roman" w:hAnsi="Times New Roman"/>
          <w:color w:val="EF5FA7"/>
          <w:sz w:val="24"/>
          <w:szCs w:val="24"/>
          <w:shd w:val="clear" w:color="auto" w:fill="FEFEFE"/>
        </w:rPr>
        <w:t xml:space="preserve"> “</w:t>
      </w:r>
      <w:r>
        <w:rPr>
          <w:rFonts w:ascii="Times New Roman" w:hAnsi="Times New Roman"/>
          <w:color w:val="EF5FA7"/>
          <w:sz w:val="24"/>
          <w:szCs w:val="24"/>
          <w:shd w:val="clear" w:color="auto" w:fill="FEFEFE"/>
        </w:rPr>
        <w:t>show</w:t>
      </w:r>
      <w:r>
        <w:rPr>
          <w:rFonts w:ascii="Times New Roman" w:hAnsi="Times New Roman"/>
          <w:color w:val="EF5FA7"/>
          <w:sz w:val="24"/>
          <w:szCs w:val="24"/>
          <w:shd w:val="clear" w:color="auto" w:fill="FEFEFE"/>
        </w:rPr>
        <w:t xml:space="preserve">” </w:t>
      </w:r>
      <w:r>
        <w:rPr>
          <w:rFonts w:ascii="Times New Roman" w:hAnsi="Times New Roman"/>
          <w:color w:val="EF5FA7"/>
          <w:sz w:val="24"/>
          <w:szCs w:val="24"/>
          <w:shd w:val="clear" w:color="auto" w:fill="FEFEFE"/>
        </w:rPr>
        <w:t xml:space="preserve">and not just </w:t>
      </w:r>
      <w:r>
        <w:rPr>
          <w:rFonts w:ascii="Times New Roman" w:hAnsi="Times New Roman"/>
          <w:color w:val="EF5FA7"/>
          <w:sz w:val="24"/>
          <w:szCs w:val="24"/>
          <w:shd w:val="clear" w:color="auto" w:fill="FEFEFE"/>
        </w:rPr>
        <w:t>“</w:t>
      </w:r>
      <w:r>
        <w:rPr>
          <w:rFonts w:ascii="Times New Roman" w:hAnsi="Times New Roman"/>
          <w:color w:val="EF5FA7"/>
          <w:sz w:val="24"/>
          <w:szCs w:val="24"/>
          <w:shd w:val="clear" w:color="auto" w:fill="FEFEFE"/>
          <w:lang w:val="it-IT"/>
        </w:rPr>
        <w:t>tell</w:t>
      </w:r>
      <w:r>
        <w:rPr>
          <w:rFonts w:ascii="Times New Roman" w:hAnsi="Times New Roman"/>
          <w:color w:val="EF5FA7"/>
          <w:sz w:val="24"/>
          <w:szCs w:val="24"/>
          <w:shd w:val="clear" w:color="auto" w:fill="FEFEFE"/>
        </w:rPr>
        <w:t>,</w:t>
      </w:r>
      <w:r>
        <w:rPr>
          <w:rFonts w:ascii="Times New Roman" w:hAnsi="Times New Roman"/>
          <w:color w:val="EF5FA7"/>
          <w:sz w:val="24"/>
          <w:szCs w:val="24"/>
          <w:shd w:val="clear" w:color="auto" w:fill="FEFEFE"/>
        </w:rPr>
        <w:t xml:space="preserve">” </w:t>
      </w:r>
      <w:r>
        <w:rPr>
          <w:rFonts w:ascii="Times New Roman" w:hAnsi="Times New Roman"/>
          <w:color w:val="EF5FA7"/>
          <w:sz w:val="24"/>
          <w:szCs w:val="24"/>
          <w:shd w:val="clear" w:color="auto" w:fill="FEFEFE"/>
        </w:rPr>
        <w:t>e.g., including voices of participants in the research, to offering more practitioner friendly work.</w:t>
      </w:r>
    </w:p>
    <w:sectPr w:rsidR="0093411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029ED">
      <w:r>
        <w:separator/>
      </w:r>
    </w:p>
  </w:endnote>
  <w:endnote w:type="continuationSeparator" w:id="0">
    <w:p w:rsidR="00000000" w:rsidRDefault="0010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114" w:rsidRDefault="0093411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029ED">
      <w:r>
        <w:separator/>
      </w:r>
    </w:p>
  </w:footnote>
  <w:footnote w:type="continuationSeparator" w:id="0">
    <w:p w:rsidR="00000000" w:rsidRDefault="00102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114" w:rsidRDefault="0093411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43303"/>
    <w:multiLevelType w:val="hybridMultilevel"/>
    <w:tmpl w:val="BE02093C"/>
    <w:numStyleLink w:val="Numbered0"/>
  </w:abstractNum>
  <w:abstractNum w:abstractNumId="1" w15:restartNumberingAfterBreak="0">
    <w:nsid w:val="46A6146C"/>
    <w:multiLevelType w:val="hybridMultilevel"/>
    <w:tmpl w:val="BB7611B8"/>
    <w:numStyleLink w:val="Numbered"/>
  </w:abstractNum>
  <w:abstractNum w:abstractNumId="2" w15:restartNumberingAfterBreak="0">
    <w:nsid w:val="5799612A"/>
    <w:multiLevelType w:val="hybridMultilevel"/>
    <w:tmpl w:val="BE02093C"/>
    <w:styleLink w:val="Numbered0"/>
    <w:lvl w:ilvl="0" w:tplc="B7549DE0">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98A61F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9A8DF1A">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62421494">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3E08DBA">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B5C473C">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1024CF4">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D7C36F2">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230A418">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ABD7258"/>
    <w:multiLevelType w:val="hybridMultilevel"/>
    <w:tmpl w:val="BB7611B8"/>
    <w:styleLink w:val="Numbered"/>
    <w:lvl w:ilvl="0" w:tplc="14B258F2">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F620A76">
      <w:start w:val="1"/>
      <w:numFmt w:val="decimal"/>
      <w:lvlText w:val="%2."/>
      <w:lvlJc w:val="left"/>
      <w:pPr>
        <w:ind w:left="8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E9CC2D4">
      <w:start w:val="1"/>
      <w:numFmt w:val="decimal"/>
      <w:lvlText w:val="%3."/>
      <w:lvlJc w:val="left"/>
      <w:pPr>
        <w:ind w:left="10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26CF76E">
      <w:start w:val="1"/>
      <w:numFmt w:val="decimal"/>
      <w:lvlText w:val="%4."/>
      <w:lvlJc w:val="left"/>
      <w:pPr>
        <w:ind w:left="12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75EC4F8">
      <w:start w:val="1"/>
      <w:numFmt w:val="decimal"/>
      <w:lvlText w:val="%5."/>
      <w:lvlJc w:val="left"/>
      <w:pPr>
        <w:ind w:left="150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E906AFA">
      <w:start w:val="1"/>
      <w:numFmt w:val="decimal"/>
      <w:lvlText w:val="%6."/>
      <w:lvlJc w:val="left"/>
      <w:pPr>
        <w:ind w:left="172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0BC85EA">
      <w:start w:val="1"/>
      <w:numFmt w:val="decimal"/>
      <w:lvlText w:val="%7."/>
      <w:lvlJc w:val="left"/>
      <w:pPr>
        <w:ind w:left="194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02A0DD6">
      <w:start w:val="1"/>
      <w:numFmt w:val="decimal"/>
      <w:lvlText w:val="%8."/>
      <w:lvlJc w:val="left"/>
      <w:pPr>
        <w:ind w:left="216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E0E2122">
      <w:start w:val="1"/>
      <w:numFmt w:val="decimal"/>
      <w:lvlText w:val="%9."/>
      <w:lvlJc w:val="left"/>
      <w:pPr>
        <w:ind w:left="2389" w:hanging="409"/>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114"/>
    <w:rsid w:val="001029ED"/>
    <w:rsid w:val="00934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47E0F-4105-4143-A8BF-2C056465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 w:type="numbering" w:customStyle="1" w:styleId="Numbered0">
    <w:name w:val="Numbered.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Words>
  <Characters>4544</Characters>
  <Application>Microsoft Office Word</Application>
  <DocSecurity>4</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Bogard</dc:creator>
  <cp:lastModifiedBy>Debbie Bogard</cp:lastModifiedBy>
  <cp:revision>2</cp:revision>
  <dcterms:created xsi:type="dcterms:W3CDTF">2020-02-11T14:49:00Z</dcterms:created>
  <dcterms:modified xsi:type="dcterms:W3CDTF">2020-02-11T14:49:00Z</dcterms:modified>
</cp:coreProperties>
</file>