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18" w:rsidRPr="00347303" w:rsidRDefault="00F15018" w:rsidP="00F15018">
      <w:pPr>
        <w:spacing w:line="276" w:lineRule="auto"/>
        <w:jc w:val="center"/>
        <w:rPr>
          <w:rFonts w:ascii="Times New Roman" w:hAnsi="Times New Roman" w:cs="Times New Roman"/>
          <w:b/>
          <w:sz w:val="28"/>
          <w:szCs w:val="30"/>
        </w:rPr>
      </w:pPr>
      <w:bookmarkStart w:id="0" w:name="_GoBack"/>
      <w:bookmarkEnd w:id="0"/>
      <w:r w:rsidRPr="00347303">
        <w:rPr>
          <w:rFonts w:ascii="Times New Roman" w:hAnsi="Times New Roman" w:cs="Times New Roman"/>
          <w:b/>
          <w:sz w:val="28"/>
          <w:szCs w:val="30"/>
        </w:rPr>
        <w:t>Jum</w:t>
      </w:r>
      <w:r w:rsidR="00055BD1" w:rsidRPr="00347303">
        <w:rPr>
          <w:rFonts w:ascii="Times New Roman" w:hAnsi="Times New Roman" w:cs="Times New Roman"/>
          <w:b/>
          <w:sz w:val="28"/>
          <w:szCs w:val="30"/>
        </w:rPr>
        <w:t xml:space="preserve">ping </w:t>
      </w:r>
      <w:r w:rsidR="00055BD1" w:rsidRPr="002C26EB">
        <w:rPr>
          <w:rFonts w:ascii="Times New Roman" w:hAnsi="Times New Roman" w:cs="Times New Roman"/>
          <w:b/>
          <w:sz w:val="28"/>
          <w:szCs w:val="30"/>
        </w:rPr>
        <w:t>Asymmetries are Associated with</w:t>
      </w:r>
      <w:r w:rsidRPr="002C26EB">
        <w:rPr>
          <w:rFonts w:ascii="Times New Roman" w:hAnsi="Times New Roman" w:cs="Times New Roman"/>
          <w:b/>
          <w:sz w:val="28"/>
          <w:szCs w:val="30"/>
        </w:rPr>
        <w:t xml:space="preserve"> Speed, Change of Direction Speed</w:t>
      </w:r>
      <w:r w:rsidR="001C0A31" w:rsidRPr="002C26EB">
        <w:rPr>
          <w:rFonts w:ascii="Times New Roman" w:hAnsi="Times New Roman" w:cs="Times New Roman"/>
          <w:b/>
          <w:sz w:val="28"/>
          <w:szCs w:val="30"/>
        </w:rPr>
        <w:t xml:space="preserve">, and Jump Performance in </w:t>
      </w:r>
      <w:r w:rsidR="00347303" w:rsidRPr="002C26EB">
        <w:rPr>
          <w:rFonts w:ascii="Times New Roman" w:hAnsi="Times New Roman" w:cs="Times New Roman"/>
          <w:b/>
          <w:sz w:val="28"/>
          <w:szCs w:val="30"/>
        </w:rPr>
        <w:t xml:space="preserve">Elite </w:t>
      </w:r>
      <w:r w:rsidRPr="002C26EB">
        <w:rPr>
          <w:rFonts w:ascii="Times New Roman" w:hAnsi="Times New Roman" w:cs="Times New Roman"/>
          <w:b/>
          <w:sz w:val="28"/>
          <w:szCs w:val="30"/>
        </w:rPr>
        <w:t xml:space="preserve">Academy Soccer </w:t>
      </w:r>
      <w:r w:rsidRPr="00347303">
        <w:rPr>
          <w:rFonts w:ascii="Times New Roman" w:hAnsi="Times New Roman" w:cs="Times New Roman"/>
          <w:b/>
          <w:sz w:val="28"/>
          <w:szCs w:val="30"/>
        </w:rPr>
        <w:t>Players</w:t>
      </w:r>
    </w:p>
    <w:p w:rsidR="00F15018" w:rsidRDefault="00F15018" w:rsidP="00F15018">
      <w:pPr>
        <w:spacing w:line="480" w:lineRule="auto"/>
        <w:jc w:val="center"/>
        <w:rPr>
          <w:rFonts w:ascii="Times New Roman" w:hAnsi="Times New Roman" w:cs="Times New Roman"/>
          <w:sz w:val="24"/>
        </w:rPr>
      </w:pPr>
    </w:p>
    <w:p w:rsidR="00F15018" w:rsidRDefault="00F15018" w:rsidP="00F15018">
      <w:pPr>
        <w:spacing w:line="480" w:lineRule="auto"/>
        <w:jc w:val="both"/>
        <w:rPr>
          <w:rFonts w:ascii="Times New Roman" w:hAnsi="Times New Roman" w:cs="Times New Roman"/>
          <w:b/>
          <w:sz w:val="24"/>
        </w:rPr>
      </w:pPr>
      <w:r>
        <w:rPr>
          <w:rFonts w:ascii="Times New Roman" w:hAnsi="Times New Roman" w:cs="Times New Roman"/>
          <w:b/>
          <w:sz w:val="24"/>
        </w:rPr>
        <w:t>ABSTRACT</w:t>
      </w:r>
      <w:r w:rsidR="008F168D">
        <w:rPr>
          <w:rFonts w:ascii="Times New Roman" w:hAnsi="Times New Roman" w:cs="Times New Roman"/>
          <w:b/>
          <w:sz w:val="24"/>
        </w:rPr>
        <w:t xml:space="preserve"> </w:t>
      </w:r>
    </w:p>
    <w:p w:rsidR="00F15018" w:rsidRPr="002C26EB"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The aim of the present </w:t>
      </w:r>
      <w:r w:rsidRPr="002C26EB">
        <w:rPr>
          <w:rFonts w:ascii="Times New Roman" w:hAnsi="Times New Roman" w:cs="Times New Roman"/>
          <w:sz w:val="24"/>
        </w:rPr>
        <w:t xml:space="preserve">study was to establish inter-limb asymmetries across different age groups in elite academy </w:t>
      </w:r>
      <w:r w:rsidR="00D01216" w:rsidRPr="002C26EB">
        <w:rPr>
          <w:rFonts w:ascii="Times New Roman" w:hAnsi="Times New Roman" w:cs="Times New Roman"/>
          <w:sz w:val="24"/>
        </w:rPr>
        <w:t xml:space="preserve">male </w:t>
      </w:r>
      <w:r w:rsidR="00055BD1" w:rsidRPr="002C26EB">
        <w:rPr>
          <w:rFonts w:ascii="Times New Roman" w:hAnsi="Times New Roman" w:cs="Times New Roman"/>
          <w:sz w:val="24"/>
        </w:rPr>
        <w:t>soccer players and to examine any</w:t>
      </w:r>
      <w:r w:rsidRPr="002C26EB">
        <w:rPr>
          <w:rFonts w:ascii="Times New Roman" w:hAnsi="Times New Roman" w:cs="Times New Roman"/>
          <w:sz w:val="24"/>
        </w:rPr>
        <w:t xml:space="preserve"> relationship</w:t>
      </w:r>
      <w:r w:rsidR="00055BD1" w:rsidRPr="002C26EB">
        <w:rPr>
          <w:rFonts w:ascii="Times New Roman" w:hAnsi="Times New Roman" w:cs="Times New Roman"/>
          <w:sz w:val="24"/>
        </w:rPr>
        <w:t>s</w:t>
      </w:r>
      <w:r w:rsidRPr="002C26EB">
        <w:rPr>
          <w:rFonts w:ascii="Times New Roman" w:hAnsi="Times New Roman" w:cs="Times New Roman"/>
          <w:sz w:val="24"/>
        </w:rPr>
        <w:t xml:space="preserve"> between asymmetry and measures of physical performance. Fifty-one players</w:t>
      </w:r>
      <w:r w:rsidR="002944DB" w:rsidRPr="002C26EB">
        <w:rPr>
          <w:rFonts w:ascii="Times New Roman" w:hAnsi="Times New Roman" w:cs="Times New Roman"/>
          <w:sz w:val="24"/>
        </w:rPr>
        <w:t xml:space="preserve"> from a</w:t>
      </w:r>
      <w:r w:rsidR="000357B1" w:rsidRPr="002C26EB">
        <w:rPr>
          <w:rFonts w:ascii="Times New Roman" w:hAnsi="Times New Roman" w:cs="Times New Roman"/>
          <w:sz w:val="24"/>
        </w:rPr>
        <w:t>n</w:t>
      </w:r>
      <w:r w:rsidR="002944DB" w:rsidRPr="002C26EB">
        <w:rPr>
          <w:rFonts w:ascii="Times New Roman" w:hAnsi="Times New Roman" w:cs="Times New Roman"/>
          <w:sz w:val="24"/>
        </w:rPr>
        <w:t xml:space="preserve"> </w:t>
      </w:r>
      <w:r w:rsidR="00055BD1" w:rsidRPr="002C26EB">
        <w:rPr>
          <w:rFonts w:ascii="Times New Roman" w:hAnsi="Times New Roman" w:cs="Times New Roman"/>
          <w:sz w:val="24"/>
        </w:rPr>
        <w:t>English Premier League soccer</w:t>
      </w:r>
      <w:r w:rsidR="002944DB" w:rsidRPr="002C26EB">
        <w:rPr>
          <w:rFonts w:ascii="Times New Roman" w:hAnsi="Times New Roman" w:cs="Times New Roman"/>
          <w:sz w:val="24"/>
        </w:rPr>
        <w:t xml:space="preserve"> academy</w:t>
      </w:r>
      <w:r w:rsidRPr="002C26EB">
        <w:rPr>
          <w:rFonts w:ascii="Times New Roman" w:hAnsi="Times New Roman" w:cs="Times New Roman"/>
          <w:sz w:val="24"/>
        </w:rPr>
        <w:t xml:space="preserve"> were split into under-23 (</w:t>
      </w:r>
      <w:r w:rsidRPr="002C26EB">
        <w:rPr>
          <w:rFonts w:ascii="Times New Roman" w:hAnsi="Times New Roman" w:cs="Times New Roman"/>
          <w:i/>
          <w:sz w:val="24"/>
        </w:rPr>
        <w:t>n</w:t>
      </w:r>
      <w:r w:rsidRPr="002C26EB">
        <w:rPr>
          <w:rFonts w:ascii="Times New Roman" w:hAnsi="Times New Roman" w:cs="Times New Roman"/>
          <w:sz w:val="24"/>
        </w:rPr>
        <w:t xml:space="preserve"> = 21), under-18 (</w:t>
      </w:r>
      <w:r w:rsidRPr="002C26EB">
        <w:rPr>
          <w:rFonts w:ascii="Times New Roman" w:hAnsi="Times New Roman" w:cs="Times New Roman"/>
          <w:i/>
          <w:sz w:val="24"/>
        </w:rPr>
        <w:t>n</w:t>
      </w:r>
      <w:r w:rsidRPr="002C26EB">
        <w:rPr>
          <w:rFonts w:ascii="Times New Roman" w:hAnsi="Times New Roman" w:cs="Times New Roman"/>
          <w:sz w:val="24"/>
        </w:rPr>
        <w:t xml:space="preserve"> = 14) and under-16 (</w:t>
      </w:r>
      <w:r w:rsidRPr="002C26EB">
        <w:rPr>
          <w:rFonts w:ascii="Times New Roman" w:hAnsi="Times New Roman" w:cs="Times New Roman"/>
          <w:i/>
          <w:sz w:val="24"/>
        </w:rPr>
        <w:t>n</w:t>
      </w:r>
      <w:r w:rsidRPr="002C26EB">
        <w:rPr>
          <w:rFonts w:ascii="Times New Roman" w:hAnsi="Times New Roman" w:cs="Times New Roman"/>
          <w:sz w:val="24"/>
        </w:rPr>
        <w:t xml:space="preserve"> = 16) groups and performed bilateral and unilateral countermovement jumps, 5, 10 and 20</w:t>
      </w:r>
      <w:r w:rsidR="009F64F5" w:rsidRPr="002C26EB">
        <w:rPr>
          <w:rFonts w:ascii="Times New Roman" w:hAnsi="Times New Roman" w:cs="Times New Roman"/>
          <w:sz w:val="24"/>
        </w:rPr>
        <w:t xml:space="preserve"> </w:t>
      </w:r>
      <w:r w:rsidRPr="002C26EB">
        <w:rPr>
          <w:rFonts w:ascii="Times New Roman" w:hAnsi="Times New Roman" w:cs="Times New Roman"/>
          <w:sz w:val="24"/>
        </w:rPr>
        <w:t>m sprints and a 505 cha</w:t>
      </w:r>
      <w:r w:rsidR="00722262" w:rsidRPr="002C26EB">
        <w:rPr>
          <w:rFonts w:ascii="Times New Roman" w:hAnsi="Times New Roman" w:cs="Times New Roman"/>
          <w:sz w:val="24"/>
        </w:rPr>
        <w:t>nge of direction speed tests. All tests</w:t>
      </w:r>
      <w:r w:rsidR="00864924" w:rsidRPr="002C26EB">
        <w:rPr>
          <w:rFonts w:ascii="Times New Roman" w:hAnsi="Times New Roman" w:cs="Times New Roman"/>
          <w:sz w:val="24"/>
        </w:rPr>
        <w:t xml:space="preserve"> showed low</w:t>
      </w:r>
      <w:r w:rsidRPr="002C26EB">
        <w:rPr>
          <w:rFonts w:ascii="Times New Roman" w:hAnsi="Times New Roman" w:cs="Times New Roman"/>
          <w:sz w:val="24"/>
        </w:rPr>
        <w:t xml:space="preserve"> variability (CV ≤ 2.5%) and good to excellent reliability (ICC = 0.80-0.99). A one-way ANOVA sho</w:t>
      </w:r>
      <w:r>
        <w:rPr>
          <w:rFonts w:ascii="Times New Roman" w:hAnsi="Times New Roman" w:cs="Times New Roman"/>
          <w:sz w:val="24"/>
        </w:rPr>
        <w:t>wed that the under-23 group were significantly faster than the under-16 group during the 20</w:t>
      </w:r>
      <w:r w:rsidR="009F64F5">
        <w:rPr>
          <w:rFonts w:ascii="Times New Roman" w:hAnsi="Times New Roman" w:cs="Times New Roman"/>
          <w:sz w:val="24"/>
        </w:rPr>
        <w:t xml:space="preserve"> </w:t>
      </w:r>
      <w:r>
        <w:rPr>
          <w:rFonts w:ascii="Times New Roman" w:hAnsi="Times New Roman" w:cs="Times New Roman"/>
          <w:sz w:val="24"/>
        </w:rPr>
        <w:t xml:space="preserve">m sprint (2.90 vs 2.98s; </w:t>
      </w:r>
      <w:r w:rsidRPr="00C75F0E">
        <w:rPr>
          <w:rFonts w:ascii="Times New Roman" w:hAnsi="Times New Roman" w:cs="Times New Roman"/>
          <w:i/>
          <w:sz w:val="24"/>
        </w:rPr>
        <w:t>p</w:t>
      </w:r>
      <w:r>
        <w:rPr>
          <w:rFonts w:ascii="Times New Roman" w:hAnsi="Times New Roman" w:cs="Times New Roman"/>
          <w:sz w:val="24"/>
        </w:rPr>
        <w:t xml:space="preserve"> = 0.02; ES = 0.94). No other significant differences were present between groups. Inter-limb asymmetry was quantified from the single leg countermovement jump and no sign</w:t>
      </w:r>
      <w:r w:rsidR="00F52387">
        <w:rPr>
          <w:rFonts w:ascii="Times New Roman" w:hAnsi="Times New Roman" w:cs="Times New Roman"/>
          <w:sz w:val="24"/>
        </w:rPr>
        <w:t xml:space="preserve">ificant </w:t>
      </w:r>
      <w:r w:rsidR="00F52387" w:rsidRPr="002C26EB">
        <w:rPr>
          <w:rFonts w:ascii="Times New Roman" w:hAnsi="Times New Roman" w:cs="Times New Roman"/>
          <w:sz w:val="24"/>
        </w:rPr>
        <w:t>differences in</w:t>
      </w:r>
      <w:r w:rsidR="00722262" w:rsidRPr="002C26EB">
        <w:rPr>
          <w:rFonts w:ascii="Times New Roman" w:hAnsi="Times New Roman" w:cs="Times New Roman"/>
          <w:sz w:val="24"/>
        </w:rPr>
        <w:t xml:space="preserve"> the magnitude of asymmetry</w:t>
      </w:r>
      <w:r w:rsidRPr="002C26EB">
        <w:rPr>
          <w:rFonts w:ascii="Times New Roman" w:hAnsi="Times New Roman" w:cs="Times New Roman"/>
          <w:sz w:val="24"/>
        </w:rPr>
        <w:t xml:space="preserve"> </w:t>
      </w:r>
      <w:r w:rsidR="00F52387" w:rsidRPr="002C26EB">
        <w:rPr>
          <w:rFonts w:ascii="Times New Roman" w:hAnsi="Times New Roman" w:cs="Times New Roman"/>
          <w:sz w:val="24"/>
        </w:rPr>
        <w:t xml:space="preserve">were </w:t>
      </w:r>
      <w:r w:rsidR="00F52387">
        <w:rPr>
          <w:rFonts w:ascii="Times New Roman" w:hAnsi="Times New Roman" w:cs="Times New Roman"/>
          <w:sz w:val="24"/>
        </w:rPr>
        <w:t>present b</w:t>
      </w:r>
      <w:r>
        <w:rPr>
          <w:rFonts w:ascii="Times New Roman" w:hAnsi="Times New Roman" w:cs="Times New Roman"/>
          <w:sz w:val="24"/>
        </w:rPr>
        <w:t xml:space="preserve">etween groups. However, </w:t>
      </w:r>
      <w:r w:rsidR="00CA2017">
        <w:rPr>
          <w:rFonts w:ascii="Times New Roman" w:hAnsi="Times New Roman" w:cs="Times New Roman"/>
          <w:sz w:val="24"/>
        </w:rPr>
        <w:t>m</w:t>
      </w:r>
      <w:r>
        <w:rPr>
          <w:rFonts w:ascii="Times New Roman" w:hAnsi="Times New Roman" w:cs="Times New Roman"/>
          <w:sz w:val="24"/>
        </w:rPr>
        <w:t>ultiple significant correlations</w:t>
      </w:r>
      <w:r w:rsidR="000B6A28">
        <w:rPr>
          <w:rFonts w:ascii="Times New Roman" w:hAnsi="Times New Roman" w:cs="Times New Roman"/>
          <w:sz w:val="24"/>
        </w:rPr>
        <w:t xml:space="preserve"> were present in each age group</w:t>
      </w:r>
      <w:r>
        <w:rPr>
          <w:rFonts w:ascii="Times New Roman" w:hAnsi="Times New Roman" w:cs="Times New Roman"/>
          <w:sz w:val="24"/>
        </w:rPr>
        <w:t xml:space="preserve"> between asymmetry and physical performance tests, all of which were indicative of reduced athletic performance. Results from this study show that although inter-limb asymmetry scores are comparable across age groups in elite acade</w:t>
      </w:r>
      <w:r w:rsidR="00D01216">
        <w:rPr>
          <w:rFonts w:ascii="Times New Roman" w:hAnsi="Times New Roman" w:cs="Times New Roman"/>
          <w:sz w:val="24"/>
        </w:rPr>
        <w:t xml:space="preserve">my soccer players, </w:t>
      </w:r>
      <w:r>
        <w:rPr>
          <w:rFonts w:ascii="Times New Roman" w:hAnsi="Times New Roman" w:cs="Times New Roman"/>
          <w:sz w:val="24"/>
        </w:rPr>
        <w:t>differ</w:t>
      </w:r>
      <w:r w:rsidR="00864924">
        <w:rPr>
          <w:rFonts w:ascii="Times New Roman" w:hAnsi="Times New Roman" w:cs="Times New Roman"/>
          <w:sz w:val="24"/>
        </w:rPr>
        <w:t>e</w:t>
      </w:r>
      <w:r>
        <w:rPr>
          <w:rFonts w:ascii="Times New Roman" w:hAnsi="Times New Roman" w:cs="Times New Roman"/>
          <w:sz w:val="24"/>
        </w:rPr>
        <w:t xml:space="preserve">nces as low as 5% are associated with reduced </w:t>
      </w:r>
      <w:r w:rsidRPr="002C26EB">
        <w:rPr>
          <w:rFonts w:ascii="Times New Roman" w:hAnsi="Times New Roman" w:cs="Times New Roman"/>
          <w:sz w:val="24"/>
        </w:rPr>
        <w:t>physical performance during jumping, sprinting, and change of directio</w:t>
      </w:r>
      <w:r w:rsidR="002464FD" w:rsidRPr="002C26EB">
        <w:rPr>
          <w:rFonts w:ascii="Times New Roman" w:hAnsi="Times New Roman" w:cs="Times New Roman"/>
          <w:sz w:val="24"/>
        </w:rPr>
        <w:t xml:space="preserve">n speed tasks. This study suggests the importance of monitoring jump height asymmetries in </w:t>
      </w:r>
      <w:r w:rsidR="00354A30" w:rsidRPr="002C26EB">
        <w:rPr>
          <w:rFonts w:ascii="Times New Roman" w:hAnsi="Times New Roman" w:cs="Times New Roman"/>
          <w:sz w:val="24"/>
        </w:rPr>
        <w:t xml:space="preserve">elite </w:t>
      </w:r>
      <w:r w:rsidR="002464FD" w:rsidRPr="002C26EB">
        <w:rPr>
          <w:rFonts w:ascii="Times New Roman" w:hAnsi="Times New Roman" w:cs="Times New Roman"/>
          <w:sz w:val="24"/>
        </w:rPr>
        <w:t>academy soccer players</w:t>
      </w:r>
      <w:r w:rsidRPr="002C26EB">
        <w:rPr>
          <w:rFonts w:ascii="Times New Roman" w:hAnsi="Times New Roman" w:cs="Times New Roman"/>
          <w:sz w:val="24"/>
        </w:rPr>
        <w:t xml:space="preserve">. </w:t>
      </w:r>
    </w:p>
    <w:p w:rsidR="001C0A31" w:rsidRPr="00D346EC" w:rsidRDefault="001C0A31" w:rsidP="00F15018">
      <w:pPr>
        <w:spacing w:line="480" w:lineRule="auto"/>
        <w:jc w:val="both"/>
        <w:rPr>
          <w:rFonts w:ascii="Times New Roman" w:hAnsi="Times New Roman" w:cs="Times New Roman"/>
          <w:sz w:val="24"/>
        </w:rPr>
      </w:pPr>
    </w:p>
    <w:p w:rsidR="00CA2017" w:rsidRPr="00CA2017" w:rsidRDefault="00F15018" w:rsidP="00F15018">
      <w:pPr>
        <w:spacing w:line="480" w:lineRule="auto"/>
        <w:jc w:val="both"/>
        <w:rPr>
          <w:rFonts w:ascii="Times New Roman" w:hAnsi="Times New Roman" w:cs="Times New Roman"/>
          <w:sz w:val="24"/>
        </w:rPr>
      </w:pPr>
      <w:r>
        <w:rPr>
          <w:rFonts w:ascii="Times New Roman" w:hAnsi="Times New Roman" w:cs="Times New Roman"/>
          <w:b/>
          <w:sz w:val="24"/>
        </w:rPr>
        <w:t xml:space="preserve">Key Words: </w:t>
      </w:r>
      <w:r>
        <w:rPr>
          <w:rFonts w:ascii="Times New Roman" w:hAnsi="Times New Roman" w:cs="Times New Roman"/>
          <w:sz w:val="24"/>
        </w:rPr>
        <w:t>Athletic performance; inter-limb differences; monitoring</w:t>
      </w:r>
    </w:p>
    <w:p w:rsidR="00F15018" w:rsidRDefault="00F15018" w:rsidP="00F15018">
      <w:pPr>
        <w:spacing w:line="480" w:lineRule="auto"/>
        <w:jc w:val="both"/>
        <w:rPr>
          <w:rFonts w:ascii="Times New Roman" w:hAnsi="Times New Roman" w:cs="Times New Roman"/>
          <w:b/>
          <w:sz w:val="24"/>
        </w:rPr>
      </w:pPr>
      <w:r>
        <w:rPr>
          <w:rFonts w:ascii="Times New Roman" w:hAnsi="Times New Roman" w:cs="Times New Roman"/>
          <w:b/>
          <w:sz w:val="24"/>
        </w:rPr>
        <w:lastRenderedPageBreak/>
        <w:t>INTRODUCTION</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Inter-limb asymmetries can be defined as the percentage difference between limbs when values are not equal during a given </w:t>
      </w:r>
      <w:r w:rsidRPr="0054314E">
        <w:rPr>
          <w:rFonts w:ascii="Times New Roman" w:hAnsi="Times New Roman" w:cs="Times New Roman"/>
          <w:sz w:val="24"/>
        </w:rPr>
        <w:t>task (</w:t>
      </w:r>
      <w:r w:rsidR="0054314E" w:rsidRPr="0054314E">
        <w:rPr>
          <w:rFonts w:ascii="Times New Roman" w:hAnsi="Times New Roman" w:cs="Times New Roman"/>
          <w:sz w:val="24"/>
        </w:rPr>
        <w:t>3,18</w:t>
      </w:r>
      <w:r w:rsidRPr="0054314E">
        <w:rPr>
          <w:rFonts w:ascii="Times New Roman" w:hAnsi="Times New Roman" w:cs="Times New Roman"/>
          <w:sz w:val="24"/>
        </w:rPr>
        <w:t>) and has been a popular stream of investigation in recent years. Literature has indicated the necessity to investigate the association between asymmetry and measures of physical performance (</w:t>
      </w:r>
      <w:r w:rsidR="0054314E" w:rsidRPr="0054314E">
        <w:rPr>
          <w:rFonts w:ascii="Times New Roman" w:hAnsi="Times New Roman" w:cs="Times New Roman"/>
          <w:sz w:val="24"/>
        </w:rPr>
        <w:t>5,25</w:t>
      </w:r>
      <w:r w:rsidRPr="0054314E">
        <w:rPr>
          <w:rFonts w:ascii="Times New Roman" w:hAnsi="Times New Roman" w:cs="Times New Roman"/>
          <w:sz w:val="24"/>
        </w:rPr>
        <w:t>), given that their prevalence alone does little to further our understanding of their impact on athletic performance. In essence, it is likely that all athletes will exhibit some level of asymmetry (</w:t>
      </w:r>
      <w:r w:rsidR="0054314E" w:rsidRPr="0054314E">
        <w:rPr>
          <w:rFonts w:ascii="Times New Roman" w:hAnsi="Times New Roman" w:cs="Times New Roman"/>
          <w:sz w:val="24"/>
        </w:rPr>
        <w:t>2</w:t>
      </w:r>
      <w:r w:rsidR="000B48FE">
        <w:rPr>
          <w:rFonts w:ascii="Times New Roman" w:hAnsi="Times New Roman" w:cs="Times New Roman"/>
          <w:sz w:val="24"/>
        </w:rPr>
        <w:t>9</w:t>
      </w:r>
      <w:r w:rsidRPr="0054314E">
        <w:rPr>
          <w:rFonts w:ascii="Times New Roman" w:hAnsi="Times New Roman" w:cs="Times New Roman"/>
          <w:sz w:val="24"/>
        </w:rPr>
        <w:t>); however, this may simply be a by-product of playing competitive sport over time (</w:t>
      </w:r>
      <w:r w:rsidR="000B48FE">
        <w:rPr>
          <w:rFonts w:ascii="Times New Roman" w:hAnsi="Times New Roman" w:cs="Times New Roman"/>
          <w:sz w:val="24"/>
        </w:rPr>
        <w:t>14,15,28</w:t>
      </w:r>
      <w:r w:rsidRPr="0054314E">
        <w:rPr>
          <w:rFonts w:ascii="Times New Roman" w:hAnsi="Times New Roman" w:cs="Times New Roman"/>
          <w:sz w:val="24"/>
        </w:rPr>
        <w:t xml:space="preserve">). Thus, the correction of inter-limb asymmetries, without first establishing its relationship with key </w:t>
      </w:r>
      <w:r>
        <w:rPr>
          <w:rFonts w:ascii="Times New Roman" w:hAnsi="Times New Roman" w:cs="Times New Roman"/>
          <w:sz w:val="24"/>
        </w:rPr>
        <w:t xml:space="preserve">performance indicators may not be the most efficient use of practitioners’ time. </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Within the available body of evidence, there is conflicting evidence about the impact inter-limb asymmetries have on athletic </w:t>
      </w:r>
      <w:r w:rsidRPr="001C059E">
        <w:rPr>
          <w:rFonts w:ascii="Times New Roman" w:hAnsi="Times New Roman" w:cs="Times New Roman"/>
          <w:sz w:val="24"/>
        </w:rPr>
        <w:t xml:space="preserve">performance. </w:t>
      </w:r>
      <w:r w:rsidR="001C059E" w:rsidRPr="001C059E">
        <w:rPr>
          <w:rFonts w:ascii="Times New Roman" w:hAnsi="Times New Roman" w:cs="Times New Roman"/>
          <w:sz w:val="24"/>
        </w:rPr>
        <w:t>Lockie et al. (23</w:t>
      </w:r>
      <w:r w:rsidRPr="001C059E">
        <w:rPr>
          <w:rFonts w:ascii="Times New Roman" w:hAnsi="Times New Roman" w:cs="Times New Roman"/>
          <w:sz w:val="24"/>
        </w:rPr>
        <w:t>) reported jump height and distance asymmetries of 3.3-10.4% in the SLCMJ and single leg broad and lateral jumps in collegiate athletes. No significant correlations were shown between asymmetry on any of the jump tests and 5, 10, 20m sprint and 505 CODS performance. Similarly, Dos’</w:t>
      </w:r>
      <w:r w:rsidR="001C059E" w:rsidRPr="001C059E">
        <w:rPr>
          <w:rFonts w:ascii="Times New Roman" w:hAnsi="Times New Roman" w:cs="Times New Roman"/>
          <w:sz w:val="24"/>
        </w:rPr>
        <w:t>Santos et al. (8</w:t>
      </w:r>
      <w:r w:rsidRPr="001C059E">
        <w:rPr>
          <w:rFonts w:ascii="Times New Roman" w:hAnsi="Times New Roman" w:cs="Times New Roman"/>
          <w:sz w:val="24"/>
        </w:rPr>
        <w:t>) reported inter-</w:t>
      </w:r>
      <w:r w:rsidRPr="002C26EB">
        <w:rPr>
          <w:rFonts w:ascii="Times New Roman" w:hAnsi="Times New Roman" w:cs="Times New Roman"/>
          <w:sz w:val="24"/>
        </w:rPr>
        <w:t xml:space="preserve">limb differences of 5-6% in the single and triple hop tests also in collegiate athletes, with no significant correlations to two different CODS tasks. In contrast, </w:t>
      </w:r>
      <w:r w:rsidR="001C059E" w:rsidRPr="002C26EB">
        <w:rPr>
          <w:rFonts w:ascii="Times New Roman" w:hAnsi="Times New Roman" w:cs="Times New Roman"/>
          <w:sz w:val="24"/>
        </w:rPr>
        <w:t>Maloney et al. (24</w:t>
      </w:r>
      <w:r w:rsidRPr="002C26EB">
        <w:rPr>
          <w:rFonts w:ascii="Times New Roman" w:hAnsi="Times New Roman" w:cs="Times New Roman"/>
          <w:sz w:val="24"/>
        </w:rPr>
        <w:t xml:space="preserve">) showed that </w:t>
      </w:r>
      <w:r w:rsidR="00DD0D4D" w:rsidRPr="002C26EB">
        <w:rPr>
          <w:rFonts w:ascii="Times New Roman" w:hAnsi="Times New Roman" w:cs="Times New Roman"/>
          <w:sz w:val="24"/>
        </w:rPr>
        <w:t xml:space="preserve">average </w:t>
      </w:r>
      <w:r w:rsidRPr="002C26EB">
        <w:rPr>
          <w:rFonts w:ascii="Times New Roman" w:hAnsi="Times New Roman" w:cs="Times New Roman"/>
          <w:sz w:val="24"/>
        </w:rPr>
        <w:t>jump height asymmetry</w:t>
      </w:r>
      <w:r w:rsidR="00DD0D4D" w:rsidRPr="002C26EB">
        <w:rPr>
          <w:rFonts w:ascii="Times New Roman" w:hAnsi="Times New Roman" w:cs="Times New Roman"/>
          <w:sz w:val="24"/>
        </w:rPr>
        <w:t xml:space="preserve"> of 13%</w:t>
      </w:r>
      <w:r w:rsidRPr="002C26EB">
        <w:rPr>
          <w:rFonts w:ascii="Times New Roman" w:hAnsi="Times New Roman" w:cs="Times New Roman"/>
          <w:sz w:val="24"/>
        </w:rPr>
        <w:t xml:space="preserve"> from a single leg drop jump was significantly correlated (</w:t>
      </w:r>
      <w:r w:rsidRPr="002C26EB">
        <w:rPr>
          <w:rFonts w:ascii="Times New Roman" w:hAnsi="Times New Roman" w:cs="Times New Roman"/>
          <w:i/>
          <w:sz w:val="24"/>
        </w:rPr>
        <w:t>r</w:t>
      </w:r>
      <w:r w:rsidRPr="002C26EB">
        <w:rPr>
          <w:rFonts w:ascii="Times New Roman" w:hAnsi="Times New Roman" w:cs="Times New Roman"/>
          <w:sz w:val="24"/>
        </w:rPr>
        <w:t xml:space="preserve"> = 0.6; </w:t>
      </w:r>
      <w:r w:rsidRPr="002C26EB">
        <w:rPr>
          <w:rFonts w:ascii="Times New Roman" w:hAnsi="Times New Roman" w:cs="Times New Roman"/>
          <w:i/>
          <w:sz w:val="24"/>
        </w:rPr>
        <w:t>p</w:t>
      </w:r>
      <w:r w:rsidR="0067698A" w:rsidRPr="002C26EB">
        <w:rPr>
          <w:rFonts w:ascii="Times New Roman" w:hAnsi="Times New Roman" w:cs="Times New Roman"/>
          <w:sz w:val="24"/>
        </w:rPr>
        <w:t xml:space="preserve"> = 0.026) with two 90° cuts in</w:t>
      </w:r>
      <w:r w:rsidRPr="002C26EB">
        <w:rPr>
          <w:rFonts w:ascii="Times New Roman" w:hAnsi="Times New Roman" w:cs="Times New Roman"/>
          <w:sz w:val="24"/>
        </w:rPr>
        <w:t xml:space="preserve"> recreational</w:t>
      </w:r>
      <w:r w:rsidR="0067698A" w:rsidRPr="002C26EB">
        <w:rPr>
          <w:rFonts w:ascii="Times New Roman" w:hAnsi="Times New Roman" w:cs="Times New Roman"/>
          <w:sz w:val="24"/>
        </w:rPr>
        <w:t>ly active</w:t>
      </w:r>
      <w:r w:rsidRPr="002C26EB">
        <w:rPr>
          <w:rFonts w:ascii="Times New Roman" w:hAnsi="Times New Roman" w:cs="Times New Roman"/>
          <w:sz w:val="24"/>
        </w:rPr>
        <w:t xml:space="preserve"> adults. Of note here, is that because the correlation was positive, the results suggest that larger asymmetries are indicative of slower CODS times. In line with this, a recent study by </w:t>
      </w:r>
      <w:r w:rsidR="001C059E" w:rsidRPr="002C26EB">
        <w:rPr>
          <w:rFonts w:ascii="Times New Roman" w:hAnsi="Times New Roman" w:cs="Times New Roman"/>
          <w:sz w:val="24"/>
        </w:rPr>
        <w:t>Bishop et al. (4</w:t>
      </w:r>
      <w:r w:rsidRPr="002C26EB">
        <w:rPr>
          <w:rFonts w:ascii="Times New Roman" w:hAnsi="Times New Roman" w:cs="Times New Roman"/>
          <w:sz w:val="24"/>
        </w:rPr>
        <w:t>) showed that jump height asymmetries of 12.5% were significantly associated with slower acceleration performance during the 5m (</w:t>
      </w:r>
      <w:r w:rsidRPr="002C26EB">
        <w:rPr>
          <w:rFonts w:ascii="Times New Roman" w:hAnsi="Times New Roman" w:cs="Times New Roman"/>
          <w:i/>
          <w:sz w:val="24"/>
        </w:rPr>
        <w:t>r</w:t>
      </w:r>
      <w:r w:rsidRPr="002C26EB">
        <w:rPr>
          <w:rFonts w:ascii="Times New Roman" w:hAnsi="Times New Roman" w:cs="Times New Roman"/>
          <w:sz w:val="24"/>
        </w:rPr>
        <w:t xml:space="preserve"> = 0.49; </w:t>
      </w:r>
      <w:r w:rsidRPr="002C26EB">
        <w:rPr>
          <w:rFonts w:ascii="Times New Roman" w:hAnsi="Times New Roman" w:cs="Times New Roman"/>
          <w:i/>
          <w:sz w:val="24"/>
        </w:rPr>
        <w:t>p</w:t>
      </w:r>
      <w:r w:rsidRPr="002C26EB">
        <w:rPr>
          <w:rFonts w:ascii="Times New Roman" w:hAnsi="Times New Roman" w:cs="Times New Roman"/>
          <w:sz w:val="24"/>
        </w:rPr>
        <w:t xml:space="preserve"> &lt; 0.05), 10m (</w:t>
      </w:r>
      <w:r w:rsidRPr="002C26EB">
        <w:rPr>
          <w:rFonts w:ascii="Times New Roman" w:hAnsi="Times New Roman" w:cs="Times New Roman"/>
          <w:i/>
          <w:sz w:val="24"/>
        </w:rPr>
        <w:t>r</w:t>
      </w:r>
      <w:r w:rsidRPr="002C26EB">
        <w:rPr>
          <w:rFonts w:ascii="Times New Roman" w:hAnsi="Times New Roman" w:cs="Times New Roman"/>
          <w:sz w:val="24"/>
        </w:rPr>
        <w:t xml:space="preserve"> = 0.52; </w:t>
      </w:r>
      <w:r w:rsidRPr="002C26EB">
        <w:rPr>
          <w:rFonts w:ascii="Times New Roman" w:hAnsi="Times New Roman" w:cs="Times New Roman"/>
          <w:i/>
          <w:sz w:val="24"/>
        </w:rPr>
        <w:t>p</w:t>
      </w:r>
      <w:r w:rsidRPr="002C26EB">
        <w:rPr>
          <w:rFonts w:ascii="Times New Roman" w:hAnsi="Times New Roman" w:cs="Times New Roman"/>
          <w:sz w:val="24"/>
        </w:rPr>
        <w:t xml:space="preserve"> &lt; 0.05), and 20m (</w:t>
      </w:r>
      <w:r w:rsidRPr="002C26EB">
        <w:rPr>
          <w:rFonts w:ascii="Times New Roman" w:hAnsi="Times New Roman" w:cs="Times New Roman"/>
          <w:i/>
          <w:sz w:val="24"/>
        </w:rPr>
        <w:t>r</w:t>
      </w:r>
      <w:r w:rsidRPr="002C26EB">
        <w:rPr>
          <w:rFonts w:ascii="Times New Roman" w:hAnsi="Times New Roman" w:cs="Times New Roman"/>
          <w:sz w:val="24"/>
        </w:rPr>
        <w:t xml:space="preserve"> = 0.59; </w:t>
      </w:r>
      <w:r w:rsidRPr="002C26EB">
        <w:rPr>
          <w:rFonts w:ascii="Times New Roman" w:hAnsi="Times New Roman" w:cs="Times New Roman"/>
          <w:i/>
          <w:sz w:val="24"/>
        </w:rPr>
        <w:t>p</w:t>
      </w:r>
      <w:r w:rsidRPr="002C26EB">
        <w:rPr>
          <w:rFonts w:ascii="Times New Roman" w:hAnsi="Times New Roman" w:cs="Times New Roman"/>
          <w:sz w:val="24"/>
        </w:rPr>
        <w:t xml:space="preserve"> &lt; 0.01) sprints</w:t>
      </w:r>
      <w:r w:rsidR="00EA4AC8" w:rsidRPr="002C26EB">
        <w:rPr>
          <w:rFonts w:ascii="Times New Roman" w:hAnsi="Times New Roman" w:cs="Times New Roman"/>
          <w:sz w:val="24"/>
        </w:rPr>
        <w:t xml:space="preserve"> in youth female soccer players aged ~10 years</w:t>
      </w:r>
      <w:r w:rsidRPr="002C26EB">
        <w:rPr>
          <w:rFonts w:ascii="Times New Roman" w:hAnsi="Times New Roman" w:cs="Times New Roman"/>
          <w:sz w:val="24"/>
        </w:rPr>
        <w:t xml:space="preserve">. Furthermore, </w:t>
      </w:r>
      <w:r w:rsidR="001C059E" w:rsidRPr="002C26EB">
        <w:rPr>
          <w:rFonts w:ascii="Times New Roman" w:hAnsi="Times New Roman" w:cs="Times New Roman"/>
          <w:sz w:val="24"/>
        </w:rPr>
        <w:t xml:space="preserve">Bishop et </w:t>
      </w:r>
      <w:r w:rsidR="001C059E" w:rsidRPr="001C059E">
        <w:rPr>
          <w:rFonts w:ascii="Times New Roman" w:hAnsi="Times New Roman" w:cs="Times New Roman"/>
          <w:sz w:val="24"/>
        </w:rPr>
        <w:t>al. (4</w:t>
      </w:r>
      <w:r w:rsidRPr="001C059E">
        <w:rPr>
          <w:rFonts w:ascii="Times New Roman" w:hAnsi="Times New Roman" w:cs="Times New Roman"/>
          <w:sz w:val="24"/>
        </w:rPr>
        <w:t xml:space="preserve">) also showed that </w:t>
      </w:r>
      <w:r>
        <w:rPr>
          <w:rFonts w:ascii="Times New Roman" w:hAnsi="Times New Roman" w:cs="Times New Roman"/>
          <w:sz w:val="24"/>
        </w:rPr>
        <w:t xml:space="preserve">larger jump height and distance asymmetries (from the SLCMJ and triple hop </w:t>
      </w:r>
      <w:r>
        <w:rPr>
          <w:rFonts w:ascii="Times New Roman" w:hAnsi="Times New Roman" w:cs="Times New Roman"/>
          <w:sz w:val="24"/>
        </w:rPr>
        <w:lastRenderedPageBreak/>
        <w:t>tests) were also associated with reduced jump performance on both limbs (</w:t>
      </w:r>
      <w:r w:rsidRPr="00FC2C31">
        <w:rPr>
          <w:rFonts w:ascii="Times New Roman" w:hAnsi="Times New Roman" w:cs="Times New Roman"/>
          <w:i/>
          <w:sz w:val="24"/>
        </w:rPr>
        <w:t>r</w:t>
      </w:r>
      <w:r>
        <w:rPr>
          <w:rFonts w:ascii="Times New Roman" w:hAnsi="Times New Roman" w:cs="Times New Roman"/>
          <w:sz w:val="24"/>
        </w:rPr>
        <w:t xml:space="preserve"> = 0.47 to 0.58; </w:t>
      </w:r>
      <w:r w:rsidRPr="00FC2C31">
        <w:rPr>
          <w:rFonts w:ascii="Times New Roman" w:hAnsi="Times New Roman" w:cs="Times New Roman"/>
          <w:i/>
          <w:sz w:val="24"/>
        </w:rPr>
        <w:t>p</w:t>
      </w:r>
      <w:r>
        <w:rPr>
          <w:rFonts w:ascii="Times New Roman" w:hAnsi="Times New Roman" w:cs="Times New Roman"/>
          <w:sz w:val="24"/>
        </w:rPr>
        <w:t xml:space="preserve"> &lt; 0.05). Thus, with this conflicting evidence, further research is warranted to establish the relationship between inter-limb asymmetry and athletic performance. </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In addition to this conflicting evidence, there is a paucity of studies investigating how inter-limb asymmetries interact with performance between different chronological age groups. For </w:t>
      </w:r>
      <w:r w:rsidRPr="001C059E">
        <w:rPr>
          <w:rFonts w:ascii="Times New Roman" w:hAnsi="Times New Roman" w:cs="Times New Roman"/>
          <w:sz w:val="24"/>
        </w:rPr>
        <w:t xml:space="preserve">example, </w:t>
      </w:r>
      <w:r w:rsidR="001C059E" w:rsidRPr="001C059E">
        <w:rPr>
          <w:rFonts w:ascii="Times New Roman" w:hAnsi="Times New Roman" w:cs="Times New Roman"/>
          <w:sz w:val="24"/>
        </w:rPr>
        <w:t>Read et al. (2</w:t>
      </w:r>
      <w:r w:rsidR="000B48FE">
        <w:rPr>
          <w:rFonts w:ascii="Times New Roman" w:hAnsi="Times New Roman" w:cs="Times New Roman"/>
          <w:sz w:val="24"/>
        </w:rPr>
        <w:t>9</w:t>
      </w:r>
      <w:r w:rsidRPr="001C059E">
        <w:rPr>
          <w:rFonts w:ascii="Times New Roman" w:hAnsi="Times New Roman" w:cs="Times New Roman"/>
          <w:sz w:val="24"/>
        </w:rPr>
        <w:t xml:space="preserve">) showed </w:t>
      </w:r>
      <w:r>
        <w:rPr>
          <w:rFonts w:ascii="Times New Roman" w:hAnsi="Times New Roman" w:cs="Times New Roman"/>
          <w:sz w:val="24"/>
        </w:rPr>
        <w:t>that SLCMJ landing force asymmetry was significantly greater for circa and post-peak height velocity (PHV) soccer players compared to those who were pre-PHV (</w:t>
      </w:r>
      <w:r>
        <w:rPr>
          <w:rFonts w:ascii="Times New Roman" w:hAnsi="Times New Roman" w:cs="Times New Roman"/>
          <w:i/>
          <w:sz w:val="24"/>
        </w:rPr>
        <w:t xml:space="preserve">d </w:t>
      </w:r>
      <w:r>
        <w:rPr>
          <w:rFonts w:ascii="Times New Roman" w:hAnsi="Times New Roman" w:cs="Times New Roman"/>
          <w:sz w:val="24"/>
        </w:rPr>
        <w:t xml:space="preserve">= 0.41-0.43; </w:t>
      </w:r>
      <w:r>
        <w:rPr>
          <w:rFonts w:ascii="Times New Roman" w:hAnsi="Times New Roman" w:cs="Times New Roman"/>
          <w:i/>
          <w:sz w:val="24"/>
        </w:rPr>
        <w:t xml:space="preserve">p </w:t>
      </w:r>
      <w:r>
        <w:rPr>
          <w:rFonts w:ascii="Times New Roman" w:hAnsi="Times New Roman" w:cs="Times New Roman"/>
          <w:sz w:val="24"/>
        </w:rPr>
        <w:t>&lt; 0.001). However, no differences were evident for horizontal hop and hold landing force, single leg hop for distance, or the Y</w:t>
      </w:r>
      <w:r w:rsidRPr="001C059E">
        <w:rPr>
          <w:rFonts w:ascii="Times New Roman" w:hAnsi="Times New Roman" w:cs="Times New Roman"/>
          <w:sz w:val="24"/>
        </w:rPr>
        <w:t xml:space="preserve">-balance test. </w:t>
      </w:r>
      <w:r w:rsidR="001C059E" w:rsidRPr="001C059E">
        <w:rPr>
          <w:rFonts w:ascii="Times New Roman" w:hAnsi="Times New Roman" w:cs="Times New Roman"/>
          <w:sz w:val="24"/>
        </w:rPr>
        <w:t>Meyers et al. (2</w:t>
      </w:r>
      <w:r w:rsidRPr="001C059E">
        <w:rPr>
          <w:rFonts w:ascii="Times New Roman" w:hAnsi="Times New Roman" w:cs="Times New Roman"/>
          <w:sz w:val="24"/>
        </w:rPr>
        <w:t>6) reported leg stiffness asymmetries during maximal sprinting over 35</w:t>
      </w:r>
      <w:r w:rsidR="002C26EB">
        <w:rPr>
          <w:rFonts w:ascii="Times New Roman" w:hAnsi="Times New Roman" w:cs="Times New Roman"/>
          <w:sz w:val="24"/>
        </w:rPr>
        <w:t xml:space="preserve"> </w:t>
      </w:r>
      <w:r w:rsidRPr="001C059E">
        <w:rPr>
          <w:rFonts w:ascii="Times New Roman" w:hAnsi="Times New Roman" w:cs="Times New Roman"/>
          <w:sz w:val="24"/>
        </w:rPr>
        <w:t xml:space="preserve">m in school children at under-12, under-13, under-14, under-15 and under-16 age groups. Stiffness asymmetries ranged from 2.3-12.6%; however, regardless of magnitude, there was no association with sprint speed. In contrast, </w:t>
      </w:r>
      <w:r w:rsidR="000B48FE">
        <w:rPr>
          <w:rFonts w:ascii="Times New Roman" w:hAnsi="Times New Roman" w:cs="Times New Roman"/>
          <w:sz w:val="24"/>
        </w:rPr>
        <w:t>Rumpf et al. (31</w:t>
      </w:r>
      <w:r w:rsidRPr="001C059E">
        <w:rPr>
          <w:rFonts w:ascii="Times New Roman" w:hAnsi="Times New Roman" w:cs="Times New Roman"/>
          <w:sz w:val="24"/>
        </w:rPr>
        <w:t>) reported asymmetries in work</w:t>
      </w:r>
      <w:r>
        <w:rPr>
          <w:rFonts w:ascii="Times New Roman" w:hAnsi="Times New Roman" w:cs="Times New Roman"/>
          <w:sz w:val="24"/>
        </w:rPr>
        <w:t>, also during maximal sprinting</w:t>
      </w:r>
      <w:r w:rsidR="00DD0D4D" w:rsidRPr="00DD0D4D">
        <w:rPr>
          <w:rFonts w:ascii="Times New Roman" w:hAnsi="Times New Roman" w:cs="Times New Roman"/>
          <w:color w:val="C00000"/>
          <w:sz w:val="24"/>
        </w:rPr>
        <w:t>,</w:t>
      </w:r>
      <w:r>
        <w:rPr>
          <w:rFonts w:ascii="Times New Roman" w:hAnsi="Times New Roman" w:cs="Times New Roman"/>
          <w:sz w:val="24"/>
        </w:rPr>
        <w:t xml:space="preserve"> of 26.4% for pre-PHV athletes which were significantly greater than the circa (14.7%) and post-PHV (17.3%) groups. Despite this evidence, attempting to establish whether these side-to-side differences are detrimental to physical performance is scarce over more than one age group. </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Therefore, the aims of the present study were two-fold: 1) to quantify inter-limb asymmetries across different age groups in elite academy soccer players and, 2) establish the relationship between inter-limb asymmetries and measures of physical performance in all age groups. It was hypothesized that significant differences in asymmetry would exist between groups and that correlations would show that larger asymmetries are associated with reduced physical performance. </w:t>
      </w:r>
    </w:p>
    <w:p w:rsidR="001C059E" w:rsidRDefault="001C059E" w:rsidP="00F15018">
      <w:pPr>
        <w:spacing w:line="480" w:lineRule="auto"/>
        <w:jc w:val="both"/>
        <w:rPr>
          <w:rFonts w:ascii="Times New Roman" w:hAnsi="Times New Roman" w:cs="Times New Roman"/>
          <w:b/>
          <w:sz w:val="24"/>
        </w:rPr>
      </w:pPr>
    </w:p>
    <w:p w:rsidR="00F15018" w:rsidRPr="002C50FC" w:rsidRDefault="00F15018" w:rsidP="00F15018">
      <w:pPr>
        <w:spacing w:line="480" w:lineRule="auto"/>
        <w:jc w:val="both"/>
        <w:rPr>
          <w:rFonts w:ascii="Times New Roman" w:hAnsi="Times New Roman" w:cs="Times New Roman"/>
          <w:sz w:val="24"/>
        </w:rPr>
      </w:pPr>
      <w:r w:rsidRPr="008F74B0">
        <w:rPr>
          <w:rFonts w:ascii="Times New Roman" w:hAnsi="Times New Roman" w:cs="Times New Roman"/>
          <w:b/>
          <w:sz w:val="24"/>
        </w:rPr>
        <w:lastRenderedPageBreak/>
        <w:t>METHODS</w:t>
      </w:r>
    </w:p>
    <w:p w:rsidR="00F15018" w:rsidRDefault="00F15018" w:rsidP="00F15018">
      <w:pPr>
        <w:spacing w:line="480" w:lineRule="auto"/>
        <w:jc w:val="both"/>
        <w:rPr>
          <w:rFonts w:ascii="Times New Roman" w:hAnsi="Times New Roman" w:cs="Times New Roman"/>
          <w:b/>
          <w:sz w:val="24"/>
        </w:rPr>
      </w:pPr>
      <w:r w:rsidRPr="008F74B0">
        <w:rPr>
          <w:rFonts w:ascii="Times New Roman" w:hAnsi="Times New Roman" w:cs="Times New Roman"/>
          <w:b/>
          <w:sz w:val="24"/>
        </w:rPr>
        <w:t>Experimental Approach to the Problem</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This study used a cross-sectional design and all data were collected in a single test session for each age group in a Category 1 soccer academy at a Premier League soccer club two weeks before the end of the competitive season. Testing included countermovement jumps (bilateral and unilateral), 5, 10 and 20</w:t>
      </w:r>
      <w:r w:rsidR="00E419A7">
        <w:rPr>
          <w:rFonts w:ascii="Times New Roman" w:hAnsi="Times New Roman" w:cs="Times New Roman"/>
          <w:sz w:val="24"/>
        </w:rPr>
        <w:t xml:space="preserve"> </w:t>
      </w:r>
      <w:r>
        <w:rPr>
          <w:rFonts w:ascii="Times New Roman" w:hAnsi="Times New Roman" w:cs="Times New Roman"/>
          <w:sz w:val="24"/>
        </w:rPr>
        <w:t xml:space="preserve">m sprints, and a 505 change of direction task. A specific familiarization session was not conducted, owing to the familiarity of test protocols which were frequently conducted for each age group throughout the competitive season. A standardized warm up protocol was conducted to ensure valid and reliable test data was collected. Furthermore, players refrained from strenuous physical activity for 48 hours before testing and were asked to eat according to their normal diet as well as refraining from caffeine in the preceding two hour period. </w:t>
      </w:r>
    </w:p>
    <w:p w:rsidR="00F15018" w:rsidRDefault="00F15018" w:rsidP="00F15018">
      <w:pPr>
        <w:spacing w:line="480" w:lineRule="auto"/>
        <w:jc w:val="both"/>
        <w:rPr>
          <w:rFonts w:ascii="Times New Roman" w:hAnsi="Times New Roman" w:cs="Times New Roman"/>
          <w:sz w:val="24"/>
        </w:rPr>
      </w:pPr>
    </w:p>
    <w:p w:rsidR="00F15018" w:rsidRPr="0093529A" w:rsidRDefault="00F15018" w:rsidP="00F15018">
      <w:pPr>
        <w:spacing w:line="480" w:lineRule="auto"/>
        <w:jc w:val="both"/>
        <w:rPr>
          <w:rFonts w:ascii="Times New Roman" w:hAnsi="Times New Roman" w:cs="Times New Roman"/>
          <w:b/>
          <w:sz w:val="24"/>
        </w:rPr>
      </w:pPr>
      <w:r w:rsidRPr="0093529A">
        <w:rPr>
          <w:rFonts w:ascii="Times New Roman" w:hAnsi="Times New Roman" w:cs="Times New Roman"/>
          <w:b/>
          <w:sz w:val="24"/>
        </w:rPr>
        <w:t>Subjects</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Fifty-one elite male youth soccer players volunteered to participate in this study from three age groups: under-23 (</w:t>
      </w:r>
      <w:r w:rsidRPr="0093529A">
        <w:rPr>
          <w:rFonts w:ascii="Times New Roman" w:hAnsi="Times New Roman" w:cs="Times New Roman"/>
          <w:i/>
          <w:sz w:val="24"/>
        </w:rPr>
        <w:t>n</w:t>
      </w:r>
      <w:r>
        <w:rPr>
          <w:rFonts w:ascii="Times New Roman" w:hAnsi="Times New Roman" w:cs="Times New Roman"/>
          <w:sz w:val="24"/>
        </w:rPr>
        <w:t xml:space="preserve"> = 21; age: 19.8 ± 1.1 yr; height: 180.2 ± 6.5 cm; mass: 76.9 ± 8.5 kg), under-18 (</w:t>
      </w:r>
      <w:r w:rsidRPr="0093529A">
        <w:rPr>
          <w:rFonts w:ascii="Times New Roman" w:hAnsi="Times New Roman" w:cs="Times New Roman"/>
          <w:i/>
          <w:sz w:val="24"/>
        </w:rPr>
        <w:t>n</w:t>
      </w:r>
      <w:r>
        <w:rPr>
          <w:rFonts w:ascii="Times New Roman" w:hAnsi="Times New Roman" w:cs="Times New Roman"/>
          <w:sz w:val="24"/>
        </w:rPr>
        <w:t xml:space="preserve"> = 14; age: 17.5 ± 0.5 yr; height: 181.6 ± 8.6 cm; mass: 76.4 ± 7.4 kg), and under-16 (</w:t>
      </w:r>
      <w:r w:rsidRPr="0093529A">
        <w:rPr>
          <w:rFonts w:ascii="Times New Roman" w:hAnsi="Times New Roman" w:cs="Times New Roman"/>
          <w:i/>
          <w:sz w:val="24"/>
        </w:rPr>
        <w:t>n</w:t>
      </w:r>
      <w:r>
        <w:rPr>
          <w:rFonts w:ascii="Times New Roman" w:hAnsi="Times New Roman" w:cs="Times New Roman"/>
          <w:sz w:val="24"/>
        </w:rPr>
        <w:t xml:space="preserve"> = 16; age: 15.1 ± 0.7 yr; height: 174.8 ± 11.1 cm; mass: 66.1 ± 11.0 kg). Club policy required players to train 3-4 times per week for soccer practice and a minimum of two structured strength and conditioning training sessions per week, specific to each age group. Players were excluded if they were injured at the time of testing and informed consent was provided by all players in line with the club’s academy policy. In addition, consent for players under the age of 18 was also provided by a parent or guardian. Ethical approval was granted by the [** DELETED FOR PEER REVIEW **] research and ethics committee. </w:t>
      </w:r>
    </w:p>
    <w:p w:rsidR="00F15018" w:rsidRDefault="00F15018" w:rsidP="00F15018">
      <w:pPr>
        <w:spacing w:line="480" w:lineRule="auto"/>
        <w:jc w:val="both"/>
        <w:rPr>
          <w:rFonts w:ascii="Times New Roman" w:hAnsi="Times New Roman" w:cs="Times New Roman"/>
          <w:sz w:val="24"/>
        </w:rPr>
      </w:pPr>
    </w:p>
    <w:p w:rsidR="00F15018" w:rsidRPr="00CB1D20" w:rsidRDefault="00F15018" w:rsidP="00F15018">
      <w:pPr>
        <w:spacing w:line="480" w:lineRule="auto"/>
        <w:jc w:val="both"/>
        <w:rPr>
          <w:rFonts w:ascii="Times New Roman" w:hAnsi="Times New Roman" w:cs="Times New Roman"/>
          <w:b/>
          <w:sz w:val="24"/>
        </w:rPr>
      </w:pPr>
      <w:r w:rsidRPr="00CB1D20">
        <w:rPr>
          <w:rFonts w:ascii="Times New Roman" w:hAnsi="Times New Roman" w:cs="Times New Roman"/>
          <w:b/>
          <w:sz w:val="24"/>
        </w:rPr>
        <w:t>Procedures</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All players undertook the same protocols before fitness testing, to ensure a standardized approach was </w:t>
      </w:r>
      <w:r w:rsidRPr="002C26EB">
        <w:rPr>
          <w:rFonts w:ascii="Times New Roman" w:hAnsi="Times New Roman" w:cs="Times New Roman"/>
          <w:sz w:val="24"/>
        </w:rPr>
        <w:t xml:space="preserve">adopted across groups. All tests were performed indoors on rubber flooring at the club’s training facility. Prior to testing, players performed a standardized warm up following the RAMP system as outlined by </w:t>
      </w:r>
      <w:r w:rsidR="00B17547" w:rsidRPr="002C26EB">
        <w:rPr>
          <w:rFonts w:ascii="Times New Roman" w:hAnsi="Times New Roman" w:cs="Times New Roman"/>
          <w:sz w:val="24"/>
        </w:rPr>
        <w:t>Jeffreys</w:t>
      </w:r>
      <w:r w:rsidR="001C059E" w:rsidRPr="002C26EB">
        <w:rPr>
          <w:rFonts w:ascii="Times New Roman" w:hAnsi="Times New Roman" w:cs="Times New Roman"/>
          <w:sz w:val="24"/>
        </w:rPr>
        <w:t xml:space="preserve"> (1</w:t>
      </w:r>
      <w:r w:rsidR="00B17547" w:rsidRPr="002C26EB">
        <w:rPr>
          <w:rFonts w:ascii="Times New Roman" w:hAnsi="Times New Roman" w:cs="Times New Roman"/>
          <w:sz w:val="24"/>
        </w:rPr>
        <w:t>7</w:t>
      </w:r>
      <w:r w:rsidRPr="002C26EB">
        <w:rPr>
          <w:rFonts w:ascii="Times New Roman" w:hAnsi="Times New Roman" w:cs="Times New Roman"/>
          <w:sz w:val="24"/>
        </w:rPr>
        <w:t xml:space="preserve">). </w:t>
      </w:r>
      <w:r w:rsidR="00B43886" w:rsidRPr="002C26EB">
        <w:rPr>
          <w:rFonts w:ascii="Times New Roman" w:hAnsi="Times New Roman" w:cs="Times New Roman"/>
          <w:sz w:val="24"/>
        </w:rPr>
        <w:t>A five minute slow jog was performed before a</w:t>
      </w:r>
      <w:r w:rsidRPr="002C26EB">
        <w:rPr>
          <w:rFonts w:ascii="Times New Roman" w:hAnsi="Times New Roman" w:cs="Times New Roman"/>
          <w:sz w:val="24"/>
        </w:rPr>
        <w:t xml:space="preserve"> series of dynamic stret</w:t>
      </w:r>
      <w:r w:rsidR="00B43886" w:rsidRPr="002C26EB">
        <w:rPr>
          <w:rFonts w:ascii="Times New Roman" w:hAnsi="Times New Roman" w:cs="Times New Roman"/>
          <w:sz w:val="24"/>
        </w:rPr>
        <w:t xml:space="preserve">ches </w:t>
      </w:r>
      <w:r w:rsidR="002F0887" w:rsidRPr="002C26EB">
        <w:rPr>
          <w:rFonts w:ascii="Times New Roman" w:hAnsi="Times New Roman" w:cs="Times New Roman"/>
          <w:sz w:val="24"/>
        </w:rPr>
        <w:t>that mobiliz</w:t>
      </w:r>
      <w:r w:rsidRPr="002C26EB">
        <w:rPr>
          <w:rFonts w:ascii="Times New Roman" w:hAnsi="Times New Roman" w:cs="Times New Roman"/>
          <w:sz w:val="24"/>
        </w:rPr>
        <w:t>ed the ankles,</w:t>
      </w:r>
      <w:r w:rsidR="00B43886" w:rsidRPr="002C26EB">
        <w:rPr>
          <w:rFonts w:ascii="Times New Roman" w:hAnsi="Times New Roman" w:cs="Times New Roman"/>
          <w:sz w:val="24"/>
        </w:rPr>
        <w:t xml:space="preserve"> hips and thoracic spine. This included one set of 10 repetitions of bodyweight squats, forward and lateral lunges</w:t>
      </w:r>
      <w:r w:rsidRPr="002C26EB">
        <w:rPr>
          <w:rFonts w:ascii="Times New Roman" w:hAnsi="Times New Roman" w:cs="Times New Roman"/>
          <w:sz w:val="24"/>
        </w:rPr>
        <w:t>, inchworms and spidermans. Practice trials were then conducted</w:t>
      </w:r>
      <w:r w:rsidR="00AD284F" w:rsidRPr="002C26EB">
        <w:rPr>
          <w:rFonts w:ascii="Times New Roman" w:hAnsi="Times New Roman" w:cs="Times New Roman"/>
          <w:sz w:val="24"/>
        </w:rPr>
        <w:t xml:space="preserve"> immediately</w:t>
      </w:r>
      <w:r w:rsidR="0027421E" w:rsidRPr="002C26EB">
        <w:rPr>
          <w:rFonts w:ascii="Times New Roman" w:hAnsi="Times New Roman" w:cs="Times New Roman"/>
          <w:sz w:val="24"/>
        </w:rPr>
        <w:t xml:space="preserve"> after</w:t>
      </w:r>
      <w:r w:rsidRPr="002C26EB">
        <w:rPr>
          <w:rFonts w:ascii="Times New Roman" w:hAnsi="Times New Roman" w:cs="Times New Roman"/>
          <w:sz w:val="24"/>
        </w:rPr>
        <w:t xml:space="preserve"> for each test at approximately 60, 80 and 100% of perceived maximal effort prior to data collection. </w:t>
      </w:r>
      <w:r>
        <w:rPr>
          <w:rFonts w:ascii="Times New Roman" w:hAnsi="Times New Roman" w:cs="Times New Roman"/>
          <w:sz w:val="24"/>
        </w:rPr>
        <w:t xml:space="preserve">A three minute rest period was provided after the last practice trial and the start of data collection. During data collection, three trials were completed for all tests with an average of all scores computed for subsequent </w:t>
      </w:r>
      <w:r w:rsidR="002F0887">
        <w:rPr>
          <w:rFonts w:ascii="Times New Roman" w:hAnsi="Times New Roman" w:cs="Times New Roman"/>
          <w:sz w:val="24"/>
        </w:rPr>
        <w:t xml:space="preserve">data </w:t>
      </w:r>
      <w:r>
        <w:rPr>
          <w:rFonts w:ascii="Times New Roman" w:hAnsi="Times New Roman" w:cs="Times New Roman"/>
          <w:sz w:val="24"/>
        </w:rPr>
        <w:t xml:space="preserve">analysis. </w:t>
      </w:r>
    </w:p>
    <w:p w:rsidR="00F15018" w:rsidRDefault="00F15018" w:rsidP="00F15018">
      <w:pPr>
        <w:spacing w:line="480" w:lineRule="auto"/>
        <w:jc w:val="both"/>
        <w:rPr>
          <w:rFonts w:ascii="Times New Roman" w:hAnsi="Times New Roman" w:cs="Times New Roman"/>
          <w:sz w:val="24"/>
        </w:rPr>
      </w:pPr>
    </w:p>
    <w:p w:rsidR="00F15018" w:rsidRDefault="00F15018" w:rsidP="00F15018">
      <w:pPr>
        <w:spacing w:line="480" w:lineRule="auto"/>
        <w:jc w:val="both"/>
        <w:rPr>
          <w:rFonts w:asciiTheme="majorBidi" w:hAnsiTheme="majorBidi" w:cstheme="majorBidi"/>
          <w:sz w:val="24"/>
          <w:szCs w:val="24"/>
        </w:rPr>
      </w:pPr>
      <w:r>
        <w:rPr>
          <w:rFonts w:ascii="Times New Roman" w:hAnsi="Times New Roman" w:cs="Times New Roman"/>
          <w:i/>
          <w:sz w:val="24"/>
        </w:rPr>
        <w:t xml:space="preserve">Countermovement Jump (CMJ) and Single Leg </w:t>
      </w:r>
      <w:r w:rsidR="00B17547">
        <w:rPr>
          <w:rFonts w:ascii="Times New Roman" w:hAnsi="Times New Roman" w:cs="Times New Roman"/>
          <w:i/>
          <w:sz w:val="24"/>
        </w:rPr>
        <w:t>Countermovement</w:t>
      </w:r>
      <w:r>
        <w:rPr>
          <w:rFonts w:ascii="Times New Roman" w:hAnsi="Times New Roman" w:cs="Times New Roman"/>
          <w:i/>
          <w:sz w:val="24"/>
        </w:rPr>
        <w:t xml:space="preserve"> Jump (SLCMJ). </w:t>
      </w:r>
      <w:r>
        <w:rPr>
          <w:rFonts w:ascii="Times New Roman" w:hAnsi="Times New Roman" w:cs="Times New Roman"/>
          <w:sz w:val="24"/>
        </w:rPr>
        <w:t>Jump tests were conducted using an optical measurement system OptoJump™ (</w:t>
      </w:r>
      <w:r w:rsidRPr="00CC56AC">
        <w:rPr>
          <w:rFonts w:asciiTheme="majorBidi" w:hAnsiTheme="majorBidi" w:cstheme="majorBidi"/>
          <w:sz w:val="24"/>
          <w:szCs w:val="24"/>
        </w:rPr>
        <w:t>Microgate, Bolzano, Italy</w:t>
      </w:r>
      <w:r>
        <w:rPr>
          <w:rFonts w:asciiTheme="majorBidi" w:hAnsiTheme="majorBidi" w:cstheme="majorBidi"/>
          <w:sz w:val="24"/>
          <w:szCs w:val="24"/>
        </w:rPr>
        <w:t>)</w:t>
      </w:r>
      <w:r>
        <w:rPr>
          <w:rFonts w:ascii="Times New Roman" w:hAnsi="Times New Roman" w:cs="Times New Roman"/>
          <w:sz w:val="24"/>
        </w:rPr>
        <w:t xml:space="preserve"> </w:t>
      </w:r>
      <w:r>
        <w:rPr>
          <w:rFonts w:asciiTheme="majorBidi" w:hAnsiTheme="majorBidi" w:cstheme="majorBidi"/>
          <w:sz w:val="24"/>
          <w:szCs w:val="24"/>
        </w:rPr>
        <w:t xml:space="preserve">which has reported near perfect reliability </w:t>
      </w:r>
      <w:r w:rsidRPr="00CC56AC">
        <w:rPr>
          <w:rFonts w:asciiTheme="majorBidi" w:hAnsiTheme="majorBidi" w:cstheme="majorBidi"/>
          <w:sz w:val="24"/>
          <w:szCs w:val="24"/>
        </w:rPr>
        <w:t xml:space="preserve">and </w:t>
      </w:r>
      <w:r w:rsidRPr="00187D42">
        <w:rPr>
          <w:rFonts w:asciiTheme="majorBidi" w:hAnsiTheme="majorBidi" w:cstheme="majorBidi"/>
          <w:sz w:val="24"/>
          <w:szCs w:val="24"/>
        </w:rPr>
        <w:t xml:space="preserve">been shown to be strongly correlated with force platforms for the assessment of jump </w:t>
      </w:r>
      <w:r w:rsidRPr="001C059E">
        <w:rPr>
          <w:rFonts w:asciiTheme="majorBidi" w:hAnsiTheme="majorBidi" w:cstheme="majorBidi"/>
          <w:sz w:val="24"/>
          <w:szCs w:val="24"/>
        </w:rPr>
        <w:t>height (</w:t>
      </w:r>
      <w:r w:rsidR="001C059E" w:rsidRPr="001C059E">
        <w:rPr>
          <w:rFonts w:asciiTheme="majorBidi" w:hAnsiTheme="majorBidi" w:cstheme="majorBidi"/>
          <w:sz w:val="24"/>
          <w:szCs w:val="24"/>
        </w:rPr>
        <w:t>12</w:t>
      </w:r>
      <w:r w:rsidRPr="001C059E">
        <w:rPr>
          <w:rFonts w:asciiTheme="majorBidi" w:hAnsiTheme="majorBidi" w:cstheme="majorBidi"/>
          <w:sz w:val="24"/>
          <w:szCs w:val="24"/>
        </w:rPr>
        <w:t xml:space="preserve">). For </w:t>
      </w:r>
      <w:r>
        <w:rPr>
          <w:rFonts w:asciiTheme="majorBidi" w:hAnsiTheme="majorBidi" w:cstheme="majorBidi"/>
          <w:sz w:val="24"/>
          <w:szCs w:val="24"/>
        </w:rPr>
        <w:t xml:space="preserve">the CMJ, players were first required to step between the optical cells in a comfortable bilateral stance with hands fixed on hips. Upon instruction, players performed a countermovement by flexing at the hips and knees to a self-selected depth, before accelerating vertically into a jump as fast as possible. Similar procedures were completed for the SLCMJ. Players stood on the test leg in the center of the OptoJump™ with hands on hips and the knee of the non-jumping leg slightly flexed, so that the hovering foot was positioned at approximately mid-shin height of the jumping leg. Players again </w:t>
      </w:r>
      <w:r>
        <w:rPr>
          <w:rFonts w:asciiTheme="majorBidi" w:hAnsiTheme="majorBidi" w:cstheme="majorBidi"/>
          <w:sz w:val="24"/>
          <w:szCs w:val="24"/>
        </w:rPr>
        <w:lastRenderedPageBreak/>
        <w:t xml:space="preserve">performed a countermovement to a self-selected depth, before jumping as fast as possible and landing on the same test leg. No swinging of the non-jumping leg was allowed. </w:t>
      </w:r>
      <w:r w:rsidR="000640C0">
        <w:rPr>
          <w:rFonts w:asciiTheme="majorBidi" w:hAnsiTheme="majorBidi" w:cstheme="majorBidi"/>
          <w:sz w:val="24"/>
          <w:szCs w:val="24"/>
        </w:rPr>
        <w:t xml:space="preserve">Jump height was recorded in </w:t>
      </w:r>
      <w:r w:rsidR="000640C0" w:rsidRPr="00EF0878">
        <w:rPr>
          <w:rFonts w:asciiTheme="majorBidi" w:hAnsiTheme="majorBidi" w:cstheme="majorBidi"/>
          <w:sz w:val="24"/>
          <w:szCs w:val="24"/>
        </w:rPr>
        <w:t xml:space="preserve">centimeters (cm) for all trials. </w:t>
      </w:r>
      <w:r w:rsidRPr="00EF0878">
        <w:rPr>
          <w:rFonts w:asciiTheme="majorBidi" w:hAnsiTheme="majorBidi" w:cstheme="majorBidi"/>
          <w:sz w:val="24"/>
          <w:szCs w:val="24"/>
        </w:rPr>
        <w:t>By virtue of the number of jumps conducted, the CMJ and SLCMJ were treated as separate tests. All CMJ were performed before then moving onto the SLCMJ protocols</w:t>
      </w:r>
      <w:r w:rsidR="00AE4FD8" w:rsidRPr="00EF0878">
        <w:rPr>
          <w:rFonts w:asciiTheme="majorBidi" w:hAnsiTheme="majorBidi" w:cstheme="majorBidi"/>
          <w:sz w:val="24"/>
          <w:szCs w:val="24"/>
        </w:rPr>
        <w:t>, which started with the left leg and were alternated until all trials were completed</w:t>
      </w:r>
      <w:r w:rsidRPr="00EF0878">
        <w:rPr>
          <w:rFonts w:asciiTheme="majorBidi" w:hAnsiTheme="majorBidi" w:cstheme="majorBidi"/>
          <w:sz w:val="24"/>
          <w:szCs w:val="24"/>
        </w:rPr>
        <w:t xml:space="preserve">. Sixty seconds of rest was provided between all trials and three minutes of rest before starting the SLCMJ. If players flexed their </w:t>
      </w:r>
      <w:r>
        <w:rPr>
          <w:rFonts w:asciiTheme="majorBidi" w:hAnsiTheme="majorBidi" w:cstheme="majorBidi"/>
          <w:sz w:val="24"/>
          <w:szCs w:val="24"/>
        </w:rPr>
        <w:t xml:space="preserve">knees or hands came off hips, the jump was deemed void and retaken after 60 seconds of rest. </w:t>
      </w:r>
    </w:p>
    <w:p w:rsidR="00F15018" w:rsidRDefault="00F15018" w:rsidP="00F15018">
      <w:pPr>
        <w:spacing w:line="480" w:lineRule="auto"/>
        <w:jc w:val="both"/>
        <w:rPr>
          <w:rFonts w:asciiTheme="majorBidi" w:hAnsiTheme="majorBidi" w:cstheme="majorBidi"/>
          <w:sz w:val="24"/>
          <w:szCs w:val="24"/>
        </w:rPr>
      </w:pPr>
    </w:p>
    <w:p w:rsidR="00F15018" w:rsidRDefault="00F15018" w:rsidP="00F15018">
      <w:pPr>
        <w:spacing w:line="480" w:lineRule="auto"/>
        <w:jc w:val="both"/>
        <w:rPr>
          <w:rFonts w:asciiTheme="majorBidi" w:hAnsiTheme="majorBidi" w:cstheme="majorBidi"/>
          <w:color w:val="000000" w:themeColor="text1"/>
          <w:sz w:val="24"/>
          <w:szCs w:val="24"/>
        </w:rPr>
      </w:pPr>
      <w:r>
        <w:rPr>
          <w:rFonts w:asciiTheme="majorBidi" w:hAnsiTheme="majorBidi" w:cstheme="majorBidi"/>
          <w:i/>
          <w:sz w:val="24"/>
          <w:szCs w:val="24"/>
        </w:rPr>
        <w:t xml:space="preserve">5, 10 and 20m Sprint. </w:t>
      </w:r>
      <w:r w:rsidRPr="00B6291B">
        <w:rPr>
          <w:rFonts w:asciiTheme="majorBidi" w:hAnsiTheme="majorBidi" w:cstheme="majorBidi"/>
          <w:color w:val="000000" w:themeColor="text1"/>
          <w:sz w:val="24"/>
          <w:szCs w:val="24"/>
        </w:rPr>
        <w:t>Electronic timing gates (Brower Timing Systems, Utah, USA)</w:t>
      </w:r>
      <w:r>
        <w:rPr>
          <w:rFonts w:asciiTheme="majorBidi" w:hAnsiTheme="majorBidi" w:cstheme="majorBidi"/>
          <w:color w:val="000000" w:themeColor="text1"/>
          <w:sz w:val="24"/>
          <w:szCs w:val="24"/>
        </w:rPr>
        <w:t xml:space="preserve"> were positioned at 0, 5, 10 </w:t>
      </w:r>
      <w:r w:rsidRPr="00EF0878">
        <w:rPr>
          <w:rFonts w:asciiTheme="majorBidi" w:hAnsiTheme="majorBidi" w:cstheme="majorBidi"/>
          <w:sz w:val="24"/>
          <w:szCs w:val="24"/>
        </w:rPr>
        <w:t>and 20 m</w:t>
      </w:r>
      <w:r w:rsidR="00AE4FD8" w:rsidRPr="00EF0878">
        <w:rPr>
          <w:rFonts w:asciiTheme="majorBidi" w:hAnsiTheme="majorBidi" w:cstheme="majorBidi"/>
          <w:sz w:val="24"/>
          <w:szCs w:val="24"/>
        </w:rPr>
        <w:t xml:space="preserve"> at a height of 1 m</w:t>
      </w:r>
      <w:r w:rsidRPr="00EF0878">
        <w:rPr>
          <w:rFonts w:asciiTheme="majorBidi" w:hAnsiTheme="majorBidi" w:cstheme="majorBidi"/>
          <w:sz w:val="24"/>
          <w:szCs w:val="24"/>
        </w:rPr>
        <w:t xml:space="preserve">, enabling multiple </w:t>
      </w:r>
      <w:r w:rsidRPr="00B6291B">
        <w:rPr>
          <w:rFonts w:asciiTheme="majorBidi" w:hAnsiTheme="majorBidi" w:cstheme="majorBidi"/>
          <w:color w:val="000000" w:themeColor="text1"/>
          <w:sz w:val="24"/>
          <w:szCs w:val="24"/>
        </w:rPr>
        <w:t xml:space="preserve">splits to be measured </w:t>
      </w:r>
      <w:r>
        <w:rPr>
          <w:rFonts w:asciiTheme="majorBidi" w:hAnsiTheme="majorBidi" w:cstheme="majorBidi"/>
          <w:color w:val="000000" w:themeColor="text1"/>
          <w:sz w:val="24"/>
          <w:szCs w:val="24"/>
        </w:rPr>
        <w:t>during a single sprint. Players</w:t>
      </w:r>
      <w:r w:rsidRPr="00B6291B">
        <w:rPr>
          <w:rFonts w:asciiTheme="majorBidi" w:hAnsiTheme="majorBidi" w:cstheme="majorBidi"/>
          <w:color w:val="000000" w:themeColor="text1"/>
          <w:sz w:val="24"/>
          <w:szCs w:val="24"/>
        </w:rPr>
        <w:t xml:space="preserve"> started the test in a staggered 2-point stance with toes positioned </w:t>
      </w:r>
      <w:r>
        <w:rPr>
          <w:rFonts w:asciiTheme="majorBidi" w:hAnsiTheme="majorBidi" w:cstheme="majorBidi"/>
          <w:color w:val="000000" w:themeColor="text1"/>
          <w:sz w:val="24"/>
          <w:szCs w:val="24"/>
        </w:rPr>
        <w:t xml:space="preserve">0.3 </w:t>
      </w:r>
      <w:r w:rsidRPr="00B6291B">
        <w:rPr>
          <w:rFonts w:asciiTheme="majorBidi" w:hAnsiTheme="majorBidi" w:cstheme="majorBidi"/>
          <w:color w:val="000000" w:themeColor="text1"/>
          <w:sz w:val="24"/>
          <w:szCs w:val="24"/>
        </w:rPr>
        <w:t>m behind the start line so as to not break the beam of the timing gates prior to the initiation o</w:t>
      </w:r>
      <w:r>
        <w:rPr>
          <w:rFonts w:asciiTheme="majorBidi" w:hAnsiTheme="majorBidi" w:cstheme="majorBidi"/>
          <w:color w:val="000000" w:themeColor="text1"/>
          <w:sz w:val="24"/>
          <w:szCs w:val="24"/>
        </w:rPr>
        <w:t>f the test. When ready, players</w:t>
      </w:r>
      <w:r w:rsidRPr="00B6291B">
        <w:rPr>
          <w:rFonts w:asciiTheme="majorBidi" w:hAnsiTheme="majorBidi" w:cstheme="majorBidi"/>
          <w:color w:val="000000" w:themeColor="text1"/>
          <w:sz w:val="24"/>
          <w:szCs w:val="24"/>
        </w:rPr>
        <w:t xml:space="preserve"> sprinted through the final set </w:t>
      </w:r>
      <w:r>
        <w:rPr>
          <w:rFonts w:asciiTheme="majorBidi" w:hAnsiTheme="majorBidi" w:cstheme="majorBidi"/>
          <w:color w:val="000000" w:themeColor="text1"/>
          <w:sz w:val="24"/>
          <w:szCs w:val="24"/>
        </w:rPr>
        <w:t>of timing gates enabling</w:t>
      </w:r>
      <w:r w:rsidRPr="00B6291B">
        <w:rPr>
          <w:rFonts w:asciiTheme="majorBidi" w:hAnsiTheme="majorBidi" w:cstheme="majorBidi"/>
          <w:color w:val="000000" w:themeColor="text1"/>
          <w:sz w:val="24"/>
          <w:szCs w:val="24"/>
        </w:rPr>
        <w:t xml:space="preserve"> split times </w:t>
      </w:r>
      <w:r>
        <w:rPr>
          <w:rFonts w:asciiTheme="majorBidi" w:hAnsiTheme="majorBidi" w:cstheme="majorBidi"/>
          <w:color w:val="000000" w:themeColor="text1"/>
          <w:sz w:val="24"/>
          <w:szCs w:val="24"/>
        </w:rPr>
        <w:t>to be</w:t>
      </w:r>
      <w:r w:rsidRPr="00B6291B">
        <w:rPr>
          <w:rFonts w:asciiTheme="majorBidi" w:hAnsiTheme="majorBidi" w:cstheme="majorBidi"/>
          <w:color w:val="000000" w:themeColor="text1"/>
          <w:sz w:val="24"/>
          <w:szCs w:val="24"/>
        </w:rPr>
        <w:t xml:space="preserve"> recorded to the nearest hundredth of a second. </w:t>
      </w:r>
    </w:p>
    <w:p w:rsidR="00F15018" w:rsidRDefault="00F15018" w:rsidP="00F15018">
      <w:pPr>
        <w:spacing w:line="480" w:lineRule="auto"/>
        <w:jc w:val="both"/>
        <w:rPr>
          <w:rFonts w:asciiTheme="majorBidi" w:hAnsiTheme="majorBidi" w:cstheme="majorBidi"/>
          <w:color w:val="000000" w:themeColor="text1"/>
          <w:sz w:val="24"/>
          <w:szCs w:val="24"/>
        </w:rPr>
      </w:pPr>
    </w:p>
    <w:p w:rsidR="00F15018" w:rsidRDefault="00F15018" w:rsidP="00F15018">
      <w:pPr>
        <w:spacing w:line="480" w:lineRule="auto"/>
        <w:jc w:val="both"/>
        <w:rPr>
          <w:rFonts w:ascii="Times New Roman" w:hAnsi="Times New Roman" w:cs="Times New Roman"/>
          <w:sz w:val="24"/>
        </w:rPr>
      </w:pPr>
      <w:r>
        <w:rPr>
          <w:rFonts w:asciiTheme="majorBidi" w:hAnsiTheme="majorBidi" w:cstheme="majorBidi"/>
          <w:i/>
          <w:color w:val="000000" w:themeColor="text1"/>
          <w:sz w:val="24"/>
          <w:szCs w:val="24"/>
        </w:rPr>
        <w:t xml:space="preserve">505 Change of Direction Speed. </w:t>
      </w:r>
      <w:r w:rsidR="00E419A7">
        <w:rPr>
          <w:rFonts w:ascii="Times New Roman" w:hAnsi="Times New Roman" w:cs="Times New Roman"/>
          <w:sz w:val="24"/>
        </w:rPr>
        <w:t>A distance of 15 m</w:t>
      </w:r>
      <w:r>
        <w:rPr>
          <w:rFonts w:ascii="Times New Roman" w:hAnsi="Times New Roman" w:cs="Times New Roman"/>
          <w:sz w:val="24"/>
        </w:rPr>
        <w:t xml:space="preserve"> was measured and electronic timing gates were positioned at the 10</w:t>
      </w:r>
      <w:r w:rsidR="00E419A7">
        <w:rPr>
          <w:rFonts w:ascii="Times New Roman" w:hAnsi="Times New Roman" w:cs="Times New Roman"/>
          <w:sz w:val="24"/>
        </w:rPr>
        <w:t xml:space="preserve"> </w:t>
      </w:r>
      <w:r>
        <w:rPr>
          <w:rFonts w:ascii="Times New Roman" w:hAnsi="Times New Roman" w:cs="Times New Roman"/>
          <w:sz w:val="24"/>
        </w:rPr>
        <w:t>m mark and the 15</w:t>
      </w:r>
      <w:r w:rsidR="00E419A7">
        <w:rPr>
          <w:rFonts w:ascii="Times New Roman" w:hAnsi="Times New Roman" w:cs="Times New Roman"/>
          <w:sz w:val="24"/>
        </w:rPr>
        <w:t xml:space="preserve"> </w:t>
      </w:r>
      <w:r>
        <w:rPr>
          <w:rFonts w:ascii="Times New Roman" w:hAnsi="Times New Roman" w:cs="Times New Roman"/>
          <w:sz w:val="24"/>
        </w:rPr>
        <w:t>m point was positioned on the goal line to ensure that players had an obvious target as they approached the turning point. Players sprinted 15</w:t>
      </w:r>
      <w:r w:rsidR="00E419A7">
        <w:rPr>
          <w:rFonts w:ascii="Times New Roman" w:hAnsi="Times New Roman" w:cs="Times New Roman"/>
          <w:sz w:val="24"/>
        </w:rPr>
        <w:t xml:space="preserve"> </w:t>
      </w:r>
      <w:r>
        <w:rPr>
          <w:rFonts w:ascii="Times New Roman" w:hAnsi="Times New Roman" w:cs="Times New Roman"/>
          <w:sz w:val="24"/>
        </w:rPr>
        <w:t>m and then performed a 180° turn off both the right and left legs, with each trial alternating between limbs, to reduce the likelihood of fatigue impacting any of the results. The time started when players broke the electronic beam at the 10</w:t>
      </w:r>
      <w:r w:rsidR="00E419A7">
        <w:rPr>
          <w:rFonts w:ascii="Times New Roman" w:hAnsi="Times New Roman" w:cs="Times New Roman"/>
          <w:sz w:val="24"/>
        </w:rPr>
        <w:t xml:space="preserve"> </w:t>
      </w:r>
      <w:r>
        <w:rPr>
          <w:rFonts w:ascii="Times New Roman" w:hAnsi="Times New Roman" w:cs="Times New Roman"/>
          <w:sz w:val="24"/>
        </w:rPr>
        <w:t>m mark and after turning 180°, before sprinting back through the timing gates to complete a recorded distance of 10</w:t>
      </w:r>
      <w:r w:rsidR="00E419A7">
        <w:rPr>
          <w:rFonts w:ascii="Times New Roman" w:hAnsi="Times New Roman" w:cs="Times New Roman"/>
          <w:sz w:val="24"/>
        </w:rPr>
        <w:t xml:space="preserve"> </w:t>
      </w:r>
      <w:r>
        <w:rPr>
          <w:rFonts w:ascii="Times New Roman" w:hAnsi="Times New Roman" w:cs="Times New Roman"/>
          <w:sz w:val="24"/>
        </w:rPr>
        <w:t xml:space="preserve">m. </w:t>
      </w:r>
    </w:p>
    <w:p w:rsidR="00F15018" w:rsidRDefault="00F15018" w:rsidP="00F15018">
      <w:pPr>
        <w:spacing w:line="480" w:lineRule="auto"/>
        <w:jc w:val="both"/>
        <w:rPr>
          <w:rFonts w:ascii="Times New Roman" w:hAnsi="Times New Roman" w:cs="Times New Roman"/>
          <w:sz w:val="24"/>
        </w:rPr>
      </w:pPr>
    </w:p>
    <w:p w:rsidR="00F15018" w:rsidRDefault="00F15018" w:rsidP="00F15018">
      <w:pPr>
        <w:spacing w:line="480" w:lineRule="auto"/>
        <w:jc w:val="both"/>
        <w:rPr>
          <w:rFonts w:ascii="Times New Roman" w:hAnsi="Times New Roman" w:cs="Times New Roman"/>
          <w:b/>
          <w:sz w:val="24"/>
        </w:rPr>
      </w:pPr>
      <w:r>
        <w:rPr>
          <w:rFonts w:ascii="Times New Roman" w:hAnsi="Times New Roman" w:cs="Times New Roman"/>
          <w:b/>
          <w:sz w:val="24"/>
        </w:rPr>
        <w:lastRenderedPageBreak/>
        <w:t>Statistical Analyses</w:t>
      </w:r>
    </w:p>
    <w:p w:rsidR="00BC4A56" w:rsidRDefault="00F15018" w:rsidP="00F15018">
      <w:pPr>
        <w:spacing w:line="480" w:lineRule="auto"/>
        <w:jc w:val="both"/>
        <w:rPr>
          <w:rFonts w:asciiTheme="majorBidi" w:hAnsiTheme="majorBidi" w:cstheme="majorBidi"/>
          <w:sz w:val="24"/>
          <w:szCs w:val="24"/>
        </w:rPr>
      </w:pPr>
      <w:r>
        <w:rPr>
          <w:rFonts w:ascii="Times New Roman" w:hAnsi="Times New Roman" w:cs="Times New Roman"/>
          <w:sz w:val="24"/>
        </w:rPr>
        <w:t>All data were initially recorded as means and standard deviations (SD) in Microsoft Excel and later transferred to SPSS (</w:t>
      </w:r>
      <w:r>
        <w:rPr>
          <w:rFonts w:ascii="Times New Roman" w:eastAsia="Times New Roman" w:hAnsi="Times New Roman" w:cs="Times New Roman"/>
          <w:sz w:val="24"/>
        </w:rPr>
        <w:t>version 24</w:t>
      </w:r>
      <w:r w:rsidRPr="00EF1984">
        <w:rPr>
          <w:rFonts w:ascii="Times New Roman" w:eastAsia="Times New Roman" w:hAnsi="Times New Roman" w:cs="Times New Roman"/>
          <w:sz w:val="24"/>
        </w:rPr>
        <w:t>.0; SPSS, Inc., Armonk, NY, USA</w:t>
      </w:r>
      <w:r>
        <w:rPr>
          <w:rFonts w:ascii="Times New Roman" w:hAnsi="Times New Roman" w:cs="Times New Roman"/>
          <w:sz w:val="24"/>
        </w:rPr>
        <w:t xml:space="preserve">) for further analysis. </w:t>
      </w:r>
      <w:r w:rsidRPr="00B6291B">
        <w:rPr>
          <w:rFonts w:asciiTheme="majorBidi" w:hAnsiTheme="majorBidi" w:cstheme="majorBidi"/>
          <w:sz w:val="24"/>
          <w:szCs w:val="24"/>
        </w:rPr>
        <w:t xml:space="preserve">All data were checked for normality using the Shapiro-Wilk test and within-session reliability of test measures were computed using </w:t>
      </w:r>
      <w:r>
        <w:rPr>
          <w:rFonts w:asciiTheme="majorBidi" w:hAnsiTheme="majorBidi" w:cstheme="majorBidi"/>
          <w:sz w:val="24"/>
          <w:szCs w:val="24"/>
        </w:rPr>
        <w:t xml:space="preserve">a two-way random </w:t>
      </w:r>
      <w:r w:rsidRPr="00B6291B">
        <w:rPr>
          <w:rFonts w:asciiTheme="majorBidi" w:hAnsiTheme="majorBidi" w:cstheme="majorBidi"/>
          <w:sz w:val="24"/>
          <w:szCs w:val="24"/>
        </w:rPr>
        <w:t xml:space="preserve">intraclass correlation coefficient (ICC) </w:t>
      </w:r>
      <w:r>
        <w:rPr>
          <w:rFonts w:asciiTheme="majorBidi" w:hAnsiTheme="majorBidi" w:cstheme="majorBidi"/>
          <w:sz w:val="24"/>
          <w:szCs w:val="24"/>
        </w:rPr>
        <w:t>with absolut</w:t>
      </w:r>
      <w:r w:rsidR="00E419A7">
        <w:rPr>
          <w:rFonts w:asciiTheme="majorBidi" w:hAnsiTheme="majorBidi" w:cstheme="majorBidi"/>
          <w:sz w:val="24"/>
          <w:szCs w:val="24"/>
        </w:rPr>
        <w:t>e agreement (</w:t>
      </w:r>
      <w:r>
        <w:rPr>
          <w:rFonts w:asciiTheme="majorBidi" w:hAnsiTheme="majorBidi" w:cstheme="majorBidi"/>
          <w:sz w:val="24"/>
          <w:szCs w:val="24"/>
        </w:rPr>
        <w:t>inclusive of 95% confidence intervals</w:t>
      </w:r>
      <w:r w:rsidR="00E419A7">
        <w:rPr>
          <w:rFonts w:asciiTheme="majorBidi" w:hAnsiTheme="majorBidi" w:cstheme="majorBidi"/>
          <w:sz w:val="24"/>
          <w:szCs w:val="24"/>
        </w:rPr>
        <w:t>)</w:t>
      </w:r>
      <w:r>
        <w:rPr>
          <w:rFonts w:asciiTheme="majorBidi" w:hAnsiTheme="majorBidi" w:cstheme="majorBidi"/>
          <w:sz w:val="24"/>
          <w:szCs w:val="24"/>
        </w:rPr>
        <w:t xml:space="preserve">, </w:t>
      </w:r>
      <w:r w:rsidRPr="00B6291B">
        <w:rPr>
          <w:rFonts w:asciiTheme="majorBidi" w:hAnsiTheme="majorBidi" w:cstheme="majorBidi"/>
          <w:sz w:val="24"/>
          <w:szCs w:val="24"/>
        </w:rPr>
        <w:t xml:space="preserve">the </w:t>
      </w:r>
      <w:r>
        <w:rPr>
          <w:rFonts w:asciiTheme="majorBidi" w:hAnsiTheme="majorBidi" w:cstheme="majorBidi"/>
          <w:sz w:val="24"/>
          <w:szCs w:val="24"/>
        </w:rPr>
        <w:t>coefficient of variation (</w:t>
      </w:r>
      <w:r w:rsidRPr="00B6291B">
        <w:rPr>
          <w:rFonts w:asciiTheme="majorBidi" w:hAnsiTheme="majorBidi" w:cstheme="majorBidi"/>
          <w:sz w:val="24"/>
          <w:szCs w:val="24"/>
        </w:rPr>
        <w:t>CV</w:t>
      </w:r>
      <w:r>
        <w:rPr>
          <w:rFonts w:asciiTheme="majorBidi" w:hAnsiTheme="majorBidi" w:cstheme="majorBidi"/>
          <w:sz w:val="24"/>
          <w:szCs w:val="24"/>
        </w:rPr>
        <w:t>) and standard error of the measurement (SEM)</w:t>
      </w:r>
      <w:r w:rsidRPr="00B6291B">
        <w:rPr>
          <w:rFonts w:asciiTheme="majorBidi" w:hAnsiTheme="majorBidi" w:cstheme="majorBidi"/>
          <w:sz w:val="24"/>
          <w:szCs w:val="24"/>
        </w:rPr>
        <w:t xml:space="preserve">. Interpretation of ICC values was in accordance with previous </w:t>
      </w:r>
      <w:r w:rsidRPr="00187D42">
        <w:rPr>
          <w:rFonts w:asciiTheme="majorBidi" w:hAnsiTheme="majorBidi" w:cstheme="majorBidi"/>
          <w:sz w:val="24"/>
          <w:szCs w:val="24"/>
        </w:rPr>
        <w:t xml:space="preserve">research </w:t>
      </w:r>
      <w:r w:rsidRPr="001C059E">
        <w:rPr>
          <w:rFonts w:asciiTheme="majorBidi" w:hAnsiTheme="majorBidi" w:cstheme="majorBidi"/>
          <w:sz w:val="24"/>
          <w:szCs w:val="24"/>
        </w:rPr>
        <w:t xml:space="preserve">by </w:t>
      </w:r>
      <w:r w:rsidR="001C059E" w:rsidRPr="001C059E">
        <w:rPr>
          <w:rFonts w:asciiTheme="majorBidi" w:hAnsiTheme="majorBidi" w:cstheme="majorBidi"/>
          <w:sz w:val="24"/>
          <w:szCs w:val="24"/>
        </w:rPr>
        <w:t>Koo and Li, (19</w:t>
      </w:r>
      <w:r w:rsidRPr="001C059E">
        <w:rPr>
          <w:rFonts w:asciiTheme="majorBidi" w:hAnsiTheme="majorBidi" w:cstheme="majorBidi"/>
          <w:sz w:val="24"/>
          <w:szCs w:val="24"/>
        </w:rPr>
        <w:t>) where values &gt; 0.9 = excellent, 0.75-0.9 = good, 0.5-0.75 = moderate, and &lt; 0.5 = poor. CV  was calculated using the formula: (SD/mean)*100 and values were considered acceptable if &lt; 10% (</w:t>
      </w:r>
      <w:r w:rsidR="001C059E" w:rsidRPr="001C059E">
        <w:rPr>
          <w:rFonts w:asciiTheme="majorBidi" w:hAnsiTheme="majorBidi" w:cstheme="majorBidi"/>
          <w:sz w:val="24"/>
          <w:szCs w:val="24"/>
        </w:rPr>
        <w:t>7</w:t>
      </w:r>
      <w:r w:rsidRPr="001C059E">
        <w:rPr>
          <w:rFonts w:asciiTheme="majorBidi" w:hAnsiTheme="majorBidi" w:cstheme="majorBidi"/>
          <w:sz w:val="24"/>
          <w:szCs w:val="24"/>
        </w:rPr>
        <w:t xml:space="preserve">). </w:t>
      </w:r>
      <w:r>
        <w:rPr>
          <w:rFonts w:asciiTheme="majorBidi" w:hAnsiTheme="majorBidi" w:cstheme="majorBidi"/>
          <w:sz w:val="24"/>
          <w:szCs w:val="24"/>
        </w:rPr>
        <w:t>SEM was computed using the formula: SD*√(1-</w:t>
      </w:r>
      <w:r w:rsidRPr="001C059E">
        <w:rPr>
          <w:rFonts w:asciiTheme="majorBidi" w:hAnsiTheme="majorBidi" w:cstheme="majorBidi"/>
          <w:sz w:val="24"/>
          <w:szCs w:val="24"/>
        </w:rPr>
        <w:t>ICC) (</w:t>
      </w:r>
      <w:r w:rsidR="00EC4C1C">
        <w:rPr>
          <w:rFonts w:asciiTheme="majorBidi" w:hAnsiTheme="majorBidi" w:cstheme="majorBidi"/>
          <w:sz w:val="24"/>
          <w:szCs w:val="24"/>
        </w:rPr>
        <w:t>34</w:t>
      </w:r>
      <w:r w:rsidRPr="001C059E">
        <w:rPr>
          <w:rFonts w:asciiTheme="majorBidi" w:hAnsiTheme="majorBidi" w:cstheme="majorBidi"/>
          <w:sz w:val="24"/>
          <w:szCs w:val="24"/>
        </w:rPr>
        <w:t xml:space="preserve">). </w:t>
      </w:r>
    </w:p>
    <w:p w:rsidR="00F15018" w:rsidRPr="00D767B9" w:rsidRDefault="00F15018" w:rsidP="00F15018">
      <w:pPr>
        <w:spacing w:line="480" w:lineRule="auto"/>
        <w:jc w:val="both"/>
        <w:rPr>
          <w:rFonts w:asciiTheme="majorBidi" w:hAnsiTheme="majorBidi" w:cstheme="majorBidi"/>
          <w:sz w:val="24"/>
          <w:szCs w:val="24"/>
        </w:rPr>
      </w:pPr>
      <w:r w:rsidRPr="001C059E">
        <w:rPr>
          <w:rFonts w:asciiTheme="majorBidi" w:hAnsiTheme="majorBidi" w:cstheme="majorBidi"/>
          <w:sz w:val="24"/>
          <w:szCs w:val="24"/>
        </w:rPr>
        <w:t xml:space="preserve">Pearson’s </w:t>
      </w:r>
      <w:r w:rsidRPr="0024618D">
        <w:rPr>
          <w:rFonts w:asciiTheme="majorBidi" w:hAnsiTheme="majorBidi" w:cstheme="majorBidi"/>
          <w:i/>
          <w:sz w:val="24"/>
          <w:szCs w:val="24"/>
        </w:rPr>
        <w:t>r</w:t>
      </w:r>
      <w:r>
        <w:rPr>
          <w:rFonts w:asciiTheme="majorBidi" w:hAnsiTheme="majorBidi" w:cstheme="majorBidi"/>
          <w:sz w:val="24"/>
          <w:szCs w:val="24"/>
        </w:rPr>
        <w:t xml:space="preserve"> correlations were conducted to establish the relationship between inter-limb asymmetry scores and fitness test scores, with statistical significance set at </w:t>
      </w:r>
      <w:r w:rsidRPr="0024618D">
        <w:rPr>
          <w:rFonts w:asciiTheme="majorBidi" w:hAnsiTheme="majorBidi" w:cstheme="majorBidi"/>
          <w:i/>
          <w:sz w:val="24"/>
          <w:szCs w:val="24"/>
        </w:rPr>
        <w:t>p</w:t>
      </w:r>
      <w:r>
        <w:rPr>
          <w:rFonts w:asciiTheme="majorBidi" w:hAnsiTheme="majorBidi" w:cstheme="majorBidi"/>
          <w:sz w:val="24"/>
          <w:szCs w:val="24"/>
        </w:rPr>
        <w:t xml:space="preserve"> &lt; 0.05. A one-way ANOVA was conducted to determine systematic bias between age groups for mean test scores and asymmetry values, with statistical significance set at </w:t>
      </w:r>
      <w:r w:rsidRPr="0024618D">
        <w:rPr>
          <w:rFonts w:asciiTheme="majorBidi" w:hAnsiTheme="majorBidi" w:cstheme="majorBidi"/>
          <w:i/>
          <w:sz w:val="24"/>
          <w:szCs w:val="24"/>
        </w:rPr>
        <w:t>p</w:t>
      </w:r>
      <w:r>
        <w:rPr>
          <w:rFonts w:asciiTheme="majorBidi" w:hAnsiTheme="majorBidi" w:cstheme="majorBidi"/>
          <w:sz w:val="24"/>
          <w:szCs w:val="24"/>
        </w:rPr>
        <w:t xml:space="preserve"> &lt; 0.05. Magnitude of difference between groups was also computed via Cohen’s </w:t>
      </w:r>
      <w:r w:rsidRPr="00D767B9">
        <w:rPr>
          <w:rFonts w:asciiTheme="majorBidi" w:hAnsiTheme="majorBidi" w:cstheme="majorBidi"/>
          <w:i/>
          <w:sz w:val="24"/>
          <w:szCs w:val="24"/>
        </w:rPr>
        <w:t>d</w:t>
      </w:r>
      <w:r w:rsidR="00E419A7">
        <w:rPr>
          <w:rFonts w:asciiTheme="majorBidi" w:hAnsiTheme="majorBidi" w:cstheme="majorBidi"/>
          <w:sz w:val="24"/>
          <w:szCs w:val="24"/>
        </w:rPr>
        <w:t xml:space="preserve"> effect sizes </w:t>
      </w:r>
      <w:r>
        <w:rPr>
          <w:rFonts w:asciiTheme="majorBidi" w:hAnsiTheme="majorBidi" w:cstheme="majorBidi"/>
          <w:sz w:val="24"/>
          <w:szCs w:val="24"/>
        </w:rPr>
        <w:t>using the formula: (Mean</w:t>
      </w:r>
      <w:r>
        <w:rPr>
          <w:rFonts w:asciiTheme="majorBidi" w:hAnsiTheme="majorBidi" w:cstheme="majorBidi"/>
          <w:sz w:val="24"/>
          <w:szCs w:val="24"/>
          <w:vertAlign w:val="subscript"/>
        </w:rPr>
        <w:t xml:space="preserve">group1 </w:t>
      </w:r>
      <w:r>
        <w:rPr>
          <w:rFonts w:asciiTheme="majorBidi" w:hAnsiTheme="majorBidi" w:cstheme="majorBidi"/>
          <w:sz w:val="24"/>
          <w:szCs w:val="24"/>
        </w:rPr>
        <w:t>– Mean</w:t>
      </w:r>
      <w:r>
        <w:rPr>
          <w:rFonts w:asciiTheme="majorBidi" w:hAnsiTheme="majorBidi" w:cstheme="majorBidi"/>
          <w:sz w:val="24"/>
          <w:szCs w:val="24"/>
          <w:vertAlign w:val="subscript"/>
        </w:rPr>
        <w:t>group2</w:t>
      </w:r>
      <w:r>
        <w:rPr>
          <w:rFonts w:asciiTheme="majorBidi" w:hAnsiTheme="majorBidi" w:cstheme="majorBidi"/>
          <w:sz w:val="24"/>
          <w:szCs w:val="24"/>
        </w:rPr>
        <w:t>)/SD</w:t>
      </w:r>
      <w:r>
        <w:rPr>
          <w:rFonts w:asciiTheme="majorBidi" w:hAnsiTheme="majorBidi" w:cstheme="majorBidi"/>
          <w:sz w:val="24"/>
          <w:szCs w:val="24"/>
          <w:vertAlign w:val="subscript"/>
        </w:rPr>
        <w:t>pooled</w:t>
      </w:r>
      <w:r>
        <w:rPr>
          <w:rFonts w:asciiTheme="majorBidi" w:hAnsiTheme="majorBidi" w:cstheme="majorBidi"/>
          <w:sz w:val="24"/>
          <w:szCs w:val="24"/>
        </w:rPr>
        <w:t xml:space="preserve">. These were interpreted in line </w:t>
      </w:r>
      <w:r w:rsidRPr="001C059E">
        <w:rPr>
          <w:rFonts w:asciiTheme="majorBidi" w:hAnsiTheme="majorBidi" w:cstheme="majorBidi"/>
          <w:sz w:val="24"/>
          <w:szCs w:val="24"/>
        </w:rPr>
        <w:t xml:space="preserve">with </w:t>
      </w:r>
      <w:r w:rsidR="001C059E" w:rsidRPr="001C059E">
        <w:rPr>
          <w:rFonts w:asciiTheme="majorBidi" w:hAnsiTheme="majorBidi" w:cstheme="majorBidi"/>
          <w:sz w:val="24"/>
          <w:szCs w:val="24"/>
        </w:rPr>
        <w:t>Hopkins et al. (16</w:t>
      </w:r>
      <w:r w:rsidRPr="001C059E">
        <w:rPr>
          <w:rFonts w:asciiTheme="majorBidi" w:hAnsiTheme="majorBidi" w:cstheme="majorBidi"/>
          <w:sz w:val="24"/>
          <w:szCs w:val="24"/>
        </w:rPr>
        <w:t xml:space="preserve">) where </w:t>
      </w:r>
      <w:r>
        <w:rPr>
          <w:rFonts w:asciiTheme="majorBidi" w:hAnsiTheme="majorBidi" w:cstheme="majorBidi"/>
          <w:sz w:val="24"/>
          <w:szCs w:val="24"/>
        </w:rPr>
        <w:t xml:space="preserve">&lt; 0.2 = trivial; 0.2-0.6 = small; 0.6-1.2 = moderate; 1.2-2.0 = large; 2.0-4.0 = very large; and &gt; 4.0 = near perfect. </w:t>
      </w:r>
      <w:r w:rsidRPr="00187D42">
        <w:rPr>
          <w:rFonts w:asciiTheme="majorBidi" w:hAnsiTheme="majorBidi" w:cstheme="majorBidi"/>
          <w:sz w:val="24"/>
          <w:szCs w:val="24"/>
        </w:rPr>
        <w:t xml:space="preserve">Inter-limb asymmetries </w:t>
      </w:r>
      <w:r>
        <w:rPr>
          <w:rFonts w:asciiTheme="majorBidi" w:hAnsiTheme="majorBidi" w:cstheme="majorBidi"/>
          <w:sz w:val="24"/>
          <w:szCs w:val="24"/>
        </w:rPr>
        <w:t xml:space="preserve">were computed using a standard percentage difference equation: 100/(max value)*(min value)*-1+100, which has been suggested to be accurate for the calculation </w:t>
      </w:r>
      <w:r w:rsidR="00785CFF">
        <w:rPr>
          <w:rFonts w:asciiTheme="majorBidi" w:hAnsiTheme="majorBidi" w:cstheme="majorBidi"/>
          <w:sz w:val="24"/>
          <w:szCs w:val="24"/>
        </w:rPr>
        <w:t xml:space="preserve">of between-limb </w:t>
      </w:r>
      <w:r w:rsidR="00785CFF" w:rsidRPr="00EF0878">
        <w:rPr>
          <w:rFonts w:asciiTheme="majorBidi" w:hAnsiTheme="majorBidi" w:cstheme="majorBidi"/>
          <w:sz w:val="24"/>
          <w:szCs w:val="24"/>
        </w:rPr>
        <w:t xml:space="preserve">asymmetries for the SLCMJ </w:t>
      </w:r>
      <w:r w:rsidRPr="00EF0878">
        <w:rPr>
          <w:rFonts w:asciiTheme="majorBidi" w:hAnsiTheme="majorBidi" w:cstheme="majorBidi"/>
          <w:sz w:val="24"/>
          <w:szCs w:val="24"/>
        </w:rPr>
        <w:t>(</w:t>
      </w:r>
      <w:r w:rsidR="001C059E" w:rsidRPr="00EF0878">
        <w:rPr>
          <w:rFonts w:asciiTheme="majorBidi" w:hAnsiTheme="majorBidi" w:cstheme="majorBidi"/>
          <w:sz w:val="24"/>
          <w:szCs w:val="24"/>
        </w:rPr>
        <w:t>2,3</w:t>
      </w:r>
      <w:r w:rsidRPr="00EF0878">
        <w:rPr>
          <w:rFonts w:asciiTheme="majorBidi" w:hAnsiTheme="majorBidi" w:cstheme="majorBidi"/>
          <w:sz w:val="24"/>
          <w:szCs w:val="24"/>
        </w:rPr>
        <w:t xml:space="preserve">), noting </w:t>
      </w:r>
      <w:r>
        <w:rPr>
          <w:rFonts w:asciiTheme="majorBidi" w:hAnsiTheme="majorBidi" w:cstheme="majorBidi"/>
          <w:sz w:val="24"/>
          <w:szCs w:val="24"/>
        </w:rPr>
        <w:t xml:space="preserve">that only asymmetries from unilateral tests were calculated in the present study. </w:t>
      </w:r>
      <w:r w:rsidRPr="00187D42">
        <w:rPr>
          <w:rFonts w:asciiTheme="majorBidi" w:hAnsiTheme="majorBidi" w:cstheme="majorBidi"/>
          <w:sz w:val="24"/>
          <w:szCs w:val="24"/>
        </w:rPr>
        <w:t xml:space="preserve"> </w:t>
      </w:r>
    </w:p>
    <w:p w:rsidR="00F15018" w:rsidRDefault="00F15018" w:rsidP="00F15018">
      <w:pPr>
        <w:spacing w:line="480" w:lineRule="auto"/>
        <w:jc w:val="both"/>
        <w:rPr>
          <w:rFonts w:ascii="Times New Roman" w:hAnsi="Times New Roman" w:cs="Times New Roman"/>
          <w:sz w:val="24"/>
        </w:rPr>
      </w:pPr>
    </w:p>
    <w:p w:rsidR="00F15018" w:rsidRDefault="00F15018" w:rsidP="00F15018">
      <w:pPr>
        <w:spacing w:line="480" w:lineRule="auto"/>
        <w:jc w:val="both"/>
        <w:rPr>
          <w:rFonts w:ascii="Times New Roman" w:hAnsi="Times New Roman" w:cs="Times New Roman"/>
          <w:b/>
          <w:sz w:val="24"/>
        </w:rPr>
      </w:pPr>
    </w:p>
    <w:p w:rsidR="00F15018" w:rsidRPr="00082A65" w:rsidRDefault="00F15018" w:rsidP="00F15018">
      <w:pPr>
        <w:spacing w:line="480" w:lineRule="auto"/>
        <w:jc w:val="both"/>
        <w:rPr>
          <w:rFonts w:ascii="Times New Roman" w:hAnsi="Times New Roman" w:cs="Times New Roman"/>
          <w:b/>
          <w:sz w:val="24"/>
        </w:rPr>
      </w:pPr>
      <w:r>
        <w:rPr>
          <w:rFonts w:ascii="Times New Roman" w:hAnsi="Times New Roman" w:cs="Times New Roman"/>
          <w:b/>
          <w:sz w:val="24"/>
        </w:rPr>
        <w:lastRenderedPageBreak/>
        <w:t>RESULTS</w:t>
      </w:r>
    </w:p>
    <w:p w:rsidR="00F15018" w:rsidRDefault="00F15018" w:rsidP="00F15018">
      <w:pPr>
        <w:spacing w:line="480" w:lineRule="auto"/>
        <w:jc w:val="both"/>
        <w:rPr>
          <w:rFonts w:ascii="Times New Roman" w:hAnsi="Times New Roman" w:cs="Times New Roman"/>
          <w:color w:val="C00000"/>
          <w:sz w:val="24"/>
        </w:rPr>
      </w:pPr>
      <w:r>
        <w:rPr>
          <w:rFonts w:ascii="Times New Roman" w:hAnsi="Times New Roman" w:cs="Times New Roman"/>
          <w:sz w:val="24"/>
        </w:rPr>
        <w:t>All data were deemed normally distributed (</w:t>
      </w:r>
      <w:r>
        <w:rPr>
          <w:rFonts w:ascii="Times New Roman" w:hAnsi="Times New Roman" w:cs="Times New Roman"/>
          <w:i/>
          <w:sz w:val="24"/>
        </w:rPr>
        <w:t xml:space="preserve">p </w:t>
      </w:r>
      <w:r>
        <w:rPr>
          <w:rFonts w:ascii="Times New Roman" w:hAnsi="Times New Roman" w:cs="Times New Roman"/>
          <w:sz w:val="24"/>
        </w:rPr>
        <w:t>&gt; 0.05). Table 1 shows mean test scores and test reliability data for all players (</w:t>
      </w:r>
      <w:r w:rsidRPr="00AC40D6">
        <w:rPr>
          <w:rFonts w:ascii="Times New Roman" w:hAnsi="Times New Roman" w:cs="Times New Roman"/>
          <w:i/>
          <w:sz w:val="24"/>
        </w:rPr>
        <w:t>n</w:t>
      </w:r>
      <w:r>
        <w:rPr>
          <w:rFonts w:ascii="Times New Roman" w:hAnsi="Times New Roman" w:cs="Times New Roman"/>
          <w:sz w:val="24"/>
        </w:rPr>
        <w:t xml:space="preserve"> = 51). CV scores were deemed acceptable with all test variability ≤ 2.5% and all tests also showed good to excellent reliability (ICC = 0.80-0.99). Mean test scores and effect sizes for each age group are presented in Table 2. The under-23 group were significantly faster than the under-16 (</w:t>
      </w:r>
      <w:r>
        <w:rPr>
          <w:rFonts w:ascii="Times New Roman" w:hAnsi="Times New Roman" w:cs="Times New Roman"/>
          <w:i/>
          <w:sz w:val="24"/>
        </w:rPr>
        <w:t>p</w:t>
      </w:r>
      <w:r>
        <w:rPr>
          <w:rFonts w:ascii="Times New Roman" w:hAnsi="Times New Roman" w:cs="Times New Roman"/>
          <w:sz w:val="24"/>
        </w:rPr>
        <w:t xml:space="preserve"> = 0.02) over 20</w:t>
      </w:r>
      <w:r w:rsidR="00E419A7">
        <w:rPr>
          <w:rFonts w:ascii="Times New Roman" w:hAnsi="Times New Roman" w:cs="Times New Roman"/>
          <w:sz w:val="24"/>
        </w:rPr>
        <w:t xml:space="preserve"> </w:t>
      </w:r>
      <w:r>
        <w:rPr>
          <w:rFonts w:ascii="Times New Roman" w:hAnsi="Times New Roman" w:cs="Times New Roman"/>
          <w:sz w:val="24"/>
        </w:rPr>
        <w:t>m; no other significant differences between grou</w:t>
      </w:r>
      <w:r w:rsidR="00E419A7">
        <w:rPr>
          <w:rFonts w:ascii="Times New Roman" w:hAnsi="Times New Roman" w:cs="Times New Roman"/>
          <w:sz w:val="24"/>
        </w:rPr>
        <w:t>ps were found. When comparing effect sizes</w:t>
      </w:r>
      <w:r>
        <w:rPr>
          <w:rFonts w:ascii="Times New Roman" w:hAnsi="Times New Roman" w:cs="Times New Roman"/>
          <w:sz w:val="24"/>
        </w:rPr>
        <w:t xml:space="preserve">, trivial to moderate differences were evident between all group comparisons. </w:t>
      </w:r>
    </w:p>
    <w:p w:rsidR="00F15018" w:rsidRPr="00703D58" w:rsidRDefault="00F15018" w:rsidP="00F15018">
      <w:pPr>
        <w:spacing w:line="480" w:lineRule="auto"/>
        <w:jc w:val="both"/>
        <w:rPr>
          <w:rFonts w:ascii="Times New Roman" w:hAnsi="Times New Roman" w:cs="Times New Roman"/>
          <w:color w:val="C00000"/>
          <w:sz w:val="24"/>
        </w:rPr>
      </w:pPr>
      <w:r>
        <w:rPr>
          <w:rFonts w:ascii="Times New Roman" w:hAnsi="Times New Roman" w:cs="Times New Roman"/>
          <w:sz w:val="24"/>
        </w:rPr>
        <w:t>Figure 1 shows the inter-limb asymmetry values for each group. No significant differences between groups were evident</w:t>
      </w:r>
      <w:r w:rsidRPr="00EF0878">
        <w:rPr>
          <w:rFonts w:ascii="Times New Roman" w:hAnsi="Times New Roman" w:cs="Times New Roman"/>
          <w:sz w:val="24"/>
        </w:rPr>
        <w:t xml:space="preserve">; however, there was a </w:t>
      </w:r>
      <w:r w:rsidR="00703D58" w:rsidRPr="00EF0878">
        <w:rPr>
          <w:rFonts w:ascii="Times New Roman" w:hAnsi="Times New Roman" w:cs="Times New Roman"/>
          <w:sz w:val="24"/>
        </w:rPr>
        <w:t xml:space="preserve">small effect size (0.34) between under-23 and under-18 groups, and between the under-18 and under-16 groups (0.40). A moderate effect size (0.70) was shown between the under-23 and under-16 groups. </w:t>
      </w:r>
      <w:r w:rsidRPr="00EF0878">
        <w:rPr>
          <w:rFonts w:ascii="Times New Roman" w:hAnsi="Times New Roman" w:cs="Times New Roman"/>
          <w:sz w:val="24"/>
        </w:rPr>
        <w:t xml:space="preserve">Table 3 shows </w:t>
      </w:r>
      <w:r>
        <w:rPr>
          <w:rFonts w:ascii="Times New Roman" w:hAnsi="Times New Roman" w:cs="Times New Roman"/>
          <w:sz w:val="24"/>
        </w:rPr>
        <w:t xml:space="preserve">Pearson’s </w:t>
      </w:r>
      <w:r w:rsidRPr="0083552F">
        <w:rPr>
          <w:rFonts w:ascii="Times New Roman" w:hAnsi="Times New Roman" w:cs="Times New Roman"/>
          <w:i/>
          <w:sz w:val="24"/>
        </w:rPr>
        <w:t>r</w:t>
      </w:r>
      <w:r>
        <w:rPr>
          <w:rFonts w:ascii="Times New Roman" w:hAnsi="Times New Roman" w:cs="Times New Roman"/>
          <w:sz w:val="24"/>
        </w:rPr>
        <w:t xml:space="preserve"> correlations between inter-limb asymmetry scores and fitness test data. Significant negative correlations</w:t>
      </w:r>
      <w:r w:rsidR="00E419A7">
        <w:rPr>
          <w:rFonts w:ascii="Times New Roman" w:hAnsi="Times New Roman" w:cs="Times New Roman"/>
          <w:sz w:val="24"/>
        </w:rPr>
        <w:t xml:space="preserve"> were shown for all age groups between asymmetry and jump performance</w:t>
      </w:r>
      <w:r>
        <w:rPr>
          <w:rFonts w:ascii="Times New Roman" w:hAnsi="Times New Roman" w:cs="Times New Roman"/>
          <w:sz w:val="24"/>
        </w:rPr>
        <w:t xml:space="preserve"> (</w:t>
      </w:r>
      <w:r w:rsidRPr="00863848">
        <w:rPr>
          <w:rFonts w:ascii="Times New Roman" w:hAnsi="Times New Roman" w:cs="Times New Roman"/>
          <w:i/>
          <w:sz w:val="24"/>
        </w:rPr>
        <w:t>r</w:t>
      </w:r>
      <w:r>
        <w:rPr>
          <w:rFonts w:ascii="Times New Roman" w:hAnsi="Times New Roman" w:cs="Times New Roman"/>
          <w:sz w:val="24"/>
        </w:rPr>
        <w:t xml:space="preserve"> = -0.51 to -0.77; </w:t>
      </w:r>
      <w:r w:rsidRPr="00863848">
        <w:rPr>
          <w:rFonts w:ascii="Times New Roman" w:hAnsi="Times New Roman" w:cs="Times New Roman"/>
          <w:i/>
          <w:sz w:val="24"/>
        </w:rPr>
        <w:t>p</w:t>
      </w:r>
      <w:r w:rsidR="00E419A7">
        <w:rPr>
          <w:rFonts w:ascii="Times New Roman" w:hAnsi="Times New Roman" w:cs="Times New Roman"/>
          <w:sz w:val="24"/>
        </w:rPr>
        <w:t xml:space="preserve"> ≤ 0.05)</w:t>
      </w:r>
      <w:r>
        <w:rPr>
          <w:rFonts w:ascii="Times New Roman" w:hAnsi="Times New Roman" w:cs="Times New Roman"/>
          <w:sz w:val="24"/>
        </w:rPr>
        <w:t xml:space="preserve">, and significant positive correlations were shown </w:t>
      </w:r>
      <w:r w:rsidR="00790A07" w:rsidRPr="00790A07">
        <w:rPr>
          <w:rFonts w:ascii="Times New Roman" w:hAnsi="Times New Roman" w:cs="Times New Roman"/>
          <w:color w:val="C00000"/>
          <w:sz w:val="24"/>
        </w:rPr>
        <w:t>with</w:t>
      </w:r>
      <w:r w:rsidR="00790A07">
        <w:rPr>
          <w:rFonts w:ascii="Times New Roman" w:hAnsi="Times New Roman" w:cs="Times New Roman"/>
          <w:sz w:val="24"/>
        </w:rPr>
        <w:t xml:space="preserve"> </w:t>
      </w:r>
      <w:r>
        <w:rPr>
          <w:rFonts w:ascii="Times New Roman" w:hAnsi="Times New Roman" w:cs="Times New Roman"/>
          <w:sz w:val="24"/>
        </w:rPr>
        <w:t>linear speed (</w:t>
      </w:r>
      <w:r w:rsidRPr="00863848">
        <w:rPr>
          <w:rFonts w:ascii="Times New Roman" w:hAnsi="Times New Roman" w:cs="Times New Roman"/>
          <w:i/>
          <w:sz w:val="24"/>
        </w:rPr>
        <w:t>r</w:t>
      </w:r>
      <w:r>
        <w:rPr>
          <w:rFonts w:ascii="Times New Roman" w:hAnsi="Times New Roman" w:cs="Times New Roman"/>
          <w:sz w:val="24"/>
        </w:rPr>
        <w:t xml:space="preserve"> = 0.54 to 0.87; </w:t>
      </w:r>
      <w:r w:rsidRPr="00863848">
        <w:rPr>
          <w:rFonts w:ascii="Times New Roman" w:hAnsi="Times New Roman" w:cs="Times New Roman"/>
          <w:i/>
          <w:sz w:val="24"/>
        </w:rPr>
        <w:t>p</w:t>
      </w:r>
      <w:r>
        <w:rPr>
          <w:rFonts w:ascii="Times New Roman" w:hAnsi="Times New Roman" w:cs="Times New Roman"/>
          <w:sz w:val="24"/>
        </w:rPr>
        <w:t xml:space="preserve"> ≤ 0.05) and CODS (</w:t>
      </w:r>
      <w:r w:rsidRPr="00863848">
        <w:rPr>
          <w:rFonts w:ascii="Times New Roman" w:hAnsi="Times New Roman" w:cs="Times New Roman"/>
          <w:i/>
          <w:sz w:val="24"/>
        </w:rPr>
        <w:t>r</w:t>
      </w:r>
      <w:r>
        <w:rPr>
          <w:rFonts w:ascii="Times New Roman" w:hAnsi="Times New Roman" w:cs="Times New Roman"/>
          <w:sz w:val="24"/>
        </w:rPr>
        <w:t xml:space="preserve"> = 0.61 to 0.85; </w:t>
      </w:r>
      <w:r w:rsidRPr="00863848">
        <w:rPr>
          <w:rFonts w:ascii="Times New Roman" w:hAnsi="Times New Roman" w:cs="Times New Roman"/>
          <w:i/>
          <w:sz w:val="24"/>
        </w:rPr>
        <w:t>p</w:t>
      </w:r>
      <w:r>
        <w:rPr>
          <w:rFonts w:ascii="Times New Roman" w:hAnsi="Times New Roman" w:cs="Times New Roman"/>
          <w:sz w:val="24"/>
        </w:rPr>
        <w:t xml:space="preserve"> ≤ 0.05) performance. </w:t>
      </w:r>
    </w:p>
    <w:p w:rsidR="00F15018" w:rsidRDefault="00F15018" w:rsidP="00F15018">
      <w:pPr>
        <w:spacing w:line="480" w:lineRule="auto"/>
        <w:jc w:val="both"/>
        <w:rPr>
          <w:rFonts w:ascii="Times New Roman" w:hAnsi="Times New Roman" w:cs="Times New Roman"/>
          <w:b/>
          <w:sz w:val="24"/>
        </w:rPr>
      </w:pPr>
    </w:p>
    <w:p w:rsidR="00F15018" w:rsidRPr="004F6553" w:rsidRDefault="00F15018" w:rsidP="00F15018">
      <w:pPr>
        <w:spacing w:line="480" w:lineRule="auto"/>
        <w:jc w:val="center"/>
        <w:rPr>
          <w:rFonts w:ascii="Times New Roman" w:hAnsi="Times New Roman" w:cs="Times New Roman"/>
          <w:sz w:val="24"/>
        </w:rPr>
      </w:pPr>
      <w:r>
        <w:rPr>
          <w:rFonts w:ascii="Times New Roman" w:hAnsi="Times New Roman" w:cs="Times New Roman"/>
          <w:sz w:val="24"/>
        </w:rPr>
        <w:t>*** INSERT TABLES 1-2 ABOUT HERE ***</w:t>
      </w:r>
    </w:p>
    <w:p w:rsidR="00F15018" w:rsidRPr="004F6553" w:rsidRDefault="00F15018" w:rsidP="00F15018">
      <w:pPr>
        <w:spacing w:line="480" w:lineRule="auto"/>
        <w:jc w:val="center"/>
        <w:rPr>
          <w:rFonts w:ascii="Times New Roman" w:hAnsi="Times New Roman" w:cs="Times New Roman"/>
          <w:sz w:val="24"/>
        </w:rPr>
      </w:pPr>
      <w:r>
        <w:rPr>
          <w:rFonts w:ascii="Times New Roman" w:hAnsi="Times New Roman" w:cs="Times New Roman"/>
          <w:sz w:val="24"/>
        </w:rPr>
        <w:t>*** INSERT FIGURE 1 ABOUT HERE ***</w:t>
      </w:r>
    </w:p>
    <w:p w:rsidR="00F15018" w:rsidRPr="004F6553" w:rsidRDefault="00F15018" w:rsidP="00F15018">
      <w:pPr>
        <w:spacing w:line="480" w:lineRule="auto"/>
        <w:jc w:val="center"/>
        <w:rPr>
          <w:rFonts w:ascii="Times New Roman" w:hAnsi="Times New Roman" w:cs="Times New Roman"/>
          <w:sz w:val="24"/>
        </w:rPr>
      </w:pPr>
      <w:r>
        <w:rPr>
          <w:rFonts w:ascii="Times New Roman" w:hAnsi="Times New Roman" w:cs="Times New Roman"/>
          <w:sz w:val="24"/>
        </w:rPr>
        <w:t>*** INSERT TABLE 3 ABOUT HERE ***</w:t>
      </w:r>
    </w:p>
    <w:p w:rsidR="00F15018" w:rsidRDefault="00F15018" w:rsidP="00F15018">
      <w:pPr>
        <w:spacing w:line="480" w:lineRule="auto"/>
        <w:jc w:val="both"/>
        <w:rPr>
          <w:rFonts w:ascii="Times New Roman" w:hAnsi="Times New Roman" w:cs="Times New Roman"/>
          <w:b/>
          <w:sz w:val="24"/>
        </w:rPr>
      </w:pPr>
    </w:p>
    <w:p w:rsidR="00F15018" w:rsidRDefault="00F15018" w:rsidP="00F15018">
      <w:pPr>
        <w:spacing w:line="480" w:lineRule="auto"/>
        <w:jc w:val="both"/>
        <w:rPr>
          <w:rFonts w:ascii="Times New Roman" w:hAnsi="Times New Roman" w:cs="Times New Roman"/>
          <w:b/>
          <w:sz w:val="24"/>
        </w:rPr>
      </w:pPr>
    </w:p>
    <w:p w:rsidR="00F15018" w:rsidRDefault="00F15018" w:rsidP="00F15018">
      <w:pPr>
        <w:spacing w:line="480" w:lineRule="auto"/>
        <w:jc w:val="both"/>
        <w:rPr>
          <w:rFonts w:ascii="Times New Roman" w:hAnsi="Times New Roman" w:cs="Times New Roman"/>
          <w:b/>
          <w:sz w:val="24"/>
        </w:rPr>
      </w:pPr>
    </w:p>
    <w:p w:rsidR="00F15018" w:rsidRPr="00F17DDB" w:rsidRDefault="00F15018" w:rsidP="00F15018">
      <w:pPr>
        <w:spacing w:line="480" w:lineRule="auto"/>
        <w:jc w:val="both"/>
        <w:rPr>
          <w:rFonts w:ascii="Times New Roman" w:hAnsi="Times New Roman" w:cs="Times New Roman"/>
          <w:b/>
          <w:sz w:val="24"/>
        </w:rPr>
      </w:pPr>
      <w:r>
        <w:rPr>
          <w:rFonts w:ascii="Times New Roman" w:hAnsi="Times New Roman" w:cs="Times New Roman"/>
          <w:b/>
          <w:sz w:val="24"/>
        </w:rPr>
        <w:lastRenderedPageBreak/>
        <w:t>DISCUSSION</w:t>
      </w:r>
    </w:p>
    <w:p w:rsidR="00F15018" w:rsidRPr="00EF087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The aims of the present study were to establish inter-limb asymmetry scores</w:t>
      </w:r>
      <w:r w:rsidR="00E17105">
        <w:rPr>
          <w:rFonts w:ascii="Times New Roman" w:hAnsi="Times New Roman" w:cs="Times New Roman"/>
          <w:sz w:val="24"/>
        </w:rPr>
        <w:t xml:space="preserve"> from the SLCMJ in </w:t>
      </w:r>
      <w:r w:rsidR="0088156C">
        <w:rPr>
          <w:rFonts w:ascii="Times New Roman" w:hAnsi="Times New Roman" w:cs="Times New Roman"/>
          <w:sz w:val="24"/>
        </w:rPr>
        <w:t xml:space="preserve">elite </w:t>
      </w:r>
      <w:r>
        <w:rPr>
          <w:rFonts w:ascii="Times New Roman" w:hAnsi="Times New Roman" w:cs="Times New Roman"/>
          <w:sz w:val="24"/>
        </w:rPr>
        <w:t>male academy soccer play</w:t>
      </w:r>
      <w:r w:rsidR="00E17105">
        <w:rPr>
          <w:rFonts w:ascii="Times New Roman" w:hAnsi="Times New Roman" w:cs="Times New Roman"/>
          <w:sz w:val="24"/>
        </w:rPr>
        <w:t xml:space="preserve">ers across </w:t>
      </w:r>
      <w:r w:rsidR="00E17105" w:rsidRPr="00EF0878">
        <w:rPr>
          <w:rFonts w:ascii="Times New Roman" w:hAnsi="Times New Roman" w:cs="Times New Roman"/>
          <w:sz w:val="24"/>
        </w:rPr>
        <w:t>different age groups</w:t>
      </w:r>
      <w:r w:rsidRPr="00EF0878">
        <w:rPr>
          <w:rFonts w:ascii="Times New Roman" w:hAnsi="Times New Roman" w:cs="Times New Roman"/>
          <w:sz w:val="24"/>
        </w:rPr>
        <w:t xml:space="preserve"> and determine the relationship between </w:t>
      </w:r>
      <w:r w:rsidR="00E17105" w:rsidRPr="00EF0878">
        <w:rPr>
          <w:rFonts w:ascii="Times New Roman" w:hAnsi="Times New Roman" w:cs="Times New Roman"/>
          <w:sz w:val="24"/>
        </w:rPr>
        <w:t>those asymmetries</w:t>
      </w:r>
      <w:r w:rsidRPr="00EF0878">
        <w:rPr>
          <w:rFonts w:ascii="Times New Roman" w:hAnsi="Times New Roman" w:cs="Times New Roman"/>
          <w:sz w:val="24"/>
        </w:rPr>
        <w:t xml:space="preserve"> and measures of physical performance. </w:t>
      </w:r>
      <w:r w:rsidR="00E17105" w:rsidRPr="00EF0878">
        <w:rPr>
          <w:rFonts w:ascii="Times New Roman" w:hAnsi="Times New Roman" w:cs="Times New Roman"/>
          <w:sz w:val="24"/>
        </w:rPr>
        <w:t>Although no significant differences in jump height asymmetry were present between groups, effect sizes were small to moderate</w:t>
      </w:r>
      <w:r w:rsidR="00D84BC2" w:rsidRPr="00EF0878">
        <w:rPr>
          <w:rFonts w:ascii="Times New Roman" w:hAnsi="Times New Roman" w:cs="Times New Roman"/>
          <w:sz w:val="24"/>
        </w:rPr>
        <w:t xml:space="preserve"> between groups</w:t>
      </w:r>
      <w:r w:rsidR="00E17105" w:rsidRPr="00EF0878">
        <w:rPr>
          <w:rFonts w:ascii="Times New Roman" w:hAnsi="Times New Roman" w:cs="Times New Roman"/>
          <w:sz w:val="24"/>
        </w:rPr>
        <w:t xml:space="preserve">. </w:t>
      </w:r>
      <w:r w:rsidRPr="00EF0878">
        <w:rPr>
          <w:rFonts w:ascii="Times New Roman" w:hAnsi="Times New Roman" w:cs="Times New Roman"/>
          <w:sz w:val="24"/>
        </w:rPr>
        <w:t>Significant relationships were present when examining the ef</w:t>
      </w:r>
      <w:r w:rsidR="00D94337" w:rsidRPr="00EF0878">
        <w:rPr>
          <w:rFonts w:ascii="Times New Roman" w:hAnsi="Times New Roman" w:cs="Times New Roman"/>
          <w:sz w:val="24"/>
        </w:rPr>
        <w:t xml:space="preserve">fects of asymmetry on speed, </w:t>
      </w:r>
      <w:r w:rsidRPr="00EF0878">
        <w:rPr>
          <w:rFonts w:ascii="Times New Roman" w:hAnsi="Times New Roman" w:cs="Times New Roman"/>
          <w:sz w:val="24"/>
        </w:rPr>
        <w:t>CODS</w:t>
      </w:r>
      <w:r w:rsidR="00D94337" w:rsidRPr="00EF0878">
        <w:rPr>
          <w:rFonts w:ascii="Times New Roman" w:hAnsi="Times New Roman" w:cs="Times New Roman"/>
          <w:sz w:val="24"/>
        </w:rPr>
        <w:t xml:space="preserve"> and jump performance</w:t>
      </w:r>
      <w:r w:rsidRPr="00EF0878">
        <w:rPr>
          <w:rFonts w:ascii="Times New Roman" w:hAnsi="Times New Roman" w:cs="Times New Roman"/>
          <w:sz w:val="24"/>
        </w:rPr>
        <w:t>, suggesting that l</w:t>
      </w:r>
      <w:r w:rsidR="00E17105" w:rsidRPr="00EF0878">
        <w:rPr>
          <w:rFonts w:ascii="Times New Roman" w:hAnsi="Times New Roman" w:cs="Times New Roman"/>
          <w:sz w:val="24"/>
        </w:rPr>
        <w:t>arger asymmetries were associated with</w:t>
      </w:r>
      <w:r w:rsidR="00DC1686" w:rsidRPr="00EF0878">
        <w:rPr>
          <w:rFonts w:ascii="Times New Roman" w:hAnsi="Times New Roman" w:cs="Times New Roman"/>
          <w:sz w:val="24"/>
        </w:rPr>
        <w:t xml:space="preserve"> </w:t>
      </w:r>
      <w:r w:rsidR="00D94337" w:rsidRPr="00EF0878">
        <w:rPr>
          <w:rFonts w:ascii="Times New Roman" w:hAnsi="Times New Roman" w:cs="Times New Roman"/>
          <w:sz w:val="24"/>
        </w:rPr>
        <w:t xml:space="preserve">reduced athletic performance in all age groups. </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Table 2 shows mean fitness test data for each age group and the accompanying effect sizes</w:t>
      </w:r>
      <w:r w:rsidR="00BB2F72">
        <w:rPr>
          <w:rFonts w:ascii="Times New Roman" w:hAnsi="Times New Roman" w:cs="Times New Roman"/>
          <w:sz w:val="24"/>
        </w:rPr>
        <w:t xml:space="preserve"> between groups. T</w:t>
      </w:r>
      <w:r>
        <w:rPr>
          <w:rFonts w:ascii="Times New Roman" w:hAnsi="Times New Roman" w:cs="Times New Roman"/>
          <w:sz w:val="24"/>
        </w:rPr>
        <w:t>he only significant difference between groups was during the 20</w:t>
      </w:r>
      <w:r w:rsidR="004372F9">
        <w:rPr>
          <w:rFonts w:ascii="Times New Roman" w:hAnsi="Times New Roman" w:cs="Times New Roman"/>
          <w:sz w:val="24"/>
        </w:rPr>
        <w:t xml:space="preserve"> </w:t>
      </w:r>
      <w:r>
        <w:rPr>
          <w:rFonts w:ascii="Times New Roman" w:hAnsi="Times New Roman" w:cs="Times New Roman"/>
          <w:sz w:val="24"/>
        </w:rPr>
        <w:t xml:space="preserve">m sprint between the under-23 and under-16 groups (2.90 vs 2.98s; </w:t>
      </w:r>
      <w:r w:rsidRPr="00C75F0E">
        <w:rPr>
          <w:rFonts w:ascii="Times New Roman" w:hAnsi="Times New Roman" w:cs="Times New Roman"/>
          <w:i/>
          <w:sz w:val="24"/>
        </w:rPr>
        <w:t>p</w:t>
      </w:r>
      <w:r w:rsidR="004372F9">
        <w:rPr>
          <w:rFonts w:ascii="Times New Roman" w:hAnsi="Times New Roman" w:cs="Times New Roman"/>
          <w:sz w:val="24"/>
        </w:rPr>
        <w:t xml:space="preserve"> = 0.02; effect size</w:t>
      </w:r>
      <w:r>
        <w:rPr>
          <w:rFonts w:ascii="Times New Roman" w:hAnsi="Times New Roman" w:cs="Times New Roman"/>
          <w:sz w:val="24"/>
        </w:rPr>
        <w:t xml:space="preserve"> = 0.94). Intuitively, given the physical maturity of the under-23 group in comparison to the under-16’s, it seems logical to assume that </w:t>
      </w:r>
      <w:r w:rsidRPr="001C059E">
        <w:rPr>
          <w:rFonts w:ascii="Times New Roman" w:hAnsi="Times New Roman" w:cs="Times New Roman"/>
          <w:sz w:val="24"/>
        </w:rPr>
        <w:t>these players would be able to sprint faster (</w:t>
      </w:r>
      <w:r w:rsidR="001C059E" w:rsidRPr="001C059E">
        <w:rPr>
          <w:rFonts w:ascii="Times New Roman" w:hAnsi="Times New Roman" w:cs="Times New Roman"/>
          <w:sz w:val="24"/>
        </w:rPr>
        <w:t>21,22</w:t>
      </w:r>
      <w:r w:rsidRPr="001C059E">
        <w:rPr>
          <w:rFonts w:ascii="Times New Roman" w:hAnsi="Times New Roman" w:cs="Times New Roman"/>
          <w:sz w:val="24"/>
        </w:rPr>
        <w:t xml:space="preserve">). This is supported in previous research by </w:t>
      </w:r>
      <w:r w:rsidR="001C059E" w:rsidRPr="001C059E">
        <w:rPr>
          <w:rFonts w:ascii="Times New Roman" w:hAnsi="Times New Roman" w:cs="Times New Roman"/>
          <w:sz w:val="24"/>
        </w:rPr>
        <w:t>Gissis et al. (11</w:t>
      </w:r>
      <w:r w:rsidRPr="001C059E">
        <w:rPr>
          <w:rFonts w:ascii="Times New Roman" w:hAnsi="Times New Roman" w:cs="Times New Roman"/>
          <w:sz w:val="24"/>
        </w:rPr>
        <w:t>) who showed that elite soccer players outperformed younger players on key performance indicators such as 10</w:t>
      </w:r>
      <w:r w:rsidR="004372F9">
        <w:rPr>
          <w:rFonts w:ascii="Times New Roman" w:hAnsi="Times New Roman" w:cs="Times New Roman"/>
          <w:sz w:val="24"/>
        </w:rPr>
        <w:t xml:space="preserve"> </w:t>
      </w:r>
      <w:r w:rsidRPr="001C059E">
        <w:rPr>
          <w:rFonts w:ascii="Times New Roman" w:hAnsi="Times New Roman" w:cs="Times New Roman"/>
          <w:sz w:val="24"/>
        </w:rPr>
        <w:t xml:space="preserve">m sprint speed. However, </w:t>
      </w:r>
      <w:r w:rsidR="001C059E" w:rsidRPr="001C059E">
        <w:rPr>
          <w:rFonts w:ascii="Times New Roman" w:hAnsi="Times New Roman" w:cs="Times New Roman"/>
          <w:sz w:val="24"/>
        </w:rPr>
        <w:t>Gissis et al. (11</w:t>
      </w:r>
      <w:r w:rsidRPr="001C059E">
        <w:rPr>
          <w:rFonts w:ascii="Times New Roman" w:hAnsi="Times New Roman" w:cs="Times New Roman"/>
          <w:sz w:val="24"/>
        </w:rPr>
        <w:t xml:space="preserve">) also showed that elite players significantly outperformed younger and less experienced players during a </w:t>
      </w:r>
      <w:r>
        <w:rPr>
          <w:rFonts w:ascii="Times New Roman" w:hAnsi="Times New Roman" w:cs="Times New Roman"/>
          <w:sz w:val="24"/>
        </w:rPr>
        <w:t>maximal isometric strength task, rate of force development, and jump height during the squat and drop jump tests. Thus, the lack of significance across all other fitness parameters</w:t>
      </w:r>
      <w:r w:rsidR="004372F9">
        <w:rPr>
          <w:rFonts w:ascii="Times New Roman" w:hAnsi="Times New Roman" w:cs="Times New Roman"/>
          <w:sz w:val="24"/>
        </w:rPr>
        <w:t xml:space="preserve"> in the present study</w:t>
      </w:r>
      <w:r>
        <w:rPr>
          <w:rFonts w:ascii="Times New Roman" w:hAnsi="Times New Roman" w:cs="Times New Roman"/>
          <w:sz w:val="24"/>
        </w:rPr>
        <w:t xml:space="preserve"> is somewhat surprising. Despite no further significant difference</w:t>
      </w:r>
      <w:r w:rsidR="004372F9">
        <w:rPr>
          <w:rFonts w:ascii="Times New Roman" w:hAnsi="Times New Roman" w:cs="Times New Roman"/>
          <w:sz w:val="24"/>
        </w:rPr>
        <w:t xml:space="preserve">s between groups, moderate effect sizes were </w:t>
      </w:r>
      <w:r>
        <w:rPr>
          <w:rFonts w:ascii="Times New Roman" w:hAnsi="Times New Roman" w:cs="Times New Roman"/>
          <w:sz w:val="24"/>
        </w:rPr>
        <w:t>evident between the under-23 and under-16 groups for 10</w:t>
      </w:r>
      <w:r w:rsidR="004372F9">
        <w:rPr>
          <w:rFonts w:ascii="Times New Roman" w:hAnsi="Times New Roman" w:cs="Times New Roman"/>
          <w:sz w:val="24"/>
        </w:rPr>
        <w:t xml:space="preserve"> m (0.91), SLCMJ on both legs (</w:t>
      </w:r>
      <w:r>
        <w:rPr>
          <w:rFonts w:ascii="Times New Roman" w:hAnsi="Times New Roman" w:cs="Times New Roman"/>
          <w:sz w:val="24"/>
        </w:rPr>
        <w:t xml:space="preserve">0.72-0.74) </w:t>
      </w:r>
      <w:r w:rsidR="004372F9">
        <w:rPr>
          <w:rFonts w:ascii="Times New Roman" w:hAnsi="Times New Roman" w:cs="Times New Roman"/>
          <w:sz w:val="24"/>
        </w:rPr>
        <w:t>and 505 on the right side (</w:t>
      </w:r>
      <w:r>
        <w:rPr>
          <w:rFonts w:ascii="Times New Roman" w:hAnsi="Times New Roman" w:cs="Times New Roman"/>
          <w:sz w:val="24"/>
        </w:rPr>
        <w:t>0.67). I</w:t>
      </w:r>
      <w:r w:rsidR="004372F9">
        <w:rPr>
          <w:rFonts w:ascii="Times New Roman" w:hAnsi="Times New Roman" w:cs="Times New Roman"/>
          <w:sz w:val="24"/>
        </w:rPr>
        <w:t>n addition, the only moderate effect size</w:t>
      </w:r>
      <w:r>
        <w:rPr>
          <w:rFonts w:ascii="Times New Roman" w:hAnsi="Times New Roman" w:cs="Times New Roman"/>
          <w:sz w:val="24"/>
        </w:rPr>
        <w:t xml:space="preserve"> between the two older groups was for 20</w:t>
      </w:r>
      <w:r w:rsidR="004372F9">
        <w:rPr>
          <w:rFonts w:ascii="Times New Roman" w:hAnsi="Times New Roman" w:cs="Times New Roman"/>
          <w:sz w:val="24"/>
        </w:rPr>
        <w:t xml:space="preserve"> m (</w:t>
      </w:r>
      <w:r>
        <w:rPr>
          <w:rFonts w:ascii="Times New Roman" w:hAnsi="Times New Roman" w:cs="Times New Roman"/>
          <w:sz w:val="24"/>
        </w:rPr>
        <w:t xml:space="preserve">0.71), with all other variables </w:t>
      </w:r>
      <w:r w:rsidR="004372F9">
        <w:rPr>
          <w:rFonts w:ascii="Times New Roman" w:hAnsi="Times New Roman" w:cs="Times New Roman"/>
          <w:sz w:val="24"/>
        </w:rPr>
        <w:t>showing trivial to small differences</w:t>
      </w:r>
      <w:r>
        <w:rPr>
          <w:rFonts w:ascii="Times New Roman" w:hAnsi="Times New Roman" w:cs="Times New Roman"/>
          <w:sz w:val="24"/>
        </w:rPr>
        <w:t xml:space="preserve">. Following this line of results, comparisons between the under-18 and under-16 groups showed </w:t>
      </w:r>
      <w:r w:rsidR="004372F9">
        <w:rPr>
          <w:rFonts w:ascii="Times New Roman" w:hAnsi="Times New Roman" w:cs="Times New Roman"/>
          <w:sz w:val="24"/>
        </w:rPr>
        <w:lastRenderedPageBreak/>
        <w:t>one moderate effect size</w:t>
      </w:r>
      <w:r>
        <w:rPr>
          <w:rFonts w:ascii="Times New Roman" w:hAnsi="Times New Roman" w:cs="Times New Roman"/>
          <w:sz w:val="24"/>
        </w:rPr>
        <w:t xml:space="preserve"> of 0.71 for the SLCMJ on the rig</w:t>
      </w:r>
      <w:r w:rsidR="004372F9">
        <w:rPr>
          <w:rFonts w:ascii="Times New Roman" w:hAnsi="Times New Roman" w:cs="Times New Roman"/>
          <w:sz w:val="24"/>
        </w:rPr>
        <w:t>ht leg, with all other differences</w:t>
      </w:r>
      <w:r>
        <w:rPr>
          <w:rFonts w:ascii="Times New Roman" w:hAnsi="Times New Roman" w:cs="Times New Roman"/>
          <w:sz w:val="24"/>
        </w:rPr>
        <w:t xml:space="preserve"> being trivial to moderate. </w:t>
      </w:r>
    </w:p>
    <w:p w:rsidR="00F15018" w:rsidRPr="00EF087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Figure 1 shows the magnitude of jump height asymmetry for each age group </w:t>
      </w:r>
      <w:r w:rsidR="00BB2F72">
        <w:rPr>
          <w:rFonts w:ascii="Times New Roman" w:hAnsi="Times New Roman" w:cs="Times New Roman"/>
          <w:sz w:val="24"/>
        </w:rPr>
        <w:t>during the SLCMJ test. N</w:t>
      </w:r>
      <w:r>
        <w:rPr>
          <w:rFonts w:ascii="Times New Roman" w:hAnsi="Times New Roman" w:cs="Times New Roman"/>
          <w:sz w:val="24"/>
        </w:rPr>
        <w:t>o significant differences</w:t>
      </w:r>
      <w:r w:rsidR="00BB2F72">
        <w:rPr>
          <w:rFonts w:ascii="Times New Roman" w:hAnsi="Times New Roman" w:cs="Times New Roman"/>
          <w:sz w:val="24"/>
        </w:rPr>
        <w:t xml:space="preserve"> were present </w:t>
      </w:r>
      <w:r w:rsidR="00BB2F72" w:rsidRPr="00EF0878">
        <w:rPr>
          <w:rFonts w:ascii="Times New Roman" w:hAnsi="Times New Roman" w:cs="Times New Roman"/>
          <w:sz w:val="24"/>
        </w:rPr>
        <w:t>between groups; however, effect sizes were small to moderate (0.34-0.70)</w:t>
      </w:r>
      <w:r w:rsidRPr="00EF0878">
        <w:rPr>
          <w:rFonts w:ascii="Times New Roman" w:hAnsi="Times New Roman" w:cs="Times New Roman"/>
          <w:sz w:val="24"/>
        </w:rPr>
        <w:t xml:space="preserve">. The under-16 group showed the largest </w:t>
      </w:r>
      <w:r>
        <w:rPr>
          <w:rFonts w:ascii="Times New Roman" w:hAnsi="Times New Roman" w:cs="Times New Roman"/>
          <w:sz w:val="24"/>
        </w:rPr>
        <w:t>asymmetry scores (9.02%) but also showed the greatest variability in asymmetry (as represented by the largest SD), which in turn may help to explain the lack of significan</w:t>
      </w:r>
      <w:r w:rsidR="00BE1F09">
        <w:rPr>
          <w:rFonts w:ascii="Times New Roman" w:hAnsi="Times New Roman" w:cs="Times New Roman"/>
          <w:sz w:val="24"/>
        </w:rPr>
        <w:t>t difference in asymmetry between groups</w:t>
      </w:r>
      <w:r>
        <w:rPr>
          <w:rFonts w:ascii="Times New Roman" w:hAnsi="Times New Roman" w:cs="Times New Roman"/>
          <w:sz w:val="24"/>
        </w:rPr>
        <w:t xml:space="preserve">. In addition, the physical maturity of the younger group may offer a potential reason for this increased asymmetry and </w:t>
      </w:r>
      <w:r w:rsidRPr="001C059E">
        <w:rPr>
          <w:rFonts w:ascii="Times New Roman" w:hAnsi="Times New Roman" w:cs="Times New Roman"/>
          <w:sz w:val="24"/>
        </w:rPr>
        <w:t>variability. Ger</w:t>
      </w:r>
      <w:r w:rsidR="001C059E" w:rsidRPr="001C059E">
        <w:rPr>
          <w:rFonts w:ascii="Times New Roman" w:hAnsi="Times New Roman" w:cs="Times New Roman"/>
          <w:sz w:val="24"/>
        </w:rPr>
        <w:t>odomis et al. (10</w:t>
      </w:r>
      <w:r w:rsidRPr="001C059E">
        <w:rPr>
          <w:rFonts w:ascii="Times New Roman" w:hAnsi="Times New Roman" w:cs="Times New Roman"/>
          <w:sz w:val="24"/>
        </w:rPr>
        <w:t xml:space="preserve">) compared movement variability during vertical jumping in youth, adolescent and adult basketball players, and found the greatest variability in the youngest group of players. </w:t>
      </w:r>
      <w:r w:rsidR="001C059E" w:rsidRPr="001C059E">
        <w:rPr>
          <w:rFonts w:ascii="Times New Roman" w:hAnsi="Times New Roman" w:cs="Times New Roman"/>
          <w:sz w:val="24"/>
        </w:rPr>
        <w:t>Read et al. (2</w:t>
      </w:r>
      <w:r w:rsidR="000B48FE">
        <w:rPr>
          <w:rFonts w:ascii="Times New Roman" w:hAnsi="Times New Roman" w:cs="Times New Roman"/>
          <w:sz w:val="24"/>
        </w:rPr>
        <w:t>9</w:t>
      </w:r>
      <w:r w:rsidRPr="001C059E">
        <w:rPr>
          <w:rFonts w:ascii="Times New Roman" w:hAnsi="Times New Roman" w:cs="Times New Roman"/>
          <w:sz w:val="24"/>
        </w:rPr>
        <w:t>) highlighted that jumping asymmetries ~10% may be established as early as 1</w:t>
      </w:r>
      <w:r w:rsidR="00946C96">
        <w:rPr>
          <w:rFonts w:ascii="Times New Roman" w:hAnsi="Times New Roman" w:cs="Times New Roman"/>
          <w:sz w:val="24"/>
        </w:rPr>
        <w:t xml:space="preserve">0-11 years of age. </w:t>
      </w:r>
      <w:r w:rsidR="0095085C">
        <w:rPr>
          <w:rFonts w:ascii="Times New Roman" w:hAnsi="Times New Roman" w:cs="Times New Roman"/>
          <w:sz w:val="24"/>
        </w:rPr>
        <w:t xml:space="preserve">Furthermore, </w:t>
      </w:r>
      <w:r w:rsidR="001C059E" w:rsidRPr="001C059E">
        <w:rPr>
          <w:rFonts w:ascii="Times New Roman" w:hAnsi="Times New Roman" w:cs="Times New Roman"/>
          <w:sz w:val="24"/>
        </w:rPr>
        <w:t>Fousekis et al. (9</w:t>
      </w:r>
      <w:r w:rsidRPr="001C059E">
        <w:rPr>
          <w:rFonts w:ascii="Times New Roman" w:hAnsi="Times New Roman" w:cs="Times New Roman"/>
          <w:sz w:val="24"/>
        </w:rPr>
        <w:t xml:space="preserve">) reported that asymmetry has been shown </w:t>
      </w:r>
      <w:r>
        <w:rPr>
          <w:rFonts w:ascii="Times New Roman" w:hAnsi="Times New Roman" w:cs="Times New Roman"/>
          <w:sz w:val="24"/>
        </w:rPr>
        <w:t>to reduce with training age in professional soccer players.</w:t>
      </w:r>
      <w:r w:rsidR="00946C96">
        <w:rPr>
          <w:rFonts w:ascii="Times New Roman" w:hAnsi="Times New Roman" w:cs="Times New Roman"/>
          <w:sz w:val="24"/>
        </w:rPr>
        <w:t xml:space="preserve"> </w:t>
      </w:r>
      <w:r>
        <w:rPr>
          <w:rFonts w:ascii="Times New Roman" w:hAnsi="Times New Roman" w:cs="Times New Roman"/>
          <w:sz w:val="24"/>
        </w:rPr>
        <w:t>Therefore, in the present sample, it is possible that the older group had been in the academy system longer than t</w:t>
      </w:r>
      <w:r w:rsidR="00EF1346">
        <w:rPr>
          <w:rFonts w:ascii="Times New Roman" w:hAnsi="Times New Roman" w:cs="Times New Roman"/>
          <w:sz w:val="24"/>
        </w:rPr>
        <w:t xml:space="preserve">he younger players </w:t>
      </w:r>
      <w:r w:rsidR="00EF1346" w:rsidRPr="00EF0878">
        <w:rPr>
          <w:rFonts w:ascii="Times New Roman" w:hAnsi="Times New Roman" w:cs="Times New Roman"/>
          <w:sz w:val="24"/>
        </w:rPr>
        <w:t xml:space="preserve">and thus, </w:t>
      </w:r>
      <w:r w:rsidR="00946C96" w:rsidRPr="00EF0878">
        <w:rPr>
          <w:rFonts w:ascii="Times New Roman" w:hAnsi="Times New Roman" w:cs="Times New Roman"/>
          <w:sz w:val="24"/>
        </w:rPr>
        <w:t>had a</w:t>
      </w:r>
      <w:r w:rsidRPr="00EF0878">
        <w:rPr>
          <w:rFonts w:ascii="Times New Roman" w:hAnsi="Times New Roman" w:cs="Times New Roman"/>
          <w:sz w:val="24"/>
        </w:rPr>
        <w:t xml:space="preserve"> greater </w:t>
      </w:r>
      <w:r w:rsidR="00EF1346" w:rsidRPr="00EF0878">
        <w:rPr>
          <w:rFonts w:ascii="Times New Roman" w:hAnsi="Times New Roman" w:cs="Times New Roman"/>
          <w:sz w:val="24"/>
        </w:rPr>
        <w:t>training age</w:t>
      </w:r>
      <w:r w:rsidR="007F1672" w:rsidRPr="00EF0878">
        <w:rPr>
          <w:rFonts w:ascii="Times New Roman" w:hAnsi="Times New Roman" w:cs="Times New Roman"/>
          <w:sz w:val="24"/>
        </w:rPr>
        <w:t xml:space="preserve"> resulting in lower jump height asymmetries</w:t>
      </w:r>
      <w:r w:rsidR="00EF1346" w:rsidRPr="00EF0878">
        <w:rPr>
          <w:rFonts w:ascii="Times New Roman" w:hAnsi="Times New Roman" w:cs="Times New Roman"/>
          <w:sz w:val="24"/>
        </w:rPr>
        <w:t xml:space="preserve">. </w:t>
      </w:r>
      <w:r w:rsidRPr="00EF0878">
        <w:rPr>
          <w:rFonts w:ascii="Times New Roman" w:hAnsi="Times New Roman" w:cs="Times New Roman"/>
          <w:sz w:val="24"/>
        </w:rPr>
        <w:t>In addition, previous research has suggested that 10% could be considered a threshold that practitioners should aim for when reducing between-limb differences to reduce injury risk (</w:t>
      </w:r>
      <w:r w:rsidR="000B48FE" w:rsidRPr="00EF0878">
        <w:rPr>
          <w:rFonts w:ascii="Times New Roman" w:hAnsi="Times New Roman" w:cs="Times New Roman"/>
          <w:sz w:val="24"/>
        </w:rPr>
        <w:t>20,30</w:t>
      </w:r>
      <w:r w:rsidRPr="00EF0878">
        <w:rPr>
          <w:rFonts w:ascii="Times New Roman" w:hAnsi="Times New Roman" w:cs="Times New Roman"/>
          <w:sz w:val="24"/>
        </w:rPr>
        <w:t>). Thus, with the under-16 group approaching 10%, practitioners s</w:t>
      </w:r>
      <w:r w:rsidR="007F1672" w:rsidRPr="00EF0878">
        <w:rPr>
          <w:rFonts w:ascii="Times New Roman" w:hAnsi="Times New Roman" w:cs="Times New Roman"/>
          <w:sz w:val="24"/>
        </w:rPr>
        <w:t xml:space="preserve">hould be mindful of </w:t>
      </w:r>
      <w:r w:rsidRPr="00EF0878">
        <w:rPr>
          <w:rFonts w:ascii="Times New Roman" w:hAnsi="Times New Roman" w:cs="Times New Roman"/>
          <w:sz w:val="24"/>
        </w:rPr>
        <w:t xml:space="preserve">this threshold and consider training strategies to ensure that these side-to-side differences do not increase further. </w:t>
      </w:r>
      <w:r w:rsidR="001720EA" w:rsidRPr="00EF0878">
        <w:rPr>
          <w:rFonts w:ascii="Times New Roman" w:hAnsi="Times New Roman" w:cs="Times New Roman"/>
          <w:sz w:val="24"/>
        </w:rPr>
        <w:t>Research from Bazyler et al. (1)</w:t>
      </w:r>
      <w:r w:rsidR="0095085C" w:rsidRPr="00EF0878">
        <w:rPr>
          <w:rFonts w:ascii="Times New Roman" w:hAnsi="Times New Roman" w:cs="Times New Roman"/>
          <w:sz w:val="24"/>
        </w:rPr>
        <w:t xml:space="preserve"> showed that </w:t>
      </w:r>
      <w:r w:rsidR="003A287E" w:rsidRPr="00EF0878">
        <w:rPr>
          <w:rFonts w:ascii="Times New Roman" w:hAnsi="Times New Roman" w:cs="Times New Roman"/>
          <w:sz w:val="24"/>
        </w:rPr>
        <w:t>peak force asymmetries</w:t>
      </w:r>
      <w:r w:rsidR="0095085C" w:rsidRPr="00EF0878">
        <w:rPr>
          <w:rFonts w:ascii="Times New Roman" w:hAnsi="Times New Roman" w:cs="Times New Roman"/>
          <w:sz w:val="24"/>
        </w:rPr>
        <w:t xml:space="preserve"> were smaller in stronger recreational athletes</w:t>
      </w:r>
      <w:r w:rsidR="001720EA" w:rsidRPr="00EF0878">
        <w:rPr>
          <w:rFonts w:ascii="Times New Roman" w:hAnsi="Times New Roman" w:cs="Times New Roman"/>
          <w:sz w:val="24"/>
        </w:rPr>
        <w:t xml:space="preserve">, suggesting that increased strength may be beneficial for reducing existing side-to-side differences. </w:t>
      </w:r>
      <w:r w:rsidR="003A287E" w:rsidRPr="00EF0878">
        <w:rPr>
          <w:rFonts w:ascii="Times New Roman" w:hAnsi="Times New Roman" w:cs="Times New Roman"/>
          <w:sz w:val="24"/>
        </w:rPr>
        <w:t xml:space="preserve">Therefore, and in accordance with the youth physical development model (21,22), athletes from the age of 15+ should make strength training a key priority and this may serve to simultaneously reduce inter-limb asymmetries. </w:t>
      </w:r>
    </w:p>
    <w:p w:rsidR="00F1501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lastRenderedPageBreak/>
        <w:t>Further to the magnitude of asymm</w:t>
      </w:r>
      <w:r w:rsidR="00BE1F09">
        <w:rPr>
          <w:rFonts w:ascii="Times New Roman" w:hAnsi="Times New Roman" w:cs="Times New Roman"/>
          <w:sz w:val="24"/>
        </w:rPr>
        <w:t>etries</w:t>
      </w:r>
      <w:r>
        <w:rPr>
          <w:rFonts w:ascii="Times New Roman" w:hAnsi="Times New Roman" w:cs="Times New Roman"/>
          <w:sz w:val="24"/>
        </w:rPr>
        <w:t xml:space="preserve">, Table 3 shows the correlations between jump height asymmetry during the SLCMJ test and fitness test scores for each age group. Regardless of age group, all </w:t>
      </w:r>
      <w:r w:rsidRPr="00EF0878">
        <w:rPr>
          <w:rFonts w:ascii="Times New Roman" w:hAnsi="Times New Roman" w:cs="Times New Roman"/>
          <w:sz w:val="24"/>
        </w:rPr>
        <w:t>correlations with speed and CODS data were positive, indicating that l</w:t>
      </w:r>
      <w:r w:rsidR="00ED4A07" w:rsidRPr="00EF0878">
        <w:rPr>
          <w:rFonts w:ascii="Times New Roman" w:hAnsi="Times New Roman" w:cs="Times New Roman"/>
          <w:sz w:val="24"/>
        </w:rPr>
        <w:t>arger asymmetries were associated with</w:t>
      </w:r>
      <w:r w:rsidRPr="00EF0878">
        <w:rPr>
          <w:rFonts w:ascii="Times New Roman" w:hAnsi="Times New Roman" w:cs="Times New Roman"/>
          <w:sz w:val="24"/>
        </w:rPr>
        <w:t xml:space="preserve"> slower speed and CODS performance. In addition, all correlations with bilateral and unilateral jump tests were negative, again indicating that larger a</w:t>
      </w:r>
      <w:r w:rsidR="00ED4A07" w:rsidRPr="00EF0878">
        <w:rPr>
          <w:rFonts w:ascii="Times New Roman" w:hAnsi="Times New Roman" w:cs="Times New Roman"/>
          <w:sz w:val="24"/>
        </w:rPr>
        <w:t>symmetries were associated with</w:t>
      </w:r>
      <w:r w:rsidRPr="00EF0878">
        <w:rPr>
          <w:rFonts w:ascii="Times New Roman" w:hAnsi="Times New Roman" w:cs="Times New Roman"/>
          <w:sz w:val="24"/>
        </w:rPr>
        <w:t xml:space="preserve"> reduced </w:t>
      </w:r>
      <w:r>
        <w:rPr>
          <w:rFonts w:ascii="Times New Roman" w:hAnsi="Times New Roman" w:cs="Times New Roman"/>
          <w:sz w:val="24"/>
        </w:rPr>
        <w:t xml:space="preserve">jump height. Thus, all significant relationships indicate that larger between-limb differences are associated with reduced athletic performance in </w:t>
      </w:r>
      <w:r w:rsidR="00BE1F09">
        <w:rPr>
          <w:rFonts w:ascii="Times New Roman" w:hAnsi="Times New Roman" w:cs="Times New Roman"/>
          <w:sz w:val="24"/>
        </w:rPr>
        <w:t xml:space="preserve">elite </w:t>
      </w:r>
      <w:r>
        <w:rPr>
          <w:rFonts w:ascii="Times New Roman" w:hAnsi="Times New Roman" w:cs="Times New Roman"/>
          <w:sz w:val="24"/>
        </w:rPr>
        <w:t xml:space="preserve">male academy soccer players. </w:t>
      </w:r>
    </w:p>
    <w:p w:rsidR="008E07D0" w:rsidRPr="00D11EC9" w:rsidRDefault="00F15018" w:rsidP="00F15018">
      <w:pPr>
        <w:spacing w:line="480" w:lineRule="auto"/>
        <w:jc w:val="both"/>
        <w:rPr>
          <w:rFonts w:ascii="Times New Roman" w:hAnsi="Times New Roman" w:cs="Times New Roman"/>
          <w:color w:val="C00000"/>
          <w:sz w:val="24"/>
        </w:rPr>
      </w:pPr>
      <w:r>
        <w:rPr>
          <w:rFonts w:ascii="Times New Roman" w:hAnsi="Times New Roman" w:cs="Times New Roman"/>
          <w:sz w:val="24"/>
        </w:rPr>
        <w:t>Jump height asymmetries for the under-16 group showed some strong relationships with speed (</w:t>
      </w:r>
      <w:r>
        <w:rPr>
          <w:rFonts w:ascii="Times New Roman" w:hAnsi="Times New Roman" w:cs="Times New Roman"/>
          <w:i/>
          <w:sz w:val="24"/>
        </w:rPr>
        <w:t xml:space="preserve">r </w:t>
      </w:r>
      <w:r>
        <w:rPr>
          <w:rFonts w:ascii="Times New Roman" w:hAnsi="Times New Roman" w:cs="Times New Roman"/>
          <w:sz w:val="24"/>
        </w:rPr>
        <w:t xml:space="preserve">= 0.79 to 0.86; </w:t>
      </w:r>
      <w:r w:rsidRPr="00594980">
        <w:rPr>
          <w:rFonts w:ascii="Times New Roman" w:hAnsi="Times New Roman" w:cs="Times New Roman"/>
          <w:i/>
          <w:sz w:val="24"/>
        </w:rPr>
        <w:t>p</w:t>
      </w:r>
      <w:r>
        <w:rPr>
          <w:rFonts w:ascii="Times New Roman" w:hAnsi="Times New Roman" w:cs="Times New Roman"/>
          <w:sz w:val="24"/>
        </w:rPr>
        <w:t xml:space="preserve"> &lt; 0.01) and 505 (</w:t>
      </w:r>
      <w:r>
        <w:rPr>
          <w:rFonts w:ascii="Times New Roman" w:hAnsi="Times New Roman" w:cs="Times New Roman"/>
          <w:i/>
          <w:sz w:val="24"/>
        </w:rPr>
        <w:t xml:space="preserve">r </w:t>
      </w:r>
      <w:r>
        <w:rPr>
          <w:rFonts w:ascii="Times New Roman" w:hAnsi="Times New Roman" w:cs="Times New Roman"/>
          <w:sz w:val="24"/>
        </w:rPr>
        <w:t xml:space="preserve">= 0.63 to 0.85; </w:t>
      </w:r>
      <w:r w:rsidRPr="00594980">
        <w:rPr>
          <w:rFonts w:ascii="Times New Roman" w:hAnsi="Times New Roman" w:cs="Times New Roman"/>
          <w:i/>
          <w:sz w:val="24"/>
        </w:rPr>
        <w:t>p</w:t>
      </w:r>
      <w:r>
        <w:rPr>
          <w:rFonts w:ascii="Times New Roman" w:hAnsi="Times New Roman" w:cs="Times New Roman"/>
          <w:sz w:val="24"/>
        </w:rPr>
        <w:t xml:space="preserve"> &lt; 0.01) tests. Multiple significant correlations were shown for the under-23 group, most notably with unilateral jump height (</w:t>
      </w:r>
      <w:r>
        <w:rPr>
          <w:rFonts w:ascii="Times New Roman" w:hAnsi="Times New Roman" w:cs="Times New Roman"/>
          <w:i/>
          <w:sz w:val="24"/>
        </w:rPr>
        <w:t xml:space="preserve">r </w:t>
      </w:r>
      <w:r>
        <w:rPr>
          <w:rFonts w:ascii="Times New Roman" w:hAnsi="Times New Roman" w:cs="Times New Roman"/>
          <w:sz w:val="24"/>
        </w:rPr>
        <w:t xml:space="preserve">= -0.52 to -0.77; </w:t>
      </w:r>
      <w:r w:rsidRPr="00594980">
        <w:rPr>
          <w:rFonts w:ascii="Times New Roman" w:hAnsi="Times New Roman" w:cs="Times New Roman"/>
          <w:i/>
          <w:sz w:val="24"/>
        </w:rPr>
        <w:t>p</w:t>
      </w:r>
      <w:r>
        <w:rPr>
          <w:rFonts w:ascii="Times New Roman" w:hAnsi="Times New Roman" w:cs="Times New Roman"/>
          <w:sz w:val="24"/>
        </w:rPr>
        <w:t xml:space="preserve"> &lt; 0.05), 20</w:t>
      </w:r>
      <w:r w:rsidR="00BE1F09">
        <w:rPr>
          <w:rFonts w:ascii="Times New Roman" w:hAnsi="Times New Roman" w:cs="Times New Roman"/>
          <w:sz w:val="24"/>
        </w:rPr>
        <w:t xml:space="preserve"> </w:t>
      </w:r>
      <w:r>
        <w:rPr>
          <w:rFonts w:ascii="Times New Roman" w:hAnsi="Times New Roman" w:cs="Times New Roman"/>
          <w:sz w:val="24"/>
        </w:rPr>
        <w:t>m (</w:t>
      </w:r>
      <w:r>
        <w:rPr>
          <w:rFonts w:ascii="Times New Roman" w:hAnsi="Times New Roman" w:cs="Times New Roman"/>
          <w:i/>
          <w:sz w:val="24"/>
        </w:rPr>
        <w:t xml:space="preserve">r </w:t>
      </w:r>
      <w:r>
        <w:rPr>
          <w:rFonts w:ascii="Times New Roman" w:hAnsi="Times New Roman" w:cs="Times New Roman"/>
          <w:sz w:val="24"/>
        </w:rPr>
        <w:t xml:space="preserve">= 0.71; </w:t>
      </w:r>
      <w:r w:rsidRPr="00594980">
        <w:rPr>
          <w:rFonts w:ascii="Times New Roman" w:hAnsi="Times New Roman" w:cs="Times New Roman"/>
          <w:i/>
          <w:sz w:val="24"/>
        </w:rPr>
        <w:t>p</w:t>
      </w:r>
      <w:r>
        <w:rPr>
          <w:rFonts w:ascii="Times New Roman" w:hAnsi="Times New Roman" w:cs="Times New Roman"/>
          <w:sz w:val="24"/>
        </w:rPr>
        <w:t xml:space="preserve"> &lt; 0.01) and 505 (</w:t>
      </w:r>
      <w:r>
        <w:rPr>
          <w:rFonts w:ascii="Times New Roman" w:hAnsi="Times New Roman" w:cs="Times New Roman"/>
          <w:i/>
          <w:sz w:val="24"/>
        </w:rPr>
        <w:t xml:space="preserve">r </w:t>
      </w:r>
      <w:r>
        <w:rPr>
          <w:rFonts w:ascii="Times New Roman" w:hAnsi="Times New Roman" w:cs="Times New Roman"/>
          <w:sz w:val="24"/>
        </w:rPr>
        <w:t xml:space="preserve">= 0.61 to 0.71; </w:t>
      </w:r>
      <w:r w:rsidRPr="00594980">
        <w:rPr>
          <w:rFonts w:ascii="Times New Roman" w:hAnsi="Times New Roman" w:cs="Times New Roman"/>
          <w:i/>
          <w:sz w:val="24"/>
        </w:rPr>
        <w:t>p</w:t>
      </w:r>
      <w:r>
        <w:rPr>
          <w:rFonts w:ascii="Times New Roman" w:hAnsi="Times New Roman" w:cs="Times New Roman"/>
          <w:sz w:val="24"/>
        </w:rPr>
        <w:t xml:space="preserve"> &lt; 0.01). Finally, the under-18 group also showed significant relationships with unilateral jump height (</w:t>
      </w:r>
      <w:r w:rsidRPr="00FB397A">
        <w:rPr>
          <w:rFonts w:ascii="Times New Roman" w:hAnsi="Times New Roman" w:cs="Times New Roman"/>
          <w:i/>
          <w:sz w:val="24"/>
        </w:rPr>
        <w:t>r</w:t>
      </w:r>
      <w:r>
        <w:rPr>
          <w:rFonts w:ascii="Times New Roman" w:hAnsi="Times New Roman" w:cs="Times New Roman"/>
          <w:sz w:val="24"/>
        </w:rPr>
        <w:t xml:space="preserve"> = -0.58; </w:t>
      </w:r>
      <w:r w:rsidRPr="00FB397A">
        <w:rPr>
          <w:rFonts w:ascii="Times New Roman" w:hAnsi="Times New Roman" w:cs="Times New Roman"/>
          <w:i/>
          <w:sz w:val="24"/>
        </w:rPr>
        <w:t>p</w:t>
      </w:r>
      <w:r>
        <w:rPr>
          <w:rFonts w:ascii="Times New Roman" w:hAnsi="Times New Roman" w:cs="Times New Roman"/>
          <w:sz w:val="24"/>
        </w:rPr>
        <w:t xml:space="preserve"> &lt; 0.05), 5</w:t>
      </w:r>
      <w:r w:rsidR="0082403B">
        <w:rPr>
          <w:rFonts w:ascii="Times New Roman" w:hAnsi="Times New Roman" w:cs="Times New Roman"/>
          <w:sz w:val="24"/>
        </w:rPr>
        <w:t xml:space="preserve"> </w:t>
      </w:r>
      <w:r>
        <w:rPr>
          <w:rFonts w:ascii="Times New Roman" w:hAnsi="Times New Roman" w:cs="Times New Roman"/>
          <w:sz w:val="24"/>
        </w:rPr>
        <w:t>m (</w:t>
      </w:r>
      <w:r w:rsidRPr="00FB397A">
        <w:rPr>
          <w:rFonts w:ascii="Times New Roman" w:hAnsi="Times New Roman" w:cs="Times New Roman"/>
          <w:i/>
          <w:sz w:val="24"/>
        </w:rPr>
        <w:t>r</w:t>
      </w:r>
      <w:r>
        <w:rPr>
          <w:rFonts w:ascii="Times New Roman" w:hAnsi="Times New Roman" w:cs="Times New Roman"/>
          <w:sz w:val="24"/>
        </w:rPr>
        <w:t xml:space="preserve"> = 0.60; </w:t>
      </w:r>
      <w:r w:rsidRPr="00FB397A">
        <w:rPr>
          <w:rFonts w:ascii="Times New Roman" w:hAnsi="Times New Roman" w:cs="Times New Roman"/>
          <w:i/>
          <w:sz w:val="24"/>
        </w:rPr>
        <w:t>p</w:t>
      </w:r>
      <w:r>
        <w:rPr>
          <w:rFonts w:ascii="Times New Roman" w:hAnsi="Times New Roman" w:cs="Times New Roman"/>
          <w:sz w:val="24"/>
        </w:rPr>
        <w:t xml:space="preserve"> &lt; 0.05) and 20</w:t>
      </w:r>
      <w:r w:rsidR="0082403B">
        <w:rPr>
          <w:rFonts w:ascii="Times New Roman" w:hAnsi="Times New Roman" w:cs="Times New Roman"/>
          <w:sz w:val="24"/>
        </w:rPr>
        <w:t xml:space="preserve"> </w:t>
      </w:r>
      <w:r>
        <w:rPr>
          <w:rFonts w:ascii="Times New Roman" w:hAnsi="Times New Roman" w:cs="Times New Roman"/>
          <w:sz w:val="24"/>
        </w:rPr>
        <w:t>m (</w:t>
      </w:r>
      <w:r w:rsidRPr="00FB397A">
        <w:rPr>
          <w:rFonts w:ascii="Times New Roman" w:hAnsi="Times New Roman" w:cs="Times New Roman"/>
          <w:i/>
          <w:sz w:val="24"/>
        </w:rPr>
        <w:t>r</w:t>
      </w:r>
      <w:r>
        <w:rPr>
          <w:rFonts w:ascii="Times New Roman" w:hAnsi="Times New Roman" w:cs="Times New Roman"/>
          <w:sz w:val="24"/>
        </w:rPr>
        <w:t xml:space="preserve"> = 0.56; </w:t>
      </w:r>
      <w:r w:rsidRPr="00FB397A">
        <w:rPr>
          <w:rFonts w:ascii="Times New Roman" w:hAnsi="Times New Roman" w:cs="Times New Roman"/>
          <w:i/>
          <w:sz w:val="24"/>
        </w:rPr>
        <w:t>p</w:t>
      </w:r>
      <w:r>
        <w:rPr>
          <w:rFonts w:ascii="Times New Roman" w:hAnsi="Times New Roman" w:cs="Times New Roman"/>
          <w:sz w:val="24"/>
        </w:rPr>
        <w:t xml:space="preserve"> &lt; 0.05). Previous research has reported equivocal findings when assessing the relationship between jumping asymmetries and measures of athletic performance. </w:t>
      </w:r>
      <w:r w:rsidRPr="001C059E">
        <w:rPr>
          <w:rFonts w:ascii="Times New Roman" w:hAnsi="Times New Roman" w:cs="Times New Roman"/>
          <w:sz w:val="24"/>
        </w:rPr>
        <w:t xml:space="preserve">For example, </w:t>
      </w:r>
      <w:r w:rsidR="001C059E" w:rsidRPr="001C059E">
        <w:rPr>
          <w:rFonts w:ascii="Times New Roman" w:hAnsi="Times New Roman" w:cs="Times New Roman"/>
          <w:sz w:val="24"/>
        </w:rPr>
        <w:t>Lockie et al</w:t>
      </w:r>
      <w:r w:rsidR="0082403B">
        <w:rPr>
          <w:rFonts w:ascii="Times New Roman" w:hAnsi="Times New Roman" w:cs="Times New Roman"/>
          <w:sz w:val="24"/>
        </w:rPr>
        <w:t>.</w:t>
      </w:r>
      <w:r w:rsidR="001C059E" w:rsidRPr="001C059E">
        <w:rPr>
          <w:rFonts w:ascii="Times New Roman" w:hAnsi="Times New Roman" w:cs="Times New Roman"/>
          <w:sz w:val="24"/>
        </w:rPr>
        <w:t xml:space="preserve"> (23</w:t>
      </w:r>
      <w:r w:rsidRPr="001C059E">
        <w:rPr>
          <w:rFonts w:ascii="Times New Roman" w:hAnsi="Times New Roman" w:cs="Times New Roman"/>
          <w:sz w:val="24"/>
        </w:rPr>
        <w:t xml:space="preserve">) showed that jump height and distance asymmetries of 3.3-10.4% had no association with speed or CODS performance. This was also supported by </w:t>
      </w:r>
      <w:r w:rsidR="001C059E" w:rsidRPr="001C059E">
        <w:rPr>
          <w:rFonts w:ascii="Times New Roman" w:hAnsi="Times New Roman" w:cs="Times New Roman"/>
          <w:sz w:val="24"/>
        </w:rPr>
        <w:t>Dos’Santos et al. (8</w:t>
      </w:r>
      <w:r w:rsidRPr="001C059E">
        <w:rPr>
          <w:rFonts w:ascii="Times New Roman" w:hAnsi="Times New Roman" w:cs="Times New Roman"/>
          <w:sz w:val="24"/>
        </w:rPr>
        <w:t xml:space="preserve">) who showed that distance asymmetries from the single and triple hop tests had no relationship </w:t>
      </w:r>
      <w:r w:rsidRPr="00EF0878">
        <w:rPr>
          <w:rFonts w:ascii="Times New Roman" w:hAnsi="Times New Roman" w:cs="Times New Roman"/>
          <w:sz w:val="24"/>
        </w:rPr>
        <w:t xml:space="preserve">with CODS performance during two different tasks. In contrast, </w:t>
      </w:r>
      <w:r w:rsidR="001C059E" w:rsidRPr="00EF0878">
        <w:rPr>
          <w:rFonts w:ascii="Times New Roman" w:hAnsi="Times New Roman" w:cs="Times New Roman"/>
          <w:sz w:val="24"/>
        </w:rPr>
        <w:t>Maloney et al. (24</w:t>
      </w:r>
      <w:r w:rsidRPr="00EF0878">
        <w:rPr>
          <w:rFonts w:ascii="Times New Roman" w:hAnsi="Times New Roman" w:cs="Times New Roman"/>
          <w:sz w:val="24"/>
        </w:rPr>
        <w:t>) showed that jump height asymmetries (from the unilateral drop jump) were associated with slower CODS performance (</w:t>
      </w:r>
      <w:r w:rsidRPr="00EF0878">
        <w:rPr>
          <w:rFonts w:ascii="Times New Roman" w:hAnsi="Times New Roman" w:cs="Times New Roman"/>
          <w:i/>
          <w:sz w:val="24"/>
        </w:rPr>
        <w:t>r</w:t>
      </w:r>
      <w:r w:rsidR="0082403B" w:rsidRPr="00EF0878">
        <w:rPr>
          <w:rFonts w:ascii="Times New Roman" w:hAnsi="Times New Roman" w:cs="Times New Roman"/>
          <w:sz w:val="24"/>
        </w:rPr>
        <w:t xml:space="preserve"> = 0.6</w:t>
      </w:r>
      <w:r w:rsidRPr="00EF0878">
        <w:rPr>
          <w:rFonts w:ascii="Times New Roman" w:hAnsi="Times New Roman" w:cs="Times New Roman"/>
          <w:sz w:val="24"/>
        </w:rPr>
        <w:t xml:space="preserve">; </w:t>
      </w:r>
      <w:r w:rsidRPr="00EF0878">
        <w:rPr>
          <w:rFonts w:ascii="Times New Roman" w:hAnsi="Times New Roman" w:cs="Times New Roman"/>
          <w:i/>
          <w:sz w:val="24"/>
        </w:rPr>
        <w:t>p</w:t>
      </w:r>
      <w:r w:rsidRPr="00EF0878">
        <w:rPr>
          <w:rFonts w:ascii="Times New Roman" w:hAnsi="Times New Roman" w:cs="Times New Roman"/>
          <w:sz w:val="24"/>
        </w:rPr>
        <w:t xml:space="preserve"> = 0.026)</w:t>
      </w:r>
      <w:r w:rsidR="003D352B" w:rsidRPr="00EF0878">
        <w:rPr>
          <w:rFonts w:ascii="Times New Roman" w:hAnsi="Times New Roman" w:cs="Times New Roman"/>
          <w:sz w:val="24"/>
        </w:rPr>
        <w:t>, but not associated with jump performance</w:t>
      </w:r>
      <w:r w:rsidRPr="00EF0878">
        <w:rPr>
          <w:rFonts w:ascii="Times New Roman" w:hAnsi="Times New Roman" w:cs="Times New Roman"/>
          <w:sz w:val="24"/>
        </w:rPr>
        <w:t xml:space="preserve">. In addition, recent research from </w:t>
      </w:r>
      <w:r w:rsidR="001C059E" w:rsidRPr="00EF0878">
        <w:rPr>
          <w:rFonts w:ascii="Times New Roman" w:hAnsi="Times New Roman" w:cs="Times New Roman"/>
          <w:sz w:val="24"/>
        </w:rPr>
        <w:t>Bishop et al. (4</w:t>
      </w:r>
      <w:r w:rsidRPr="00EF0878">
        <w:rPr>
          <w:rFonts w:ascii="Times New Roman" w:hAnsi="Times New Roman" w:cs="Times New Roman"/>
          <w:sz w:val="24"/>
        </w:rPr>
        <w:t xml:space="preserve">) showed that jump height asymmetries from the SLCMJ were also associated with slower </w:t>
      </w:r>
      <w:r>
        <w:rPr>
          <w:rFonts w:ascii="Times New Roman" w:hAnsi="Times New Roman" w:cs="Times New Roman"/>
          <w:sz w:val="24"/>
        </w:rPr>
        <w:t>5, 10 and 20m sprint performance (</w:t>
      </w:r>
      <w:r w:rsidRPr="003A1425">
        <w:rPr>
          <w:rFonts w:ascii="Times New Roman" w:hAnsi="Times New Roman" w:cs="Times New Roman"/>
          <w:i/>
          <w:sz w:val="24"/>
        </w:rPr>
        <w:t>r</w:t>
      </w:r>
      <w:r>
        <w:rPr>
          <w:rFonts w:ascii="Times New Roman" w:hAnsi="Times New Roman" w:cs="Times New Roman"/>
          <w:sz w:val="24"/>
        </w:rPr>
        <w:t xml:space="preserve"> = 0.49 to 0.59; </w:t>
      </w:r>
      <w:r w:rsidRPr="003A1425">
        <w:rPr>
          <w:rFonts w:ascii="Times New Roman" w:hAnsi="Times New Roman" w:cs="Times New Roman"/>
          <w:i/>
          <w:sz w:val="24"/>
        </w:rPr>
        <w:t>p</w:t>
      </w:r>
      <w:r>
        <w:rPr>
          <w:rFonts w:ascii="Times New Roman" w:hAnsi="Times New Roman" w:cs="Times New Roman"/>
          <w:sz w:val="24"/>
        </w:rPr>
        <w:t xml:space="preserve"> &lt; 0.05) as well as reduced unilateral jump height (</w:t>
      </w:r>
      <w:r w:rsidRPr="003A1425">
        <w:rPr>
          <w:rFonts w:ascii="Times New Roman" w:hAnsi="Times New Roman" w:cs="Times New Roman"/>
          <w:i/>
          <w:sz w:val="24"/>
        </w:rPr>
        <w:t>r</w:t>
      </w:r>
      <w:r>
        <w:rPr>
          <w:rFonts w:ascii="Times New Roman" w:hAnsi="Times New Roman" w:cs="Times New Roman"/>
          <w:sz w:val="24"/>
        </w:rPr>
        <w:t xml:space="preserve"> = -0.47 to -0.53; </w:t>
      </w:r>
      <w:r w:rsidRPr="003A1425">
        <w:rPr>
          <w:rFonts w:ascii="Times New Roman" w:hAnsi="Times New Roman" w:cs="Times New Roman"/>
          <w:i/>
          <w:sz w:val="24"/>
        </w:rPr>
        <w:t>p</w:t>
      </w:r>
      <w:r>
        <w:rPr>
          <w:rFonts w:ascii="Times New Roman" w:hAnsi="Times New Roman" w:cs="Times New Roman"/>
          <w:sz w:val="24"/>
        </w:rPr>
        <w:t xml:space="preserve"> &lt; 0.05). Given the conflicting evidence, it is somewhat surprising to see such </w:t>
      </w:r>
      <w:r>
        <w:rPr>
          <w:rFonts w:ascii="Times New Roman" w:hAnsi="Times New Roman" w:cs="Times New Roman"/>
          <w:sz w:val="24"/>
        </w:rPr>
        <w:lastRenderedPageBreak/>
        <w:t xml:space="preserve">strong correlations with a vast </w:t>
      </w:r>
      <w:r w:rsidRPr="00EF0878">
        <w:rPr>
          <w:rFonts w:ascii="Times New Roman" w:hAnsi="Times New Roman" w:cs="Times New Roman"/>
          <w:sz w:val="24"/>
        </w:rPr>
        <w:t>array of fitness tests. Providing a definitive conclusion for why these rel</w:t>
      </w:r>
      <w:r w:rsidR="008E07D0" w:rsidRPr="00EF0878">
        <w:rPr>
          <w:rFonts w:ascii="Times New Roman" w:hAnsi="Times New Roman" w:cs="Times New Roman"/>
          <w:sz w:val="24"/>
        </w:rPr>
        <w:t>ationships exist is challenging. H</w:t>
      </w:r>
      <w:r w:rsidRPr="00EF0878">
        <w:rPr>
          <w:rFonts w:ascii="Times New Roman" w:hAnsi="Times New Roman" w:cs="Times New Roman"/>
          <w:sz w:val="24"/>
        </w:rPr>
        <w:t>owever,</w:t>
      </w:r>
      <w:r w:rsidR="008E07D0" w:rsidRPr="00EF0878">
        <w:rPr>
          <w:rFonts w:ascii="Times New Roman" w:hAnsi="Times New Roman" w:cs="Times New Roman"/>
          <w:sz w:val="24"/>
        </w:rPr>
        <w:t xml:space="preserve"> soccer players have been shown to jump up to 10-15 times in a game (</w:t>
      </w:r>
      <w:r w:rsidR="000B48FE" w:rsidRPr="00EF0878">
        <w:rPr>
          <w:rFonts w:ascii="Times New Roman" w:hAnsi="Times New Roman" w:cs="Times New Roman"/>
          <w:sz w:val="24"/>
        </w:rPr>
        <w:t>27</w:t>
      </w:r>
      <w:r w:rsidR="008E07D0" w:rsidRPr="00EF0878">
        <w:rPr>
          <w:rFonts w:ascii="Times New Roman" w:hAnsi="Times New Roman" w:cs="Times New Roman"/>
          <w:sz w:val="24"/>
        </w:rPr>
        <w:t>) and perform high intensity actions (such as acceleration and changing direction) up to 168 times in matches (</w:t>
      </w:r>
      <w:r w:rsidR="00EC4C1C" w:rsidRPr="00EF0878">
        <w:rPr>
          <w:rFonts w:ascii="Times New Roman" w:hAnsi="Times New Roman" w:cs="Times New Roman"/>
          <w:sz w:val="24"/>
        </w:rPr>
        <w:t>33</w:t>
      </w:r>
      <w:r w:rsidR="008E07D0" w:rsidRPr="00EF0878">
        <w:rPr>
          <w:rFonts w:ascii="Times New Roman" w:hAnsi="Times New Roman" w:cs="Times New Roman"/>
          <w:sz w:val="24"/>
        </w:rPr>
        <w:t>). Therefore, optimizing performance during these actions would appear to be crucial for soccer performance</w:t>
      </w:r>
      <w:r w:rsidR="00D11EC9" w:rsidRPr="00EF0878">
        <w:rPr>
          <w:rFonts w:ascii="Times New Roman" w:hAnsi="Times New Roman" w:cs="Times New Roman"/>
          <w:sz w:val="24"/>
        </w:rPr>
        <w:t xml:space="preserve"> and</w:t>
      </w:r>
      <w:r w:rsidRPr="00EF0878">
        <w:rPr>
          <w:rFonts w:ascii="Times New Roman" w:hAnsi="Times New Roman" w:cs="Times New Roman"/>
          <w:sz w:val="24"/>
        </w:rPr>
        <w:t xml:space="preserve"> it seems prudent to suggest that</w:t>
      </w:r>
      <w:r w:rsidR="00143D49" w:rsidRPr="00EF0878">
        <w:rPr>
          <w:rFonts w:ascii="Times New Roman" w:hAnsi="Times New Roman" w:cs="Times New Roman"/>
          <w:sz w:val="24"/>
        </w:rPr>
        <w:t xml:space="preserve"> the</w:t>
      </w:r>
      <w:r w:rsidRPr="00EF0878">
        <w:rPr>
          <w:rFonts w:ascii="Times New Roman" w:hAnsi="Times New Roman" w:cs="Times New Roman"/>
          <w:sz w:val="24"/>
        </w:rPr>
        <w:t xml:space="preserve"> reduction</w:t>
      </w:r>
      <w:r w:rsidR="00143D49" w:rsidRPr="00EF0878">
        <w:rPr>
          <w:rFonts w:ascii="Times New Roman" w:hAnsi="Times New Roman" w:cs="Times New Roman"/>
          <w:sz w:val="24"/>
        </w:rPr>
        <w:t xml:space="preserve"> of asymmetries may be</w:t>
      </w:r>
      <w:r w:rsidRPr="00EF0878">
        <w:rPr>
          <w:rFonts w:ascii="Times New Roman" w:hAnsi="Times New Roman" w:cs="Times New Roman"/>
          <w:sz w:val="24"/>
        </w:rPr>
        <w:t xml:space="preserve"> warranted (discussed in the </w:t>
      </w:r>
      <w:r>
        <w:rPr>
          <w:rFonts w:ascii="Times New Roman" w:hAnsi="Times New Roman" w:cs="Times New Roman"/>
          <w:sz w:val="24"/>
        </w:rPr>
        <w:t xml:space="preserve">practical applications section). </w:t>
      </w:r>
    </w:p>
    <w:p w:rsidR="00F15018" w:rsidRPr="00EF0878" w:rsidRDefault="00F15018" w:rsidP="00F15018">
      <w:pPr>
        <w:spacing w:line="480" w:lineRule="auto"/>
        <w:jc w:val="both"/>
        <w:rPr>
          <w:rFonts w:ascii="Times New Roman" w:hAnsi="Times New Roman" w:cs="Times New Roman"/>
          <w:sz w:val="24"/>
        </w:rPr>
      </w:pPr>
      <w:r w:rsidRPr="00993901">
        <w:rPr>
          <w:rFonts w:ascii="Times New Roman" w:hAnsi="Times New Roman" w:cs="Times New Roman"/>
          <w:sz w:val="24"/>
        </w:rPr>
        <w:t>The present study was not without some limitations. Firstly,</w:t>
      </w:r>
      <w:r>
        <w:rPr>
          <w:rFonts w:ascii="Times New Roman" w:hAnsi="Times New Roman" w:cs="Times New Roman"/>
          <w:sz w:val="24"/>
        </w:rPr>
        <w:t xml:space="preserve"> maturational status was not monitored in the under-16 group; thus, an assumption was made that players were no longer circa peak height velocity. Given the associated ‘clumsy stage’ with </w:t>
      </w:r>
      <w:r w:rsidRPr="001C059E">
        <w:rPr>
          <w:rFonts w:ascii="Times New Roman" w:hAnsi="Times New Roman" w:cs="Times New Roman"/>
          <w:sz w:val="24"/>
        </w:rPr>
        <w:t>maturation (</w:t>
      </w:r>
      <w:r w:rsidR="001C059E" w:rsidRPr="001C059E">
        <w:rPr>
          <w:rFonts w:ascii="Times New Roman" w:hAnsi="Times New Roman" w:cs="Times New Roman"/>
          <w:sz w:val="24"/>
        </w:rPr>
        <w:t>2</w:t>
      </w:r>
      <w:r w:rsidR="0082403B">
        <w:rPr>
          <w:rFonts w:ascii="Times New Roman" w:hAnsi="Times New Roman" w:cs="Times New Roman"/>
          <w:sz w:val="24"/>
        </w:rPr>
        <w:t>1,2</w:t>
      </w:r>
      <w:r w:rsidR="000B48FE">
        <w:rPr>
          <w:rFonts w:ascii="Times New Roman" w:hAnsi="Times New Roman" w:cs="Times New Roman"/>
          <w:sz w:val="24"/>
        </w:rPr>
        <w:t>2,29</w:t>
      </w:r>
      <w:r w:rsidRPr="001C059E">
        <w:rPr>
          <w:rFonts w:ascii="Times New Roman" w:hAnsi="Times New Roman" w:cs="Times New Roman"/>
          <w:sz w:val="24"/>
        </w:rPr>
        <w:t xml:space="preserve">), it </w:t>
      </w:r>
      <w:r>
        <w:rPr>
          <w:rFonts w:ascii="Times New Roman" w:hAnsi="Times New Roman" w:cs="Times New Roman"/>
          <w:sz w:val="24"/>
        </w:rPr>
        <w:t xml:space="preserve">is possible that late developers were included in the younger group and may have contributed to the higher </w:t>
      </w:r>
      <w:r w:rsidRPr="00EF0878">
        <w:rPr>
          <w:rFonts w:ascii="Times New Roman" w:hAnsi="Times New Roman" w:cs="Times New Roman"/>
          <w:sz w:val="24"/>
        </w:rPr>
        <w:t>asymmetry scores</w:t>
      </w:r>
      <w:r w:rsidR="0082403B" w:rsidRPr="00EF0878">
        <w:rPr>
          <w:rFonts w:ascii="Times New Roman" w:hAnsi="Times New Roman" w:cs="Times New Roman"/>
          <w:sz w:val="24"/>
        </w:rPr>
        <w:t xml:space="preserve"> than the older groups</w:t>
      </w:r>
      <w:r w:rsidRPr="00EF0878">
        <w:rPr>
          <w:rFonts w:ascii="Times New Roman" w:hAnsi="Times New Roman" w:cs="Times New Roman"/>
          <w:sz w:val="24"/>
        </w:rPr>
        <w:t>. Secondly, inter-limb asymmetries have been shown to be highly task-specific (</w:t>
      </w:r>
      <w:r w:rsidR="000B48FE" w:rsidRPr="00EF0878">
        <w:rPr>
          <w:rFonts w:ascii="Times New Roman" w:hAnsi="Times New Roman" w:cs="Times New Roman"/>
          <w:sz w:val="24"/>
        </w:rPr>
        <w:t>2,23,24,29</w:t>
      </w:r>
      <w:r w:rsidRPr="00EF0878">
        <w:rPr>
          <w:rFonts w:ascii="Times New Roman" w:hAnsi="Times New Roman" w:cs="Times New Roman"/>
          <w:sz w:val="24"/>
        </w:rPr>
        <w:t>) and the present study only m</w:t>
      </w:r>
      <w:r w:rsidR="00922871" w:rsidRPr="00EF0878">
        <w:rPr>
          <w:rFonts w:ascii="Times New Roman" w:hAnsi="Times New Roman" w:cs="Times New Roman"/>
          <w:sz w:val="24"/>
        </w:rPr>
        <w:t>easured these differences during</w:t>
      </w:r>
      <w:r w:rsidRPr="00EF0878">
        <w:rPr>
          <w:rFonts w:ascii="Times New Roman" w:hAnsi="Times New Roman" w:cs="Times New Roman"/>
          <w:sz w:val="24"/>
        </w:rPr>
        <w:t xml:space="preserve"> a single test</w:t>
      </w:r>
      <w:r w:rsidR="00922871" w:rsidRPr="00EF0878">
        <w:rPr>
          <w:rFonts w:ascii="Times New Roman" w:hAnsi="Times New Roman" w:cs="Times New Roman"/>
          <w:sz w:val="24"/>
        </w:rPr>
        <w:t xml:space="preserve"> and time point. Future research should aim to monitor asymmetries longitudinally and determine the relationship between changes in asymmetry and changes in measures of performance. Doing so will enable practitioners to more closely determine the relevance of existing imbalances</w:t>
      </w:r>
      <w:r w:rsidR="00651725" w:rsidRPr="00EF0878">
        <w:rPr>
          <w:rFonts w:ascii="Times New Roman" w:hAnsi="Times New Roman" w:cs="Times New Roman"/>
          <w:sz w:val="24"/>
        </w:rPr>
        <w:t xml:space="preserve"> in their athletes. From a soccer perspective, practitioners should also aim</w:t>
      </w:r>
      <w:r w:rsidR="002A4050" w:rsidRPr="00EF0878">
        <w:rPr>
          <w:rFonts w:ascii="Times New Roman" w:hAnsi="Times New Roman" w:cs="Times New Roman"/>
          <w:sz w:val="24"/>
        </w:rPr>
        <w:t xml:space="preserve"> to establish the relationship between asymmetry and in-game variables (such as minutes played, distance, high speed running, </w:t>
      </w:r>
      <w:r w:rsidR="00D144A8" w:rsidRPr="00EF0878">
        <w:rPr>
          <w:rFonts w:ascii="Times New Roman" w:hAnsi="Times New Roman" w:cs="Times New Roman"/>
          <w:sz w:val="24"/>
        </w:rPr>
        <w:t>etc.</w:t>
      </w:r>
      <w:r w:rsidR="002A4050" w:rsidRPr="00EF0878">
        <w:rPr>
          <w:rFonts w:ascii="Times New Roman" w:hAnsi="Times New Roman" w:cs="Times New Roman"/>
          <w:sz w:val="24"/>
        </w:rPr>
        <w:t>)</w:t>
      </w:r>
      <w:r w:rsidR="00D144A8" w:rsidRPr="00EF0878">
        <w:rPr>
          <w:rFonts w:ascii="Times New Roman" w:hAnsi="Times New Roman" w:cs="Times New Roman"/>
          <w:sz w:val="24"/>
        </w:rPr>
        <w:t xml:space="preserve"> in order to unde</w:t>
      </w:r>
      <w:r w:rsidR="001D5226" w:rsidRPr="00EF0878">
        <w:rPr>
          <w:rFonts w:ascii="Times New Roman" w:hAnsi="Times New Roman" w:cs="Times New Roman"/>
          <w:sz w:val="24"/>
        </w:rPr>
        <w:t>rstand the relevance of competition</w:t>
      </w:r>
      <w:r w:rsidR="00D144A8" w:rsidRPr="00EF0878">
        <w:rPr>
          <w:rFonts w:ascii="Times New Roman" w:hAnsi="Times New Roman" w:cs="Times New Roman"/>
          <w:sz w:val="24"/>
        </w:rPr>
        <w:t xml:space="preserve"> load on inter-limb differences. </w:t>
      </w:r>
    </w:p>
    <w:p w:rsidR="003D352B" w:rsidRPr="00EF0878" w:rsidRDefault="00F15018" w:rsidP="00F15018">
      <w:pPr>
        <w:spacing w:line="480" w:lineRule="auto"/>
        <w:jc w:val="both"/>
        <w:rPr>
          <w:rFonts w:ascii="Times New Roman" w:hAnsi="Times New Roman" w:cs="Times New Roman"/>
          <w:sz w:val="24"/>
        </w:rPr>
      </w:pPr>
      <w:r w:rsidRPr="00EF0878">
        <w:rPr>
          <w:rFonts w:ascii="Times New Roman" w:hAnsi="Times New Roman" w:cs="Times New Roman"/>
          <w:sz w:val="24"/>
        </w:rPr>
        <w:t xml:space="preserve">In summary, the results of the present study show no significant differences exist between age groups when quantifying jump height asymmetries. However, </w:t>
      </w:r>
      <w:r w:rsidR="003D352B" w:rsidRPr="00EF0878">
        <w:rPr>
          <w:rFonts w:ascii="Times New Roman" w:hAnsi="Times New Roman" w:cs="Times New Roman"/>
          <w:sz w:val="24"/>
        </w:rPr>
        <w:t xml:space="preserve">the current study does indicate that small asymmetries (5-10%) were associated with impaired athletic performance. Therefore, monitoring asymmetries with a potential view to their reduction would appear an appropriate recommendation for elite male academy soccer players.  </w:t>
      </w:r>
    </w:p>
    <w:p w:rsidR="00F15018" w:rsidRDefault="00F15018" w:rsidP="00F15018">
      <w:pPr>
        <w:spacing w:line="480" w:lineRule="auto"/>
        <w:jc w:val="both"/>
        <w:rPr>
          <w:rFonts w:ascii="Times New Roman" w:hAnsi="Times New Roman" w:cs="Times New Roman"/>
          <w:sz w:val="24"/>
        </w:rPr>
      </w:pPr>
    </w:p>
    <w:p w:rsidR="00F15018" w:rsidRPr="00A967A9" w:rsidRDefault="00F15018" w:rsidP="00F15018">
      <w:pPr>
        <w:spacing w:line="480" w:lineRule="auto"/>
        <w:jc w:val="both"/>
        <w:rPr>
          <w:rFonts w:ascii="Times New Roman" w:hAnsi="Times New Roman" w:cs="Times New Roman"/>
          <w:b/>
          <w:sz w:val="24"/>
        </w:rPr>
      </w:pPr>
      <w:r>
        <w:rPr>
          <w:rFonts w:ascii="Times New Roman" w:hAnsi="Times New Roman" w:cs="Times New Roman"/>
          <w:b/>
          <w:sz w:val="24"/>
        </w:rPr>
        <w:t>PRACTICAL APPLICATIONS</w:t>
      </w:r>
    </w:p>
    <w:p w:rsidR="00F15018" w:rsidRPr="00EF0878" w:rsidRDefault="00F15018" w:rsidP="00F15018">
      <w:pPr>
        <w:spacing w:line="480" w:lineRule="auto"/>
        <w:jc w:val="both"/>
        <w:rPr>
          <w:rFonts w:ascii="Times New Roman" w:hAnsi="Times New Roman" w:cs="Times New Roman"/>
          <w:sz w:val="24"/>
        </w:rPr>
      </w:pPr>
      <w:r>
        <w:rPr>
          <w:rFonts w:ascii="Times New Roman" w:hAnsi="Times New Roman" w:cs="Times New Roman"/>
          <w:sz w:val="24"/>
        </w:rPr>
        <w:t xml:space="preserve">Given the strength of correlations between asymmetry and physical performance measures in the present study, it seems prudent </w:t>
      </w:r>
      <w:r w:rsidRPr="00120D50">
        <w:rPr>
          <w:rFonts w:ascii="Times New Roman" w:hAnsi="Times New Roman" w:cs="Times New Roman"/>
          <w:sz w:val="24"/>
        </w:rPr>
        <w:t>to suggest training methods which can reduce inter-limb asymmetries. Previous research has highlighted that bilateral strength training (</w:t>
      </w:r>
      <w:r w:rsidR="00120D50" w:rsidRPr="00120D50">
        <w:rPr>
          <w:rFonts w:ascii="Times New Roman" w:hAnsi="Times New Roman" w:cs="Times New Roman"/>
          <w:sz w:val="24"/>
        </w:rPr>
        <w:t>1</w:t>
      </w:r>
      <w:r w:rsidRPr="00120D50">
        <w:rPr>
          <w:rFonts w:ascii="Times New Roman" w:hAnsi="Times New Roman" w:cs="Times New Roman"/>
          <w:sz w:val="24"/>
        </w:rPr>
        <w:t>), unilateral strength and power training (</w:t>
      </w:r>
      <w:r w:rsidR="00120D50" w:rsidRPr="00120D50">
        <w:rPr>
          <w:rFonts w:ascii="Times New Roman" w:hAnsi="Times New Roman" w:cs="Times New Roman"/>
          <w:sz w:val="24"/>
        </w:rPr>
        <w:t>13</w:t>
      </w:r>
      <w:r w:rsidRPr="00120D50">
        <w:rPr>
          <w:rFonts w:ascii="Times New Roman" w:hAnsi="Times New Roman" w:cs="Times New Roman"/>
          <w:sz w:val="24"/>
        </w:rPr>
        <w:t>) and a combination of both (</w:t>
      </w:r>
      <w:r w:rsidR="000B48FE">
        <w:rPr>
          <w:rFonts w:ascii="Times New Roman" w:hAnsi="Times New Roman" w:cs="Times New Roman"/>
          <w:sz w:val="24"/>
        </w:rPr>
        <w:t>32</w:t>
      </w:r>
      <w:r w:rsidRPr="00120D50">
        <w:rPr>
          <w:rFonts w:ascii="Times New Roman" w:hAnsi="Times New Roman" w:cs="Times New Roman"/>
          <w:sz w:val="24"/>
        </w:rPr>
        <w:t>) can</w:t>
      </w:r>
      <w:r w:rsidR="000640C0">
        <w:rPr>
          <w:rFonts w:ascii="Times New Roman" w:hAnsi="Times New Roman" w:cs="Times New Roman"/>
          <w:sz w:val="24"/>
        </w:rPr>
        <w:t xml:space="preserve"> effectively reduce inter-limb</w:t>
      </w:r>
      <w:r w:rsidRPr="00120D50">
        <w:rPr>
          <w:rFonts w:ascii="Times New Roman" w:hAnsi="Times New Roman" w:cs="Times New Roman"/>
          <w:sz w:val="24"/>
        </w:rPr>
        <w:t xml:space="preserve"> differences. Furthermore, </w:t>
      </w:r>
      <w:r w:rsidR="00120D50" w:rsidRPr="00120D50">
        <w:rPr>
          <w:rFonts w:ascii="Times New Roman" w:hAnsi="Times New Roman" w:cs="Times New Roman"/>
          <w:sz w:val="24"/>
        </w:rPr>
        <w:t>Bishop et al. (6</w:t>
      </w:r>
      <w:r w:rsidRPr="00120D50">
        <w:rPr>
          <w:rFonts w:ascii="Times New Roman" w:hAnsi="Times New Roman" w:cs="Times New Roman"/>
          <w:sz w:val="24"/>
        </w:rPr>
        <w:t xml:space="preserve">) suggested that </w:t>
      </w:r>
      <w:r>
        <w:rPr>
          <w:rFonts w:ascii="Times New Roman" w:hAnsi="Times New Roman" w:cs="Times New Roman"/>
          <w:sz w:val="24"/>
        </w:rPr>
        <w:t>the addition of unilateral exercises to more traditional bilateral-based training programs, may be beneficial for soccer players given many actions are performed unilaterally (such as sprinting, changing direction and kicking). Thus, whilst bilateral strength and jumping exercises may provide a solid foundation for soccer players</w:t>
      </w:r>
      <w:r w:rsidR="000640C0">
        <w:rPr>
          <w:rFonts w:ascii="Times New Roman" w:hAnsi="Times New Roman" w:cs="Times New Roman"/>
          <w:sz w:val="24"/>
        </w:rPr>
        <w:t xml:space="preserve"> and team sport athletes</w:t>
      </w:r>
      <w:r>
        <w:rPr>
          <w:rFonts w:ascii="Times New Roman" w:hAnsi="Times New Roman" w:cs="Times New Roman"/>
          <w:sz w:val="24"/>
        </w:rPr>
        <w:t>, the addition of exercises such as split squats, step ups and single leg squats (for strength) and multi-directional unilateral jumps will likely assist in the overa</w:t>
      </w:r>
      <w:r w:rsidR="000640C0">
        <w:rPr>
          <w:rFonts w:ascii="Times New Roman" w:hAnsi="Times New Roman" w:cs="Times New Roman"/>
          <w:sz w:val="24"/>
        </w:rPr>
        <w:t>ll strength and conditioning of</w:t>
      </w:r>
      <w:r>
        <w:rPr>
          <w:rFonts w:ascii="Times New Roman" w:hAnsi="Times New Roman" w:cs="Times New Roman"/>
          <w:sz w:val="24"/>
        </w:rPr>
        <w:t xml:space="preserve"> soccer players</w:t>
      </w:r>
      <w:r w:rsidR="000640C0">
        <w:rPr>
          <w:rFonts w:ascii="Times New Roman" w:hAnsi="Times New Roman" w:cs="Times New Roman"/>
          <w:sz w:val="24"/>
        </w:rPr>
        <w:t>,</w:t>
      </w:r>
      <w:r>
        <w:rPr>
          <w:rFonts w:ascii="Times New Roman" w:hAnsi="Times New Roman" w:cs="Times New Roman"/>
          <w:sz w:val="24"/>
        </w:rPr>
        <w:t xml:space="preserve"> as well as the reduction of inter-limb </w:t>
      </w:r>
      <w:r w:rsidRPr="00EF0878">
        <w:rPr>
          <w:rFonts w:ascii="Times New Roman" w:hAnsi="Times New Roman" w:cs="Times New Roman"/>
          <w:sz w:val="24"/>
        </w:rPr>
        <w:t xml:space="preserve">asymmetries. </w:t>
      </w:r>
      <w:r w:rsidR="009A2EED" w:rsidRPr="00EF0878">
        <w:rPr>
          <w:rFonts w:ascii="Times New Roman" w:hAnsi="Times New Roman" w:cs="Times New Roman"/>
          <w:sz w:val="24"/>
        </w:rPr>
        <w:t xml:space="preserve">However, it should be noted that these suggestions have yet to be empirically evaluated in enough depth. </w:t>
      </w:r>
    </w:p>
    <w:p w:rsidR="00F15018" w:rsidRDefault="00F15018" w:rsidP="00F15018">
      <w:pPr>
        <w:spacing w:line="480" w:lineRule="auto"/>
        <w:jc w:val="both"/>
        <w:rPr>
          <w:rFonts w:ascii="Times New Roman" w:hAnsi="Times New Roman" w:cs="Times New Roman"/>
          <w:sz w:val="24"/>
        </w:rPr>
      </w:pPr>
    </w:p>
    <w:p w:rsidR="00F15018" w:rsidRDefault="00F15018" w:rsidP="00F15018">
      <w:pPr>
        <w:spacing w:line="480" w:lineRule="auto"/>
        <w:jc w:val="both"/>
        <w:rPr>
          <w:rFonts w:ascii="Times New Roman" w:hAnsi="Times New Roman" w:cs="Times New Roman"/>
          <w:b/>
          <w:sz w:val="24"/>
        </w:rPr>
      </w:pPr>
    </w:p>
    <w:p w:rsidR="00F15018" w:rsidRDefault="00F15018" w:rsidP="00F15018">
      <w:pPr>
        <w:spacing w:line="480" w:lineRule="auto"/>
        <w:jc w:val="both"/>
        <w:rPr>
          <w:rFonts w:ascii="Times New Roman" w:hAnsi="Times New Roman" w:cs="Times New Roman"/>
          <w:b/>
          <w:sz w:val="24"/>
        </w:rPr>
      </w:pPr>
    </w:p>
    <w:p w:rsidR="00F15018" w:rsidRDefault="00F15018" w:rsidP="00F15018">
      <w:pPr>
        <w:spacing w:line="480" w:lineRule="auto"/>
        <w:jc w:val="both"/>
        <w:rPr>
          <w:rFonts w:ascii="Times New Roman" w:hAnsi="Times New Roman" w:cs="Times New Roman"/>
          <w:b/>
          <w:sz w:val="24"/>
        </w:rPr>
      </w:pPr>
    </w:p>
    <w:p w:rsidR="00F15018" w:rsidRDefault="00F15018" w:rsidP="00F15018">
      <w:pPr>
        <w:spacing w:line="480" w:lineRule="auto"/>
        <w:jc w:val="both"/>
        <w:rPr>
          <w:rFonts w:ascii="Times New Roman" w:hAnsi="Times New Roman" w:cs="Times New Roman"/>
          <w:b/>
          <w:sz w:val="24"/>
        </w:rPr>
      </w:pPr>
    </w:p>
    <w:p w:rsidR="00F15018" w:rsidRDefault="00F15018" w:rsidP="00F15018">
      <w:pPr>
        <w:spacing w:line="480" w:lineRule="auto"/>
        <w:jc w:val="both"/>
        <w:rPr>
          <w:rFonts w:ascii="Times New Roman" w:hAnsi="Times New Roman" w:cs="Times New Roman"/>
          <w:b/>
          <w:sz w:val="24"/>
        </w:rPr>
      </w:pPr>
    </w:p>
    <w:p w:rsidR="00F15018" w:rsidRDefault="00F15018" w:rsidP="00F15018">
      <w:pPr>
        <w:spacing w:line="480" w:lineRule="auto"/>
        <w:jc w:val="both"/>
        <w:rPr>
          <w:rFonts w:ascii="Times New Roman" w:hAnsi="Times New Roman" w:cs="Times New Roman"/>
          <w:b/>
          <w:sz w:val="24"/>
        </w:rPr>
      </w:pPr>
    </w:p>
    <w:p w:rsidR="00320B7D" w:rsidRDefault="00F15018" w:rsidP="00145EC8">
      <w:pPr>
        <w:spacing w:line="360" w:lineRule="auto"/>
        <w:jc w:val="both"/>
        <w:rPr>
          <w:rFonts w:ascii="Times New Roman" w:hAnsi="Times New Roman" w:cs="Times New Roman"/>
          <w:b/>
          <w:sz w:val="24"/>
        </w:rPr>
      </w:pPr>
      <w:r>
        <w:rPr>
          <w:rFonts w:ascii="Times New Roman" w:hAnsi="Times New Roman" w:cs="Times New Roman"/>
          <w:b/>
          <w:sz w:val="24"/>
        </w:rPr>
        <w:lastRenderedPageBreak/>
        <w:t>REFERENCES</w:t>
      </w:r>
    </w:p>
    <w:p w:rsidR="0054314E" w:rsidRPr="00BF764B" w:rsidRDefault="0054314E" w:rsidP="00BF764B">
      <w:pPr>
        <w:pStyle w:val="ListParagraph"/>
        <w:numPr>
          <w:ilvl w:val="0"/>
          <w:numId w:val="3"/>
        </w:numPr>
        <w:spacing w:after="200" w:line="360" w:lineRule="auto"/>
        <w:jc w:val="both"/>
        <w:rPr>
          <w:rFonts w:asciiTheme="majorBidi" w:hAnsiTheme="majorBidi" w:cstheme="majorBidi"/>
          <w:sz w:val="24"/>
          <w:szCs w:val="24"/>
        </w:rPr>
      </w:pPr>
      <w:r>
        <w:rPr>
          <w:rFonts w:ascii="Times New Roman" w:hAnsi="Times New Roman" w:cs="Times New Roman"/>
          <w:color w:val="231F20"/>
          <w:sz w:val="24"/>
          <w:szCs w:val="24"/>
        </w:rPr>
        <w:t>Bazyler C, Bailey C, Chiang C</w:t>
      </w:r>
      <w:r w:rsidRPr="00BF764B">
        <w:rPr>
          <w:rFonts w:ascii="Times New Roman" w:hAnsi="Times New Roman" w:cs="Times New Roman"/>
          <w:color w:val="231F20"/>
          <w:sz w:val="24"/>
          <w:szCs w:val="24"/>
        </w:rPr>
        <w:t>, Sato K,</w:t>
      </w:r>
      <w:r>
        <w:rPr>
          <w:rFonts w:ascii="Times New Roman" w:hAnsi="Times New Roman" w:cs="Times New Roman"/>
          <w:color w:val="231F20"/>
          <w:sz w:val="24"/>
          <w:szCs w:val="24"/>
        </w:rPr>
        <w:t xml:space="preserve"> and Stone M</w:t>
      </w:r>
      <w:r w:rsidRPr="00BF764B">
        <w:rPr>
          <w:rFonts w:ascii="Times New Roman" w:hAnsi="Times New Roman" w:cs="Times New Roman"/>
          <w:color w:val="231F20"/>
          <w:sz w:val="24"/>
          <w:szCs w:val="24"/>
        </w:rPr>
        <w:t>. The effects of strength</w:t>
      </w:r>
      <w:r>
        <w:rPr>
          <w:rFonts w:ascii="Times New Roman" w:hAnsi="Times New Roman" w:cs="Times New Roman"/>
          <w:color w:val="231F20"/>
          <w:sz w:val="24"/>
          <w:szCs w:val="24"/>
        </w:rPr>
        <w:t xml:space="preserve"> </w:t>
      </w:r>
      <w:r w:rsidRPr="00BF764B">
        <w:rPr>
          <w:rFonts w:ascii="Times New Roman" w:hAnsi="Times New Roman" w:cs="Times New Roman"/>
          <w:color w:val="231F20"/>
          <w:sz w:val="24"/>
          <w:szCs w:val="24"/>
        </w:rPr>
        <w:t>training on isometric force production</w:t>
      </w:r>
      <w:r>
        <w:rPr>
          <w:rFonts w:ascii="Times New Roman" w:hAnsi="Times New Roman" w:cs="Times New Roman"/>
          <w:color w:val="231F20"/>
          <w:sz w:val="24"/>
          <w:szCs w:val="24"/>
        </w:rPr>
        <w:t xml:space="preserve"> </w:t>
      </w:r>
      <w:r w:rsidRPr="00BF764B">
        <w:rPr>
          <w:rFonts w:ascii="Times New Roman" w:hAnsi="Times New Roman" w:cs="Times New Roman"/>
          <w:color w:val="231F20"/>
          <w:sz w:val="24"/>
          <w:szCs w:val="24"/>
        </w:rPr>
        <w:t>symmetry in recreationally trained males.</w:t>
      </w:r>
      <w:r>
        <w:rPr>
          <w:rFonts w:ascii="Times New Roman" w:hAnsi="Times New Roman" w:cs="Times New Roman"/>
          <w:color w:val="231F20"/>
          <w:sz w:val="24"/>
          <w:szCs w:val="24"/>
        </w:rPr>
        <w:t xml:space="preserve"> </w:t>
      </w:r>
      <w:r w:rsidRPr="00BF764B">
        <w:rPr>
          <w:rFonts w:ascii="Times New Roman" w:hAnsi="Times New Roman" w:cs="Times New Roman"/>
          <w:i/>
          <w:color w:val="231F20"/>
          <w:sz w:val="24"/>
          <w:szCs w:val="24"/>
        </w:rPr>
        <w:t>J Trainology</w:t>
      </w:r>
      <w:r w:rsidRPr="00BF764B">
        <w:rPr>
          <w:rFonts w:ascii="Times New Roman" w:hAnsi="Times New Roman" w:cs="Times New Roman"/>
          <w:color w:val="231F20"/>
          <w:sz w:val="24"/>
          <w:szCs w:val="24"/>
        </w:rPr>
        <w:t xml:space="preserve"> 3: 6–10, 2014.</w:t>
      </w:r>
      <w:r>
        <w:rPr>
          <w:rFonts w:ascii="Times New Roman" w:hAnsi="Times New Roman" w:cs="Times New Roman"/>
          <w:color w:val="231F20"/>
          <w:sz w:val="24"/>
          <w:szCs w:val="24"/>
        </w:rPr>
        <w:t xml:space="preserve"> </w:t>
      </w:r>
    </w:p>
    <w:p w:rsidR="0054314E" w:rsidRPr="007107AE" w:rsidRDefault="0054314E" w:rsidP="007107AE">
      <w:pPr>
        <w:pStyle w:val="ListParagraph"/>
        <w:numPr>
          <w:ilvl w:val="0"/>
          <w:numId w:val="3"/>
        </w:numPr>
        <w:spacing w:after="200" w:line="360" w:lineRule="auto"/>
        <w:jc w:val="both"/>
        <w:rPr>
          <w:rFonts w:asciiTheme="majorBidi" w:hAnsiTheme="majorBidi" w:cstheme="majorBidi"/>
          <w:sz w:val="24"/>
          <w:szCs w:val="24"/>
        </w:rPr>
      </w:pPr>
      <w:r>
        <w:rPr>
          <w:rFonts w:ascii="Times New Roman" w:hAnsi="Times New Roman" w:cs="Times New Roman"/>
          <w:sz w:val="24"/>
        </w:rPr>
        <w:t xml:space="preserve">Bishop C, Lake J, Loturco I, Papadopoulos K, Turner A, and Read P. Interlimb asymmetries: The need for an individual approach to data analysis. </w:t>
      </w:r>
      <w:r>
        <w:rPr>
          <w:rFonts w:ascii="Times New Roman" w:hAnsi="Times New Roman" w:cs="Times New Roman"/>
          <w:i/>
          <w:sz w:val="24"/>
        </w:rPr>
        <w:t xml:space="preserve">J Strength Cond Res </w:t>
      </w:r>
      <w:r>
        <w:rPr>
          <w:rFonts w:ascii="Times New Roman" w:hAnsi="Times New Roman" w:cs="Times New Roman"/>
          <w:sz w:val="24"/>
        </w:rPr>
        <w:t xml:space="preserve">(Published ahead of print). </w:t>
      </w:r>
    </w:p>
    <w:p w:rsidR="0054314E" w:rsidRDefault="0054314E" w:rsidP="00145EC8">
      <w:pPr>
        <w:pStyle w:val="ListParagraph"/>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Bishop C, Read P, Lake J, Chavda S, and Turner A. Interlimb asymmetries: Understanding how to calculate differences from bilateral and unilateral tests. </w:t>
      </w:r>
      <w:r>
        <w:rPr>
          <w:rFonts w:ascii="Times New Roman" w:hAnsi="Times New Roman" w:cs="Times New Roman"/>
          <w:i/>
          <w:sz w:val="24"/>
          <w:szCs w:val="24"/>
        </w:rPr>
        <w:t xml:space="preserve">Strength Cond J </w:t>
      </w:r>
      <w:r>
        <w:rPr>
          <w:rFonts w:ascii="Times New Roman" w:hAnsi="Times New Roman" w:cs="Times New Roman"/>
          <w:sz w:val="24"/>
          <w:szCs w:val="24"/>
        </w:rPr>
        <w:t xml:space="preserve">40: 1-6, 2018. </w:t>
      </w:r>
    </w:p>
    <w:p w:rsidR="0054314E" w:rsidRDefault="0054314E" w:rsidP="00B1754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Bishop C, Read P, McCubbine J, and Turner A. Vertical and horizontal asymmetries are related to slower to slower sprinting and jump performance in elite youth female soccer players. </w:t>
      </w:r>
      <w:r>
        <w:rPr>
          <w:rFonts w:ascii="Times New Roman" w:hAnsi="Times New Roman" w:cs="Times New Roman"/>
          <w:i/>
          <w:sz w:val="24"/>
        </w:rPr>
        <w:t xml:space="preserve">J Strength Cond Res </w:t>
      </w:r>
      <w:r>
        <w:rPr>
          <w:rFonts w:ascii="Times New Roman" w:hAnsi="Times New Roman" w:cs="Times New Roman"/>
          <w:sz w:val="24"/>
        </w:rPr>
        <w:t xml:space="preserve">(Published ahead of print). </w:t>
      </w:r>
    </w:p>
    <w:p w:rsidR="0054314E" w:rsidRPr="00DF2640" w:rsidRDefault="0054314E" w:rsidP="00145EC8">
      <w:pPr>
        <w:pStyle w:val="ListParagraph"/>
        <w:numPr>
          <w:ilvl w:val="0"/>
          <w:numId w:val="3"/>
        </w:numPr>
        <w:spacing w:after="200" w:line="360" w:lineRule="auto"/>
        <w:jc w:val="both"/>
        <w:rPr>
          <w:rFonts w:asciiTheme="majorBidi" w:hAnsiTheme="majorBidi" w:cstheme="majorBidi"/>
          <w:sz w:val="24"/>
          <w:szCs w:val="24"/>
        </w:rPr>
      </w:pPr>
      <w:r w:rsidRPr="00DF2640">
        <w:rPr>
          <w:rFonts w:asciiTheme="majorBidi" w:hAnsiTheme="majorBidi" w:cstheme="majorBidi"/>
          <w:sz w:val="24"/>
          <w:szCs w:val="24"/>
        </w:rPr>
        <w:t>Bishop C, Turner A</w:t>
      </w:r>
      <w:r>
        <w:rPr>
          <w:rFonts w:asciiTheme="majorBidi" w:hAnsiTheme="majorBidi" w:cstheme="majorBidi"/>
          <w:sz w:val="24"/>
          <w:szCs w:val="24"/>
        </w:rPr>
        <w:t>, and</w:t>
      </w:r>
      <w:r w:rsidRPr="00DF2640">
        <w:rPr>
          <w:rFonts w:asciiTheme="majorBidi" w:hAnsiTheme="majorBidi" w:cstheme="majorBidi"/>
          <w:sz w:val="24"/>
          <w:szCs w:val="24"/>
        </w:rPr>
        <w:t xml:space="preserve"> Read P.</w:t>
      </w:r>
      <w:r>
        <w:rPr>
          <w:rFonts w:asciiTheme="majorBidi" w:hAnsiTheme="majorBidi" w:cstheme="majorBidi"/>
          <w:sz w:val="24"/>
          <w:szCs w:val="24"/>
        </w:rPr>
        <w:t xml:space="preserve"> </w:t>
      </w:r>
      <w:r w:rsidRPr="00DF2640">
        <w:rPr>
          <w:rFonts w:asciiTheme="majorBidi" w:hAnsiTheme="majorBidi" w:cstheme="majorBidi"/>
          <w:sz w:val="24"/>
          <w:szCs w:val="24"/>
        </w:rPr>
        <w:t xml:space="preserve">Effects of inter-limb asymmetries on physical and sports performance: A systematic review. </w:t>
      </w:r>
      <w:r w:rsidRPr="00DF2640">
        <w:rPr>
          <w:rFonts w:asciiTheme="majorBidi" w:hAnsiTheme="majorBidi" w:cstheme="majorBidi"/>
          <w:i/>
          <w:iCs/>
          <w:sz w:val="24"/>
          <w:szCs w:val="24"/>
        </w:rPr>
        <w:t xml:space="preserve">J Sports Sci </w:t>
      </w:r>
      <w:r>
        <w:rPr>
          <w:rFonts w:asciiTheme="majorBidi" w:hAnsiTheme="majorBidi" w:cstheme="majorBidi"/>
          <w:iCs/>
          <w:sz w:val="24"/>
          <w:szCs w:val="24"/>
        </w:rPr>
        <w:t>36:</w:t>
      </w:r>
      <w:r w:rsidRPr="00DF2640">
        <w:rPr>
          <w:rFonts w:asciiTheme="majorBidi" w:hAnsiTheme="majorBidi" w:cstheme="majorBidi"/>
          <w:i/>
          <w:iCs/>
          <w:sz w:val="24"/>
          <w:szCs w:val="24"/>
        </w:rPr>
        <w:t xml:space="preserve"> </w:t>
      </w:r>
      <w:r w:rsidRPr="00DF2640">
        <w:rPr>
          <w:rFonts w:asciiTheme="majorBidi" w:hAnsiTheme="majorBidi" w:cstheme="majorBidi"/>
          <w:sz w:val="24"/>
          <w:szCs w:val="24"/>
        </w:rPr>
        <w:t>1135-1144</w:t>
      </w:r>
      <w:r>
        <w:rPr>
          <w:rFonts w:asciiTheme="majorBidi" w:hAnsiTheme="majorBidi" w:cstheme="majorBidi"/>
          <w:sz w:val="24"/>
          <w:szCs w:val="24"/>
        </w:rPr>
        <w:t xml:space="preserve">, 2018. </w:t>
      </w:r>
    </w:p>
    <w:p w:rsidR="0054314E" w:rsidRDefault="0054314E" w:rsidP="0054314E">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Bishop C, Turner A, and Read P. Training methods and considerations for practitioners to reduce interlimb asymmetries. </w:t>
      </w:r>
      <w:r w:rsidRPr="00BF764B">
        <w:rPr>
          <w:rFonts w:asciiTheme="majorBidi" w:hAnsiTheme="majorBidi" w:cstheme="majorBidi"/>
          <w:i/>
          <w:sz w:val="24"/>
          <w:szCs w:val="24"/>
        </w:rPr>
        <w:t>Strength Cond J</w:t>
      </w:r>
      <w:r>
        <w:rPr>
          <w:rFonts w:asciiTheme="majorBidi" w:hAnsiTheme="majorBidi" w:cstheme="majorBidi"/>
          <w:sz w:val="24"/>
          <w:szCs w:val="24"/>
        </w:rPr>
        <w:t xml:space="preserve"> 40: 40-46, 2018. </w:t>
      </w:r>
    </w:p>
    <w:p w:rsidR="0054314E" w:rsidRPr="00CD564C" w:rsidRDefault="0054314E" w:rsidP="007107AE">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Cormack S, Newton R, McGuigan M, and Doyle T</w:t>
      </w:r>
      <w:r w:rsidRPr="00CD564C">
        <w:rPr>
          <w:rFonts w:asciiTheme="majorBidi" w:hAnsiTheme="majorBidi" w:cstheme="majorBidi"/>
          <w:sz w:val="24"/>
          <w:szCs w:val="24"/>
        </w:rPr>
        <w:t xml:space="preserve">. Reliability of measures obtained during single and repeated countermovement jumps. </w:t>
      </w:r>
      <w:r w:rsidRPr="00CD564C">
        <w:rPr>
          <w:rFonts w:asciiTheme="majorBidi" w:hAnsiTheme="majorBidi" w:cstheme="majorBidi"/>
          <w:i/>
          <w:iCs/>
          <w:sz w:val="24"/>
          <w:szCs w:val="24"/>
        </w:rPr>
        <w:t>Int J Sp</w:t>
      </w:r>
      <w:r>
        <w:rPr>
          <w:rFonts w:asciiTheme="majorBidi" w:hAnsiTheme="majorBidi" w:cstheme="majorBidi"/>
          <w:i/>
          <w:iCs/>
          <w:sz w:val="24"/>
          <w:szCs w:val="24"/>
        </w:rPr>
        <w:t>orts</w:t>
      </w:r>
      <w:r w:rsidRPr="00CD564C">
        <w:rPr>
          <w:rFonts w:asciiTheme="majorBidi" w:hAnsiTheme="majorBidi" w:cstheme="majorBidi"/>
          <w:i/>
          <w:iCs/>
          <w:sz w:val="24"/>
          <w:szCs w:val="24"/>
        </w:rPr>
        <w:t xml:space="preserve"> Phys</w:t>
      </w:r>
      <w:r>
        <w:rPr>
          <w:rFonts w:asciiTheme="majorBidi" w:hAnsiTheme="majorBidi" w:cstheme="majorBidi"/>
          <w:i/>
          <w:iCs/>
          <w:sz w:val="24"/>
          <w:szCs w:val="24"/>
        </w:rPr>
        <w:t>iol</w:t>
      </w:r>
      <w:r w:rsidRPr="00CD564C">
        <w:rPr>
          <w:rFonts w:asciiTheme="majorBidi" w:hAnsiTheme="majorBidi" w:cstheme="majorBidi"/>
          <w:i/>
          <w:iCs/>
          <w:sz w:val="24"/>
          <w:szCs w:val="24"/>
        </w:rPr>
        <w:t xml:space="preserve"> Perf</w:t>
      </w:r>
      <w:r>
        <w:rPr>
          <w:rFonts w:asciiTheme="majorBidi" w:hAnsiTheme="majorBidi" w:cstheme="majorBidi"/>
          <w:i/>
          <w:iCs/>
          <w:sz w:val="24"/>
          <w:szCs w:val="24"/>
        </w:rPr>
        <w:t>orm</w:t>
      </w:r>
      <w:r w:rsidRPr="00CD564C">
        <w:rPr>
          <w:rFonts w:asciiTheme="majorBidi" w:hAnsiTheme="majorBidi" w:cstheme="majorBidi"/>
          <w:i/>
          <w:iCs/>
          <w:sz w:val="24"/>
          <w:szCs w:val="24"/>
        </w:rPr>
        <w:t xml:space="preserve"> </w:t>
      </w:r>
      <w:r w:rsidRPr="00CD564C">
        <w:rPr>
          <w:rFonts w:asciiTheme="majorBidi" w:hAnsiTheme="majorBidi" w:cstheme="majorBidi"/>
          <w:sz w:val="24"/>
          <w:szCs w:val="24"/>
        </w:rPr>
        <w:t xml:space="preserve">3: 131-144, 2008. </w:t>
      </w:r>
    </w:p>
    <w:p w:rsidR="0054314E" w:rsidRDefault="0054314E" w:rsidP="00B17547">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Dos’Santos T, Thomas C, Jones P, and Comfort P. Asymmetries in single and triple hop are not detrimental to change of direction speed. </w:t>
      </w:r>
      <w:r>
        <w:rPr>
          <w:rFonts w:asciiTheme="majorBidi" w:hAnsiTheme="majorBidi" w:cstheme="majorBidi"/>
          <w:i/>
          <w:iCs/>
          <w:sz w:val="24"/>
          <w:szCs w:val="24"/>
        </w:rPr>
        <w:t xml:space="preserve">J Trainology </w:t>
      </w:r>
      <w:r>
        <w:rPr>
          <w:rFonts w:asciiTheme="majorBidi" w:hAnsiTheme="majorBidi" w:cstheme="majorBidi"/>
          <w:sz w:val="24"/>
          <w:szCs w:val="24"/>
        </w:rPr>
        <w:t xml:space="preserve">6: 35-41, 2017. </w:t>
      </w:r>
    </w:p>
    <w:p w:rsidR="0054314E" w:rsidRPr="00BF764B" w:rsidRDefault="0054314E" w:rsidP="00BF764B">
      <w:pPr>
        <w:pStyle w:val="ListParagraph"/>
        <w:numPr>
          <w:ilvl w:val="0"/>
          <w:numId w:val="3"/>
        </w:numPr>
        <w:spacing w:after="200" w:line="360" w:lineRule="auto"/>
        <w:jc w:val="both"/>
        <w:rPr>
          <w:rFonts w:asciiTheme="majorBidi" w:hAnsiTheme="majorBidi" w:cstheme="majorBidi"/>
          <w:sz w:val="24"/>
          <w:szCs w:val="24"/>
        </w:rPr>
      </w:pPr>
      <w:r w:rsidRPr="00BF764B">
        <w:rPr>
          <w:rFonts w:ascii="Times New Roman" w:hAnsi="Times New Roman" w:cs="Times New Roman"/>
          <w:sz w:val="24"/>
        </w:rPr>
        <w:t>Fousekis K, Tsepis E, Poulmedis P, Anthanasopoulos S,</w:t>
      </w:r>
      <w:r>
        <w:rPr>
          <w:rFonts w:ascii="Times New Roman" w:hAnsi="Times New Roman" w:cs="Times New Roman"/>
          <w:sz w:val="24"/>
        </w:rPr>
        <w:t xml:space="preserve"> and Vagenas G.</w:t>
      </w:r>
      <w:r w:rsidRPr="00BF764B">
        <w:rPr>
          <w:rFonts w:ascii="Times New Roman" w:hAnsi="Times New Roman" w:cs="Times New Roman"/>
          <w:sz w:val="24"/>
        </w:rPr>
        <w:t xml:space="preserve"> Intrinsic risk factors of non-contact quadriceps and hamstring </w:t>
      </w:r>
      <w:r>
        <w:rPr>
          <w:rFonts w:ascii="Times New Roman" w:hAnsi="Times New Roman" w:cs="Times New Roman"/>
          <w:sz w:val="24"/>
        </w:rPr>
        <w:t>strains in soccer: A</w:t>
      </w:r>
      <w:r w:rsidRPr="00BF764B">
        <w:rPr>
          <w:rFonts w:ascii="Times New Roman" w:hAnsi="Times New Roman" w:cs="Times New Roman"/>
          <w:sz w:val="24"/>
        </w:rPr>
        <w:t xml:space="preserve"> prospective stu</w:t>
      </w:r>
      <w:r>
        <w:rPr>
          <w:rFonts w:ascii="Times New Roman" w:hAnsi="Times New Roman" w:cs="Times New Roman"/>
          <w:sz w:val="24"/>
        </w:rPr>
        <w:t>dy of 100 professional players.</w:t>
      </w:r>
      <w:r w:rsidRPr="00BF764B">
        <w:rPr>
          <w:rFonts w:ascii="Times New Roman" w:hAnsi="Times New Roman" w:cs="Times New Roman"/>
          <w:sz w:val="24"/>
        </w:rPr>
        <w:t xml:space="preserve"> </w:t>
      </w:r>
      <w:r w:rsidRPr="00BF764B">
        <w:rPr>
          <w:rFonts w:ascii="Times New Roman" w:hAnsi="Times New Roman" w:cs="Times New Roman"/>
          <w:i/>
          <w:sz w:val="24"/>
        </w:rPr>
        <w:t>Brit J Sports Med</w:t>
      </w:r>
      <w:r w:rsidRPr="00BF764B">
        <w:rPr>
          <w:rFonts w:ascii="Times New Roman" w:hAnsi="Times New Roman" w:cs="Times New Roman"/>
          <w:sz w:val="24"/>
        </w:rPr>
        <w:t xml:space="preserve"> 45: 709-714, 2011.</w:t>
      </w:r>
    </w:p>
    <w:p w:rsidR="0054314E" w:rsidRPr="00BF764B" w:rsidRDefault="0054314E" w:rsidP="00BF764B">
      <w:pPr>
        <w:pStyle w:val="ListParagraph"/>
        <w:numPr>
          <w:ilvl w:val="0"/>
          <w:numId w:val="3"/>
        </w:numPr>
        <w:spacing w:after="200" w:line="360" w:lineRule="auto"/>
        <w:jc w:val="both"/>
        <w:rPr>
          <w:rFonts w:asciiTheme="majorBidi" w:hAnsiTheme="majorBidi" w:cstheme="majorBidi"/>
          <w:sz w:val="24"/>
          <w:szCs w:val="24"/>
        </w:rPr>
      </w:pPr>
      <w:r w:rsidRPr="00BF764B">
        <w:rPr>
          <w:rFonts w:ascii="Times New Roman" w:hAnsi="Times New Roman" w:cs="Times New Roman"/>
          <w:sz w:val="24"/>
        </w:rPr>
        <w:t>Gerodimos V, Zafeiridis A, Perkos S, Dipla K, Manou V,</w:t>
      </w:r>
      <w:r>
        <w:rPr>
          <w:rFonts w:ascii="Times New Roman" w:hAnsi="Times New Roman" w:cs="Times New Roman"/>
          <w:sz w:val="24"/>
        </w:rPr>
        <w:t xml:space="preserve"> and</w:t>
      </w:r>
      <w:r w:rsidRPr="00BF764B">
        <w:rPr>
          <w:rFonts w:ascii="Times New Roman" w:hAnsi="Times New Roman" w:cs="Times New Roman"/>
          <w:sz w:val="24"/>
        </w:rPr>
        <w:t xml:space="preserve"> Kellis S. The contribution of stretch-shortening cycle and arm-swing to vertical jumping performance in children, adolescents, and adult basketball players. </w:t>
      </w:r>
      <w:r w:rsidRPr="00BF764B">
        <w:rPr>
          <w:rFonts w:ascii="Times New Roman" w:hAnsi="Times New Roman" w:cs="Times New Roman"/>
          <w:i/>
          <w:sz w:val="24"/>
        </w:rPr>
        <w:t>Ped Ex</w:t>
      </w:r>
      <w:r>
        <w:rPr>
          <w:rFonts w:ascii="Times New Roman" w:hAnsi="Times New Roman" w:cs="Times New Roman"/>
          <w:i/>
          <w:sz w:val="24"/>
        </w:rPr>
        <w:t>erc</w:t>
      </w:r>
      <w:r w:rsidRPr="00BF764B">
        <w:rPr>
          <w:rFonts w:ascii="Times New Roman" w:hAnsi="Times New Roman" w:cs="Times New Roman"/>
          <w:i/>
          <w:sz w:val="24"/>
        </w:rPr>
        <w:t xml:space="preserve"> Sci</w:t>
      </w:r>
      <w:r w:rsidRPr="00BF764B">
        <w:rPr>
          <w:rFonts w:ascii="Times New Roman" w:hAnsi="Times New Roman" w:cs="Times New Roman"/>
          <w:sz w:val="24"/>
        </w:rPr>
        <w:t xml:space="preserve"> 20: 379-389, 2008</w:t>
      </w:r>
      <w:r>
        <w:rPr>
          <w:rFonts w:ascii="Times New Roman" w:hAnsi="Times New Roman" w:cs="Times New Roman"/>
          <w:sz w:val="24"/>
        </w:rPr>
        <w:t xml:space="preserve">. </w:t>
      </w:r>
    </w:p>
    <w:p w:rsidR="0054314E" w:rsidRDefault="0054314E" w:rsidP="007107AE">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Gissis I, Papadopoulos C, Kalapotharakos V, Sotiropoulos A, Komsis G, and Manolopoulos E. Strength and speed characteristics of elite, subelite, and recreational young soccer players. Res Sports Med 14: 205-214, 2006. </w:t>
      </w:r>
    </w:p>
    <w:p w:rsidR="0054314E" w:rsidRPr="002F649A" w:rsidRDefault="0054314E" w:rsidP="00B17547">
      <w:pPr>
        <w:pStyle w:val="ListParagraph"/>
        <w:numPr>
          <w:ilvl w:val="0"/>
          <w:numId w:val="3"/>
        </w:numPr>
        <w:spacing w:after="200" w:line="360" w:lineRule="auto"/>
        <w:jc w:val="both"/>
        <w:rPr>
          <w:rFonts w:ascii="Times New Roman" w:hAnsi="Times New Roman" w:cs="Times New Roman"/>
          <w:iCs/>
          <w:sz w:val="24"/>
          <w:szCs w:val="24"/>
        </w:rPr>
      </w:pPr>
      <w:r>
        <w:rPr>
          <w:rFonts w:ascii="Times New Roman" w:hAnsi="Times New Roman" w:cs="Times New Roman"/>
          <w:sz w:val="24"/>
          <w:szCs w:val="24"/>
        </w:rPr>
        <w:lastRenderedPageBreak/>
        <w:t>Glatthorn J, Gouge S, Nussbaumer S, Stauffacher S, Impellizzeri F, and Maffiuletti N.</w:t>
      </w:r>
      <w:r w:rsidRPr="002F649A">
        <w:rPr>
          <w:rFonts w:ascii="Times New Roman" w:hAnsi="Times New Roman" w:cs="Times New Roman"/>
          <w:sz w:val="24"/>
          <w:szCs w:val="24"/>
        </w:rPr>
        <w:t xml:space="preserve"> Validity and reliability of Optojump photoelectric cells for est</w:t>
      </w:r>
      <w:r>
        <w:rPr>
          <w:rFonts w:ascii="Times New Roman" w:hAnsi="Times New Roman" w:cs="Times New Roman"/>
          <w:sz w:val="24"/>
          <w:szCs w:val="24"/>
        </w:rPr>
        <w:t xml:space="preserve">imating vertical jump height. </w:t>
      </w:r>
      <w:r w:rsidRPr="002F649A">
        <w:rPr>
          <w:rFonts w:ascii="Times New Roman" w:hAnsi="Times New Roman" w:cs="Times New Roman"/>
          <w:i/>
          <w:sz w:val="24"/>
          <w:szCs w:val="24"/>
        </w:rPr>
        <w:t>J Strength Cond Res</w:t>
      </w:r>
      <w:r>
        <w:rPr>
          <w:rFonts w:ascii="Times New Roman" w:hAnsi="Times New Roman" w:cs="Times New Roman"/>
          <w:sz w:val="24"/>
          <w:szCs w:val="24"/>
        </w:rPr>
        <w:t xml:space="preserve"> 25:</w:t>
      </w:r>
      <w:r w:rsidRPr="002F649A">
        <w:rPr>
          <w:rFonts w:ascii="Times New Roman" w:hAnsi="Times New Roman" w:cs="Times New Roman"/>
          <w:sz w:val="24"/>
          <w:szCs w:val="24"/>
        </w:rPr>
        <w:t xml:space="preserve"> 556–560,</w:t>
      </w:r>
      <w:r>
        <w:rPr>
          <w:rFonts w:ascii="Times New Roman" w:hAnsi="Times New Roman" w:cs="Times New Roman"/>
          <w:sz w:val="24"/>
          <w:szCs w:val="24"/>
        </w:rPr>
        <w:t xml:space="preserve"> 2011. </w:t>
      </w:r>
    </w:p>
    <w:p w:rsidR="0054314E" w:rsidRPr="00274708" w:rsidRDefault="0054314E" w:rsidP="00BF764B">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Gonzalo-Skok O, Tous-Fajardo J, Suarez-Arrones L, Arjol-Serrano J, Casajus J, and Mendez-Villanueva A. </w:t>
      </w:r>
      <w:r w:rsidRPr="00274708">
        <w:rPr>
          <w:rFonts w:asciiTheme="majorBidi" w:hAnsiTheme="majorBidi" w:cstheme="majorBidi"/>
          <w:sz w:val="24"/>
          <w:szCs w:val="24"/>
        </w:rPr>
        <w:t xml:space="preserve">Single-leg power output and between-limbs imbalances in team-sport players: Unilateral versus bilateral combined resistance training. </w:t>
      </w:r>
      <w:r>
        <w:rPr>
          <w:rFonts w:asciiTheme="majorBidi" w:hAnsiTheme="majorBidi" w:cstheme="majorBidi"/>
          <w:i/>
          <w:iCs/>
          <w:sz w:val="24"/>
          <w:szCs w:val="24"/>
        </w:rPr>
        <w:t>Int J Sports Physiol Perform</w:t>
      </w:r>
      <w:r w:rsidRPr="00274708">
        <w:rPr>
          <w:rFonts w:asciiTheme="majorBidi" w:hAnsiTheme="majorBidi" w:cstheme="majorBidi"/>
          <w:i/>
          <w:iCs/>
          <w:sz w:val="24"/>
          <w:szCs w:val="24"/>
        </w:rPr>
        <w:t xml:space="preserve"> </w:t>
      </w:r>
      <w:r>
        <w:rPr>
          <w:rFonts w:asciiTheme="majorBidi" w:hAnsiTheme="majorBidi" w:cstheme="majorBidi"/>
          <w:sz w:val="24"/>
          <w:szCs w:val="24"/>
        </w:rPr>
        <w:t>12:</w:t>
      </w:r>
      <w:r w:rsidRPr="00274708">
        <w:rPr>
          <w:rFonts w:asciiTheme="majorBidi" w:hAnsiTheme="majorBidi" w:cstheme="majorBidi"/>
          <w:i/>
          <w:iCs/>
          <w:sz w:val="24"/>
          <w:szCs w:val="24"/>
        </w:rPr>
        <w:t xml:space="preserve"> </w:t>
      </w:r>
      <w:r>
        <w:rPr>
          <w:rFonts w:asciiTheme="majorBidi" w:hAnsiTheme="majorBidi" w:cstheme="majorBidi"/>
          <w:sz w:val="24"/>
          <w:szCs w:val="24"/>
        </w:rPr>
        <w:t xml:space="preserve">106-114, 2017. </w:t>
      </w:r>
      <w:r w:rsidRPr="00274708">
        <w:rPr>
          <w:rFonts w:asciiTheme="majorBidi" w:hAnsiTheme="majorBidi" w:cstheme="majorBidi"/>
          <w:sz w:val="24"/>
          <w:szCs w:val="24"/>
        </w:rPr>
        <w:t xml:space="preserve"> </w:t>
      </w:r>
    </w:p>
    <w:p w:rsidR="0054314E" w:rsidRPr="0054314E" w:rsidRDefault="0054314E" w:rsidP="0054314E">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sidRPr="00EF56EA">
        <w:rPr>
          <w:rFonts w:asciiTheme="majorBidi" w:hAnsiTheme="majorBidi" w:cstheme="majorBidi"/>
          <w:sz w:val="24"/>
          <w:szCs w:val="24"/>
        </w:rPr>
        <w:t xml:space="preserve">Gray J, </w:t>
      </w:r>
      <w:r>
        <w:rPr>
          <w:rFonts w:asciiTheme="majorBidi" w:hAnsiTheme="majorBidi" w:cstheme="majorBidi"/>
          <w:sz w:val="24"/>
          <w:szCs w:val="24"/>
        </w:rPr>
        <w:t xml:space="preserve">Aginsky K, Derman W, Vaughan C, and Hodges P. Symmetry, not asymmetry, of abdominal muscle morphology is associated with low back pain in cricket fast bowlers. </w:t>
      </w:r>
      <w:r>
        <w:rPr>
          <w:rFonts w:asciiTheme="majorBidi" w:hAnsiTheme="majorBidi" w:cstheme="majorBidi"/>
          <w:i/>
          <w:iCs/>
          <w:sz w:val="24"/>
          <w:szCs w:val="24"/>
        </w:rPr>
        <w:t xml:space="preserve">J Sci Med Sport </w:t>
      </w:r>
      <w:r>
        <w:rPr>
          <w:rFonts w:asciiTheme="majorBidi" w:hAnsiTheme="majorBidi" w:cstheme="majorBidi"/>
          <w:sz w:val="24"/>
          <w:szCs w:val="24"/>
        </w:rPr>
        <w:t xml:space="preserve">(Published ahead of print). </w:t>
      </w:r>
    </w:p>
    <w:p w:rsidR="0054314E" w:rsidRDefault="0054314E" w:rsidP="00145EC8">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Hart N, Nimphius S, Weber J, Spiteri T, Rantalainen T, Dobbin M, and Newton R. Musculoskeletal asymmetry in football athletes: A product of limb function over time. </w:t>
      </w:r>
      <w:r>
        <w:rPr>
          <w:rFonts w:asciiTheme="majorBidi" w:hAnsiTheme="majorBidi" w:cstheme="majorBidi"/>
          <w:i/>
          <w:iCs/>
          <w:sz w:val="24"/>
          <w:szCs w:val="24"/>
        </w:rPr>
        <w:t xml:space="preserve">Med Sci Sports Exerc </w:t>
      </w:r>
      <w:r>
        <w:rPr>
          <w:rFonts w:asciiTheme="majorBidi" w:hAnsiTheme="majorBidi" w:cstheme="majorBidi"/>
          <w:sz w:val="24"/>
          <w:szCs w:val="24"/>
        </w:rPr>
        <w:t xml:space="preserve">48: 1379-1387, 2016. </w:t>
      </w:r>
    </w:p>
    <w:p w:rsidR="0054314E" w:rsidRPr="007107AE" w:rsidRDefault="0054314E" w:rsidP="007107AE">
      <w:pPr>
        <w:pStyle w:val="ListParagraph"/>
        <w:numPr>
          <w:ilvl w:val="0"/>
          <w:numId w:val="3"/>
        </w:numPr>
        <w:spacing w:after="200" w:line="360" w:lineRule="auto"/>
        <w:jc w:val="both"/>
        <w:rPr>
          <w:rFonts w:asciiTheme="majorBidi" w:hAnsiTheme="majorBidi" w:cstheme="majorBidi"/>
          <w:sz w:val="24"/>
          <w:szCs w:val="24"/>
        </w:rPr>
      </w:pPr>
      <w:r>
        <w:rPr>
          <w:rFonts w:ascii="Times New Roman" w:hAnsi="Times New Roman" w:cs="Times New Roman"/>
          <w:sz w:val="24"/>
        </w:rPr>
        <w:t>Hopkins W, Marshall S, Batterham A, and Hanin J.</w:t>
      </w:r>
      <w:r w:rsidRPr="007107AE">
        <w:rPr>
          <w:rFonts w:ascii="Times New Roman" w:hAnsi="Times New Roman" w:cs="Times New Roman"/>
          <w:sz w:val="24"/>
        </w:rPr>
        <w:t xml:space="preserve"> Progressive statistics for studies in sports medicine and exercise science. </w:t>
      </w:r>
      <w:r>
        <w:rPr>
          <w:rFonts w:ascii="Times New Roman" w:hAnsi="Times New Roman" w:cs="Times New Roman"/>
          <w:i/>
          <w:sz w:val="24"/>
        </w:rPr>
        <w:t>Med Sci Sports Exerc</w:t>
      </w:r>
      <w:r>
        <w:rPr>
          <w:rFonts w:ascii="Times New Roman" w:hAnsi="Times New Roman" w:cs="Times New Roman"/>
          <w:sz w:val="24"/>
        </w:rPr>
        <w:t xml:space="preserve"> 41: 3-13, 2009. </w:t>
      </w:r>
    </w:p>
    <w:p w:rsidR="0054314E" w:rsidRDefault="0054314E" w:rsidP="00B1754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Jeffreys I. Warm up revisited – the ‘RAMP’ method of  optimising performance preparation. </w:t>
      </w:r>
      <w:r w:rsidRPr="00B17547">
        <w:rPr>
          <w:rFonts w:ascii="Times New Roman" w:hAnsi="Times New Roman" w:cs="Times New Roman"/>
          <w:i/>
          <w:sz w:val="24"/>
        </w:rPr>
        <w:t>Strength Cond J</w:t>
      </w:r>
      <w:r>
        <w:rPr>
          <w:rFonts w:ascii="Times New Roman" w:hAnsi="Times New Roman" w:cs="Times New Roman"/>
          <w:sz w:val="24"/>
        </w:rPr>
        <w:t xml:space="preserve"> 11: 15-19, 2007. </w:t>
      </w:r>
    </w:p>
    <w:p w:rsidR="0054314E" w:rsidRPr="00F15018" w:rsidRDefault="0054314E" w:rsidP="00145EC8">
      <w:pPr>
        <w:pStyle w:val="ListParagraph"/>
        <w:numPr>
          <w:ilvl w:val="0"/>
          <w:numId w:val="3"/>
        </w:numPr>
        <w:spacing w:after="200" w:line="360" w:lineRule="auto"/>
        <w:jc w:val="both"/>
        <w:rPr>
          <w:rFonts w:ascii="Times New Roman" w:hAnsi="Times New Roman" w:cs="Times New Roman"/>
          <w:sz w:val="24"/>
          <w:szCs w:val="24"/>
        </w:rPr>
      </w:pPr>
      <w:r w:rsidRPr="00F15018">
        <w:rPr>
          <w:rFonts w:ascii="Times New Roman" w:hAnsi="Times New Roman" w:cs="Times New Roman"/>
          <w:sz w:val="24"/>
          <w:szCs w:val="24"/>
        </w:rPr>
        <w:t>Keeley</w:t>
      </w:r>
      <w:r>
        <w:rPr>
          <w:rFonts w:ascii="Times New Roman" w:hAnsi="Times New Roman" w:cs="Times New Roman"/>
          <w:sz w:val="24"/>
          <w:szCs w:val="24"/>
        </w:rPr>
        <w:t xml:space="preserve"> D</w:t>
      </w:r>
      <w:r w:rsidRPr="00F15018">
        <w:rPr>
          <w:rFonts w:ascii="Times New Roman" w:hAnsi="Times New Roman" w:cs="Times New Roman"/>
          <w:sz w:val="24"/>
          <w:szCs w:val="24"/>
        </w:rPr>
        <w:t>, Plummer</w:t>
      </w:r>
      <w:r>
        <w:rPr>
          <w:rFonts w:ascii="Times New Roman" w:hAnsi="Times New Roman" w:cs="Times New Roman"/>
          <w:sz w:val="24"/>
          <w:szCs w:val="24"/>
        </w:rPr>
        <w:t xml:space="preserve"> H</w:t>
      </w:r>
      <w:r w:rsidRPr="00F15018">
        <w:rPr>
          <w:rFonts w:ascii="Times New Roman" w:hAnsi="Times New Roman" w:cs="Times New Roman"/>
          <w:sz w:val="24"/>
          <w:szCs w:val="24"/>
        </w:rPr>
        <w:t>, and Oliver</w:t>
      </w:r>
      <w:r>
        <w:rPr>
          <w:rFonts w:ascii="Times New Roman" w:hAnsi="Times New Roman" w:cs="Times New Roman"/>
          <w:sz w:val="24"/>
          <w:szCs w:val="24"/>
        </w:rPr>
        <w:t xml:space="preserve"> G</w:t>
      </w:r>
      <w:r w:rsidRPr="00F15018">
        <w:rPr>
          <w:rFonts w:ascii="Times New Roman" w:hAnsi="Times New Roman" w:cs="Times New Roman"/>
          <w:sz w:val="24"/>
          <w:szCs w:val="24"/>
        </w:rPr>
        <w:t xml:space="preserve">. Predicting asymmetrical lower extremity strength deficits in college-aged men and women using common horizontal and vertical power field tests: A possible screening mechanism. </w:t>
      </w:r>
      <w:r w:rsidRPr="00F15018">
        <w:rPr>
          <w:rFonts w:ascii="Times New Roman" w:hAnsi="Times New Roman" w:cs="Times New Roman"/>
          <w:i/>
          <w:iCs/>
          <w:sz w:val="24"/>
          <w:szCs w:val="24"/>
        </w:rPr>
        <w:t xml:space="preserve">J Strength Cond Res </w:t>
      </w:r>
      <w:r w:rsidRPr="00F15018">
        <w:rPr>
          <w:rFonts w:ascii="Times New Roman" w:hAnsi="Times New Roman" w:cs="Times New Roman"/>
          <w:sz w:val="24"/>
          <w:szCs w:val="24"/>
        </w:rPr>
        <w:t xml:space="preserve">25: 1632-1637, 2011. </w:t>
      </w:r>
    </w:p>
    <w:p w:rsidR="0054314E" w:rsidRPr="00A907D5" w:rsidRDefault="0054314E" w:rsidP="007107AE">
      <w:pPr>
        <w:pStyle w:val="ListParagraph"/>
        <w:numPr>
          <w:ilvl w:val="0"/>
          <w:numId w:val="3"/>
        </w:numPr>
        <w:spacing w:after="0" w:line="360" w:lineRule="auto"/>
        <w:jc w:val="both"/>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shd w:val="clear" w:color="auto" w:fill="FFFFFF"/>
        </w:rPr>
        <w:t xml:space="preserve">Koo T, and Li M. </w:t>
      </w:r>
      <w:r w:rsidRPr="00A907D5">
        <w:rPr>
          <w:rFonts w:asciiTheme="majorBidi" w:eastAsia="Times New Roman" w:hAnsiTheme="majorBidi" w:cstheme="majorBidi"/>
          <w:color w:val="222222"/>
          <w:sz w:val="24"/>
          <w:szCs w:val="24"/>
          <w:shd w:val="clear" w:color="auto" w:fill="FFFFFF"/>
        </w:rPr>
        <w:t>A guideline of selecting and reporting intraclass correlation coefficients for reliability research.</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i/>
          <w:iCs/>
          <w:color w:val="222222"/>
          <w:sz w:val="24"/>
          <w:szCs w:val="24"/>
        </w:rPr>
        <w:t>J Chiro Med</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color w:val="222222"/>
          <w:sz w:val="24"/>
          <w:szCs w:val="24"/>
        </w:rPr>
        <w:t>15</w:t>
      </w:r>
      <w:r>
        <w:rPr>
          <w:rFonts w:asciiTheme="majorBidi" w:eastAsia="Times New Roman" w:hAnsiTheme="majorBidi" w:cstheme="majorBidi"/>
          <w:color w:val="222222"/>
          <w:sz w:val="24"/>
          <w:szCs w:val="24"/>
          <w:shd w:val="clear" w:color="auto" w:fill="FFFFFF"/>
        </w:rPr>
        <w:t>: 155-163, 2016.</w:t>
      </w:r>
    </w:p>
    <w:p w:rsidR="0054314E" w:rsidRPr="00BF764B" w:rsidRDefault="0054314E" w:rsidP="00BF764B">
      <w:pPr>
        <w:pStyle w:val="ListParagraph"/>
        <w:numPr>
          <w:ilvl w:val="0"/>
          <w:numId w:val="3"/>
        </w:numPr>
        <w:spacing w:after="200" w:line="360" w:lineRule="auto"/>
        <w:jc w:val="both"/>
        <w:rPr>
          <w:rFonts w:asciiTheme="majorBidi" w:hAnsiTheme="majorBidi" w:cstheme="majorBidi"/>
          <w:sz w:val="24"/>
          <w:szCs w:val="24"/>
        </w:rPr>
      </w:pPr>
      <w:r w:rsidRPr="00E7682A">
        <w:rPr>
          <w:rFonts w:asciiTheme="majorBidi" w:hAnsiTheme="majorBidi" w:cstheme="majorBidi"/>
          <w:color w:val="000000"/>
          <w:sz w:val="24"/>
          <w:szCs w:val="24"/>
        </w:rPr>
        <w:t>Kyritsis P, Bahr R, Landreau P, Miladi R</w:t>
      </w:r>
      <w:r>
        <w:rPr>
          <w:rFonts w:asciiTheme="majorBidi" w:hAnsiTheme="majorBidi" w:cstheme="majorBidi"/>
          <w:color w:val="000000"/>
          <w:sz w:val="24"/>
          <w:szCs w:val="24"/>
        </w:rPr>
        <w:t>,</w:t>
      </w:r>
      <w:r w:rsidRPr="00E7682A">
        <w:rPr>
          <w:rFonts w:asciiTheme="majorBidi" w:hAnsiTheme="majorBidi" w:cstheme="majorBidi"/>
          <w:color w:val="000000"/>
          <w:sz w:val="24"/>
          <w:szCs w:val="24"/>
        </w:rPr>
        <w:t xml:space="preserve"> and Witvrouw E. Likelihood of ACL graft rupture: Not meeting six clinical discharge criteria before return to sport is associated with a four times greater risk of rupture. </w:t>
      </w:r>
      <w:r w:rsidRPr="00E7682A">
        <w:rPr>
          <w:rFonts w:asciiTheme="majorBidi" w:hAnsiTheme="majorBidi" w:cstheme="majorBidi"/>
          <w:i/>
          <w:iCs/>
          <w:color w:val="000000"/>
          <w:sz w:val="24"/>
          <w:szCs w:val="24"/>
        </w:rPr>
        <w:t>Brit J Sports Med</w:t>
      </w:r>
      <w:r w:rsidRPr="00E7682A">
        <w:rPr>
          <w:rFonts w:asciiTheme="majorBidi" w:hAnsiTheme="majorBidi" w:cstheme="majorBidi"/>
          <w:color w:val="000000"/>
          <w:sz w:val="24"/>
          <w:szCs w:val="24"/>
        </w:rPr>
        <w:t xml:space="preserve"> 50: 946–951, 2016.</w:t>
      </w:r>
    </w:p>
    <w:p w:rsidR="0054314E" w:rsidRDefault="0054314E" w:rsidP="007107AE">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Lloyd R and Oliver J. The youth physical development model: A new approach to long-term athletic development. </w:t>
      </w:r>
      <w:r w:rsidRPr="00872BB7">
        <w:rPr>
          <w:rFonts w:asciiTheme="majorBidi" w:hAnsiTheme="majorBidi" w:cstheme="majorBidi"/>
          <w:i/>
          <w:sz w:val="24"/>
          <w:szCs w:val="24"/>
        </w:rPr>
        <w:t>Strength Cond J</w:t>
      </w:r>
      <w:r>
        <w:rPr>
          <w:rFonts w:asciiTheme="majorBidi" w:hAnsiTheme="majorBidi" w:cstheme="majorBidi"/>
          <w:sz w:val="24"/>
          <w:szCs w:val="24"/>
        </w:rPr>
        <w:t xml:space="preserve"> 34: 61-72, 2012. </w:t>
      </w:r>
    </w:p>
    <w:p w:rsidR="0054314E" w:rsidRDefault="0054314E" w:rsidP="007107AE">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Lloyd R, Oliver J, Faigenbaum A, Howard R, De Ste Croix M, Williams C, et al. Long-term athletic development – Part 1: A pathway for all youth. </w:t>
      </w:r>
      <w:r>
        <w:rPr>
          <w:rFonts w:asciiTheme="majorBidi" w:hAnsiTheme="majorBidi" w:cstheme="majorBidi"/>
          <w:i/>
          <w:sz w:val="24"/>
          <w:szCs w:val="24"/>
        </w:rPr>
        <w:t xml:space="preserve">J Strength Cond Res </w:t>
      </w:r>
      <w:r>
        <w:rPr>
          <w:rFonts w:asciiTheme="majorBidi" w:hAnsiTheme="majorBidi" w:cstheme="majorBidi"/>
          <w:sz w:val="24"/>
          <w:szCs w:val="24"/>
        </w:rPr>
        <w:t xml:space="preserve">29: 1439-1450, 2015. </w:t>
      </w:r>
    </w:p>
    <w:p w:rsidR="0054314E" w:rsidRDefault="0054314E" w:rsidP="00B17547">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Lockie R, Callaghan S, Berry S, Cooke E, Jordan C, Luczo T, and Jeffriess M. Relationship between unilateral jumping ability and asymmetry on multidirectional speed in team-sport athletes. </w:t>
      </w:r>
      <w:r>
        <w:rPr>
          <w:rFonts w:asciiTheme="majorBidi" w:hAnsiTheme="majorBidi" w:cstheme="majorBidi"/>
          <w:i/>
          <w:iCs/>
          <w:sz w:val="24"/>
          <w:szCs w:val="24"/>
        </w:rPr>
        <w:t xml:space="preserve">J Strength Cond Res </w:t>
      </w:r>
      <w:r w:rsidRPr="00EE5B95">
        <w:rPr>
          <w:rFonts w:asciiTheme="majorBidi" w:hAnsiTheme="majorBidi" w:cstheme="majorBidi"/>
          <w:sz w:val="24"/>
          <w:szCs w:val="24"/>
        </w:rPr>
        <w:t>28</w:t>
      </w:r>
      <w:r>
        <w:rPr>
          <w:rFonts w:asciiTheme="majorBidi" w:hAnsiTheme="majorBidi" w:cstheme="majorBidi"/>
          <w:sz w:val="24"/>
          <w:szCs w:val="24"/>
        </w:rPr>
        <w:t xml:space="preserve">: 3557-3566, 2014.  </w:t>
      </w:r>
    </w:p>
    <w:p w:rsidR="0054314E" w:rsidRPr="00810BC6" w:rsidRDefault="0054314E" w:rsidP="00B17547">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Maloney S, Richards J, Nixon D, Harvey L, and Fletcher I. Do stiffness and asymmetries predict change of direction performance? </w:t>
      </w:r>
      <w:r w:rsidRPr="00F72939">
        <w:rPr>
          <w:rFonts w:asciiTheme="majorBidi" w:hAnsiTheme="majorBidi" w:cstheme="majorBidi"/>
          <w:i/>
          <w:iCs/>
          <w:sz w:val="24"/>
          <w:szCs w:val="24"/>
        </w:rPr>
        <w:t>J Sports Sci</w:t>
      </w:r>
      <w:r>
        <w:rPr>
          <w:rFonts w:asciiTheme="majorBidi" w:hAnsiTheme="majorBidi" w:cstheme="majorBidi"/>
          <w:i/>
          <w:iCs/>
          <w:sz w:val="24"/>
          <w:szCs w:val="24"/>
        </w:rPr>
        <w:t xml:space="preserve"> </w:t>
      </w:r>
      <w:r>
        <w:rPr>
          <w:rFonts w:asciiTheme="majorBidi" w:hAnsiTheme="majorBidi" w:cstheme="majorBidi"/>
          <w:iCs/>
          <w:sz w:val="24"/>
          <w:szCs w:val="24"/>
        </w:rPr>
        <w:t>35:</w:t>
      </w:r>
      <w:r>
        <w:rPr>
          <w:rFonts w:asciiTheme="majorBidi" w:hAnsiTheme="majorBidi" w:cstheme="majorBidi"/>
          <w:i/>
          <w:iCs/>
          <w:sz w:val="24"/>
          <w:szCs w:val="24"/>
        </w:rPr>
        <w:t xml:space="preserve"> </w:t>
      </w:r>
      <w:r>
        <w:rPr>
          <w:rFonts w:asciiTheme="majorBidi" w:hAnsiTheme="majorBidi" w:cstheme="majorBidi"/>
          <w:iCs/>
          <w:sz w:val="24"/>
          <w:szCs w:val="24"/>
        </w:rPr>
        <w:t xml:space="preserve">547-556, 2017.  </w:t>
      </w:r>
    </w:p>
    <w:p w:rsidR="0054314E" w:rsidRPr="00145EC8" w:rsidRDefault="0054314E" w:rsidP="00145EC8">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Maloney S. The relationship between asymmetry and athletic performance: A critical review. </w:t>
      </w:r>
      <w:r w:rsidRPr="00F15018">
        <w:rPr>
          <w:rFonts w:ascii="Times New Roman" w:hAnsi="Times New Roman" w:cs="Times New Roman"/>
          <w:i/>
          <w:iCs/>
          <w:sz w:val="24"/>
          <w:szCs w:val="24"/>
        </w:rPr>
        <w:t>J Strength Cond Res</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(Published ahead of print). </w:t>
      </w:r>
    </w:p>
    <w:p w:rsidR="0054314E" w:rsidRPr="00EF0878" w:rsidRDefault="0054314E" w:rsidP="00B17547">
      <w:pPr>
        <w:pStyle w:val="ListParagraph"/>
        <w:numPr>
          <w:ilvl w:val="0"/>
          <w:numId w:val="3"/>
        </w:numPr>
        <w:spacing w:after="200" w:line="360" w:lineRule="auto"/>
        <w:jc w:val="both"/>
        <w:rPr>
          <w:rFonts w:asciiTheme="majorBidi" w:hAnsiTheme="majorBidi" w:cstheme="majorBidi"/>
          <w:sz w:val="24"/>
          <w:szCs w:val="24"/>
        </w:rPr>
      </w:pPr>
      <w:r w:rsidRPr="00EF0878">
        <w:rPr>
          <w:rFonts w:asciiTheme="majorBidi" w:hAnsiTheme="majorBidi" w:cstheme="majorBidi"/>
          <w:sz w:val="24"/>
          <w:szCs w:val="24"/>
        </w:rPr>
        <w:t xml:space="preserve">Meyers R, Oliver J, Hughes M, Lloyd R, and Cronin J. Asymmetry during maximal sprint performance in 11-16 year old boys. </w:t>
      </w:r>
      <w:r w:rsidRPr="00EF0878">
        <w:rPr>
          <w:rFonts w:asciiTheme="majorBidi" w:hAnsiTheme="majorBidi" w:cstheme="majorBidi"/>
          <w:i/>
          <w:iCs/>
          <w:sz w:val="24"/>
          <w:szCs w:val="24"/>
        </w:rPr>
        <w:t xml:space="preserve">Pediatric Exerc Sci </w:t>
      </w:r>
      <w:r w:rsidRPr="00EF0878">
        <w:rPr>
          <w:rFonts w:asciiTheme="majorBidi" w:hAnsiTheme="majorBidi" w:cstheme="majorBidi"/>
          <w:iCs/>
          <w:sz w:val="24"/>
          <w:szCs w:val="24"/>
        </w:rPr>
        <w:t>29</w:t>
      </w:r>
      <w:r w:rsidRPr="00EF0878">
        <w:rPr>
          <w:rFonts w:asciiTheme="majorBidi" w:hAnsiTheme="majorBidi" w:cstheme="majorBidi"/>
          <w:sz w:val="24"/>
          <w:szCs w:val="24"/>
        </w:rPr>
        <w:t xml:space="preserve">: 94-102, 2017. </w:t>
      </w:r>
    </w:p>
    <w:p w:rsidR="00634D97" w:rsidRPr="00EF0878" w:rsidRDefault="00634D97" w:rsidP="00634D97">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sidRPr="00EF0878">
        <w:rPr>
          <w:rFonts w:asciiTheme="majorBidi" w:hAnsiTheme="majorBidi" w:cstheme="majorBidi"/>
          <w:sz w:val="24"/>
          <w:szCs w:val="24"/>
        </w:rPr>
        <w:t xml:space="preserve">Nedelac M, McCall A, Carling C, Legall F, Berthoin S, and Dupont G. The influence of soccer playing actions on the recovery kinetics after a soccer match. </w:t>
      </w:r>
      <w:r w:rsidRPr="00EF0878">
        <w:rPr>
          <w:rFonts w:asciiTheme="majorBidi" w:hAnsiTheme="majorBidi" w:cstheme="majorBidi"/>
          <w:i/>
          <w:sz w:val="24"/>
          <w:szCs w:val="24"/>
        </w:rPr>
        <w:t xml:space="preserve">J Strength Cond Res </w:t>
      </w:r>
      <w:r w:rsidRPr="00EF0878">
        <w:rPr>
          <w:rFonts w:asciiTheme="majorBidi" w:hAnsiTheme="majorBidi" w:cstheme="majorBidi"/>
          <w:sz w:val="24"/>
          <w:szCs w:val="24"/>
        </w:rPr>
        <w:t xml:space="preserve">28: 1517-1523, 2014. </w:t>
      </w:r>
    </w:p>
    <w:p w:rsidR="0054314E" w:rsidRPr="00B63147" w:rsidRDefault="0054314E" w:rsidP="00B17547">
      <w:pPr>
        <w:pStyle w:val="ListParagraph"/>
        <w:numPr>
          <w:ilvl w:val="0"/>
          <w:numId w:val="3"/>
        </w:numPr>
        <w:spacing w:after="200" w:line="360" w:lineRule="auto"/>
        <w:jc w:val="both"/>
        <w:rPr>
          <w:rFonts w:asciiTheme="majorBidi" w:hAnsiTheme="majorBidi" w:cstheme="majorBidi"/>
          <w:sz w:val="24"/>
          <w:szCs w:val="24"/>
        </w:rPr>
      </w:pPr>
      <w:r w:rsidRPr="00EF0878">
        <w:rPr>
          <w:rFonts w:asciiTheme="majorBidi" w:hAnsiTheme="majorBidi" w:cstheme="majorBidi"/>
          <w:sz w:val="24"/>
          <w:szCs w:val="24"/>
        </w:rPr>
        <w:t xml:space="preserve">Newton R, Gerber A, Nimphius S, Shim J, Doan B, Robertson M, Pearson D, Craig B, Hakkinen K, and Kraemer W. Determination </w:t>
      </w:r>
      <w:r w:rsidRPr="00B63147">
        <w:rPr>
          <w:rFonts w:asciiTheme="majorBidi" w:hAnsiTheme="majorBidi" w:cstheme="majorBidi"/>
          <w:sz w:val="24"/>
          <w:szCs w:val="24"/>
        </w:rPr>
        <w:t xml:space="preserve">of functional strength imbalance of the lower extremities. </w:t>
      </w:r>
      <w:r w:rsidRPr="00B63147">
        <w:rPr>
          <w:rFonts w:asciiTheme="majorBidi" w:hAnsiTheme="majorBidi" w:cstheme="majorBidi"/>
          <w:i/>
          <w:iCs/>
          <w:sz w:val="24"/>
          <w:szCs w:val="24"/>
        </w:rPr>
        <w:t xml:space="preserve">J Strength Cond Res </w:t>
      </w:r>
      <w:r w:rsidRPr="00B63147">
        <w:rPr>
          <w:rFonts w:asciiTheme="majorBidi" w:hAnsiTheme="majorBidi" w:cstheme="majorBidi"/>
          <w:sz w:val="24"/>
          <w:szCs w:val="24"/>
        </w:rPr>
        <w:t xml:space="preserve">20: 971-977, 2006. </w:t>
      </w:r>
    </w:p>
    <w:p w:rsidR="0054314E" w:rsidRDefault="0054314E" w:rsidP="00145EC8">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Read P, Oliver J, Myer G, De Ste Croix M, and Lloyd R. The effects of maturation on measures of asymmetry during neuromuscular control tests in elite male youth soccer players. </w:t>
      </w:r>
      <w:r>
        <w:rPr>
          <w:rFonts w:asciiTheme="majorBidi" w:hAnsiTheme="majorBidi" w:cstheme="majorBidi"/>
          <w:i/>
          <w:iCs/>
          <w:sz w:val="24"/>
          <w:szCs w:val="24"/>
        </w:rPr>
        <w:t xml:space="preserve">Ped Exerc Sci </w:t>
      </w:r>
      <w:r>
        <w:rPr>
          <w:rFonts w:asciiTheme="majorBidi" w:hAnsiTheme="majorBidi" w:cstheme="majorBidi"/>
          <w:sz w:val="24"/>
          <w:szCs w:val="24"/>
        </w:rPr>
        <w:t xml:space="preserve">44: 1-23, 2017. </w:t>
      </w:r>
    </w:p>
    <w:p w:rsidR="0054314E" w:rsidRDefault="0054314E" w:rsidP="00BF764B">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Rohman E, Steubs J, and Tompkins M. Changes in involved and uninvolved limb function during rehabilitation after anterior cruciate ligament reconstruction: Implications for limb symmetry index measures. </w:t>
      </w:r>
      <w:r>
        <w:rPr>
          <w:rFonts w:asciiTheme="majorBidi" w:hAnsiTheme="majorBidi" w:cstheme="majorBidi"/>
          <w:i/>
          <w:iCs/>
          <w:sz w:val="24"/>
          <w:szCs w:val="24"/>
        </w:rPr>
        <w:t xml:space="preserve">Am J Sports Med </w:t>
      </w:r>
      <w:r>
        <w:rPr>
          <w:rFonts w:asciiTheme="majorBidi" w:hAnsiTheme="majorBidi" w:cstheme="majorBidi"/>
          <w:sz w:val="24"/>
          <w:szCs w:val="24"/>
        </w:rPr>
        <w:t xml:space="preserve">43: 1391-1398, 2015. </w:t>
      </w:r>
    </w:p>
    <w:p w:rsidR="0054314E" w:rsidRDefault="0054314E" w:rsidP="00B17547">
      <w:pPr>
        <w:pStyle w:val="ListParagraph"/>
        <w:numPr>
          <w:ilvl w:val="0"/>
          <w:numId w:val="3"/>
        </w:num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Rumpf M, Cronin J, Mohamad I, Mohamad S, Oliver J, and Hughes M. Kinetic asymmetries during running in male youth. </w:t>
      </w:r>
      <w:r w:rsidRPr="00F72939">
        <w:rPr>
          <w:rFonts w:asciiTheme="majorBidi" w:hAnsiTheme="majorBidi" w:cstheme="majorBidi"/>
          <w:i/>
          <w:iCs/>
          <w:sz w:val="24"/>
          <w:szCs w:val="24"/>
        </w:rPr>
        <w:t>Phys Ther Sport</w:t>
      </w:r>
      <w:r>
        <w:rPr>
          <w:rFonts w:asciiTheme="majorBidi" w:hAnsiTheme="majorBidi" w:cstheme="majorBidi"/>
          <w:sz w:val="24"/>
          <w:szCs w:val="24"/>
        </w:rPr>
        <w:t xml:space="preserve"> </w:t>
      </w:r>
      <w:r w:rsidRPr="00B17547">
        <w:rPr>
          <w:rFonts w:asciiTheme="majorBidi" w:hAnsiTheme="majorBidi" w:cstheme="majorBidi"/>
          <w:iCs/>
          <w:sz w:val="24"/>
          <w:szCs w:val="24"/>
        </w:rPr>
        <w:t>15</w:t>
      </w:r>
      <w:r>
        <w:rPr>
          <w:rFonts w:asciiTheme="majorBidi" w:hAnsiTheme="majorBidi" w:cstheme="majorBidi"/>
          <w:sz w:val="24"/>
          <w:szCs w:val="24"/>
        </w:rPr>
        <w:t xml:space="preserve">: 53-57, 2014. </w:t>
      </w:r>
    </w:p>
    <w:p w:rsidR="0054314E" w:rsidRPr="00EF0878" w:rsidRDefault="0054314E" w:rsidP="00BF764B">
      <w:pPr>
        <w:pStyle w:val="ListParagraph"/>
        <w:numPr>
          <w:ilvl w:val="0"/>
          <w:numId w:val="3"/>
        </w:numPr>
        <w:spacing w:after="200" w:line="360" w:lineRule="auto"/>
        <w:jc w:val="both"/>
        <w:rPr>
          <w:rFonts w:asciiTheme="majorBidi" w:hAnsiTheme="majorBidi" w:cstheme="majorBidi"/>
          <w:sz w:val="24"/>
          <w:szCs w:val="24"/>
        </w:rPr>
      </w:pPr>
      <w:r w:rsidRPr="00EF0878">
        <w:rPr>
          <w:rFonts w:asciiTheme="majorBidi" w:hAnsiTheme="majorBidi" w:cstheme="majorBidi"/>
          <w:sz w:val="24"/>
          <w:szCs w:val="24"/>
        </w:rPr>
        <w:t xml:space="preserve">Sannicandro I, Cofano G, Rosa R, and Piccinno A. Balance training exercises decrease lower-limb strength asymmetry in young tennis players. </w:t>
      </w:r>
      <w:r w:rsidRPr="00EF0878">
        <w:rPr>
          <w:rFonts w:asciiTheme="majorBidi" w:hAnsiTheme="majorBidi" w:cstheme="majorBidi"/>
          <w:i/>
          <w:iCs/>
          <w:sz w:val="24"/>
          <w:szCs w:val="24"/>
        </w:rPr>
        <w:t xml:space="preserve">J Sports Sci Med </w:t>
      </w:r>
      <w:r w:rsidRPr="00EF0878">
        <w:rPr>
          <w:rFonts w:asciiTheme="majorBidi" w:hAnsiTheme="majorBidi" w:cstheme="majorBidi"/>
          <w:sz w:val="24"/>
          <w:szCs w:val="24"/>
        </w:rPr>
        <w:t xml:space="preserve">13: 397-402, 2014.  </w:t>
      </w:r>
    </w:p>
    <w:p w:rsidR="000B48FE" w:rsidRPr="00EF0878" w:rsidRDefault="000B48FE" w:rsidP="000B48FE">
      <w:pPr>
        <w:pStyle w:val="ListParagraph"/>
        <w:numPr>
          <w:ilvl w:val="0"/>
          <w:numId w:val="3"/>
        </w:numPr>
        <w:autoSpaceDE w:val="0"/>
        <w:autoSpaceDN w:val="0"/>
        <w:adjustRightInd w:val="0"/>
        <w:spacing w:after="0" w:line="360" w:lineRule="auto"/>
        <w:jc w:val="both"/>
        <w:rPr>
          <w:rFonts w:asciiTheme="majorBidi" w:hAnsiTheme="majorBidi" w:cstheme="majorBidi"/>
          <w:sz w:val="24"/>
          <w:szCs w:val="24"/>
        </w:rPr>
      </w:pPr>
      <w:r w:rsidRPr="00EF0878">
        <w:rPr>
          <w:rFonts w:asciiTheme="majorBidi" w:hAnsiTheme="majorBidi" w:cstheme="majorBidi"/>
          <w:sz w:val="24"/>
          <w:szCs w:val="24"/>
        </w:rPr>
        <w:t xml:space="preserve">Taylor J, Wright A, Dischiavi S, Townsend M, and Marmon A. Activity demands during multi-directional team sports: A systematic review. </w:t>
      </w:r>
      <w:r w:rsidRPr="00EF0878">
        <w:rPr>
          <w:rFonts w:asciiTheme="majorBidi" w:hAnsiTheme="majorBidi" w:cstheme="majorBidi"/>
          <w:i/>
          <w:sz w:val="24"/>
          <w:szCs w:val="24"/>
        </w:rPr>
        <w:t xml:space="preserve">Sports Med </w:t>
      </w:r>
      <w:r w:rsidRPr="00EF0878">
        <w:rPr>
          <w:rFonts w:asciiTheme="majorBidi" w:hAnsiTheme="majorBidi" w:cstheme="majorBidi"/>
          <w:sz w:val="24"/>
          <w:szCs w:val="24"/>
        </w:rPr>
        <w:t xml:space="preserve">47: 2533-2551, 2017. </w:t>
      </w:r>
    </w:p>
    <w:p w:rsidR="0054314E" w:rsidRDefault="0054314E" w:rsidP="007107AE">
      <w:pPr>
        <w:pStyle w:val="ListParagraph"/>
        <w:numPr>
          <w:ilvl w:val="0"/>
          <w:numId w:val="3"/>
        </w:numPr>
        <w:spacing w:after="200" w:line="360" w:lineRule="auto"/>
        <w:jc w:val="both"/>
        <w:rPr>
          <w:rFonts w:asciiTheme="majorBidi" w:hAnsiTheme="majorBidi" w:cstheme="majorBidi"/>
          <w:sz w:val="24"/>
          <w:szCs w:val="24"/>
        </w:rPr>
      </w:pPr>
      <w:r w:rsidRPr="00EF0878">
        <w:rPr>
          <w:rFonts w:asciiTheme="majorBidi" w:hAnsiTheme="majorBidi" w:cstheme="majorBidi"/>
          <w:sz w:val="24"/>
          <w:szCs w:val="24"/>
        </w:rPr>
        <w:t>Turner A, Brazier J, Bishop C, Chavda S</w:t>
      </w:r>
      <w:r>
        <w:rPr>
          <w:rFonts w:asciiTheme="majorBidi" w:hAnsiTheme="majorBidi" w:cstheme="majorBidi"/>
          <w:sz w:val="24"/>
          <w:szCs w:val="24"/>
        </w:rPr>
        <w:t xml:space="preserve">, Cree J, and Read P. Data analysis for strength and conditioning coaches: Using excel to analyse reliability, differences, and relationships. </w:t>
      </w:r>
      <w:r>
        <w:rPr>
          <w:rFonts w:asciiTheme="majorBidi" w:hAnsiTheme="majorBidi" w:cstheme="majorBidi"/>
          <w:i/>
          <w:iCs/>
          <w:sz w:val="24"/>
          <w:szCs w:val="24"/>
        </w:rPr>
        <w:t xml:space="preserve">Strength Cond J </w:t>
      </w:r>
      <w:r>
        <w:rPr>
          <w:rFonts w:asciiTheme="majorBidi" w:hAnsiTheme="majorBidi" w:cstheme="majorBidi"/>
          <w:sz w:val="24"/>
          <w:szCs w:val="24"/>
        </w:rPr>
        <w:t xml:space="preserve">37: 76-83, 2015. </w:t>
      </w:r>
    </w:p>
    <w:p w:rsidR="00F15018" w:rsidRDefault="00F15018" w:rsidP="00F15018">
      <w:pPr>
        <w:spacing w:line="480" w:lineRule="auto"/>
        <w:jc w:val="both"/>
        <w:rPr>
          <w:rFonts w:ascii="Times New Roman" w:hAnsi="Times New Roman" w:cs="Times New Roman"/>
          <w:sz w:val="24"/>
        </w:rPr>
      </w:pPr>
    </w:p>
    <w:p w:rsidR="00F15018" w:rsidRDefault="00F15018" w:rsidP="00F15018">
      <w:pPr>
        <w:spacing w:line="48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Table 1: Mean test scores ± standard deviations (SD) and reliability data for all players. </w:t>
      </w:r>
    </w:p>
    <w:tbl>
      <w:tblPr>
        <w:tblStyle w:val="PlainTable2"/>
        <w:tblW w:w="0" w:type="auto"/>
        <w:tblLook w:val="04A0" w:firstRow="1" w:lastRow="0" w:firstColumn="1" w:lastColumn="0" w:noHBand="0" w:noVBand="1"/>
      </w:tblPr>
      <w:tblGrid>
        <w:gridCol w:w="1838"/>
        <w:gridCol w:w="2268"/>
        <w:gridCol w:w="1276"/>
        <w:gridCol w:w="2268"/>
        <w:gridCol w:w="1366"/>
      </w:tblGrid>
      <w:tr w:rsidR="00F15018" w:rsidTr="001A0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15018" w:rsidRPr="000A3A38" w:rsidRDefault="00F15018" w:rsidP="001A0A48">
            <w:pPr>
              <w:spacing w:line="360" w:lineRule="auto"/>
              <w:rPr>
                <w:rFonts w:ascii="Times New Roman" w:hAnsi="Times New Roman" w:cs="Times New Roman"/>
                <w:b w:val="0"/>
                <w:sz w:val="24"/>
              </w:rPr>
            </w:pPr>
            <w:r>
              <w:rPr>
                <w:rFonts w:ascii="Times New Roman" w:hAnsi="Times New Roman" w:cs="Times New Roman"/>
                <w:sz w:val="24"/>
              </w:rPr>
              <w:t>Fitness Test</w:t>
            </w:r>
          </w:p>
        </w:tc>
        <w:tc>
          <w:tcPr>
            <w:tcW w:w="2268" w:type="dxa"/>
          </w:tcPr>
          <w:p w:rsidR="00F15018" w:rsidRPr="00AC40D6"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C40D6">
              <w:rPr>
                <w:rFonts w:ascii="Times New Roman" w:hAnsi="Times New Roman" w:cs="Times New Roman"/>
                <w:sz w:val="24"/>
              </w:rPr>
              <w:t>Mean ± SD</w:t>
            </w:r>
          </w:p>
        </w:tc>
        <w:tc>
          <w:tcPr>
            <w:tcW w:w="1276" w:type="dxa"/>
          </w:tcPr>
          <w:p w:rsidR="00F15018" w:rsidRPr="000A3A3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sz w:val="24"/>
              </w:rPr>
              <w:t>CV (%)</w:t>
            </w:r>
          </w:p>
        </w:tc>
        <w:tc>
          <w:tcPr>
            <w:tcW w:w="2268" w:type="dxa"/>
          </w:tcPr>
          <w:p w:rsidR="00F15018" w:rsidRPr="000A3A3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sz w:val="24"/>
              </w:rPr>
              <w:t>ICC (95% CI)</w:t>
            </w:r>
          </w:p>
        </w:tc>
        <w:tc>
          <w:tcPr>
            <w:tcW w:w="1366" w:type="dxa"/>
          </w:tcPr>
          <w:p w:rsidR="00F15018" w:rsidRPr="000A3A3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sz w:val="24"/>
              </w:rPr>
              <w:t>SEM</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CMJ (cm)</w:t>
            </w:r>
          </w:p>
        </w:tc>
        <w:tc>
          <w:tcPr>
            <w:tcW w:w="2268" w:type="dxa"/>
          </w:tcPr>
          <w:p w:rsidR="00F15018" w:rsidRDefault="004D152F"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37.88 ± 3.97</w:t>
            </w:r>
          </w:p>
        </w:tc>
        <w:tc>
          <w:tcPr>
            <w:tcW w:w="1276"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2.47</w:t>
            </w:r>
          </w:p>
        </w:tc>
        <w:tc>
          <w:tcPr>
            <w:tcW w:w="2268"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0.97 (0.96-0.99)</w:t>
            </w:r>
          </w:p>
        </w:tc>
        <w:tc>
          <w:tcPr>
            <w:tcW w:w="1366"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0.69</w:t>
            </w:r>
          </w:p>
        </w:tc>
      </w:tr>
      <w:tr w:rsidR="00F15018" w:rsidTr="001A0A48">
        <w:tc>
          <w:tcPr>
            <w:cnfStyle w:val="001000000000" w:firstRow="0" w:lastRow="0" w:firstColumn="1" w:lastColumn="0" w:oddVBand="0" w:evenVBand="0" w:oddHBand="0" w:evenHBand="0" w:firstRowFirstColumn="0" w:firstRowLastColumn="0" w:lastRowFirstColumn="0" w:lastRowLastColumn="0"/>
            <w:tcW w:w="1838" w:type="dxa"/>
          </w:tcPr>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SLCMJ-L (cm)</w:t>
            </w:r>
          </w:p>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SLCMJ-R (cm)</w:t>
            </w:r>
          </w:p>
        </w:tc>
        <w:tc>
          <w:tcPr>
            <w:tcW w:w="2268" w:type="dxa"/>
          </w:tcPr>
          <w:p w:rsidR="00F15018" w:rsidRDefault="004D152F"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23.85 ± 3.48</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23.</w:t>
            </w:r>
            <w:r w:rsidR="004D152F">
              <w:rPr>
                <w:rFonts w:ascii="Times New Roman" w:hAnsi="Times New Roman" w:cs="Times New Roman"/>
                <w:sz w:val="24"/>
              </w:rPr>
              <w:t>4</w:t>
            </w:r>
            <w:r>
              <w:rPr>
                <w:rFonts w:ascii="Times New Roman" w:hAnsi="Times New Roman" w:cs="Times New Roman"/>
                <w:sz w:val="24"/>
              </w:rPr>
              <w:t>5 ± 3.3</w:t>
            </w:r>
            <w:r w:rsidR="004D152F">
              <w:rPr>
                <w:rFonts w:ascii="Times New Roman" w:hAnsi="Times New Roman" w:cs="Times New Roman"/>
                <w:sz w:val="24"/>
              </w:rPr>
              <w:t>0</w:t>
            </w:r>
          </w:p>
        </w:tc>
        <w:tc>
          <w:tcPr>
            <w:tcW w:w="1276"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1.98</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2.02</w:t>
            </w:r>
          </w:p>
        </w:tc>
        <w:tc>
          <w:tcPr>
            <w:tcW w:w="2268"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0.99 (0.98-0.99)</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0.99 (0.98-0.99)</w:t>
            </w:r>
          </w:p>
        </w:tc>
        <w:tc>
          <w:tcPr>
            <w:tcW w:w="1366"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0.35</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0.33</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5</w:t>
            </w:r>
            <w:r w:rsidR="000D67E7">
              <w:rPr>
                <w:rFonts w:ascii="Times New Roman" w:hAnsi="Times New Roman" w:cs="Times New Roman"/>
                <w:b w:val="0"/>
                <w:sz w:val="24"/>
              </w:rPr>
              <w:t xml:space="preserve"> </w:t>
            </w:r>
            <w:r w:rsidRPr="00AC40D6">
              <w:rPr>
                <w:rFonts w:ascii="Times New Roman" w:hAnsi="Times New Roman" w:cs="Times New Roman"/>
                <w:b w:val="0"/>
                <w:sz w:val="24"/>
              </w:rPr>
              <w:t>m (s)</w:t>
            </w:r>
          </w:p>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10</w:t>
            </w:r>
            <w:r w:rsidR="000D67E7">
              <w:rPr>
                <w:rFonts w:ascii="Times New Roman" w:hAnsi="Times New Roman" w:cs="Times New Roman"/>
                <w:b w:val="0"/>
                <w:sz w:val="24"/>
              </w:rPr>
              <w:t xml:space="preserve"> </w:t>
            </w:r>
            <w:r w:rsidRPr="00AC40D6">
              <w:rPr>
                <w:rFonts w:ascii="Times New Roman" w:hAnsi="Times New Roman" w:cs="Times New Roman"/>
                <w:b w:val="0"/>
                <w:sz w:val="24"/>
              </w:rPr>
              <w:t>m (s)</w:t>
            </w:r>
          </w:p>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20</w:t>
            </w:r>
            <w:r w:rsidR="000D67E7">
              <w:rPr>
                <w:rFonts w:ascii="Times New Roman" w:hAnsi="Times New Roman" w:cs="Times New Roman"/>
                <w:b w:val="0"/>
                <w:sz w:val="24"/>
              </w:rPr>
              <w:t xml:space="preserve"> </w:t>
            </w:r>
            <w:r w:rsidRPr="00AC40D6">
              <w:rPr>
                <w:rFonts w:ascii="Times New Roman" w:hAnsi="Times New Roman" w:cs="Times New Roman"/>
                <w:b w:val="0"/>
                <w:sz w:val="24"/>
              </w:rPr>
              <w:t>m (s)</w:t>
            </w:r>
          </w:p>
        </w:tc>
        <w:tc>
          <w:tcPr>
            <w:tcW w:w="2268"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0.98 ± 0.05</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1.70 ± 0.06</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2.93 ± 0.10</w:t>
            </w:r>
          </w:p>
        </w:tc>
        <w:tc>
          <w:tcPr>
            <w:tcW w:w="1276"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2.50</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1.74</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1.05</w:t>
            </w:r>
          </w:p>
        </w:tc>
        <w:tc>
          <w:tcPr>
            <w:tcW w:w="2268"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0.87 (0.80-0.92)</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0.90 (0.84-0.94)</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0.95 (0.92-0.97)</w:t>
            </w:r>
          </w:p>
        </w:tc>
        <w:tc>
          <w:tcPr>
            <w:tcW w:w="1366"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0.02</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0.02</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0.02</w:t>
            </w:r>
          </w:p>
        </w:tc>
      </w:tr>
      <w:tr w:rsidR="00F15018" w:rsidTr="001A0A48">
        <w:tc>
          <w:tcPr>
            <w:cnfStyle w:val="001000000000" w:firstRow="0" w:lastRow="0" w:firstColumn="1" w:lastColumn="0" w:oddVBand="0" w:evenVBand="0" w:oddHBand="0" w:evenHBand="0" w:firstRowFirstColumn="0" w:firstRowLastColumn="0" w:lastRowFirstColumn="0" w:lastRowLastColumn="0"/>
            <w:tcW w:w="1838" w:type="dxa"/>
          </w:tcPr>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505-L (s)</w:t>
            </w:r>
          </w:p>
          <w:p w:rsidR="00F15018" w:rsidRPr="00AC40D6" w:rsidRDefault="00F15018" w:rsidP="001A0A48">
            <w:pPr>
              <w:spacing w:line="360" w:lineRule="auto"/>
              <w:jc w:val="both"/>
              <w:rPr>
                <w:rFonts w:ascii="Times New Roman" w:hAnsi="Times New Roman" w:cs="Times New Roman"/>
                <w:b w:val="0"/>
                <w:sz w:val="24"/>
              </w:rPr>
            </w:pPr>
            <w:r w:rsidRPr="00AC40D6">
              <w:rPr>
                <w:rFonts w:ascii="Times New Roman" w:hAnsi="Times New Roman" w:cs="Times New Roman"/>
                <w:b w:val="0"/>
                <w:sz w:val="24"/>
              </w:rPr>
              <w:t>505-R (s)</w:t>
            </w:r>
          </w:p>
        </w:tc>
        <w:tc>
          <w:tcPr>
            <w:tcW w:w="2268"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2.48 ± 0.07</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2.48 ± 0.08</w:t>
            </w:r>
          </w:p>
        </w:tc>
        <w:tc>
          <w:tcPr>
            <w:tcW w:w="1276"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1.95</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1.83</w:t>
            </w:r>
          </w:p>
        </w:tc>
        <w:tc>
          <w:tcPr>
            <w:tcW w:w="2268"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0.80 (0.68-0.88)</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0.85 (0.76-0.91)</w:t>
            </w:r>
          </w:p>
        </w:tc>
        <w:tc>
          <w:tcPr>
            <w:tcW w:w="1366"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0.03</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0.03</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rsidR="00F15018" w:rsidRPr="00AC40D6" w:rsidRDefault="00F15018" w:rsidP="001A0A48">
            <w:pPr>
              <w:spacing w:line="360" w:lineRule="auto"/>
              <w:rPr>
                <w:rFonts w:ascii="Times New Roman" w:hAnsi="Times New Roman" w:cs="Times New Roman"/>
                <w:b w:val="0"/>
                <w:sz w:val="24"/>
              </w:rPr>
            </w:pPr>
            <w:r w:rsidRPr="00AC40D6">
              <w:rPr>
                <w:rFonts w:ascii="Times New Roman" w:hAnsi="Times New Roman" w:cs="Times New Roman"/>
                <w:b w:val="0"/>
                <w:sz w:val="24"/>
              </w:rPr>
              <w:t xml:space="preserve">CV = coefficient of variation; ICC = intraclass correlation coefficient; CI = confidence intervals; SEM = standard error of measurement; CMJ = countermovement jump; cm = centimeters; SLCMJ = single leg countermovement jump; L = left; R = right; m = meters; s = seconds. </w:t>
            </w:r>
          </w:p>
        </w:tc>
      </w:tr>
    </w:tbl>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b/>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sectPr w:rsidR="00F15018" w:rsidSect="004F480F">
          <w:headerReference w:type="default" r:id="rId7"/>
          <w:footerReference w:type="default" r:id="rId8"/>
          <w:pgSz w:w="11906" w:h="16838"/>
          <w:pgMar w:top="1440" w:right="1440" w:bottom="1440" w:left="1440" w:header="708" w:footer="708" w:gutter="0"/>
          <w:cols w:space="708"/>
          <w:docGrid w:linePitch="360"/>
        </w:sectPr>
      </w:pPr>
    </w:p>
    <w:p w:rsidR="00F15018" w:rsidRDefault="00F15018" w:rsidP="00F15018">
      <w:pPr>
        <w:spacing w:line="360" w:lineRule="auto"/>
        <w:jc w:val="both"/>
        <w:rPr>
          <w:rFonts w:ascii="Times New Roman" w:hAnsi="Times New Roman" w:cs="Times New Roman"/>
          <w:sz w:val="24"/>
        </w:rPr>
      </w:pPr>
      <w:r>
        <w:rPr>
          <w:rFonts w:ascii="Times New Roman" w:hAnsi="Times New Roman" w:cs="Times New Roman"/>
          <w:sz w:val="24"/>
        </w:rPr>
        <w:lastRenderedPageBreak/>
        <w:t>Table 2: Mean fitness testing data ± standard deviations (SD</w:t>
      </w:r>
      <w:r w:rsidR="004659A9">
        <w:rPr>
          <w:rFonts w:ascii="Times New Roman" w:hAnsi="Times New Roman" w:cs="Times New Roman"/>
          <w:sz w:val="24"/>
        </w:rPr>
        <w:t>) for each age group and effect</w:t>
      </w:r>
      <w:r>
        <w:rPr>
          <w:rFonts w:ascii="Times New Roman" w:hAnsi="Times New Roman" w:cs="Times New Roman"/>
          <w:sz w:val="24"/>
        </w:rPr>
        <w:t xml:space="preserve"> sizes between groups. </w:t>
      </w:r>
    </w:p>
    <w:tbl>
      <w:tblPr>
        <w:tblStyle w:val="PlainTable2"/>
        <w:tblW w:w="0" w:type="auto"/>
        <w:tblLook w:val="04A0" w:firstRow="1" w:lastRow="0" w:firstColumn="1" w:lastColumn="0" w:noHBand="0" w:noVBand="1"/>
      </w:tblPr>
      <w:tblGrid>
        <w:gridCol w:w="2479"/>
        <w:gridCol w:w="1954"/>
        <w:gridCol w:w="1954"/>
        <w:gridCol w:w="1954"/>
        <w:gridCol w:w="1869"/>
        <w:gridCol w:w="1869"/>
        <w:gridCol w:w="1869"/>
      </w:tblGrid>
      <w:tr w:rsidR="00F15018" w:rsidTr="001A0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F15018" w:rsidRPr="00863848" w:rsidRDefault="00F15018" w:rsidP="001A0A48">
            <w:pPr>
              <w:spacing w:line="360" w:lineRule="auto"/>
              <w:rPr>
                <w:rFonts w:ascii="Times New Roman" w:hAnsi="Times New Roman" w:cs="Times New Roman"/>
                <w:sz w:val="24"/>
              </w:rPr>
            </w:pPr>
            <w:r w:rsidRPr="00863848">
              <w:rPr>
                <w:rFonts w:ascii="Times New Roman" w:hAnsi="Times New Roman" w:cs="Times New Roman"/>
                <w:sz w:val="24"/>
              </w:rPr>
              <w:t>Fitness Test</w:t>
            </w:r>
          </w:p>
        </w:tc>
        <w:tc>
          <w:tcPr>
            <w:tcW w:w="1954" w:type="dxa"/>
          </w:tcPr>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Under-23</w:t>
            </w:r>
          </w:p>
        </w:tc>
        <w:tc>
          <w:tcPr>
            <w:tcW w:w="1954" w:type="dxa"/>
          </w:tcPr>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Under-18</w:t>
            </w:r>
          </w:p>
        </w:tc>
        <w:tc>
          <w:tcPr>
            <w:tcW w:w="1954" w:type="dxa"/>
          </w:tcPr>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Under-16</w:t>
            </w:r>
          </w:p>
        </w:tc>
        <w:tc>
          <w:tcPr>
            <w:tcW w:w="1869" w:type="dxa"/>
          </w:tcPr>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Effect Size</w:t>
            </w:r>
          </w:p>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U23 vs. U18</w:t>
            </w:r>
          </w:p>
        </w:tc>
        <w:tc>
          <w:tcPr>
            <w:tcW w:w="1869" w:type="dxa"/>
          </w:tcPr>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Effect Size</w:t>
            </w:r>
          </w:p>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U23 vs. U16</w:t>
            </w:r>
          </w:p>
        </w:tc>
        <w:tc>
          <w:tcPr>
            <w:tcW w:w="1869" w:type="dxa"/>
          </w:tcPr>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Effect Size</w:t>
            </w:r>
          </w:p>
          <w:p w:rsidR="00F15018" w:rsidRPr="0086384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63848">
              <w:rPr>
                <w:rFonts w:ascii="Times New Roman" w:hAnsi="Times New Roman" w:cs="Times New Roman"/>
                <w:sz w:val="24"/>
              </w:rPr>
              <w:t>U18 vs. U16</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CMJ (cm)</w:t>
            </w:r>
          </w:p>
        </w:tc>
        <w:tc>
          <w:tcPr>
            <w:tcW w:w="1954" w:type="dxa"/>
          </w:tcPr>
          <w:p w:rsidR="00F15018" w:rsidRDefault="00F15018" w:rsidP="001A0A48">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 w:val="24"/>
              </w:rPr>
              <w:t>38.8</w:t>
            </w:r>
            <w:r w:rsidR="00ED5592">
              <w:rPr>
                <w:rFonts w:ascii="Times New Roman" w:hAnsi="Times New Roman" w:cs="Times New Roman"/>
                <w:sz w:val="24"/>
              </w:rPr>
              <w:t>3</w:t>
            </w:r>
            <w:r>
              <w:rPr>
                <w:rFonts w:ascii="Times New Roman" w:hAnsi="Times New Roman" w:cs="Times New Roman"/>
                <w:sz w:val="24"/>
              </w:rPr>
              <w:t xml:space="preserve"> </w:t>
            </w:r>
            <w:r w:rsidRPr="00D05316">
              <w:rPr>
                <w:rFonts w:ascii="Times New Roman" w:hAnsi="Times New Roman" w:cs="Times New Roman"/>
                <w:sz w:val="24"/>
              </w:rPr>
              <w:t>±</w:t>
            </w:r>
            <w:r>
              <w:rPr>
                <w:rFonts w:ascii="Times New Roman" w:hAnsi="Times New Roman" w:cs="Times New Roman"/>
                <w:sz w:val="24"/>
              </w:rPr>
              <w:t xml:space="preserve"> 4.0</w:t>
            </w:r>
            <w:r w:rsidR="00ED5592">
              <w:rPr>
                <w:rFonts w:ascii="Times New Roman" w:hAnsi="Times New Roman" w:cs="Times New Roman"/>
                <w:sz w:val="24"/>
              </w:rPr>
              <w:t>2</w:t>
            </w:r>
          </w:p>
        </w:tc>
        <w:tc>
          <w:tcPr>
            <w:tcW w:w="1954" w:type="dxa"/>
          </w:tcPr>
          <w:p w:rsidR="00F15018" w:rsidRDefault="00ED5592" w:rsidP="001A0A48">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 w:val="24"/>
              </w:rPr>
              <w:t>37.69</w:t>
            </w:r>
            <w:r w:rsidR="00F15018">
              <w:rPr>
                <w:rFonts w:ascii="Times New Roman" w:hAnsi="Times New Roman" w:cs="Times New Roman"/>
                <w:sz w:val="24"/>
              </w:rPr>
              <w:t xml:space="preserve"> </w:t>
            </w:r>
            <w:r w:rsidR="00F15018" w:rsidRPr="00D05316">
              <w:rPr>
                <w:rFonts w:ascii="Times New Roman" w:hAnsi="Times New Roman" w:cs="Times New Roman"/>
                <w:sz w:val="24"/>
              </w:rPr>
              <w:t>±</w:t>
            </w:r>
            <w:r w:rsidR="00F15018">
              <w:rPr>
                <w:rFonts w:ascii="Times New Roman" w:hAnsi="Times New Roman" w:cs="Times New Roman"/>
                <w:sz w:val="24"/>
              </w:rPr>
              <w:t xml:space="preserve"> 4.3</w:t>
            </w:r>
            <w:r>
              <w:rPr>
                <w:rFonts w:ascii="Times New Roman" w:hAnsi="Times New Roman" w:cs="Times New Roman"/>
                <w:sz w:val="24"/>
              </w:rPr>
              <w:t>0</w:t>
            </w:r>
          </w:p>
        </w:tc>
        <w:tc>
          <w:tcPr>
            <w:tcW w:w="1954" w:type="dxa"/>
          </w:tcPr>
          <w:p w:rsidR="00F15018" w:rsidRDefault="00F15018" w:rsidP="001A0A48">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 w:val="24"/>
              </w:rPr>
              <w:t>36.8</w:t>
            </w:r>
            <w:r w:rsidR="00C2369E">
              <w:rPr>
                <w:rFonts w:ascii="Times New Roman" w:hAnsi="Times New Roman" w:cs="Times New Roman"/>
                <w:sz w:val="24"/>
              </w:rPr>
              <w:t>0</w:t>
            </w:r>
            <w:r>
              <w:rPr>
                <w:rFonts w:ascii="Times New Roman" w:hAnsi="Times New Roman" w:cs="Times New Roman"/>
                <w:sz w:val="24"/>
              </w:rPr>
              <w:t xml:space="preserve"> </w:t>
            </w:r>
            <w:r w:rsidRPr="00D05316">
              <w:rPr>
                <w:rFonts w:ascii="Times New Roman" w:hAnsi="Times New Roman" w:cs="Times New Roman"/>
                <w:sz w:val="24"/>
              </w:rPr>
              <w:t>±</w:t>
            </w:r>
            <w:r>
              <w:rPr>
                <w:rFonts w:ascii="Times New Roman" w:hAnsi="Times New Roman" w:cs="Times New Roman"/>
                <w:sz w:val="24"/>
              </w:rPr>
              <w:t xml:space="preserve"> 3.5</w:t>
            </w:r>
            <w:r w:rsidR="00C2369E">
              <w:rPr>
                <w:rFonts w:ascii="Times New Roman" w:hAnsi="Times New Roman" w:cs="Times New Roman"/>
                <w:sz w:val="24"/>
              </w:rPr>
              <w:t>2</w:t>
            </w:r>
          </w:p>
        </w:tc>
        <w:tc>
          <w:tcPr>
            <w:tcW w:w="1869" w:type="dxa"/>
          </w:tcPr>
          <w:p w:rsidR="00F15018" w:rsidRDefault="00F15018" w:rsidP="001A0A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0.27</w:t>
            </w:r>
          </w:p>
        </w:tc>
        <w:tc>
          <w:tcPr>
            <w:tcW w:w="1869" w:type="dxa"/>
          </w:tcPr>
          <w:p w:rsidR="00F15018" w:rsidRDefault="00F15018" w:rsidP="001A0A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0.53</w:t>
            </w:r>
          </w:p>
        </w:tc>
        <w:tc>
          <w:tcPr>
            <w:tcW w:w="1869" w:type="dxa"/>
          </w:tcPr>
          <w:p w:rsidR="00F15018" w:rsidRDefault="00F15018" w:rsidP="001A0A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0.23</w:t>
            </w:r>
          </w:p>
        </w:tc>
      </w:tr>
      <w:tr w:rsidR="00F15018" w:rsidTr="001A0A48">
        <w:tc>
          <w:tcPr>
            <w:cnfStyle w:val="001000000000" w:firstRow="0" w:lastRow="0" w:firstColumn="1" w:lastColumn="0" w:oddVBand="0" w:evenVBand="0" w:oddHBand="0" w:evenHBand="0" w:firstRowFirstColumn="0" w:firstRowLastColumn="0" w:lastRowFirstColumn="0" w:lastRowLastColumn="0"/>
            <w:tcW w:w="247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SLCMJ-L (cm)</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SLCMJ-R (cm)</w:t>
            </w:r>
          </w:p>
        </w:tc>
        <w:tc>
          <w:tcPr>
            <w:tcW w:w="1954"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24.8</w:t>
            </w:r>
            <w:r w:rsidR="00ED5592">
              <w:rPr>
                <w:rFonts w:ascii="Times New Roman" w:hAnsi="Times New Roman" w:cs="Times New Roman"/>
                <w:sz w:val="24"/>
              </w:rPr>
              <w:t>8 ± 3.18</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24.3</w:t>
            </w:r>
            <w:r w:rsidR="00ED5592">
              <w:rPr>
                <w:rFonts w:ascii="Times New Roman" w:hAnsi="Times New Roman" w:cs="Times New Roman"/>
                <w:sz w:val="24"/>
              </w:rPr>
              <w:t>1</w:t>
            </w:r>
            <w:r>
              <w:rPr>
                <w:rFonts w:ascii="Times New Roman" w:hAnsi="Times New Roman" w:cs="Times New Roman"/>
                <w:sz w:val="24"/>
              </w:rPr>
              <w:t xml:space="preserve"> ± 2.8</w:t>
            </w:r>
            <w:r w:rsidR="00ED5592">
              <w:rPr>
                <w:rFonts w:ascii="Times New Roman" w:hAnsi="Times New Roman" w:cs="Times New Roman"/>
                <w:sz w:val="24"/>
              </w:rPr>
              <w:t>3</w:t>
            </w:r>
          </w:p>
        </w:tc>
        <w:tc>
          <w:tcPr>
            <w:tcW w:w="1954" w:type="dxa"/>
          </w:tcPr>
          <w:p w:rsidR="00F15018" w:rsidRDefault="00ED5592"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24.08 ± 3.25</w:t>
            </w:r>
            <w:r w:rsidR="00F15018">
              <w:rPr>
                <w:rFonts w:ascii="Times New Roman" w:hAnsi="Times New Roman" w:cs="Times New Roman"/>
                <w:sz w:val="24"/>
              </w:rPr>
              <w:t xml:space="preserve"> </w:t>
            </w:r>
          </w:p>
          <w:p w:rsidR="00F15018" w:rsidRDefault="00ED5592"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24.07</w:t>
            </w:r>
            <w:r w:rsidR="00F15018">
              <w:rPr>
                <w:rFonts w:ascii="Times New Roman" w:hAnsi="Times New Roman" w:cs="Times New Roman"/>
                <w:sz w:val="24"/>
              </w:rPr>
              <w:t xml:space="preserve"> ± 2.5</w:t>
            </w:r>
            <w:r>
              <w:rPr>
                <w:rFonts w:ascii="Times New Roman" w:hAnsi="Times New Roman" w:cs="Times New Roman"/>
                <w:sz w:val="24"/>
              </w:rPr>
              <w:t>4</w:t>
            </w:r>
          </w:p>
        </w:tc>
        <w:tc>
          <w:tcPr>
            <w:tcW w:w="1954"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22.3</w:t>
            </w:r>
            <w:r w:rsidR="00C2369E">
              <w:rPr>
                <w:rFonts w:ascii="Times New Roman" w:hAnsi="Times New Roman" w:cs="Times New Roman"/>
                <w:sz w:val="24"/>
              </w:rPr>
              <w:t>0</w:t>
            </w:r>
            <w:r>
              <w:rPr>
                <w:rFonts w:ascii="Times New Roman" w:hAnsi="Times New Roman" w:cs="Times New Roman"/>
                <w:sz w:val="24"/>
              </w:rPr>
              <w:t xml:space="preserve"> ± 3.7</w:t>
            </w:r>
            <w:r w:rsidR="00C2369E">
              <w:rPr>
                <w:rFonts w:ascii="Times New Roman" w:hAnsi="Times New Roman" w:cs="Times New Roman"/>
                <w:sz w:val="24"/>
              </w:rPr>
              <w:t>1</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21.8</w:t>
            </w:r>
            <w:r w:rsidR="00C2369E">
              <w:rPr>
                <w:rFonts w:ascii="Times New Roman" w:hAnsi="Times New Roman" w:cs="Times New Roman"/>
                <w:sz w:val="24"/>
              </w:rPr>
              <w:t>0 ± 3.97</w:t>
            </w:r>
          </w:p>
        </w:tc>
        <w:tc>
          <w:tcPr>
            <w:tcW w:w="186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0.22</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0.08</w:t>
            </w:r>
          </w:p>
        </w:tc>
        <w:tc>
          <w:tcPr>
            <w:tcW w:w="186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0.72</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0.74</w:t>
            </w:r>
          </w:p>
        </w:tc>
        <w:tc>
          <w:tcPr>
            <w:tcW w:w="186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0.51</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0.71</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5</w:t>
            </w:r>
            <w:r w:rsidR="000D67E7">
              <w:rPr>
                <w:rFonts w:ascii="Times New Roman" w:hAnsi="Times New Roman" w:cs="Times New Roman"/>
                <w:b w:val="0"/>
                <w:sz w:val="24"/>
              </w:rPr>
              <w:t xml:space="preserve"> </w:t>
            </w:r>
            <w:r w:rsidRPr="007A48D8">
              <w:rPr>
                <w:rFonts w:ascii="Times New Roman" w:hAnsi="Times New Roman" w:cs="Times New Roman"/>
                <w:b w:val="0"/>
                <w:sz w:val="24"/>
              </w:rPr>
              <w:t>m (s)</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10</w:t>
            </w:r>
            <w:r w:rsidR="000D67E7">
              <w:rPr>
                <w:rFonts w:ascii="Times New Roman" w:hAnsi="Times New Roman" w:cs="Times New Roman"/>
                <w:b w:val="0"/>
                <w:sz w:val="24"/>
              </w:rPr>
              <w:t xml:space="preserve"> </w:t>
            </w:r>
            <w:r w:rsidRPr="007A48D8">
              <w:rPr>
                <w:rFonts w:ascii="Times New Roman" w:hAnsi="Times New Roman" w:cs="Times New Roman"/>
                <w:b w:val="0"/>
                <w:sz w:val="24"/>
              </w:rPr>
              <w:t>m (s)</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20</w:t>
            </w:r>
            <w:r w:rsidR="000D67E7">
              <w:rPr>
                <w:rFonts w:ascii="Times New Roman" w:hAnsi="Times New Roman" w:cs="Times New Roman"/>
                <w:b w:val="0"/>
                <w:sz w:val="24"/>
              </w:rPr>
              <w:t xml:space="preserve"> </w:t>
            </w:r>
            <w:r w:rsidRPr="007A48D8">
              <w:rPr>
                <w:rFonts w:ascii="Times New Roman" w:hAnsi="Times New Roman" w:cs="Times New Roman"/>
                <w:b w:val="0"/>
                <w:sz w:val="24"/>
              </w:rPr>
              <w:t>m (s)</w:t>
            </w:r>
          </w:p>
        </w:tc>
        <w:tc>
          <w:tcPr>
            <w:tcW w:w="1954"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0.98 ± 0.04 </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1.68 ± 0.04</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2.90 ± 0.06*</w:t>
            </w:r>
          </w:p>
        </w:tc>
        <w:tc>
          <w:tcPr>
            <w:tcW w:w="1954"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0.97 ± 0.05</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1.70 ± 0.07</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2.92 ± 0.11</w:t>
            </w:r>
          </w:p>
        </w:tc>
        <w:tc>
          <w:tcPr>
            <w:tcW w:w="1954"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0.98 ± 0.05</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1.73 ± 0.07</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2.98 ± 0.11</w:t>
            </w:r>
          </w:p>
        </w:tc>
        <w:tc>
          <w:tcPr>
            <w:tcW w:w="186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0.22</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0.36</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0.71</w:t>
            </w:r>
          </w:p>
        </w:tc>
        <w:tc>
          <w:tcPr>
            <w:tcW w:w="186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0.00</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0.91</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0.94</w:t>
            </w:r>
          </w:p>
        </w:tc>
        <w:tc>
          <w:tcPr>
            <w:tcW w:w="186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0.20</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0.43</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0.55</w:t>
            </w:r>
          </w:p>
        </w:tc>
      </w:tr>
      <w:tr w:rsidR="00F15018" w:rsidTr="001A0A48">
        <w:tc>
          <w:tcPr>
            <w:cnfStyle w:val="001000000000" w:firstRow="0" w:lastRow="0" w:firstColumn="1" w:lastColumn="0" w:oddVBand="0" w:evenVBand="0" w:oddHBand="0" w:evenHBand="0" w:firstRowFirstColumn="0" w:firstRowLastColumn="0" w:lastRowFirstColumn="0" w:lastRowLastColumn="0"/>
            <w:tcW w:w="247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505-L (s)</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505-R (s)</w:t>
            </w:r>
          </w:p>
        </w:tc>
        <w:tc>
          <w:tcPr>
            <w:tcW w:w="1954"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2.46 ± 0.06</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2.46 ± 0.08</w:t>
            </w:r>
          </w:p>
        </w:tc>
        <w:tc>
          <w:tcPr>
            <w:tcW w:w="1954"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2.50 ± 0.07</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2.49 ± 0.08</w:t>
            </w:r>
          </w:p>
        </w:tc>
        <w:tc>
          <w:tcPr>
            <w:tcW w:w="1954"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2.48 ± 0.08</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2.51 ± 0.07</w:t>
            </w:r>
          </w:p>
        </w:tc>
        <w:tc>
          <w:tcPr>
            <w:tcW w:w="186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0.31</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0.38</w:t>
            </w:r>
          </w:p>
        </w:tc>
        <w:tc>
          <w:tcPr>
            <w:tcW w:w="186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0.29</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0.67</w:t>
            </w:r>
          </w:p>
        </w:tc>
        <w:tc>
          <w:tcPr>
            <w:tcW w:w="186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0.27</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0.27</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7"/>
          </w:tcPr>
          <w:p w:rsidR="00F15018" w:rsidRPr="00863848" w:rsidRDefault="00F15018" w:rsidP="001A0A48">
            <w:pPr>
              <w:spacing w:line="360" w:lineRule="auto"/>
              <w:rPr>
                <w:rFonts w:ascii="Times New Roman" w:hAnsi="Times New Roman" w:cs="Times New Roman"/>
                <w:b w:val="0"/>
                <w:sz w:val="24"/>
              </w:rPr>
            </w:pPr>
            <w:r w:rsidRPr="00863848">
              <w:rPr>
                <w:rFonts w:ascii="Times New Roman" w:hAnsi="Times New Roman" w:cs="Times New Roman"/>
                <w:b w:val="0"/>
                <w:sz w:val="24"/>
              </w:rPr>
              <w:t>* significantly faster than under-16 group (</w:t>
            </w:r>
            <w:r w:rsidRPr="00863848">
              <w:rPr>
                <w:rFonts w:ascii="Times New Roman" w:hAnsi="Times New Roman" w:cs="Times New Roman"/>
                <w:b w:val="0"/>
                <w:i/>
                <w:sz w:val="24"/>
              </w:rPr>
              <w:t>p</w:t>
            </w:r>
            <w:r w:rsidRPr="00863848">
              <w:rPr>
                <w:rFonts w:ascii="Times New Roman" w:hAnsi="Times New Roman" w:cs="Times New Roman"/>
                <w:b w:val="0"/>
                <w:sz w:val="24"/>
              </w:rPr>
              <w:t xml:space="preserve"> = 0.02)</w:t>
            </w:r>
          </w:p>
          <w:p w:rsidR="00F15018" w:rsidRPr="00ED0B03" w:rsidRDefault="00F15018" w:rsidP="001A0A48">
            <w:pPr>
              <w:spacing w:line="360" w:lineRule="auto"/>
              <w:rPr>
                <w:rFonts w:ascii="Times New Roman" w:hAnsi="Times New Roman" w:cs="Times New Roman"/>
                <w:sz w:val="24"/>
              </w:rPr>
            </w:pPr>
            <w:r w:rsidRPr="007A48D8">
              <w:rPr>
                <w:rFonts w:ascii="Times New Roman" w:hAnsi="Times New Roman" w:cs="Times New Roman"/>
                <w:b w:val="0"/>
                <w:sz w:val="24"/>
              </w:rPr>
              <w:t>CMJ = countermovement jump; cm = centimeters; SLCMJ = single leg countermovement jump; L = left; R = right; m = meters; s = seconds.</w:t>
            </w:r>
          </w:p>
        </w:tc>
      </w:tr>
    </w:tbl>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pPr>
    </w:p>
    <w:p w:rsidR="00F15018" w:rsidRDefault="00752465" w:rsidP="00F15018">
      <w:pPr>
        <w:spacing w:line="360" w:lineRule="auto"/>
        <w:jc w:val="both"/>
        <w:rPr>
          <w:rFonts w:ascii="Times New Roman" w:hAnsi="Times New Roman" w:cs="Times New Roman"/>
          <w:sz w:val="24"/>
        </w:rPr>
      </w:pPr>
      <w:r>
        <w:rPr>
          <w:noProof/>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2691765</wp:posOffset>
                </wp:positionH>
                <wp:positionV relativeFrom="paragraph">
                  <wp:posOffset>1329690</wp:posOffset>
                </wp:positionV>
                <wp:extent cx="1304925" cy="3048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noFill/>
                        </a:ln>
                      </wps:spPr>
                      <wps:txbx>
                        <w:txbxContent>
                          <w:p w:rsidR="007E2838" w:rsidRPr="00EF0878" w:rsidRDefault="007E2838" w:rsidP="007E2838">
                            <w:pPr>
                              <w:jc w:val="center"/>
                              <w:rPr>
                                <w:rFonts w:ascii="Times New Roman" w:hAnsi="Times New Roman" w:cs="Times New Roman"/>
                                <w:sz w:val="24"/>
                              </w:rPr>
                            </w:pPr>
                            <w:r w:rsidRPr="00EF0878">
                              <w:rPr>
                                <w:rFonts w:ascii="Times New Roman" w:hAnsi="Times New Roman" w:cs="Times New Roman"/>
                                <w:sz w:val="24"/>
                              </w:rPr>
                              <w:t>ES = 0.34 (small)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1.95pt;margin-top:104.7pt;width:102.7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" fillcolor="white [3201]" stroked="f" strokeweight=".5pt">
                <v:textbox>
                  <w:txbxContent>
                    <w:p w:rsidR="007E2838" w:rsidRPr="00EF0878" w:rsidRDefault="007E2838" w:rsidP="007E2838">
                      <w:pPr>
                        <w:jc w:val="center"/>
                        <w:rPr>
                          <w:rFonts w:ascii="Times New Roman" w:hAnsi="Times New Roman" w:cs="Times New Roman"/>
                          <w:sz w:val="24"/>
                        </w:rPr>
                      </w:pPr>
                      <w:r w:rsidRPr="00EF0878">
                        <w:rPr>
                          <w:rFonts w:ascii="Times New Roman" w:hAnsi="Times New Roman" w:cs="Times New Roman"/>
                          <w:sz w:val="24"/>
                        </w:rPr>
                        <w:t>ES = 0.34 (small)</w:t>
                      </w:r>
                    </w:p>
                  </w:txbxContent>
                </v:textbox>
              </v:shape>
            </w:pict>
          </mc:Fallback>
        </mc:AlternateContent>
      </w:r>
      <w:r w:rsidR="0056561C">
        <w:rPr>
          <w:noProof/>
          <w:lang w:eastAsia="en-GB"/>
        </w:rPr>
        <mc:AlternateContent>
          <mc:Choice Requires="wps">
            <w:drawing>
              <wp:anchor distT="0" distB="0" distL="114300" distR="114300" simplePos="0" relativeHeight="251678720" behindDoc="0" locked="0" layoutInCell="1" allowOverlap="1" wp14:anchorId="0D81B573" wp14:editId="441AC3F6">
                <wp:simplePos x="0" y="0"/>
                <wp:positionH relativeFrom="margin">
                  <wp:posOffset>3857625</wp:posOffset>
                </wp:positionH>
                <wp:positionV relativeFrom="paragraph">
                  <wp:posOffset>77943</wp:posOffset>
                </wp:positionV>
                <wp:extent cx="1609725" cy="3048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609725" cy="304800"/>
                        </a:xfrm>
                        <a:prstGeom prst="rect">
                          <a:avLst/>
                        </a:prstGeom>
                        <a:solidFill>
                          <a:schemeClr val="lt1"/>
                        </a:solidFill>
                        <a:ln w="6350">
                          <a:noFill/>
                        </a:ln>
                      </wps:spPr>
                      <wps:txbx>
                        <w:txbxContent>
                          <w:p w:rsidR="007E2838" w:rsidRPr="00EF0878" w:rsidRDefault="007E2838" w:rsidP="007E2838">
                            <w:pPr>
                              <w:jc w:val="center"/>
                              <w:rPr>
                                <w:rFonts w:ascii="Times New Roman" w:hAnsi="Times New Roman" w:cs="Times New Roman"/>
                                <w:sz w:val="24"/>
                              </w:rPr>
                            </w:pPr>
                            <w:r w:rsidRPr="00EF0878">
                              <w:rPr>
                                <w:rFonts w:ascii="Times New Roman" w:hAnsi="Times New Roman" w:cs="Times New Roman"/>
                                <w:sz w:val="24"/>
                              </w:rPr>
                              <w:t>ES = 0.70 (moderate)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81B573" id="Text Box 13" o:spid="_x0000_s1027" type="#_x0000_t202" style="position:absolute;left:0;text-align:left;margin-left:303.75pt;margin-top:6.15pt;width:126.75pt;height:24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" fillcolor="white [3201]" stroked="f" strokeweight=".5pt">
                <v:textbox>
                  <w:txbxContent>
                    <w:p w:rsidR="007E2838" w:rsidRPr="00EF0878" w:rsidRDefault="007E2838" w:rsidP="007E2838">
                      <w:pPr>
                        <w:jc w:val="center"/>
                        <w:rPr>
                          <w:rFonts w:ascii="Times New Roman" w:hAnsi="Times New Roman" w:cs="Times New Roman"/>
                          <w:sz w:val="24"/>
                        </w:rPr>
                      </w:pPr>
                      <w:r w:rsidRPr="00EF0878">
                        <w:rPr>
                          <w:rFonts w:ascii="Times New Roman" w:hAnsi="Times New Roman" w:cs="Times New Roman"/>
                          <w:sz w:val="24"/>
                        </w:rPr>
                        <w:t>ES = 0.70 (moderate)</w:t>
                      </w:r>
                    </w:p>
                  </w:txbxContent>
                </v:textbox>
                <w10:wrap anchorx="margin"/>
              </v:shape>
            </w:pict>
          </mc:Fallback>
        </mc:AlternateContent>
      </w:r>
      <w:r w:rsidR="0056561C">
        <w:rPr>
          <w:noProof/>
          <w:lang w:eastAsia="en-GB"/>
        </w:rPr>
        <mc:AlternateContent>
          <mc:Choice Requires="wps">
            <w:drawing>
              <wp:anchor distT="0" distB="0" distL="114300" distR="114300" simplePos="0" relativeHeight="251683840" behindDoc="0" locked="0" layoutInCell="1" allowOverlap="1" wp14:anchorId="0D336103" wp14:editId="071D7853">
                <wp:simplePos x="0" y="0"/>
                <wp:positionH relativeFrom="column">
                  <wp:posOffset>4564542</wp:posOffset>
                </wp:positionH>
                <wp:positionV relativeFrom="paragraph">
                  <wp:posOffset>-2140585</wp:posOffset>
                </wp:positionV>
                <wp:extent cx="136000" cy="5208523"/>
                <wp:effectExtent l="0" t="2540" r="13970" b="13970"/>
                <wp:wrapNone/>
                <wp:docPr id="16" name="Right Bracket 16"/>
                <wp:cNvGraphicFramePr/>
                <a:graphic xmlns:a="http://schemas.openxmlformats.org/drawingml/2006/main">
                  <a:graphicData uri="http://schemas.microsoft.com/office/word/2010/wordprocessingShape">
                    <wps:wsp>
                      <wps:cNvSpPr/>
                      <wps:spPr>
                        <a:xfrm rot="16200000">
                          <a:off x="0" y="0"/>
                          <a:ext cx="136000" cy="5208523"/>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D654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6" o:spid="_x0000_s1026" type="#_x0000_t86" style="position:absolute;margin-left:359.4pt;margin-top:-168.55pt;width:10.7pt;height:410.1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" adj="47" strokecolor="black [3213]" strokeweight="1pt">
                <v:stroke joinstyle="miter"/>
              </v:shape>
            </w:pict>
          </mc:Fallback>
        </mc:AlternateContent>
      </w:r>
      <w:r w:rsidR="0056561C">
        <w:rPr>
          <w:noProof/>
          <w:lang w:eastAsia="en-GB"/>
        </w:rPr>
        <mc:AlternateContent>
          <mc:Choice Requires="wps">
            <w:drawing>
              <wp:anchor distT="0" distB="0" distL="114300" distR="114300" simplePos="0" relativeHeight="251676672" behindDoc="0" locked="0" layoutInCell="1" allowOverlap="1" wp14:anchorId="0D81B573" wp14:editId="441AC3F6">
                <wp:simplePos x="0" y="0"/>
                <wp:positionH relativeFrom="column">
                  <wp:posOffset>5296535</wp:posOffset>
                </wp:positionH>
                <wp:positionV relativeFrom="paragraph">
                  <wp:posOffset>660238</wp:posOffset>
                </wp:positionV>
                <wp:extent cx="1304925" cy="3048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noFill/>
                        </a:ln>
                      </wps:spPr>
                      <wps:txbx>
                        <w:txbxContent>
                          <w:p w:rsidR="007E2838" w:rsidRPr="00EF0878" w:rsidRDefault="007E2838" w:rsidP="007E2838">
                            <w:pPr>
                              <w:jc w:val="center"/>
                              <w:rPr>
                                <w:rFonts w:ascii="Times New Roman" w:hAnsi="Times New Roman" w:cs="Times New Roman"/>
                                <w:sz w:val="24"/>
                              </w:rPr>
                            </w:pPr>
                            <w:r w:rsidRPr="00EF0878">
                              <w:rPr>
                                <w:rFonts w:ascii="Times New Roman" w:hAnsi="Times New Roman" w:cs="Times New Roman"/>
                                <w:sz w:val="24"/>
                              </w:rPr>
                              <w:t>ES = 0.40 (small)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81B573" id="Text Box 12" o:spid="_x0000_s1028" type="#_x0000_t202" style="position:absolute;left:0;text-align:left;margin-left:417.05pt;margin-top:52pt;width:102.7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" fillcolor="white [3201]" stroked="f" strokeweight=".5pt">
                <v:textbox>
                  <w:txbxContent>
                    <w:p w:rsidR="007E2838" w:rsidRPr="00EF0878" w:rsidRDefault="007E2838" w:rsidP="007E2838">
                      <w:pPr>
                        <w:jc w:val="center"/>
                        <w:rPr>
                          <w:rFonts w:ascii="Times New Roman" w:hAnsi="Times New Roman" w:cs="Times New Roman"/>
                          <w:sz w:val="24"/>
                        </w:rPr>
                      </w:pPr>
                      <w:r w:rsidRPr="00EF0878">
                        <w:rPr>
                          <w:rFonts w:ascii="Times New Roman" w:hAnsi="Times New Roman" w:cs="Times New Roman"/>
                          <w:sz w:val="24"/>
                        </w:rPr>
                        <w:t>ES = 0.40 (small)</w:t>
                      </w:r>
                    </w:p>
                  </w:txbxContent>
                </v:textbox>
              </v:shape>
            </w:pict>
          </mc:Fallback>
        </mc:AlternateContent>
      </w:r>
      <w:r w:rsidR="0056561C">
        <w:rPr>
          <w:noProof/>
          <w:lang w:eastAsia="en-GB"/>
        </w:rPr>
        <mc:AlternateContent>
          <mc:Choice Requires="wps">
            <w:drawing>
              <wp:anchor distT="0" distB="0" distL="114300" distR="114300" simplePos="0" relativeHeight="251681792" behindDoc="0" locked="0" layoutInCell="1" allowOverlap="1" wp14:anchorId="381EF0BA" wp14:editId="1605E3CB">
                <wp:simplePos x="0" y="0"/>
                <wp:positionH relativeFrom="column">
                  <wp:posOffset>5880417</wp:posOffset>
                </wp:positionH>
                <wp:positionV relativeFrom="paragraph">
                  <wp:posOffset>-258289</wp:posOffset>
                </wp:positionV>
                <wp:extent cx="133305" cy="2605125"/>
                <wp:effectExtent l="2223" t="0" r="21907" b="21908"/>
                <wp:wrapNone/>
                <wp:docPr id="15" name="Right Bracket 15"/>
                <wp:cNvGraphicFramePr/>
                <a:graphic xmlns:a="http://schemas.openxmlformats.org/drawingml/2006/main">
                  <a:graphicData uri="http://schemas.microsoft.com/office/word/2010/wordprocessingShape">
                    <wps:wsp>
                      <wps:cNvSpPr/>
                      <wps:spPr>
                        <a:xfrm rot="16200000">
                          <a:off x="0" y="0"/>
                          <a:ext cx="133305" cy="2605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0E5D2" id="Right Bracket 15" o:spid="_x0000_s1026" type="#_x0000_t86" style="position:absolute;margin-left:463pt;margin-top:-20.35pt;width:10.5pt;height:205.1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" adj="92" strokecolor="black [3213]" strokeweight="1pt">
                <v:stroke joinstyle="miter"/>
              </v:shape>
            </w:pict>
          </mc:Fallback>
        </mc:AlternateContent>
      </w:r>
      <w:r w:rsidR="0056561C">
        <w:rPr>
          <w:noProof/>
          <w:lang w:eastAsia="en-GB"/>
        </w:rPr>
        <mc:AlternateContent>
          <mc:Choice Requires="wps">
            <w:drawing>
              <wp:anchor distT="0" distB="0" distL="114300" distR="114300" simplePos="0" relativeHeight="251679744" behindDoc="0" locked="0" layoutInCell="1" allowOverlap="1">
                <wp:simplePos x="0" y="0"/>
                <wp:positionH relativeFrom="column">
                  <wp:posOffset>3271837</wp:posOffset>
                </wp:positionH>
                <wp:positionV relativeFrom="paragraph">
                  <wp:posOffset>415770</wp:posOffset>
                </wp:positionV>
                <wp:extent cx="133305" cy="2605125"/>
                <wp:effectExtent l="2223" t="0" r="21907" b="21908"/>
                <wp:wrapNone/>
                <wp:docPr id="14" name="Right Bracket 14"/>
                <wp:cNvGraphicFramePr/>
                <a:graphic xmlns:a="http://schemas.openxmlformats.org/drawingml/2006/main">
                  <a:graphicData uri="http://schemas.microsoft.com/office/word/2010/wordprocessingShape">
                    <wps:wsp>
                      <wps:cNvSpPr/>
                      <wps:spPr>
                        <a:xfrm rot="16200000">
                          <a:off x="0" y="0"/>
                          <a:ext cx="133305" cy="2605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3C9D" id="Right Bracket 14" o:spid="_x0000_s1026" type="#_x0000_t86" style="position:absolute;margin-left:257.6pt;margin-top:32.75pt;width:10.5pt;height:205.1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" adj="92" strokecolor="black [3213]" strokeweight="1pt">
                <v:stroke joinstyle="miter"/>
              </v:shape>
            </w:pict>
          </mc:Fallback>
        </mc:AlternateContent>
      </w:r>
      <w:r w:rsidR="00F15018">
        <w:rPr>
          <w:noProof/>
          <w:lang w:eastAsia="en-GB"/>
        </w:rPr>
        <w:drawing>
          <wp:inline distT="0" distB="0" distL="0" distR="0" wp14:anchorId="05EA93A4" wp14:editId="132EA909">
            <wp:extent cx="8705850" cy="4572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5018" w:rsidRPr="000A3A38" w:rsidRDefault="00F15018" w:rsidP="00F15018">
      <w:pPr>
        <w:spacing w:line="360" w:lineRule="auto"/>
        <w:jc w:val="both"/>
        <w:rPr>
          <w:rFonts w:ascii="Times New Roman" w:hAnsi="Times New Roman" w:cs="Times New Roman"/>
          <w:sz w:val="24"/>
        </w:rPr>
      </w:pPr>
      <w:r>
        <w:rPr>
          <w:rFonts w:ascii="Times New Roman" w:hAnsi="Times New Roman" w:cs="Times New Roman"/>
          <w:sz w:val="24"/>
        </w:rPr>
        <w:t>Figure 1: Mean inter-limb asymmetry values from the SLCMJ test for each age group</w:t>
      </w:r>
      <w:r w:rsidR="007E2838">
        <w:rPr>
          <w:rFonts w:ascii="Times New Roman" w:hAnsi="Times New Roman" w:cs="Times New Roman"/>
          <w:sz w:val="24"/>
        </w:rPr>
        <w:t>, inclusive of standard deviations (error bars) and effect sizes (ES) between groups</w:t>
      </w:r>
      <w:r>
        <w:rPr>
          <w:rFonts w:ascii="Times New Roman" w:hAnsi="Times New Roman" w:cs="Times New Roman"/>
          <w:sz w:val="24"/>
        </w:rPr>
        <w:t xml:space="preserve">. </w:t>
      </w:r>
    </w:p>
    <w:p w:rsidR="00F15018" w:rsidRDefault="00F15018" w:rsidP="00F15018">
      <w:pPr>
        <w:spacing w:line="360" w:lineRule="auto"/>
        <w:jc w:val="both"/>
        <w:rPr>
          <w:rFonts w:ascii="Times New Roman" w:hAnsi="Times New Roman" w:cs="Times New Roman"/>
          <w:sz w:val="24"/>
        </w:rPr>
      </w:pPr>
    </w:p>
    <w:p w:rsidR="00F15018" w:rsidRDefault="00F15018" w:rsidP="00F15018">
      <w:pPr>
        <w:spacing w:line="360" w:lineRule="auto"/>
        <w:jc w:val="both"/>
        <w:rPr>
          <w:rFonts w:ascii="Times New Roman" w:hAnsi="Times New Roman" w:cs="Times New Roman"/>
          <w:sz w:val="24"/>
        </w:rPr>
        <w:sectPr w:rsidR="00F15018" w:rsidSect="00A86B88">
          <w:pgSz w:w="16838" w:h="11906" w:orient="landscape"/>
          <w:pgMar w:top="1440" w:right="1440" w:bottom="1440" w:left="1440" w:header="708" w:footer="708" w:gutter="0"/>
          <w:cols w:space="708"/>
          <w:docGrid w:linePitch="360"/>
        </w:sectPr>
      </w:pPr>
    </w:p>
    <w:p w:rsidR="00F15018" w:rsidRDefault="00F15018" w:rsidP="00F15018">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Table 3: Pearson’s </w:t>
      </w:r>
      <w:r w:rsidRPr="00FE2C29">
        <w:rPr>
          <w:rFonts w:ascii="Times New Roman" w:hAnsi="Times New Roman" w:cs="Times New Roman"/>
          <w:i/>
          <w:sz w:val="24"/>
        </w:rPr>
        <w:t>r</w:t>
      </w:r>
      <w:r>
        <w:rPr>
          <w:rFonts w:ascii="Times New Roman" w:hAnsi="Times New Roman" w:cs="Times New Roman"/>
          <w:sz w:val="24"/>
        </w:rPr>
        <w:t xml:space="preserve"> correlations between jump height asymmetry from the SLCMJ test and fitness tests across age groups. </w:t>
      </w:r>
    </w:p>
    <w:tbl>
      <w:tblPr>
        <w:tblStyle w:val="PlainTable2"/>
        <w:tblW w:w="0" w:type="auto"/>
        <w:tblLook w:val="04A0" w:firstRow="1" w:lastRow="0" w:firstColumn="1" w:lastColumn="0" w:noHBand="0" w:noVBand="1"/>
      </w:tblPr>
      <w:tblGrid>
        <w:gridCol w:w="2689"/>
        <w:gridCol w:w="2109"/>
        <w:gridCol w:w="2109"/>
        <w:gridCol w:w="2109"/>
      </w:tblGrid>
      <w:tr w:rsidR="00F15018" w:rsidTr="001A0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15018" w:rsidRPr="000A3A38" w:rsidRDefault="00F15018" w:rsidP="001A0A48">
            <w:pPr>
              <w:spacing w:line="360" w:lineRule="auto"/>
              <w:rPr>
                <w:rFonts w:ascii="Times New Roman" w:hAnsi="Times New Roman" w:cs="Times New Roman"/>
                <w:b w:val="0"/>
                <w:sz w:val="24"/>
              </w:rPr>
            </w:pPr>
            <w:r>
              <w:rPr>
                <w:rFonts w:ascii="Times New Roman" w:hAnsi="Times New Roman" w:cs="Times New Roman"/>
                <w:sz w:val="24"/>
              </w:rPr>
              <w:t>Fitness Test</w:t>
            </w:r>
          </w:p>
        </w:tc>
        <w:tc>
          <w:tcPr>
            <w:tcW w:w="2109" w:type="dxa"/>
          </w:tcPr>
          <w:p w:rsidR="00F15018" w:rsidRPr="000A3A3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sz w:val="24"/>
              </w:rPr>
              <w:t>Under-23</w:t>
            </w:r>
          </w:p>
        </w:tc>
        <w:tc>
          <w:tcPr>
            <w:tcW w:w="2109" w:type="dxa"/>
          </w:tcPr>
          <w:p w:rsidR="00F15018" w:rsidRPr="000A3A3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sz w:val="24"/>
              </w:rPr>
              <w:t>Under-18</w:t>
            </w:r>
          </w:p>
        </w:tc>
        <w:tc>
          <w:tcPr>
            <w:tcW w:w="2109" w:type="dxa"/>
          </w:tcPr>
          <w:p w:rsidR="00F15018" w:rsidRPr="000A3A38" w:rsidRDefault="00F15018" w:rsidP="001A0A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sz w:val="24"/>
              </w:rPr>
              <w:t>Under 16</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 xml:space="preserve">CMJ </w:t>
            </w:r>
          </w:p>
        </w:tc>
        <w:tc>
          <w:tcPr>
            <w:tcW w:w="210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-0.23</w:t>
            </w:r>
          </w:p>
        </w:tc>
        <w:tc>
          <w:tcPr>
            <w:tcW w:w="210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-0.47</w:t>
            </w:r>
          </w:p>
        </w:tc>
        <w:tc>
          <w:tcPr>
            <w:tcW w:w="210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-0.73**</w:t>
            </w:r>
          </w:p>
        </w:tc>
      </w:tr>
      <w:tr w:rsidR="00F15018" w:rsidTr="001A0A48">
        <w:tc>
          <w:tcPr>
            <w:cnfStyle w:val="001000000000" w:firstRow="0" w:lastRow="0" w:firstColumn="1" w:lastColumn="0" w:oddVBand="0" w:evenVBand="0" w:oddHBand="0" w:evenHBand="0" w:firstRowFirstColumn="0" w:firstRowLastColumn="0" w:lastRowFirstColumn="0" w:lastRowLastColumn="0"/>
            <w:tcW w:w="268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 xml:space="preserve">SLCMJ-L </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 xml:space="preserve">SLCMJ-R </w:t>
            </w:r>
          </w:p>
        </w:tc>
        <w:tc>
          <w:tcPr>
            <w:tcW w:w="210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-0.52*</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-0.77**</w:t>
            </w:r>
          </w:p>
        </w:tc>
        <w:tc>
          <w:tcPr>
            <w:tcW w:w="210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-0.58*</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-0.40</w:t>
            </w:r>
          </w:p>
        </w:tc>
        <w:tc>
          <w:tcPr>
            <w:tcW w:w="210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-0.51*</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-0.54*</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5</w:t>
            </w:r>
            <w:r w:rsidR="000D67E7">
              <w:rPr>
                <w:rFonts w:ascii="Times New Roman" w:hAnsi="Times New Roman" w:cs="Times New Roman"/>
                <w:b w:val="0"/>
                <w:sz w:val="24"/>
              </w:rPr>
              <w:t xml:space="preserve"> </w:t>
            </w:r>
            <w:r w:rsidRPr="007A48D8">
              <w:rPr>
                <w:rFonts w:ascii="Times New Roman" w:hAnsi="Times New Roman" w:cs="Times New Roman"/>
                <w:b w:val="0"/>
                <w:sz w:val="24"/>
              </w:rPr>
              <w:t xml:space="preserve">m </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10</w:t>
            </w:r>
            <w:r w:rsidR="000D67E7">
              <w:rPr>
                <w:rFonts w:ascii="Times New Roman" w:hAnsi="Times New Roman" w:cs="Times New Roman"/>
                <w:b w:val="0"/>
                <w:sz w:val="24"/>
              </w:rPr>
              <w:t xml:space="preserve"> </w:t>
            </w:r>
            <w:r w:rsidRPr="007A48D8">
              <w:rPr>
                <w:rFonts w:ascii="Times New Roman" w:hAnsi="Times New Roman" w:cs="Times New Roman"/>
                <w:b w:val="0"/>
                <w:sz w:val="24"/>
              </w:rPr>
              <w:t xml:space="preserve">m </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20</w:t>
            </w:r>
            <w:r w:rsidR="000D67E7">
              <w:rPr>
                <w:rFonts w:ascii="Times New Roman" w:hAnsi="Times New Roman" w:cs="Times New Roman"/>
                <w:b w:val="0"/>
                <w:sz w:val="24"/>
              </w:rPr>
              <w:t xml:space="preserve"> </w:t>
            </w:r>
            <w:r w:rsidRPr="007A48D8">
              <w:rPr>
                <w:rFonts w:ascii="Times New Roman" w:hAnsi="Times New Roman" w:cs="Times New Roman"/>
                <w:b w:val="0"/>
                <w:sz w:val="24"/>
              </w:rPr>
              <w:t xml:space="preserve">m </w:t>
            </w:r>
          </w:p>
        </w:tc>
        <w:tc>
          <w:tcPr>
            <w:tcW w:w="210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0.43</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0.54*</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0.71**</w:t>
            </w:r>
          </w:p>
        </w:tc>
        <w:tc>
          <w:tcPr>
            <w:tcW w:w="210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0.60*</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0.49</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0.56*</w:t>
            </w:r>
          </w:p>
        </w:tc>
        <w:tc>
          <w:tcPr>
            <w:tcW w:w="2109" w:type="dxa"/>
          </w:tcPr>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0.86**</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0.87**</w:t>
            </w:r>
          </w:p>
          <w:p w:rsidR="00F15018" w:rsidRDefault="00F15018" w:rsidP="001A0A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0.79**</w:t>
            </w:r>
          </w:p>
        </w:tc>
      </w:tr>
      <w:tr w:rsidR="00F15018" w:rsidTr="001A0A48">
        <w:tc>
          <w:tcPr>
            <w:cnfStyle w:val="001000000000" w:firstRow="0" w:lastRow="0" w:firstColumn="1" w:lastColumn="0" w:oddVBand="0" w:evenVBand="0" w:oddHBand="0" w:evenHBand="0" w:firstRowFirstColumn="0" w:firstRowLastColumn="0" w:lastRowFirstColumn="0" w:lastRowLastColumn="0"/>
            <w:tcW w:w="2689" w:type="dxa"/>
          </w:tcPr>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 xml:space="preserve">505-L </w:t>
            </w:r>
          </w:p>
          <w:p w:rsidR="00F15018" w:rsidRPr="007A48D8" w:rsidRDefault="00F15018" w:rsidP="001A0A48">
            <w:pPr>
              <w:spacing w:line="360" w:lineRule="auto"/>
              <w:jc w:val="both"/>
              <w:rPr>
                <w:rFonts w:ascii="Times New Roman" w:hAnsi="Times New Roman" w:cs="Times New Roman"/>
                <w:b w:val="0"/>
                <w:sz w:val="24"/>
              </w:rPr>
            </w:pPr>
            <w:r w:rsidRPr="007A48D8">
              <w:rPr>
                <w:rFonts w:ascii="Times New Roman" w:hAnsi="Times New Roman" w:cs="Times New Roman"/>
                <w:b w:val="0"/>
                <w:sz w:val="24"/>
              </w:rPr>
              <w:t xml:space="preserve">505-R </w:t>
            </w:r>
          </w:p>
        </w:tc>
        <w:tc>
          <w:tcPr>
            <w:tcW w:w="210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0.61**</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0.71**</w:t>
            </w:r>
          </w:p>
        </w:tc>
        <w:tc>
          <w:tcPr>
            <w:tcW w:w="210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0.13</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0.15</w:t>
            </w:r>
          </w:p>
        </w:tc>
        <w:tc>
          <w:tcPr>
            <w:tcW w:w="2109" w:type="dxa"/>
          </w:tcPr>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0.63**</w:t>
            </w:r>
          </w:p>
          <w:p w:rsidR="00F15018" w:rsidRDefault="00F15018" w:rsidP="001A0A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0.85**</w:t>
            </w:r>
          </w:p>
        </w:tc>
      </w:tr>
      <w:tr w:rsidR="00F15018" w:rsidTr="001A0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rsidR="00F15018" w:rsidRDefault="00F15018" w:rsidP="001A0A48">
            <w:pPr>
              <w:spacing w:line="360" w:lineRule="auto"/>
              <w:rPr>
                <w:rFonts w:ascii="Times New Roman" w:hAnsi="Times New Roman" w:cs="Times New Roman"/>
                <w:b w:val="0"/>
                <w:sz w:val="24"/>
              </w:rPr>
            </w:pPr>
            <w:r>
              <w:rPr>
                <w:rFonts w:ascii="Times New Roman" w:hAnsi="Times New Roman" w:cs="Times New Roman"/>
                <w:b w:val="0"/>
                <w:sz w:val="24"/>
              </w:rPr>
              <w:t xml:space="preserve">** statistically significant at </w:t>
            </w:r>
            <w:r w:rsidRPr="0083552F">
              <w:rPr>
                <w:rFonts w:ascii="Times New Roman" w:hAnsi="Times New Roman" w:cs="Times New Roman"/>
                <w:b w:val="0"/>
                <w:i/>
                <w:sz w:val="24"/>
              </w:rPr>
              <w:t>p</w:t>
            </w:r>
            <w:r>
              <w:rPr>
                <w:rFonts w:ascii="Times New Roman" w:hAnsi="Times New Roman" w:cs="Times New Roman"/>
                <w:b w:val="0"/>
                <w:sz w:val="24"/>
              </w:rPr>
              <w:t xml:space="preserve"> &lt; 0.01; * statistically significant at </w:t>
            </w:r>
            <w:r w:rsidRPr="0083552F">
              <w:rPr>
                <w:rFonts w:ascii="Times New Roman" w:hAnsi="Times New Roman" w:cs="Times New Roman"/>
                <w:b w:val="0"/>
                <w:i/>
                <w:sz w:val="24"/>
              </w:rPr>
              <w:t>p</w:t>
            </w:r>
            <w:r>
              <w:rPr>
                <w:rFonts w:ascii="Times New Roman" w:hAnsi="Times New Roman" w:cs="Times New Roman"/>
                <w:b w:val="0"/>
                <w:sz w:val="24"/>
              </w:rPr>
              <w:t xml:space="preserve"> &lt; 0.05</w:t>
            </w:r>
          </w:p>
          <w:p w:rsidR="00F15018" w:rsidRPr="007A48D8" w:rsidRDefault="00F15018" w:rsidP="001A0A48">
            <w:pPr>
              <w:spacing w:line="360" w:lineRule="auto"/>
              <w:rPr>
                <w:rFonts w:ascii="Times New Roman" w:hAnsi="Times New Roman" w:cs="Times New Roman"/>
                <w:b w:val="0"/>
                <w:sz w:val="24"/>
              </w:rPr>
            </w:pPr>
            <w:r w:rsidRPr="007A48D8">
              <w:rPr>
                <w:rFonts w:ascii="Times New Roman" w:hAnsi="Times New Roman" w:cs="Times New Roman"/>
                <w:b w:val="0"/>
                <w:sz w:val="24"/>
              </w:rPr>
              <w:t xml:space="preserve">CMJ = countermovement jump; SLCMJ = single leg countermovement jump; L = left; R = right. </w:t>
            </w:r>
          </w:p>
        </w:tc>
      </w:tr>
    </w:tbl>
    <w:p w:rsidR="00F15018" w:rsidRPr="00F15018" w:rsidRDefault="00F15018" w:rsidP="00F15018">
      <w:pPr>
        <w:spacing w:line="480" w:lineRule="auto"/>
        <w:jc w:val="both"/>
        <w:rPr>
          <w:rFonts w:ascii="Times New Roman" w:hAnsi="Times New Roman" w:cs="Times New Roman"/>
          <w:sz w:val="24"/>
        </w:rPr>
      </w:pPr>
    </w:p>
    <w:sectPr w:rsidR="00F15018" w:rsidRPr="00F150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341" w:rsidRDefault="00CF0341">
      <w:pPr>
        <w:spacing w:after="0" w:line="240" w:lineRule="auto"/>
      </w:pPr>
      <w:r>
        <w:separator/>
      </w:r>
    </w:p>
  </w:endnote>
  <w:endnote w:type="continuationSeparator" w:id="0">
    <w:p w:rsidR="00CF0341" w:rsidRDefault="00CF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548016"/>
      <w:docPartObj>
        <w:docPartGallery w:val="Page Numbers (Bottom of Page)"/>
        <w:docPartUnique/>
      </w:docPartObj>
    </w:sdtPr>
    <w:sdtEndPr>
      <w:rPr>
        <w:rFonts w:ascii="Times New Roman" w:hAnsi="Times New Roman" w:cs="Times New Roman"/>
        <w:noProof/>
        <w:sz w:val="24"/>
        <w:szCs w:val="24"/>
      </w:rPr>
    </w:sdtEndPr>
    <w:sdtContent>
      <w:p w:rsidR="00264849" w:rsidRPr="00264849" w:rsidRDefault="00EF0C2F">
        <w:pPr>
          <w:pStyle w:val="Footer"/>
          <w:jc w:val="right"/>
          <w:rPr>
            <w:rFonts w:ascii="Times New Roman" w:hAnsi="Times New Roman" w:cs="Times New Roman"/>
            <w:sz w:val="24"/>
            <w:szCs w:val="24"/>
          </w:rPr>
        </w:pPr>
        <w:r w:rsidRPr="00264849">
          <w:rPr>
            <w:rFonts w:ascii="Times New Roman" w:hAnsi="Times New Roman" w:cs="Times New Roman"/>
            <w:sz w:val="24"/>
            <w:szCs w:val="24"/>
          </w:rPr>
          <w:fldChar w:fldCharType="begin"/>
        </w:r>
        <w:r w:rsidRPr="00264849">
          <w:rPr>
            <w:rFonts w:ascii="Times New Roman" w:hAnsi="Times New Roman" w:cs="Times New Roman"/>
            <w:sz w:val="24"/>
            <w:szCs w:val="24"/>
          </w:rPr>
          <w:instrText xml:space="preserve"> PAGE   \* MERGEFORMAT </w:instrText>
        </w:r>
        <w:r w:rsidRPr="00264849">
          <w:rPr>
            <w:rFonts w:ascii="Times New Roman" w:hAnsi="Times New Roman" w:cs="Times New Roman"/>
            <w:sz w:val="24"/>
            <w:szCs w:val="24"/>
          </w:rPr>
          <w:fldChar w:fldCharType="separate"/>
        </w:r>
        <w:r w:rsidR="004F480F">
          <w:rPr>
            <w:rFonts w:ascii="Times New Roman" w:hAnsi="Times New Roman" w:cs="Times New Roman"/>
            <w:noProof/>
            <w:sz w:val="24"/>
            <w:szCs w:val="24"/>
          </w:rPr>
          <w:t>20</w:t>
        </w:r>
        <w:r w:rsidRPr="00264849">
          <w:rPr>
            <w:rFonts w:ascii="Times New Roman" w:hAnsi="Times New Roman" w:cs="Times New Roman"/>
            <w:noProof/>
            <w:sz w:val="24"/>
            <w:szCs w:val="24"/>
          </w:rPr>
          <w:fldChar w:fldCharType="end"/>
        </w:r>
      </w:p>
    </w:sdtContent>
  </w:sdt>
  <w:p w:rsidR="00264849" w:rsidRDefault="00CF0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341" w:rsidRDefault="00CF0341">
      <w:pPr>
        <w:spacing w:after="0" w:line="240" w:lineRule="auto"/>
      </w:pPr>
      <w:r>
        <w:separator/>
      </w:r>
    </w:p>
  </w:footnote>
  <w:footnote w:type="continuationSeparator" w:id="0">
    <w:p w:rsidR="00CF0341" w:rsidRDefault="00CF0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49" w:rsidRPr="00264849" w:rsidRDefault="00EF0C2F">
    <w:pPr>
      <w:pStyle w:val="Header"/>
      <w:rPr>
        <w:rFonts w:ascii="Times New Roman" w:hAnsi="Times New Roman" w:cs="Times New Roman"/>
        <w:sz w:val="24"/>
        <w:szCs w:val="24"/>
      </w:rPr>
    </w:pPr>
    <w:r w:rsidRPr="00264849">
      <w:rPr>
        <w:rFonts w:ascii="Times New Roman" w:hAnsi="Times New Roman" w:cs="Times New Roman"/>
        <w:sz w:val="24"/>
        <w:szCs w:val="24"/>
      </w:rPr>
      <w:t>Effects of Asymmetries on Performance</w:t>
    </w:r>
  </w:p>
  <w:p w:rsidR="00264849" w:rsidRDefault="00CF0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ABF"/>
    <w:multiLevelType w:val="hybridMultilevel"/>
    <w:tmpl w:val="1AA6C538"/>
    <w:lvl w:ilvl="0" w:tplc="82C4FF52">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016BE"/>
    <w:multiLevelType w:val="hybridMultilevel"/>
    <w:tmpl w:val="7512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1635D"/>
    <w:multiLevelType w:val="hybridMultilevel"/>
    <w:tmpl w:val="760E7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74CD2"/>
    <w:multiLevelType w:val="hybridMultilevel"/>
    <w:tmpl w:val="D6B0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72081"/>
    <w:multiLevelType w:val="hybridMultilevel"/>
    <w:tmpl w:val="0EBEE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E5A25"/>
    <w:multiLevelType w:val="hybridMultilevel"/>
    <w:tmpl w:val="0EBEE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73462"/>
    <w:multiLevelType w:val="hybridMultilevel"/>
    <w:tmpl w:val="B73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94740"/>
    <w:multiLevelType w:val="hybridMultilevel"/>
    <w:tmpl w:val="60E81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7A0833"/>
    <w:multiLevelType w:val="hybridMultilevel"/>
    <w:tmpl w:val="654A3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872D7"/>
    <w:multiLevelType w:val="hybridMultilevel"/>
    <w:tmpl w:val="F26CC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CA0B6D"/>
    <w:multiLevelType w:val="hybridMultilevel"/>
    <w:tmpl w:val="E88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9"/>
  </w:num>
  <w:num w:numId="5">
    <w:abstractNumId w:val="1"/>
  </w:num>
  <w:num w:numId="6">
    <w:abstractNumId w:val="8"/>
  </w:num>
  <w:num w:numId="7">
    <w:abstractNumId w:val="0"/>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18"/>
    <w:rsid w:val="000357B1"/>
    <w:rsid w:val="00055BD1"/>
    <w:rsid w:val="000640C0"/>
    <w:rsid w:val="00092803"/>
    <w:rsid w:val="000B48FE"/>
    <w:rsid w:val="000B6A28"/>
    <w:rsid w:val="000D67E7"/>
    <w:rsid w:val="000F0C75"/>
    <w:rsid w:val="00106527"/>
    <w:rsid w:val="00120D50"/>
    <w:rsid w:val="00143D49"/>
    <w:rsid w:val="00145EC8"/>
    <w:rsid w:val="00162C09"/>
    <w:rsid w:val="001720EA"/>
    <w:rsid w:val="00187A95"/>
    <w:rsid w:val="001B6A22"/>
    <w:rsid w:val="001C059E"/>
    <w:rsid w:val="001C0A31"/>
    <w:rsid w:val="001D5226"/>
    <w:rsid w:val="001D5C5D"/>
    <w:rsid w:val="001F7138"/>
    <w:rsid w:val="002464FD"/>
    <w:rsid w:val="0027421E"/>
    <w:rsid w:val="002944DB"/>
    <w:rsid w:val="002A4050"/>
    <w:rsid w:val="002A7E52"/>
    <w:rsid w:val="002C26EB"/>
    <w:rsid w:val="002D2971"/>
    <w:rsid w:val="002F0887"/>
    <w:rsid w:val="00320B7D"/>
    <w:rsid w:val="00347303"/>
    <w:rsid w:val="003521AF"/>
    <w:rsid w:val="00354A30"/>
    <w:rsid w:val="003A287E"/>
    <w:rsid w:val="003D352B"/>
    <w:rsid w:val="004372F9"/>
    <w:rsid w:val="004659A9"/>
    <w:rsid w:val="004D152F"/>
    <w:rsid w:val="004E726E"/>
    <w:rsid w:val="004F480F"/>
    <w:rsid w:val="0054314E"/>
    <w:rsid w:val="0056561C"/>
    <w:rsid w:val="005812FA"/>
    <w:rsid w:val="005C164C"/>
    <w:rsid w:val="005D38FA"/>
    <w:rsid w:val="005E613B"/>
    <w:rsid w:val="00603A88"/>
    <w:rsid w:val="006042F3"/>
    <w:rsid w:val="00634D97"/>
    <w:rsid w:val="006462F6"/>
    <w:rsid w:val="00651725"/>
    <w:rsid w:val="0067698A"/>
    <w:rsid w:val="006E3974"/>
    <w:rsid w:val="00703D58"/>
    <w:rsid w:val="0070699B"/>
    <w:rsid w:val="007107AE"/>
    <w:rsid w:val="00722262"/>
    <w:rsid w:val="00744009"/>
    <w:rsid w:val="00752465"/>
    <w:rsid w:val="007618B4"/>
    <w:rsid w:val="007825F0"/>
    <w:rsid w:val="00785CFF"/>
    <w:rsid w:val="00790A07"/>
    <w:rsid w:val="007D27AE"/>
    <w:rsid w:val="007D7DA8"/>
    <w:rsid w:val="007E2838"/>
    <w:rsid w:val="007F1672"/>
    <w:rsid w:val="0082403B"/>
    <w:rsid w:val="008550D8"/>
    <w:rsid w:val="008606B1"/>
    <w:rsid w:val="00864924"/>
    <w:rsid w:val="00872BB7"/>
    <w:rsid w:val="0088156C"/>
    <w:rsid w:val="0088385A"/>
    <w:rsid w:val="008E07D0"/>
    <w:rsid w:val="008F168D"/>
    <w:rsid w:val="009121E2"/>
    <w:rsid w:val="00922871"/>
    <w:rsid w:val="00933472"/>
    <w:rsid w:val="00946C96"/>
    <w:rsid w:val="0095085C"/>
    <w:rsid w:val="009826DD"/>
    <w:rsid w:val="009A2EED"/>
    <w:rsid w:val="009C0271"/>
    <w:rsid w:val="009E737E"/>
    <w:rsid w:val="009F64F5"/>
    <w:rsid w:val="00A36508"/>
    <w:rsid w:val="00AD284F"/>
    <w:rsid w:val="00AE30A3"/>
    <w:rsid w:val="00AE4FD8"/>
    <w:rsid w:val="00B16DEC"/>
    <w:rsid w:val="00B17547"/>
    <w:rsid w:val="00B238AF"/>
    <w:rsid w:val="00B43886"/>
    <w:rsid w:val="00BB2F72"/>
    <w:rsid w:val="00BC2AC9"/>
    <w:rsid w:val="00BC4A56"/>
    <w:rsid w:val="00BE1F09"/>
    <w:rsid w:val="00BF764B"/>
    <w:rsid w:val="00C2369E"/>
    <w:rsid w:val="00CA2017"/>
    <w:rsid w:val="00CE0983"/>
    <w:rsid w:val="00CF0341"/>
    <w:rsid w:val="00CF48F0"/>
    <w:rsid w:val="00D01216"/>
    <w:rsid w:val="00D11EC9"/>
    <w:rsid w:val="00D144A8"/>
    <w:rsid w:val="00D40224"/>
    <w:rsid w:val="00D5387E"/>
    <w:rsid w:val="00D84BC2"/>
    <w:rsid w:val="00D94337"/>
    <w:rsid w:val="00DA3B57"/>
    <w:rsid w:val="00DC1686"/>
    <w:rsid w:val="00DD0D4D"/>
    <w:rsid w:val="00DE7A6F"/>
    <w:rsid w:val="00E02599"/>
    <w:rsid w:val="00E17105"/>
    <w:rsid w:val="00E419A7"/>
    <w:rsid w:val="00EA4AC8"/>
    <w:rsid w:val="00EC4C1C"/>
    <w:rsid w:val="00ED4A07"/>
    <w:rsid w:val="00ED5592"/>
    <w:rsid w:val="00EF0878"/>
    <w:rsid w:val="00EF0C2F"/>
    <w:rsid w:val="00EF1346"/>
    <w:rsid w:val="00F15018"/>
    <w:rsid w:val="00F24E63"/>
    <w:rsid w:val="00F52387"/>
    <w:rsid w:val="00F5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9E6A2-4D6C-4207-8210-E34B07A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018"/>
    <w:pPr>
      <w:ind w:left="720"/>
      <w:contextualSpacing/>
    </w:pPr>
  </w:style>
  <w:style w:type="paragraph" w:styleId="Header">
    <w:name w:val="header"/>
    <w:basedOn w:val="Normal"/>
    <w:link w:val="HeaderChar"/>
    <w:uiPriority w:val="99"/>
    <w:unhideWhenUsed/>
    <w:rsid w:val="00F1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018"/>
  </w:style>
  <w:style w:type="paragraph" w:styleId="Footer">
    <w:name w:val="footer"/>
    <w:basedOn w:val="Normal"/>
    <w:link w:val="FooterChar"/>
    <w:uiPriority w:val="99"/>
    <w:unhideWhenUsed/>
    <w:rsid w:val="00F1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018"/>
  </w:style>
  <w:style w:type="table" w:styleId="PlainTable2">
    <w:name w:val="Plain Table 2"/>
    <w:basedOn w:val="TableNormal"/>
    <w:uiPriority w:val="42"/>
    <w:rsid w:val="00F150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F15018"/>
  </w:style>
  <w:style w:type="character" w:customStyle="1" w:styleId="apple-converted-space">
    <w:name w:val="apple-converted-space"/>
    <w:basedOn w:val="DefaultParagraphFont"/>
    <w:rsid w:val="007107AE"/>
  </w:style>
  <w:style w:type="paragraph" w:styleId="CommentText">
    <w:name w:val="annotation text"/>
    <w:basedOn w:val="Normal"/>
    <w:link w:val="CommentTextChar"/>
    <w:uiPriority w:val="99"/>
    <w:semiHidden/>
    <w:unhideWhenUsed/>
    <w:rsid w:val="00BF764B"/>
    <w:pPr>
      <w:spacing w:line="240" w:lineRule="auto"/>
    </w:pPr>
    <w:rPr>
      <w:sz w:val="20"/>
      <w:szCs w:val="20"/>
    </w:rPr>
  </w:style>
  <w:style w:type="character" w:customStyle="1" w:styleId="CommentTextChar">
    <w:name w:val="Comment Text Char"/>
    <w:basedOn w:val="DefaultParagraphFont"/>
    <w:link w:val="CommentText"/>
    <w:uiPriority w:val="99"/>
    <w:semiHidden/>
    <w:rsid w:val="00BF764B"/>
    <w:rPr>
      <w:sz w:val="20"/>
      <w:szCs w:val="20"/>
    </w:rPr>
  </w:style>
  <w:style w:type="character" w:styleId="Hyperlink">
    <w:name w:val="Hyperlink"/>
    <w:basedOn w:val="DefaultParagraphFont"/>
    <w:uiPriority w:val="99"/>
    <w:unhideWhenUsed/>
    <w:rsid w:val="00543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ris71\Desktop\BHAFC%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SLCMJ!$R$4</c:f>
              <c:strCache>
                <c:ptCount val="1"/>
                <c:pt idx="0">
                  <c:v>Mean</c:v>
                </c:pt>
              </c:strCache>
            </c:strRef>
          </c:tx>
          <c:spPr>
            <a:pattFill prst="dashUpDiag">
              <a:fgClr>
                <a:schemeClr val="tx1"/>
              </a:fgClr>
              <a:bgClr>
                <a:schemeClr val="bg1"/>
              </a:bgClr>
            </a:pattFill>
            <a:ln>
              <a:solidFill>
                <a:schemeClr val="tx1"/>
              </a:solidFill>
            </a:ln>
            <a:effectLst/>
          </c:spPr>
          <c:invertIfNegative val="0"/>
          <c:errBars>
            <c:errBarType val="plus"/>
            <c:errValType val="cust"/>
            <c:noEndCap val="0"/>
            <c:plus>
              <c:numRef>
                <c:f>SLCMJ!$S$5:$U$5</c:f>
                <c:numCache>
                  <c:formatCode>General</c:formatCode>
                  <c:ptCount val="3"/>
                  <c:pt idx="0">
                    <c:v>3.8109894277869194</c:v>
                  </c:pt>
                  <c:pt idx="1">
                    <c:v>4.148655408185947</c:v>
                  </c:pt>
                  <c:pt idx="2">
                    <c:v>5.5613705049530155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SLCMJ!$S$3:$U$3</c:f>
              <c:strCache>
                <c:ptCount val="3"/>
                <c:pt idx="0">
                  <c:v>U23</c:v>
                </c:pt>
                <c:pt idx="1">
                  <c:v>U18</c:v>
                </c:pt>
                <c:pt idx="2">
                  <c:v>U16</c:v>
                </c:pt>
              </c:strCache>
            </c:strRef>
          </c:cat>
          <c:val>
            <c:numRef>
              <c:f>SLCMJ!$S$4:$U$4</c:f>
              <c:numCache>
                <c:formatCode>0.00</c:formatCode>
                <c:ptCount val="3"/>
                <c:pt idx="0">
                  <c:v>5.7575034136249723</c:v>
                </c:pt>
                <c:pt idx="1">
                  <c:v>7.1025373726139653</c:v>
                </c:pt>
                <c:pt idx="2">
                  <c:v>9.0187534872604438</c:v>
                </c:pt>
              </c:numCache>
            </c:numRef>
          </c:val>
          <c:extLst>
            <c:ext xmlns:c16="http://schemas.microsoft.com/office/drawing/2014/chart" uri="{C3380CC4-5D6E-409C-BE32-E72D297353CC}">
              <c16:uniqueId val="{00000000-0F2F-4871-957C-D6E1666A66D3}"/>
            </c:ext>
          </c:extLst>
        </c:ser>
        <c:dLbls>
          <c:showLegendKey val="0"/>
          <c:showVal val="0"/>
          <c:showCatName val="0"/>
          <c:showSerName val="0"/>
          <c:showPercent val="0"/>
          <c:showBubbleSize val="0"/>
        </c:dLbls>
        <c:gapWidth val="219"/>
        <c:overlap val="-27"/>
        <c:axId val="136294383"/>
        <c:axId val="136293551"/>
      </c:barChart>
      <c:catAx>
        <c:axId val="13629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6293551"/>
        <c:crosses val="autoZero"/>
        <c:auto val="1"/>
        <c:lblAlgn val="ctr"/>
        <c:lblOffset val="100"/>
        <c:noMultiLvlLbl val="0"/>
      </c:catAx>
      <c:valAx>
        <c:axId val="136293551"/>
        <c:scaling>
          <c:orientation val="minMax"/>
          <c:max val="20"/>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400">
                    <a:latin typeface="Times New Roman" panose="02020603050405020304" pitchFamily="18" charset="0"/>
                    <a:cs typeface="Times New Roman" panose="02020603050405020304" pitchFamily="18" charset="0"/>
                  </a:rPr>
                  <a:t>Asymmetry</a:t>
                </a:r>
                <a:r>
                  <a:rPr lang="en-GB" sz="1400" baseline="0">
                    <a:latin typeface="Times New Roman" panose="02020603050405020304" pitchFamily="18" charset="0"/>
                    <a:cs typeface="Times New Roman" panose="02020603050405020304" pitchFamily="18" charset="0"/>
                  </a:rPr>
                  <a:t> %</a:t>
                </a:r>
                <a:endParaRPr lang="en-GB" sz="1400">
                  <a:latin typeface="Times New Roman" panose="02020603050405020304" pitchFamily="18" charset="0"/>
                  <a:cs typeface="Times New Roman" panose="02020603050405020304" pitchFamily="18" charset="0"/>
                </a:endParaRPr>
              </a:p>
            </c:rich>
          </c:tx>
          <c:layout>
            <c:manualLayout>
              <c:xMode val="edge"/>
              <c:yMode val="edge"/>
              <c:x val="8.1790979628640504E-3"/>
              <c:y val="0.36448293963254597"/>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62943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20</Pages>
  <Words>5051</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Chris Bishop</cp:lastModifiedBy>
  <cp:revision>107</cp:revision>
  <dcterms:created xsi:type="dcterms:W3CDTF">2018-10-05T06:42:00Z</dcterms:created>
  <dcterms:modified xsi:type="dcterms:W3CDTF">2019-01-31T13:19:00Z</dcterms:modified>
</cp:coreProperties>
</file>