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0FEAE" w14:textId="77777777" w:rsidR="000C49BD" w:rsidRPr="00BE772A" w:rsidRDefault="000C49BD" w:rsidP="000C49BD">
      <w:pPr>
        <w:spacing w:after="0" w:line="360" w:lineRule="auto"/>
        <w:jc w:val="center"/>
        <w:rPr>
          <w:rFonts w:ascii="Times New Roman" w:hAnsi="Times New Roman" w:cs="Times New Roman"/>
          <w:b/>
          <w:sz w:val="28"/>
          <w:szCs w:val="28"/>
        </w:rPr>
      </w:pPr>
      <w:bookmarkStart w:id="0" w:name="_GoBack"/>
      <w:bookmarkEnd w:id="0"/>
      <w:r w:rsidRPr="00BE772A">
        <w:rPr>
          <w:rFonts w:ascii="Times New Roman" w:hAnsi="Times New Roman" w:cs="Times New Roman"/>
          <w:b/>
          <w:sz w:val="28"/>
          <w:szCs w:val="28"/>
        </w:rPr>
        <w:t>Doing what it says on the tin? A psychometric evaluation of the Assessment Experience Questionnaire</w:t>
      </w:r>
    </w:p>
    <w:p w14:paraId="33075B10" w14:textId="77777777" w:rsidR="000C49BD" w:rsidRPr="00BE772A" w:rsidRDefault="000C49BD" w:rsidP="000C49BD">
      <w:pPr>
        <w:spacing w:after="0" w:line="360" w:lineRule="auto"/>
        <w:jc w:val="center"/>
        <w:rPr>
          <w:rFonts w:ascii="Times New Roman" w:hAnsi="Times New Roman" w:cs="Times New Roman"/>
          <w:b/>
          <w:sz w:val="24"/>
          <w:szCs w:val="24"/>
        </w:rPr>
      </w:pPr>
    </w:p>
    <w:p w14:paraId="3C3D4669" w14:textId="77777777" w:rsidR="000C49BD" w:rsidRPr="00BE772A" w:rsidRDefault="000C49BD" w:rsidP="000C49BD">
      <w:pPr>
        <w:pStyle w:val="Articletitle"/>
        <w:spacing w:line="276" w:lineRule="auto"/>
        <w:rPr>
          <w:rFonts w:asciiTheme="majorBidi" w:hAnsiTheme="majorBidi" w:cstheme="majorBidi"/>
          <w:szCs w:val="28"/>
        </w:rPr>
      </w:pPr>
      <w:r w:rsidRPr="00BE772A">
        <w:rPr>
          <w:rFonts w:asciiTheme="majorBidi" w:hAnsiTheme="majorBidi" w:cstheme="majorBidi"/>
          <w:szCs w:val="28"/>
        </w:rPr>
        <w:t>John Batten</w:t>
      </w:r>
      <w:r w:rsidRPr="00BE772A">
        <w:rPr>
          <w:rFonts w:asciiTheme="majorBidi" w:hAnsiTheme="majorBidi" w:cstheme="majorBidi"/>
          <w:szCs w:val="28"/>
          <w:vertAlign w:val="superscript"/>
        </w:rPr>
        <w:t>a</w:t>
      </w:r>
      <w:r w:rsidRPr="00BE772A">
        <w:rPr>
          <w:rFonts w:asciiTheme="majorBidi" w:hAnsiTheme="majorBidi" w:cstheme="majorBidi"/>
          <w:szCs w:val="28"/>
        </w:rPr>
        <w:t>, Tansy Jessop</w:t>
      </w:r>
      <w:r w:rsidRPr="00BE772A">
        <w:rPr>
          <w:rFonts w:asciiTheme="majorBidi" w:hAnsiTheme="majorBidi" w:cstheme="majorBidi"/>
          <w:szCs w:val="28"/>
          <w:vertAlign w:val="superscript"/>
        </w:rPr>
        <w:t>b</w:t>
      </w:r>
      <w:r w:rsidRPr="00BE772A">
        <w:rPr>
          <w:rFonts w:asciiTheme="majorBidi" w:hAnsiTheme="majorBidi" w:cstheme="majorBidi"/>
          <w:szCs w:val="28"/>
        </w:rPr>
        <w:t>* and Phil Birch</w:t>
      </w:r>
      <w:r w:rsidRPr="00BE772A">
        <w:rPr>
          <w:rFonts w:ascii="Times New Roman (Theme Headings" w:hAnsi="Times New Roman (Theme Headings" w:cstheme="majorBidi"/>
          <w:bCs/>
          <w:szCs w:val="28"/>
          <w:vertAlign w:val="superscript"/>
        </w:rPr>
        <w:t>c</w:t>
      </w:r>
    </w:p>
    <w:p w14:paraId="15C2FC92" w14:textId="6EEB9405" w:rsidR="000C49BD" w:rsidRPr="00BE772A" w:rsidRDefault="000C49BD" w:rsidP="000C49BD">
      <w:pPr>
        <w:pStyle w:val="Affiliation"/>
        <w:spacing w:line="276" w:lineRule="auto"/>
        <w:rPr>
          <w:rFonts w:asciiTheme="majorBidi" w:hAnsiTheme="majorBidi" w:cstheme="majorBidi"/>
        </w:rPr>
      </w:pPr>
      <w:r w:rsidRPr="00BE772A">
        <w:rPr>
          <w:rFonts w:asciiTheme="majorBidi" w:hAnsiTheme="majorBidi" w:cstheme="majorBidi"/>
          <w:vertAlign w:val="superscript"/>
        </w:rPr>
        <w:t xml:space="preserve">a </w:t>
      </w:r>
      <w:r w:rsidRPr="00BE772A">
        <w:rPr>
          <w:rFonts w:asciiTheme="majorBidi" w:hAnsiTheme="majorBidi" w:cstheme="majorBidi"/>
        </w:rPr>
        <w:t>Department of Sport, Exercise and Health, The University of Winchester, Winchester, UK</w:t>
      </w:r>
      <w:r w:rsidRPr="00BE772A">
        <w:rPr>
          <w:rFonts w:asciiTheme="majorBidi" w:hAnsiTheme="majorBidi" w:cstheme="majorBidi"/>
        </w:rPr>
        <w:br/>
      </w:r>
      <w:r w:rsidRPr="00BE772A">
        <w:rPr>
          <w:rFonts w:asciiTheme="majorBidi" w:hAnsiTheme="majorBidi" w:cstheme="majorBidi"/>
          <w:vertAlign w:val="superscript"/>
        </w:rPr>
        <w:t>b</w:t>
      </w:r>
      <w:r w:rsidRPr="00BE772A">
        <w:rPr>
          <w:rFonts w:asciiTheme="majorBidi" w:hAnsiTheme="majorBidi" w:cstheme="majorBidi"/>
        </w:rPr>
        <w:t xml:space="preserve">Solent Learning and </w:t>
      </w:r>
      <w:r w:rsidR="007F1C08" w:rsidRPr="00BE772A">
        <w:rPr>
          <w:rFonts w:asciiTheme="majorBidi" w:hAnsiTheme="majorBidi" w:cstheme="majorBidi"/>
        </w:rPr>
        <w:t xml:space="preserve">Teaching Institute, </w:t>
      </w:r>
      <w:r w:rsidRPr="00BE772A">
        <w:rPr>
          <w:rFonts w:asciiTheme="majorBidi" w:hAnsiTheme="majorBidi" w:cstheme="majorBidi"/>
        </w:rPr>
        <w:t>Solent University, Southampton, UK</w:t>
      </w:r>
      <w:r w:rsidRPr="00BE772A">
        <w:rPr>
          <w:rFonts w:asciiTheme="majorBidi" w:hAnsiTheme="majorBidi" w:cstheme="majorBidi"/>
        </w:rPr>
        <w:br/>
      </w:r>
      <w:r w:rsidRPr="00BE772A">
        <w:rPr>
          <w:rFonts w:asciiTheme="majorBidi" w:hAnsiTheme="majorBidi" w:cstheme="majorBidi"/>
          <w:vertAlign w:val="superscript"/>
        </w:rPr>
        <w:t>c</w:t>
      </w:r>
      <w:r w:rsidRPr="00BE772A">
        <w:rPr>
          <w:rFonts w:asciiTheme="majorBidi" w:hAnsiTheme="majorBidi" w:cstheme="majorBidi"/>
        </w:rPr>
        <w:t>Institute of Sport, University of Chichester, Chichester, UK</w:t>
      </w:r>
    </w:p>
    <w:p w14:paraId="74601905" w14:textId="77777777" w:rsidR="000C49BD" w:rsidRPr="00BE772A" w:rsidRDefault="000C49BD" w:rsidP="000C49BD">
      <w:pPr>
        <w:pStyle w:val="Affiliation"/>
        <w:spacing w:line="276" w:lineRule="auto"/>
        <w:rPr>
          <w:rFonts w:asciiTheme="majorBidi" w:hAnsiTheme="majorBidi" w:cstheme="majorBidi"/>
          <w:i w:val="0"/>
        </w:rPr>
      </w:pPr>
      <w:r w:rsidRPr="00BE772A">
        <w:rPr>
          <w:rFonts w:asciiTheme="majorBidi" w:hAnsiTheme="majorBidi" w:cstheme="majorBidi"/>
          <w:i w:val="0"/>
        </w:rPr>
        <w:t xml:space="preserve">Biographical note: </w:t>
      </w:r>
    </w:p>
    <w:p w14:paraId="25ACC68F" w14:textId="77777777" w:rsidR="000C49BD" w:rsidRPr="00BE772A" w:rsidRDefault="000C49BD" w:rsidP="000C49BD">
      <w:pPr>
        <w:pStyle w:val="Notesoncontributors"/>
        <w:rPr>
          <w:rFonts w:asciiTheme="majorBidi" w:hAnsiTheme="majorBidi" w:cstheme="majorBidi"/>
          <w:sz w:val="24"/>
        </w:rPr>
      </w:pPr>
      <w:r w:rsidRPr="00BE772A">
        <w:rPr>
          <w:rFonts w:asciiTheme="majorBidi" w:hAnsiTheme="majorBidi" w:cstheme="majorBidi"/>
          <w:sz w:val="24"/>
        </w:rPr>
        <w:t>John Batten is a Senior Lecturer in Sport and Exercise Psychology and Programme Leader BSc (Hons) Sport and Exercise Science at the University of Winchester. His primary research interests include expectancy effects in education, health and sport.</w:t>
      </w:r>
    </w:p>
    <w:p w14:paraId="704A2B98" w14:textId="64D972D3" w:rsidR="000C49BD" w:rsidRPr="00BE772A" w:rsidRDefault="000C49BD" w:rsidP="000C49BD">
      <w:pPr>
        <w:pStyle w:val="Notesoncontributors"/>
        <w:rPr>
          <w:rFonts w:asciiTheme="majorBidi" w:hAnsiTheme="majorBidi" w:cstheme="majorBidi"/>
          <w:sz w:val="24"/>
        </w:rPr>
      </w:pPr>
      <w:r w:rsidRPr="00BE772A">
        <w:rPr>
          <w:rFonts w:asciiTheme="majorBidi" w:hAnsiTheme="majorBidi" w:cstheme="majorBidi"/>
          <w:sz w:val="24"/>
        </w:rPr>
        <w:t>Dr Tansy Jessop is Professor of Research I</w:t>
      </w:r>
      <w:r w:rsidR="007F1C08" w:rsidRPr="00BE772A">
        <w:rPr>
          <w:rFonts w:asciiTheme="majorBidi" w:hAnsiTheme="majorBidi" w:cstheme="majorBidi"/>
          <w:sz w:val="24"/>
        </w:rPr>
        <w:t xml:space="preserve">nformed Teaching at </w:t>
      </w:r>
      <w:r w:rsidRPr="00BE772A">
        <w:rPr>
          <w:rFonts w:asciiTheme="majorBidi" w:hAnsiTheme="majorBidi" w:cstheme="majorBidi"/>
          <w:sz w:val="24"/>
        </w:rPr>
        <w:t>Solent University. She leads the Transforming the Experience of Students through Assessment (TESTA) project. She has published on assessment and feedback, learning spaces, and social justice in education.</w:t>
      </w:r>
    </w:p>
    <w:p w14:paraId="687769A4" w14:textId="77777777" w:rsidR="000C49BD" w:rsidRPr="00BE772A" w:rsidRDefault="000C49BD" w:rsidP="000C49BD">
      <w:pPr>
        <w:pStyle w:val="Notesoncontributors"/>
        <w:rPr>
          <w:rFonts w:asciiTheme="majorBidi" w:hAnsiTheme="majorBidi" w:cstheme="majorBidi"/>
          <w:sz w:val="24"/>
        </w:rPr>
      </w:pPr>
      <w:r w:rsidRPr="00BE772A">
        <w:rPr>
          <w:rFonts w:asciiTheme="majorBidi" w:hAnsiTheme="majorBidi" w:cstheme="majorBidi"/>
          <w:sz w:val="24"/>
        </w:rPr>
        <w:t>Dr Phil Birch is a Senior Lecturer in Sport and Exercise Psychology at the University of Chichester. His main research interests include psychometrics and using think aloud protocols to examine cognitions in golfers.</w:t>
      </w:r>
    </w:p>
    <w:p w14:paraId="481CA97F" w14:textId="77777777" w:rsidR="000C49BD" w:rsidRPr="00BE772A" w:rsidRDefault="000C49BD" w:rsidP="000C49BD">
      <w:pPr>
        <w:rPr>
          <w:sz w:val="24"/>
          <w:szCs w:val="24"/>
        </w:rPr>
      </w:pPr>
    </w:p>
    <w:p w14:paraId="0E9F3CB7" w14:textId="77777777" w:rsidR="000C49BD" w:rsidRPr="00BE772A" w:rsidRDefault="000C49BD" w:rsidP="00196D3B">
      <w:pPr>
        <w:spacing w:after="0" w:line="360" w:lineRule="auto"/>
        <w:jc w:val="center"/>
        <w:rPr>
          <w:rFonts w:ascii="Times New Roman" w:hAnsi="Times New Roman" w:cs="Times New Roman"/>
          <w:b/>
          <w:sz w:val="28"/>
          <w:szCs w:val="28"/>
        </w:rPr>
      </w:pPr>
    </w:p>
    <w:p w14:paraId="0DE8E837" w14:textId="77777777" w:rsidR="000C49BD" w:rsidRPr="00BE772A" w:rsidRDefault="000C49BD" w:rsidP="00196D3B">
      <w:pPr>
        <w:spacing w:after="0" w:line="360" w:lineRule="auto"/>
        <w:jc w:val="center"/>
        <w:rPr>
          <w:rFonts w:ascii="Times New Roman" w:hAnsi="Times New Roman" w:cs="Times New Roman"/>
          <w:b/>
          <w:sz w:val="28"/>
          <w:szCs w:val="28"/>
        </w:rPr>
      </w:pPr>
    </w:p>
    <w:p w14:paraId="3B212E25" w14:textId="77777777" w:rsidR="000C49BD" w:rsidRPr="00BE772A" w:rsidRDefault="000C49BD" w:rsidP="00196D3B">
      <w:pPr>
        <w:spacing w:after="0" w:line="360" w:lineRule="auto"/>
        <w:jc w:val="center"/>
        <w:rPr>
          <w:rFonts w:ascii="Times New Roman" w:hAnsi="Times New Roman" w:cs="Times New Roman"/>
          <w:b/>
          <w:sz w:val="28"/>
          <w:szCs w:val="28"/>
        </w:rPr>
      </w:pPr>
    </w:p>
    <w:p w14:paraId="02F402B5" w14:textId="77777777" w:rsidR="000C49BD" w:rsidRPr="00BE772A" w:rsidRDefault="000C49BD" w:rsidP="00196D3B">
      <w:pPr>
        <w:spacing w:after="0" w:line="360" w:lineRule="auto"/>
        <w:jc w:val="center"/>
        <w:rPr>
          <w:rFonts w:ascii="Times New Roman" w:hAnsi="Times New Roman" w:cs="Times New Roman"/>
          <w:b/>
          <w:sz w:val="28"/>
          <w:szCs w:val="28"/>
        </w:rPr>
      </w:pPr>
    </w:p>
    <w:p w14:paraId="6618953F" w14:textId="77777777" w:rsidR="000C49BD" w:rsidRPr="00BE772A" w:rsidRDefault="000C49BD" w:rsidP="00196D3B">
      <w:pPr>
        <w:spacing w:after="0" w:line="360" w:lineRule="auto"/>
        <w:jc w:val="center"/>
        <w:rPr>
          <w:rFonts w:ascii="Times New Roman" w:hAnsi="Times New Roman" w:cs="Times New Roman"/>
          <w:b/>
          <w:sz w:val="28"/>
          <w:szCs w:val="28"/>
        </w:rPr>
      </w:pPr>
    </w:p>
    <w:p w14:paraId="58227445" w14:textId="77777777" w:rsidR="000C49BD" w:rsidRPr="00BE772A" w:rsidRDefault="000C49BD" w:rsidP="00196D3B">
      <w:pPr>
        <w:spacing w:after="0" w:line="360" w:lineRule="auto"/>
        <w:jc w:val="center"/>
        <w:rPr>
          <w:rFonts w:ascii="Times New Roman" w:hAnsi="Times New Roman" w:cs="Times New Roman"/>
          <w:b/>
          <w:sz w:val="28"/>
          <w:szCs w:val="28"/>
        </w:rPr>
      </w:pPr>
    </w:p>
    <w:p w14:paraId="3CD35881" w14:textId="77777777" w:rsidR="000C49BD" w:rsidRPr="00BE772A" w:rsidRDefault="000C49BD" w:rsidP="00196D3B">
      <w:pPr>
        <w:spacing w:after="0" w:line="360" w:lineRule="auto"/>
        <w:jc w:val="center"/>
        <w:rPr>
          <w:rFonts w:ascii="Times New Roman" w:hAnsi="Times New Roman" w:cs="Times New Roman"/>
          <w:b/>
          <w:sz w:val="28"/>
          <w:szCs w:val="28"/>
        </w:rPr>
      </w:pPr>
    </w:p>
    <w:p w14:paraId="12F713C0" w14:textId="77777777" w:rsidR="000C49BD" w:rsidRPr="00BE772A" w:rsidRDefault="000C49BD" w:rsidP="00196D3B">
      <w:pPr>
        <w:spacing w:after="0" w:line="360" w:lineRule="auto"/>
        <w:jc w:val="center"/>
        <w:rPr>
          <w:rFonts w:ascii="Times New Roman" w:hAnsi="Times New Roman" w:cs="Times New Roman"/>
          <w:b/>
          <w:sz w:val="28"/>
          <w:szCs w:val="28"/>
        </w:rPr>
      </w:pPr>
    </w:p>
    <w:p w14:paraId="2BBD59C9" w14:textId="77777777" w:rsidR="000C49BD" w:rsidRPr="00BE772A" w:rsidRDefault="000C49BD" w:rsidP="00196D3B">
      <w:pPr>
        <w:spacing w:after="0" w:line="360" w:lineRule="auto"/>
        <w:jc w:val="center"/>
        <w:rPr>
          <w:rFonts w:ascii="Times New Roman" w:hAnsi="Times New Roman" w:cs="Times New Roman"/>
          <w:b/>
          <w:sz w:val="28"/>
          <w:szCs w:val="28"/>
        </w:rPr>
      </w:pPr>
    </w:p>
    <w:p w14:paraId="1A2A2DDE" w14:textId="77777777" w:rsidR="000C49BD" w:rsidRPr="00BE772A" w:rsidRDefault="000C49BD" w:rsidP="00196D3B">
      <w:pPr>
        <w:spacing w:after="0" w:line="360" w:lineRule="auto"/>
        <w:jc w:val="center"/>
        <w:rPr>
          <w:rFonts w:ascii="Times New Roman" w:hAnsi="Times New Roman" w:cs="Times New Roman"/>
          <w:b/>
          <w:sz w:val="28"/>
          <w:szCs w:val="28"/>
        </w:rPr>
      </w:pPr>
    </w:p>
    <w:p w14:paraId="63F4688C" w14:textId="23C65069" w:rsidR="00F62221" w:rsidRPr="00BE772A" w:rsidRDefault="000D0258" w:rsidP="00196D3B">
      <w:pPr>
        <w:spacing w:after="0" w:line="360" w:lineRule="auto"/>
        <w:jc w:val="center"/>
        <w:rPr>
          <w:rFonts w:ascii="Times New Roman" w:hAnsi="Times New Roman" w:cs="Times New Roman"/>
          <w:b/>
          <w:sz w:val="28"/>
          <w:szCs w:val="28"/>
        </w:rPr>
      </w:pPr>
      <w:r w:rsidRPr="00BE772A">
        <w:rPr>
          <w:rFonts w:ascii="Times New Roman" w:hAnsi="Times New Roman" w:cs="Times New Roman"/>
          <w:b/>
          <w:sz w:val="28"/>
          <w:szCs w:val="28"/>
        </w:rPr>
        <w:lastRenderedPageBreak/>
        <w:t>Doing what it says on the tin? A psychometric evaluation of the Assessment Experience Questionnaire</w:t>
      </w:r>
    </w:p>
    <w:p w14:paraId="1D42FDB4" w14:textId="77777777" w:rsidR="00893E15" w:rsidRPr="00BE772A" w:rsidRDefault="00893E15" w:rsidP="00196D3B">
      <w:pPr>
        <w:spacing w:after="0" w:line="360" w:lineRule="auto"/>
        <w:jc w:val="center"/>
        <w:rPr>
          <w:rFonts w:ascii="Times New Roman" w:hAnsi="Times New Roman" w:cs="Times New Roman"/>
          <w:b/>
          <w:sz w:val="24"/>
          <w:szCs w:val="24"/>
        </w:rPr>
      </w:pPr>
    </w:p>
    <w:p w14:paraId="5946444C" w14:textId="77777777" w:rsidR="007B0EF5" w:rsidRPr="00BE772A" w:rsidRDefault="007B0EF5" w:rsidP="00196D3B">
      <w:pPr>
        <w:spacing w:after="0" w:line="360" w:lineRule="auto"/>
        <w:rPr>
          <w:rFonts w:ascii="Times New Roman" w:hAnsi="Times New Roman" w:cs="Times New Roman"/>
          <w:i/>
          <w:sz w:val="24"/>
          <w:szCs w:val="24"/>
        </w:rPr>
      </w:pPr>
    </w:p>
    <w:p w14:paraId="60DD2E58" w14:textId="7D8A635D" w:rsidR="00196D3B" w:rsidRPr="00BE772A" w:rsidRDefault="00196D3B" w:rsidP="00107A5C">
      <w:pPr>
        <w:spacing w:after="0" w:line="360" w:lineRule="auto"/>
        <w:rPr>
          <w:rFonts w:ascii="Times New Roman" w:hAnsi="Times New Roman" w:cs="Times New Roman"/>
          <w:b/>
          <w:sz w:val="24"/>
          <w:szCs w:val="24"/>
        </w:rPr>
      </w:pPr>
      <w:r w:rsidRPr="00BE772A">
        <w:rPr>
          <w:rFonts w:ascii="Times New Roman" w:hAnsi="Times New Roman" w:cs="Times New Roman"/>
          <w:b/>
          <w:sz w:val="24"/>
          <w:szCs w:val="24"/>
        </w:rPr>
        <w:t>Abstract</w:t>
      </w:r>
    </w:p>
    <w:p w14:paraId="45F5A27E" w14:textId="77777777" w:rsidR="00F25BA4" w:rsidRPr="00BE772A" w:rsidRDefault="00F25BA4" w:rsidP="00A115A2">
      <w:pPr>
        <w:spacing w:after="0" w:line="360" w:lineRule="auto"/>
        <w:rPr>
          <w:rFonts w:ascii="Times New Roman" w:hAnsi="Times New Roman" w:cs="Times New Roman"/>
          <w:sz w:val="24"/>
          <w:szCs w:val="24"/>
        </w:rPr>
      </w:pPr>
    </w:p>
    <w:p w14:paraId="7EB31B33" w14:textId="4AF63BA1" w:rsidR="00A77733" w:rsidRPr="00BE772A" w:rsidRDefault="00A77733" w:rsidP="00D64C4D">
      <w:pPr>
        <w:spacing w:after="0" w:line="480" w:lineRule="auto"/>
        <w:rPr>
          <w:rFonts w:ascii="Times New Roman" w:hAnsi="Times New Roman" w:cs="Times New Roman"/>
          <w:sz w:val="24"/>
          <w:szCs w:val="24"/>
          <w:lang w:val="en-US"/>
        </w:rPr>
      </w:pPr>
      <w:r w:rsidRPr="00BE772A">
        <w:rPr>
          <w:rFonts w:ascii="Times New Roman" w:hAnsi="Times New Roman" w:cs="Times New Roman"/>
          <w:sz w:val="24"/>
          <w:szCs w:val="24"/>
        </w:rPr>
        <w:t xml:space="preserve">The Assessment Experience Questionnaire </w:t>
      </w:r>
      <w:r w:rsidRPr="00BE772A">
        <w:rPr>
          <w:rFonts w:ascii="Times New Roman" w:hAnsi="Times New Roman" w:cs="Times New Roman"/>
          <w:sz w:val="24"/>
          <w:szCs w:val="24"/>
          <w:lang w:val="en-US"/>
        </w:rPr>
        <w:t>has been widely used to measure conditions of learning f</w:t>
      </w:r>
      <w:r w:rsidR="006E63A1" w:rsidRPr="00BE772A">
        <w:rPr>
          <w:rFonts w:ascii="Times New Roman" w:hAnsi="Times New Roman" w:cs="Times New Roman"/>
          <w:sz w:val="24"/>
          <w:szCs w:val="24"/>
          <w:lang w:val="en-US"/>
        </w:rPr>
        <w:t>rom assessment. I</w:t>
      </w:r>
      <w:r w:rsidRPr="00BE772A">
        <w:rPr>
          <w:rFonts w:ascii="Times New Roman" w:hAnsi="Times New Roman" w:cs="Times New Roman"/>
          <w:sz w:val="24"/>
          <w:szCs w:val="24"/>
          <w:lang w:val="en-US"/>
        </w:rPr>
        <w:t>t is on</w:t>
      </w:r>
      <w:r w:rsidR="00B211AC" w:rsidRPr="00BE772A">
        <w:rPr>
          <w:rFonts w:ascii="Times New Roman" w:hAnsi="Times New Roman" w:cs="Times New Roman"/>
          <w:sz w:val="24"/>
          <w:szCs w:val="24"/>
          <w:lang w:val="en-US"/>
        </w:rPr>
        <w:t xml:space="preserve">e of three methods used in the </w:t>
      </w:r>
      <w:r w:rsidR="006E63A1" w:rsidRPr="00BE772A">
        <w:rPr>
          <w:rFonts w:ascii="Times New Roman" w:hAnsi="Times New Roman" w:cs="Times New Roman"/>
          <w:sz w:val="24"/>
          <w:szCs w:val="24"/>
          <w:lang w:val="en-US"/>
        </w:rPr>
        <w:t>‘</w:t>
      </w:r>
      <w:r w:rsidRPr="00BE772A">
        <w:rPr>
          <w:rFonts w:ascii="Times New Roman" w:hAnsi="Times New Roman" w:cs="Times New Roman"/>
          <w:sz w:val="24"/>
          <w:szCs w:val="24"/>
          <w:lang w:val="en-US"/>
        </w:rPr>
        <w:t>Transforming the Experience</w:t>
      </w:r>
      <w:r w:rsidR="00B211AC" w:rsidRPr="00BE772A">
        <w:rPr>
          <w:rFonts w:ascii="Times New Roman" w:hAnsi="Times New Roman" w:cs="Times New Roman"/>
          <w:sz w:val="24"/>
          <w:szCs w:val="24"/>
          <w:lang w:val="en-US"/>
        </w:rPr>
        <w:t xml:space="preserve"> of Students through Assessment</w:t>
      </w:r>
      <w:r w:rsidR="006E63A1" w:rsidRPr="00BE772A">
        <w:rPr>
          <w:rFonts w:ascii="Times New Roman" w:hAnsi="Times New Roman" w:cs="Times New Roman"/>
          <w:sz w:val="24"/>
          <w:szCs w:val="24"/>
          <w:lang w:val="en-US"/>
        </w:rPr>
        <w:t>’</w:t>
      </w:r>
      <w:r w:rsidR="00B5661C" w:rsidRPr="00BE772A">
        <w:rPr>
          <w:rFonts w:ascii="Times New Roman" w:hAnsi="Times New Roman" w:cs="Times New Roman"/>
          <w:sz w:val="24"/>
          <w:szCs w:val="24"/>
          <w:lang w:val="en-US"/>
        </w:rPr>
        <w:t xml:space="preserve"> </w:t>
      </w:r>
      <w:r w:rsidRPr="00BE772A">
        <w:rPr>
          <w:rFonts w:ascii="Times New Roman" w:hAnsi="Times New Roman" w:cs="Times New Roman"/>
          <w:sz w:val="24"/>
          <w:szCs w:val="24"/>
          <w:lang w:val="en-US"/>
        </w:rPr>
        <w:t xml:space="preserve">research process, originally funded by the Higher Education Academy to explore programme assessment patterns, and now used extensively in </w:t>
      </w:r>
      <w:r w:rsidR="006E63A1" w:rsidRPr="00BE772A">
        <w:rPr>
          <w:rFonts w:ascii="Times New Roman" w:hAnsi="Times New Roman" w:cs="Times New Roman"/>
          <w:sz w:val="24"/>
          <w:szCs w:val="24"/>
          <w:lang w:val="en-US"/>
        </w:rPr>
        <w:t xml:space="preserve">universities in </w:t>
      </w:r>
      <w:r w:rsidRPr="00BE772A">
        <w:rPr>
          <w:rFonts w:ascii="Times New Roman" w:hAnsi="Times New Roman" w:cs="Times New Roman"/>
          <w:sz w:val="24"/>
          <w:szCs w:val="24"/>
          <w:lang w:val="en-US"/>
        </w:rPr>
        <w:t>the U</w:t>
      </w:r>
      <w:r w:rsidR="00B211AC" w:rsidRPr="00BE772A">
        <w:rPr>
          <w:rFonts w:ascii="Times New Roman" w:hAnsi="Times New Roman" w:cs="Times New Roman"/>
          <w:sz w:val="24"/>
          <w:szCs w:val="24"/>
          <w:lang w:val="en-US"/>
        </w:rPr>
        <w:t xml:space="preserve">nited </w:t>
      </w:r>
      <w:r w:rsidRPr="00BE772A">
        <w:rPr>
          <w:rFonts w:ascii="Times New Roman" w:hAnsi="Times New Roman" w:cs="Times New Roman"/>
          <w:sz w:val="24"/>
          <w:szCs w:val="24"/>
          <w:lang w:val="en-US"/>
        </w:rPr>
        <w:t>K</w:t>
      </w:r>
      <w:r w:rsidR="00B211AC" w:rsidRPr="00BE772A">
        <w:rPr>
          <w:rFonts w:ascii="Times New Roman" w:hAnsi="Times New Roman" w:cs="Times New Roman"/>
          <w:sz w:val="24"/>
          <w:szCs w:val="24"/>
          <w:lang w:val="en-US"/>
        </w:rPr>
        <w:t>ingdom</w:t>
      </w:r>
      <w:r w:rsidRPr="00BE772A">
        <w:rPr>
          <w:rFonts w:ascii="Times New Roman" w:hAnsi="Times New Roman" w:cs="Times New Roman"/>
          <w:sz w:val="24"/>
          <w:szCs w:val="24"/>
          <w:lang w:val="en-US"/>
        </w:rPr>
        <w:t xml:space="preserve">. Given the growth of assessment and feedback research over the last decade, the Assessment Experience Questionnaire is ripe for revision. </w:t>
      </w:r>
      <w:r w:rsidR="006E63A1" w:rsidRPr="00BE772A">
        <w:rPr>
          <w:rFonts w:ascii="Times New Roman" w:hAnsi="Times New Roman" w:cs="Times New Roman"/>
          <w:sz w:val="24"/>
          <w:szCs w:val="24"/>
          <w:lang w:val="en-US"/>
        </w:rPr>
        <w:t xml:space="preserve">Critics </w:t>
      </w:r>
      <w:r w:rsidR="00996FB1" w:rsidRPr="00BE772A">
        <w:rPr>
          <w:rFonts w:ascii="Times New Roman" w:hAnsi="Times New Roman" w:cs="Times New Roman"/>
          <w:sz w:val="24"/>
          <w:szCs w:val="24"/>
          <w:lang w:val="en-US"/>
        </w:rPr>
        <w:t xml:space="preserve">have </w:t>
      </w:r>
      <w:r w:rsidR="00B211AC" w:rsidRPr="00BE772A">
        <w:rPr>
          <w:rFonts w:ascii="Times New Roman" w:hAnsi="Times New Roman" w:cs="Times New Roman"/>
          <w:sz w:val="24"/>
          <w:szCs w:val="24"/>
          <w:lang w:val="en-US"/>
        </w:rPr>
        <w:t>queried</w:t>
      </w:r>
      <w:r w:rsidRPr="00BE772A">
        <w:rPr>
          <w:rFonts w:ascii="Times New Roman" w:hAnsi="Times New Roman" w:cs="Times New Roman"/>
          <w:sz w:val="24"/>
          <w:szCs w:val="24"/>
          <w:lang w:val="en-US"/>
        </w:rPr>
        <w:t xml:space="preserve"> its theoretical and statistical robustness. This study investigated the psychometric properties of the Assessment Experience Questionnaire, as the first step in the process of strengthening the instrument. Specifically, we examined the validity of </w:t>
      </w:r>
      <w:r w:rsidR="00B211AC" w:rsidRPr="00BE772A">
        <w:rPr>
          <w:rFonts w:ascii="Times New Roman" w:hAnsi="Times New Roman" w:cs="Times New Roman"/>
          <w:sz w:val="24"/>
          <w:szCs w:val="24"/>
          <w:lang w:val="en-US"/>
        </w:rPr>
        <w:t>the questionnaire with a sample</w:t>
      </w:r>
      <w:r w:rsidRPr="00BE772A">
        <w:rPr>
          <w:rFonts w:ascii="Times New Roman" w:hAnsi="Times New Roman" w:cs="Times New Roman"/>
          <w:sz w:val="24"/>
          <w:szCs w:val="24"/>
          <w:lang w:val="en-US"/>
        </w:rPr>
        <w:t xml:space="preserve"> of </w:t>
      </w:r>
      <w:r w:rsidRPr="00BE772A">
        <w:rPr>
          <w:rFonts w:ascii="Times New Roman" w:hAnsi="Times New Roman" w:cs="Times New Roman"/>
          <w:sz w:val="24"/>
          <w:szCs w:val="24"/>
        </w:rPr>
        <w:t>final year undergraduate students</w:t>
      </w:r>
      <w:r w:rsidR="00996FB1" w:rsidRPr="00BE772A">
        <w:rPr>
          <w:rFonts w:ascii="Times New Roman" w:hAnsi="Times New Roman" w:cs="Times New Roman"/>
          <w:sz w:val="24"/>
          <w:szCs w:val="24"/>
        </w:rPr>
        <w:t xml:space="preserve"> </w:t>
      </w:r>
      <w:r w:rsidR="00B5661C" w:rsidRPr="00BE772A">
        <w:rPr>
          <w:rFonts w:ascii="Times New Roman" w:hAnsi="Times New Roman" w:cs="Times New Roman"/>
          <w:sz w:val="24"/>
          <w:szCs w:val="24"/>
        </w:rPr>
        <w:t xml:space="preserve">from eight UK universities </w:t>
      </w:r>
      <w:r w:rsidR="00996FB1" w:rsidRPr="00BE772A">
        <w:rPr>
          <w:rFonts w:ascii="Times New Roman" w:hAnsi="Times New Roman" w:cs="Times New Roman"/>
          <w:sz w:val="24"/>
          <w:szCs w:val="24"/>
          <w:lang w:val="en-US"/>
        </w:rPr>
        <w:t>(</w:t>
      </w:r>
      <w:r w:rsidR="00996FB1" w:rsidRPr="00BE772A">
        <w:rPr>
          <w:rFonts w:ascii="Times New Roman" w:hAnsi="Times New Roman" w:cs="Times New Roman"/>
          <w:i/>
          <w:sz w:val="24"/>
          <w:szCs w:val="24"/>
          <w:lang w:val="en-US"/>
        </w:rPr>
        <w:t>n</w:t>
      </w:r>
      <w:r w:rsidR="00996FB1" w:rsidRPr="00BE772A">
        <w:rPr>
          <w:rFonts w:ascii="Times New Roman" w:hAnsi="Times New Roman" w:cs="Times New Roman"/>
          <w:sz w:val="24"/>
          <w:szCs w:val="24"/>
          <w:lang w:val="en-US"/>
        </w:rPr>
        <w:t xml:space="preserve"> = 633</w:t>
      </w:r>
      <w:r w:rsidR="00B211AC" w:rsidRPr="00BE772A">
        <w:rPr>
          <w:rFonts w:ascii="Times New Roman" w:hAnsi="Times New Roman" w:cs="Times New Roman"/>
          <w:sz w:val="24"/>
          <w:szCs w:val="24"/>
          <w:lang w:val="en-US"/>
        </w:rPr>
        <w:t>)</w:t>
      </w:r>
      <w:r w:rsidRPr="00BE772A">
        <w:rPr>
          <w:rFonts w:ascii="Times New Roman" w:hAnsi="Times New Roman" w:cs="Times New Roman"/>
          <w:sz w:val="24"/>
          <w:szCs w:val="24"/>
        </w:rPr>
        <w:t xml:space="preserve">. Results were mixed, confirming that the </w:t>
      </w:r>
      <w:r w:rsidR="006E63A1" w:rsidRPr="00BE772A">
        <w:rPr>
          <w:rFonts w:ascii="Times New Roman" w:hAnsi="Times New Roman" w:cs="Times New Roman"/>
          <w:sz w:val="24"/>
          <w:szCs w:val="24"/>
        </w:rPr>
        <w:t>q</w:t>
      </w:r>
      <w:r w:rsidRPr="00BE772A">
        <w:rPr>
          <w:rFonts w:ascii="Times New Roman" w:hAnsi="Times New Roman" w:cs="Times New Roman"/>
          <w:sz w:val="24"/>
          <w:szCs w:val="24"/>
        </w:rPr>
        <w:t xml:space="preserve">uestionnaire has some value, but </w:t>
      </w:r>
      <w:r w:rsidR="00996FB1" w:rsidRPr="00BE772A">
        <w:rPr>
          <w:rFonts w:ascii="Times New Roman" w:hAnsi="Times New Roman" w:cs="Times New Roman"/>
          <w:sz w:val="24"/>
          <w:szCs w:val="24"/>
        </w:rPr>
        <w:t xml:space="preserve">indicating </w:t>
      </w:r>
      <w:r w:rsidRPr="00BE772A">
        <w:rPr>
          <w:rFonts w:ascii="Times New Roman" w:hAnsi="Times New Roman" w:cs="Times New Roman"/>
          <w:sz w:val="24"/>
          <w:szCs w:val="24"/>
        </w:rPr>
        <w:t>that not all sub-scales poss</w:t>
      </w:r>
      <w:r w:rsidRPr="00BE772A">
        <w:rPr>
          <w:rFonts w:ascii="Times New Roman" w:hAnsi="Times New Roman" w:cs="Times New Roman"/>
          <w:color w:val="000000"/>
          <w:sz w:val="24"/>
          <w:szCs w:val="24"/>
        </w:rPr>
        <w:t xml:space="preserve">ess adequate psychometric properties to underpin confident conclusions. </w:t>
      </w:r>
      <w:r w:rsidR="00996FB1" w:rsidRPr="00BE772A">
        <w:rPr>
          <w:rFonts w:ascii="Times New Roman" w:hAnsi="Times New Roman" w:cs="Times New Roman"/>
          <w:color w:val="000000"/>
          <w:sz w:val="24"/>
          <w:szCs w:val="24"/>
        </w:rPr>
        <w:t>As a result</w:t>
      </w:r>
      <w:r w:rsidRPr="00BE772A">
        <w:rPr>
          <w:rFonts w:ascii="Times New Roman" w:hAnsi="Times New Roman" w:cs="Times New Roman"/>
          <w:color w:val="000000"/>
          <w:sz w:val="24"/>
          <w:szCs w:val="24"/>
        </w:rPr>
        <w:t xml:space="preserve">, we </w:t>
      </w:r>
      <w:r w:rsidR="006E63A1" w:rsidRPr="00BE772A">
        <w:rPr>
          <w:rFonts w:ascii="Times New Roman" w:hAnsi="Times New Roman" w:cs="Times New Roman"/>
          <w:color w:val="000000"/>
          <w:sz w:val="24"/>
          <w:szCs w:val="24"/>
        </w:rPr>
        <w:t xml:space="preserve">have embarked on a process of making </w:t>
      </w:r>
      <w:r w:rsidR="00B5661C" w:rsidRPr="00BE772A">
        <w:rPr>
          <w:rFonts w:ascii="Times New Roman" w:hAnsi="Times New Roman" w:cs="Times New Roman"/>
          <w:color w:val="000000"/>
          <w:sz w:val="24"/>
          <w:szCs w:val="24"/>
        </w:rPr>
        <w:t xml:space="preserve">conceptual </w:t>
      </w:r>
      <w:r w:rsidRPr="00BE772A">
        <w:rPr>
          <w:rFonts w:ascii="Times New Roman" w:hAnsi="Times New Roman" w:cs="Times New Roman"/>
          <w:color w:val="000000"/>
          <w:sz w:val="24"/>
          <w:szCs w:val="24"/>
        </w:rPr>
        <w:t>mo</w:t>
      </w:r>
      <w:r w:rsidR="006E63A1" w:rsidRPr="00BE772A">
        <w:rPr>
          <w:rFonts w:ascii="Times New Roman" w:hAnsi="Times New Roman" w:cs="Times New Roman"/>
          <w:color w:val="000000"/>
          <w:sz w:val="24"/>
          <w:szCs w:val="24"/>
        </w:rPr>
        <w:t>difications to the Assessment Experience Questionnaire</w:t>
      </w:r>
      <w:r w:rsidRPr="00BE772A">
        <w:rPr>
          <w:rFonts w:ascii="Times New Roman" w:hAnsi="Times New Roman" w:cs="Times New Roman"/>
          <w:sz w:val="24"/>
          <w:szCs w:val="24"/>
          <w:lang w:val="en-US"/>
        </w:rPr>
        <w:t>, both to update the theo</w:t>
      </w:r>
      <w:r w:rsidR="006E63A1" w:rsidRPr="00BE772A">
        <w:rPr>
          <w:rFonts w:ascii="Times New Roman" w:hAnsi="Times New Roman" w:cs="Times New Roman"/>
          <w:sz w:val="24"/>
          <w:szCs w:val="24"/>
          <w:lang w:val="en-US"/>
        </w:rPr>
        <w:t>retical constructs</w:t>
      </w:r>
      <w:r w:rsidRPr="00BE772A">
        <w:rPr>
          <w:rFonts w:ascii="Times New Roman" w:hAnsi="Times New Roman" w:cs="Times New Roman"/>
          <w:sz w:val="24"/>
          <w:szCs w:val="24"/>
          <w:lang w:val="en-US"/>
        </w:rPr>
        <w:t>, and to ensure stronger overall validity.</w:t>
      </w:r>
      <w:r w:rsidR="00B5661C" w:rsidRPr="00BE772A">
        <w:rPr>
          <w:rFonts w:ascii="Times New Roman" w:hAnsi="Times New Roman" w:cs="Times New Roman"/>
          <w:sz w:val="24"/>
          <w:szCs w:val="24"/>
          <w:lang w:val="en-US"/>
        </w:rPr>
        <w:t xml:space="preserve"> </w:t>
      </w:r>
      <w:r w:rsidR="006E63A1" w:rsidRPr="00BE772A">
        <w:rPr>
          <w:rFonts w:ascii="Times New Roman" w:hAnsi="Times New Roman" w:cs="Times New Roman"/>
          <w:sz w:val="24"/>
          <w:szCs w:val="24"/>
          <w:lang w:val="en-US"/>
        </w:rPr>
        <w:t xml:space="preserve">This </w:t>
      </w:r>
      <w:r w:rsidR="00EE65B2" w:rsidRPr="00BE772A">
        <w:rPr>
          <w:rFonts w:ascii="Times New Roman" w:hAnsi="Times New Roman" w:cs="Times New Roman"/>
          <w:sz w:val="24"/>
          <w:szCs w:val="24"/>
          <w:lang w:val="en-US"/>
        </w:rPr>
        <w:t xml:space="preserve">article indicates the </w:t>
      </w:r>
      <w:r w:rsidR="006E63A1" w:rsidRPr="00BE772A">
        <w:rPr>
          <w:rFonts w:ascii="Times New Roman" w:hAnsi="Times New Roman" w:cs="Times New Roman"/>
          <w:sz w:val="24"/>
          <w:szCs w:val="24"/>
          <w:lang w:val="en-US"/>
        </w:rPr>
        <w:t xml:space="preserve">direction of these modifications, which will be outlined in a second article. </w:t>
      </w:r>
    </w:p>
    <w:p w14:paraId="11C88E2A" w14:textId="77777777" w:rsidR="00D64C4D" w:rsidRPr="00BE772A" w:rsidRDefault="00D64C4D" w:rsidP="00D64C4D">
      <w:pPr>
        <w:spacing w:after="0" w:line="480" w:lineRule="auto"/>
        <w:rPr>
          <w:rFonts w:ascii="Times New Roman" w:hAnsi="Times New Roman" w:cs="Times New Roman"/>
          <w:sz w:val="24"/>
          <w:szCs w:val="24"/>
          <w:lang w:val="en-US"/>
        </w:rPr>
      </w:pPr>
    </w:p>
    <w:p w14:paraId="560295C8" w14:textId="0996B761" w:rsidR="00D64C4D" w:rsidRPr="00BE772A" w:rsidRDefault="00D64C4D" w:rsidP="00D64C4D">
      <w:pPr>
        <w:spacing w:after="0" w:line="480" w:lineRule="auto"/>
        <w:rPr>
          <w:rFonts w:ascii="Times New Roman" w:hAnsi="Times New Roman" w:cs="Times New Roman"/>
          <w:sz w:val="24"/>
          <w:szCs w:val="24"/>
        </w:rPr>
      </w:pPr>
      <w:r w:rsidRPr="00BE772A">
        <w:rPr>
          <w:rFonts w:ascii="Times New Roman" w:hAnsi="Times New Roman" w:cs="Times New Roman"/>
          <w:sz w:val="24"/>
          <w:szCs w:val="24"/>
          <w:lang w:val="en-US"/>
        </w:rPr>
        <w:t>Key words: assessment</w:t>
      </w:r>
      <w:r w:rsidR="00865C1F" w:rsidRPr="00BE772A">
        <w:rPr>
          <w:rFonts w:ascii="Times New Roman" w:hAnsi="Times New Roman" w:cs="Times New Roman"/>
          <w:sz w:val="24"/>
          <w:szCs w:val="24"/>
          <w:lang w:val="en-US"/>
        </w:rPr>
        <w:t xml:space="preserve"> environment</w:t>
      </w:r>
      <w:r w:rsidRPr="00BE772A">
        <w:rPr>
          <w:rFonts w:ascii="Times New Roman" w:hAnsi="Times New Roman" w:cs="Times New Roman"/>
          <w:sz w:val="24"/>
          <w:szCs w:val="24"/>
          <w:lang w:val="en-US"/>
        </w:rPr>
        <w:t xml:space="preserve">; </w:t>
      </w:r>
      <w:r w:rsidR="00865C1F" w:rsidRPr="00BE772A">
        <w:rPr>
          <w:rFonts w:ascii="Times New Roman" w:hAnsi="Times New Roman" w:cs="Times New Roman"/>
          <w:sz w:val="24"/>
          <w:szCs w:val="24"/>
          <w:lang w:val="en-US"/>
        </w:rPr>
        <w:t xml:space="preserve">student experience; </w:t>
      </w:r>
      <w:r w:rsidR="00B211AC" w:rsidRPr="00BE772A">
        <w:rPr>
          <w:rFonts w:ascii="Times New Roman" w:hAnsi="Times New Roman" w:cs="Times New Roman"/>
          <w:sz w:val="24"/>
          <w:szCs w:val="24"/>
          <w:lang w:val="en-US"/>
        </w:rPr>
        <w:t xml:space="preserve">deep learning; </w:t>
      </w:r>
      <w:r w:rsidR="00865C1F" w:rsidRPr="00BE772A">
        <w:rPr>
          <w:rFonts w:ascii="Times New Roman" w:hAnsi="Times New Roman" w:cs="Times New Roman"/>
          <w:sz w:val="24"/>
          <w:szCs w:val="24"/>
          <w:lang w:val="en-US"/>
        </w:rPr>
        <w:t xml:space="preserve">questionnaire </w:t>
      </w:r>
      <w:r w:rsidR="00B211AC" w:rsidRPr="00BE772A">
        <w:rPr>
          <w:rFonts w:ascii="Times New Roman" w:hAnsi="Times New Roman" w:cs="Times New Roman"/>
          <w:sz w:val="24"/>
          <w:szCs w:val="24"/>
          <w:lang w:val="en-US"/>
        </w:rPr>
        <w:t>validity</w:t>
      </w:r>
    </w:p>
    <w:p w14:paraId="1074F726" w14:textId="4E43FFC7" w:rsidR="00980EC0" w:rsidRPr="00BE772A" w:rsidRDefault="00980EC0" w:rsidP="008444D8">
      <w:pPr>
        <w:rPr>
          <w:rFonts w:ascii="Times New Roman" w:hAnsi="Times New Roman" w:cs="Times New Roman"/>
          <w:i/>
          <w:sz w:val="24"/>
          <w:szCs w:val="24"/>
        </w:rPr>
      </w:pPr>
    </w:p>
    <w:p w14:paraId="01D44997" w14:textId="77777777" w:rsidR="00E4095A" w:rsidRPr="00BE772A" w:rsidRDefault="00E4095A" w:rsidP="008444D8">
      <w:pPr>
        <w:rPr>
          <w:rFonts w:ascii="Times New Roman" w:hAnsi="Times New Roman" w:cs="Times New Roman"/>
          <w:i/>
          <w:sz w:val="24"/>
          <w:szCs w:val="24"/>
        </w:rPr>
      </w:pPr>
    </w:p>
    <w:p w14:paraId="79FF0256" w14:textId="77777777" w:rsidR="00C66874" w:rsidRPr="00BE772A" w:rsidRDefault="00C66874" w:rsidP="00EE65B2">
      <w:pPr>
        <w:widowControl w:val="0"/>
        <w:autoSpaceDE w:val="0"/>
        <w:autoSpaceDN w:val="0"/>
        <w:adjustRightInd w:val="0"/>
        <w:spacing w:after="240" w:line="360" w:lineRule="auto"/>
        <w:rPr>
          <w:rFonts w:ascii="Times New Roman" w:hAnsi="Times New Roman" w:cs="Times New Roman"/>
          <w:b/>
          <w:sz w:val="24"/>
          <w:szCs w:val="24"/>
          <w:lang w:val="en-US"/>
        </w:rPr>
      </w:pPr>
      <w:r w:rsidRPr="00BE772A">
        <w:rPr>
          <w:rFonts w:ascii="Times New Roman" w:hAnsi="Times New Roman" w:cs="Times New Roman"/>
          <w:b/>
          <w:sz w:val="24"/>
          <w:szCs w:val="24"/>
          <w:lang w:val="en-US"/>
        </w:rPr>
        <w:lastRenderedPageBreak/>
        <w:t>Introduction</w:t>
      </w:r>
    </w:p>
    <w:p w14:paraId="32C459B6" w14:textId="470997AD" w:rsidR="00196D3B" w:rsidRPr="00BE772A" w:rsidRDefault="00787BE0" w:rsidP="00EE65B2">
      <w:pPr>
        <w:widowControl w:val="0"/>
        <w:autoSpaceDE w:val="0"/>
        <w:autoSpaceDN w:val="0"/>
        <w:adjustRightInd w:val="0"/>
        <w:spacing w:after="240" w:line="360" w:lineRule="auto"/>
        <w:rPr>
          <w:rFonts w:ascii="Times New Roman" w:hAnsi="Times New Roman" w:cs="Times New Roman"/>
          <w:b/>
          <w:i/>
          <w:sz w:val="24"/>
          <w:szCs w:val="24"/>
          <w:lang w:val="en-US"/>
        </w:rPr>
      </w:pPr>
      <w:r w:rsidRPr="00BE772A">
        <w:rPr>
          <w:rFonts w:ascii="Times New Roman" w:hAnsi="Times New Roman" w:cs="Times New Roman"/>
          <w:b/>
          <w:i/>
          <w:sz w:val="24"/>
          <w:szCs w:val="24"/>
          <w:lang w:val="en-US"/>
        </w:rPr>
        <w:t>The context of assessment and feedback</w:t>
      </w:r>
    </w:p>
    <w:p w14:paraId="4F369DA2" w14:textId="6D56F3AE" w:rsidR="00A115A2" w:rsidRPr="00BE772A" w:rsidRDefault="00196D3B" w:rsidP="00EE65B2">
      <w:pPr>
        <w:widowControl w:val="0"/>
        <w:autoSpaceDE w:val="0"/>
        <w:autoSpaceDN w:val="0"/>
        <w:adjustRightInd w:val="0"/>
        <w:spacing w:after="240" w:line="480" w:lineRule="auto"/>
        <w:rPr>
          <w:rFonts w:ascii="Times New Roman" w:hAnsi="Times New Roman" w:cs="Times New Roman"/>
          <w:sz w:val="24"/>
          <w:szCs w:val="24"/>
          <w:lang w:val="en-US"/>
        </w:rPr>
      </w:pPr>
      <w:r w:rsidRPr="00BE772A">
        <w:rPr>
          <w:rFonts w:ascii="Times New Roman" w:hAnsi="Times New Roman" w:cs="Times New Roman"/>
          <w:sz w:val="24"/>
          <w:szCs w:val="24"/>
          <w:lang w:val="en-US"/>
        </w:rPr>
        <w:t xml:space="preserve">Research has shown </w:t>
      </w:r>
      <w:r w:rsidR="0034363E" w:rsidRPr="00BE772A">
        <w:rPr>
          <w:rFonts w:ascii="Times New Roman" w:hAnsi="Times New Roman" w:cs="Times New Roman"/>
          <w:sz w:val="24"/>
          <w:szCs w:val="24"/>
          <w:lang w:val="en-US"/>
        </w:rPr>
        <w:t xml:space="preserve">that </w:t>
      </w:r>
      <w:r w:rsidRPr="00BE772A">
        <w:rPr>
          <w:rFonts w:ascii="Times New Roman" w:hAnsi="Times New Roman" w:cs="Times New Roman"/>
          <w:sz w:val="24"/>
          <w:szCs w:val="24"/>
          <w:lang w:val="en-US"/>
        </w:rPr>
        <w:t xml:space="preserve">assessment </w:t>
      </w:r>
      <w:r w:rsidR="0034363E" w:rsidRPr="00BE772A">
        <w:rPr>
          <w:rFonts w:ascii="Times New Roman" w:hAnsi="Times New Roman" w:cs="Times New Roman"/>
          <w:sz w:val="24"/>
          <w:szCs w:val="24"/>
          <w:lang w:val="en-US"/>
        </w:rPr>
        <w:t>has a</w:t>
      </w:r>
      <w:r w:rsidRPr="00BE772A">
        <w:rPr>
          <w:rFonts w:ascii="Times New Roman" w:hAnsi="Times New Roman" w:cs="Times New Roman"/>
          <w:sz w:val="24"/>
          <w:szCs w:val="24"/>
          <w:lang w:val="en-US"/>
        </w:rPr>
        <w:t xml:space="preserve"> profound influence on student</w:t>
      </w:r>
      <w:r w:rsidR="00C11785" w:rsidRPr="00BE772A">
        <w:rPr>
          <w:rFonts w:ascii="Times New Roman" w:hAnsi="Times New Roman" w:cs="Times New Roman"/>
          <w:sz w:val="24"/>
          <w:szCs w:val="24"/>
          <w:lang w:val="en-US"/>
        </w:rPr>
        <w:t>s’</w:t>
      </w:r>
      <w:r w:rsidRPr="00BE772A">
        <w:rPr>
          <w:rFonts w:ascii="Times New Roman" w:hAnsi="Times New Roman" w:cs="Times New Roman"/>
          <w:sz w:val="24"/>
          <w:szCs w:val="24"/>
          <w:lang w:val="en-US"/>
        </w:rPr>
        <w:t xml:space="preserve"> learn</w:t>
      </w:r>
      <w:r w:rsidR="0034363E" w:rsidRPr="00BE772A">
        <w:rPr>
          <w:rFonts w:ascii="Times New Roman" w:hAnsi="Times New Roman" w:cs="Times New Roman"/>
          <w:sz w:val="24"/>
          <w:szCs w:val="24"/>
          <w:lang w:val="en-US"/>
        </w:rPr>
        <w:t>ing</w:t>
      </w:r>
      <w:r w:rsidRPr="00BE772A">
        <w:rPr>
          <w:rFonts w:ascii="Times New Roman" w:hAnsi="Times New Roman" w:cs="Times New Roman"/>
          <w:sz w:val="24"/>
          <w:szCs w:val="24"/>
          <w:lang w:val="en-US"/>
        </w:rPr>
        <w:t xml:space="preserve"> and </w:t>
      </w:r>
      <w:r w:rsidR="007057A6" w:rsidRPr="00BE772A">
        <w:rPr>
          <w:rFonts w:ascii="Times New Roman" w:hAnsi="Times New Roman" w:cs="Times New Roman"/>
          <w:sz w:val="24"/>
          <w:szCs w:val="24"/>
          <w:lang w:val="en-US"/>
        </w:rPr>
        <w:t xml:space="preserve">their </w:t>
      </w:r>
      <w:r w:rsidRPr="00BE772A">
        <w:rPr>
          <w:rFonts w:ascii="Times New Roman" w:hAnsi="Times New Roman" w:cs="Times New Roman"/>
          <w:sz w:val="24"/>
          <w:szCs w:val="24"/>
          <w:lang w:val="en-US"/>
        </w:rPr>
        <w:t xml:space="preserve">study </w:t>
      </w:r>
      <w:r w:rsidR="00A73C97" w:rsidRPr="00BE772A">
        <w:rPr>
          <w:rFonts w:ascii="Times New Roman" w:hAnsi="Times New Roman" w:cs="Times New Roman"/>
          <w:sz w:val="24"/>
          <w:szCs w:val="24"/>
          <w:lang w:val="en-US"/>
        </w:rPr>
        <w:t>behaviour (Ramsden</w:t>
      </w:r>
      <w:r w:rsidR="00323419" w:rsidRPr="00BE772A">
        <w:rPr>
          <w:rFonts w:ascii="Times New Roman" w:hAnsi="Times New Roman" w:cs="Times New Roman"/>
          <w:sz w:val="24"/>
          <w:szCs w:val="24"/>
          <w:lang w:val="en-US"/>
        </w:rPr>
        <w:t xml:space="preserve"> 2003; </w:t>
      </w:r>
      <w:r w:rsidR="00EC429D" w:rsidRPr="00BE772A">
        <w:rPr>
          <w:rFonts w:ascii="Times New Roman" w:hAnsi="Times New Roman" w:cs="Times New Roman"/>
          <w:sz w:val="24"/>
          <w:szCs w:val="24"/>
          <w:lang w:val="en-US"/>
        </w:rPr>
        <w:t xml:space="preserve">Gibbs </w:t>
      </w:r>
      <w:r w:rsidR="00776EF0" w:rsidRPr="00BE772A">
        <w:rPr>
          <w:rFonts w:ascii="Times New Roman" w:hAnsi="Times New Roman" w:cs="Times New Roman"/>
          <w:sz w:val="24"/>
          <w:szCs w:val="24"/>
          <w:lang w:val="en-US"/>
        </w:rPr>
        <w:t>&amp;</w:t>
      </w:r>
      <w:r w:rsidR="00EC429D" w:rsidRPr="00BE772A">
        <w:rPr>
          <w:rFonts w:ascii="Times New Roman" w:hAnsi="Times New Roman" w:cs="Times New Roman"/>
          <w:sz w:val="24"/>
          <w:szCs w:val="24"/>
          <w:lang w:val="en-US"/>
        </w:rPr>
        <w:t xml:space="preserve"> Simpson 200</w:t>
      </w:r>
      <w:r w:rsidR="00FA2CF3" w:rsidRPr="00BE772A">
        <w:rPr>
          <w:rFonts w:ascii="Times New Roman" w:hAnsi="Times New Roman" w:cs="Times New Roman"/>
          <w:sz w:val="24"/>
          <w:szCs w:val="24"/>
          <w:lang w:val="en-US"/>
        </w:rPr>
        <w:t>4</w:t>
      </w:r>
      <w:r w:rsidR="00EC429D" w:rsidRPr="00BE772A">
        <w:rPr>
          <w:rFonts w:ascii="Times New Roman" w:hAnsi="Times New Roman" w:cs="Times New Roman"/>
          <w:sz w:val="24"/>
          <w:szCs w:val="24"/>
          <w:lang w:val="en-US"/>
        </w:rPr>
        <w:t xml:space="preserve">; </w:t>
      </w:r>
      <w:r w:rsidR="00323419" w:rsidRPr="00BE772A">
        <w:rPr>
          <w:rFonts w:ascii="Times New Roman" w:hAnsi="Times New Roman" w:cs="Times New Roman"/>
          <w:sz w:val="24"/>
          <w:szCs w:val="24"/>
          <w:lang w:val="en-US"/>
        </w:rPr>
        <w:t xml:space="preserve">Gibbs 2006; </w:t>
      </w:r>
      <w:r w:rsidR="00EC429D" w:rsidRPr="00BE772A">
        <w:rPr>
          <w:rFonts w:ascii="Times New Roman" w:hAnsi="Times New Roman" w:cs="Times New Roman"/>
          <w:sz w:val="24"/>
          <w:szCs w:val="24"/>
          <w:lang w:val="en-US"/>
        </w:rPr>
        <w:t xml:space="preserve">Nicol </w:t>
      </w:r>
      <w:r w:rsidR="00776EF0" w:rsidRPr="00BE772A">
        <w:rPr>
          <w:rFonts w:ascii="Times New Roman" w:hAnsi="Times New Roman" w:cs="Times New Roman"/>
          <w:sz w:val="24"/>
          <w:szCs w:val="24"/>
          <w:lang w:val="en-US"/>
        </w:rPr>
        <w:t>&amp;</w:t>
      </w:r>
      <w:r w:rsidR="00EC429D" w:rsidRPr="00BE772A">
        <w:rPr>
          <w:rFonts w:ascii="Times New Roman" w:hAnsi="Times New Roman" w:cs="Times New Roman"/>
          <w:sz w:val="24"/>
          <w:szCs w:val="24"/>
          <w:lang w:val="en-US"/>
        </w:rPr>
        <w:t xml:space="preserve"> McFarlane-Dick 2006</w:t>
      </w:r>
      <w:r w:rsidR="00D16C2E" w:rsidRPr="00BE772A">
        <w:rPr>
          <w:rFonts w:ascii="Times New Roman" w:hAnsi="Times New Roman" w:cs="Times New Roman"/>
          <w:sz w:val="24"/>
          <w:szCs w:val="24"/>
          <w:lang w:val="en-US"/>
        </w:rPr>
        <w:t>; Harland et al. 2015; Wass et al. 2015</w:t>
      </w:r>
      <w:r w:rsidR="007057A6" w:rsidRPr="00BE772A">
        <w:rPr>
          <w:rFonts w:ascii="Times New Roman" w:hAnsi="Times New Roman" w:cs="Times New Roman"/>
          <w:sz w:val="24"/>
          <w:szCs w:val="24"/>
          <w:lang w:val="en-US"/>
        </w:rPr>
        <w:t>). A</w:t>
      </w:r>
      <w:r w:rsidRPr="00BE772A">
        <w:rPr>
          <w:rFonts w:ascii="Times New Roman" w:hAnsi="Times New Roman" w:cs="Times New Roman"/>
          <w:sz w:val="24"/>
          <w:szCs w:val="24"/>
          <w:lang w:val="en-US"/>
        </w:rPr>
        <w:t xml:space="preserve">ssessment outcomes </w:t>
      </w:r>
      <w:r w:rsidR="007057A6" w:rsidRPr="00BE772A">
        <w:rPr>
          <w:rFonts w:ascii="Times New Roman" w:hAnsi="Times New Roman" w:cs="Times New Roman"/>
          <w:sz w:val="24"/>
          <w:szCs w:val="24"/>
          <w:lang w:val="en-US"/>
        </w:rPr>
        <w:t>have long-term effects, powerfully influencing</w:t>
      </w:r>
      <w:r w:rsidRPr="00BE772A">
        <w:rPr>
          <w:rFonts w:ascii="Times New Roman" w:hAnsi="Times New Roman" w:cs="Times New Roman"/>
          <w:sz w:val="24"/>
          <w:szCs w:val="24"/>
          <w:lang w:val="en-US"/>
        </w:rPr>
        <w:t xml:space="preserve"> gr</w:t>
      </w:r>
      <w:r w:rsidR="000B434D" w:rsidRPr="00BE772A">
        <w:rPr>
          <w:rFonts w:ascii="Times New Roman" w:hAnsi="Times New Roman" w:cs="Times New Roman"/>
          <w:sz w:val="24"/>
          <w:szCs w:val="24"/>
          <w:lang w:val="en-US"/>
        </w:rPr>
        <w:t>aduate opportunities</w:t>
      </w:r>
      <w:r w:rsidR="007057A6" w:rsidRPr="00BE772A">
        <w:rPr>
          <w:rFonts w:ascii="Times New Roman" w:hAnsi="Times New Roman" w:cs="Times New Roman"/>
          <w:sz w:val="24"/>
          <w:szCs w:val="24"/>
          <w:lang w:val="en-US"/>
        </w:rPr>
        <w:t xml:space="preserve">, employability and life-long learning </w:t>
      </w:r>
      <w:r w:rsidR="00A73C97" w:rsidRPr="00BE772A">
        <w:rPr>
          <w:rFonts w:ascii="Times New Roman" w:hAnsi="Times New Roman" w:cs="Times New Roman"/>
          <w:sz w:val="24"/>
          <w:szCs w:val="24"/>
          <w:lang w:val="en-US"/>
        </w:rPr>
        <w:t>(Boud</w:t>
      </w:r>
      <w:r w:rsidR="000B434D" w:rsidRPr="00BE772A">
        <w:rPr>
          <w:rFonts w:ascii="Times New Roman" w:hAnsi="Times New Roman" w:cs="Times New Roman"/>
          <w:sz w:val="24"/>
          <w:szCs w:val="24"/>
          <w:lang w:val="en-US"/>
        </w:rPr>
        <w:t xml:space="preserve"> </w:t>
      </w:r>
      <w:r w:rsidR="0034363E" w:rsidRPr="00BE772A">
        <w:rPr>
          <w:rFonts w:ascii="Times New Roman" w:hAnsi="Times New Roman" w:cs="Times New Roman"/>
          <w:sz w:val="24"/>
          <w:szCs w:val="24"/>
          <w:lang w:val="en-US"/>
        </w:rPr>
        <w:t xml:space="preserve">2000; Knight </w:t>
      </w:r>
      <w:r w:rsidR="00776EF0" w:rsidRPr="00BE772A">
        <w:rPr>
          <w:rFonts w:ascii="Times New Roman" w:hAnsi="Times New Roman" w:cs="Times New Roman"/>
          <w:sz w:val="24"/>
          <w:szCs w:val="24"/>
          <w:lang w:val="en-US"/>
        </w:rPr>
        <w:t>&amp;</w:t>
      </w:r>
      <w:r w:rsidR="0034363E" w:rsidRPr="00BE772A">
        <w:rPr>
          <w:rFonts w:ascii="Times New Roman" w:hAnsi="Times New Roman" w:cs="Times New Roman"/>
          <w:sz w:val="24"/>
          <w:szCs w:val="24"/>
          <w:lang w:val="en-US"/>
        </w:rPr>
        <w:t xml:space="preserve"> Yorke 2003</w:t>
      </w:r>
      <w:r w:rsidR="000B434D" w:rsidRPr="00BE772A">
        <w:rPr>
          <w:rFonts w:ascii="Times New Roman" w:hAnsi="Times New Roman" w:cs="Times New Roman"/>
          <w:sz w:val="24"/>
          <w:szCs w:val="24"/>
          <w:lang w:val="en-US"/>
        </w:rPr>
        <w:t xml:space="preserve">; Boud </w:t>
      </w:r>
      <w:r w:rsidR="00776EF0" w:rsidRPr="00BE772A">
        <w:rPr>
          <w:rFonts w:ascii="Times New Roman" w:hAnsi="Times New Roman" w:cs="Times New Roman"/>
          <w:sz w:val="24"/>
          <w:szCs w:val="24"/>
          <w:lang w:val="en-US"/>
        </w:rPr>
        <w:t>&amp;</w:t>
      </w:r>
      <w:r w:rsidR="000B434D" w:rsidRPr="00BE772A">
        <w:rPr>
          <w:rFonts w:ascii="Times New Roman" w:hAnsi="Times New Roman" w:cs="Times New Roman"/>
          <w:sz w:val="24"/>
          <w:szCs w:val="24"/>
          <w:lang w:val="en-US"/>
        </w:rPr>
        <w:t xml:space="preserve"> Falchikov 2006).</w:t>
      </w:r>
      <w:r w:rsidRPr="00BE772A">
        <w:rPr>
          <w:rFonts w:ascii="Times New Roman" w:hAnsi="Times New Roman" w:cs="Times New Roman"/>
          <w:sz w:val="24"/>
          <w:szCs w:val="24"/>
          <w:lang w:val="en-US"/>
        </w:rPr>
        <w:t> </w:t>
      </w:r>
      <w:r w:rsidR="00C11785" w:rsidRPr="00BE772A">
        <w:rPr>
          <w:rFonts w:ascii="Times New Roman" w:hAnsi="Times New Roman" w:cs="Times New Roman"/>
          <w:sz w:val="24"/>
          <w:szCs w:val="24"/>
          <w:lang w:val="en-US"/>
        </w:rPr>
        <w:t>Until</w:t>
      </w:r>
      <w:r w:rsidR="00BD5AD7" w:rsidRPr="00BE772A">
        <w:rPr>
          <w:rFonts w:ascii="Times New Roman" w:hAnsi="Times New Roman" w:cs="Times New Roman"/>
          <w:sz w:val="24"/>
          <w:szCs w:val="24"/>
          <w:lang w:val="en-US"/>
        </w:rPr>
        <w:t xml:space="preserve"> recently,</w:t>
      </w:r>
      <w:r w:rsidR="00A92371" w:rsidRPr="00BE772A">
        <w:rPr>
          <w:rFonts w:ascii="Times New Roman" w:hAnsi="Times New Roman" w:cs="Times New Roman"/>
          <w:sz w:val="24"/>
          <w:szCs w:val="24"/>
          <w:lang w:val="en-US"/>
        </w:rPr>
        <w:t xml:space="preserve"> </w:t>
      </w:r>
      <w:r w:rsidR="007057A6" w:rsidRPr="00BE772A">
        <w:rPr>
          <w:rFonts w:ascii="Times New Roman" w:hAnsi="Times New Roman" w:cs="Times New Roman"/>
          <w:sz w:val="24"/>
          <w:szCs w:val="24"/>
          <w:lang w:val="en-US"/>
        </w:rPr>
        <w:t xml:space="preserve">research on assessment and feedback </w:t>
      </w:r>
      <w:r w:rsidR="00C11785" w:rsidRPr="00BE772A">
        <w:rPr>
          <w:rFonts w:ascii="Times New Roman" w:hAnsi="Times New Roman" w:cs="Times New Roman"/>
          <w:sz w:val="24"/>
          <w:szCs w:val="24"/>
          <w:lang w:val="en-US"/>
        </w:rPr>
        <w:t>in the U</w:t>
      </w:r>
      <w:r w:rsidR="00A92371" w:rsidRPr="00BE772A">
        <w:rPr>
          <w:rFonts w:ascii="Times New Roman" w:hAnsi="Times New Roman" w:cs="Times New Roman"/>
          <w:sz w:val="24"/>
          <w:szCs w:val="24"/>
          <w:lang w:val="en-US"/>
        </w:rPr>
        <w:t xml:space="preserve">nited </w:t>
      </w:r>
      <w:r w:rsidR="00C11785" w:rsidRPr="00BE772A">
        <w:rPr>
          <w:rFonts w:ascii="Times New Roman" w:hAnsi="Times New Roman" w:cs="Times New Roman"/>
          <w:sz w:val="24"/>
          <w:szCs w:val="24"/>
          <w:lang w:val="en-US"/>
        </w:rPr>
        <w:t>K</w:t>
      </w:r>
      <w:r w:rsidR="00A92371" w:rsidRPr="00BE772A">
        <w:rPr>
          <w:rFonts w:ascii="Times New Roman" w:hAnsi="Times New Roman" w:cs="Times New Roman"/>
          <w:sz w:val="24"/>
          <w:szCs w:val="24"/>
          <w:lang w:val="en-US"/>
        </w:rPr>
        <w:t>ingdom</w:t>
      </w:r>
      <w:r w:rsidR="00B211AC" w:rsidRPr="00BE772A">
        <w:rPr>
          <w:rFonts w:ascii="Times New Roman" w:hAnsi="Times New Roman" w:cs="Times New Roman"/>
          <w:sz w:val="24"/>
          <w:szCs w:val="24"/>
          <w:lang w:val="en-US"/>
        </w:rPr>
        <w:t xml:space="preserve"> (UK)</w:t>
      </w:r>
      <w:r w:rsidR="00C11785" w:rsidRPr="00BE772A">
        <w:rPr>
          <w:rFonts w:ascii="Times New Roman" w:hAnsi="Times New Roman" w:cs="Times New Roman"/>
          <w:sz w:val="24"/>
          <w:szCs w:val="24"/>
          <w:lang w:val="en-US"/>
        </w:rPr>
        <w:t xml:space="preserve"> </w:t>
      </w:r>
      <w:r w:rsidR="00A73C97" w:rsidRPr="00BE772A">
        <w:rPr>
          <w:rFonts w:ascii="Times New Roman" w:hAnsi="Times New Roman" w:cs="Times New Roman"/>
          <w:sz w:val="24"/>
          <w:szCs w:val="24"/>
          <w:lang w:val="en-US"/>
        </w:rPr>
        <w:t xml:space="preserve">has </w:t>
      </w:r>
      <w:r w:rsidR="00EC429D" w:rsidRPr="00BE772A">
        <w:rPr>
          <w:rFonts w:ascii="Times New Roman" w:hAnsi="Times New Roman" w:cs="Times New Roman"/>
          <w:sz w:val="24"/>
          <w:szCs w:val="24"/>
          <w:lang w:val="en-US"/>
        </w:rPr>
        <w:t>focused on modules</w:t>
      </w:r>
      <w:r w:rsidR="00A77733" w:rsidRPr="00BE772A">
        <w:rPr>
          <w:rFonts w:ascii="Times New Roman" w:hAnsi="Times New Roman" w:cs="Times New Roman"/>
          <w:sz w:val="24"/>
          <w:szCs w:val="24"/>
          <w:lang w:val="en-US"/>
        </w:rPr>
        <w:t>, for example</w:t>
      </w:r>
      <w:r w:rsidR="00A92371" w:rsidRPr="00BE772A">
        <w:rPr>
          <w:rFonts w:ascii="Times New Roman" w:hAnsi="Times New Roman" w:cs="Times New Roman"/>
          <w:sz w:val="24"/>
          <w:szCs w:val="24"/>
          <w:lang w:val="en-US"/>
        </w:rPr>
        <w:t>,</w:t>
      </w:r>
      <w:r w:rsidR="007057A6" w:rsidRPr="00BE772A">
        <w:rPr>
          <w:rFonts w:ascii="Times New Roman" w:hAnsi="Times New Roman" w:cs="Times New Roman"/>
          <w:sz w:val="24"/>
          <w:szCs w:val="24"/>
          <w:lang w:val="en-US"/>
        </w:rPr>
        <w:t xml:space="preserve"> the </w:t>
      </w:r>
      <w:r w:rsidRPr="00BE772A">
        <w:rPr>
          <w:rFonts w:ascii="Times New Roman" w:hAnsi="Times New Roman" w:cs="Times New Roman"/>
          <w:sz w:val="24"/>
          <w:szCs w:val="24"/>
          <w:lang w:val="en-US"/>
        </w:rPr>
        <w:t>Higher Education Academy Subject Centre projects examin</w:t>
      </w:r>
      <w:r w:rsidR="00A92371" w:rsidRPr="00BE772A">
        <w:rPr>
          <w:rFonts w:ascii="Times New Roman" w:hAnsi="Times New Roman" w:cs="Times New Roman"/>
          <w:sz w:val="24"/>
          <w:szCs w:val="24"/>
          <w:lang w:val="en-US"/>
        </w:rPr>
        <w:t>ing</w:t>
      </w:r>
      <w:r w:rsidRPr="00BE772A">
        <w:rPr>
          <w:rFonts w:ascii="Times New Roman" w:hAnsi="Times New Roman" w:cs="Times New Roman"/>
          <w:sz w:val="24"/>
          <w:szCs w:val="24"/>
          <w:lang w:val="en-US"/>
        </w:rPr>
        <w:t xml:space="preserve"> assessment design at a modular level (K</w:t>
      </w:r>
      <w:r w:rsidR="00BD5AD7" w:rsidRPr="00BE772A">
        <w:rPr>
          <w:rFonts w:ascii="Times New Roman" w:hAnsi="Times New Roman" w:cs="Times New Roman"/>
          <w:sz w:val="24"/>
          <w:szCs w:val="24"/>
          <w:lang w:val="en-US"/>
        </w:rPr>
        <w:t xml:space="preserve">night &amp; Yorke 2003). </w:t>
      </w:r>
      <w:r w:rsidR="00A77733" w:rsidRPr="00BE772A">
        <w:rPr>
          <w:rFonts w:ascii="Times New Roman" w:hAnsi="Times New Roman" w:cs="Times New Roman"/>
          <w:sz w:val="24"/>
          <w:szCs w:val="24"/>
          <w:lang w:val="en-US"/>
        </w:rPr>
        <w:t>T</w:t>
      </w:r>
      <w:r w:rsidR="00A92371" w:rsidRPr="00BE772A">
        <w:rPr>
          <w:rFonts w:ascii="Times New Roman" w:hAnsi="Times New Roman" w:cs="Times New Roman"/>
          <w:sz w:val="24"/>
          <w:szCs w:val="24"/>
          <w:lang w:val="en-US"/>
        </w:rPr>
        <w:t>he</w:t>
      </w:r>
      <w:r w:rsidR="007057A6" w:rsidRPr="00BE772A">
        <w:rPr>
          <w:rFonts w:ascii="Times New Roman" w:hAnsi="Times New Roman" w:cs="Times New Roman"/>
          <w:sz w:val="24"/>
          <w:szCs w:val="24"/>
          <w:lang w:val="en-US"/>
        </w:rPr>
        <w:t xml:space="preserve"> </w:t>
      </w:r>
      <w:r w:rsidR="00BD5AD7" w:rsidRPr="00BE772A">
        <w:rPr>
          <w:rFonts w:ascii="Times New Roman" w:hAnsi="Times New Roman" w:cs="Times New Roman"/>
          <w:sz w:val="24"/>
          <w:szCs w:val="24"/>
          <w:lang w:val="en-US"/>
        </w:rPr>
        <w:t xml:space="preserve">modular </w:t>
      </w:r>
      <w:r w:rsidR="007057A6" w:rsidRPr="00BE772A">
        <w:rPr>
          <w:rFonts w:ascii="Times New Roman" w:hAnsi="Times New Roman" w:cs="Times New Roman"/>
          <w:sz w:val="24"/>
          <w:szCs w:val="24"/>
          <w:lang w:val="en-US"/>
        </w:rPr>
        <w:t xml:space="preserve">design of assessment </w:t>
      </w:r>
      <w:r w:rsidRPr="00BE772A">
        <w:rPr>
          <w:rFonts w:ascii="Times New Roman" w:hAnsi="Times New Roman" w:cs="Times New Roman"/>
          <w:sz w:val="24"/>
          <w:szCs w:val="24"/>
          <w:lang w:val="en-US"/>
        </w:rPr>
        <w:t>contribute</w:t>
      </w:r>
      <w:r w:rsidR="00BD5AD7" w:rsidRPr="00BE772A">
        <w:rPr>
          <w:rFonts w:ascii="Times New Roman" w:hAnsi="Times New Roman" w:cs="Times New Roman"/>
          <w:sz w:val="24"/>
          <w:szCs w:val="24"/>
          <w:lang w:val="en-US"/>
        </w:rPr>
        <w:t>s</w:t>
      </w:r>
      <w:r w:rsidRPr="00BE772A">
        <w:rPr>
          <w:rFonts w:ascii="Times New Roman" w:hAnsi="Times New Roman" w:cs="Times New Roman"/>
          <w:sz w:val="24"/>
          <w:szCs w:val="24"/>
          <w:lang w:val="en-US"/>
        </w:rPr>
        <w:t xml:space="preserve"> to a host of unintended consequences for student learning that may only be visible at a programme</w:t>
      </w:r>
      <w:r w:rsidR="000B434D" w:rsidRPr="00BE772A">
        <w:rPr>
          <w:rFonts w:ascii="Times New Roman" w:hAnsi="Times New Roman" w:cs="Times New Roman"/>
          <w:sz w:val="24"/>
          <w:szCs w:val="24"/>
          <w:lang w:val="en-US"/>
        </w:rPr>
        <w:t>-</w:t>
      </w:r>
      <w:r w:rsidRPr="00BE772A">
        <w:rPr>
          <w:rFonts w:ascii="Times New Roman" w:hAnsi="Times New Roman" w:cs="Times New Roman"/>
          <w:sz w:val="24"/>
          <w:szCs w:val="24"/>
          <w:lang w:val="en-US"/>
        </w:rPr>
        <w:t>level</w:t>
      </w:r>
      <w:r w:rsidR="00BD5AD7" w:rsidRPr="00BE772A">
        <w:rPr>
          <w:rFonts w:ascii="Times New Roman" w:hAnsi="Times New Roman" w:cs="Times New Roman"/>
          <w:sz w:val="24"/>
          <w:szCs w:val="24"/>
          <w:lang w:val="en-US"/>
        </w:rPr>
        <w:t xml:space="preserve"> (Jessop</w:t>
      </w:r>
      <w:r w:rsidR="0025169C" w:rsidRPr="00BE772A">
        <w:rPr>
          <w:rFonts w:ascii="Times New Roman" w:hAnsi="Times New Roman" w:cs="Times New Roman"/>
          <w:sz w:val="24"/>
          <w:szCs w:val="24"/>
          <w:lang w:val="en-US"/>
        </w:rPr>
        <w:t>, El Hakim and Gibbs</w:t>
      </w:r>
      <w:r w:rsidR="004D1918" w:rsidRPr="00BE772A">
        <w:rPr>
          <w:rFonts w:ascii="Times New Roman" w:hAnsi="Times New Roman" w:cs="Times New Roman"/>
          <w:sz w:val="24"/>
          <w:szCs w:val="24"/>
          <w:lang w:val="en-US"/>
        </w:rPr>
        <w:t xml:space="preserve"> </w:t>
      </w:r>
      <w:r w:rsidR="00BD5AD7" w:rsidRPr="00BE772A">
        <w:rPr>
          <w:rFonts w:ascii="Times New Roman" w:hAnsi="Times New Roman" w:cs="Times New Roman"/>
          <w:sz w:val="24"/>
          <w:szCs w:val="24"/>
          <w:lang w:val="en-US"/>
        </w:rPr>
        <w:t>2014</w:t>
      </w:r>
      <w:r w:rsidR="00236451" w:rsidRPr="00BE772A">
        <w:rPr>
          <w:rFonts w:ascii="Times New Roman" w:hAnsi="Times New Roman" w:cs="Times New Roman"/>
          <w:sz w:val="24"/>
          <w:szCs w:val="24"/>
          <w:lang w:val="en-US"/>
        </w:rPr>
        <w:t>a</w:t>
      </w:r>
      <w:r w:rsidR="00BD5AD7" w:rsidRPr="00BE772A">
        <w:rPr>
          <w:rFonts w:ascii="Times New Roman" w:hAnsi="Times New Roman" w:cs="Times New Roman"/>
          <w:sz w:val="24"/>
          <w:szCs w:val="24"/>
          <w:lang w:val="en-US"/>
        </w:rPr>
        <w:t>; Harland e</w:t>
      </w:r>
      <w:r w:rsidR="00EC429D" w:rsidRPr="00BE772A">
        <w:rPr>
          <w:rFonts w:ascii="Times New Roman" w:hAnsi="Times New Roman" w:cs="Times New Roman"/>
          <w:sz w:val="24"/>
          <w:szCs w:val="24"/>
          <w:lang w:val="en-US"/>
        </w:rPr>
        <w:t>t</w:t>
      </w:r>
      <w:r w:rsidR="00BD5AD7" w:rsidRPr="00BE772A">
        <w:rPr>
          <w:rFonts w:ascii="Times New Roman" w:hAnsi="Times New Roman" w:cs="Times New Roman"/>
          <w:sz w:val="24"/>
          <w:szCs w:val="24"/>
          <w:lang w:val="en-US"/>
        </w:rPr>
        <w:t xml:space="preserve"> al. 2015)</w:t>
      </w:r>
      <w:r w:rsidRPr="00BE772A">
        <w:rPr>
          <w:rFonts w:ascii="Times New Roman" w:hAnsi="Times New Roman" w:cs="Times New Roman"/>
          <w:sz w:val="24"/>
          <w:szCs w:val="24"/>
          <w:lang w:val="en-US"/>
        </w:rPr>
        <w:t xml:space="preserve">. </w:t>
      </w:r>
      <w:r w:rsidR="000B434D" w:rsidRPr="00BE772A">
        <w:rPr>
          <w:rFonts w:ascii="Times New Roman" w:hAnsi="Times New Roman" w:cs="Times New Roman"/>
          <w:sz w:val="24"/>
          <w:szCs w:val="24"/>
          <w:lang w:val="en-US"/>
        </w:rPr>
        <w:t xml:space="preserve">Modular degrees </w:t>
      </w:r>
      <w:r w:rsidR="0025169C" w:rsidRPr="00BE772A">
        <w:rPr>
          <w:rFonts w:ascii="Times New Roman" w:hAnsi="Times New Roman" w:cs="Times New Roman"/>
          <w:sz w:val="24"/>
          <w:szCs w:val="24"/>
          <w:lang w:val="en-US"/>
        </w:rPr>
        <w:t xml:space="preserve">tend to </w:t>
      </w:r>
      <w:r w:rsidR="000B434D" w:rsidRPr="00BE772A">
        <w:rPr>
          <w:rFonts w:ascii="Times New Roman" w:hAnsi="Times New Roman" w:cs="Times New Roman"/>
          <w:sz w:val="24"/>
          <w:szCs w:val="24"/>
          <w:lang w:val="en-US"/>
        </w:rPr>
        <w:t xml:space="preserve">fragment </w:t>
      </w:r>
      <w:r w:rsidRPr="00BE772A">
        <w:rPr>
          <w:rFonts w:ascii="Times New Roman" w:hAnsi="Times New Roman" w:cs="Times New Roman"/>
          <w:sz w:val="24"/>
          <w:szCs w:val="24"/>
          <w:lang w:val="en-US"/>
        </w:rPr>
        <w:t>degree coherence</w:t>
      </w:r>
      <w:r w:rsidR="002919B8" w:rsidRPr="00BE772A">
        <w:rPr>
          <w:rFonts w:ascii="Times New Roman" w:hAnsi="Times New Roman" w:cs="Times New Roman"/>
          <w:sz w:val="24"/>
          <w:szCs w:val="24"/>
          <w:lang w:val="en-US"/>
        </w:rPr>
        <w:t>,</w:t>
      </w:r>
      <w:r w:rsidRPr="00BE772A">
        <w:rPr>
          <w:rFonts w:ascii="Times New Roman" w:hAnsi="Times New Roman" w:cs="Times New Roman"/>
          <w:sz w:val="24"/>
          <w:szCs w:val="24"/>
          <w:lang w:val="en-US"/>
        </w:rPr>
        <w:t xml:space="preserve"> </w:t>
      </w:r>
      <w:r w:rsidR="000B434D" w:rsidRPr="00BE772A">
        <w:rPr>
          <w:rFonts w:ascii="Times New Roman" w:hAnsi="Times New Roman" w:cs="Times New Roman"/>
          <w:sz w:val="24"/>
          <w:szCs w:val="24"/>
          <w:lang w:val="en-US"/>
        </w:rPr>
        <w:t xml:space="preserve">interfere with </w:t>
      </w:r>
      <w:r w:rsidR="00066D4B" w:rsidRPr="00BE772A">
        <w:rPr>
          <w:rFonts w:ascii="Times New Roman" w:hAnsi="Times New Roman" w:cs="Times New Roman"/>
          <w:sz w:val="24"/>
          <w:szCs w:val="24"/>
          <w:lang w:val="en-US"/>
        </w:rPr>
        <w:t xml:space="preserve">clear lines of </w:t>
      </w:r>
      <w:r w:rsidRPr="00BE772A">
        <w:rPr>
          <w:rFonts w:ascii="Times New Roman" w:hAnsi="Times New Roman" w:cs="Times New Roman"/>
          <w:sz w:val="24"/>
          <w:szCs w:val="24"/>
          <w:lang w:val="en-US"/>
        </w:rPr>
        <w:t xml:space="preserve">progression, </w:t>
      </w:r>
      <w:r w:rsidR="00A92371" w:rsidRPr="00BE772A">
        <w:rPr>
          <w:rFonts w:ascii="Times New Roman" w:hAnsi="Times New Roman" w:cs="Times New Roman"/>
          <w:sz w:val="24"/>
          <w:szCs w:val="24"/>
          <w:lang w:val="en-US"/>
        </w:rPr>
        <w:t>a</w:t>
      </w:r>
      <w:r w:rsidR="00A77733" w:rsidRPr="00BE772A">
        <w:rPr>
          <w:rFonts w:ascii="Times New Roman" w:hAnsi="Times New Roman" w:cs="Times New Roman"/>
          <w:sz w:val="24"/>
          <w:szCs w:val="24"/>
          <w:lang w:val="en-US"/>
        </w:rPr>
        <w:t>nd</w:t>
      </w:r>
      <w:r w:rsidR="002919B8" w:rsidRPr="00BE772A">
        <w:rPr>
          <w:rFonts w:ascii="Times New Roman" w:hAnsi="Times New Roman" w:cs="Times New Roman"/>
          <w:sz w:val="24"/>
          <w:szCs w:val="24"/>
          <w:lang w:val="en-US"/>
        </w:rPr>
        <w:t xml:space="preserve"> </w:t>
      </w:r>
      <w:r w:rsidR="007057A6" w:rsidRPr="00BE772A">
        <w:rPr>
          <w:rFonts w:ascii="Times New Roman" w:hAnsi="Times New Roman" w:cs="Times New Roman"/>
          <w:sz w:val="24"/>
          <w:szCs w:val="24"/>
          <w:lang w:val="en-US"/>
        </w:rPr>
        <w:t>plac</w:t>
      </w:r>
      <w:r w:rsidR="002919B8" w:rsidRPr="00BE772A">
        <w:rPr>
          <w:rFonts w:ascii="Times New Roman" w:hAnsi="Times New Roman" w:cs="Times New Roman"/>
          <w:sz w:val="24"/>
          <w:szCs w:val="24"/>
          <w:lang w:val="en-US"/>
        </w:rPr>
        <w:t>e</w:t>
      </w:r>
      <w:r w:rsidR="007057A6" w:rsidRPr="00BE772A">
        <w:rPr>
          <w:rFonts w:ascii="Times New Roman" w:hAnsi="Times New Roman" w:cs="Times New Roman"/>
          <w:sz w:val="24"/>
          <w:szCs w:val="24"/>
          <w:lang w:val="en-US"/>
        </w:rPr>
        <w:t xml:space="preserve"> </w:t>
      </w:r>
      <w:r w:rsidR="003B1494" w:rsidRPr="00BE772A">
        <w:rPr>
          <w:rFonts w:ascii="Times New Roman" w:hAnsi="Times New Roman" w:cs="Times New Roman"/>
          <w:sz w:val="24"/>
          <w:szCs w:val="24"/>
          <w:lang w:val="en-US"/>
        </w:rPr>
        <w:t>‘</w:t>
      </w:r>
      <w:r w:rsidRPr="00BE772A">
        <w:rPr>
          <w:rFonts w:ascii="Times New Roman" w:hAnsi="Times New Roman" w:cs="Times New Roman"/>
          <w:sz w:val="24"/>
          <w:szCs w:val="24"/>
          <w:lang w:val="en-US"/>
        </w:rPr>
        <w:t>sl</w:t>
      </w:r>
      <w:r w:rsidR="00BD5AD7" w:rsidRPr="00BE772A">
        <w:rPr>
          <w:rFonts w:ascii="Times New Roman" w:hAnsi="Times New Roman" w:cs="Times New Roman"/>
          <w:sz w:val="24"/>
          <w:szCs w:val="24"/>
          <w:lang w:val="en-US"/>
        </w:rPr>
        <w:t>ow learning</w:t>
      </w:r>
      <w:r w:rsidR="003B1494" w:rsidRPr="00BE772A">
        <w:rPr>
          <w:rFonts w:ascii="Times New Roman" w:hAnsi="Times New Roman" w:cs="Times New Roman"/>
          <w:sz w:val="24"/>
          <w:szCs w:val="24"/>
          <w:lang w:val="en-US"/>
        </w:rPr>
        <w:t>’</w:t>
      </w:r>
      <w:r w:rsidR="000B434D" w:rsidRPr="00BE772A">
        <w:rPr>
          <w:rFonts w:ascii="Times New Roman" w:hAnsi="Times New Roman" w:cs="Times New Roman"/>
          <w:sz w:val="24"/>
          <w:szCs w:val="24"/>
          <w:lang w:val="en-US"/>
        </w:rPr>
        <w:t xml:space="preserve"> at risk </w:t>
      </w:r>
      <w:r w:rsidR="00A73C97" w:rsidRPr="00BE772A">
        <w:rPr>
          <w:rFonts w:ascii="Times New Roman" w:hAnsi="Times New Roman" w:cs="Times New Roman"/>
          <w:sz w:val="24"/>
          <w:szCs w:val="24"/>
          <w:lang w:val="en-US"/>
        </w:rPr>
        <w:t>(Claxton</w:t>
      </w:r>
      <w:r w:rsidRPr="00BE772A">
        <w:rPr>
          <w:rFonts w:ascii="Times New Roman" w:hAnsi="Times New Roman" w:cs="Times New Roman"/>
          <w:sz w:val="24"/>
          <w:szCs w:val="24"/>
          <w:lang w:val="en-US"/>
        </w:rPr>
        <w:t xml:space="preserve"> 1998; </w:t>
      </w:r>
      <w:r w:rsidR="00BD5AD7" w:rsidRPr="00BE772A">
        <w:rPr>
          <w:rFonts w:ascii="Times New Roman" w:hAnsi="Times New Roman" w:cs="Times New Roman"/>
          <w:sz w:val="24"/>
          <w:szCs w:val="24"/>
          <w:lang w:val="en-US"/>
        </w:rPr>
        <w:t>Blox</w:t>
      </w:r>
      <w:r w:rsidR="00A73C97" w:rsidRPr="00BE772A">
        <w:rPr>
          <w:rFonts w:ascii="Times New Roman" w:hAnsi="Times New Roman" w:cs="Times New Roman"/>
          <w:sz w:val="24"/>
          <w:szCs w:val="24"/>
          <w:lang w:val="en-US"/>
        </w:rPr>
        <w:t>ham &amp; Boyd</w:t>
      </w:r>
      <w:r w:rsidR="00BD5AD7" w:rsidRPr="00BE772A">
        <w:rPr>
          <w:rFonts w:ascii="Times New Roman" w:hAnsi="Times New Roman" w:cs="Times New Roman"/>
          <w:sz w:val="24"/>
          <w:szCs w:val="24"/>
          <w:lang w:val="en-US"/>
        </w:rPr>
        <w:t xml:space="preserve"> 2007</w:t>
      </w:r>
      <w:r w:rsidR="00A77733" w:rsidRPr="00BE772A">
        <w:rPr>
          <w:rFonts w:ascii="Times New Roman" w:hAnsi="Times New Roman" w:cs="Times New Roman"/>
          <w:sz w:val="24"/>
          <w:szCs w:val="24"/>
          <w:lang w:val="en-US"/>
        </w:rPr>
        <w:t xml:space="preserve">; Harland et al. 2015; Berg </w:t>
      </w:r>
      <w:r w:rsidR="009C6634" w:rsidRPr="00BE772A">
        <w:rPr>
          <w:rFonts w:ascii="Times New Roman" w:hAnsi="Times New Roman" w:cs="Times New Roman"/>
          <w:sz w:val="24"/>
          <w:szCs w:val="24"/>
          <w:lang w:val="en-US"/>
        </w:rPr>
        <w:t>&amp;</w:t>
      </w:r>
      <w:r w:rsidR="00A77733" w:rsidRPr="00BE772A">
        <w:rPr>
          <w:rFonts w:ascii="Times New Roman" w:hAnsi="Times New Roman" w:cs="Times New Roman"/>
          <w:sz w:val="24"/>
          <w:szCs w:val="24"/>
          <w:lang w:val="en-US"/>
        </w:rPr>
        <w:t xml:space="preserve"> Seeber 2016</w:t>
      </w:r>
      <w:r w:rsidRPr="00BE772A">
        <w:rPr>
          <w:rFonts w:ascii="Times New Roman" w:hAnsi="Times New Roman" w:cs="Times New Roman"/>
          <w:sz w:val="24"/>
          <w:szCs w:val="24"/>
          <w:lang w:val="en-US"/>
        </w:rPr>
        <w:t xml:space="preserve">). </w:t>
      </w:r>
      <w:r w:rsidR="00A77733" w:rsidRPr="00BE772A">
        <w:rPr>
          <w:rFonts w:ascii="Times New Roman" w:hAnsi="Times New Roman" w:cs="Times New Roman"/>
          <w:sz w:val="24"/>
          <w:szCs w:val="24"/>
          <w:lang w:val="en-US"/>
        </w:rPr>
        <w:t>T</w:t>
      </w:r>
      <w:r w:rsidR="000B434D" w:rsidRPr="00BE772A">
        <w:rPr>
          <w:rFonts w:ascii="Times New Roman" w:hAnsi="Times New Roman" w:cs="Times New Roman"/>
          <w:sz w:val="24"/>
          <w:szCs w:val="24"/>
          <w:lang w:val="en-US"/>
        </w:rPr>
        <w:t xml:space="preserve">here is </w:t>
      </w:r>
      <w:r w:rsidR="00A77733" w:rsidRPr="00BE772A">
        <w:rPr>
          <w:rFonts w:ascii="Times New Roman" w:hAnsi="Times New Roman" w:cs="Times New Roman"/>
          <w:sz w:val="24"/>
          <w:szCs w:val="24"/>
          <w:lang w:val="en-US"/>
        </w:rPr>
        <w:t>growing</w:t>
      </w:r>
      <w:r w:rsidR="00A92371" w:rsidRPr="00BE772A">
        <w:rPr>
          <w:rFonts w:ascii="Times New Roman" w:hAnsi="Times New Roman" w:cs="Times New Roman"/>
          <w:sz w:val="24"/>
          <w:szCs w:val="24"/>
          <w:lang w:val="en-US"/>
        </w:rPr>
        <w:t xml:space="preserve"> </w:t>
      </w:r>
      <w:r w:rsidR="000B434D" w:rsidRPr="00BE772A">
        <w:rPr>
          <w:rFonts w:ascii="Times New Roman" w:hAnsi="Times New Roman" w:cs="Times New Roman"/>
          <w:sz w:val="24"/>
          <w:szCs w:val="24"/>
          <w:lang w:val="en-US"/>
        </w:rPr>
        <w:t>sector-wide recognition</w:t>
      </w:r>
      <w:r w:rsidR="00A77733" w:rsidRPr="00BE772A">
        <w:rPr>
          <w:rFonts w:ascii="Times New Roman" w:hAnsi="Times New Roman" w:cs="Times New Roman"/>
          <w:sz w:val="24"/>
          <w:szCs w:val="24"/>
          <w:lang w:val="en-US"/>
        </w:rPr>
        <w:t xml:space="preserve"> </w:t>
      </w:r>
      <w:r w:rsidR="000B434D" w:rsidRPr="00BE772A">
        <w:rPr>
          <w:rFonts w:ascii="Times New Roman" w:hAnsi="Times New Roman" w:cs="Times New Roman"/>
          <w:sz w:val="24"/>
          <w:szCs w:val="24"/>
          <w:lang w:val="en-US"/>
        </w:rPr>
        <w:t xml:space="preserve">that </w:t>
      </w:r>
      <w:r w:rsidRPr="00BE772A">
        <w:rPr>
          <w:rFonts w:ascii="Times New Roman" w:hAnsi="Times New Roman" w:cs="Times New Roman"/>
          <w:sz w:val="24"/>
          <w:szCs w:val="24"/>
          <w:lang w:val="en-US"/>
        </w:rPr>
        <w:t xml:space="preserve">changing assessment to improve student learning </w:t>
      </w:r>
      <w:r w:rsidR="00066D4B" w:rsidRPr="00BE772A">
        <w:rPr>
          <w:rFonts w:ascii="Times New Roman" w:hAnsi="Times New Roman" w:cs="Times New Roman"/>
          <w:sz w:val="24"/>
          <w:szCs w:val="24"/>
          <w:lang w:val="en-US"/>
        </w:rPr>
        <w:t>require</w:t>
      </w:r>
      <w:r w:rsidR="00323419" w:rsidRPr="00BE772A">
        <w:rPr>
          <w:rFonts w:ascii="Times New Roman" w:hAnsi="Times New Roman" w:cs="Times New Roman"/>
          <w:sz w:val="24"/>
          <w:szCs w:val="24"/>
          <w:lang w:val="en-US"/>
        </w:rPr>
        <w:t>s a programme approach to assessment and feedback design</w:t>
      </w:r>
      <w:r w:rsidR="003B1494" w:rsidRPr="00BE772A">
        <w:rPr>
          <w:rFonts w:ascii="Times New Roman" w:hAnsi="Times New Roman" w:cs="Times New Roman"/>
          <w:sz w:val="24"/>
          <w:szCs w:val="24"/>
          <w:lang w:val="en-US"/>
        </w:rPr>
        <w:t xml:space="preserve"> (</w:t>
      </w:r>
      <w:r w:rsidR="00EC429D" w:rsidRPr="00BE772A">
        <w:rPr>
          <w:rFonts w:ascii="Times New Roman" w:hAnsi="Times New Roman" w:cs="Times New Roman"/>
          <w:sz w:val="24"/>
          <w:szCs w:val="24"/>
          <w:lang w:val="en-US"/>
        </w:rPr>
        <w:t xml:space="preserve">Gibbs </w:t>
      </w:r>
      <w:r w:rsidR="00D55D68" w:rsidRPr="00BE772A">
        <w:rPr>
          <w:rFonts w:ascii="Times New Roman" w:hAnsi="Times New Roman" w:cs="Times New Roman"/>
          <w:sz w:val="24"/>
          <w:szCs w:val="24"/>
          <w:lang w:val="en-US"/>
        </w:rPr>
        <w:t>&amp;</w:t>
      </w:r>
      <w:r w:rsidR="00EC429D" w:rsidRPr="00BE772A">
        <w:rPr>
          <w:rFonts w:ascii="Times New Roman" w:hAnsi="Times New Roman" w:cs="Times New Roman"/>
          <w:sz w:val="24"/>
          <w:szCs w:val="24"/>
          <w:lang w:val="en-US"/>
        </w:rPr>
        <w:t xml:space="preserve"> Dunbar-Goddet 2009; Jessop</w:t>
      </w:r>
      <w:r w:rsidR="0025169C" w:rsidRPr="00BE772A">
        <w:rPr>
          <w:rFonts w:ascii="Times New Roman" w:hAnsi="Times New Roman" w:cs="Times New Roman"/>
          <w:sz w:val="24"/>
          <w:szCs w:val="24"/>
          <w:lang w:val="en-US"/>
        </w:rPr>
        <w:t>, El Hakim and Gibbs</w:t>
      </w:r>
      <w:r w:rsidR="004D1918" w:rsidRPr="00BE772A">
        <w:rPr>
          <w:rFonts w:ascii="Times New Roman" w:hAnsi="Times New Roman" w:cs="Times New Roman"/>
          <w:sz w:val="24"/>
          <w:szCs w:val="24"/>
          <w:lang w:val="en-US"/>
        </w:rPr>
        <w:t xml:space="preserve"> </w:t>
      </w:r>
      <w:r w:rsidR="00EC429D" w:rsidRPr="00BE772A">
        <w:rPr>
          <w:rFonts w:ascii="Times New Roman" w:hAnsi="Times New Roman" w:cs="Times New Roman"/>
          <w:sz w:val="24"/>
          <w:szCs w:val="24"/>
          <w:lang w:val="en-US"/>
        </w:rPr>
        <w:t>2014</w:t>
      </w:r>
      <w:r w:rsidR="00236451" w:rsidRPr="00BE772A">
        <w:rPr>
          <w:rFonts w:ascii="Times New Roman" w:hAnsi="Times New Roman" w:cs="Times New Roman"/>
          <w:sz w:val="24"/>
          <w:szCs w:val="24"/>
          <w:lang w:val="en-US"/>
        </w:rPr>
        <w:t>a</w:t>
      </w:r>
      <w:r w:rsidR="00EC429D" w:rsidRPr="00BE772A">
        <w:rPr>
          <w:rFonts w:ascii="Times New Roman" w:hAnsi="Times New Roman" w:cs="Times New Roman"/>
          <w:sz w:val="24"/>
          <w:szCs w:val="24"/>
          <w:lang w:val="en-US"/>
        </w:rPr>
        <w:t>;</w:t>
      </w:r>
      <w:r w:rsidR="00CA6561" w:rsidRPr="00BE772A">
        <w:rPr>
          <w:rFonts w:ascii="Times New Roman" w:hAnsi="Times New Roman" w:cs="Times New Roman"/>
          <w:sz w:val="24"/>
          <w:szCs w:val="24"/>
          <w:lang w:val="en-US"/>
        </w:rPr>
        <w:t xml:space="preserve"> </w:t>
      </w:r>
      <w:r w:rsidR="00EC429D" w:rsidRPr="00BE772A">
        <w:rPr>
          <w:rFonts w:ascii="Times New Roman" w:hAnsi="Times New Roman" w:cs="Times New Roman"/>
          <w:sz w:val="24"/>
          <w:szCs w:val="24"/>
          <w:lang w:val="en-US"/>
        </w:rPr>
        <w:t xml:space="preserve">Jessop </w:t>
      </w:r>
      <w:r w:rsidR="00D55D68" w:rsidRPr="00BE772A">
        <w:rPr>
          <w:rFonts w:ascii="Times New Roman" w:hAnsi="Times New Roman" w:cs="Times New Roman"/>
          <w:sz w:val="24"/>
          <w:szCs w:val="24"/>
          <w:lang w:val="en-US"/>
        </w:rPr>
        <w:t>&amp;</w:t>
      </w:r>
      <w:r w:rsidR="00EC429D" w:rsidRPr="00BE772A">
        <w:rPr>
          <w:rFonts w:ascii="Times New Roman" w:hAnsi="Times New Roman" w:cs="Times New Roman"/>
          <w:sz w:val="24"/>
          <w:szCs w:val="24"/>
          <w:lang w:val="en-US"/>
        </w:rPr>
        <w:t xml:space="preserve"> Tomas 2017</w:t>
      </w:r>
      <w:r w:rsidR="003B1494" w:rsidRPr="00BE772A">
        <w:rPr>
          <w:rFonts w:ascii="Times New Roman" w:hAnsi="Times New Roman" w:cs="Times New Roman"/>
          <w:sz w:val="24"/>
          <w:szCs w:val="24"/>
          <w:lang w:val="en-US"/>
        </w:rPr>
        <w:t>)</w:t>
      </w:r>
      <w:r w:rsidRPr="00BE772A">
        <w:rPr>
          <w:rFonts w:ascii="Times New Roman" w:hAnsi="Times New Roman" w:cs="Times New Roman"/>
          <w:sz w:val="24"/>
          <w:szCs w:val="24"/>
          <w:lang w:val="en-US"/>
        </w:rPr>
        <w:t>.</w:t>
      </w:r>
    </w:p>
    <w:p w14:paraId="1C98244C" w14:textId="4C7585B5" w:rsidR="00196D3B" w:rsidRPr="00BE772A" w:rsidRDefault="00B4418A" w:rsidP="00EE65B2">
      <w:pPr>
        <w:widowControl w:val="0"/>
        <w:autoSpaceDE w:val="0"/>
        <w:autoSpaceDN w:val="0"/>
        <w:adjustRightInd w:val="0"/>
        <w:spacing w:after="240" w:line="480" w:lineRule="auto"/>
        <w:rPr>
          <w:rFonts w:ascii="Times New Roman" w:hAnsi="Times New Roman" w:cs="Times New Roman"/>
          <w:sz w:val="24"/>
          <w:szCs w:val="24"/>
          <w:lang w:val="en-US"/>
        </w:rPr>
      </w:pPr>
      <w:r w:rsidRPr="00BE772A">
        <w:rPr>
          <w:rFonts w:ascii="Times New Roman" w:hAnsi="Times New Roman" w:cs="Times New Roman"/>
          <w:sz w:val="24"/>
          <w:szCs w:val="24"/>
          <w:lang w:val="en-US"/>
        </w:rPr>
        <w:t>R</w:t>
      </w:r>
      <w:r w:rsidR="009825CB" w:rsidRPr="00BE772A">
        <w:rPr>
          <w:rFonts w:ascii="Times New Roman" w:hAnsi="Times New Roman" w:cs="Times New Roman"/>
          <w:sz w:val="24"/>
          <w:szCs w:val="24"/>
          <w:lang w:val="en-US"/>
        </w:rPr>
        <w:t xml:space="preserve">esearch linked to the </w:t>
      </w:r>
      <w:r w:rsidR="00066D4B" w:rsidRPr="00BE772A">
        <w:rPr>
          <w:rFonts w:ascii="Times New Roman" w:hAnsi="Times New Roman" w:cs="Times New Roman"/>
          <w:sz w:val="24"/>
          <w:szCs w:val="24"/>
          <w:lang w:val="en-US"/>
        </w:rPr>
        <w:t xml:space="preserve">‘Transforming the Experience of Students through Assessment’ </w:t>
      </w:r>
      <w:r w:rsidR="003F64CD" w:rsidRPr="00BE772A">
        <w:rPr>
          <w:rFonts w:ascii="Times New Roman" w:hAnsi="Times New Roman" w:cs="Times New Roman"/>
          <w:sz w:val="24"/>
          <w:szCs w:val="24"/>
          <w:lang w:val="en-US"/>
        </w:rPr>
        <w:t>(</w:t>
      </w:r>
      <w:r w:rsidR="00066D4B" w:rsidRPr="00BE772A">
        <w:rPr>
          <w:rFonts w:ascii="Times New Roman" w:hAnsi="Times New Roman" w:cs="Times New Roman"/>
          <w:sz w:val="24"/>
          <w:szCs w:val="24"/>
          <w:lang w:val="en-US"/>
        </w:rPr>
        <w:t>TESTA</w:t>
      </w:r>
      <w:r w:rsidR="003F64CD" w:rsidRPr="00BE772A">
        <w:rPr>
          <w:rFonts w:ascii="Times New Roman" w:hAnsi="Times New Roman" w:cs="Times New Roman"/>
          <w:sz w:val="24"/>
          <w:szCs w:val="24"/>
          <w:lang w:val="en-US"/>
        </w:rPr>
        <w:t>)</w:t>
      </w:r>
      <w:r w:rsidR="00066D4B" w:rsidRPr="00BE772A">
        <w:rPr>
          <w:rFonts w:ascii="Times New Roman" w:hAnsi="Times New Roman" w:cs="Times New Roman"/>
          <w:sz w:val="24"/>
          <w:szCs w:val="24"/>
          <w:lang w:val="en-US"/>
        </w:rPr>
        <w:t xml:space="preserve"> </w:t>
      </w:r>
      <w:r w:rsidR="009825CB" w:rsidRPr="00BE772A">
        <w:rPr>
          <w:rFonts w:ascii="Times New Roman" w:hAnsi="Times New Roman" w:cs="Times New Roman"/>
          <w:sz w:val="24"/>
          <w:szCs w:val="24"/>
          <w:lang w:val="en-US"/>
        </w:rPr>
        <w:t xml:space="preserve">project (2009 - </w:t>
      </w:r>
      <w:r w:rsidR="00D64C4D" w:rsidRPr="00BE772A">
        <w:rPr>
          <w:rFonts w:ascii="Times New Roman" w:hAnsi="Times New Roman" w:cs="Times New Roman"/>
          <w:sz w:val="24"/>
          <w:szCs w:val="24"/>
          <w:lang w:val="en-US"/>
        </w:rPr>
        <w:t>)</w:t>
      </w:r>
      <w:r w:rsidRPr="00BE772A">
        <w:rPr>
          <w:rFonts w:ascii="Times New Roman" w:hAnsi="Times New Roman" w:cs="Times New Roman"/>
          <w:sz w:val="24"/>
          <w:szCs w:val="24"/>
          <w:lang w:val="en-US"/>
        </w:rPr>
        <w:t xml:space="preserve"> has played a significant role in shifting sector-wide thinking towards a programme view of assessment</w:t>
      </w:r>
      <w:r w:rsidR="00E37887" w:rsidRPr="00BE772A">
        <w:rPr>
          <w:rFonts w:ascii="Times New Roman" w:hAnsi="Times New Roman" w:cs="Times New Roman"/>
          <w:sz w:val="24"/>
          <w:szCs w:val="24"/>
          <w:lang w:val="en-US"/>
        </w:rPr>
        <w:t xml:space="preserve">, described as prompting a ‘step change’ in the sector by Professor Sue Bloxham (Personal correspondence 2016). </w:t>
      </w:r>
      <w:r w:rsidR="00126BC7" w:rsidRPr="00BE772A">
        <w:rPr>
          <w:rFonts w:ascii="Times New Roman" w:hAnsi="Times New Roman" w:cs="Times New Roman"/>
          <w:sz w:val="24"/>
          <w:szCs w:val="24"/>
          <w:lang w:val="en-US"/>
        </w:rPr>
        <w:t xml:space="preserve"> </w:t>
      </w:r>
      <w:r w:rsidR="009825CB" w:rsidRPr="00BE772A">
        <w:rPr>
          <w:rFonts w:ascii="Times New Roman" w:hAnsi="Times New Roman" w:cs="Times New Roman"/>
          <w:sz w:val="24"/>
          <w:szCs w:val="24"/>
          <w:lang w:val="en-US"/>
        </w:rPr>
        <w:t xml:space="preserve">TESTA </w:t>
      </w:r>
      <w:r w:rsidRPr="00BE772A">
        <w:rPr>
          <w:rFonts w:ascii="Times New Roman" w:hAnsi="Times New Roman" w:cs="Times New Roman"/>
          <w:sz w:val="24"/>
          <w:szCs w:val="24"/>
          <w:lang w:val="en-US"/>
        </w:rPr>
        <w:t xml:space="preserve">has been used in more than 50 UK universities </w:t>
      </w:r>
      <w:r w:rsidR="00066D4B" w:rsidRPr="00BE772A">
        <w:rPr>
          <w:rFonts w:ascii="Times New Roman" w:hAnsi="Times New Roman" w:cs="Times New Roman"/>
          <w:sz w:val="24"/>
          <w:szCs w:val="24"/>
          <w:lang w:val="en-US"/>
        </w:rPr>
        <w:t xml:space="preserve">to investigate </w:t>
      </w:r>
      <w:r w:rsidR="00126BC7" w:rsidRPr="00BE772A">
        <w:rPr>
          <w:rFonts w:ascii="Times New Roman" w:hAnsi="Times New Roman" w:cs="Times New Roman"/>
          <w:sz w:val="24"/>
          <w:szCs w:val="24"/>
          <w:lang w:val="en-US"/>
        </w:rPr>
        <w:t xml:space="preserve">the student experience of </w:t>
      </w:r>
      <w:r w:rsidR="00066D4B" w:rsidRPr="00BE772A">
        <w:rPr>
          <w:rFonts w:ascii="Times New Roman" w:hAnsi="Times New Roman" w:cs="Times New Roman"/>
          <w:sz w:val="24"/>
          <w:szCs w:val="24"/>
          <w:lang w:val="en-US"/>
        </w:rPr>
        <w:t xml:space="preserve">modular assessment </w:t>
      </w:r>
      <w:r w:rsidR="0085557B" w:rsidRPr="00BE772A">
        <w:rPr>
          <w:rFonts w:ascii="Times New Roman" w:hAnsi="Times New Roman" w:cs="Times New Roman"/>
          <w:sz w:val="24"/>
          <w:szCs w:val="24"/>
          <w:lang w:val="en-US"/>
        </w:rPr>
        <w:t>and feedback</w:t>
      </w:r>
      <w:r w:rsidR="00066D4B" w:rsidRPr="00BE772A">
        <w:rPr>
          <w:rFonts w:ascii="Times New Roman" w:hAnsi="Times New Roman" w:cs="Times New Roman"/>
          <w:sz w:val="24"/>
          <w:szCs w:val="24"/>
          <w:lang w:val="en-US"/>
        </w:rPr>
        <w:t xml:space="preserve"> and </w:t>
      </w:r>
      <w:r w:rsidR="0085557B" w:rsidRPr="00BE772A">
        <w:rPr>
          <w:rFonts w:ascii="Times New Roman" w:hAnsi="Times New Roman" w:cs="Times New Roman"/>
          <w:sz w:val="24"/>
          <w:szCs w:val="24"/>
          <w:lang w:val="en-US"/>
        </w:rPr>
        <w:t xml:space="preserve">to </w:t>
      </w:r>
      <w:r w:rsidR="00066D4B" w:rsidRPr="00BE772A">
        <w:rPr>
          <w:rFonts w:ascii="Times New Roman" w:hAnsi="Times New Roman" w:cs="Times New Roman"/>
          <w:sz w:val="24"/>
          <w:szCs w:val="24"/>
          <w:lang w:val="en-US"/>
        </w:rPr>
        <w:t xml:space="preserve">provide </w:t>
      </w:r>
      <w:r w:rsidR="00BD5AD7" w:rsidRPr="00BE772A">
        <w:rPr>
          <w:rFonts w:ascii="Times New Roman" w:hAnsi="Times New Roman" w:cs="Times New Roman"/>
          <w:sz w:val="24"/>
          <w:szCs w:val="24"/>
          <w:lang w:val="en-US"/>
        </w:rPr>
        <w:t>programmatic strategies</w:t>
      </w:r>
      <w:r w:rsidR="0085557B" w:rsidRPr="00BE772A">
        <w:rPr>
          <w:rFonts w:ascii="Times New Roman" w:hAnsi="Times New Roman" w:cs="Times New Roman"/>
          <w:sz w:val="24"/>
          <w:szCs w:val="24"/>
          <w:lang w:val="en-US"/>
        </w:rPr>
        <w:t xml:space="preserve">, based on </w:t>
      </w:r>
      <w:r w:rsidR="00BD5AD7" w:rsidRPr="00BE772A">
        <w:rPr>
          <w:rFonts w:ascii="Times New Roman" w:hAnsi="Times New Roman" w:cs="Times New Roman"/>
          <w:sz w:val="24"/>
          <w:szCs w:val="24"/>
          <w:lang w:val="en-US"/>
        </w:rPr>
        <w:t xml:space="preserve">well-founded </w:t>
      </w:r>
      <w:r w:rsidR="0085557B" w:rsidRPr="00BE772A">
        <w:rPr>
          <w:rFonts w:ascii="Times New Roman" w:hAnsi="Times New Roman" w:cs="Times New Roman"/>
          <w:sz w:val="24"/>
          <w:szCs w:val="24"/>
          <w:lang w:val="en-US"/>
        </w:rPr>
        <w:t xml:space="preserve">assessment principles. </w:t>
      </w:r>
      <w:r w:rsidR="004F69EC" w:rsidRPr="00BE772A">
        <w:rPr>
          <w:rFonts w:ascii="Times New Roman" w:hAnsi="Times New Roman" w:cs="Times New Roman"/>
          <w:sz w:val="24"/>
          <w:szCs w:val="24"/>
          <w:lang w:val="en-US"/>
        </w:rPr>
        <w:t>The</w:t>
      </w:r>
      <w:r w:rsidR="005F02E4" w:rsidRPr="00BE772A">
        <w:rPr>
          <w:rFonts w:ascii="Times New Roman" w:hAnsi="Times New Roman" w:cs="Times New Roman"/>
          <w:sz w:val="24"/>
          <w:szCs w:val="24"/>
          <w:lang w:val="en-US"/>
        </w:rPr>
        <w:t>se</w:t>
      </w:r>
      <w:r w:rsidR="009825CB" w:rsidRPr="00BE772A">
        <w:rPr>
          <w:rFonts w:ascii="Times New Roman" w:hAnsi="Times New Roman" w:cs="Times New Roman"/>
          <w:sz w:val="24"/>
          <w:szCs w:val="24"/>
          <w:lang w:val="en-US"/>
        </w:rPr>
        <w:t xml:space="preserve"> principles derive </w:t>
      </w:r>
      <w:r w:rsidR="0025169C" w:rsidRPr="00BE772A">
        <w:rPr>
          <w:rFonts w:ascii="Times New Roman" w:hAnsi="Times New Roman" w:cs="Times New Roman"/>
          <w:sz w:val="24"/>
          <w:szCs w:val="24"/>
          <w:lang w:val="en-US"/>
        </w:rPr>
        <w:t xml:space="preserve">from established </w:t>
      </w:r>
      <w:r w:rsidR="005F02E4" w:rsidRPr="00BE772A">
        <w:rPr>
          <w:rFonts w:ascii="Times New Roman" w:hAnsi="Times New Roman" w:cs="Times New Roman"/>
          <w:sz w:val="24"/>
          <w:szCs w:val="24"/>
          <w:lang w:val="en-US"/>
        </w:rPr>
        <w:t xml:space="preserve">research </w:t>
      </w:r>
      <w:r w:rsidR="004F69EC" w:rsidRPr="00BE772A">
        <w:rPr>
          <w:rFonts w:ascii="Times New Roman" w:hAnsi="Times New Roman" w:cs="Times New Roman"/>
          <w:sz w:val="24"/>
          <w:szCs w:val="24"/>
          <w:lang w:val="en-US"/>
        </w:rPr>
        <w:t xml:space="preserve">on the value of formative assessment and feedback </w:t>
      </w:r>
      <w:r w:rsidR="005F02E4" w:rsidRPr="00BE772A">
        <w:rPr>
          <w:rFonts w:ascii="Times New Roman" w:hAnsi="Times New Roman" w:cs="Times New Roman"/>
          <w:sz w:val="24"/>
          <w:szCs w:val="24"/>
          <w:lang w:val="en-US"/>
        </w:rPr>
        <w:t xml:space="preserve">for student learning </w:t>
      </w:r>
      <w:r w:rsidR="004F69EC" w:rsidRPr="00BE772A">
        <w:rPr>
          <w:rFonts w:ascii="Times New Roman" w:hAnsi="Times New Roman" w:cs="Times New Roman"/>
          <w:sz w:val="24"/>
          <w:szCs w:val="24"/>
          <w:lang w:val="en-US"/>
        </w:rPr>
        <w:t>(</w:t>
      </w:r>
      <w:r w:rsidR="005F02E4" w:rsidRPr="00BE772A">
        <w:rPr>
          <w:rFonts w:ascii="Times New Roman" w:hAnsi="Times New Roman" w:cs="Times New Roman"/>
          <w:sz w:val="24"/>
          <w:szCs w:val="24"/>
          <w:lang w:val="en-US"/>
        </w:rPr>
        <w:t xml:space="preserve">Sadler 1989; </w:t>
      </w:r>
      <w:r w:rsidR="004F69EC" w:rsidRPr="00BE772A">
        <w:rPr>
          <w:rFonts w:ascii="Times New Roman" w:hAnsi="Times New Roman" w:cs="Times New Roman"/>
          <w:sz w:val="24"/>
          <w:szCs w:val="24"/>
          <w:lang w:val="en-US"/>
        </w:rPr>
        <w:t xml:space="preserve">Black </w:t>
      </w:r>
      <w:r w:rsidR="00D55D68" w:rsidRPr="00BE772A">
        <w:rPr>
          <w:rFonts w:ascii="Times New Roman" w:hAnsi="Times New Roman" w:cs="Times New Roman"/>
          <w:sz w:val="24"/>
          <w:szCs w:val="24"/>
          <w:lang w:val="en-US"/>
        </w:rPr>
        <w:t>&amp;</w:t>
      </w:r>
      <w:r w:rsidR="004F69EC" w:rsidRPr="00BE772A">
        <w:rPr>
          <w:rFonts w:ascii="Times New Roman" w:hAnsi="Times New Roman" w:cs="Times New Roman"/>
          <w:sz w:val="24"/>
          <w:szCs w:val="24"/>
          <w:lang w:val="en-US"/>
        </w:rPr>
        <w:t xml:space="preserve"> Wiliam 1998; </w:t>
      </w:r>
      <w:r w:rsidR="005F02E4" w:rsidRPr="00BE772A">
        <w:rPr>
          <w:rFonts w:ascii="Times New Roman" w:hAnsi="Times New Roman" w:cs="Times New Roman"/>
          <w:sz w:val="24"/>
          <w:szCs w:val="24"/>
          <w:lang w:val="en-US"/>
        </w:rPr>
        <w:t xml:space="preserve">Nicol </w:t>
      </w:r>
      <w:r w:rsidR="00D55D68" w:rsidRPr="00BE772A">
        <w:rPr>
          <w:rFonts w:ascii="Times New Roman" w:hAnsi="Times New Roman" w:cs="Times New Roman"/>
          <w:sz w:val="24"/>
          <w:szCs w:val="24"/>
          <w:lang w:val="en-US"/>
        </w:rPr>
        <w:t>&amp;</w:t>
      </w:r>
      <w:r w:rsidR="005F02E4" w:rsidRPr="00BE772A">
        <w:rPr>
          <w:rFonts w:ascii="Times New Roman" w:hAnsi="Times New Roman" w:cs="Times New Roman"/>
          <w:sz w:val="24"/>
          <w:szCs w:val="24"/>
          <w:lang w:val="en-US"/>
        </w:rPr>
        <w:t xml:space="preserve"> McFarlane-Dick 2006; </w:t>
      </w:r>
      <w:r w:rsidR="004F69EC" w:rsidRPr="00BE772A">
        <w:rPr>
          <w:rFonts w:ascii="Times New Roman" w:hAnsi="Times New Roman" w:cs="Times New Roman"/>
          <w:sz w:val="24"/>
          <w:szCs w:val="24"/>
          <w:lang w:val="en-US"/>
        </w:rPr>
        <w:t xml:space="preserve">Hattie </w:t>
      </w:r>
      <w:r w:rsidR="00D55D68" w:rsidRPr="00BE772A">
        <w:rPr>
          <w:rFonts w:ascii="Times New Roman" w:hAnsi="Times New Roman" w:cs="Times New Roman"/>
          <w:sz w:val="24"/>
          <w:szCs w:val="24"/>
          <w:lang w:val="en-US"/>
        </w:rPr>
        <w:t>&amp;</w:t>
      </w:r>
      <w:r w:rsidR="004F69EC" w:rsidRPr="00BE772A">
        <w:rPr>
          <w:rFonts w:ascii="Times New Roman" w:hAnsi="Times New Roman" w:cs="Times New Roman"/>
          <w:sz w:val="24"/>
          <w:szCs w:val="24"/>
          <w:lang w:val="en-US"/>
        </w:rPr>
        <w:t xml:space="preserve"> Timperley 2007)</w:t>
      </w:r>
      <w:r w:rsidR="005F02E4" w:rsidRPr="00BE772A">
        <w:rPr>
          <w:rFonts w:ascii="Times New Roman" w:hAnsi="Times New Roman" w:cs="Times New Roman"/>
          <w:sz w:val="24"/>
          <w:szCs w:val="24"/>
          <w:lang w:val="en-US"/>
        </w:rPr>
        <w:t xml:space="preserve">; </w:t>
      </w:r>
      <w:r w:rsidR="00FD6053" w:rsidRPr="00BE772A">
        <w:rPr>
          <w:rFonts w:ascii="Times New Roman" w:hAnsi="Times New Roman" w:cs="Times New Roman"/>
          <w:sz w:val="24"/>
          <w:szCs w:val="24"/>
          <w:lang w:val="en-US"/>
        </w:rPr>
        <w:t xml:space="preserve">setting </w:t>
      </w:r>
      <w:r w:rsidR="005F02E4" w:rsidRPr="00BE772A">
        <w:rPr>
          <w:rFonts w:ascii="Times New Roman" w:hAnsi="Times New Roman" w:cs="Times New Roman"/>
          <w:sz w:val="24"/>
          <w:szCs w:val="24"/>
          <w:lang w:val="en-US"/>
        </w:rPr>
        <w:t xml:space="preserve">high expectations and </w:t>
      </w:r>
      <w:r w:rsidR="00FD6053" w:rsidRPr="00BE772A">
        <w:rPr>
          <w:rFonts w:ascii="Times New Roman" w:hAnsi="Times New Roman" w:cs="Times New Roman"/>
          <w:sz w:val="24"/>
          <w:szCs w:val="24"/>
          <w:lang w:val="en-US"/>
        </w:rPr>
        <w:t xml:space="preserve">challenging tasks </w:t>
      </w:r>
      <w:r w:rsidR="00A92371" w:rsidRPr="00BE772A">
        <w:rPr>
          <w:rFonts w:ascii="Times New Roman" w:hAnsi="Times New Roman" w:cs="Times New Roman"/>
          <w:sz w:val="24"/>
          <w:szCs w:val="24"/>
          <w:lang w:val="en-US"/>
        </w:rPr>
        <w:t>that</w:t>
      </w:r>
      <w:r w:rsidR="00FD6053" w:rsidRPr="00BE772A">
        <w:rPr>
          <w:rFonts w:ascii="Times New Roman" w:hAnsi="Times New Roman" w:cs="Times New Roman"/>
          <w:sz w:val="24"/>
          <w:szCs w:val="24"/>
          <w:lang w:val="en-US"/>
        </w:rPr>
        <w:t xml:space="preserve"> require </w:t>
      </w:r>
      <w:r w:rsidR="005F02E4" w:rsidRPr="00BE772A">
        <w:rPr>
          <w:rFonts w:ascii="Times New Roman" w:hAnsi="Times New Roman" w:cs="Times New Roman"/>
          <w:sz w:val="24"/>
          <w:szCs w:val="24"/>
          <w:lang w:val="en-US"/>
        </w:rPr>
        <w:t>student effort (</w:t>
      </w:r>
      <w:r w:rsidR="00FD6053" w:rsidRPr="00BE772A">
        <w:rPr>
          <w:rFonts w:ascii="Times New Roman" w:hAnsi="Times New Roman" w:cs="Times New Roman"/>
          <w:sz w:val="24"/>
          <w:szCs w:val="24"/>
          <w:lang w:val="en-US"/>
        </w:rPr>
        <w:t xml:space="preserve">Innis 1996; </w:t>
      </w:r>
      <w:r w:rsidR="005F02E4" w:rsidRPr="00BE772A">
        <w:rPr>
          <w:rFonts w:ascii="Times New Roman" w:hAnsi="Times New Roman" w:cs="Times New Roman"/>
          <w:sz w:val="24"/>
          <w:szCs w:val="24"/>
          <w:lang w:val="en-US"/>
        </w:rPr>
        <w:t xml:space="preserve">Chickering </w:t>
      </w:r>
      <w:r w:rsidR="00D55D68" w:rsidRPr="00BE772A">
        <w:rPr>
          <w:rFonts w:ascii="Times New Roman" w:hAnsi="Times New Roman" w:cs="Times New Roman"/>
          <w:sz w:val="24"/>
          <w:szCs w:val="24"/>
          <w:lang w:val="en-US"/>
        </w:rPr>
        <w:t>&amp;</w:t>
      </w:r>
      <w:r w:rsidR="005F02E4" w:rsidRPr="00BE772A">
        <w:rPr>
          <w:rFonts w:ascii="Times New Roman" w:hAnsi="Times New Roman" w:cs="Times New Roman"/>
          <w:sz w:val="24"/>
          <w:szCs w:val="24"/>
          <w:lang w:val="en-US"/>
        </w:rPr>
        <w:t xml:space="preserve"> Gamson 1987; Gibbs </w:t>
      </w:r>
      <w:r w:rsidR="00D55D68" w:rsidRPr="00BE772A">
        <w:rPr>
          <w:rFonts w:ascii="Times New Roman" w:hAnsi="Times New Roman" w:cs="Times New Roman"/>
          <w:sz w:val="24"/>
          <w:szCs w:val="24"/>
          <w:lang w:val="en-US"/>
        </w:rPr>
        <w:t>&amp;</w:t>
      </w:r>
      <w:r w:rsidR="005F02E4" w:rsidRPr="00BE772A">
        <w:rPr>
          <w:rFonts w:ascii="Times New Roman" w:hAnsi="Times New Roman" w:cs="Times New Roman"/>
          <w:sz w:val="24"/>
          <w:szCs w:val="24"/>
          <w:lang w:val="en-US"/>
        </w:rPr>
        <w:t xml:space="preserve"> Simpson 2004</w:t>
      </w:r>
      <w:r w:rsidR="009825CB" w:rsidRPr="00BE772A">
        <w:rPr>
          <w:rFonts w:ascii="Times New Roman" w:hAnsi="Times New Roman" w:cs="Times New Roman"/>
          <w:sz w:val="24"/>
          <w:szCs w:val="24"/>
          <w:lang w:val="en-US"/>
        </w:rPr>
        <w:t xml:space="preserve">; Arum </w:t>
      </w:r>
      <w:r w:rsidR="00D55D68" w:rsidRPr="00BE772A">
        <w:rPr>
          <w:rFonts w:ascii="Times New Roman" w:hAnsi="Times New Roman" w:cs="Times New Roman"/>
          <w:sz w:val="24"/>
          <w:szCs w:val="24"/>
          <w:lang w:val="en-US"/>
        </w:rPr>
        <w:t>&amp;</w:t>
      </w:r>
      <w:r w:rsidR="009825CB" w:rsidRPr="00BE772A">
        <w:rPr>
          <w:rFonts w:ascii="Times New Roman" w:hAnsi="Times New Roman" w:cs="Times New Roman"/>
          <w:sz w:val="24"/>
          <w:szCs w:val="24"/>
          <w:lang w:val="en-US"/>
        </w:rPr>
        <w:t xml:space="preserve"> Roksa 2011</w:t>
      </w:r>
      <w:r w:rsidR="005F02E4" w:rsidRPr="00BE772A">
        <w:rPr>
          <w:rFonts w:ascii="Times New Roman" w:hAnsi="Times New Roman" w:cs="Times New Roman"/>
          <w:sz w:val="24"/>
          <w:szCs w:val="24"/>
          <w:lang w:val="en-US"/>
        </w:rPr>
        <w:t>)</w:t>
      </w:r>
      <w:r w:rsidR="00FD6053" w:rsidRPr="00BE772A">
        <w:rPr>
          <w:rFonts w:ascii="Times New Roman" w:hAnsi="Times New Roman" w:cs="Times New Roman"/>
          <w:sz w:val="24"/>
          <w:szCs w:val="24"/>
          <w:lang w:val="en-US"/>
        </w:rPr>
        <w:t xml:space="preserve">; the opacity of written criteria for clarifying goals and standards </w:t>
      </w:r>
      <w:r w:rsidR="0025169C" w:rsidRPr="00BE772A">
        <w:rPr>
          <w:rFonts w:ascii="Times New Roman" w:hAnsi="Times New Roman" w:cs="Times New Roman"/>
          <w:sz w:val="24"/>
          <w:szCs w:val="24"/>
          <w:lang w:val="en-US"/>
        </w:rPr>
        <w:t>and the value</w:t>
      </w:r>
      <w:r w:rsidR="00A73C97" w:rsidRPr="00BE772A">
        <w:rPr>
          <w:rFonts w:ascii="Times New Roman" w:hAnsi="Times New Roman" w:cs="Times New Roman"/>
          <w:sz w:val="24"/>
          <w:szCs w:val="24"/>
          <w:lang w:val="en-US"/>
        </w:rPr>
        <w:t xml:space="preserve"> of social practice in making complex judgements about standards </w:t>
      </w:r>
      <w:r w:rsidR="00FD6053" w:rsidRPr="00BE772A">
        <w:rPr>
          <w:rFonts w:ascii="Times New Roman" w:hAnsi="Times New Roman" w:cs="Times New Roman"/>
          <w:sz w:val="24"/>
          <w:szCs w:val="24"/>
          <w:lang w:val="en-US"/>
        </w:rPr>
        <w:t>(</w:t>
      </w:r>
      <w:r w:rsidR="009825CB" w:rsidRPr="00BE772A">
        <w:rPr>
          <w:rFonts w:ascii="Times New Roman" w:hAnsi="Times New Roman" w:cs="Times New Roman"/>
          <w:sz w:val="24"/>
          <w:szCs w:val="24"/>
          <w:lang w:val="en-US"/>
        </w:rPr>
        <w:t>Shay</w:t>
      </w:r>
      <w:r w:rsidR="00A73C97" w:rsidRPr="00BE772A">
        <w:rPr>
          <w:rFonts w:ascii="Times New Roman" w:hAnsi="Times New Roman" w:cs="Times New Roman"/>
          <w:sz w:val="24"/>
          <w:szCs w:val="24"/>
          <w:lang w:val="en-US"/>
        </w:rPr>
        <w:t xml:space="preserve"> </w:t>
      </w:r>
      <w:r w:rsidR="009825CB" w:rsidRPr="00BE772A">
        <w:rPr>
          <w:rFonts w:ascii="Times New Roman" w:hAnsi="Times New Roman" w:cs="Times New Roman"/>
          <w:sz w:val="24"/>
          <w:szCs w:val="24"/>
          <w:lang w:val="en-US"/>
        </w:rPr>
        <w:t xml:space="preserve">2005; Orr 2007; </w:t>
      </w:r>
      <w:r w:rsidR="0025169C" w:rsidRPr="00BE772A">
        <w:rPr>
          <w:rFonts w:ascii="Times New Roman" w:hAnsi="Times New Roman" w:cs="Times New Roman"/>
          <w:sz w:val="24"/>
          <w:szCs w:val="24"/>
          <w:lang w:val="en-US"/>
        </w:rPr>
        <w:t xml:space="preserve">O’Donovan, Price and Rust </w:t>
      </w:r>
      <w:r w:rsidR="009825CB" w:rsidRPr="00BE772A">
        <w:rPr>
          <w:rFonts w:ascii="Times New Roman" w:hAnsi="Times New Roman" w:cs="Times New Roman"/>
          <w:sz w:val="24"/>
          <w:szCs w:val="24"/>
          <w:lang w:val="en-US"/>
        </w:rPr>
        <w:t>2008</w:t>
      </w:r>
      <w:r w:rsidR="00FD6053" w:rsidRPr="00BE772A">
        <w:rPr>
          <w:rFonts w:ascii="Times New Roman" w:hAnsi="Times New Roman" w:cs="Times New Roman"/>
          <w:sz w:val="24"/>
          <w:szCs w:val="24"/>
          <w:lang w:val="en-US"/>
        </w:rPr>
        <w:t xml:space="preserve">); </w:t>
      </w:r>
      <w:r w:rsidR="00A92371" w:rsidRPr="00BE772A">
        <w:rPr>
          <w:rFonts w:ascii="Times New Roman" w:hAnsi="Times New Roman" w:cs="Times New Roman"/>
          <w:sz w:val="24"/>
          <w:szCs w:val="24"/>
          <w:lang w:val="en-US"/>
        </w:rPr>
        <w:t xml:space="preserve">and </w:t>
      </w:r>
      <w:r w:rsidR="00D96BF2" w:rsidRPr="00BE772A">
        <w:rPr>
          <w:rFonts w:ascii="Times New Roman" w:hAnsi="Times New Roman" w:cs="Times New Roman"/>
          <w:sz w:val="24"/>
          <w:szCs w:val="24"/>
          <w:lang w:val="en-US"/>
        </w:rPr>
        <w:t xml:space="preserve">feedback </w:t>
      </w:r>
      <w:r w:rsidR="00A92371" w:rsidRPr="00BE772A">
        <w:rPr>
          <w:rFonts w:ascii="Times New Roman" w:hAnsi="Times New Roman" w:cs="Times New Roman"/>
          <w:sz w:val="24"/>
          <w:szCs w:val="24"/>
          <w:lang w:val="en-US"/>
        </w:rPr>
        <w:t>that</w:t>
      </w:r>
      <w:r w:rsidR="00D96BF2" w:rsidRPr="00BE772A">
        <w:rPr>
          <w:rFonts w:ascii="Times New Roman" w:hAnsi="Times New Roman" w:cs="Times New Roman"/>
          <w:sz w:val="24"/>
          <w:szCs w:val="24"/>
          <w:lang w:val="en-US"/>
        </w:rPr>
        <w:t xml:space="preserve"> is developmental, dialogic and given in time for students to make use of it (</w:t>
      </w:r>
      <w:r w:rsidR="00236451" w:rsidRPr="00BE772A">
        <w:rPr>
          <w:rFonts w:ascii="Times New Roman" w:hAnsi="Times New Roman" w:cs="Times New Roman"/>
          <w:sz w:val="24"/>
          <w:szCs w:val="24"/>
          <w:lang w:val="en-US"/>
        </w:rPr>
        <w:t>Higgins</w:t>
      </w:r>
      <w:r w:rsidR="0025169C" w:rsidRPr="00BE772A">
        <w:rPr>
          <w:rFonts w:ascii="Times New Roman" w:hAnsi="Times New Roman" w:cs="Times New Roman"/>
          <w:sz w:val="24"/>
          <w:szCs w:val="24"/>
          <w:lang w:val="en-US"/>
        </w:rPr>
        <w:t>, Hartley and Skelton</w:t>
      </w:r>
      <w:r w:rsidR="004D1918" w:rsidRPr="00BE772A">
        <w:rPr>
          <w:rFonts w:ascii="Times New Roman" w:hAnsi="Times New Roman" w:cs="Times New Roman"/>
          <w:sz w:val="24"/>
          <w:szCs w:val="24"/>
          <w:lang w:val="en-US"/>
        </w:rPr>
        <w:t xml:space="preserve">. </w:t>
      </w:r>
      <w:r w:rsidR="00776E40" w:rsidRPr="00BE772A">
        <w:rPr>
          <w:rFonts w:ascii="Times New Roman" w:hAnsi="Times New Roman" w:cs="Times New Roman"/>
          <w:sz w:val="24"/>
          <w:szCs w:val="24"/>
          <w:lang w:val="en-US"/>
        </w:rPr>
        <w:t xml:space="preserve">2002; Gibbs </w:t>
      </w:r>
      <w:r w:rsidR="00236451" w:rsidRPr="00BE772A">
        <w:rPr>
          <w:rFonts w:ascii="Times New Roman" w:hAnsi="Times New Roman" w:cs="Times New Roman"/>
          <w:sz w:val="24"/>
          <w:szCs w:val="24"/>
          <w:lang w:val="en-US"/>
        </w:rPr>
        <w:t>&amp;</w:t>
      </w:r>
      <w:r w:rsidR="00776E40" w:rsidRPr="00BE772A">
        <w:rPr>
          <w:rFonts w:ascii="Times New Roman" w:hAnsi="Times New Roman" w:cs="Times New Roman"/>
          <w:sz w:val="24"/>
          <w:szCs w:val="24"/>
          <w:lang w:val="en-US"/>
        </w:rPr>
        <w:t xml:space="preserve"> Simpson 2004; Nicol 2010). </w:t>
      </w:r>
      <w:r w:rsidR="007057A6" w:rsidRPr="00BE772A">
        <w:rPr>
          <w:rFonts w:ascii="Times New Roman" w:hAnsi="Times New Roman" w:cs="Times New Roman"/>
          <w:sz w:val="24"/>
          <w:szCs w:val="24"/>
          <w:lang w:val="en-US"/>
        </w:rPr>
        <w:t xml:space="preserve"> </w:t>
      </w:r>
      <w:r w:rsidR="009825CB" w:rsidRPr="00BE772A">
        <w:rPr>
          <w:rFonts w:ascii="Times New Roman" w:hAnsi="Times New Roman" w:cs="Times New Roman"/>
          <w:sz w:val="24"/>
          <w:szCs w:val="24"/>
          <w:lang w:val="en-US"/>
        </w:rPr>
        <w:t xml:space="preserve">Overall, </w:t>
      </w:r>
      <w:r w:rsidR="007057A6" w:rsidRPr="00BE772A">
        <w:rPr>
          <w:rFonts w:ascii="Times New Roman" w:hAnsi="Times New Roman" w:cs="Times New Roman"/>
          <w:sz w:val="24"/>
          <w:szCs w:val="24"/>
          <w:lang w:val="en-US"/>
        </w:rPr>
        <w:t xml:space="preserve">TESTA </w:t>
      </w:r>
      <w:r w:rsidR="009825CB" w:rsidRPr="00BE772A">
        <w:rPr>
          <w:rFonts w:ascii="Times New Roman" w:hAnsi="Times New Roman" w:cs="Times New Roman"/>
          <w:sz w:val="24"/>
          <w:szCs w:val="24"/>
          <w:lang w:val="en-US"/>
        </w:rPr>
        <w:t xml:space="preserve">builds on </w:t>
      </w:r>
      <w:r w:rsidR="007057A6" w:rsidRPr="00BE772A">
        <w:rPr>
          <w:rFonts w:ascii="Times New Roman" w:hAnsi="Times New Roman" w:cs="Times New Roman"/>
          <w:sz w:val="24"/>
          <w:szCs w:val="24"/>
          <w:lang w:val="en-US"/>
        </w:rPr>
        <w:t xml:space="preserve">theories about deep and surface approaches to learning (Marton </w:t>
      </w:r>
      <w:r w:rsidR="00236451" w:rsidRPr="00BE772A">
        <w:rPr>
          <w:rFonts w:ascii="Times New Roman" w:hAnsi="Times New Roman" w:cs="Times New Roman"/>
          <w:sz w:val="24"/>
          <w:szCs w:val="24"/>
          <w:lang w:val="en-US"/>
        </w:rPr>
        <w:t>&amp;</w:t>
      </w:r>
      <w:r w:rsidR="007057A6" w:rsidRPr="00BE772A">
        <w:rPr>
          <w:rFonts w:ascii="Times New Roman" w:hAnsi="Times New Roman" w:cs="Times New Roman"/>
          <w:sz w:val="24"/>
          <w:szCs w:val="24"/>
          <w:lang w:val="en-US"/>
        </w:rPr>
        <w:t xml:space="preserve"> Saljo 1976)</w:t>
      </w:r>
      <w:r w:rsidR="00A73C97" w:rsidRPr="00BE772A">
        <w:rPr>
          <w:rFonts w:ascii="Times New Roman" w:hAnsi="Times New Roman" w:cs="Times New Roman"/>
          <w:sz w:val="24"/>
          <w:szCs w:val="24"/>
          <w:lang w:val="en-US"/>
        </w:rPr>
        <w:t xml:space="preserve">. It </w:t>
      </w:r>
      <w:r w:rsidR="007057A6" w:rsidRPr="00BE772A">
        <w:rPr>
          <w:rFonts w:ascii="Times New Roman" w:hAnsi="Times New Roman" w:cs="Times New Roman"/>
          <w:sz w:val="24"/>
          <w:szCs w:val="24"/>
          <w:lang w:val="en-US"/>
        </w:rPr>
        <w:t>explore</w:t>
      </w:r>
      <w:r w:rsidR="00A73C97" w:rsidRPr="00BE772A">
        <w:rPr>
          <w:rFonts w:ascii="Times New Roman" w:hAnsi="Times New Roman" w:cs="Times New Roman"/>
          <w:sz w:val="24"/>
          <w:szCs w:val="24"/>
          <w:lang w:val="en-US"/>
        </w:rPr>
        <w:t>s</w:t>
      </w:r>
      <w:r w:rsidR="007057A6" w:rsidRPr="00BE772A">
        <w:rPr>
          <w:rFonts w:ascii="Times New Roman" w:hAnsi="Times New Roman" w:cs="Times New Roman"/>
          <w:sz w:val="24"/>
          <w:szCs w:val="24"/>
          <w:lang w:val="en-US"/>
        </w:rPr>
        <w:t xml:space="preserve"> the impact of too much assessment </w:t>
      </w:r>
      <w:r w:rsidR="007057A6" w:rsidRPr="00BE772A">
        <w:rPr>
          <w:rFonts w:ascii="Times New Roman" w:hAnsi="Times New Roman" w:cs="Times New Roman"/>
          <w:i/>
          <w:sz w:val="24"/>
          <w:szCs w:val="24"/>
          <w:lang w:val="en-US"/>
        </w:rPr>
        <w:t xml:space="preserve">of </w:t>
      </w:r>
      <w:r w:rsidR="007057A6" w:rsidRPr="00BE772A">
        <w:rPr>
          <w:rFonts w:ascii="Times New Roman" w:hAnsi="Times New Roman" w:cs="Times New Roman"/>
          <w:sz w:val="24"/>
          <w:szCs w:val="24"/>
          <w:lang w:val="en-US"/>
        </w:rPr>
        <w:t xml:space="preserve">learning </w:t>
      </w:r>
      <w:r w:rsidR="00126BC7" w:rsidRPr="00BE772A">
        <w:rPr>
          <w:rFonts w:ascii="Times New Roman" w:hAnsi="Times New Roman" w:cs="Times New Roman"/>
          <w:sz w:val="24"/>
          <w:szCs w:val="24"/>
          <w:lang w:val="en-US"/>
        </w:rPr>
        <w:t>which</w:t>
      </w:r>
      <w:r w:rsidR="00A00254" w:rsidRPr="00BE772A">
        <w:rPr>
          <w:rFonts w:ascii="Times New Roman" w:hAnsi="Times New Roman" w:cs="Times New Roman"/>
          <w:sz w:val="24"/>
          <w:szCs w:val="24"/>
          <w:lang w:val="en-US"/>
        </w:rPr>
        <w:t xml:space="preserve"> measures and grades students, </w:t>
      </w:r>
      <w:r w:rsidR="007057A6" w:rsidRPr="00BE772A">
        <w:rPr>
          <w:rFonts w:ascii="Times New Roman" w:hAnsi="Times New Roman" w:cs="Times New Roman"/>
          <w:sz w:val="24"/>
          <w:szCs w:val="24"/>
          <w:lang w:val="en-US"/>
        </w:rPr>
        <w:t xml:space="preserve">in </w:t>
      </w:r>
      <w:r w:rsidR="002919B8" w:rsidRPr="00BE772A">
        <w:rPr>
          <w:rFonts w:ascii="Times New Roman" w:hAnsi="Times New Roman" w:cs="Times New Roman"/>
          <w:sz w:val="24"/>
          <w:szCs w:val="24"/>
          <w:lang w:val="en-US"/>
        </w:rPr>
        <w:t xml:space="preserve">relation </w:t>
      </w:r>
      <w:r w:rsidR="007057A6" w:rsidRPr="00BE772A">
        <w:rPr>
          <w:rFonts w:ascii="Times New Roman" w:hAnsi="Times New Roman" w:cs="Times New Roman"/>
          <w:sz w:val="24"/>
          <w:szCs w:val="24"/>
          <w:lang w:val="en-US"/>
        </w:rPr>
        <w:t xml:space="preserve">to too little assessment </w:t>
      </w:r>
      <w:r w:rsidR="007057A6" w:rsidRPr="00BE772A">
        <w:rPr>
          <w:rFonts w:ascii="Times New Roman" w:hAnsi="Times New Roman" w:cs="Times New Roman"/>
          <w:i/>
          <w:sz w:val="24"/>
          <w:szCs w:val="24"/>
          <w:lang w:val="en-US"/>
        </w:rPr>
        <w:t xml:space="preserve">for </w:t>
      </w:r>
      <w:r w:rsidR="00A00254" w:rsidRPr="00BE772A">
        <w:rPr>
          <w:rFonts w:ascii="Times New Roman" w:hAnsi="Times New Roman" w:cs="Times New Roman"/>
          <w:sz w:val="24"/>
          <w:szCs w:val="24"/>
          <w:lang w:val="en-US"/>
        </w:rPr>
        <w:t xml:space="preserve">learning, which provides opportunities for students to develop </w:t>
      </w:r>
      <w:r w:rsidR="002919B8" w:rsidRPr="00BE772A">
        <w:rPr>
          <w:rFonts w:ascii="Times New Roman" w:hAnsi="Times New Roman" w:cs="Times New Roman"/>
          <w:sz w:val="24"/>
          <w:szCs w:val="24"/>
          <w:lang w:val="en-US"/>
        </w:rPr>
        <w:t xml:space="preserve">and fine-tune their </w:t>
      </w:r>
      <w:r w:rsidR="00126BC7" w:rsidRPr="00BE772A">
        <w:rPr>
          <w:rFonts w:ascii="Times New Roman" w:hAnsi="Times New Roman" w:cs="Times New Roman"/>
          <w:sz w:val="24"/>
          <w:szCs w:val="24"/>
          <w:lang w:val="en-US"/>
        </w:rPr>
        <w:t>work</w:t>
      </w:r>
      <w:r w:rsidR="00A00254" w:rsidRPr="00BE772A">
        <w:rPr>
          <w:rFonts w:ascii="Times New Roman" w:hAnsi="Times New Roman" w:cs="Times New Roman"/>
          <w:sz w:val="24"/>
          <w:szCs w:val="24"/>
          <w:lang w:val="en-US"/>
        </w:rPr>
        <w:t>.</w:t>
      </w:r>
      <w:r w:rsidR="007057A6" w:rsidRPr="00BE772A">
        <w:rPr>
          <w:rFonts w:ascii="Times New Roman" w:hAnsi="Times New Roman" w:cs="Times New Roman"/>
          <w:sz w:val="24"/>
          <w:szCs w:val="24"/>
          <w:lang w:val="en-US"/>
        </w:rPr>
        <w:t xml:space="preserve"> </w:t>
      </w:r>
      <w:r w:rsidR="009825CB" w:rsidRPr="00BE772A">
        <w:rPr>
          <w:rFonts w:ascii="Times New Roman" w:hAnsi="Times New Roman" w:cs="Times New Roman"/>
          <w:sz w:val="24"/>
          <w:szCs w:val="24"/>
          <w:lang w:val="en-US"/>
        </w:rPr>
        <w:t xml:space="preserve">TESTA identifies the big picture of </w:t>
      </w:r>
      <w:r w:rsidR="00196D3B" w:rsidRPr="00BE772A">
        <w:rPr>
          <w:rFonts w:ascii="Times New Roman" w:hAnsi="Times New Roman" w:cs="Times New Roman"/>
          <w:sz w:val="24"/>
          <w:szCs w:val="24"/>
          <w:lang w:val="en-US"/>
        </w:rPr>
        <w:t xml:space="preserve">assessment and feedback from a student perspective, providing evidence </w:t>
      </w:r>
      <w:r w:rsidR="002919B8" w:rsidRPr="00BE772A">
        <w:rPr>
          <w:rFonts w:ascii="Times New Roman" w:hAnsi="Times New Roman" w:cs="Times New Roman"/>
          <w:sz w:val="24"/>
          <w:szCs w:val="24"/>
          <w:lang w:val="en-US"/>
        </w:rPr>
        <w:t>of</w:t>
      </w:r>
      <w:r w:rsidR="00196D3B" w:rsidRPr="00BE772A">
        <w:rPr>
          <w:rFonts w:ascii="Times New Roman" w:hAnsi="Times New Roman" w:cs="Times New Roman"/>
          <w:sz w:val="24"/>
          <w:szCs w:val="24"/>
          <w:lang w:val="en-US"/>
        </w:rPr>
        <w:t xml:space="preserve"> problematic patterns</w:t>
      </w:r>
      <w:r w:rsidR="00451F43" w:rsidRPr="00BE772A">
        <w:rPr>
          <w:rFonts w:ascii="Times New Roman" w:hAnsi="Times New Roman" w:cs="Times New Roman"/>
          <w:sz w:val="24"/>
          <w:szCs w:val="24"/>
          <w:lang w:val="en-US"/>
        </w:rPr>
        <w:t>,</w:t>
      </w:r>
      <w:r w:rsidR="00196D3B" w:rsidRPr="00BE772A">
        <w:rPr>
          <w:rFonts w:ascii="Times New Roman" w:hAnsi="Times New Roman" w:cs="Times New Roman"/>
          <w:sz w:val="24"/>
          <w:szCs w:val="24"/>
          <w:lang w:val="en-US"/>
        </w:rPr>
        <w:t xml:space="preserve"> </w:t>
      </w:r>
      <w:r w:rsidR="00A92371" w:rsidRPr="00BE772A">
        <w:rPr>
          <w:rFonts w:ascii="Times New Roman" w:hAnsi="Times New Roman" w:cs="Times New Roman"/>
          <w:sz w:val="24"/>
          <w:szCs w:val="24"/>
          <w:lang w:val="en-US"/>
        </w:rPr>
        <w:t>as well as</w:t>
      </w:r>
      <w:r w:rsidR="002919B8" w:rsidRPr="00BE772A">
        <w:rPr>
          <w:rFonts w:ascii="Times New Roman" w:hAnsi="Times New Roman" w:cs="Times New Roman"/>
          <w:sz w:val="24"/>
          <w:szCs w:val="24"/>
          <w:lang w:val="en-US"/>
        </w:rPr>
        <w:t xml:space="preserve"> strategies to address them</w:t>
      </w:r>
      <w:r w:rsidR="004D1918" w:rsidRPr="00BE772A">
        <w:rPr>
          <w:rFonts w:ascii="Times New Roman" w:hAnsi="Times New Roman" w:cs="Times New Roman"/>
          <w:sz w:val="24"/>
          <w:szCs w:val="24"/>
          <w:lang w:val="en-US"/>
        </w:rPr>
        <w:t xml:space="preserve"> (Jessop</w:t>
      </w:r>
      <w:r w:rsidR="0025169C" w:rsidRPr="00BE772A">
        <w:rPr>
          <w:rFonts w:ascii="Times New Roman" w:hAnsi="Times New Roman" w:cs="Times New Roman"/>
          <w:sz w:val="24"/>
          <w:szCs w:val="24"/>
          <w:lang w:val="en-US"/>
        </w:rPr>
        <w:t>, El Hakim and Gibbs</w:t>
      </w:r>
      <w:r w:rsidR="004D1918" w:rsidRPr="00BE772A">
        <w:rPr>
          <w:rFonts w:ascii="Times New Roman" w:hAnsi="Times New Roman" w:cs="Times New Roman"/>
          <w:sz w:val="24"/>
          <w:szCs w:val="24"/>
          <w:lang w:val="en-US"/>
        </w:rPr>
        <w:t xml:space="preserve"> </w:t>
      </w:r>
      <w:r w:rsidR="00A00254" w:rsidRPr="00BE772A">
        <w:rPr>
          <w:rFonts w:ascii="Times New Roman" w:hAnsi="Times New Roman" w:cs="Times New Roman"/>
          <w:sz w:val="24"/>
          <w:szCs w:val="24"/>
          <w:lang w:val="en-US"/>
        </w:rPr>
        <w:t>2014</w:t>
      </w:r>
      <w:r w:rsidR="00DD5151" w:rsidRPr="00BE772A">
        <w:rPr>
          <w:rFonts w:ascii="Times New Roman" w:hAnsi="Times New Roman" w:cs="Times New Roman"/>
          <w:sz w:val="24"/>
          <w:szCs w:val="24"/>
          <w:lang w:val="en-US"/>
        </w:rPr>
        <w:t>a</w:t>
      </w:r>
      <w:r w:rsidR="00A00254" w:rsidRPr="00BE772A">
        <w:rPr>
          <w:rFonts w:ascii="Times New Roman" w:hAnsi="Times New Roman" w:cs="Times New Roman"/>
          <w:sz w:val="24"/>
          <w:szCs w:val="24"/>
          <w:lang w:val="en-US"/>
        </w:rPr>
        <w:t xml:space="preserve">; Jessop </w:t>
      </w:r>
      <w:r w:rsidR="00236451" w:rsidRPr="00BE772A">
        <w:rPr>
          <w:rFonts w:ascii="Times New Roman" w:hAnsi="Times New Roman" w:cs="Times New Roman"/>
          <w:sz w:val="24"/>
          <w:szCs w:val="24"/>
          <w:lang w:val="en-US"/>
        </w:rPr>
        <w:t>&amp;</w:t>
      </w:r>
      <w:r w:rsidR="00F33140" w:rsidRPr="00BE772A">
        <w:rPr>
          <w:rFonts w:ascii="Times New Roman" w:hAnsi="Times New Roman" w:cs="Times New Roman"/>
          <w:sz w:val="24"/>
          <w:szCs w:val="24"/>
          <w:lang w:val="en-US"/>
        </w:rPr>
        <w:t xml:space="preserve"> Maleckar 2016</w:t>
      </w:r>
      <w:r w:rsidR="00A00254" w:rsidRPr="00BE772A">
        <w:rPr>
          <w:rFonts w:ascii="Times New Roman" w:hAnsi="Times New Roman" w:cs="Times New Roman"/>
          <w:sz w:val="24"/>
          <w:szCs w:val="24"/>
          <w:lang w:val="en-US"/>
        </w:rPr>
        <w:t xml:space="preserve">; Jessop </w:t>
      </w:r>
      <w:r w:rsidR="00236451" w:rsidRPr="00BE772A">
        <w:rPr>
          <w:rFonts w:ascii="Times New Roman" w:hAnsi="Times New Roman" w:cs="Times New Roman"/>
          <w:sz w:val="24"/>
          <w:szCs w:val="24"/>
          <w:lang w:val="en-US"/>
        </w:rPr>
        <w:t>&amp;</w:t>
      </w:r>
      <w:r w:rsidR="00F33140" w:rsidRPr="00BE772A">
        <w:rPr>
          <w:rFonts w:ascii="Times New Roman" w:hAnsi="Times New Roman" w:cs="Times New Roman"/>
          <w:sz w:val="24"/>
          <w:szCs w:val="24"/>
          <w:lang w:val="en-US"/>
        </w:rPr>
        <w:t xml:space="preserve"> Tomas 2017</w:t>
      </w:r>
      <w:r w:rsidR="009825CB" w:rsidRPr="00BE772A">
        <w:rPr>
          <w:rFonts w:ascii="Times New Roman" w:hAnsi="Times New Roman" w:cs="Times New Roman"/>
          <w:sz w:val="24"/>
          <w:szCs w:val="24"/>
          <w:lang w:val="en-US"/>
        </w:rPr>
        <w:t>; Jessop 2017</w:t>
      </w:r>
      <w:r w:rsidR="00A00254" w:rsidRPr="00BE772A">
        <w:rPr>
          <w:rFonts w:ascii="Times New Roman" w:hAnsi="Times New Roman" w:cs="Times New Roman"/>
          <w:sz w:val="24"/>
          <w:szCs w:val="24"/>
          <w:lang w:val="en-US"/>
        </w:rPr>
        <w:t xml:space="preserve">). </w:t>
      </w:r>
    </w:p>
    <w:p w14:paraId="46173FEE" w14:textId="493C0EA2" w:rsidR="00632C0D" w:rsidRPr="00BE772A" w:rsidRDefault="006B4D6E" w:rsidP="00EE65B2">
      <w:pPr>
        <w:widowControl w:val="0"/>
        <w:autoSpaceDE w:val="0"/>
        <w:autoSpaceDN w:val="0"/>
        <w:adjustRightInd w:val="0"/>
        <w:spacing w:after="0" w:line="480" w:lineRule="auto"/>
        <w:rPr>
          <w:rFonts w:ascii="Times New Roman" w:hAnsi="Times New Roman" w:cs="Times New Roman"/>
          <w:b/>
          <w:i/>
          <w:sz w:val="24"/>
          <w:szCs w:val="24"/>
          <w:lang w:val="en-US"/>
        </w:rPr>
      </w:pPr>
      <w:r w:rsidRPr="00BE772A">
        <w:rPr>
          <w:rFonts w:ascii="Times New Roman" w:hAnsi="Times New Roman" w:cs="Times New Roman"/>
          <w:b/>
          <w:i/>
          <w:sz w:val="24"/>
          <w:szCs w:val="24"/>
          <w:lang w:val="en-US"/>
        </w:rPr>
        <w:t xml:space="preserve">The </w:t>
      </w:r>
      <w:r w:rsidR="00196D3B" w:rsidRPr="00BE772A">
        <w:rPr>
          <w:rFonts w:ascii="Times New Roman" w:hAnsi="Times New Roman" w:cs="Times New Roman"/>
          <w:b/>
          <w:i/>
          <w:sz w:val="24"/>
          <w:szCs w:val="24"/>
          <w:lang w:val="en-US"/>
        </w:rPr>
        <w:t>A</w:t>
      </w:r>
      <w:r w:rsidR="0037281B" w:rsidRPr="00BE772A">
        <w:rPr>
          <w:rFonts w:ascii="Times New Roman" w:hAnsi="Times New Roman" w:cs="Times New Roman"/>
          <w:b/>
          <w:i/>
          <w:sz w:val="24"/>
          <w:szCs w:val="24"/>
          <w:lang w:val="en-US"/>
        </w:rPr>
        <w:t xml:space="preserve">ssessment </w:t>
      </w:r>
      <w:r w:rsidR="00196D3B" w:rsidRPr="00BE772A">
        <w:rPr>
          <w:rFonts w:ascii="Times New Roman" w:hAnsi="Times New Roman" w:cs="Times New Roman"/>
          <w:b/>
          <w:i/>
          <w:sz w:val="24"/>
          <w:szCs w:val="24"/>
          <w:lang w:val="en-US"/>
        </w:rPr>
        <w:t>E</w:t>
      </w:r>
      <w:r w:rsidR="0037281B" w:rsidRPr="00BE772A">
        <w:rPr>
          <w:rFonts w:ascii="Times New Roman" w:hAnsi="Times New Roman" w:cs="Times New Roman"/>
          <w:b/>
          <w:i/>
          <w:sz w:val="24"/>
          <w:szCs w:val="24"/>
          <w:lang w:val="en-US"/>
        </w:rPr>
        <w:t xml:space="preserve">xperience </w:t>
      </w:r>
      <w:r w:rsidR="00196D3B" w:rsidRPr="00BE772A">
        <w:rPr>
          <w:rFonts w:ascii="Times New Roman" w:hAnsi="Times New Roman" w:cs="Times New Roman"/>
          <w:b/>
          <w:i/>
          <w:sz w:val="24"/>
          <w:szCs w:val="24"/>
          <w:lang w:val="en-US"/>
        </w:rPr>
        <w:t>Q</w:t>
      </w:r>
      <w:r w:rsidR="0037281B" w:rsidRPr="00BE772A">
        <w:rPr>
          <w:rFonts w:ascii="Times New Roman" w:hAnsi="Times New Roman" w:cs="Times New Roman"/>
          <w:b/>
          <w:i/>
          <w:sz w:val="24"/>
          <w:szCs w:val="24"/>
          <w:lang w:val="en-US"/>
        </w:rPr>
        <w:t>uestionnaire</w:t>
      </w:r>
    </w:p>
    <w:p w14:paraId="5C8FBB4E" w14:textId="2B84A9A6" w:rsidR="00632C0D" w:rsidRPr="00BE772A" w:rsidRDefault="00632C0D" w:rsidP="00EE65B2">
      <w:pPr>
        <w:widowControl w:val="0"/>
        <w:autoSpaceDE w:val="0"/>
        <w:autoSpaceDN w:val="0"/>
        <w:adjustRightInd w:val="0"/>
        <w:spacing w:after="0" w:line="480" w:lineRule="auto"/>
        <w:rPr>
          <w:rFonts w:ascii="Times New Roman" w:hAnsi="Times New Roman" w:cs="Times New Roman"/>
          <w:sz w:val="24"/>
          <w:szCs w:val="24"/>
          <w:lang w:val="en-US"/>
        </w:rPr>
      </w:pPr>
      <w:r w:rsidRPr="00BE772A">
        <w:rPr>
          <w:rFonts w:ascii="Times New Roman" w:hAnsi="Times New Roman" w:cs="Times New Roman"/>
          <w:sz w:val="24"/>
          <w:szCs w:val="24"/>
          <w:lang w:val="en-US"/>
        </w:rPr>
        <w:t xml:space="preserve">The </w:t>
      </w:r>
      <w:r w:rsidR="00A92371" w:rsidRPr="00BE772A">
        <w:rPr>
          <w:rFonts w:ascii="Times New Roman" w:hAnsi="Times New Roman" w:cs="Times New Roman"/>
          <w:sz w:val="24"/>
          <w:szCs w:val="24"/>
          <w:lang w:val="en-US"/>
        </w:rPr>
        <w:t xml:space="preserve">Assessment Experience Questionnaire </w:t>
      </w:r>
      <w:r w:rsidR="009C6634" w:rsidRPr="00BE772A">
        <w:rPr>
          <w:rFonts w:ascii="Times New Roman" w:hAnsi="Times New Roman" w:cs="Times New Roman"/>
          <w:sz w:val="24"/>
          <w:szCs w:val="24"/>
          <w:lang w:val="en-US"/>
        </w:rPr>
        <w:t xml:space="preserve">Version 3.3 </w:t>
      </w:r>
      <w:r w:rsidR="00A92371" w:rsidRPr="00BE772A">
        <w:rPr>
          <w:rFonts w:ascii="Times New Roman" w:hAnsi="Times New Roman" w:cs="Times New Roman"/>
          <w:sz w:val="24"/>
          <w:szCs w:val="24"/>
          <w:lang w:val="en-US"/>
        </w:rPr>
        <w:t>(AEQ</w:t>
      </w:r>
      <w:r w:rsidR="009C6634" w:rsidRPr="00BE772A">
        <w:rPr>
          <w:rFonts w:ascii="Times New Roman" w:hAnsi="Times New Roman" w:cs="Times New Roman"/>
          <w:sz w:val="24"/>
          <w:szCs w:val="24"/>
          <w:lang w:val="en-US"/>
        </w:rPr>
        <w:t xml:space="preserve"> 3.3</w:t>
      </w:r>
      <w:r w:rsidR="00A92371" w:rsidRPr="00BE772A">
        <w:rPr>
          <w:rFonts w:ascii="Times New Roman" w:hAnsi="Times New Roman" w:cs="Times New Roman"/>
          <w:sz w:val="24"/>
          <w:szCs w:val="24"/>
          <w:lang w:val="en-US"/>
        </w:rPr>
        <w:t>)</w:t>
      </w:r>
      <w:r w:rsidRPr="00BE772A">
        <w:rPr>
          <w:rFonts w:ascii="Times New Roman" w:hAnsi="Times New Roman" w:cs="Times New Roman"/>
          <w:sz w:val="24"/>
          <w:szCs w:val="24"/>
          <w:lang w:val="en-US"/>
        </w:rPr>
        <w:t xml:space="preserve"> is central to </w:t>
      </w:r>
      <w:r w:rsidR="00126BC7" w:rsidRPr="00BE772A">
        <w:rPr>
          <w:rFonts w:ascii="Times New Roman" w:hAnsi="Times New Roman" w:cs="Times New Roman"/>
          <w:sz w:val="24"/>
          <w:szCs w:val="24"/>
          <w:lang w:val="en-US"/>
        </w:rPr>
        <w:t xml:space="preserve">TESTA’s </w:t>
      </w:r>
      <w:r w:rsidRPr="00BE772A">
        <w:rPr>
          <w:rFonts w:ascii="Times New Roman" w:hAnsi="Times New Roman" w:cs="Times New Roman"/>
          <w:sz w:val="24"/>
          <w:szCs w:val="24"/>
          <w:lang w:val="en-US"/>
        </w:rPr>
        <w:t>mixed-methods approac</w:t>
      </w:r>
      <w:r w:rsidR="00126BC7" w:rsidRPr="00BE772A">
        <w:rPr>
          <w:rFonts w:ascii="Times New Roman" w:hAnsi="Times New Roman" w:cs="Times New Roman"/>
          <w:sz w:val="24"/>
          <w:szCs w:val="24"/>
          <w:lang w:val="en-US"/>
        </w:rPr>
        <w:t>h</w:t>
      </w:r>
      <w:r w:rsidRPr="00BE772A">
        <w:rPr>
          <w:rFonts w:ascii="Times New Roman" w:hAnsi="Times New Roman" w:cs="Times New Roman"/>
          <w:sz w:val="24"/>
          <w:szCs w:val="24"/>
          <w:lang w:val="en-US"/>
        </w:rPr>
        <w:t xml:space="preserve">, </w:t>
      </w:r>
      <w:r w:rsidR="00A92371" w:rsidRPr="00BE772A">
        <w:rPr>
          <w:rFonts w:ascii="Times New Roman" w:hAnsi="Times New Roman" w:cs="Times New Roman"/>
          <w:sz w:val="24"/>
          <w:szCs w:val="24"/>
          <w:lang w:val="en-US"/>
        </w:rPr>
        <w:t>which triangulates</w:t>
      </w:r>
      <w:r w:rsidRPr="00BE772A">
        <w:rPr>
          <w:rFonts w:ascii="Times New Roman" w:hAnsi="Times New Roman" w:cs="Times New Roman"/>
          <w:sz w:val="24"/>
          <w:szCs w:val="24"/>
          <w:lang w:val="en-US"/>
        </w:rPr>
        <w:t xml:space="preserve"> data from three sources: an audit to collect data</w:t>
      </w:r>
      <w:r w:rsidR="00A92371" w:rsidRPr="00BE772A">
        <w:rPr>
          <w:rFonts w:ascii="Times New Roman" w:hAnsi="Times New Roman" w:cs="Times New Roman"/>
          <w:sz w:val="24"/>
          <w:szCs w:val="24"/>
          <w:lang w:val="en-US"/>
        </w:rPr>
        <w:t xml:space="preserve"> through a discussion with the </w:t>
      </w:r>
      <w:r w:rsidR="00126BC7" w:rsidRPr="00BE772A">
        <w:rPr>
          <w:rFonts w:ascii="Times New Roman" w:hAnsi="Times New Roman" w:cs="Times New Roman"/>
          <w:sz w:val="24"/>
          <w:szCs w:val="24"/>
          <w:lang w:val="en-US"/>
        </w:rPr>
        <w:t>p</w:t>
      </w:r>
      <w:r w:rsidRPr="00BE772A">
        <w:rPr>
          <w:rFonts w:ascii="Times New Roman" w:hAnsi="Times New Roman" w:cs="Times New Roman"/>
          <w:sz w:val="24"/>
          <w:szCs w:val="24"/>
          <w:lang w:val="en-US"/>
        </w:rPr>
        <w:t xml:space="preserve">rogramme </w:t>
      </w:r>
      <w:r w:rsidR="00126BC7" w:rsidRPr="00BE772A">
        <w:rPr>
          <w:rFonts w:ascii="Times New Roman" w:hAnsi="Times New Roman" w:cs="Times New Roman"/>
          <w:sz w:val="24"/>
          <w:szCs w:val="24"/>
          <w:lang w:val="en-US"/>
        </w:rPr>
        <w:t>team l</w:t>
      </w:r>
      <w:r w:rsidRPr="00BE772A">
        <w:rPr>
          <w:rFonts w:ascii="Times New Roman" w:hAnsi="Times New Roman" w:cs="Times New Roman"/>
          <w:sz w:val="24"/>
          <w:szCs w:val="24"/>
          <w:lang w:val="en-US"/>
        </w:rPr>
        <w:t>eader about assessment in the planned curriculum; the AEQ</w:t>
      </w:r>
      <w:r w:rsidR="009C6634" w:rsidRPr="00BE772A">
        <w:rPr>
          <w:rFonts w:ascii="Times New Roman" w:hAnsi="Times New Roman" w:cs="Times New Roman"/>
          <w:sz w:val="24"/>
          <w:szCs w:val="24"/>
          <w:lang w:val="en-US"/>
        </w:rPr>
        <w:t xml:space="preserve"> 3.3</w:t>
      </w:r>
      <w:r w:rsidR="00A92371" w:rsidRPr="00BE772A">
        <w:rPr>
          <w:rFonts w:ascii="Times New Roman" w:hAnsi="Times New Roman" w:cs="Times New Roman"/>
          <w:sz w:val="24"/>
          <w:szCs w:val="24"/>
          <w:lang w:val="en-US"/>
        </w:rPr>
        <w:t>;</w:t>
      </w:r>
      <w:r w:rsidRPr="00BE772A">
        <w:rPr>
          <w:rFonts w:ascii="Times New Roman" w:hAnsi="Times New Roman" w:cs="Times New Roman"/>
          <w:sz w:val="24"/>
          <w:szCs w:val="24"/>
          <w:lang w:val="en-US"/>
        </w:rPr>
        <w:t xml:space="preserve"> and focus groups with final year students about their lived experience of assessment on the</w:t>
      </w:r>
      <w:r w:rsidR="00A92371" w:rsidRPr="00BE772A">
        <w:rPr>
          <w:rFonts w:ascii="Times New Roman" w:hAnsi="Times New Roman" w:cs="Times New Roman"/>
          <w:sz w:val="24"/>
          <w:szCs w:val="24"/>
          <w:lang w:val="en-US"/>
        </w:rPr>
        <w:t xml:space="preserve"> whole programme. </w:t>
      </w:r>
      <w:r w:rsidRPr="00BE772A">
        <w:rPr>
          <w:rFonts w:ascii="Times New Roman" w:hAnsi="Times New Roman" w:cs="Times New Roman"/>
          <w:sz w:val="24"/>
          <w:szCs w:val="24"/>
          <w:lang w:val="en-US"/>
        </w:rPr>
        <w:t xml:space="preserve">The foundations for all three methods relate to assessment principles distilled in the literature, particularly about conditions of assessment </w:t>
      </w:r>
      <w:r w:rsidR="00A73C97" w:rsidRPr="00BE772A">
        <w:rPr>
          <w:rFonts w:ascii="Times New Roman" w:hAnsi="Times New Roman" w:cs="Times New Roman"/>
          <w:sz w:val="24"/>
          <w:szCs w:val="24"/>
          <w:lang w:val="en-US"/>
        </w:rPr>
        <w:t>to</w:t>
      </w:r>
      <w:r w:rsidRPr="00BE772A">
        <w:rPr>
          <w:rFonts w:ascii="Times New Roman" w:hAnsi="Times New Roman" w:cs="Times New Roman"/>
          <w:sz w:val="24"/>
          <w:szCs w:val="24"/>
          <w:lang w:val="en-US"/>
        </w:rPr>
        <w:t xml:space="preserve"> im</w:t>
      </w:r>
      <w:r w:rsidR="00A73C97" w:rsidRPr="00BE772A">
        <w:rPr>
          <w:rFonts w:ascii="Times New Roman" w:hAnsi="Times New Roman" w:cs="Times New Roman"/>
          <w:sz w:val="24"/>
          <w:szCs w:val="24"/>
          <w:lang w:val="en-US"/>
        </w:rPr>
        <w:t>prove learning (Gibbs &amp; Simpson</w:t>
      </w:r>
      <w:r w:rsidRPr="00BE772A">
        <w:rPr>
          <w:rFonts w:ascii="Times New Roman" w:hAnsi="Times New Roman" w:cs="Times New Roman"/>
          <w:sz w:val="24"/>
          <w:szCs w:val="24"/>
          <w:lang w:val="en-US"/>
        </w:rPr>
        <w:t xml:space="preserve"> 2004). </w:t>
      </w:r>
    </w:p>
    <w:p w14:paraId="76286FB2" w14:textId="283F2E1C" w:rsidR="0034311F" w:rsidRPr="00BE772A" w:rsidRDefault="00632C0D" w:rsidP="00EE65B2">
      <w:pPr>
        <w:widowControl w:val="0"/>
        <w:autoSpaceDE w:val="0"/>
        <w:autoSpaceDN w:val="0"/>
        <w:adjustRightInd w:val="0"/>
        <w:spacing w:after="0" w:line="480" w:lineRule="auto"/>
        <w:rPr>
          <w:rFonts w:ascii="Times New Roman" w:hAnsi="Times New Roman" w:cs="Times New Roman"/>
          <w:sz w:val="24"/>
          <w:szCs w:val="24"/>
          <w:lang w:val="en-US"/>
        </w:rPr>
      </w:pPr>
      <w:r w:rsidRPr="00BE772A">
        <w:rPr>
          <w:rFonts w:ascii="Times New Roman" w:hAnsi="Times New Roman" w:cs="Times New Roman"/>
          <w:sz w:val="24"/>
          <w:szCs w:val="24"/>
          <w:lang w:val="en-US"/>
        </w:rPr>
        <w:br/>
      </w:r>
      <w:r w:rsidR="00196D3B" w:rsidRPr="00BE772A">
        <w:rPr>
          <w:rFonts w:ascii="Times New Roman" w:hAnsi="Times New Roman" w:cs="Times New Roman"/>
          <w:sz w:val="24"/>
          <w:szCs w:val="24"/>
          <w:lang w:val="en-US"/>
        </w:rPr>
        <w:t xml:space="preserve">The </w:t>
      </w:r>
      <w:r w:rsidR="00A92371" w:rsidRPr="00BE772A">
        <w:rPr>
          <w:rFonts w:ascii="Times New Roman" w:hAnsi="Times New Roman" w:cs="Times New Roman"/>
          <w:sz w:val="24"/>
          <w:szCs w:val="24"/>
          <w:lang w:val="en-US"/>
        </w:rPr>
        <w:t>AEQ</w:t>
      </w:r>
      <w:r w:rsidR="00196D3B" w:rsidRPr="00BE772A">
        <w:rPr>
          <w:rFonts w:ascii="Times New Roman" w:hAnsi="Times New Roman" w:cs="Times New Roman"/>
          <w:sz w:val="24"/>
          <w:szCs w:val="24"/>
          <w:lang w:val="en-US"/>
        </w:rPr>
        <w:t xml:space="preserve"> </w:t>
      </w:r>
      <w:r w:rsidR="006B4D6E" w:rsidRPr="00BE772A">
        <w:rPr>
          <w:rFonts w:ascii="Times New Roman" w:hAnsi="Times New Roman" w:cs="Times New Roman"/>
          <w:sz w:val="24"/>
          <w:szCs w:val="24"/>
          <w:lang w:val="en-US"/>
        </w:rPr>
        <w:t xml:space="preserve">3.3 </w:t>
      </w:r>
      <w:r w:rsidR="00196D3B" w:rsidRPr="00BE772A">
        <w:rPr>
          <w:rFonts w:ascii="Times New Roman" w:hAnsi="Times New Roman" w:cs="Times New Roman"/>
          <w:sz w:val="24"/>
          <w:szCs w:val="24"/>
          <w:lang w:val="en-US"/>
        </w:rPr>
        <w:t>examine</w:t>
      </w:r>
      <w:r w:rsidR="002919B8" w:rsidRPr="00BE772A">
        <w:rPr>
          <w:rFonts w:ascii="Times New Roman" w:hAnsi="Times New Roman" w:cs="Times New Roman"/>
          <w:sz w:val="24"/>
          <w:szCs w:val="24"/>
          <w:lang w:val="en-US"/>
        </w:rPr>
        <w:t>s</w:t>
      </w:r>
      <w:r w:rsidR="00196D3B" w:rsidRPr="00BE772A">
        <w:rPr>
          <w:rFonts w:ascii="Times New Roman" w:hAnsi="Times New Roman" w:cs="Times New Roman"/>
          <w:sz w:val="24"/>
          <w:szCs w:val="24"/>
          <w:lang w:val="en-US"/>
        </w:rPr>
        <w:t xml:space="preserve"> the extent to which students experience various conditions of learning</w:t>
      </w:r>
      <w:r w:rsidR="002919B8" w:rsidRPr="00BE772A">
        <w:rPr>
          <w:rFonts w:ascii="Times New Roman" w:hAnsi="Times New Roman" w:cs="Times New Roman"/>
          <w:sz w:val="24"/>
          <w:szCs w:val="24"/>
          <w:lang w:val="en-US"/>
        </w:rPr>
        <w:t xml:space="preserve"> on whole programmes of study</w:t>
      </w:r>
      <w:r w:rsidR="00DD5151" w:rsidRPr="00BE772A">
        <w:rPr>
          <w:rFonts w:ascii="Times New Roman" w:hAnsi="Times New Roman" w:cs="Times New Roman"/>
          <w:sz w:val="24"/>
          <w:szCs w:val="24"/>
          <w:lang w:val="en-US"/>
        </w:rPr>
        <w:t xml:space="preserve"> </w:t>
      </w:r>
      <w:r w:rsidR="0037281B" w:rsidRPr="00BE772A">
        <w:rPr>
          <w:rFonts w:ascii="Times New Roman" w:hAnsi="Times New Roman" w:cs="Times New Roman"/>
          <w:sz w:val="24"/>
          <w:szCs w:val="24"/>
          <w:lang w:val="en-US"/>
        </w:rPr>
        <w:t>(</w:t>
      </w:r>
      <w:r w:rsidR="00DD5151" w:rsidRPr="00BE772A">
        <w:rPr>
          <w:rFonts w:ascii="Times New Roman" w:hAnsi="Times New Roman" w:cs="Times New Roman"/>
          <w:sz w:val="24"/>
          <w:szCs w:val="24"/>
          <w:lang w:val="en-US"/>
        </w:rPr>
        <w:t xml:space="preserve">Gibbs </w:t>
      </w:r>
      <w:r w:rsidR="00236451" w:rsidRPr="00BE772A">
        <w:rPr>
          <w:rFonts w:ascii="Times New Roman" w:hAnsi="Times New Roman" w:cs="Times New Roman"/>
          <w:sz w:val="24"/>
          <w:szCs w:val="24"/>
          <w:lang w:val="en-US"/>
        </w:rPr>
        <w:t>&amp;</w:t>
      </w:r>
      <w:r w:rsidR="00DD5151" w:rsidRPr="00BE772A">
        <w:rPr>
          <w:rFonts w:ascii="Times New Roman" w:hAnsi="Times New Roman" w:cs="Times New Roman"/>
          <w:sz w:val="24"/>
          <w:szCs w:val="24"/>
          <w:lang w:val="en-US"/>
        </w:rPr>
        <w:t xml:space="preserve"> Dunbar-Goddet</w:t>
      </w:r>
      <w:r w:rsidR="000B2707" w:rsidRPr="00BE772A">
        <w:rPr>
          <w:rFonts w:ascii="Times New Roman" w:hAnsi="Times New Roman" w:cs="Times New Roman"/>
          <w:sz w:val="24"/>
          <w:szCs w:val="24"/>
          <w:lang w:val="en-US"/>
        </w:rPr>
        <w:t xml:space="preserve"> 2007;</w:t>
      </w:r>
      <w:r w:rsidR="00DD5151" w:rsidRPr="00BE772A">
        <w:rPr>
          <w:rFonts w:ascii="Times New Roman" w:hAnsi="Times New Roman" w:cs="Times New Roman"/>
          <w:sz w:val="24"/>
          <w:szCs w:val="24"/>
          <w:lang w:val="en-US"/>
        </w:rPr>
        <w:t xml:space="preserve"> 2009)</w:t>
      </w:r>
      <w:r w:rsidR="00196D3B" w:rsidRPr="00BE772A">
        <w:rPr>
          <w:rFonts w:ascii="Times New Roman" w:hAnsi="Times New Roman" w:cs="Times New Roman"/>
          <w:sz w:val="24"/>
          <w:szCs w:val="24"/>
          <w:lang w:val="en-US"/>
        </w:rPr>
        <w:t>. </w:t>
      </w:r>
      <w:r w:rsidR="0034311F" w:rsidRPr="00BE772A">
        <w:rPr>
          <w:rFonts w:ascii="Times New Roman" w:hAnsi="Times New Roman" w:cs="Times New Roman"/>
          <w:sz w:val="24"/>
          <w:szCs w:val="24"/>
          <w:lang w:val="en-US"/>
        </w:rPr>
        <w:t>It</w:t>
      </w:r>
      <w:r w:rsidR="00196D3B" w:rsidRPr="00BE772A">
        <w:rPr>
          <w:rFonts w:ascii="Times New Roman" w:hAnsi="Times New Roman" w:cs="Times New Roman"/>
          <w:sz w:val="24"/>
          <w:szCs w:val="24"/>
          <w:lang w:val="en-US"/>
        </w:rPr>
        <w:t xml:space="preserve"> consists of </w:t>
      </w:r>
      <w:r w:rsidR="00CD79F0" w:rsidRPr="00BE772A">
        <w:rPr>
          <w:rFonts w:ascii="Times New Roman" w:hAnsi="Times New Roman" w:cs="Times New Roman"/>
          <w:sz w:val="24"/>
          <w:szCs w:val="24"/>
          <w:lang w:val="en-US"/>
        </w:rPr>
        <w:t>28</w:t>
      </w:r>
      <w:r w:rsidR="00196D3B" w:rsidRPr="00BE772A">
        <w:rPr>
          <w:rFonts w:ascii="Times New Roman" w:hAnsi="Times New Roman" w:cs="Times New Roman"/>
          <w:sz w:val="24"/>
          <w:szCs w:val="24"/>
          <w:lang w:val="en-US"/>
        </w:rPr>
        <w:t xml:space="preserve"> items across </w:t>
      </w:r>
      <w:r w:rsidR="009C6634" w:rsidRPr="00BE772A">
        <w:rPr>
          <w:rFonts w:ascii="Times New Roman" w:hAnsi="Times New Roman" w:cs="Times New Roman"/>
          <w:sz w:val="24"/>
          <w:szCs w:val="24"/>
          <w:lang w:val="en-US"/>
        </w:rPr>
        <w:t xml:space="preserve">nine </w:t>
      </w:r>
      <w:r w:rsidR="002A1306" w:rsidRPr="00BE772A">
        <w:rPr>
          <w:rFonts w:ascii="Times New Roman" w:hAnsi="Times New Roman" w:cs="Times New Roman"/>
          <w:sz w:val="24"/>
          <w:szCs w:val="24"/>
          <w:lang w:val="en-US"/>
        </w:rPr>
        <w:t>sub-</w:t>
      </w:r>
      <w:r w:rsidR="00196D3B" w:rsidRPr="00BE772A">
        <w:rPr>
          <w:rFonts w:ascii="Times New Roman" w:hAnsi="Times New Roman" w:cs="Times New Roman"/>
          <w:sz w:val="24"/>
          <w:szCs w:val="24"/>
          <w:lang w:val="en-US"/>
        </w:rPr>
        <w:t>scales linked to conditions of learning fro</w:t>
      </w:r>
      <w:r w:rsidR="00872644" w:rsidRPr="00BE772A">
        <w:rPr>
          <w:rFonts w:ascii="Times New Roman" w:hAnsi="Times New Roman" w:cs="Times New Roman"/>
          <w:sz w:val="24"/>
          <w:szCs w:val="24"/>
          <w:lang w:val="en-US"/>
        </w:rPr>
        <w:t xml:space="preserve">m assessment, with one </w:t>
      </w:r>
      <w:r w:rsidR="0034311F" w:rsidRPr="00BE772A">
        <w:rPr>
          <w:rFonts w:ascii="Times New Roman" w:hAnsi="Times New Roman" w:cs="Times New Roman"/>
          <w:i/>
          <w:sz w:val="24"/>
          <w:szCs w:val="24"/>
          <w:lang w:val="en-US"/>
        </w:rPr>
        <w:t>O</w:t>
      </w:r>
      <w:r w:rsidR="00872644" w:rsidRPr="00BE772A">
        <w:rPr>
          <w:rFonts w:ascii="Times New Roman" w:hAnsi="Times New Roman" w:cs="Times New Roman"/>
          <w:i/>
          <w:sz w:val="24"/>
          <w:szCs w:val="24"/>
          <w:lang w:val="en-US"/>
        </w:rPr>
        <w:t>verall S</w:t>
      </w:r>
      <w:r w:rsidR="00196D3B" w:rsidRPr="00BE772A">
        <w:rPr>
          <w:rFonts w:ascii="Times New Roman" w:hAnsi="Times New Roman" w:cs="Times New Roman"/>
          <w:i/>
          <w:sz w:val="24"/>
          <w:szCs w:val="24"/>
          <w:lang w:val="en-US"/>
        </w:rPr>
        <w:t>atisfaction</w:t>
      </w:r>
      <w:r w:rsidR="00196D3B" w:rsidRPr="00BE772A">
        <w:rPr>
          <w:rFonts w:ascii="Times New Roman" w:hAnsi="Times New Roman" w:cs="Times New Roman"/>
          <w:sz w:val="24"/>
          <w:szCs w:val="24"/>
          <w:lang w:val="en-US"/>
        </w:rPr>
        <w:t xml:space="preserve"> item. Students respond on a five</w:t>
      </w:r>
      <w:r w:rsidR="00FA2D36" w:rsidRPr="00BE772A">
        <w:rPr>
          <w:rFonts w:ascii="Times New Roman" w:hAnsi="Times New Roman" w:cs="Times New Roman"/>
          <w:sz w:val="24"/>
          <w:szCs w:val="24"/>
          <w:lang w:val="en-US"/>
        </w:rPr>
        <w:t>-</w:t>
      </w:r>
      <w:r w:rsidR="00196D3B" w:rsidRPr="00BE772A">
        <w:rPr>
          <w:rFonts w:ascii="Times New Roman" w:hAnsi="Times New Roman" w:cs="Times New Roman"/>
          <w:sz w:val="24"/>
          <w:szCs w:val="24"/>
          <w:lang w:val="en-US"/>
        </w:rPr>
        <w:t xml:space="preserve">point Likert scale, ranging from strongly disagree (1) to strongly agree (5). The nine </w:t>
      </w:r>
      <w:r w:rsidR="00CD79F0" w:rsidRPr="00BE772A">
        <w:rPr>
          <w:rFonts w:ascii="Times New Roman" w:hAnsi="Times New Roman" w:cs="Times New Roman"/>
          <w:sz w:val="24"/>
          <w:szCs w:val="24"/>
          <w:lang w:val="en-US"/>
        </w:rPr>
        <w:t>sub</w:t>
      </w:r>
      <w:r w:rsidR="002A1306" w:rsidRPr="00BE772A">
        <w:rPr>
          <w:rFonts w:ascii="Times New Roman" w:hAnsi="Times New Roman" w:cs="Times New Roman"/>
          <w:sz w:val="24"/>
          <w:szCs w:val="24"/>
          <w:lang w:val="en-US"/>
        </w:rPr>
        <w:t>-</w:t>
      </w:r>
      <w:r w:rsidR="00196D3B" w:rsidRPr="00BE772A">
        <w:rPr>
          <w:rFonts w:ascii="Times New Roman" w:hAnsi="Times New Roman" w:cs="Times New Roman"/>
          <w:sz w:val="24"/>
          <w:szCs w:val="24"/>
          <w:lang w:val="en-US"/>
        </w:rPr>
        <w:t>scales on the AEQ</w:t>
      </w:r>
      <w:r w:rsidR="00FA2D36" w:rsidRPr="00BE772A">
        <w:rPr>
          <w:rFonts w:ascii="Times New Roman" w:hAnsi="Times New Roman" w:cs="Times New Roman"/>
          <w:sz w:val="24"/>
          <w:szCs w:val="24"/>
          <w:lang w:val="en-US"/>
        </w:rPr>
        <w:t xml:space="preserve"> 3.3</w:t>
      </w:r>
      <w:r w:rsidR="00196D3B" w:rsidRPr="00BE772A">
        <w:rPr>
          <w:rFonts w:ascii="Times New Roman" w:hAnsi="Times New Roman" w:cs="Times New Roman"/>
          <w:sz w:val="24"/>
          <w:szCs w:val="24"/>
          <w:lang w:val="en-US"/>
        </w:rPr>
        <w:t xml:space="preserve"> are: </w:t>
      </w:r>
      <w:r w:rsidR="0034311F" w:rsidRPr="00BE772A">
        <w:rPr>
          <w:rFonts w:ascii="Times New Roman" w:hAnsi="Times New Roman" w:cs="Times New Roman"/>
          <w:i/>
          <w:sz w:val="24"/>
          <w:szCs w:val="24"/>
          <w:lang w:val="en-US"/>
        </w:rPr>
        <w:t>Quantity of Effort</w:t>
      </w:r>
      <w:r w:rsidR="0034311F" w:rsidRPr="00BE772A">
        <w:rPr>
          <w:rFonts w:ascii="Times New Roman" w:hAnsi="Times New Roman" w:cs="Times New Roman"/>
          <w:sz w:val="24"/>
          <w:szCs w:val="24"/>
          <w:lang w:val="en-US"/>
        </w:rPr>
        <w:t xml:space="preserve">; </w:t>
      </w:r>
      <w:r w:rsidR="0034311F" w:rsidRPr="00BE772A">
        <w:rPr>
          <w:rFonts w:ascii="Times New Roman" w:hAnsi="Times New Roman" w:cs="Times New Roman"/>
          <w:i/>
          <w:sz w:val="24"/>
          <w:szCs w:val="24"/>
          <w:lang w:val="en-US"/>
        </w:rPr>
        <w:t>Coverage of Syllabus</w:t>
      </w:r>
      <w:r w:rsidR="0034311F" w:rsidRPr="00BE772A">
        <w:rPr>
          <w:rFonts w:ascii="Times New Roman" w:hAnsi="Times New Roman" w:cs="Times New Roman"/>
          <w:sz w:val="24"/>
          <w:szCs w:val="24"/>
          <w:lang w:val="en-US"/>
        </w:rPr>
        <w:t xml:space="preserve">; </w:t>
      </w:r>
      <w:r w:rsidR="0034311F" w:rsidRPr="00BE772A">
        <w:rPr>
          <w:rFonts w:ascii="Times New Roman" w:hAnsi="Times New Roman" w:cs="Times New Roman"/>
          <w:i/>
          <w:sz w:val="24"/>
          <w:szCs w:val="24"/>
          <w:lang w:val="en-US"/>
        </w:rPr>
        <w:t>Quantity and Quality of Feedback</w:t>
      </w:r>
      <w:r w:rsidR="0034311F" w:rsidRPr="00BE772A">
        <w:rPr>
          <w:rFonts w:ascii="Times New Roman" w:hAnsi="Times New Roman" w:cs="Times New Roman"/>
          <w:sz w:val="24"/>
          <w:szCs w:val="24"/>
          <w:lang w:val="en-US"/>
        </w:rPr>
        <w:t xml:space="preserve">; </w:t>
      </w:r>
      <w:r w:rsidR="0034311F" w:rsidRPr="00BE772A">
        <w:rPr>
          <w:rFonts w:ascii="Times New Roman" w:hAnsi="Times New Roman" w:cs="Times New Roman"/>
          <w:i/>
          <w:sz w:val="24"/>
          <w:szCs w:val="24"/>
          <w:lang w:val="en-US"/>
        </w:rPr>
        <w:t>Use of Feedback</w:t>
      </w:r>
      <w:r w:rsidR="0034311F" w:rsidRPr="00BE772A">
        <w:rPr>
          <w:rFonts w:ascii="Times New Roman" w:hAnsi="Times New Roman" w:cs="Times New Roman"/>
          <w:sz w:val="24"/>
          <w:szCs w:val="24"/>
          <w:lang w:val="en-US"/>
        </w:rPr>
        <w:t xml:space="preserve">; </w:t>
      </w:r>
      <w:r w:rsidR="0034311F" w:rsidRPr="00BE772A">
        <w:rPr>
          <w:rFonts w:ascii="Times New Roman" w:hAnsi="Times New Roman" w:cs="Times New Roman"/>
          <w:i/>
          <w:sz w:val="24"/>
          <w:szCs w:val="24"/>
          <w:lang w:val="en-US"/>
        </w:rPr>
        <w:t>Appropriate Assessment</w:t>
      </w:r>
      <w:r w:rsidR="0034311F" w:rsidRPr="00BE772A">
        <w:rPr>
          <w:rFonts w:ascii="Times New Roman" w:hAnsi="Times New Roman" w:cs="Times New Roman"/>
          <w:sz w:val="24"/>
          <w:szCs w:val="24"/>
          <w:lang w:val="en-US"/>
        </w:rPr>
        <w:t xml:space="preserve">; </w:t>
      </w:r>
      <w:r w:rsidR="0034311F" w:rsidRPr="00BE772A">
        <w:rPr>
          <w:rFonts w:ascii="Times New Roman" w:hAnsi="Times New Roman" w:cs="Times New Roman"/>
          <w:i/>
          <w:sz w:val="24"/>
          <w:szCs w:val="24"/>
          <w:lang w:val="en-US"/>
        </w:rPr>
        <w:t>Clear Goals and Standards</w:t>
      </w:r>
      <w:r w:rsidR="0034311F" w:rsidRPr="00BE772A">
        <w:rPr>
          <w:rFonts w:ascii="Times New Roman" w:hAnsi="Times New Roman" w:cs="Times New Roman"/>
          <w:sz w:val="24"/>
          <w:szCs w:val="24"/>
          <w:lang w:val="en-US"/>
        </w:rPr>
        <w:t xml:space="preserve">; </w:t>
      </w:r>
      <w:r w:rsidR="0034311F" w:rsidRPr="00BE772A">
        <w:rPr>
          <w:rFonts w:ascii="Times New Roman" w:hAnsi="Times New Roman" w:cs="Times New Roman"/>
          <w:i/>
          <w:sz w:val="24"/>
          <w:szCs w:val="24"/>
          <w:lang w:val="en-US"/>
        </w:rPr>
        <w:t>Deep Approach</w:t>
      </w:r>
      <w:r w:rsidR="0034311F" w:rsidRPr="00BE772A">
        <w:rPr>
          <w:rFonts w:ascii="Times New Roman" w:hAnsi="Times New Roman" w:cs="Times New Roman"/>
          <w:sz w:val="24"/>
          <w:szCs w:val="24"/>
          <w:lang w:val="en-US"/>
        </w:rPr>
        <w:t xml:space="preserve">; </w:t>
      </w:r>
      <w:r w:rsidR="0034311F" w:rsidRPr="00BE772A">
        <w:rPr>
          <w:rFonts w:ascii="Times New Roman" w:hAnsi="Times New Roman" w:cs="Times New Roman"/>
          <w:i/>
          <w:sz w:val="24"/>
          <w:szCs w:val="24"/>
          <w:lang w:val="en-US"/>
        </w:rPr>
        <w:t>Surface Approach</w:t>
      </w:r>
      <w:r w:rsidR="0034311F" w:rsidRPr="00BE772A">
        <w:rPr>
          <w:rFonts w:ascii="Times New Roman" w:hAnsi="Times New Roman" w:cs="Times New Roman"/>
          <w:sz w:val="24"/>
          <w:szCs w:val="24"/>
          <w:lang w:val="en-US"/>
        </w:rPr>
        <w:t xml:space="preserve">; </w:t>
      </w:r>
      <w:r w:rsidR="009C6634" w:rsidRPr="00BE772A">
        <w:rPr>
          <w:rFonts w:ascii="Times New Roman" w:hAnsi="Times New Roman" w:cs="Times New Roman"/>
          <w:sz w:val="24"/>
          <w:szCs w:val="24"/>
          <w:lang w:val="en-US"/>
        </w:rPr>
        <w:t xml:space="preserve">and </w:t>
      </w:r>
      <w:r w:rsidR="0034311F" w:rsidRPr="00BE772A">
        <w:rPr>
          <w:rFonts w:ascii="Times New Roman" w:hAnsi="Times New Roman" w:cs="Times New Roman"/>
          <w:i/>
          <w:sz w:val="24"/>
          <w:szCs w:val="24"/>
          <w:lang w:val="en-US"/>
        </w:rPr>
        <w:t xml:space="preserve">Learning from </w:t>
      </w:r>
      <w:r w:rsidR="00A73C97" w:rsidRPr="00BE772A">
        <w:rPr>
          <w:rFonts w:ascii="Times New Roman" w:hAnsi="Times New Roman" w:cs="Times New Roman"/>
          <w:i/>
          <w:sz w:val="24"/>
          <w:szCs w:val="24"/>
          <w:lang w:val="en-US"/>
        </w:rPr>
        <w:t xml:space="preserve">the </w:t>
      </w:r>
      <w:r w:rsidR="0034311F" w:rsidRPr="00BE772A">
        <w:rPr>
          <w:rFonts w:ascii="Times New Roman" w:hAnsi="Times New Roman" w:cs="Times New Roman"/>
          <w:i/>
          <w:sz w:val="24"/>
          <w:szCs w:val="24"/>
          <w:lang w:val="en-US"/>
        </w:rPr>
        <w:t>Exam</w:t>
      </w:r>
      <w:r w:rsidR="00A73C97" w:rsidRPr="00BE772A">
        <w:rPr>
          <w:rFonts w:ascii="Times New Roman" w:hAnsi="Times New Roman" w:cs="Times New Roman"/>
          <w:i/>
          <w:sz w:val="24"/>
          <w:szCs w:val="24"/>
          <w:lang w:val="en-US"/>
        </w:rPr>
        <w:t>ination</w:t>
      </w:r>
      <w:r w:rsidR="0034311F" w:rsidRPr="00BE772A">
        <w:rPr>
          <w:rFonts w:ascii="Times New Roman" w:hAnsi="Times New Roman" w:cs="Times New Roman"/>
          <w:sz w:val="24"/>
          <w:szCs w:val="24"/>
          <w:lang w:val="en-US"/>
        </w:rPr>
        <w:t>. </w:t>
      </w:r>
    </w:p>
    <w:p w14:paraId="53069793" w14:textId="77777777" w:rsidR="00A73C97" w:rsidRPr="00BE772A" w:rsidRDefault="00A73C97" w:rsidP="00EE65B2">
      <w:pPr>
        <w:widowControl w:val="0"/>
        <w:autoSpaceDE w:val="0"/>
        <w:autoSpaceDN w:val="0"/>
        <w:adjustRightInd w:val="0"/>
        <w:spacing w:after="0" w:line="480" w:lineRule="auto"/>
        <w:rPr>
          <w:rFonts w:ascii="Times New Roman" w:hAnsi="Times New Roman" w:cs="Times New Roman"/>
          <w:sz w:val="24"/>
          <w:szCs w:val="24"/>
          <w:lang w:val="en-US"/>
        </w:rPr>
      </w:pPr>
    </w:p>
    <w:p w14:paraId="26CF6A22" w14:textId="7CD07A4A" w:rsidR="00196D3B" w:rsidRPr="00BE772A" w:rsidRDefault="00DD5151" w:rsidP="00EE65B2">
      <w:pPr>
        <w:widowControl w:val="0"/>
        <w:autoSpaceDE w:val="0"/>
        <w:autoSpaceDN w:val="0"/>
        <w:adjustRightInd w:val="0"/>
        <w:spacing w:after="0" w:line="480" w:lineRule="auto"/>
        <w:rPr>
          <w:rFonts w:ascii="Times New Roman" w:hAnsi="Times New Roman" w:cs="Times New Roman"/>
          <w:sz w:val="24"/>
          <w:szCs w:val="24"/>
          <w:lang w:val="en-US"/>
        </w:rPr>
      </w:pPr>
      <w:r w:rsidRPr="00BE772A">
        <w:rPr>
          <w:rFonts w:ascii="Times New Roman" w:hAnsi="Times New Roman" w:cs="Times New Roman"/>
          <w:sz w:val="24"/>
          <w:szCs w:val="24"/>
          <w:lang w:val="en-US"/>
        </w:rPr>
        <w:t>T</w:t>
      </w:r>
      <w:r w:rsidR="00196D3B" w:rsidRPr="00BE772A">
        <w:rPr>
          <w:rFonts w:ascii="Times New Roman" w:hAnsi="Times New Roman" w:cs="Times New Roman"/>
          <w:sz w:val="24"/>
          <w:szCs w:val="24"/>
          <w:lang w:val="en-US"/>
        </w:rPr>
        <w:t xml:space="preserve">he triangulated TESTA method </w:t>
      </w:r>
      <w:r w:rsidR="0037281B" w:rsidRPr="00BE772A">
        <w:rPr>
          <w:rFonts w:ascii="Times New Roman" w:hAnsi="Times New Roman" w:cs="Times New Roman"/>
          <w:sz w:val="24"/>
          <w:szCs w:val="24"/>
          <w:lang w:val="en-US"/>
        </w:rPr>
        <w:t xml:space="preserve">has high </w:t>
      </w:r>
      <w:r w:rsidR="00634F51" w:rsidRPr="00BE772A">
        <w:rPr>
          <w:rFonts w:ascii="Times New Roman" w:hAnsi="Times New Roman" w:cs="Times New Roman"/>
          <w:sz w:val="24"/>
          <w:szCs w:val="24"/>
          <w:lang w:val="en-US"/>
        </w:rPr>
        <w:t>face</w:t>
      </w:r>
      <w:r w:rsidR="00196D3B" w:rsidRPr="00BE772A">
        <w:rPr>
          <w:rFonts w:ascii="Times New Roman" w:hAnsi="Times New Roman" w:cs="Times New Roman"/>
          <w:sz w:val="24"/>
          <w:szCs w:val="24"/>
          <w:lang w:val="en-US"/>
        </w:rPr>
        <w:t xml:space="preserve"> validity</w:t>
      </w:r>
      <w:r w:rsidR="0037281B" w:rsidRPr="00BE772A">
        <w:rPr>
          <w:rFonts w:ascii="Times New Roman" w:hAnsi="Times New Roman" w:cs="Times New Roman"/>
          <w:sz w:val="24"/>
          <w:szCs w:val="24"/>
          <w:lang w:val="en-US"/>
        </w:rPr>
        <w:t xml:space="preserve"> and has </w:t>
      </w:r>
      <w:r w:rsidR="00262E9B" w:rsidRPr="00BE772A">
        <w:rPr>
          <w:rFonts w:ascii="Times New Roman" w:hAnsi="Times New Roman" w:cs="Times New Roman"/>
          <w:sz w:val="24"/>
          <w:szCs w:val="24"/>
          <w:lang w:val="en-US"/>
        </w:rPr>
        <w:t>proven</w:t>
      </w:r>
      <w:r w:rsidR="0037281B" w:rsidRPr="00BE772A">
        <w:rPr>
          <w:rFonts w:ascii="Times New Roman" w:hAnsi="Times New Roman" w:cs="Times New Roman"/>
          <w:sz w:val="24"/>
          <w:szCs w:val="24"/>
          <w:lang w:val="en-US"/>
        </w:rPr>
        <w:t xml:space="preserve"> its worth as “a way of thinking about assessment and feedback” (</w:t>
      </w:r>
      <w:r w:rsidRPr="00BE772A">
        <w:rPr>
          <w:rFonts w:ascii="Times New Roman" w:hAnsi="Times New Roman" w:cs="Times New Roman"/>
          <w:sz w:val="24"/>
          <w:szCs w:val="24"/>
          <w:lang w:val="en-US"/>
        </w:rPr>
        <w:t>Jessop</w:t>
      </w:r>
      <w:r w:rsidR="00E37887" w:rsidRPr="00BE772A">
        <w:rPr>
          <w:rFonts w:ascii="Times New Roman" w:hAnsi="Times New Roman" w:cs="Times New Roman"/>
          <w:sz w:val="24"/>
          <w:szCs w:val="24"/>
          <w:lang w:val="en-US"/>
        </w:rPr>
        <w:t>, El Hakim and Gibbs</w:t>
      </w:r>
      <w:r w:rsidR="004D1918" w:rsidRPr="00BE772A">
        <w:rPr>
          <w:rFonts w:ascii="Times New Roman" w:hAnsi="Times New Roman" w:cs="Times New Roman"/>
          <w:sz w:val="24"/>
          <w:szCs w:val="24"/>
          <w:lang w:val="en-US"/>
        </w:rPr>
        <w:t xml:space="preserve"> </w:t>
      </w:r>
      <w:r w:rsidRPr="00BE772A">
        <w:rPr>
          <w:rFonts w:ascii="Times New Roman" w:hAnsi="Times New Roman" w:cs="Times New Roman"/>
          <w:sz w:val="24"/>
          <w:szCs w:val="24"/>
          <w:lang w:val="en-US"/>
        </w:rPr>
        <w:t>2014b). However</w:t>
      </w:r>
      <w:r w:rsidR="0037281B" w:rsidRPr="00BE772A">
        <w:rPr>
          <w:rFonts w:ascii="Times New Roman" w:hAnsi="Times New Roman" w:cs="Times New Roman"/>
          <w:sz w:val="24"/>
          <w:szCs w:val="24"/>
          <w:lang w:val="en-US"/>
        </w:rPr>
        <w:t xml:space="preserve">, </w:t>
      </w:r>
      <w:r w:rsidR="0034311F" w:rsidRPr="00BE772A">
        <w:rPr>
          <w:rFonts w:ascii="Times New Roman" w:hAnsi="Times New Roman" w:cs="Times New Roman"/>
          <w:sz w:val="24"/>
          <w:szCs w:val="24"/>
          <w:lang w:val="en-US"/>
        </w:rPr>
        <w:t xml:space="preserve">given academics’ criticism of </w:t>
      </w:r>
      <w:r w:rsidR="009C6634" w:rsidRPr="00BE772A">
        <w:rPr>
          <w:rFonts w:ascii="Times New Roman" w:hAnsi="Times New Roman" w:cs="Times New Roman"/>
          <w:sz w:val="24"/>
          <w:szCs w:val="24"/>
          <w:lang w:val="en-US"/>
        </w:rPr>
        <w:t xml:space="preserve">the </w:t>
      </w:r>
      <w:r w:rsidR="0034311F" w:rsidRPr="00BE772A">
        <w:rPr>
          <w:rFonts w:ascii="Times New Roman" w:hAnsi="Times New Roman" w:cs="Times New Roman"/>
          <w:sz w:val="24"/>
          <w:szCs w:val="24"/>
          <w:lang w:val="en-US"/>
        </w:rPr>
        <w:t>AEQ 3.3, the authors have been prompted to re-examine its validity, which has provided an opportunity to re-examine underpinning</w:t>
      </w:r>
      <w:r w:rsidR="006B4D6E" w:rsidRPr="00BE772A">
        <w:rPr>
          <w:rFonts w:ascii="Times New Roman" w:hAnsi="Times New Roman" w:cs="Times New Roman"/>
          <w:sz w:val="24"/>
          <w:szCs w:val="24"/>
          <w:lang w:val="en-US"/>
        </w:rPr>
        <w:t xml:space="preserve"> theoretical constructs</w:t>
      </w:r>
      <w:r w:rsidR="0034311F" w:rsidRPr="00BE772A">
        <w:rPr>
          <w:rFonts w:ascii="Times New Roman" w:hAnsi="Times New Roman" w:cs="Times New Roman"/>
          <w:sz w:val="24"/>
          <w:szCs w:val="24"/>
          <w:lang w:val="en-US"/>
        </w:rPr>
        <w:t xml:space="preserve">, given </w:t>
      </w:r>
      <w:r w:rsidR="000B2707" w:rsidRPr="00BE772A">
        <w:rPr>
          <w:rFonts w:ascii="Times New Roman" w:hAnsi="Times New Roman" w:cs="Times New Roman"/>
          <w:sz w:val="24"/>
          <w:szCs w:val="24"/>
          <w:lang w:val="en-US"/>
        </w:rPr>
        <w:t xml:space="preserve">recent </w:t>
      </w:r>
      <w:r w:rsidR="0034311F" w:rsidRPr="00BE772A">
        <w:rPr>
          <w:rFonts w:ascii="Times New Roman" w:hAnsi="Times New Roman" w:cs="Times New Roman"/>
          <w:sz w:val="24"/>
          <w:szCs w:val="24"/>
          <w:lang w:val="en-US"/>
        </w:rPr>
        <w:t>developments in the field</w:t>
      </w:r>
      <w:r w:rsidR="006B4D6E" w:rsidRPr="00BE772A">
        <w:rPr>
          <w:rFonts w:ascii="Times New Roman" w:hAnsi="Times New Roman" w:cs="Times New Roman"/>
          <w:sz w:val="24"/>
          <w:szCs w:val="24"/>
          <w:lang w:val="en-US"/>
        </w:rPr>
        <w:t>.</w:t>
      </w:r>
    </w:p>
    <w:p w14:paraId="1B78C24D" w14:textId="77777777" w:rsidR="00EC1CFE" w:rsidRPr="00BE772A" w:rsidRDefault="00EC1CFE" w:rsidP="00EE65B2">
      <w:pPr>
        <w:spacing w:after="0" w:line="480" w:lineRule="auto"/>
        <w:rPr>
          <w:rFonts w:ascii="Times New Roman" w:hAnsi="Times New Roman" w:cs="Times New Roman"/>
          <w:sz w:val="24"/>
          <w:szCs w:val="24"/>
        </w:rPr>
      </w:pPr>
    </w:p>
    <w:p w14:paraId="1F460C5C" w14:textId="64F05C1F" w:rsidR="00575104" w:rsidRPr="00BE772A" w:rsidRDefault="00B13426" w:rsidP="00EE65B2">
      <w:pPr>
        <w:spacing w:after="0" w:line="480" w:lineRule="auto"/>
        <w:rPr>
          <w:rFonts w:ascii="Times New Roman" w:hAnsi="Times New Roman" w:cs="Times New Roman"/>
          <w:b/>
          <w:sz w:val="24"/>
          <w:szCs w:val="24"/>
        </w:rPr>
      </w:pPr>
      <w:r w:rsidRPr="00BE772A">
        <w:rPr>
          <w:rFonts w:ascii="Times New Roman" w:hAnsi="Times New Roman" w:cs="Times New Roman"/>
          <w:b/>
          <w:i/>
          <w:sz w:val="24"/>
          <w:szCs w:val="24"/>
        </w:rPr>
        <w:t xml:space="preserve">Why revise the </w:t>
      </w:r>
      <w:r w:rsidR="00A92371" w:rsidRPr="00BE772A">
        <w:rPr>
          <w:rFonts w:ascii="Times New Roman" w:hAnsi="Times New Roman" w:cs="Times New Roman"/>
          <w:b/>
          <w:i/>
          <w:sz w:val="24"/>
          <w:szCs w:val="24"/>
        </w:rPr>
        <w:t>Assessment Experience Questionnaire</w:t>
      </w:r>
      <w:r w:rsidRPr="00BE772A">
        <w:rPr>
          <w:rFonts w:ascii="Times New Roman" w:hAnsi="Times New Roman" w:cs="Times New Roman"/>
          <w:b/>
          <w:i/>
          <w:sz w:val="24"/>
          <w:szCs w:val="24"/>
        </w:rPr>
        <w:t>?</w:t>
      </w:r>
      <w:r w:rsidR="00575104" w:rsidRPr="00BE772A">
        <w:rPr>
          <w:rFonts w:ascii="Times New Roman" w:hAnsi="Times New Roman" w:cs="Times New Roman"/>
          <w:b/>
          <w:sz w:val="24"/>
          <w:szCs w:val="24"/>
        </w:rPr>
        <w:br/>
      </w:r>
      <w:r w:rsidR="006B4D6E" w:rsidRPr="00BE772A">
        <w:rPr>
          <w:rFonts w:ascii="Times New Roman" w:hAnsi="Times New Roman" w:cs="Times New Roman"/>
          <w:sz w:val="24"/>
          <w:szCs w:val="24"/>
        </w:rPr>
        <w:t xml:space="preserve">The quality of </w:t>
      </w:r>
      <w:r w:rsidR="00F60ADD" w:rsidRPr="00BE772A">
        <w:rPr>
          <w:rFonts w:ascii="Times New Roman" w:hAnsi="Times New Roman" w:cs="Times New Roman"/>
          <w:sz w:val="24"/>
          <w:szCs w:val="24"/>
        </w:rPr>
        <w:t xml:space="preserve">research depends </w:t>
      </w:r>
      <w:r w:rsidR="0034311F" w:rsidRPr="00BE772A">
        <w:rPr>
          <w:rFonts w:ascii="Times New Roman" w:hAnsi="Times New Roman" w:cs="Times New Roman"/>
          <w:sz w:val="24"/>
          <w:szCs w:val="24"/>
        </w:rPr>
        <w:t>partly</w:t>
      </w:r>
      <w:r w:rsidR="006B4D6E" w:rsidRPr="00BE772A">
        <w:rPr>
          <w:rFonts w:ascii="Times New Roman" w:hAnsi="Times New Roman" w:cs="Times New Roman"/>
          <w:sz w:val="24"/>
          <w:szCs w:val="24"/>
        </w:rPr>
        <w:t xml:space="preserve"> </w:t>
      </w:r>
      <w:r w:rsidR="00F60ADD" w:rsidRPr="00BE772A">
        <w:rPr>
          <w:rFonts w:ascii="Times New Roman" w:hAnsi="Times New Roman" w:cs="Times New Roman"/>
          <w:sz w:val="24"/>
          <w:szCs w:val="24"/>
        </w:rPr>
        <w:t xml:space="preserve">on </w:t>
      </w:r>
      <w:r w:rsidR="002B1F78" w:rsidRPr="00BE772A">
        <w:rPr>
          <w:rFonts w:ascii="Times New Roman" w:hAnsi="Times New Roman" w:cs="Times New Roman"/>
          <w:sz w:val="24"/>
          <w:szCs w:val="24"/>
        </w:rPr>
        <w:t>the</w:t>
      </w:r>
      <w:r w:rsidR="00F60ADD" w:rsidRPr="00BE772A">
        <w:rPr>
          <w:rFonts w:ascii="Times New Roman" w:hAnsi="Times New Roman" w:cs="Times New Roman"/>
          <w:sz w:val="24"/>
          <w:szCs w:val="24"/>
        </w:rPr>
        <w:t xml:space="preserve"> </w:t>
      </w:r>
      <w:r w:rsidR="00575104" w:rsidRPr="00BE772A">
        <w:rPr>
          <w:rFonts w:ascii="Times New Roman" w:hAnsi="Times New Roman" w:cs="Times New Roman"/>
          <w:sz w:val="24"/>
          <w:szCs w:val="24"/>
        </w:rPr>
        <w:t xml:space="preserve">reflexivity </w:t>
      </w:r>
      <w:r w:rsidR="002B1F78" w:rsidRPr="00BE772A">
        <w:rPr>
          <w:rFonts w:ascii="Times New Roman" w:hAnsi="Times New Roman" w:cs="Times New Roman"/>
          <w:sz w:val="24"/>
          <w:szCs w:val="24"/>
        </w:rPr>
        <w:t>of</w:t>
      </w:r>
      <w:r w:rsidR="00F60ADD" w:rsidRPr="00BE772A">
        <w:rPr>
          <w:rFonts w:ascii="Times New Roman" w:hAnsi="Times New Roman" w:cs="Times New Roman"/>
          <w:sz w:val="24"/>
          <w:szCs w:val="24"/>
        </w:rPr>
        <w:t xml:space="preserve"> researchers</w:t>
      </w:r>
      <w:r w:rsidR="00575104" w:rsidRPr="00BE772A">
        <w:rPr>
          <w:rFonts w:ascii="Times New Roman" w:hAnsi="Times New Roman" w:cs="Times New Roman"/>
          <w:sz w:val="24"/>
          <w:szCs w:val="24"/>
        </w:rPr>
        <w:t xml:space="preserve"> (Cousin 2009)</w:t>
      </w:r>
      <w:r w:rsidR="00717714" w:rsidRPr="00BE772A">
        <w:rPr>
          <w:rFonts w:ascii="Times New Roman" w:hAnsi="Times New Roman" w:cs="Times New Roman"/>
          <w:sz w:val="24"/>
          <w:szCs w:val="24"/>
        </w:rPr>
        <w:t>, particularly</w:t>
      </w:r>
      <w:r w:rsidR="002B1F78" w:rsidRPr="00BE772A">
        <w:rPr>
          <w:rFonts w:ascii="Times New Roman" w:hAnsi="Times New Roman" w:cs="Times New Roman"/>
          <w:sz w:val="24"/>
          <w:szCs w:val="24"/>
        </w:rPr>
        <w:t xml:space="preserve"> the</w:t>
      </w:r>
      <w:r w:rsidR="006B4D6E" w:rsidRPr="00BE772A">
        <w:rPr>
          <w:rFonts w:ascii="Times New Roman" w:hAnsi="Times New Roman" w:cs="Times New Roman"/>
          <w:sz w:val="24"/>
          <w:szCs w:val="24"/>
        </w:rPr>
        <w:t xml:space="preserve"> ability </w:t>
      </w:r>
      <w:r w:rsidR="00717714" w:rsidRPr="00BE772A">
        <w:rPr>
          <w:rFonts w:ascii="Times New Roman" w:hAnsi="Times New Roman" w:cs="Times New Roman"/>
          <w:sz w:val="24"/>
          <w:szCs w:val="24"/>
        </w:rPr>
        <w:t>to recognise</w:t>
      </w:r>
      <w:r w:rsidR="00632C0D" w:rsidRPr="00BE772A">
        <w:rPr>
          <w:rFonts w:ascii="Times New Roman" w:hAnsi="Times New Roman" w:cs="Times New Roman"/>
          <w:sz w:val="24"/>
          <w:szCs w:val="24"/>
        </w:rPr>
        <w:t>, and where possible, address,</w:t>
      </w:r>
      <w:r w:rsidR="00717714" w:rsidRPr="00BE772A">
        <w:rPr>
          <w:rFonts w:ascii="Times New Roman" w:hAnsi="Times New Roman" w:cs="Times New Roman"/>
          <w:sz w:val="24"/>
          <w:szCs w:val="24"/>
        </w:rPr>
        <w:t xml:space="preserve"> limitations of </w:t>
      </w:r>
      <w:r w:rsidR="002B1F78" w:rsidRPr="00BE772A">
        <w:rPr>
          <w:rFonts w:ascii="Times New Roman" w:hAnsi="Times New Roman" w:cs="Times New Roman"/>
          <w:sz w:val="24"/>
          <w:szCs w:val="24"/>
        </w:rPr>
        <w:t xml:space="preserve">methods, </w:t>
      </w:r>
      <w:r w:rsidR="00717714" w:rsidRPr="00BE772A">
        <w:rPr>
          <w:rFonts w:ascii="Times New Roman" w:hAnsi="Times New Roman" w:cs="Times New Roman"/>
          <w:sz w:val="24"/>
          <w:szCs w:val="24"/>
        </w:rPr>
        <w:t xml:space="preserve">data collection and analysis, </w:t>
      </w:r>
      <w:r w:rsidR="00A92371" w:rsidRPr="00BE772A">
        <w:rPr>
          <w:rFonts w:ascii="Times New Roman" w:hAnsi="Times New Roman" w:cs="Times New Roman"/>
          <w:sz w:val="24"/>
          <w:szCs w:val="24"/>
        </w:rPr>
        <w:t>as well as the</w:t>
      </w:r>
      <w:r w:rsidR="00717714" w:rsidRPr="00BE772A">
        <w:rPr>
          <w:rFonts w:ascii="Times New Roman" w:hAnsi="Times New Roman" w:cs="Times New Roman"/>
          <w:sz w:val="24"/>
          <w:szCs w:val="24"/>
        </w:rPr>
        <w:t xml:space="preserve"> interpretations </w:t>
      </w:r>
      <w:r w:rsidR="00A92371" w:rsidRPr="00BE772A">
        <w:rPr>
          <w:rFonts w:ascii="Times New Roman" w:hAnsi="Times New Roman" w:cs="Times New Roman"/>
          <w:sz w:val="24"/>
          <w:szCs w:val="24"/>
        </w:rPr>
        <w:t>that</w:t>
      </w:r>
      <w:r w:rsidR="00717714" w:rsidRPr="00BE772A">
        <w:rPr>
          <w:rFonts w:ascii="Times New Roman" w:hAnsi="Times New Roman" w:cs="Times New Roman"/>
          <w:sz w:val="24"/>
          <w:szCs w:val="24"/>
        </w:rPr>
        <w:t xml:space="preserve"> </w:t>
      </w:r>
      <w:r w:rsidR="00A92371" w:rsidRPr="00BE772A">
        <w:rPr>
          <w:rFonts w:ascii="Times New Roman" w:hAnsi="Times New Roman" w:cs="Times New Roman"/>
          <w:sz w:val="24"/>
          <w:szCs w:val="24"/>
        </w:rPr>
        <w:t>arise</w:t>
      </w:r>
      <w:r w:rsidR="00717714" w:rsidRPr="00BE772A">
        <w:rPr>
          <w:rFonts w:ascii="Times New Roman" w:hAnsi="Times New Roman" w:cs="Times New Roman"/>
          <w:sz w:val="24"/>
          <w:szCs w:val="24"/>
        </w:rPr>
        <w:t xml:space="preserve"> from research</w:t>
      </w:r>
      <w:r w:rsidR="00575104" w:rsidRPr="00BE772A">
        <w:rPr>
          <w:rFonts w:ascii="Times New Roman" w:hAnsi="Times New Roman" w:cs="Times New Roman"/>
          <w:sz w:val="24"/>
          <w:szCs w:val="24"/>
        </w:rPr>
        <w:t xml:space="preserve">. </w:t>
      </w:r>
      <w:r w:rsidR="00BF5D3B" w:rsidRPr="00BE772A">
        <w:rPr>
          <w:rFonts w:ascii="Times New Roman" w:hAnsi="Times New Roman" w:cs="Times New Roman"/>
          <w:sz w:val="24"/>
          <w:szCs w:val="24"/>
        </w:rPr>
        <w:t xml:space="preserve"> </w:t>
      </w:r>
      <w:r w:rsidR="00D10774" w:rsidRPr="00BE772A">
        <w:rPr>
          <w:rFonts w:ascii="Times New Roman" w:hAnsi="Times New Roman" w:cs="Times New Roman"/>
          <w:sz w:val="24"/>
          <w:szCs w:val="24"/>
        </w:rPr>
        <w:t>Reflexivity is often associated with qualitative research but its principles apply equally to quantitative research in that researchers need to constantly question</w:t>
      </w:r>
      <w:r w:rsidR="00A92371" w:rsidRPr="00BE772A">
        <w:rPr>
          <w:rFonts w:ascii="Times New Roman" w:hAnsi="Times New Roman" w:cs="Times New Roman"/>
          <w:sz w:val="24"/>
          <w:szCs w:val="24"/>
        </w:rPr>
        <w:t>:</w:t>
      </w:r>
      <w:r w:rsidR="00D10774" w:rsidRPr="00BE772A">
        <w:rPr>
          <w:rFonts w:ascii="Times New Roman" w:hAnsi="Times New Roman" w:cs="Times New Roman"/>
          <w:sz w:val="24"/>
          <w:szCs w:val="24"/>
        </w:rPr>
        <w:t xml:space="preserve"> </w:t>
      </w:r>
      <w:r w:rsidR="00B4418A" w:rsidRPr="00BE772A">
        <w:rPr>
          <w:rFonts w:ascii="Times New Roman" w:hAnsi="Times New Roman" w:cs="Times New Roman"/>
          <w:sz w:val="24"/>
          <w:szCs w:val="24"/>
        </w:rPr>
        <w:t>“</w:t>
      </w:r>
      <w:r w:rsidR="00D10774" w:rsidRPr="00BE772A">
        <w:rPr>
          <w:rFonts w:ascii="Times New Roman" w:hAnsi="Times New Roman" w:cs="Times New Roman"/>
          <w:sz w:val="24"/>
          <w:szCs w:val="24"/>
        </w:rPr>
        <w:t>how they know what they know</w:t>
      </w:r>
      <w:r w:rsidR="00B4418A" w:rsidRPr="00BE772A">
        <w:rPr>
          <w:rFonts w:ascii="Times New Roman" w:hAnsi="Times New Roman" w:cs="Times New Roman"/>
          <w:sz w:val="24"/>
          <w:szCs w:val="24"/>
        </w:rPr>
        <w:t>”</w:t>
      </w:r>
      <w:r w:rsidR="00D10774" w:rsidRPr="00BE772A">
        <w:rPr>
          <w:rFonts w:ascii="Times New Roman" w:hAnsi="Times New Roman" w:cs="Times New Roman"/>
          <w:sz w:val="24"/>
          <w:szCs w:val="24"/>
        </w:rPr>
        <w:t xml:space="preserve"> (Goodall 2000, 137). </w:t>
      </w:r>
      <w:r w:rsidR="00BF5D3B" w:rsidRPr="00BE772A">
        <w:rPr>
          <w:rFonts w:ascii="Times New Roman" w:hAnsi="Times New Roman" w:cs="Times New Roman"/>
          <w:sz w:val="24"/>
          <w:szCs w:val="24"/>
        </w:rPr>
        <w:t xml:space="preserve">No questionnaire </w:t>
      </w:r>
      <w:r w:rsidR="00717714" w:rsidRPr="00BE772A">
        <w:rPr>
          <w:rFonts w:ascii="Times New Roman" w:hAnsi="Times New Roman" w:cs="Times New Roman"/>
          <w:sz w:val="24"/>
          <w:szCs w:val="24"/>
        </w:rPr>
        <w:t xml:space="preserve">or research tool </w:t>
      </w:r>
      <w:r w:rsidR="00BF5D3B" w:rsidRPr="00BE772A">
        <w:rPr>
          <w:rFonts w:ascii="Times New Roman" w:hAnsi="Times New Roman" w:cs="Times New Roman"/>
          <w:sz w:val="24"/>
          <w:szCs w:val="24"/>
        </w:rPr>
        <w:t>is the ‘final word’</w:t>
      </w:r>
      <w:r w:rsidR="002B1F78" w:rsidRPr="00BE772A">
        <w:rPr>
          <w:rFonts w:ascii="Times New Roman" w:hAnsi="Times New Roman" w:cs="Times New Roman"/>
          <w:sz w:val="24"/>
          <w:szCs w:val="24"/>
        </w:rPr>
        <w:t>,</w:t>
      </w:r>
      <w:r w:rsidR="00BF5D3B" w:rsidRPr="00BE772A">
        <w:rPr>
          <w:rFonts w:ascii="Times New Roman" w:hAnsi="Times New Roman" w:cs="Times New Roman"/>
          <w:sz w:val="24"/>
          <w:szCs w:val="24"/>
        </w:rPr>
        <w:t xml:space="preserve"> theoretical</w:t>
      </w:r>
      <w:r w:rsidR="00F60ADD" w:rsidRPr="00BE772A">
        <w:rPr>
          <w:rFonts w:ascii="Times New Roman" w:hAnsi="Times New Roman" w:cs="Times New Roman"/>
          <w:sz w:val="24"/>
          <w:szCs w:val="24"/>
        </w:rPr>
        <w:t>ly</w:t>
      </w:r>
      <w:r w:rsidR="00A92371" w:rsidRPr="00BE772A">
        <w:rPr>
          <w:rFonts w:ascii="Times New Roman" w:hAnsi="Times New Roman" w:cs="Times New Roman"/>
          <w:sz w:val="24"/>
          <w:szCs w:val="24"/>
        </w:rPr>
        <w:t xml:space="preserve"> or statistically</w:t>
      </w:r>
      <w:r w:rsidR="00D10774" w:rsidRPr="00BE772A">
        <w:rPr>
          <w:rFonts w:ascii="Times New Roman" w:hAnsi="Times New Roman" w:cs="Times New Roman"/>
          <w:sz w:val="24"/>
          <w:szCs w:val="24"/>
        </w:rPr>
        <w:t>, given the</w:t>
      </w:r>
      <w:r w:rsidR="00717714" w:rsidRPr="00BE772A">
        <w:rPr>
          <w:rFonts w:ascii="Times New Roman" w:hAnsi="Times New Roman" w:cs="Times New Roman"/>
          <w:sz w:val="24"/>
          <w:szCs w:val="24"/>
        </w:rPr>
        <w:t xml:space="preserve"> dynamic fields of exploration and practice</w:t>
      </w:r>
      <w:r w:rsidR="00D10774" w:rsidRPr="00BE772A">
        <w:rPr>
          <w:rFonts w:ascii="Times New Roman" w:hAnsi="Times New Roman" w:cs="Times New Roman"/>
          <w:sz w:val="24"/>
          <w:szCs w:val="24"/>
        </w:rPr>
        <w:t xml:space="preserve">, </w:t>
      </w:r>
      <w:r w:rsidR="00A92371" w:rsidRPr="00BE772A">
        <w:rPr>
          <w:rFonts w:ascii="Times New Roman" w:hAnsi="Times New Roman" w:cs="Times New Roman"/>
          <w:sz w:val="24"/>
          <w:szCs w:val="24"/>
        </w:rPr>
        <w:t>coupled with</w:t>
      </w:r>
      <w:r w:rsidR="00D10774" w:rsidRPr="00BE772A">
        <w:rPr>
          <w:rFonts w:ascii="Times New Roman" w:hAnsi="Times New Roman" w:cs="Times New Roman"/>
          <w:sz w:val="24"/>
          <w:szCs w:val="24"/>
        </w:rPr>
        <w:t xml:space="preserve"> the need </w:t>
      </w:r>
      <w:r w:rsidR="00717714" w:rsidRPr="00BE772A">
        <w:rPr>
          <w:rFonts w:ascii="Times New Roman" w:hAnsi="Times New Roman" w:cs="Times New Roman"/>
          <w:sz w:val="24"/>
          <w:szCs w:val="24"/>
        </w:rPr>
        <w:t xml:space="preserve">to update research in </w:t>
      </w:r>
      <w:r w:rsidR="00B4418A" w:rsidRPr="00BE772A">
        <w:rPr>
          <w:rFonts w:ascii="Times New Roman" w:hAnsi="Times New Roman" w:cs="Times New Roman"/>
          <w:sz w:val="24"/>
          <w:szCs w:val="24"/>
        </w:rPr>
        <w:t>light of new knowledge. An</w:t>
      </w:r>
      <w:r w:rsidR="00D10774" w:rsidRPr="00BE772A">
        <w:rPr>
          <w:rFonts w:ascii="Times New Roman" w:hAnsi="Times New Roman" w:cs="Times New Roman"/>
          <w:sz w:val="24"/>
          <w:szCs w:val="24"/>
        </w:rPr>
        <w:t xml:space="preserve"> </w:t>
      </w:r>
      <w:r w:rsidR="00F60ADD" w:rsidRPr="00BE772A">
        <w:rPr>
          <w:rFonts w:ascii="Times New Roman" w:hAnsi="Times New Roman" w:cs="Times New Roman"/>
          <w:sz w:val="24"/>
          <w:szCs w:val="24"/>
        </w:rPr>
        <w:t xml:space="preserve">iterative </w:t>
      </w:r>
      <w:r w:rsidR="00717714" w:rsidRPr="00BE772A">
        <w:rPr>
          <w:rFonts w:ascii="Times New Roman" w:hAnsi="Times New Roman" w:cs="Times New Roman"/>
          <w:sz w:val="24"/>
          <w:szCs w:val="24"/>
        </w:rPr>
        <w:t xml:space="preserve">process </w:t>
      </w:r>
      <w:r w:rsidR="00D10774" w:rsidRPr="00BE772A">
        <w:rPr>
          <w:rFonts w:ascii="Times New Roman" w:hAnsi="Times New Roman" w:cs="Times New Roman"/>
          <w:sz w:val="24"/>
          <w:szCs w:val="24"/>
        </w:rPr>
        <w:t xml:space="preserve">of development </w:t>
      </w:r>
      <w:r w:rsidR="00717714" w:rsidRPr="00BE772A">
        <w:rPr>
          <w:rFonts w:ascii="Times New Roman" w:hAnsi="Times New Roman" w:cs="Times New Roman"/>
          <w:sz w:val="24"/>
          <w:szCs w:val="24"/>
        </w:rPr>
        <w:t>is part and parcel of</w:t>
      </w:r>
      <w:r w:rsidR="00F60ADD" w:rsidRPr="00BE772A">
        <w:rPr>
          <w:rFonts w:ascii="Times New Roman" w:hAnsi="Times New Roman" w:cs="Times New Roman"/>
          <w:sz w:val="24"/>
          <w:szCs w:val="24"/>
        </w:rPr>
        <w:t xml:space="preserve"> questionnaire design in higher education research, as </w:t>
      </w:r>
      <w:r w:rsidR="00717714" w:rsidRPr="00BE772A">
        <w:rPr>
          <w:rFonts w:ascii="Times New Roman" w:hAnsi="Times New Roman" w:cs="Times New Roman"/>
          <w:sz w:val="24"/>
          <w:szCs w:val="24"/>
        </w:rPr>
        <w:t>seen, for example, in revisions to</w:t>
      </w:r>
      <w:r w:rsidR="00F60ADD" w:rsidRPr="00BE772A">
        <w:rPr>
          <w:rFonts w:ascii="Times New Roman" w:hAnsi="Times New Roman" w:cs="Times New Roman"/>
          <w:sz w:val="24"/>
          <w:szCs w:val="24"/>
        </w:rPr>
        <w:t xml:space="preserve"> the Course Experience Questionnaire (CEQ):</w:t>
      </w:r>
    </w:p>
    <w:p w14:paraId="28D301CA" w14:textId="77777777" w:rsidR="007B0E49" w:rsidRPr="00BE772A" w:rsidRDefault="007B0E49" w:rsidP="00EE65B2">
      <w:pPr>
        <w:spacing w:after="0" w:line="480" w:lineRule="auto"/>
        <w:rPr>
          <w:rFonts w:ascii="Times New Roman" w:hAnsi="Times New Roman" w:cs="Times New Roman"/>
          <w:sz w:val="24"/>
          <w:szCs w:val="24"/>
        </w:rPr>
      </w:pPr>
    </w:p>
    <w:p w14:paraId="41F86D76" w14:textId="3D16E5A1" w:rsidR="007B0E49" w:rsidRPr="00BE772A" w:rsidRDefault="007B0E49" w:rsidP="00EE65B2">
      <w:pPr>
        <w:spacing w:after="0" w:line="480" w:lineRule="auto"/>
        <w:ind w:left="720" w:right="1088"/>
        <w:rPr>
          <w:rFonts w:ascii="Times New Roman" w:hAnsi="Times New Roman" w:cs="Times New Roman"/>
          <w:i/>
          <w:sz w:val="24"/>
          <w:szCs w:val="24"/>
        </w:rPr>
      </w:pPr>
      <w:r w:rsidRPr="00BE772A">
        <w:rPr>
          <w:rFonts w:ascii="Times New Roman" w:hAnsi="Times New Roman" w:cs="Times New Roman"/>
          <w:i/>
          <w:sz w:val="24"/>
          <w:szCs w:val="24"/>
        </w:rPr>
        <w:t>Given the dynamic nature of higher education and our current steep learning curves about how best to measure 'teaching quality', there is little possibility that the C</w:t>
      </w:r>
      <w:r w:rsidR="00717714" w:rsidRPr="00BE772A">
        <w:rPr>
          <w:rFonts w:ascii="Times New Roman" w:hAnsi="Times New Roman" w:cs="Times New Roman"/>
          <w:i/>
          <w:sz w:val="24"/>
          <w:szCs w:val="24"/>
        </w:rPr>
        <w:t xml:space="preserve">EQ will be immutable over time - </w:t>
      </w:r>
      <w:r w:rsidRPr="00BE772A">
        <w:rPr>
          <w:rFonts w:ascii="Times New Roman" w:hAnsi="Times New Roman" w:cs="Times New Roman"/>
          <w:i/>
          <w:sz w:val="24"/>
          <w:szCs w:val="24"/>
        </w:rPr>
        <w:t>modifications are a necessary outcome of a participatory process which seeks to address the perceptions and needs, and thus earn the confidence</w:t>
      </w:r>
      <w:r w:rsidR="008C3B74" w:rsidRPr="00BE772A">
        <w:rPr>
          <w:rFonts w:ascii="Times New Roman" w:hAnsi="Times New Roman" w:cs="Times New Roman"/>
          <w:i/>
          <w:sz w:val="24"/>
          <w:szCs w:val="24"/>
        </w:rPr>
        <w:t xml:space="preserve">, of institutions </w:t>
      </w:r>
      <w:r w:rsidR="000A6405" w:rsidRPr="00BE772A">
        <w:rPr>
          <w:rFonts w:ascii="Times New Roman" w:hAnsi="Times New Roman" w:cs="Times New Roman"/>
          <w:i/>
          <w:sz w:val="24"/>
          <w:szCs w:val="24"/>
        </w:rPr>
        <w:t>(Wilson, Lizzio and Ramsden, 1997, 35).</w:t>
      </w:r>
    </w:p>
    <w:p w14:paraId="1B5BEC10" w14:textId="77777777" w:rsidR="00BF5D3B" w:rsidRPr="00BE772A" w:rsidRDefault="00BF5D3B" w:rsidP="00EE65B2">
      <w:pPr>
        <w:spacing w:after="0" w:line="480" w:lineRule="auto"/>
        <w:rPr>
          <w:rFonts w:ascii="Times New Roman" w:hAnsi="Times New Roman" w:cs="Times New Roman"/>
          <w:sz w:val="24"/>
          <w:szCs w:val="24"/>
        </w:rPr>
      </w:pPr>
    </w:p>
    <w:p w14:paraId="030865F4" w14:textId="3F485A26" w:rsidR="007B0E49" w:rsidRPr="00BE772A" w:rsidRDefault="007B0E49" w:rsidP="00EE65B2">
      <w:pPr>
        <w:spacing w:after="0" w:line="480" w:lineRule="auto"/>
        <w:rPr>
          <w:rFonts w:ascii="Times New Roman" w:hAnsi="Times New Roman" w:cs="Times New Roman"/>
          <w:sz w:val="24"/>
          <w:szCs w:val="24"/>
        </w:rPr>
      </w:pPr>
      <w:r w:rsidRPr="00BE772A">
        <w:rPr>
          <w:rFonts w:ascii="Times New Roman" w:hAnsi="Times New Roman" w:cs="Times New Roman"/>
          <w:sz w:val="24"/>
          <w:szCs w:val="24"/>
        </w:rPr>
        <w:t>Th</w:t>
      </w:r>
      <w:r w:rsidR="0019775D" w:rsidRPr="00BE772A">
        <w:rPr>
          <w:rFonts w:ascii="Times New Roman" w:hAnsi="Times New Roman" w:cs="Times New Roman"/>
          <w:sz w:val="24"/>
          <w:szCs w:val="24"/>
        </w:rPr>
        <w:t>e concept</w:t>
      </w:r>
      <w:r w:rsidRPr="00BE772A">
        <w:rPr>
          <w:rFonts w:ascii="Times New Roman" w:hAnsi="Times New Roman" w:cs="Times New Roman"/>
          <w:sz w:val="24"/>
          <w:szCs w:val="24"/>
        </w:rPr>
        <w:t xml:space="preserve"> of questionnaires ‘evolving over time’ </w:t>
      </w:r>
      <w:r w:rsidR="000B2707" w:rsidRPr="00BE772A">
        <w:rPr>
          <w:rFonts w:ascii="Times New Roman" w:hAnsi="Times New Roman" w:cs="Times New Roman"/>
          <w:sz w:val="24"/>
          <w:szCs w:val="24"/>
        </w:rPr>
        <w:t>is</w:t>
      </w:r>
      <w:r w:rsidRPr="00BE772A">
        <w:rPr>
          <w:rFonts w:ascii="Times New Roman" w:hAnsi="Times New Roman" w:cs="Times New Roman"/>
          <w:sz w:val="24"/>
          <w:szCs w:val="24"/>
        </w:rPr>
        <w:t xml:space="preserve"> </w:t>
      </w:r>
      <w:r w:rsidR="0019775D" w:rsidRPr="00BE772A">
        <w:rPr>
          <w:rFonts w:ascii="Times New Roman" w:hAnsi="Times New Roman" w:cs="Times New Roman"/>
          <w:sz w:val="24"/>
          <w:szCs w:val="24"/>
        </w:rPr>
        <w:t xml:space="preserve">set </w:t>
      </w:r>
      <w:r w:rsidR="00262E9B" w:rsidRPr="00BE772A">
        <w:rPr>
          <w:rFonts w:ascii="Times New Roman" w:hAnsi="Times New Roman" w:cs="Times New Roman"/>
          <w:sz w:val="24"/>
          <w:szCs w:val="24"/>
        </w:rPr>
        <w:t xml:space="preserve">against a desire </w:t>
      </w:r>
      <w:r w:rsidRPr="00BE772A">
        <w:rPr>
          <w:rFonts w:ascii="Times New Roman" w:hAnsi="Times New Roman" w:cs="Times New Roman"/>
          <w:sz w:val="24"/>
          <w:szCs w:val="24"/>
        </w:rPr>
        <w:t xml:space="preserve">for stability and </w:t>
      </w:r>
      <w:r w:rsidR="0019775D" w:rsidRPr="00BE772A">
        <w:rPr>
          <w:rFonts w:ascii="Times New Roman" w:hAnsi="Times New Roman" w:cs="Times New Roman"/>
          <w:sz w:val="24"/>
          <w:szCs w:val="24"/>
        </w:rPr>
        <w:t xml:space="preserve">the need for time-series data to provide trend analyses, such as </w:t>
      </w:r>
      <w:r w:rsidR="00A92371" w:rsidRPr="00BE772A">
        <w:rPr>
          <w:rFonts w:ascii="Times New Roman" w:hAnsi="Times New Roman" w:cs="Times New Roman"/>
          <w:sz w:val="24"/>
          <w:szCs w:val="24"/>
        </w:rPr>
        <w:t>in nationally administered surveys</w:t>
      </w:r>
      <w:r w:rsidR="0034311F" w:rsidRPr="00BE772A">
        <w:rPr>
          <w:rFonts w:ascii="Times New Roman" w:hAnsi="Times New Roman" w:cs="Times New Roman"/>
          <w:sz w:val="24"/>
          <w:szCs w:val="24"/>
        </w:rPr>
        <w:t>, for example,</w:t>
      </w:r>
      <w:r w:rsidR="0019775D" w:rsidRPr="00BE772A">
        <w:rPr>
          <w:rFonts w:ascii="Times New Roman" w:hAnsi="Times New Roman" w:cs="Times New Roman"/>
          <w:sz w:val="24"/>
          <w:szCs w:val="24"/>
        </w:rPr>
        <w:t xml:space="preserve"> th</w:t>
      </w:r>
      <w:r w:rsidRPr="00BE772A">
        <w:rPr>
          <w:rFonts w:ascii="Times New Roman" w:hAnsi="Times New Roman" w:cs="Times New Roman"/>
          <w:sz w:val="24"/>
          <w:szCs w:val="24"/>
        </w:rPr>
        <w:t xml:space="preserve">e </w:t>
      </w:r>
      <w:r w:rsidR="0034311F" w:rsidRPr="00BE772A">
        <w:rPr>
          <w:rFonts w:ascii="Times New Roman" w:hAnsi="Times New Roman" w:cs="Times New Roman"/>
          <w:sz w:val="24"/>
          <w:szCs w:val="24"/>
        </w:rPr>
        <w:t>CE</w:t>
      </w:r>
      <w:r w:rsidR="00A92371" w:rsidRPr="00BE772A">
        <w:rPr>
          <w:rFonts w:ascii="Times New Roman" w:hAnsi="Times New Roman" w:cs="Times New Roman"/>
          <w:sz w:val="24"/>
          <w:szCs w:val="24"/>
        </w:rPr>
        <w:t>Q</w:t>
      </w:r>
      <w:r w:rsidRPr="00BE772A">
        <w:rPr>
          <w:rFonts w:ascii="Times New Roman" w:hAnsi="Times New Roman" w:cs="Times New Roman"/>
          <w:sz w:val="24"/>
          <w:szCs w:val="24"/>
        </w:rPr>
        <w:t xml:space="preserve"> and </w:t>
      </w:r>
      <w:r w:rsidR="00A92371" w:rsidRPr="00BE772A">
        <w:rPr>
          <w:rFonts w:ascii="Times New Roman" w:hAnsi="Times New Roman" w:cs="Times New Roman"/>
          <w:sz w:val="24"/>
          <w:szCs w:val="24"/>
        </w:rPr>
        <w:t>National Student</w:t>
      </w:r>
      <w:r w:rsidR="00FD1477" w:rsidRPr="00BE772A">
        <w:rPr>
          <w:rFonts w:ascii="Times New Roman" w:hAnsi="Times New Roman" w:cs="Times New Roman"/>
          <w:sz w:val="24"/>
          <w:szCs w:val="24"/>
        </w:rPr>
        <w:t xml:space="preserve"> Survey</w:t>
      </w:r>
      <w:r w:rsidR="00506E6D" w:rsidRPr="00BE772A">
        <w:rPr>
          <w:rFonts w:ascii="Times New Roman" w:hAnsi="Times New Roman" w:cs="Times New Roman"/>
          <w:sz w:val="24"/>
          <w:szCs w:val="24"/>
        </w:rPr>
        <w:t>.</w:t>
      </w:r>
    </w:p>
    <w:p w14:paraId="3A59FB88" w14:textId="77777777" w:rsidR="007B0E49" w:rsidRPr="00BE772A" w:rsidRDefault="007B0E49" w:rsidP="00EE65B2">
      <w:pPr>
        <w:spacing w:after="0" w:line="480" w:lineRule="auto"/>
        <w:rPr>
          <w:rFonts w:ascii="Times New Roman" w:hAnsi="Times New Roman" w:cs="Times New Roman"/>
          <w:sz w:val="24"/>
          <w:szCs w:val="24"/>
        </w:rPr>
      </w:pPr>
    </w:p>
    <w:p w14:paraId="5F51E977" w14:textId="2DE28F41" w:rsidR="002B1F78" w:rsidRPr="00BE772A" w:rsidRDefault="005E060A" w:rsidP="00EE65B2">
      <w:pPr>
        <w:spacing w:after="0" w:line="480" w:lineRule="auto"/>
        <w:rPr>
          <w:rFonts w:ascii="Times New Roman" w:hAnsi="Times New Roman" w:cs="Times New Roman"/>
          <w:sz w:val="24"/>
          <w:szCs w:val="24"/>
        </w:rPr>
      </w:pPr>
      <w:r w:rsidRPr="00BE772A">
        <w:rPr>
          <w:rFonts w:ascii="Times New Roman" w:hAnsi="Times New Roman" w:cs="Times New Roman"/>
          <w:sz w:val="24"/>
          <w:szCs w:val="24"/>
        </w:rPr>
        <w:t xml:space="preserve">This study </w:t>
      </w:r>
      <w:r w:rsidR="001B299B" w:rsidRPr="00BE772A">
        <w:rPr>
          <w:rFonts w:ascii="Times New Roman" w:hAnsi="Times New Roman" w:cs="Times New Roman"/>
          <w:sz w:val="24"/>
          <w:szCs w:val="24"/>
        </w:rPr>
        <w:t xml:space="preserve">is </w:t>
      </w:r>
      <w:r w:rsidRPr="00BE772A">
        <w:rPr>
          <w:rFonts w:ascii="Times New Roman" w:hAnsi="Times New Roman" w:cs="Times New Roman"/>
          <w:sz w:val="24"/>
          <w:szCs w:val="24"/>
        </w:rPr>
        <w:t xml:space="preserve">a </w:t>
      </w:r>
      <w:r w:rsidR="002B1F78" w:rsidRPr="00BE772A">
        <w:rPr>
          <w:rFonts w:ascii="Times New Roman" w:hAnsi="Times New Roman" w:cs="Times New Roman"/>
          <w:sz w:val="24"/>
          <w:szCs w:val="24"/>
        </w:rPr>
        <w:t xml:space="preserve">response to the questions of academics and </w:t>
      </w:r>
      <w:r w:rsidR="00A92371" w:rsidRPr="00BE772A">
        <w:rPr>
          <w:rFonts w:ascii="Times New Roman" w:hAnsi="Times New Roman" w:cs="Times New Roman"/>
          <w:sz w:val="24"/>
          <w:szCs w:val="24"/>
        </w:rPr>
        <w:t>experts who have criticised the</w:t>
      </w:r>
      <w:r w:rsidR="002B1F78" w:rsidRPr="00BE772A">
        <w:rPr>
          <w:rFonts w:ascii="Times New Roman" w:hAnsi="Times New Roman" w:cs="Times New Roman"/>
          <w:sz w:val="24"/>
          <w:szCs w:val="24"/>
        </w:rPr>
        <w:t xml:space="preserve"> validity </w:t>
      </w:r>
      <w:r w:rsidR="00A92371" w:rsidRPr="00BE772A">
        <w:rPr>
          <w:rFonts w:ascii="Times New Roman" w:hAnsi="Times New Roman" w:cs="Times New Roman"/>
          <w:sz w:val="24"/>
          <w:szCs w:val="24"/>
        </w:rPr>
        <w:t>of the AEQ</w:t>
      </w:r>
      <w:r w:rsidR="009C6634" w:rsidRPr="00BE772A">
        <w:rPr>
          <w:rFonts w:ascii="Times New Roman" w:hAnsi="Times New Roman" w:cs="Times New Roman"/>
          <w:sz w:val="24"/>
          <w:szCs w:val="24"/>
        </w:rPr>
        <w:t xml:space="preserve"> 3.3</w:t>
      </w:r>
      <w:r w:rsidR="00A92371" w:rsidRPr="00BE772A">
        <w:rPr>
          <w:rFonts w:ascii="Times New Roman" w:hAnsi="Times New Roman" w:cs="Times New Roman"/>
          <w:sz w:val="24"/>
          <w:szCs w:val="24"/>
        </w:rPr>
        <w:t xml:space="preserve"> </w:t>
      </w:r>
      <w:r w:rsidR="002B1F78" w:rsidRPr="00BE772A">
        <w:rPr>
          <w:rFonts w:ascii="Times New Roman" w:hAnsi="Times New Roman" w:cs="Times New Roman"/>
          <w:sz w:val="24"/>
          <w:szCs w:val="24"/>
        </w:rPr>
        <w:t xml:space="preserve">as an instrument. </w:t>
      </w:r>
      <w:r w:rsidR="001C51C2" w:rsidRPr="00BE772A">
        <w:rPr>
          <w:rFonts w:ascii="Times New Roman" w:hAnsi="Times New Roman" w:cs="Times New Roman"/>
          <w:sz w:val="24"/>
          <w:szCs w:val="24"/>
        </w:rPr>
        <w:t>C</w:t>
      </w:r>
      <w:r w:rsidR="00973FCC" w:rsidRPr="00BE772A">
        <w:rPr>
          <w:rFonts w:ascii="Times New Roman" w:hAnsi="Times New Roman" w:cs="Times New Roman"/>
          <w:sz w:val="24"/>
          <w:szCs w:val="24"/>
        </w:rPr>
        <w:t xml:space="preserve">riticisms of </w:t>
      </w:r>
      <w:r w:rsidR="00A92371" w:rsidRPr="00BE772A">
        <w:rPr>
          <w:rFonts w:ascii="Times New Roman" w:hAnsi="Times New Roman" w:cs="Times New Roman"/>
          <w:sz w:val="24"/>
          <w:szCs w:val="24"/>
        </w:rPr>
        <w:t xml:space="preserve">the </w:t>
      </w:r>
      <w:r w:rsidR="00973FCC" w:rsidRPr="00BE772A">
        <w:rPr>
          <w:rFonts w:ascii="Times New Roman" w:hAnsi="Times New Roman" w:cs="Times New Roman"/>
          <w:sz w:val="24"/>
          <w:szCs w:val="24"/>
        </w:rPr>
        <w:t xml:space="preserve">AEQ 3.3 have fallen into three </w:t>
      </w:r>
      <w:r w:rsidR="002B1F78" w:rsidRPr="00BE772A">
        <w:rPr>
          <w:rFonts w:ascii="Times New Roman" w:hAnsi="Times New Roman" w:cs="Times New Roman"/>
          <w:sz w:val="24"/>
          <w:szCs w:val="24"/>
        </w:rPr>
        <w:t xml:space="preserve">main </w:t>
      </w:r>
      <w:r w:rsidR="00973FCC" w:rsidRPr="00BE772A">
        <w:rPr>
          <w:rFonts w:ascii="Times New Roman" w:hAnsi="Times New Roman" w:cs="Times New Roman"/>
          <w:sz w:val="24"/>
          <w:szCs w:val="24"/>
        </w:rPr>
        <w:t>categ</w:t>
      </w:r>
      <w:r w:rsidR="002B1F78" w:rsidRPr="00BE772A">
        <w:rPr>
          <w:rFonts w:ascii="Times New Roman" w:hAnsi="Times New Roman" w:cs="Times New Roman"/>
          <w:sz w:val="24"/>
          <w:szCs w:val="24"/>
        </w:rPr>
        <w:t>ories. First</w:t>
      </w:r>
      <w:r w:rsidR="00F00EB2" w:rsidRPr="00BE772A">
        <w:rPr>
          <w:rFonts w:ascii="Times New Roman" w:hAnsi="Times New Roman" w:cs="Times New Roman"/>
          <w:sz w:val="24"/>
          <w:szCs w:val="24"/>
        </w:rPr>
        <w:t>,</w:t>
      </w:r>
      <w:r w:rsidR="00973FCC" w:rsidRPr="00BE772A">
        <w:rPr>
          <w:rFonts w:ascii="Times New Roman" w:hAnsi="Times New Roman" w:cs="Times New Roman"/>
          <w:sz w:val="24"/>
          <w:szCs w:val="24"/>
        </w:rPr>
        <w:t xml:space="preserve"> like many questionnaires, the AEQ </w:t>
      </w:r>
      <w:r w:rsidR="00FA2D36" w:rsidRPr="00BE772A">
        <w:rPr>
          <w:rFonts w:ascii="Times New Roman" w:hAnsi="Times New Roman" w:cs="Times New Roman"/>
          <w:sz w:val="24"/>
          <w:szCs w:val="24"/>
        </w:rPr>
        <w:t xml:space="preserve">3.3 </w:t>
      </w:r>
      <w:r w:rsidR="00973FCC" w:rsidRPr="00BE772A">
        <w:rPr>
          <w:rFonts w:ascii="Times New Roman" w:hAnsi="Times New Roman" w:cs="Times New Roman"/>
          <w:sz w:val="24"/>
          <w:szCs w:val="24"/>
        </w:rPr>
        <w:t xml:space="preserve">has borrowed </w:t>
      </w:r>
      <w:r w:rsidR="00F00EB2" w:rsidRPr="00BE772A">
        <w:rPr>
          <w:rFonts w:ascii="Times New Roman" w:hAnsi="Times New Roman" w:cs="Times New Roman"/>
          <w:sz w:val="24"/>
          <w:szCs w:val="24"/>
        </w:rPr>
        <w:t xml:space="preserve">items and </w:t>
      </w:r>
      <w:r w:rsidR="003C281B" w:rsidRPr="00BE772A">
        <w:rPr>
          <w:rFonts w:ascii="Times New Roman" w:hAnsi="Times New Roman" w:cs="Times New Roman"/>
          <w:sz w:val="24"/>
          <w:szCs w:val="24"/>
        </w:rPr>
        <w:t>sub-</w:t>
      </w:r>
      <w:r w:rsidR="00F00EB2" w:rsidRPr="00BE772A">
        <w:rPr>
          <w:rFonts w:ascii="Times New Roman" w:hAnsi="Times New Roman" w:cs="Times New Roman"/>
          <w:sz w:val="24"/>
          <w:szCs w:val="24"/>
        </w:rPr>
        <w:t xml:space="preserve">scales </w:t>
      </w:r>
      <w:r w:rsidR="00973FCC" w:rsidRPr="00BE772A">
        <w:rPr>
          <w:rFonts w:ascii="Times New Roman" w:hAnsi="Times New Roman" w:cs="Times New Roman"/>
          <w:sz w:val="24"/>
          <w:szCs w:val="24"/>
        </w:rPr>
        <w:t xml:space="preserve">from elsewhere, especially </w:t>
      </w:r>
      <w:r w:rsidR="001D2A82" w:rsidRPr="00BE772A">
        <w:rPr>
          <w:rFonts w:ascii="Times New Roman" w:hAnsi="Times New Roman" w:cs="Times New Roman"/>
          <w:sz w:val="24"/>
          <w:szCs w:val="24"/>
        </w:rPr>
        <w:t xml:space="preserve">from the </w:t>
      </w:r>
      <w:r w:rsidR="00A92371" w:rsidRPr="00BE772A">
        <w:rPr>
          <w:rFonts w:ascii="Times New Roman" w:hAnsi="Times New Roman" w:cs="Times New Roman"/>
          <w:sz w:val="24"/>
          <w:szCs w:val="24"/>
        </w:rPr>
        <w:t>Approaches to Study Inventory</w:t>
      </w:r>
      <w:r w:rsidR="001D2A82" w:rsidRPr="00BE772A">
        <w:rPr>
          <w:rFonts w:ascii="Times New Roman" w:hAnsi="Times New Roman" w:cs="Times New Roman"/>
          <w:sz w:val="24"/>
          <w:szCs w:val="24"/>
        </w:rPr>
        <w:t xml:space="preserve"> </w:t>
      </w:r>
      <w:r w:rsidR="001C51C2" w:rsidRPr="00BE772A">
        <w:rPr>
          <w:rFonts w:ascii="Times New Roman" w:hAnsi="Times New Roman" w:cs="Times New Roman"/>
          <w:sz w:val="24"/>
          <w:szCs w:val="24"/>
        </w:rPr>
        <w:t xml:space="preserve">(ASI) </w:t>
      </w:r>
      <w:r w:rsidR="001D2A82" w:rsidRPr="00BE772A">
        <w:rPr>
          <w:rFonts w:ascii="Times New Roman" w:hAnsi="Times New Roman" w:cs="Times New Roman"/>
          <w:sz w:val="24"/>
          <w:szCs w:val="24"/>
        </w:rPr>
        <w:t xml:space="preserve">and the </w:t>
      </w:r>
      <w:r w:rsidR="00262E9B" w:rsidRPr="00BE772A">
        <w:rPr>
          <w:rFonts w:ascii="Times New Roman" w:hAnsi="Times New Roman" w:cs="Times New Roman"/>
          <w:sz w:val="24"/>
          <w:szCs w:val="24"/>
        </w:rPr>
        <w:t>CEQ</w:t>
      </w:r>
      <w:r w:rsidR="00A92371" w:rsidRPr="00BE772A">
        <w:rPr>
          <w:rFonts w:ascii="Times New Roman" w:hAnsi="Times New Roman" w:cs="Times New Roman"/>
          <w:sz w:val="24"/>
          <w:szCs w:val="24"/>
        </w:rPr>
        <w:t xml:space="preserve">, </w:t>
      </w:r>
      <w:r w:rsidR="001D2A82" w:rsidRPr="00BE772A">
        <w:rPr>
          <w:rFonts w:ascii="Times New Roman" w:hAnsi="Times New Roman" w:cs="Times New Roman"/>
          <w:sz w:val="24"/>
          <w:szCs w:val="24"/>
        </w:rPr>
        <w:t xml:space="preserve">both </w:t>
      </w:r>
      <w:r w:rsidR="00A92371" w:rsidRPr="00BE772A">
        <w:rPr>
          <w:rFonts w:ascii="Times New Roman" w:hAnsi="Times New Roman" w:cs="Times New Roman"/>
          <w:sz w:val="24"/>
          <w:szCs w:val="24"/>
        </w:rPr>
        <w:t xml:space="preserve">of which were </w:t>
      </w:r>
      <w:r w:rsidR="001D2A82" w:rsidRPr="00BE772A">
        <w:rPr>
          <w:rFonts w:ascii="Times New Roman" w:hAnsi="Times New Roman" w:cs="Times New Roman"/>
          <w:sz w:val="24"/>
          <w:szCs w:val="24"/>
        </w:rPr>
        <w:t xml:space="preserve">validated in large scale testing (Meyer </w:t>
      </w:r>
      <w:r w:rsidR="00236451" w:rsidRPr="00BE772A">
        <w:rPr>
          <w:rFonts w:ascii="Times New Roman" w:hAnsi="Times New Roman" w:cs="Times New Roman"/>
          <w:sz w:val="24"/>
          <w:szCs w:val="24"/>
        </w:rPr>
        <w:t>&amp;</w:t>
      </w:r>
      <w:r w:rsidR="008C3B74" w:rsidRPr="00BE772A">
        <w:rPr>
          <w:rFonts w:ascii="Times New Roman" w:hAnsi="Times New Roman" w:cs="Times New Roman"/>
          <w:sz w:val="24"/>
          <w:szCs w:val="24"/>
        </w:rPr>
        <w:t xml:space="preserve"> Parsons</w:t>
      </w:r>
      <w:r w:rsidR="001D2A82" w:rsidRPr="00BE772A">
        <w:rPr>
          <w:rFonts w:ascii="Times New Roman" w:hAnsi="Times New Roman" w:cs="Times New Roman"/>
          <w:sz w:val="24"/>
          <w:szCs w:val="24"/>
        </w:rPr>
        <w:t xml:space="preserve"> 1989; </w:t>
      </w:r>
      <w:r w:rsidR="000A6405" w:rsidRPr="00BE772A">
        <w:rPr>
          <w:rFonts w:ascii="Times New Roman" w:hAnsi="Times New Roman" w:cs="Times New Roman"/>
          <w:sz w:val="24"/>
          <w:szCs w:val="24"/>
        </w:rPr>
        <w:t>Wilson, Lizzio and Ramsden</w:t>
      </w:r>
      <w:r w:rsidR="000A6405" w:rsidRPr="00BE772A">
        <w:rPr>
          <w:rFonts w:ascii="Times New Roman" w:hAnsi="Times New Roman" w:cs="Times New Roman"/>
          <w:i/>
          <w:sz w:val="24"/>
          <w:szCs w:val="24"/>
        </w:rPr>
        <w:t>,</w:t>
      </w:r>
      <w:r w:rsidR="000A6405" w:rsidRPr="00BE772A">
        <w:rPr>
          <w:rFonts w:ascii="Times New Roman" w:hAnsi="Times New Roman" w:cs="Times New Roman"/>
          <w:sz w:val="24"/>
          <w:szCs w:val="24"/>
        </w:rPr>
        <w:t xml:space="preserve"> 1997)</w:t>
      </w:r>
      <w:r w:rsidR="001D2A82" w:rsidRPr="00BE772A">
        <w:rPr>
          <w:rFonts w:ascii="Times New Roman" w:hAnsi="Times New Roman" w:cs="Times New Roman"/>
          <w:sz w:val="24"/>
          <w:szCs w:val="24"/>
        </w:rPr>
        <w:t xml:space="preserve">. </w:t>
      </w:r>
      <w:r w:rsidR="00B61F84" w:rsidRPr="00BE772A">
        <w:rPr>
          <w:rFonts w:ascii="Times New Roman" w:hAnsi="Times New Roman" w:cs="Times New Roman"/>
          <w:sz w:val="24"/>
          <w:szCs w:val="24"/>
        </w:rPr>
        <w:t>However</w:t>
      </w:r>
      <w:r w:rsidR="00632C0D" w:rsidRPr="00BE772A">
        <w:rPr>
          <w:rFonts w:ascii="Times New Roman" w:hAnsi="Times New Roman" w:cs="Times New Roman"/>
          <w:sz w:val="24"/>
          <w:szCs w:val="24"/>
        </w:rPr>
        <w:t>,</w:t>
      </w:r>
      <w:r w:rsidR="00BF5D3B" w:rsidRPr="00BE772A">
        <w:rPr>
          <w:rFonts w:ascii="Times New Roman" w:hAnsi="Times New Roman" w:cs="Times New Roman"/>
          <w:sz w:val="24"/>
          <w:szCs w:val="24"/>
        </w:rPr>
        <w:t xml:space="preserve"> </w:t>
      </w:r>
      <w:r w:rsidR="001C51C2" w:rsidRPr="00BE772A">
        <w:rPr>
          <w:rFonts w:ascii="Times New Roman" w:hAnsi="Times New Roman" w:cs="Times New Roman"/>
          <w:sz w:val="24"/>
          <w:szCs w:val="24"/>
        </w:rPr>
        <w:t xml:space="preserve">the items for </w:t>
      </w:r>
      <w:r w:rsidR="00BF5D3B" w:rsidRPr="00BE772A">
        <w:rPr>
          <w:rFonts w:ascii="Times New Roman" w:hAnsi="Times New Roman" w:cs="Times New Roman"/>
          <w:i/>
          <w:sz w:val="24"/>
          <w:szCs w:val="24"/>
        </w:rPr>
        <w:t>Appropriate Asses</w:t>
      </w:r>
      <w:r w:rsidR="007B0E49" w:rsidRPr="00BE772A">
        <w:rPr>
          <w:rFonts w:ascii="Times New Roman" w:hAnsi="Times New Roman" w:cs="Times New Roman"/>
          <w:i/>
          <w:sz w:val="24"/>
          <w:szCs w:val="24"/>
        </w:rPr>
        <w:t>s</w:t>
      </w:r>
      <w:r w:rsidR="00BF5D3B" w:rsidRPr="00BE772A">
        <w:rPr>
          <w:rFonts w:ascii="Times New Roman" w:hAnsi="Times New Roman" w:cs="Times New Roman"/>
          <w:i/>
          <w:sz w:val="24"/>
          <w:szCs w:val="24"/>
        </w:rPr>
        <w:t>ment</w:t>
      </w:r>
      <w:r w:rsidR="00A92371" w:rsidRPr="00BE772A">
        <w:rPr>
          <w:rFonts w:ascii="Times New Roman" w:hAnsi="Times New Roman" w:cs="Times New Roman"/>
          <w:sz w:val="24"/>
          <w:szCs w:val="24"/>
        </w:rPr>
        <w:t xml:space="preserve">, </w:t>
      </w:r>
      <w:r w:rsidR="00213BE5" w:rsidRPr="00BE772A">
        <w:rPr>
          <w:rFonts w:ascii="Times New Roman" w:hAnsi="Times New Roman" w:cs="Times New Roman"/>
          <w:i/>
          <w:sz w:val="24"/>
          <w:szCs w:val="24"/>
        </w:rPr>
        <w:t>Clear Goals and Standards</w:t>
      </w:r>
      <w:r w:rsidR="00213BE5" w:rsidRPr="00BE772A">
        <w:rPr>
          <w:rFonts w:ascii="Times New Roman" w:hAnsi="Times New Roman" w:cs="Times New Roman"/>
          <w:sz w:val="24"/>
          <w:szCs w:val="24"/>
        </w:rPr>
        <w:t xml:space="preserve">, </w:t>
      </w:r>
      <w:r w:rsidR="00A92371" w:rsidRPr="00BE772A">
        <w:rPr>
          <w:rFonts w:ascii="Times New Roman" w:hAnsi="Times New Roman" w:cs="Times New Roman"/>
          <w:i/>
          <w:sz w:val="24"/>
          <w:szCs w:val="24"/>
        </w:rPr>
        <w:t>Surface Approach</w:t>
      </w:r>
      <w:r w:rsidR="00A92371" w:rsidRPr="00BE772A">
        <w:rPr>
          <w:rFonts w:ascii="Times New Roman" w:hAnsi="Times New Roman" w:cs="Times New Roman"/>
          <w:sz w:val="24"/>
          <w:szCs w:val="24"/>
        </w:rPr>
        <w:t xml:space="preserve"> and </w:t>
      </w:r>
      <w:r w:rsidR="00A92371" w:rsidRPr="00BE772A">
        <w:rPr>
          <w:rFonts w:ascii="Times New Roman" w:hAnsi="Times New Roman" w:cs="Times New Roman"/>
          <w:i/>
          <w:sz w:val="24"/>
          <w:szCs w:val="24"/>
        </w:rPr>
        <w:t>Deep Approach</w:t>
      </w:r>
      <w:r w:rsidR="00B61F84" w:rsidRPr="00BE772A">
        <w:rPr>
          <w:rFonts w:ascii="Times New Roman" w:hAnsi="Times New Roman" w:cs="Times New Roman"/>
          <w:sz w:val="24"/>
          <w:szCs w:val="24"/>
        </w:rPr>
        <w:t xml:space="preserve"> </w:t>
      </w:r>
      <w:r w:rsidR="001D2A82" w:rsidRPr="00BE772A">
        <w:rPr>
          <w:rFonts w:ascii="Times New Roman" w:hAnsi="Times New Roman" w:cs="Times New Roman"/>
          <w:sz w:val="24"/>
          <w:szCs w:val="24"/>
        </w:rPr>
        <w:t xml:space="preserve">appear to have been incorporated into the AEQ </w:t>
      </w:r>
      <w:r w:rsidR="00FA2D36" w:rsidRPr="00BE772A">
        <w:rPr>
          <w:rFonts w:ascii="Times New Roman" w:hAnsi="Times New Roman" w:cs="Times New Roman"/>
          <w:sz w:val="24"/>
          <w:szCs w:val="24"/>
        </w:rPr>
        <w:t xml:space="preserve">3.3 </w:t>
      </w:r>
      <w:r w:rsidR="001D2A82" w:rsidRPr="00BE772A">
        <w:rPr>
          <w:rFonts w:ascii="Times New Roman" w:hAnsi="Times New Roman" w:cs="Times New Roman"/>
          <w:sz w:val="24"/>
          <w:szCs w:val="24"/>
        </w:rPr>
        <w:t>without further testing</w:t>
      </w:r>
      <w:r w:rsidR="00A92371" w:rsidRPr="00BE772A">
        <w:rPr>
          <w:rFonts w:ascii="Times New Roman" w:hAnsi="Times New Roman" w:cs="Times New Roman"/>
          <w:sz w:val="24"/>
          <w:szCs w:val="24"/>
        </w:rPr>
        <w:t>, with</w:t>
      </w:r>
      <w:r w:rsidRPr="00BE772A">
        <w:rPr>
          <w:rFonts w:ascii="Times New Roman" w:hAnsi="Times New Roman" w:cs="Times New Roman"/>
          <w:sz w:val="24"/>
          <w:szCs w:val="24"/>
        </w:rPr>
        <w:t xml:space="preserve"> </w:t>
      </w:r>
      <w:r w:rsidR="00B5661C" w:rsidRPr="00BE772A">
        <w:rPr>
          <w:rFonts w:ascii="Times New Roman" w:hAnsi="Times New Roman" w:cs="Times New Roman"/>
          <w:sz w:val="24"/>
          <w:szCs w:val="24"/>
        </w:rPr>
        <w:t>Cronbach’s alpha</w:t>
      </w:r>
      <w:r w:rsidR="002B1F78" w:rsidRPr="00BE772A">
        <w:rPr>
          <w:rFonts w:ascii="Times New Roman" w:hAnsi="Times New Roman" w:cs="Times New Roman"/>
          <w:sz w:val="24"/>
          <w:szCs w:val="24"/>
        </w:rPr>
        <w:t xml:space="preserve"> </w:t>
      </w:r>
      <w:r w:rsidR="001D2A82" w:rsidRPr="00BE772A">
        <w:rPr>
          <w:rFonts w:ascii="Times New Roman" w:hAnsi="Times New Roman" w:cs="Times New Roman"/>
          <w:sz w:val="24"/>
          <w:szCs w:val="24"/>
        </w:rPr>
        <w:t>reliability scores</w:t>
      </w:r>
      <w:r w:rsidRPr="00BE772A">
        <w:rPr>
          <w:rFonts w:ascii="Times New Roman" w:hAnsi="Times New Roman" w:cs="Times New Roman"/>
          <w:sz w:val="24"/>
          <w:szCs w:val="24"/>
        </w:rPr>
        <w:t xml:space="preserve"> </w:t>
      </w:r>
      <w:r w:rsidR="0070346F" w:rsidRPr="00BE772A">
        <w:rPr>
          <w:rFonts w:ascii="Times New Roman" w:hAnsi="Times New Roman" w:cs="Times New Roman"/>
          <w:sz w:val="24"/>
          <w:szCs w:val="24"/>
        </w:rPr>
        <w:t>unavailable</w:t>
      </w:r>
      <w:r w:rsidRPr="00BE772A">
        <w:rPr>
          <w:rFonts w:ascii="Times New Roman" w:hAnsi="Times New Roman" w:cs="Times New Roman"/>
          <w:sz w:val="24"/>
          <w:szCs w:val="24"/>
        </w:rPr>
        <w:t xml:space="preserve"> for these borrowed scales</w:t>
      </w:r>
      <w:r w:rsidR="000A6405" w:rsidRPr="00BE772A">
        <w:rPr>
          <w:rFonts w:ascii="Times New Roman" w:hAnsi="Times New Roman" w:cs="Times New Roman"/>
          <w:sz w:val="24"/>
          <w:szCs w:val="24"/>
        </w:rPr>
        <w:t xml:space="preserve"> (Gibbs and El Hakim 2011)</w:t>
      </w:r>
      <w:r w:rsidR="001D2A82" w:rsidRPr="00BE772A">
        <w:rPr>
          <w:rFonts w:ascii="Times New Roman" w:hAnsi="Times New Roman" w:cs="Times New Roman"/>
          <w:sz w:val="24"/>
          <w:szCs w:val="24"/>
        </w:rPr>
        <w:t xml:space="preserve">. </w:t>
      </w:r>
      <w:r w:rsidR="002B1F78" w:rsidRPr="00BE772A">
        <w:rPr>
          <w:rFonts w:ascii="Times New Roman" w:hAnsi="Times New Roman" w:cs="Times New Roman"/>
          <w:sz w:val="24"/>
          <w:szCs w:val="24"/>
        </w:rPr>
        <w:t xml:space="preserve">A second </w:t>
      </w:r>
      <w:r w:rsidR="001D2A82" w:rsidRPr="00BE772A">
        <w:rPr>
          <w:rFonts w:ascii="Times New Roman" w:hAnsi="Times New Roman" w:cs="Times New Roman"/>
          <w:sz w:val="24"/>
          <w:szCs w:val="24"/>
        </w:rPr>
        <w:t>criticism is that</w:t>
      </w:r>
      <w:r w:rsidR="002B1F78" w:rsidRPr="00BE772A">
        <w:rPr>
          <w:rFonts w:ascii="Times New Roman" w:hAnsi="Times New Roman" w:cs="Times New Roman"/>
          <w:sz w:val="24"/>
          <w:szCs w:val="24"/>
        </w:rPr>
        <w:t xml:space="preserve"> some of the </w:t>
      </w:r>
      <w:r w:rsidR="003C281B" w:rsidRPr="00BE772A">
        <w:rPr>
          <w:rFonts w:ascii="Times New Roman" w:hAnsi="Times New Roman" w:cs="Times New Roman"/>
          <w:sz w:val="24"/>
          <w:szCs w:val="24"/>
        </w:rPr>
        <w:t>sub-</w:t>
      </w:r>
      <w:r w:rsidR="002B1F78" w:rsidRPr="00BE772A">
        <w:rPr>
          <w:rFonts w:ascii="Times New Roman" w:hAnsi="Times New Roman" w:cs="Times New Roman"/>
          <w:sz w:val="24"/>
          <w:szCs w:val="24"/>
        </w:rPr>
        <w:t xml:space="preserve">scales are </w:t>
      </w:r>
      <w:r w:rsidRPr="00BE772A">
        <w:rPr>
          <w:rFonts w:ascii="Times New Roman" w:hAnsi="Times New Roman" w:cs="Times New Roman"/>
          <w:sz w:val="24"/>
          <w:szCs w:val="24"/>
        </w:rPr>
        <w:t>low</w:t>
      </w:r>
      <w:r w:rsidR="00A92371" w:rsidRPr="00BE772A">
        <w:rPr>
          <w:rFonts w:ascii="Times New Roman" w:hAnsi="Times New Roman" w:cs="Times New Roman"/>
          <w:sz w:val="24"/>
          <w:szCs w:val="24"/>
        </w:rPr>
        <w:t xml:space="preserve"> on items;</w:t>
      </w:r>
      <w:r w:rsidR="001D2A82" w:rsidRPr="00BE772A">
        <w:rPr>
          <w:rFonts w:ascii="Times New Roman" w:hAnsi="Times New Roman" w:cs="Times New Roman"/>
          <w:sz w:val="24"/>
          <w:szCs w:val="24"/>
        </w:rPr>
        <w:t xml:space="preserve"> </w:t>
      </w:r>
      <w:r w:rsidR="00A92371" w:rsidRPr="00BE772A">
        <w:rPr>
          <w:rFonts w:ascii="Times New Roman" w:hAnsi="Times New Roman" w:cs="Times New Roman"/>
          <w:sz w:val="24"/>
          <w:szCs w:val="24"/>
        </w:rPr>
        <w:t>e.g.</w:t>
      </w:r>
      <w:r w:rsidR="001D2A82" w:rsidRPr="00BE772A">
        <w:rPr>
          <w:rFonts w:ascii="Times New Roman" w:hAnsi="Times New Roman" w:cs="Times New Roman"/>
          <w:sz w:val="24"/>
          <w:szCs w:val="24"/>
        </w:rPr>
        <w:t xml:space="preserve">, </w:t>
      </w:r>
      <w:r w:rsidR="001D2A82" w:rsidRPr="00BE772A">
        <w:rPr>
          <w:rFonts w:ascii="Times New Roman" w:hAnsi="Times New Roman" w:cs="Times New Roman"/>
          <w:i/>
          <w:sz w:val="24"/>
          <w:szCs w:val="24"/>
        </w:rPr>
        <w:t>Quantity o</w:t>
      </w:r>
      <w:r w:rsidR="00A92371" w:rsidRPr="00BE772A">
        <w:rPr>
          <w:rFonts w:ascii="Times New Roman" w:hAnsi="Times New Roman" w:cs="Times New Roman"/>
          <w:i/>
          <w:sz w:val="24"/>
          <w:szCs w:val="24"/>
        </w:rPr>
        <w:t>f Effort</w:t>
      </w:r>
      <w:r w:rsidR="009C6634" w:rsidRPr="00BE772A">
        <w:rPr>
          <w:rFonts w:ascii="Times New Roman" w:hAnsi="Times New Roman" w:cs="Times New Roman"/>
          <w:sz w:val="24"/>
          <w:szCs w:val="24"/>
        </w:rPr>
        <w:t xml:space="preserve">. </w:t>
      </w:r>
      <w:r w:rsidR="00A92371" w:rsidRPr="00BE772A">
        <w:rPr>
          <w:rFonts w:ascii="Times New Roman" w:hAnsi="Times New Roman" w:cs="Times New Roman"/>
          <w:sz w:val="24"/>
          <w:szCs w:val="24"/>
        </w:rPr>
        <w:t>Third</w:t>
      </w:r>
      <w:r w:rsidR="002B1F78" w:rsidRPr="00BE772A">
        <w:rPr>
          <w:rFonts w:ascii="Times New Roman" w:hAnsi="Times New Roman" w:cs="Times New Roman"/>
          <w:sz w:val="24"/>
          <w:szCs w:val="24"/>
        </w:rPr>
        <w:t xml:space="preserve">, academics have expressed unease about </w:t>
      </w:r>
      <w:r w:rsidR="003C281B" w:rsidRPr="00BE772A">
        <w:rPr>
          <w:rFonts w:ascii="Times New Roman" w:hAnsi="Times New Roman" w:cs="Times New Roman"/>
          <w:sz w:val="24"/>
          <w:szCs w:val="24"/>
        </w:rPr>
        <w:t>sub-</w:t>
      </w:r>
      <w:r w:rsidR="002B1F78" w:rsidRPr="00BE772A">
        <w:rPr>
          <w:rFonts w:ascii="Times New Roman" w:hAnsi="Times New Roman" w:cs="Times New Roman"/>
          <w:sz w:val="24"/>
          <w:szCs w:val="24"/>
        </w:rPr>
        <w:t>scale</w:t>
      </w:r>
      <w:r w:rsidR="00A92371" w:rsidRPr="00BE772A">
        <w:rPr>
          <w:rFonts w:ascii="Times New Roman" w:hAnsi="Times New Roman" w:cs="Times New Roman"/>
          <w:sz w:val="24"/>
          <w:szCs w:val="24"/>
        </w:rPr>
        <w:t xml:space="preserve">s like </w:t>
      </w:r>
      <w:r w:rsidR="00A92371" w:rsidRPr="00BE772A">
        <w:rPr>
          <w:rFonts w:ascii="Times New Roman" w:hAnsi="Times New Roman" w:cs="Times New Roman"/>
          <w:i/>
          <w:sz w:val="24"/>
          <w:szCs w:val="24"/>
        </w:rPr>
        <w:t>Coverage of Syllabus</w:t>
      </w:r>
      <w:r w:rsidR="002B1F78" w:rsidRPr="00BE772A">
        <w:rPr>
          <w:rFonts w:ascii="Times New Roman" w:hAnsi="Times New Roman" w:cs="Times New Roman"/>
          <w:sz w:val="24"/>
          <w:szCs w:val="24"/>
        </w:rPr>
        <w:t xml:space="preserve"> </w:t>
      </w:r>
      <w:r w:rsidR="0019775D" w:rsidRPr="00BE772A">
        <w:rPr>
          <w:rFonts w:ascii="Times New Roman" w:hAnsi="Times New Roman" w:cs="Times New Roman"/>
          <w:sz w:val="24"/>
          <w:szCs w:val="24"/>
        </w:rPr>
        <w:t>w</w:t>
      </w:r>
      <w:r w:rsidR="002B1F78" w:rsidRPr="00BE772A">
        <w:rPr>
          <w:rFonts w:ascii="Times New Roman" w:hAnsi="Times New Roman" w:cs="Times New Roman"/>
          <w:sz w:val="24"/>
          <w:szCs w:val="24"/>
        </w:rPr>
        <w:t xml:space="preserve">hich, for many, run counter to the idea of a university, both suggesting textbook-like content, </w:t>
      </w:r>
      <w:r w:rsidR="00A92371" w:rsidRPr="00BE772A">
        <w:rPr>
          <w:rFonts w:ascii="Times New Roman" w:hAnsi="Times New Roman" w:cs="Times New Roman"/>
          <w:sz w:val="24"/>
          <w:szCs w:val="24"/>
        </w:rPr>
        <w:t>as well as</w:t>
      </w:r>
      <w:r w:rsidR="002B1F78" w:rsidRPr="00BE772A">
        <w:rPr>
          <w:rFonts w:ascii="Times New Roman" w:hAnsi="Times New Roman" w:cs="Times New Roman"/>
          <w:sz w:val="24"/>
          <w:szCs w:val="24"/>
        </w:rPr>
        <w:t xml:space="preserve"> a content-focused </w:t>
      </w:r>
      <w:r w:rsidR="001C51C2" w:rsidRPr="00BE772A">
        <w:rPr>
          <w:rFonts w:ascii="Times New Roman" w:hAnsi="Times New Roman" w:cs="Times New Roman"/>
          <w:sz w:val="24"/>
          <w:szCs w:val="24"/>
        </w:rPr>
        <w:t xml:space="preserve">approach to the </w:t>
      </w:r>
      <w:r w:rsidR="002B1F78" w:rsidRPr="00BE772A">
        <w:rPr>
          <w:rFonts w:ascii="Times New Roman" w:hAnsi="Times New Roman" w:cs="Times New Roman"/>
          <w:sz w:val="24"/>
          <w:szCs w:val="24"/>
        </w:rPr>
        <w:t xml:space="preserve">curriculum. For these reasons, </w:t>
      </w:r>
      <w:r w:rsidR="00A92371" w:rsidRPr="00BE772A">
        <w:rPr>
          <w:rFonts w:ascii="Times New Roman" w:hAnsi="Times New Roman" w:cs="Times New Roman"/>
          <w:sz w:val="24"/>
          <w:szCs w:val="24"/>
        </w:rPr>
        <w:t>along with</w:t>
      </w:r>
      <w:r w:rsidR="002B1F78" w:rsidRPr="00BE772A">
        <w:rPr>
          <w:rFonts w:ascii="Times New Roman" w:hAnsi="Times New Roman" w:cs="Times New Roman"/>
          <w:sz w:val="24"/>
          <w:szCs w:val="24"/>
        </w:rPr>
        <w:t xml:space="preserve"> the need to bring </w:t>
      </w:r>
      <w:r w:rsidR="00A92371" w:rsidRPr="00BE772A">
        <w:rPr>
          <w:rFonts w:ascii="Times New Roman" w:hAnsi="Times New Roman" w:cs="Times New Roman"/>
          <w:sz w:val="24"/>
          <w:szCs w:val="24"/>
        </w:rPr>
        <w:t>the AEQ</w:t>
      </w:r>
      <w:r w:rsidR="002B1F78" w:rsidRPr="00BE772A">
        <w:rPr>
          <w:rFonts w:ascii="Times New Roman" w:hAnsi="Times New Roman" w:cs="Times New Roman"/>
          <w:sz w:val="24"/>
          <w:szCs w:val="24"/>
        </w:rPr>
        <w:t xml:space="preserve"> </w:t>
      </w:r>
      <w:r w:rsidR="00402E1D" w:rsidRPr="00BE772A">
        <w:rPr>
          <w:rFonts w:ascii="Times New Roman" w:hAnsi="Times New Roman" w:cs="Times New Roman"/>
          <w:sz w:val="24"/>
          <w:szCs w:val="24"/>
        </w:rPr>
        <w:t xml:space="preserve">3.3 </w:t>
      </w:r>
      <w:r w:rsidR="002B1F78" w:rsidRPr="00BE772A">
        <w:rPr>
          <w:rFonts w:ascii="Times New Roman" w:hAnsi="Times New Roman" w:cs="Times New Roman"/>
          <w:sz w:val="24"/>
          <w:szCs w:val="24"/>
        </w:rPr>
        <w:t xml:space="preserve">in line with more contemporary theories and approaches, we decided to review and evaluate it. </w:t>
      </w:r>
      <w:r w:rsidR="00A92371" w:rsidRPr="00BE772A">
        <w:rPr>
          <w:rFonts w:ascii="Times New Roman" w:hAnsi="Times New Roman" w:cs="Times New Roman"/>
          <w:sz w:val="24"/>
          <w:szCs w:val="24"/>
        </w:rPr>
        <w:t>Indeed, users</w:t>
      </w:r>
      <w:r w:rsidR="002B1F78" w:rsidRPr="00BE772A">
        <w:rPr>
          <w:rFonts w:ascii="Times New Roman" w:hAnsi="Times New Roman" w:cs="Times New Roman"/>
          <w:sz w:val="24"/>
          <w:szCs w:val="24"/>
        </w:rPr>
        <w:t xml:space="preserve"> of </w:t>
      </w:r>
      <w:r w:rsidR="00A352F5" w:rsidRPr="00BE772A">
        <w:rPr>
          <w:rFonts w:ascii="Times New Roman" w:hAnsi="Times New Roman" w:cs="Times New Roman"/>
          <w:sz w:val="24"/>
          <w:szCs w:val="24"/>
        </w:rPr>
        <w:t xml:space="preserve">the AEQ </w:t>
      </w:r>
      <w:r w:rsidR="00402E1D" w:rsidRPr="00BE772A">
        <w:rPr>
          <w:rFonts w:ascii="Times New Roman" w:hAnsi="Times New Roman" w:cs="Times New Roman"/>
          <w:sz w:val="24"/>
          <w:szCs w:val="24"/>
        </w:rPr>
        <w:t xml:space="preserve">3.3 </w:t>
      </w:r>
      <w:r w:rsidR="00A352F5" w:rsidRPr="00BE772A">
        <w:rPr>
          <w:rFonts w:ascii="Times New Roman" w:hAnsi="Times New Roman" w:cs="Times New Roman"/>
          <w:sz w:val="24"/>
          <w:szCs w:val="24"/>
        </w:rPr>
        <w:t xml:space="preserve">will only have confidence in </w:t>
      </w:r>
      <w:r w:rsidR="002B1F78" w:rsidRPr="00BE772A">
        <w:rPr>
          <w:rFonts w:ascii="Times New Roman" w:hAnsi="Times New Roman" w:cs="Times New Roman"/>
          <w:sz w:val="24"/>
          <w:szCs w:val="24"/>
        </w:rPr>
        <w:t xml:space="preserve">its </w:t>
      </w:r>
      <w:r w:rsidR="00A352F5" w:rsidRPr="00BE772A">
        <w:rPr>
          <w:rFonts w:ascii="Times New Roman" w:hAnsi="Times New Roman" w:cs="Times New Roman"/>
          <w:sz w:val="24"/>
          <w:szCs w:val="24"/>
        </w:rPr>
        <w:t>data if they trust the validity of the instrument</w:t>
      </w:r>
      <w:r w:rsidR="000B2707" w:rsidRPr="00BE772A">
        <w:rPr>
          <w:rFonts w:ascii="Times New Roman" w:hAnsi="Times New Roman" w:cs="Times New Roman"/>
          <w:sz w:val="24"/>
          <w:szCs w:val="24"/>
        </w:rPr>
        <w:t xml:space="preserve"> and it</w:t>
      </w:r>
      <w:r w:rsidR="00402E1D" w:rsidRPr="00BE772A">
        <w:rPr>
          <w:rFonts w:ascii="Times New Roman" w:hAnsi="Times New Roman" w:cs="Times New Roman"/>
          <w:sz w:val="24"/>
          <w:szCs w:val="24"/>
        </w:rPr>
        <w:t>s underpinning theoretical framework</w:t>
      </w:r>
      <w:r w:rsidR="00A352F5" w:rsidRPr="00BE772A">
        <w:rPr>
          <w:rFonts w:ascii="Times New Roman" w:hAnsi="Times New Roman" w:cs="Times New Roman"/>
          <w:sz w:val="24"/>
          <w:szCs w:val="24"/>
        </w:rPr>
        <w:t xml:space="preserve">. </w:t>
      </w:r>
    </w:p>
    <w:p w14:paraId="77D3316D" w14:textId="69455515" w:rsidR="00B13426" w:rsidRPr="00BE772A" w:rsidRDefault="00B13426" w:rsidP="00EE65B2">
      <w:pPr>
        <w:spacing w:after="0" w:line="480" w:lineRule="auto"/>
        <w:rPr>
          <w:rFonts w:ascii="Times New Roman" w:hAnsi="Times New Roman" w:cs="Times New Roman"/>
          <w:b/>
          <w:i/>
          <w:sz w:val="24"/>
          <w:szCs w:val="24"/>
        </w:rPr>
      </w:pPr>
      <w:r w:rsidRPr="00BE772A">
        <w:rPr>
          <w:rFonts w:ascii="Times New Roman" w:hAnsi="Times New Roman" w:cs="Times New Roman"/>
          <w:i/>
          <w:sz w:val="24"/>
          <w:szCs w:val="24"/>
        </w:rPr>
        <w:br/>
      </w:r>
      <w:r w:rsidRPr="00BE772A">
        <w:rPr>
          <w:rFonts w:ascii="Times New Roman" w:hAnsi="Times New Roman" w:cs="Times New Roman"/>
          <w:b/>
          <w:i/>
          <w:sz w:val="24"/>
          <w:szCs w:val="24"/>
        </w:rPr>
        <w:t xml:space="preserve">Responding to critiques of the </w:t>
      </w:r>
      <w:r w:rsidR="00204304" w:rsidRPr="00BE772A">
        <w:rPr>
          <w:rFonts w:ascii="Times New Roman" w:hAnsi="Times New Roman" w:cs="Times New Roman"/>
          <w:b/>
          <w:i/>
          <w:sz w:val="24"/>
          <w:szCs w:val="24"/>
        </w:rPr>
        <w:t>Assessment Experience Questionnaire</w:t>
      </w:r>
    </w:p>
    <w:p w14:paraId="407C18E6" w14:textId="6AD33A90" w:rsidR="002910BD" w:rsidRPr="00BE772A" w:rsidRDefault="00B13426" w:rsidP="00EE65B2">
      <w:pPr>
        <w:spacing w:after="0" w:line="480" w:lineRule="auto"/>
        <w:rPr>
          <w:rFonts w:ascii="Times New Roman" w:hAnsi="Times New Roman" w:cs="Times New Roman"/>
          <w:sz w:val="24"/>
          <w:szCs w:val="24"/>
        </w:rPr>
      </w:pPr>
      <w:r w:rsidRPr="00BE772A">
        <w:rPr>
          <w:rFonts w:ascii="Times New Roman" w:hAnsi="Times New Roman" w:cs="Times New Roman"/>
          <w:sz w:val="24"/>
          <w:szCs w:val="24"/>
        </w:rPr>
        <w:t xml:space="preserve">In response to our use of the AEQ </w:t>
      </w:r>
      <w:r w:rsidR="00214C9C" w:rsidRPr="00BE772A">
        <w:rPr>
          <w:rFonts w:ascii="Times New Roman" w:hAnsi="Times New Roman" w:cs="Times New Roman"/>
          <w:sz w:val="24"/>
          <w:szCs w:val="24"/>
        </w:rPr>
        <w:t xml:space="preserve">3.3 </w:t>
      </w:r>
      <w:r w:rsidRPr="00BE772A">
        <w:rPr>
          <w:rFonts w:ascii="Times New Roman" w:hAnsi="Times New Roman" w:cs="Times New Roman"/>
          <w:sz w:val="24"/>
          <w:szCs w:val="24"/>
        </w:rPr>
        <w:t xml:space="preserve">within TESTA in many universities, </w:t>
      </w:r>
      <w:r w:rsidR="00204304" w:rsidRPr="00BE772A">
        <w:rPr>
          <w:rFonts w:ascii="Times New Roman" w:hAnsi="Times New Roman" w:cs="Times New Roman"/>
          <w:sz w:val="24"/>
          <w:szCs w:val="24"/>
        </w:rPr>
        <w:t>as well as</w:t>
      </w:r>
      <w:r w:rsidRPr="00BE772A">
        <w:rPr>
          <w:rFonts w:ascii="Times New Roman" w:hAnsi="Times New Roman" w:cs="Times New Roman"/>
          <w:sz w:val="24"/>
          <w:szCs w:val="24"/>
        </w:rPr>
        <w:t xml:space="preserve"> </w:t>
      </w:r>
      <w:r w:rsidR="000B2707" w:rsidRPr="00BE772A">
        <w:rPr>
          <w:rFonts w:ascii="Times New Roman" w:hAnsi="Times New Roman" w:cs="Times New Roman"/>
          <w:sz w:val="24"/>
          <w:szCs w:val="24"/>
        </w:rPr>
        <w:t>the</w:t>
      </w:r>
      <w:r w:rsidRPr="00BE772A">
        <w:rPr>
          <w:rFonts w:ascii="Times New Roman" w:hAnsi="Times New Roman" w:cs="Times New Roman"/>
          <w:sz w:val="24"/>
          <w:szCs w:val="24"/>
        </w:rPr>
        <w:t xml:space="preserve"> growing </w:t>
      </w:r>
      <w:r w:rsidR="00204304" w:rsidRPr="00BE772A">
        <w:rPr>
          <w:rFonts w:ascii="Times New Roman" w:hAnsi="Times New Roman" w:cs="Times New Roman"/>
          <w:sz w:val="24"/>
          <w:szCs w:val="24"/>
        </w:rPr>
        <w:t>sense that the instrument needs</w:t>
      </w:r>
      <w:r w:rsidRPr="00BE772A">
        <w:rPr>
          <w:rFonts w:ascii="Times New Roman" w:hAnsi="Times New Roman" w:cs="Times New Roman"/>
          <w:sz w:val="24"/>
          <w:szCs w:val="24"/>
        </w:rPr>
        <w:t xml:space="preserve"> to be reviewed and further developed, the authors embarked on a concurrent three-stage process of construct development, validation and statistical testing to check the status of the AEQ</w:t>
      </w:r>
      <w:r w:rsidR="00B96B9C" w:rsidRPr="00BE772A">
        <w:rPr>
          <w:rFonts w:ascii="Times New Roman" w:hAnsi="Times New Roman" w:cs="Times New Roman"/>
          <w:sz w:val="24"/>
          <w:szCs w:val="24"/>
        </w:rPr>
        <w:t xml:space="preserve"> 3.3</w:t>
      </w:r>
      <w:r w:rsidRPr="00BE772A">
        <w:rPr>
          <w:rFonts w:ascii="Times New Roman" w:hAnsi="Times New Roman" w:cs="Times New Roman"/>
          <w:sz w:val="24"/>
          <w:szCs w:val="24"/>
        </w:rPr>
        <w:t xml:space="preserve">. </w:t>
      </w:r>
      <w:r w:rsidR="00823D69" w:rsidRPr="00BE772A">
        <w:rPr>
          <w:rFonts w:ascii="Times New Roman" w:hAnsi="Times New Roman" w:cs="Times New Roman"/>
          <w:sz w:val="24"/>
          <w:szCs w:val="24"/>
        </w:rPr>
        <w:t>This process is the</w:t>
      </w:r>
      <w:r w:rsidR="001C51C2" w:rsidRPr="00BE772A">
        <w:rPr>
          <w:rFonts w:ascii="Times New Roman" w:hAnsi="Times New Roman" w:cs="Times New Roman"/>
          <w:sz w:val="24"/>
          <w:szCs w:val="24"/>
        </w:rPr>
        <w:t xml:space="preserve"> </w:t>
      </w:r>
      <w:r w:rsidR="00823D69" w:rsidRPr="00BE772A">
        <w:rPr>
          <w:rFonts w:ascii="Times New Roman" w:hAnsi="Times New Roman" w:cs="Times New Roman"/>
          <w:sz w:val="24"/>
          <w:szCs w:val="24"/>
        </w:rPr>
        <w:t>precursor to redeveloping the AEQ</w:t>
      </w:r>
      <w:r w:rsidR="00B96B9C" w:rsidRPr="00BE772A">
        <w:rPr>
          <w:rFonts w:ascii="Times New Roman" w:hAnsi="Times New Roman" w:cs="Times New Roman"/>
          <w:sz w:val="24"/>
          <w:szCs w:val="24"/>
        </w:rPr>
        <w:t xml:space="preserve"> 3.3</w:t>
      </w:r>
      <w:r w:rsidR="00823D69" w:rsidRPr="00BE772A">
        <w:rPr>
          <w:rFonts w:ascii="Times New Roman" w:hAnsi="Times New Roman" w:cs="Times New Roman"/>
          <w:sz w:val="24"/>
          <w:szCs w:val="24"/>
        </w:rPr>
        <w:t xml:space="preserve">. </w:t>
      </w:r>
      <w:r w:rsidRPr="00BE772A">
        <w:rPr>
          <w:rFonts w:ascii="Times New Roman" w:hAnsi="Times New Roman" w:cs="Times New Roman"/>
          <w:sz w:val="24"/>
          <w:szCs w:val="24"/>
        </w:rPr>
        <w:t>In this article</w:t>
      </w:r>
      <w:r w:rsidR="00A352F5" w:rsidRPr="00BE772A">
        <w:rPr>
          <w:rFonts w:ascii="Times New Roman" w:hAnsi="Times New Roman" w:cs="Times New Roman"/>
          <w:sz w:val="24"/>
          <w:szCs w:val="24"/>
        </w:rPr>
        <w:t xml:space="preserve">, </w:t>
      </w:r>
      <w:r w:rsidRPr="00BE772A">
        <w:rPr>
          <w:rFonts w:ascii="Times New Roman" w:hAnsi="Times New Roman" w:cs="Times New Roman"/>
          <w:sz w:val="24"/>
          <w:szCs w:val="24"/>
        </w:rPr>
        <w:t>we</w:t>
      </w:r>
      <w:r w:rsidR="00A352F5" w:rsidRPr="00BE772A">
        <w:rPr>
          <w:rFonts w:ascii="Times New Roman" w:hAnsi="Times New Roman" w:cs="Times New Roman"/>
          <w:sz w:val="24"/>
          <w:szCs w:val="24"/>
        </w:rPr>
        <w:t xml:space="preserve"> </w:t>
      </w:r>
      <w:r w:rsidR="001C51C2" w:rsidRPr="00BE772A">
        <w:rPr>
          <w:rFonts w:ascii="Times New Roman" w:hAnsi="Times New Roman" w:cs="Times New Roman"/>
          <w:sz w:val="24"/>
          <w:szCs w:val="24"/>
        </w:rPr>
        <w:t xml:space="preserve">evaluate the </w:t>
      </w:r>
      <w:r w:rsidR="00AC4C33" w:rsidRPr="00BE772A">
        <w:rPr>
          <w:rFonts w:ascii="Times New Roman" w:hAnsi="Times New Roman" w:cs="Times New Roman"/>
          <w:sz w:val="24"/>
          <w:szCs w:val="24"/>
        </w:rPr>
        <w:t>psychometric</w:t>
      </w:r>
      <w:r w:rsidR="00EA20AF" w:rsidRPr="00BE772A">
        <w:rPr>
          <w:rFonts w:ascii="Times New Roman" w:hAnsi="Times New Roman" w:cs="Times New Roman"/>
          <w:sz w:val="24"/>
          <w:szCs w:val="24"/>
        </w:rPr>
        <w:t xml:space="preserve"> </w:t>
      </w:r>
      <w:r w:rsidR="005B10B1" w:rsidRPr="00BE772A">
        <w:rPr>
          <w:rFonts w:ascii="Times New Roman" w:hAnsi="Times New Roman" w:cs="Times New Roman"/>
          <w:sz w:val="24"/>
          <w:szCs w:val="24"/>
        </w:rPr>
        <w:t>properties of the AEQ</w:t>
      </w:r>
      <w:r w:rsidR="0070346F" w:rsidRPr="00BE772A">
        <w:rPr>
          <w:rFonts w:ascii="Times New Roman" w:hAnsi="Times New Roman" w:cs="Times New Roman"/>
          <w:sz w:val="24"/>
          <w:szCs w:val="24"/>
        </w:rPr>
        <w:t xml:space="preserve"> 3.3</w:t>
      </w:r>
      <w:r w:rsidR="005B10B1" w:rsidRPr="00BE772A">
        <w:rPr>
          <w:rFonts w:ascii="Times New Roman" w:hAnsi="Times New Roman" w:cs="Times New Roman"/>
          <w:sz w:val="24"/>
          <w:szCs w:val="24"/>
        </w:rPr>
        <w:t xml:space="preserve">, </w:t>
      </w:r>
      <w:r w:rsidR="00AC4C33" w:rsidRPr="00BE772A">
        <w:rPr>
          <w:rFonts w:ascii="Times New Roman" w:hAnsi="Times New Roman" w:cs="Times New Roman"/>
          <w:sz w:val="24"/>
          <w:szCs w:val="24"/>
        </w:rPr>
        <w:t>with a particular focus on</w:t>
      </w:r>
      <w:r w:rsidR="005B10B1" w:rsidRPr="00BE772A">
        <w:rPr>
          <w:rFonts w:ascii="Times New Roman" w:hAnsi="Times New Roman" w:cs="Times New Roman"/>
          <w:sz w:val="24"/>
          <w:szCs w:val="24"/>
        </w:rPr>
        <w:t xml:space="preserve"> its dist</w:t>
      </w:r>
      <w:r w:rsidR="00AC4C33" w:rsidRPr="00BE772A">
        <w:rPr>
          <w:rFonts w:ascii="Times New Roman" w:hAnsi="Times New Roman" w:cs="Times New Roman"/>
          <w:sz w:val="24"/>
          <w:szCs w:val="24"/>
        </w:rPr>
        <w:t>ributional properties (means, standard deviation</w:t>
      </w:r>
      <w:r w:rsidR="005B10B1" w:rsidRPr="00BE772A">
        <w:rPr>
          <w:rFonts w:ascii="Times New Roman" w:hAnsi="Times New Roman" w:cs="Times New Roman"/>
          <w:sz w:val="24"/>
          <w:szCs w:val="24"/>
        </w:rPr>
        <w:t xml:space="preserve">, </w:t>
      </w:r>
      <w:r w:rsidR="00D55D68" w:rsidRPr="00BE772A">
        <w:rPr>
          <w:rFonts w:ascii="Times New Roman" w:hAnsi="Times New Roman" w:cs="Times New Roman"/>
          <w:sz w:val="24"/>
          <w:szCs w:val="24"/>
        </w:rPr>
        <w:t xml:space="preserve">and </w:t>
      </w:r>
      <w:r w:rsidR="005B10B1" w:rsidRPr="00BE772A">
        <w:rPr>
          <w:rFonts w:ascii="Times New Roman" w:hAnsi="Times New Roman" w:cs="Times New Roman"/>
          <w:sz w:val="24"/>
          <w:szCs w:val="24"/>
        </w:rPr>
        <w:t>normal distribution), internal</w:t>
      </w:r>
      <w:r w:rsidR="00204304" w:rsidRPr="00BE772A">
        <w:rPr>
          <w:rFonts w:ascii="Times New Roman" w:hAnsi="Times New Roman" w:cs="Times New Roman"/>
          <w:sz w:val="24"/>
          <w:szCs w:val="24"/>
        </w:rPr>
        <w:t xml:space="preserve"> consistency (</w:t>
      </w:r>
      <w:r w:rsidR="00B5661C" w:rsidRPr="00BE772A">
        <w:rPr>
          <w:rFonts w:ascii="Times New Roman" w:hAnsi="Times New Roman" w:cs="Times New Roman"/>
          <w:sz w:val="24"/>
          <w:szCs w:val="24"/>
        </w:rPr>
        <w:t>Cronbach’s alpha</w:t>
      </w:r>
      <w:r w:rsidR="00BC6C9D" w:rsidRPr="00BE772A">
        <w:rPr>
          <w:rFonts w:ascii="Times New Roman" w:hAnsi="Times New Roman" w:cs="Times New Roman"/>
          <w:sz w:val="24"/>
          <w:szCs w:val="24"/>
        </w:rPr>
        <w:t xml:space="preserve"> c</w:t>
      </w:r>
      <w:r w:rsidR="005B10B1" w:rsidRPr="00BE772A">
        <w:rPr>
          <w:rFonts w:ascii="Times New Roman" w:hAnsi="Times New Roman" w:cs="Times New Roman"/>
          <w:sz w:val="24"/>
          <w:szCs w:val="24"/>
        </w:rPr>
        <w:t>oefficient</w:t>
      </w:r>
      <w:r w:rsidR="00204304" w:rsidRPr="00BE772A">
        <w:rPr>
          <w:rFonts w:ascii="Times New Roman" w:hAnsi="Times New Roman" w:cs="Times New Roman"/>
          <w:sz w:val="24"/>
          <w:szCs w:val="24"/>
        </w:rPr>
        <w:t>s</w:t>
      </w:r>
      <w:r w:rsidR="005B10B1" w:rsidRPr="00BE772A">
        <w:rPr>
          <w:rFonts w:ascii="Times New Roman" w:hAnsi="Times New Roman" w:cs="Times New Roman"/>
          <w:sz w:val="24"/>
          <w:szCs w:val="24"/>
        </w:rPr>
        <w:t>)</w:t>
      </w:r>
      <w:r w:rsidR="009E3BA5" w:rsidRPr="00BE772A">
        <w:rPr>
          <w:rFonts w:ascii="Times New Roman" w:hAnsi="Times New Roman" w:cs="Times New Roman"/>
          <w:sz w:val="24"/>
          <w:szCs w:val="24"/>
        </w:rPr>
        <w:t xml:space="preserve"> and inter-factor correlations</w:t>
      </w:r>
      <w:r w:rsidR="005B10B1" w:rsidRPr="00BE772A">
        <w:rPr>
          <w:rFonts w:ascii="Times New Roman" w:hAnsi="Times New Roman" w:cs="Times New Roman"/>
          <w:sz w:val="24"/>
          <w:szCs w:val="24"/>
        </w:rPr>
        <w:t xml:space="preserve">, </w:t>
      </w:r>
      <w:r w:rsidR="00AC4C33" w:rsidRPr="00BE772A">
        <w:rPr>
          <w:rFonts w:ascii="Times New Roman" w:hAnsi="Times New Roman" w:cs="Times New Roman"/>
          <w:sz w:val="24"/>
          <w:szCs w:val="24"/>
        </w:rPr>
        <w:t xml:space="preserve">as well </w:t>
      </w:r>
      <w:r w:rsidR="00204304" w:rsidRPr="00BE772A">
        <w:rPr>
          <w:rFonts w:ascii="Times New Roman" w:hAnsi="Times New Roman" w:cs="Times New Roman"/>
          <w:sz w:val="24"/>
          <w:szCs w:val="24"/>
        </w:rPr>
        <w:t xml:space="preserve">as </w:t>
      </w:r>
      <w:r w:rsidR="00A352F5" w:rsidRPr="00BE772A">
        <w:rPr>
          <w:rFonts w:ascii="Times New Roman" w:hAnsi="Times New Roman" w:cs="Times New Roman"/>
          <w:sz w:val="24"/>
          <w:szCs w:val="24"/>
        </w:rPr>
        <w:t>an</w:t>
      </w:r>
      <w:r w:rsidR="005B10B1" w:rsidRPr="00BE772A">
        <w:rPr>
          <w:rFonts w:ascii="Times New Roman" w:hAnsi="Times New Roman" w:cs="Times New Roman"/>
          <w:sz w:val="24"/>
          <w:szCs w:val="24"/>
        </w:rPr>
        <w:t xml:space="preserve"> exa</w:t>
      </w:r>
      <w:r w:rsidR="00AC4C33" w:rsidRPr="00BE772A">
        <w:rPr>
          <w:rFonts w:ascii="Times New Roman" w:hAnsi="Times New Roman" w:cs="Times New Roman"/>
          <w:sz w:val="24"/>
          <w:szCs w:val="24"/>
        </w:rPr>
        <w:t>mi</w:t>
      </w:r>
      <w:r w:rsidR="0019775D" w:rsidRPr="00BE772A">
        <w:rPr>
          <w:rFonts w:ascii="Times New Roman" w:hAnsi="Times New Roman" w:cs="Times New Roman"/>
          <w:sz w:val="24"/>
          <w:szCs w:val="24"/>
        </w:rPr>
        <w:t>nation of factorial validity using</w:t>
      </w:r>
      <w:r w:rsidR="00AC4C33" w:rsidRPr="00BE772A">
        <w:rPr>
          <w:rFonts w:ascii="Times New Roman" w:hAnsi="Times New Roman" w:cs="Times New Roman"/>
          <w:sz w:val="24"/>
          <w:szCs w:val="24"/>
        </w:rPr>
        <w:t xml:space="preserve"> </w:t>
      </w:r>
      <w:r w:rsidR="003B3E48" w:rsidRPr="00BE772A">
        <w:rPr>
          <w:rFonts w:ascii="Times New Roman" w:hAnsi="Times New Roman" w:cs="Times New Roman"/>
          <w:sz w:val="24"/>
          <w:szCs w:val="24"/>
        </w:rPr>
        <w:t>Exploratory Factor</w:t>
      </w:r>
      <w:r w:rsidR="005B10B1" w:rsidRPr="00BE772A">
        <w:rPr>
          <w:rFonts w:ascii="Times New Roman" w:hAnsi="Times New Roman" w:cs="Times New Roman"/>
          <w:sz w:val="24"/>
          <w:szCs w:val="24"/>
        </w:rPr>
        <w:t xml:space="preserve"> Analysis</w:t>
      </w:r>
      <w:r w:rsidR="00FF005C" w:rsidRPr="00BE772A">
        <w:rPr>
          <w:rFonts w:ascii="Times New Roman" w:hAnsi="Times New Roman" w:cs="Times New Roman"/>
          <w:sz w:val="24"/>
          <w:szCs w:val="24"/>
        </w:rPr>
        <w:t xml:space="preserve"> (EFA)</w:t>
      </w:r>
      <w:r w:rsidR="0070346F" w:rsidRPr="00BE772A">
        <w:rPr>
          <w:rFonts w:ascii="Times New Roman" w:hAnsi="Times New Roman" w:cs="Times New Roman"/>
          <w:sz w:val="24"/>
          <w:szCs w:val="24"/>
        </w:rPr>
        <w:t>.</w:t>
      </w:r>
      <w:r w:rsidR="0019775D" w:rsidRPr="00BE772A">
        <w:rPr>
          <w:rFonts w:ascii="Times New Roman" w:hAnsi="Times New Roman" w:cs="Times New Roman"/>
          <w:sz w:val="24"/>
          <w:szCs w:val="24"/>
        </w:rPr>
        <w:t xml:space="preserve"> </w:t>
      </w:r>
      <w:r w:rsidR="00A352F5" w:rsidRPr="00BE772A">
        <w:rPr>
          <w:rFonts w:ascii="Times New Roman" w:hAnsi="Times New Roman" w:cs="Times New Roman"/>
          <w:sz w:val="24"/>
          <w:szCs w:val="24"/>
        </w:rPr>
        <w:t>These e</w:t>
      </w:r>
      <w:r w:rsidR="0019775D" w:rsidRPr="00BE772A">
        <w:rPr>
          <w:rFonts w:ascii="Times New Roman" w:hAnsi="Times New Roman" w:cs="Times New Roman"/>
          <w:sz w:val="24"/>
          <w:szCs w:val="24"/>
        </w:rPr>
        <w:t>mpirical tests of validation were conducted alongside a participatory developmental process with assessment experts to update and sharpen the theoretical focu</w:t>
      </w:r>
      <w:r w:rsidR="00823D69" w:rsidRPr="00BE772A">
        <w:rPr>
          <w:rFonts w:ascii="Times New Roman" w:hAnsi="Times New Roman" w:cs="Times New Roman"/>
          <w:sz w:val="24"/>
          <w:szCs w:val="24"/>
        </w:rPr>
        <w:t>s of the AEQ</w:t>
      </w:r>
      <w:r w:rsidR="009C6634" w:rsidRPr="00BE772A">
        <w:rPr>
          <w:rFonts w:ascii="Times New Roman" w:hAnsi="Times New Roman" w:cs="Times New Roman"/>
          <w:sz w:val="24"/>
          <w:szCs w:val="24"/>
        </w:rPr>
        <w:t xml:space="preserve"> 3.3</w:t>
      </w:r>
      <w:r w:rsidR="0019775D" w:rsidRPr="00BE772A">
        <w:rPr>
          <w:rFonts w:ascii="Times New Roman" w:hAnsi="Times New Roman" w:cs="Times New Roman"/>
          <w:sz w:val="24"/>
          <w:szCs w:val="24"/>
        </w:rPr>
        <w:t>. A further paper will explore the theoretical c</w:t>
      </w:r>
      <w:r w:rsidR="00823D69" w:rsidRPr="00BE772A">
        <w:rPr>
          <w:rFonts w:ascii="Times New Roman" w:hAnsi="Times New Roman" w:cs="Times New Roman"/>
          <w:sz w:val="24"/>
          <w:szCs w:val="24"/>
        </w:rPr>
        <w:t>onstructs of the revised AEQ</w:t>
      </w:r>
      <w:r w:rsidR="00506E6D" w:rsidRPr="00BE772A">
        <w:rPr>
          <w:rFonts w:ascii="Times New Roman" w:hAnsi="Times New Roman" w:cs="Times New Roman"/>
          <w:sz w:val="24"/>
          <w:szCs w:val="24"/>
        </w:rPr>
        <w:t>.</w:t>
      </w:r>
      <w:r w:rsidR="0019775D" w:rsidRPr="00BE772A">
        <w:rPr>
          <w:rFonts w:ascii="Times New Roman" w:hAnsi="Times New Roman" w:cs="Times New Roman"/>
          <w:sz w:val="24"/>
          <w:szCs w:val="24"/>
        </w:rPr>
        <w:t xml:space="preserve"> The focus </w:t>
      </w:r>
      <w:r w:rsidR="001C51C2" w:rsidRPr="00BE772A">
        <w:rPr>
          <w:rFonts w:ascii="Times New Roman" w:hAnsi="Times New Roman" w:cs="Times New Roman"/>
          <w:sz w:val="24"/>
          <w:szCs w:val="24"/>
        </w:rPr>
        <w:t>here</w:t>
      </w:r>
      <w:r w:rsidR="0019775D" w:rsidRPr="00BE772A">
        <w:rPr>
          <w:rFonts w:ascii="Times New Roman" w:hAnsi="Times New Roman" w:cs="Times New Roman"/>
          <w:sz w:val="24"/>
          <w:szCs w:val="24"/>
        </w:rPr>
        <w:t xml:space="preserve"> is the statisti</w:t>
      </w:r>
      <w:r w:rsidR="00A352F5" w:rsidRPr="00BE772A">
        <w:rPr>
          <w:rFonts w:ascii="Times New Roman" w:hAnsi="Times New Roman" w:cs="Times New Roman"/>
          <w:sz w:val="24"/>
          <w:szCs w:val="24"/>
        </w:rPr>
        <w:t xml:space="preserve">cal </w:t>
      </w:r>
      <w:r w:rsidR="0070346F" w:rsidRPr="00BE772A">
        <w:rPr>
          <w:rFonts w:ascii="Times New Roman" w:hAnsi="Times New Roman" w:cs="Times New Roman"/>
          <w:sz w:val="24"/>
          <w:szCs w:val="24"/>
        </w:rPr>
        <w:t>examination</w:t>
      </w:r>
      <w:r w:rsidRPr="00BE772A">
        <w:rPr>
          <w:rFonts w:ascii="Times New Roman" w:hAnsi="Times New Roman" w:cs="Times New Roman"/>
          <w:sz w:val="24"/>
          <w:szCs w:val="24"/>
        </w:rPr>
        <w:t xml:space="preserve"> of </w:t>
      </w:r>
      <w:r w:rsidR="00204304" w:rsidRPr="00BE772A">
        <w:rPr>
          <w:rFonts w:ascii="Times New Roman" w:hAnsi="Times New Roman" w:cs="Times New Roman"/>
          <w:sz w:val="24"/>
          <w:szCs w:val="24"/>
        </w:rPr>
        <w:t xml:space="preserve">the </w:t>
      </w:r>
      <w:r w:rsidRPr="00BE772A">
        <w:rPr>
          <w:rFonts w:ascii="Times New Roman" w:hAnsi="Times New Roman" w:cs="Times New Roman"/>
          <w:sz w:val="24"/>
          <w:szCs w:val="24"/>
        </w:rPr>
        <w:t>AEQ 3.3</w:t>
      </w:r>
      <w:r w:rsidR="00A352F5" w:rsidRPr="00BE772A">
        <w:rPr>
          <w:rFonts w:ascii="Times New Roman" w:hAnsi="Times New Roman" w:cs="Times New Roman"/>
          <w:sz w:val="24"/>
          <w:szCs w:val="24"/>
        </w:rPr>
        <w:t xml:space="preserve"> and</w:t>
      </w:r>
      <w:r w:rsidRPr="00BE772A">
        <w:rPr>
          <w:rFonts w:ascii="Times New Roman" w:hAnsi="Times New Roman" w:cs="Times New Roman"/>
          <w:sz w:val="24"/>
          <w:szCs w:val="24"/>
        </w:rPr>
        <w:t xml:space="preserve"> how this has contributed to</w:t>
      </w:r>
      <w:r w:rsidR="0019775D" w:rsidRPr="00BE772A">
        <w:rPr>
          <w:rFonts w:ascii="Times New Roman" w:hAnsi="Times New Roman" w:cs="Times New Roman"/>
          <w:sz w:val="24"/>
          <w:szCs w:val="24"/>
        </w:rPr>
        <w:t xml:space="preserve"> </w:t>
      </w:r>
      <w:r w:rsidRPr="00BE772A">
        <w:rPr>
          <w:rFonts w:ascii="Times New Roman" w:hAnsi="Times New Roman" w:cs="Times New Roman"/>
          <w:sz w:val="24"/>
          <w:szCs w:val="24"/>
        </w:rPr>
        <w:t xml:space="preserve">the further </w:t>
      </w:r>
      <w:r w:rsidR="0019775D" w:rsidRPr="00BE772A">
        <w:rPr>
          <w:rFonts w:ascii="Times New Roman" w:hAnsi="Times New Roman" w:cs="Times New Roman"/>
          <w:sz w:val="24"/>
          <w:szCs w:val="24"/>
        </w:rPr>
        <w:t>development</w:t>
      </w:r>
      <w:r w:rsidRPr="00BE772A">
        <w:rPr>
          <w:rFonts w:ascii="Times New Roman" w:hAnsi="Times New Roman" w:cs="Times New Roman"/>
          <w:sz w:val="24"/>
          <w:szCs w:val="24"/>
        </w:rPr>
        <w:t xml:space="preserve"> of the AEQ</w:t>
      </w:r>
      <w:r w:rsidR="0019775D" w:rsidRPr="00BE772A">
        <w:rPr>
          <w:rFonts w:ascii="Times New Roman" w:hAnsi="Times New Roman" w:cs="Times New Roman"/>
          <w:sz w:val="24"/>
          <w:szCs w:val="24"/>
        </w:rPr>
        <w:t>.</w:t>
      </w:r>
      <w:r w:rsidRPr="00BE772A">
        <w:rPr>
          <w:rFonts w:ascii="Times New Roman" w:hAnsi="Times New Roman" w:cs="Times New Roman"/>
          <w:sz w:val="24"/>
          <w:szCs w:val="24"/>
        </w:rPr>
        <w:t xml:space="preserve"> </w:t>
      </w:r>
    </w:p>
    <w:p w14:paraId="424E73F5" w14:textId="77777777" w:rsidR="004D1918" w:rsidRPr="00BE772A" w:rsidRDefault="004D1918" w:rsidP="00EE65B2">
      <w:pPr>
        <w:spacing w:line="480" w:lineRule="auto"/>
        <w:rPr>
          <w:rFonts w:ascii="Times New Roman" w:hAnsi="Times New Roman" w:cs="Times New Roman"/>
          <w:sz w:val="24"/>
          <w:szCs w:val="24"/>
        </w:rPr>
      </w:pPr>
    </w:p>
    <w:p w14:paraId="2180DB88" w14:textId="1BABE588" w:rsidR="003C0508" w:rsidRPr="00BE772A" w:rsidRDefault="000A6405" w:rsidP="00EE65B2">
      <w:pPr>
        <w:spacing w:after="0" w:line="480" w:lineRule="auto"/>
        <w:rPr>
          <w:rFonts w:ascii="Times New Roman" w:hAnsi="Times New Roman" w:cs="Times New Roman"/>
          <w:b/>
          <w:sz w:val="24"/>
          <w:szCs w:val="24"/>
        </w:rPr>
      </w:pPr>
      <w:r w:rsidRPr="00BE772A">
        <w:rPr>
          <w:rFonts w:ascii="Times New Roman" w:hAnsi="Times New Roman" w:cs="Times New Roman"/>
          <w:b/>
          <w:sz w:val="24"/>
          <w:szCs w:val="24"/>
        </w:rPr>
        <w:t>M</w:t>
      </w:r>
      <w:r w:rsidR="00BF78BF" w:rsidRPr="00BE772A">
        <w:rPr>
          <w:rFonts w:ascii="Times New Roman" w:hAnsi="Times New Roman" w:cs="Times New Roman"/>
          <w:b/>
          <w:sz w:val="24"/>
          <w:szCs w:val="24"/>
        </w:rPr>
        <w:t>ethod</w:t>
      </w:r>
    </w:p>
    <w:p w14:paraId="53CB9EF1" w14:textId="77777777" w:rsidR="00FA588A" w:rsidRPr="00BE772A" w:rsidRDefault="00FA588A" w:rsidP="00EE65B2">
      <w:pPr>
        <w:spacing w:after="0" w:line="480" w:lineRule="auto"/>
        <w:rPr>
          <w:rFonts w:ascii="Times New Roman" w:hAnsi="Times New Roman" w:cs="Times New Roman"/>
          <w:b/>
          <w:i/>
          <w:sz w:val="24"/>
          <w:szCs w:val="24"/>
        </w:rPr>
      </w:pPr>
      <w:r w:rsidRPr="00BE772A">
        <w:rPr>
          <w:rFonts w:ascii="Times New Roman" w:hAnsi="Times New Roman" w:cs="Times New Roman"/>
          <w:b/>
          <w:i/>
          <w:sz w:val="24"/>
          <w:szCs w:val="24"/>
        </w:rPr>
        <w:t>Participants</w:t>
      </w:r>
    </w:p>
    <w:p w14:paraId="3753B317" w14:textId="2C69F086" w:rsidR="005E060A" w:rsidRPr="00BE772A" w:rsidRDefault="00665529" w:rsidP="00EE65B2">
      <w:pPr>
        <w:spacing w:after="0" w:line="480" w:lineRule="auto"/>
        <w:rPr>
          <w:rFonts w:ascii="Times New Roman" w:hAnsi="Times New Roman" w:cs="Times New Roman"/>
          <w:sz w:val="24"/>
          <w:szCs w:val="24"/>
        </w:rPr>
      </w:pPr>
      <w:r w:rsidRPr="00BE772A">
        <w:rPr>
          <w:rFonts w:ascii="Times New Roman" w:hAnsi="Times New Roman" w:cs="Times New Roman"/>
          <w:sz w:val="24"/>
          <w:szCs w:val="24"/>
        </w:rPr>
        <w:t>We recruited</w:t>
      </w:r>
      <w:r w:rsidR="005E060A" w:rsidRPr="00BE772A">
        <w:rPr>
          <w:rFonts w:ascii="Times New Roman" w:hAnsi="Times New Roman" w:cs="Times New Roman"/>
          <w:sz w:val="24"/>
          <w:szCs w:val="24"/>
        </w:rPr>
        <w:t xml:space="preserve"> final year undergraduate students </w:t>
      </w:r>
      <w:r w:rsidR="001C51C2" w:rsidRPr="00BE772A">
        <w:rPr>
          <w:rFonts w:ascii="Times New Roman" w:hAnsi="Times New Roman" w:cs="Times New Roman"/>
          <w:sz w:val="24"/>
          <w:szCs w:val="24"/>
        </w:rPr>
        <w:t>(</w:t>
      </w:r>
      <w:r w:rsidR="001C51C2" w:rsidRPr="00BE772A">
        <w:rPr>
          <w:rFonts w:ascii="Times New Roman" w:hAnsi="Times New Roman" w:cs="Times New Roman"/>
          <w:i/>
          <w:sz w:val="24"/>
          <w:szCs w:val="24"/>
        </w:rPr>
        <w:t>n</w:t>
      </w:r>
      <w:r w:rsidR="001C51C2" w:rsidRPr="00BE772A">
        <w:rPr>
          <w:rFonts w:ascii="Times New Roman" w:hAnsi="Times New Roman" w:cs="Times New Roman"/>
          <w:sz w:val="24"/>
          <w:szCs w:val="24"/>
        </w:rPr>
        <w:t xml:space="preserve"> = 633) </w:t>
      </w:r>
      <w:r w:rsidR="005E060A" w:rsidRPr="00BE772A">
        <w:rPr>
          <w:rFonts w:ascii="Times New Roman" w:hAnsi="Times New Roman" w:cs="Times New Roman"/>
          <w:sz w:val="24"/>
          <w:szCs w:val="24"/>
        </w:rPr>
        <w:t xml:space="preserve">from eight </w:t>
      </w:r>
      <w:r w:rsidR="003E4695" w:rsidRPr="00BE772A">
        <w:rPr>
          <w:rFonts w:ascii="Times New Roman" w:hAnsi="Times New Roman" w:cs="Times New Roman"/>
          <w:sz w:val="24"/>
          <w:szCs w:val="24"/>
        </w:rPr>
        <w:t>u</w:t>
      </w:r>
      <w:r w:rsidR="005E060A" w:rsidRPr="00BE772A">
        <w:rPr>
          <w:rFonts w:ascii="Times New Roman" w:hAnsi="Times New Roman" w:cs="Times New Roman"/>
          <w:sz w:val="24"/>
          <w:szCs w:val="24"/>
        </w:rPr>
        <w:t xml:space="preserve">niversities from across the </w:t>
      </w:r>
      <w:r w:rsidR="005A491D" w:rsidRPr="00BE772A">
        <w:rPr>
          <w:rFonts w:ascii="Times New Roman" w:hAnsi="Times New Roman" w:cs="Times New Roman"/>
          <w:sz w:val="24"/>
          <w:szCs w:val="24"/>
        </w:rPr>
        <w:t>UK</w:t>
      </w:r>
      <w:r w:rsidR="005E060A" w:rsidRPr="00BE772A">
        <w:rPr>
          <w:rFonts w:ascii="Times New Roman" w:hAnsi="Times New Roman" w:cs="Times New Roman"/>
          <w:sz w:val="24"/>
          <w:szCs w:val="24"/>
        </w:rPr>
        <w:t xml:space="preserve">. </w:t>
      </w:r>
      <w:r w:rsidR="00543CDA" w:rsidRPr="00BE772A">
        <w:rPr>
          <w:rFonts w:ascii="Times New Roman" w:hAnsi="Times New Roman" w:cs="Times New Roman"/>
          <w:sz w:val="24"/>
          <w:szCs w:val="24"/>
        </w:rPr>
        <w:t>591</w:t>
      </w:r>
      <w:r w:rsidR="005E060A" w:rsidRPr="00BE772A">
        <w:rPr>
          <w:rFonts w:ascii="Times New Roman" w:hAnsi="Times New Roman" w:cs="Times New Roman"/>
          <w:sz w:val="24"/>
          <w:szCs w:val="24"/>
        </w:rPr>
        <w:t xml:space="preserve"> students were studying for single honours degrees, while the remaining </w:t>
      </w:r>
      <w:r w:rsidR="00090BAB" w:rsidRPr="00BE772A">
        <w:rPr>
          <w:rFonts w:ascii="Times New Roman" w:hAnsi="Times New Roman" w:cs="Times New Roman"/>
          <w:sz w:val="24"/>
          <w:szCs w:val="24"/>
        </w:rPr>
        <w:t>4</w:t>
      </w:r>
      <w:r w:rsidR="00543CDA" w:rsidRPr="00BE772A">
        <w:rPr>
          <w:rFonts w:ascii="Times New Roman" w:hAnsi="Times New Roman" w:cs="Times New Roman"/>
          <w:sz w:val="24"/>
          <w:szCs w:val="24"/>
        </w:rPr>
        <w:t xml:space="preserve">2 </w:t>
      </w:r>
      <w:r w:rsidR="005E060A" w:rsidRPr="00BE772A">
        <w:rPr>
          <w:rFonts w:ascii="Times New Roman" w:hAnsi="Times New Roman" w:cs="Times New Roman"/>
          <w:sz w:val="24"/>
          <w:szCs w:val="24"/>
        </w:rPr>
        <w:t>students were studying on combined honours degree programmes. The breakdown of courses represented in our sample was</w:t>
      </w:r>
      <w:r w:rsidR="00506E6D" w:rsidRPr="00BE772A">
        <w:rPr>
          <w:rFonts w:ascii="Times New Roman" w:hAnsi="Times New Roman" w:cs="Times New Roman"/>
          <w:sz w:val="24"/>
          <w:szCs w:val="24"/>
        </w:rPr>
        <w:t>:</w:t>
      </w:r>
      <w:r w:rsidR="005E060A" w:rsidRPr="00BE772A">
        <w:rPr>
          <w:rFonts w:ascii="Times New Roman" w:hAnsi="Times New Roman" w:cs="Times New Roman"/>
          <w:sz w:val="24"/>
          <w:szCs w:val="24"/>
        </w:rPr>
        <w:t xml:space="preserve"> </w:t>
      </w:r>
      <w:r w:rsidR="00543CDA" w:rsidRPr="00BE772A">
        <w:rPr>
          <w:rFonts w:ascii="Times New Roman" w:hAnsi="Times New Roman" w:cs="Times New Roman"/>
          <w:i/>
          <w:sz w:val="24"/>
          <w:szCs w:val="24"/>
        </w:rPr>
        <w:t>n</w:t>
      </w:r>
      <w:r w:rsidR="00294FCA" w:rsidRPr="00BE772A">
        <w:rPr>
          <w:rFonts w:ascii="Times New Roman" w:hAnsi="Times New Roman" w:cs="Times New Roman"/>
          <w:sz w:val="24"/>
          <w:szCs w:val="24"/>
        </w:rPr>
        <w:t xml:space="preserve"> </w:t>
      </w:r>
      <w:r w:rsidR="00543CDA" w:rsidRPr="00BE772A">
        <w:rPr>
          <w:rFonts w:ascii="Times New Roman" w:hAnsi="Times New Roman" w:cs="Times New Roman"/>
          <w:sz w:val="24"/>
          <w:szCs w:val="24"/>
        </w:rPr>
        <w:t>=</w:t>
      </w:r>
      <w:r w:rsidR="00294FCA" w:rsidRPr="00BE772A">
        <w:rPr>
          <w:rFonts w:ascii="Times New Roman" w:hAnsi="Times New Roman" w:cs="Times New Roman"/>
          <w:sz w:val="24"/>
          <w:szCs w:val="24"/>
        </w:rPr>
        <w:t xml:space="preserve"> </w:t>
      </w:r>
      <w:r w:rsidR="005E060A" w:rsidRPr="00BE772A">
        <w:rPr>
          <w:rFonts w:ascii="Times New Roman" w:hAnsi="Times New Roman" w:cs="Times New Roman"/>
          <w:sz w:val="24"/>
          <w:szCs w:val="24"/>
        </w:rPr>
        <w:t>237 students f</w:t>
      </w:r>
      <w:r w:rsidR="00B61F84" w:rsidRPr="00BE772A">
        <w:rPr>
          <w:rFonts w:ascii="Times New Roman" w:hAnsi="Times New Roman" w:cs="Times New Roman"/>
          <w:sz w:val="24"/>
          <w:szCs w:val="24"/>
        </w:rPr>
        <w:t>rom professional courses</w:t>
      </w:r>
      <w:r w:rsidR="005E060A" w:rsidRPr="00BE772A">
        <w:rPr>
          <w:rFonts w:ascii="Times New Roman" w:hAnsi="Times New Roman" w:cs="Times New Roman"/>
          <w:sz w:val="24"/>
          <w:szCs w:val="24"/>
        </w:rPr>
        <w:t xml:space="preserve">; </w:t>
      </w:r>
      <w:r w:rsidR="00543CDA" w:rsidRPr="00BE772A">
        <w:rPr>
          <w:rFonts w:ascii="Times New Roman" w:hAnsi="Times New Roman" w:cs="Times New Roman"/>
          <w:i/>
          <w:sz w:val="24"/>
          <w:szCs w:val="24"/>
        </w:rPr>
        <w:t>n</w:t>
      </w:r>
      <w:r w:rsidR="00294FCA" w:rsidRPr="00BE772A">
        <w:rPr>
          <w:rFonts w:ascii="Times New Roman" w:hAnsi="Times New Roman" w:cs="Times New Roman"/>
          <w:sz w:val="24"/>
          <w:szCs w:val="24"/>
        </w:rPr>
        <w:t xml:space="preserve"> </w:t>
      </w:r>
      <w:r w:rsidR="00543CDA" w:rsidRPr="00BE772A">
        <w:rPr>
          <w:rFonts w:ascii="Times New Roman" w:hAnsi="Times New Roman" w:cs="Times New Roman"/>
          <w:sz w:val="24"/>
          <w:szCs w:val="24"/>
        </w:rPr>
        <w:t>=</w:t>
      </w:r>
      <w:r w:rsidR="00294FCA" w:rsidRPr="00BE772A">
        <w:rPr>
          <w:rFonts w:ascii="Times New Roman" w:hAnsi="Times New Roman" w:cs="Times New Roman"/>
          <w:sz w:val="24"/>
          <w:szCs w:val="24"/>
        </w:rPr>
        <w:t xml:space="preserve"> </w:t>
      </w:r>
      <w:r w:rsidR="005E060A" w:rsidRPr="00BE772A">
        <w:rPr>
          <w:rFonts w:ascii="Times New Roman" w:hAnsi="Times New Roman" w:cs="Times New Roman"/>
          <w:sz w:val="24"/>
          <w:szCs w:val="24"/>
        </w:rPr>
        <w:t xml:space="preserve">218 students from humanities; </w:t>
      </w:r>
      <w:r w:rsidR="00543CDA" w:rsidRPr="00BE772A">
        <w:rPr>
          <w:rFonts w:ascii="Times New Roman" w:hAnsi="Times New Roman" w:cs="Times New Roman"/>
          <w:i/>
          <w:sz w:val="24"/>
          <w:szCs w:val="24"/>
        </w:rPr>
        <w:t>n</w:t>
      </w:r>
      <w:r w:rsidR="00294FCA" w:rsidRPr="00BE772A">
        <w:rPr>
          <w:rFonts w:ascii="Times New Roman" w:hAnsi="Times New Roman" w:cs="Times New Roman"/>
          <w:sz w:val="24"/>
          <w:szCs w:val="24"/>
        </w:rPr>
        <w:t xml:space="preserve"> </w:t>
      </w:r>
      <w:r w:rsidR="00543CDA" w:rsidRPr="00BE772A">
        <w:rPr>
          <w:rFonts w:ascii="Times New Roman" w:hAnsi="Times New Roman" w:cs="Times New Roman"/>
          <w:sz w:val="24"/>
          <w:szCs w:val="24"/>
        </w:rPr>
        <w:t>=</w:t>
      </w:r>
      <w:r w:rsidR="00294FCA" w:rsidRPr="00BE772A">
        <w:rPr>
          <w:rFonts w:ascii="Times New Roman" w:hAnsi="Times New Roman" w:cs="Times New Roman"/>
          <w:sz w:val="24"/>
          <w:szCs w:val="24"/>
        </w:rPr>
        <w:t xml:space="preserve"> </w:t>
      </w:r>
      <w:r w:rsidR="005E060A" w:rsidRPr="00BE772A">
        <w:rPr>
          <w:rFonts w:ascii="Times New Roman" w:hAnsi="Times New Roman" w:cs="Times New Roman"/>
          <w:sz w:val="24"/>
          <w:szCs w:val="24"/>
        </w:rPr>
        <w:t>208 students from sciences.</w:t>
      </w:r>
    </w:p>
    <w:p w14:paraId="7DC7446C" w14:textId="77777777" w:rsidR="00543CDA" w:rsidRPr="00BE772A" w:rsidRDefault="00543CDA" w:rsidP="00EE65B2">
      <w:pPr>
        <w:spacing w:after="0" w:line="480" w:lineRule="auto"/>
        <w:rPr>
          <w:rFonts w:ascii="Times New Roman" w:hAnsi="Times New Roman" w:cs="Times New Roman"/>
          <w:sz w:val="24"/>
          <w:szCs w:val="24"/>
        </w:rPr>
      </w:pPr>
    </w:p>
    <w:p w14:paraId="29206AF9" w14:textId="0AD9ED7F" w:rsidR="00FA649A" w:rsidRPr="00BE772A" w:rsidRDefault="001C51C2" w:rsidP="00EE65B2">
      <w:pPr>
        <w:spacing w:after="0" w:line="480" w:lineRule="auto"/>
        <w:rPr>
          <w:rFonts w:ascii="Times New Roman" w:hAnsi="Times New Roman" w:cs="Times New Roman"/>
          <w:sz w:val="24"/>
          <w:szCs w:val="24"/>
        </w:rPr>
      </w:pPr>
      <w:r w:rsidRPr="00BE772A">
        <w:rPr>
          <w:rFonts w:ascii="Times New Roman" w:hAnsi="Times New Roman" w:cs="Times New Roman"/>
          <w:sz w:val="24"/>
          <w:szCs w:val="24"/>
        </w:rPr>
        <w:t>S</w:t>
      </w:r>
      <w:r w:rsidR="006E0ABA" w:rsidRPr="00BE772A">
        <w:rPr>
          <w:rFonts w:ascii="Times New Roman" w:hAnsi="Times New Roman" w:cs="Times New Roman"/>
          <w:sz w:val="24"/>
          <w:szCs w:val="24"/>
        </w:rPr>
        <w:t xml:space="preserve">ample sizes </w:t>
      </w:r>
      <w:r w:rsidRPr="00BE772A">
        <w:rPr>
          <w:rFonts w:ascii="Times New Roman" w:hAnsi="Times New Roman" w:cs="Times New Roman"/>
          <w:sz w:val="24"/>
          <w:szCs w:val="24"/>
        </w:rPr>
        <w:t xml:space="preserve">for conducting EFA are considered good if </w:t>
      </w:r>
      <w:r w:rsidR="004B24DD" w:rsidRPr="00BE772A">
        <w:rPr>
          <w:rFonts w:ascii="Times New Roman" w:hAnsi="Times New Roman" w:cs="Times New Roman"/>
          <w:sz w:val="24"/>
          <w:szCs w:val="24"/>
        </w:rPr>
        <w:t>more than</w:t>
      </w:r>
      <w:r w:rsidR="006E0ABA" w:rsidRPr="00BE772A">
        <w:rPr>
          <w:rFonts w:ascii="Times New Roman" w:hAnsi="Times New Roman" w:cs="Times New Roman"/>
          <w:sz w:val="24"/>
          <w:szCs w:val="24"/>
        </w:rPr>
        <w:t xml:space="preserve"> </w:t>
      </w:r>
      <w:r w:rsidR="00543CDA" w:rsidRPr="00BE772A">
        <w:rPr>
          <w:rFonts w:ascii="Times New Roman" w:hAnsi="Times New Roman" w:cs="Times New Roman"/>
          <w:sz w:val="24"/>
          <w:szCs w:val="24"/>
        </w:rPr>
        <w:t xml:space="preserve">300 </w:t>
      </w:r>
      <w:r w:rsidRPr="00BE772A">
        <w:rPr>
          <w:rFonts w:ascii="Times New Roman" w:hAnsi="Times New Roman" w:cs="Times New Roman"/>
          <w:sz w:val="24"/>
          <w:szCs w:val="24"/>
        </w:rPr>
        <w:t xml:space="preserve">and very good if </w:t>
      </w:r>
      <w:r w:rsidR="004B24DD" w:rsidRPr="00BE772A">
        <w:rPr>
          <w:rFonts w:ascii="Times New Roman" w:hAnsi="Times New Roman" w:cs="Times New Roman"/>
          <w:sz w:val="24"/>
          <w:szCs w:val="24"/>
        </w:rPr>
        <w:t>more than</w:t>
      </w:r>
      <w:r w:rsidR="00263B7E" w:rsidRPr="00BE772A">
        <w:rPr>
          <w:rFonts w:ascii="Times New Roman" w:hAnsi="Times New Roman" w:cs="Times New Roman"/>
          <w:sz w:val="24"/>
          <w:szCs w:val="24"/>
        </w:rPr>
        <w:t xml:space="preserve"> </w:t>
      </w:r>
      <w:r w:rsidR="00543CDA" w:rsidRPr="00BE772A">
        <w:rPr>
          <w:rFonts w:ascii="Times New Roman" w:hAnsi="Times New Roman" w:cs="Times New Roman"/>
          <w:sz w:val="24"/>
          <w:szCs w:val="24"/>
        </w:rPr>
        <w:t xml:space="preserve">500 </w:t>
      </w:r>
      <w:r w:rsidRPr="00BE772A">
        <w:rPr>
          <w:rFonts w:ascii="Times New Roman" w:hAnsi="Times New Roman" w:cs="Times New Roman"/>
          <w:sz w:val="24"/>
          <w:szCs w:val="24"/>
        </w:rPr>
        <w:t xml:space="preserve">(Comrey </w:t>
      </w:r>
      <w:r w:rsidR="001724EB" w:rsidRPr="00BE772A">
        <w:rPr>
          <w:rFonts w:ascii="Times New Roman" w:hAnsi="Times New Roman" w:cs="Times New Roman"/>
          <w:sz w:val="24"/>
          <w:szCs w:val="24"/>
        </w:rPr>
        <w:t>&amp;</w:t>
      </w:r>
      <w:r w:rsidR="008C3B74" w:rsidRPr="00BE772A">
        <w:rPr>
          <w:rFonts w:ascii="Times New Roman" w:hAnsi="Times New Roman" w:cs="Times New Roman"/>
          <w:sz w:val="24"/>
          <w:szCs w:val="24"/>
        </w:rPr>
        <w:t xml:space="preserve"> Lee</w:t>
      </w:r>
      <w:r w:rsidRPr="00BE772A">
        <w:rPr>
          <w:rFonts w:ascii="Times New Roman" w:hAnsi="Times New Roman" w:cs="Times New Roman"/>
          <w:sz w:val="24"/>
          <w:szCs w:val="24"/>
        </w:rPr>
        <w:t xml:space="preserve"> 1992)</w:t>
      </w:r>
      <w:r w:rsidR="00263B7E" w:rsidRPr="00BE772A">
        <w:rPr>
          <w:rFonts w:ascii="Times New Roman" w:hAnsi="Times New Roman" w:cs="Times New Roman"/>
          <w:sz w:val="24"/>
          <w:szCs w:val="24"/>
        </w:rPr>
        <w:t xml:space="preserve">. </w:t>
      </w:r>
      <w:r w:rsidR="006E0ABA" w:rsidRPr="00BE772A">
        <w:rPr>
          <w:rFonts w:ascii="Times New Roman" w:hAnsi="Times New Roman" w:cs="Times New Roman"/>
          <w:sz w:val="24"/>
          <w:szCs w:val="24"/>
        </w:rPr>
        <w:t>Stevens (1996) suggests using five participants per variable to o</w:t>
      </w:r>
      <w:r w:rsidR="00263B7E" w:rsidRPr="00BE772A">
        <w:rPr>
          <w:rFonts w:ascii="Times New Roman" w:hAnsi="Times New Roman" w:cs="Times New Roman"/>
          <w:sz w:val="24"/>
          <w:szCs w:val="24"/>
        </w:rPr>
        <w:t xml:space="preserve">btain adequate power. </w:t>
      </w:r>
      <w:r w:rsidR="006E0ABA" w:rsidRPr="00BE772A">
        <w:rPr>
          <w:rFonts w:ascii="Times New Roman" w:hAnsi="Times New Roman" w:cs="Times New Roman"/>
          <w:sz w:val="24"/>
          <w:szCs w:val="24"/>
        </w:rPr>
        <w:t>Given that the AEQ</w:t>
      </w:r>
      <w:r w:rsidR="001E28C8" w:rsidRPr="00BE772A">
        <w:rPr>
          <w:rFonts w:ascii="Times New Roman" w:hAnsi="Times New Roman" w:cs="Times New Roman"/>
          <w:sz w:val="24"/>
          <w:szCs w:val="24"/>
        </w:rPr>
        <w:t xml:space="preserve"> 3.3</w:t>
      </w:r>
      <w:r w:rsidR="006E0ABA" w:rsidRPr="00BE772A">
        <w:rPr>
          <w:rFonts w:ascii="Times New Roman" w:hAnsi="Times New Roman" w:cs="Times New Roman"/>
          <w:sz w:val="24"/>
          <w:szCs w:val="24"/>
        </w:rPr>
        <w:t xml:space="preserve"> consisted of </w:t>
      </w:r>
      <w:r w:rsidR="00294FCA" w:rsidRPr="00BE772A">
        <w:rPr>
          <w:rFonts w:ascii="Times New Roman" w:hAnsi="Times New Roman" w:cs="Times New Roman"/>
          <w:sz w:val="24"/>
          <w:szCs w:val="24"/>
        </w:rPr>
        <w:t>28</w:t>
      </w:r>
      <w:r w:rsidR="006E0ABA" w:rsidRPr="00BE772A">
        <w:rPr>
          <w:rFonts w:ascii="Times New Roman" w:hAnsi="Times New Roman" w:cs="Times New Roman"/>
          <w:sz w:val="24"/>
          <w:szCs w:val="24"/>
        </w:rPr>
        <w:t xml:space="preserve"> items, </w:t>
      </w:r>
      <w:r w:rsidR="004B24DD" w:rsidRPr="00BE772A">
        <w:rPr>
          <w:rFonts w:ascii="Times New Roman" w:hAnsi="Times New Roman" w:cs="Times New Roman"/>
          <w:sz w:val="24"/>
          <w:szCs w:val="24"/>
        </w:rPr>
        <w:t xml:space="preserve">we needed a </w:t>
      </w:r>
      <w:r w:rsidR="006E0ABA" w:rsidRPr="00BE772A">
        <w:rPr>
          <w:rFonts w:ascii="Times New Roman" w:hAnsi="Times New Roman" w:cs="Times New Roman"/>
          <w:sz w:val="24"/>
          <w:szCs w:val="24"/>
        </w:rPr>
        <w:t xml:space="preserve">minimum sample of </w:t>
      </w:r>
      <w:r w:rsidR="00543CDA" w:rsidRPr="00BE772A">
        <w:rPr>
          <w:rFonts w:ascii="Times New Roman" w:hAnsi="Times New Roman" w:cs="Times New Roman"/>
          <w:sz w:val="24"/>
          <w:szCs w:val="24"/>
        </w:rPr>
        <w:t>140</w:t>
      </w:r>
      <w:r w:rsidR="006E0ABA" w:rsidRPr="00BE772A">
        <w:rPr>
          <w:rFonts w:ascii="Times New Roman" w:hAnsi="Times New Roman" w:cs="Times New Roman"/>
          <w:sz w:val="24"/>
          <w:szCs w:val="24"/>
        </w:rPr>
        <w:t xml:space="preserve"> participants.</w:t>
      </w:r>
      <w:r w:rsidR="00263B7E" w:rsidRPr="00BE772A">
        <w:rPr>
          <w:rFonts w:ascii="Times New Roman" w:hAnsi="Times New Roman" w:cs="Times New Roman"/>
          <w:sz w:val="24"/>
          <w:szCs w:val="24"/>
        </w:rPr>
        <w:t xml:space="preserve"> </w:t>
      </w:r>
      <w:r w:rsidR="005A491D" w:rsidRPr="00BE772A">
        <w:rPr>
          <w:rFonts w:ascii="Times New Roman" w:hAnsi="Times New Roman" w:cs="Times New Roman"/>
          <w:sz w:val="24"/>
          <w:szCs w:val="24"/>
        </w:rPr>
        <w:t>However, we also</w:t>
      </w:r>
      <w:r w:rsidR="00FA649A" w:rsidRPr="00BE772A">
        <w:rPr>
          <w:rFonts w:ascii="Times New Roman" w:hAnsi="Times New Roman" w:cs="Times New Roman"/>
          <w:sz w:val="24"/>
          <w:szCs w:val="24"/>
        </w:rPr>
        <w:t xml:space="preserve"> used </w:t>
      </w:r>
      <w:r w:rsidR="005A491D" w:rsidRPr="00BE772A">
        <w:rPr>
          <w:rFonts w:ascii="Times New Roman" w:hAnsi="Times New Roman" w:cs="Times New Roman"/>
          <w:sz w:val="24"/>
          <w:szCs w:val="24"/>
        </w:rPr>
        <w:t>the Kaiser-Meyer-Olkin (KMO) test</w:t>
      </w:r>
      <w:r w:rsidR="00FA649A" w:rsidRPr="00BE772A">
        <w:rPr>
          <w:rFonts w:ascii="Times New Roman" w:hAnsi="Times New Roman" w:cs="Times New Roman"/>
          <w:sz w:val="24"/>
          <w:szCs w:val="24"/>
        </w:rPr>
        <w:t xml:space="preserve"> to compute for sampling adequacy. The value obtained was 0.794, which according to Hutcheson a</w:t>
      </w:r>
      <w:r w:rsidR="00AC25D6" w:rsidRPr="00BE772A">
        <w:rPr>
          <w:rFonts w:ascii="Times New Roman" w:hAnsi="Times New Roman" w:cs="Times New Roman"/>
          <w:sz w:val="24"/>
          <w:szCs w:val="24"/>
        </w:rPr>
        <w:t>nd Sofroniou (1999)</w:t>
      </w:r>
      <w:r w:rsidR="00FA649A" w:rsidRPr="00BE772A">
        <w:rPr>
          <w:rFonts w:ascii="Times New Roman" w:hAnsi="Times New Roman" w:cs="Times New Roman"/>
          <w:sz w:val="24"/>
          <w:szCs w:val="24"/>
        </w:rPr>
        <w:t xml:space="preserve"> is good, as it is above the recommended value of 0.60 required to conduct an adequat</w:t>
      </w:r>
      <w:r w:rsidR="0024388E" w:rsidRPr="00BE772A">
        <w:rPr>
          <w:rFonts w:ascii="Times New Roman" w:hAnsi="Times New Roman" w:cs="Times New Roman"/>
          <w:sz w:val="24"/>
          <w:szCs w:val="24"/>
        </w:rPr>
        <w:t xml:space="preserve">ely powered EFA (Garson, 2006). </w:t>
      </w:r>
    </w:p>
    <w:p w14:paraId="616BB9AF" w14:textId="77777777" w:rsidR="004B24DD" w:rsidRPr="00BE772A" w:rsidRDefault="004B24DD" w:rsidP="00EE65B2">
      <w:pPr>
        <w:spacing w:after="0" w:line="480" w:lineRule="auto"/>
        <w:rPr>
          <w:rFonts w:ascii="Times New Roman" w:hAnsi="Times New Roman" w:cs="Times New Roman"/>
          <w:sz w:val="24"/>
          <w:szCs w:val="24"/>
        </w:rPr>
      </w:pPr>
    </w:p>
    <w:p w14:paraId="52399703" w14:textId="10C1D95A" w:rsidR="003B3E48" w:rsidRPr="00BE772A" w:rsidRDefault="00E22BCC" w:rsidP="00EE65B2">
      <w:pPr>
        <w:spacing w:after="0" w:line="480" w:lineRule="auto"/>
        <w:rPr>
          <w:rFonts w:ascii="Times New Roman" w:hAnsi="Times New Roman" w:cs="Times New Roman"/>
          <w:b/>
          <w:i/>
          <w:sz w:val="24"/>
          <w:szCs w:val="24"/>
        </w:rPr>
      </w:pPr>
      <w:r w:rsidRPr="00BE772A">
        <w:rPr>
          <w:rFonts w:ascii="Times New Roman" w:hAnsi="Times New Roman" w:cs="Times New Roman"/>
          <w:b/>
          <w:i/>
          <w:sz w:val="24"/>
          <w:szCs w:val="24"/>
        </w:rPr>
        <w:t>Procedure</w:t>
      </w:r>
    </w:p>
    <w:p w14:paraId="358BE9AC" w14:textId="7D5AA29B" w:rsidR="00A81AE7" w:rsidRPr="00BE772A" w:rsidRDefault="0024388E" w:rsidP="00EE65B2">
      <w:pPr>
        <w:spacing w:after="0" w:line="480" w:lineRule="auto"/>
        <w:rPr>
          <w:rFonts w:ascii="Times New Roman" w:hAnsi="Times New Roman" w:cs="Times New Roman"/>
          <w:b/>
          <w:sz w:val="24"/>
          <w:szCs w:val="24"/>
        </w:rPr>
      </w:pPr>
      <w:r w:rsidRPr="00BE772A">
        <w:rPr>
          <w:rFonts w:ascii="Times New Roman" w:hAnsi="Times New Roman" w:cs="Times New Roman"/>
          <w:sz w:val="24"/>
          <w:szCs w:val="24"/>
        </w:rPr>
        <w:t>We provided f</w:t>
      </w:r>
      <w:r w:rsidR="001E5B71" w:rsidRPr="00BE772A">
        <w:rPr>
          <w:rFonts w:ascii="Times New Roman" w:hAnsi="Times New Roman" w:cs="Times New Roman"/>
          <w:sz w:val="24"/>
          <w:szCs w:val="24"/>
        </w:rPr>
        <w:t>inal year undergraduate students with an information sheet and consent form, demographic questionnaire, as well as a copy of the AEQ</w:t>
      </w:r>
      <w:r w:rsidR="001E28C8" w:rsidRPr="00BE772A">
        <w:rPr>
          <w:rFonts w:ascii="Times New Roman" w:hAnsi="Times New Roman" w:cs="Times New Roman"/>
          <w:sz w:val="24"/>
          <w:szCs w:val="24"/>
        </w:rPr>
        <w:t xml:space="preserve"> 3.3</w:t>
      </w:r>
      <w:r w:rsidR="001E5B71" w:rsidRPr="00BE772A">
        <w:rPr>
          <w:rFonts w:ascii="Times New Roman" w:hAnsi="Times New Roman" w:cs="Times New Roman"/>
          <w:sz w:val="24"/>
          <w:szCs w:val="24"/>
        </w:rPr>
        <w:t xml:space="preserve">. The AEQ </w:t>
      </w:r>
      <w:r w:rsidR="001E28C8" w:rsidRPr="00BE772A">
        <w:rPr>
          <w:rFonts w:ascii="Times New Roman" w:hAnsi="Times New Roman" w:cs="Times New Roman"/>
          <w:sz w:val="24"/>
          <w:szCs w:val="24"/>
        </w:rPr>
        <w:t xml:space="preserve">3.3 </w:t>
      </w:r>
      <w:r w:rsidR="001E5B71" w:rsidRPr="00BE772A">
        <w:rPr>
          <w:rFonts w:ascii="Times New Roman" w:hAnsi="Times New Roman" w:cs="Times New Roman"/>
          <w:sz w:val="24"/>
          <w:szCs w:val="24"/>
        </w:rPr>
        <w:t>was distributed to students during lectures and seminar classes, completed in the presence of a fully briefed research assistant in order for any questions to be answered.</w:t>
      </w:r>
      <w:r w:rsidR="00543CDA" w:rsidRPr="00BE772A">
        <w:rPr>
          <w:rFonts w:ascii="Times New Roman" w:hAnsi="Times New Roman" w:cs="Times New Roman"/>
          <w:sz w:val="24"/>
          <w:szCs w:val="24"/>
        </w:rPr>
        <w:t xml:space="preserve"> No course tutors were present. This prevented any ethical compromises around the anonymity of data. </w:t>
      </w:r>
      <w:r w:rsidR="001E5B71" w:rsidRPr="00BE772A">
        <w:rPr>
          <w:rFonts w:ascii="Times New Roman" w:hAnsi="Times New Roman" w:cs="Times New Roman"/>
          <w:sz w:val="24"/>
          <w:szCs w:val="24"/>
        </w:rPr>
        <w:t>The AEQ</w:t>
      </w:r>
      <w:r w:rsidR="001E28C8" w:rsidRPr="00BE772A">
        <w:rPr>
          <w:rFonts w:ascii="Times New Roman" w:hAnsi="Times New Roman" w:cs="Times New Roman"/>
          <w:sz w:val="24"/>
          <w:szCs w:val="24"/>
        </w:rPr>
        <w:t xml:space="preserve"> 3.3</w:t>
      </w:r>
      <w:r w:rsidR="001E5B71" w:rsidRPr="00BE772A">
        <w:rPr>
          <w:rFonts w:ascii="Times New Roman" w:hAnsi="Times New Roman" w:cs="Times New Roman"/>
          <w:sz w:val="24"/>
          <w:szCs w:val="24"/>
        </w:rPr>
        <w:t xml:space="preserve"> took approximately </w:t>
      </w:r>
      <w:r w:rsidR="001E28C8" w:rsidRPr="00BE772A">
        <w:rPr>
          <w:rFonts w:ascii="Times New Roman" w:hAnsi="Times New Roman" w:cs="Times New Roman"/>
          <w:sz w:val="24"/>
          <w:szCs w:val="24"/>
        </w:rPr>
        <w:t>10</w:t>
      </w:r>
      <w:r w:rsidR="001E5B71" w:rsidRPr="00BE772A">
        <w:rPr>
          <w:rFonts w:ascii="Times New Roman" w:hAnsi="Times New Roman" w:cs="Times New Roman"/>
          <w:sz w:val="24"/>
          <w:szCs w:val="24"/>
        </w:rPr>
        <w:t xml:space="preserve"> minutes to complete. </w:t>
      </w:r>
      <w:r w:rsidR="00090BAB" w:rsidRPr="00BE772A">
        <w:rPr>
          <w:rFonts w:ascii="Times New Roman" w:hAnsi="Times New Roman" w:cs="Times New Roman"/>
          <w:sz w:val="24"/>
          <w:szCs w:val="24"/>
        </w:rPr>
        <w:t>We recruited participants in different universities over a two year period beginning in 2015</w:t>
      </w:r>
      <w:r w:rsidR="001E5B71" w:rsidRPr="00BE772A">
        <w:rPr>
          <w:rFonts w:ascii="Times New Roman" w:hAnsi="Times New Roman" w:cs="Times New Roman"/>
          <w:sz w:val="24"/>
          <w:szCs w:val="24"/>
        </w:rPr>
        <w:t xml:space="preserve">. Participants were assured of confidentiality and anonymity, as well as their right to withdraw </w:t>
      </w:r>
      <w:r w:rsidR="00823D69" w:rsidRPr="00BE772A">
        <w:rPr>
          <w:rFonts w:ascii="Times New Roman" w:hAnsi="Times New Roman" w:cs="Times New Roman"/>
          <w:sz w:val="24"/>
          <w:szCs w:val="24"/>
        </w:rPr>
        <w:t xml:space="preserve">from </w:t>
      </w:r>
      <w:r w:rsidR="001E5B71" w:rsidRPr="00BE772A">
        <w:rPr>
          <w:rFonts w:ascii="Times New Roman" w:hAnsi="Times New Roman" w:cs="Times New Roman"/>
          <w:sz w:val="24"/>
          <w:szCs w:val="24"/>
        </w:rPr>
        <w:t>participation at any point. Institutional ethical approval was obtained prior to data collection.</w:t>
      </w:r>
      <w:r w:rsidR="00466F63" w:rsidRPr="00BE772A">
        <w:rPr>
          <w:rFonts w:ascii="Times New Roman" w:hAnsi="Times New Roman" w:cs="Times New Roman"/>
          <w:sz w:val="24"/>
          <w:szCs w:val="24"/>
        </w:rPr>
        <w:t xml:space="preserve"> </w:t>
      </w:r>
    </w:p>
    <w:p w14:paraId="53903BA8" w14:textId="77777777" w:rsidR="00A81AE7" w:rsidRPr="00BE772A" w:rsidRDefault="00A81AE7" w:rsidP="00EE65B2">
      <w:pPr>
        <w:spacing w:after="0" w:line="480" w:lineRule="auto"/>
        <w:jc w:val="center"/>
        <w:rPr>
          <w:rFonts w:ascii="Times New Roman" w:hAnsi="Times New Roman" w:cs="Times New Roman"/>
          <w:b/>
          <w:sz w:val="24"/>
          <w:szCs w:val="24"/>
        </w:rPr>
      </w:pPr>
    </w:p>
    <w:p w14:paraId="71DB1283" w14:textId="38806C5A" w:rsidR="00B751CA" w:rsidRPr="00BE772A" w:rsidRDefault="00A84B61" w:rsidP="00EE65B2">
      <w:pPr>
        <w:spacing w:after="0" w:line="480" w:lineRule="auto"/>
        <w:rPr>
          <w:rFonts w:ascii="Times New Roman" w:hAnsi="Times New Roman" w:cs="Times New Roman"/>
          <w:b/>
          <w:sz w:val="24"/>
          <w:szCs w:val="24"/>
        </w:rPr>
      </w:pPr>
      <w:r w:rsidRPr="00BE772A">
        <w:rPr>
          <w:rFonts w:ascii="Times New Roman" w:hAnsi="Times New Roman" w:cs="Times New Roman"/>
          <w:b/>
          <w:sz w:val="24"/>
          <w:szCs w:val="24"/>
        </w:rPr>
        <w:t>Results</w:t>
      </w:r>
    </w:p>
    <w:p w14:paraId="20D32D0A" w14:textId="428C322B" w:rsidR="00466F63" w:rsidRPr="00BE772A" w:rsidRDefault="00FD1477" w:rsidP="00EE65B2">
      <w:pPr>
        <w:spacing w:after="0" w:line="480" w:lineRule="auto"/>
        <w:rPr>
          <w:rFonts w:ascii="Times New Roman" w:hAnsi="Times New Roman" w:cs="Times New Roman"/>
          <w:b/>
          <w:i/>
          <w:sz w:val="24"/>
          <w:szCs w:val="24"/>
        </w:rPr>
      </w:pPr>
      <w:r w:rsidRPr="00BE772A">
        <w:rPr>
          <w:rFonts w:ascii="Times New Roman" w:hAnsi="Times New Roman" w:cs="Times New Roman"/>
          <w:b/>
          <w:i/>
          <w:sz w:val="24"/>
          <w:szCs w:val="24"/>
        </w:rPr>
        <w:t>Distributional p</w:t>
      </w:r>
      <w:r w:rsidR="00466F63" w:rsidRPr="00BE772A">
        <w:rPr>
          <w:rFonts w:ascii="Times New Roman" w:hAnsi="Times New Roman" w:cs="Times New Roman"/>
          <w:b/>
          <w:i/>
          <w:sz w:val="24"/>
          <w:szCs w:val="24"/>
        </w:rPr>
        <w:t>roperties</w:t>
      </w:r>
    </w:p>
    <w:p w14:paraId="7257FE65" w14:textId="696E244C" w:rsidR="0070789A" w:rsidRPr="00BE772A" w:rsidRDefault="00466F63" w:rsidP="00EE65B2">
      <w:pPr>
        <w:spacing w:after="0" w:line="480" w:lineRule="auto"/>
        <w:rPr>
          <w:rFonts w:ascii="Times New Roman" w:hAnsi="Times New Roman" w:cs="Times New Roman"/>
          <w:sz w:val="24"/>
          <w:szCs w:val="24"/>
        </w:rPr>
      </w:pPr>
      <w:r w:rsidRPr="00BE772A">
        <w:rPr>
          <w:rFonts w:ascii="Times New Roman" w:eastAsia="Times New Roman" w:hAnsi="Times New Roman" w:cs="Times New Roman"/>
          <w:color w:val="000000"/>
          <w:sz w:val="24"/>
          <w:szCs w:val="24"/>
        </w:rPr>
        <w:t>Prior to running EFA, we performed Kolmogorov-Smirnov and Shapiro-Wilk tests to assess the distribution of items. Means and standard deviation</w:t>
      </w:r>
      <w:r w:rsidR="000678AC" w:rsidRPr="00BE772A">
        <w:rPr>
          <w:rFonts w:ascii="Times New Roman" w:eastAsia="Times New Roman" w:hAnsi="Times New Roman" w:cs="Times New Roman"/>
          <w:color w:val="000000"/>
          <w:sz w:val="24"/>
          <w:szCs w:val="24"/>
        </w:rPr>
        <w:t>s</w:t>
      </w:r>
      <w:r w:rsidRPr="00BE772A">
        <w:rPr>
          <w:rFonts w:ascii="Times New Roman" w:eastAsia="Times New Roman" w:hAnsi="Times New Roman" w:cs="Times New Roman"/>
          <w:color w:val="000000"/>
          <w:sz w:val="24"/>
          <w:szCs w:val="24"/>
        </w:rPr>
        <w:t xml:space="preserve"> were calculated to</w:t>
      </w:r>
      <w:r w:rsidR="000B2707" w:rsidRPr="00BE772A">
        <w:rPr>
          <w:rFonts w:ascii="Times New Roman" w:eastAsia="Times New Roman" w:hAnsi="Times New Roman" w:cs="Times New Roman"/>
          <w:color w:val="000000"/>
          <w:sz w:val="24"/>
          <w:szCs w:val="24"/>
        </w:rPr>
        <w:t xml:space="preserve"> complement these analyses (</w:t>
      </w:r>
      <w:r w:rsidRPr="00BE772A">
        <w:rPr>
          <w:rFonts w:ascii="Times New Roman" w:eastAsia="Times New Roman" w:hAnsi="Times New Roman" w:cs="Times New Roman"/>
          <w:color w:val="000000"/>
          <w:sz w:val="24"/>
          <w:szCs w:val="24"/>
        </w:rPr>
        <w:t xml:space="preserve">Table 1). </w:t>
      </w:r>
      <w:r w:rsidR="000678AC" w:rsidRPr="00BE772A">
        <w:rPr>
          <w:rFonts w:ascii="Times New Roman" w:eastAsia="Times New Roman" w:hAnsi="Times New Roman" w:cs="Times New Roman"/>
          <w:color w:val="000000"/>
          <w:sz w:val="24"/>
          <w:szCs w:val="24"/>
        </w:rPr>
        <w:t xml:space="preserve">Establishing whether items </w:t>
      </w:r>
      <w:r w:rsidRPr="00BE772A">
        <w:rPr>
          <w:rFonts w:ascii="Times New Roman" w:eastAsia="Times New Roman" w:hAnsi="Times New Roman" w:cs="Times New Roman"/>
          <w:color w:val="000000"/>
          <w:sz w:val="24"/>
          <w:szCs w:val="24"/>
        </w:rPr>
        <w:t>on the AEQ</w:t>
      </w:r>
      <w:r w:rsidR="001E28C8" w:rsidRPr="00BE772A">
        <w:rPr>
          <w:rFonts w:ascii="Times New Roman" w:eastAsia="Times New Roman" w:hAnsi="Times New Roman" w:cs="Times New Roman"/>
          <w:color w:val="000000"/>
          <w:sz w:val="24"/>
          <w:szCs w:val="24"/>
        </w:rPr>
        <w:t xml:space="preserve"> </w:t>
      </w:r>
      <w:r w:rsidR="00150771" w:rsidRPr="00BE772A">
        <w:rPr>
          <w:rFonts w:ascii="Times New Roman" w:eastAsia="Times New Roman" w:hAnsi="Times New Roman" w:cs="Times New Roman"/>
          <w:color w:val="000000"/>
          <w:sz w:val="24"/>
          <w:szCs w:val="24"/>
        </w:rPr>
        <w:t xml:space="preserve">3.3 </w:t>
      </w:r>
      <w:r w:rsidR="005A491D" w:rsidRPr="00BE772A">
        <w:rPr>
          <w:rFonts w:ascii="Times New Roman" w:eastAsia="Times New Roman" w:hAnsi="Times New Roman" w:cs="Times New Roman"/>
          <w:color w:val="000000"/>
          <w:sz w:val="24"/>
          <w:szCs w:val="24"/>
        </w:rPr>
        <w:t>are</w:t>
      </w:r>
      <w:r w:rsidRPr="00BE772A">
        <w:rPr>
          <w:rFonts w:ascii="Times New Roman" w:eastAsia="Times New Roman" w:hAnsi="Times New Roman" w:cs="Times New Roman"/>
          <w:color w:val="000000"/>
          <w:sz w:val="24"/>
          <w:szCs w:val="24"/>
        </w:rPr>
        <w:t xml:space="preserve"> normally distributed is important </w:t>
      </w:r>
      <w:r w:rsidR="000678AC" w:rsidRPr="00BE772A">
        <w:rPr>
          <w:rFonts w:ascii="Times New Roman" w:eastAsia="Times New Roman" w:hAnsi="Times New Roman" w:cs="Times New Roman"/>
          <w:color w:val="000000"/>
          <w:sz w:val="24"/>
          <w:szCs w:val="24"/>
        </w:rPr>
        <w:t>when drawing inferences from the data.</w:t>
      </w:r>
      <w:r w:rsidR="002C7AA0" w:rsidRPr="00BE772A">
        <w:rPr>
          <w:rFonts w:ascii="Times New Roman" w:eastAsia="Times New Roman" w:hAnsi="Times New Roman" w:cs="Times New Roman"/>
          <w:color w:val="000000"/>
          <w:sz w:val="24"/>
          <w:szCs w:val="24"/>
        </w:rPr>
        <w:t xml:space="preserve"> </w:t>
      </w:r>
      <w:r w:rsidR="005A491D" w:rsidRPr="00BE772A">
        <w:rPr>
          <w:rFonts w:ascii="Times New Roman" w:eastAsia="Times New Roman" w:hAnsi="Times New Roman" w:cs="Times New Roman"/>
          <w:color w:val="000000"/>
          <w:sz w:val="24"/>
          <w:szCs w:val="24"/>
        </w:rPr>
        <w:t>However, c</w:t>
      </w:r>
      <w:r w:rsidRPr="00BE772A">
        <w:rPr>
          <w:rFonts w:ascii="Times New Roman" w:eastAsia="Times New Roman" w:hAnsi="Times New Roman" w:cs="Times New Roman"/>
          <w:color w:val="000000"/>
          <w:sz w:val="24"/>
          <w:szCs w:val="24"/>
        </w:rPr>
        <w:t>ontrary to the recommendations in the scale development literature (</w:t>
      </w:r>
      <w:r w:rsidR="000B2707" w:rsidRPr="00BE772A">
        <w:rPr>
          <w:rFonts w:ascii="Times New Roman" w:hAnsi="Times New Roman" w:cs="Times New Roman"/>
          <w:sz w:val="24"/>
          <w:szCs w:val="24"/>
        </w:rPr>
        <w:t>Tabachnick &amp; Fidell 2001; Byrne</w:t>
      </w:r>
      <w:r w:rsidRPr="00BE772A">
        <w:rPr>
          <w:rFonts w:ascii="Times New Roman" w:hAnsi="Times New Roman" w:cs="Times New Roman"/>
          <w:sz w:val="24"/>
          <w:szCs w:val="24"/>
        </w:rPr>
        <w:t xml:space="preserve"> 2010</w:t>
      </w:r>
      <w:r w:rsidRPr="00BE772A">
        <w:rPr>
          <w:rFonts w:ascii="Times New Roman" w:eastAsia="Times New Roman" w:hAnsi="Times New Roman" w:cs="Times New Roman"/>
          <w:color w:val="000000"/>
          <w:sz w:val="24"/>
          <w:szCs w:val="24"/>
        </w:rPr>
        <w:t>)</w:t>
      </w:r>
      <w:r w:rsidR="004B24DD" w:rsidRPr="00BE772A">
        <w:rPr>
          <w:rFonts w:ascii="Times New Roman" w:eastAsia="Times New Roman" w:hAnsi="Times New Roman" w:cs="Times New Roman"/>
          <w:color w:val="000000"/>
          <w:sz w:val="24"/>
          <w:szCs w:val="24"/>
        </w:rPr>
        <w:t>,</w:t>
      </w:r>
      <w:r w:rsidRPr="00BE772A">
        <w:rPr>
          <w:rFonts w:ascii="Times New Roman" w:eastAsia="Times New Roman" w:hAnsi="Times New Roman" w:cs="Times New Roman"/>
          <w:color w:val="000000"/>
          <w:sz w:val="24"/>
          <w:szCs w:val="24"/>
        </w:rPr>
        <w:t xml:space="preserve"> the results </w:t>
      </w:r>
      <w:r w:rsidR="004B24DD" w:rsidRPr="00BE772A">
        <w:rPr>
          <w:rFonts w:ascii="Times New Roman" w:eastAsia="Times New Roman" w:hAnsi="Times New Roman" w:cs="Times New Roman"/>
          <w:color w:val="000000"/>
          <w:sz w:val="24"/>
          <w:szCs w:val="24"/>
        </w:rPr>
        <w:t xml:space="preserve">show that </w:t>
      </w:r>
      <w:r w:rsidR="002C7AA0" w:rsidRPr="00BE772A">
        <w:rPr>
          <w:rFonts w:ascii="Times New Roman" w:eastAsia="Times New Roman" w:hAnsi="Times New Roman" w:cs="Times New Roman"/>
          <w:color w:val="000000"/>
          <w:sz w:val="24"/>
          <w:szCs w:val="24"/>
        </w:rPr>
        <w:t>all</w:t>
      </w:r>
      <w:r w:rsidRPr="00BE772A">
        <w:rPr>
          <w:rFonts w:ascii="Times New Roman" w:eastAsia="Times New Roman" w:hAnsi="Times New Roman" w:cs="Times New Roman"/>
          <w:color w:val="000000"/>
          <w:sz w:val="24"/>
          <w:szCs w:val="24"/>
        </w:rPr>
        <w:t xml:space="preserve"> AEQ </w:t>
      </w:r>
      <w:r w:rsidR="001E28C8" w:rsidRPr="00BE772A">
        <w:rPr>
          <w:rFonts w:ascii="Times New Roman" w:eastAsia="Times New Roman" w:hAnsi="Times New Roman" w:cs="Times New Roman"/>
          <w:color w:val="000000"/>
          <w:sz w:val="24"/>
          <w:szCs w:val="24"/>
        </w:rPr>
        <w:t xml:space="preserve">3.3 </w:t>
      </w:r>
      <w:r w:rsidRPr="00BE772A">
        <w:rPr>
          <w:rFonts w:ascii="Times New Roman" w:eastAsia="Times New Roman" w:hAnsi="Times New Roman" w:cs="Times New Roman"/>
          <w:color w:val="000000"/>
          <w:sz w:val="24"/>
          <w:szCs w:val="24"/>
        </w:rPr>
        <w:t xml:space="preserve">items </w:t>
      </w:r>
      <w:r w:rsidR="005A491D" w:rsidRPr="00BE772A">
        <w:rPr>
          <w:rFonts w:ascii="Times New Roman" w:eastAsia="Times New Roman" w:hAnsi="Times New Roman" w:cs="Times New Roman"/>
          <w:color w:val="000000"/>
          <w:sz w:val="24"/>
          <w:szCs w:val="24"/>
        </w:rPr>
        <w:t>were</w:t>
      </w:r>
      <w:r w:rsidR="004B24DD" w:rsidRPr="00BE772A">
        <w:rPr>
          <w:rFonts w:ascii="Times New Roman" w:eastAsia="Times New Roman" w:hAnsi="Times New Roman" w:cs="Times New Roman"/>
          <w:color w:val="000000"/>
          <w:sz w:val="24"/>
          <w:szCs w:val="24"/>
        </w:rPr>
        <w:t xml:space="preserve"> </w:t>
      </w:r>
      <w:r w:rsidRPr="00BE772A">
        <w:rPr>
          <w:rFonts w:ascii="Times New Roman" w:eastAsia="Times New Roman" w:hAnsi="Times New Roman" w:cs="Times New Roman"/>
          <w:color w:val="000000"/>
          <w:sz w:val="24"/>
          <w:szCs w:val="24"/>
        </w:rPr>
        <w:t>non-normally distributed</w:t>
      </w:r>
      <w:r w:rsidR="002C7AA0" w:rsidRPr="00BE772A">
        <w:rPr>
          <w:rFonts w:ascii="Times New Roman" w:eastAsia="Times New Roman" w:hAnsi="Times New Roman" w:cs="Times New Roman"/>
          <w:color w:val="000000"/>
          <w:sz w:val="24"/>
          <w:szCs w:val="24"/>
        </w:rPr>
        <w:t xml:space="preserve"> (</w:t>
      </w:r>
      <w:r w:rsidR="002C7AA0" w:rsidRPr="00BE772A">
        <w:rPr>
          <w:rFonts w:ascii="Times New Roman" w:eastAsia="Times New Roman" w:hAnsi="Times New Roman" w:cs="Times New Roman"/>
          <w:i/>
          <w:color w:val="000000"/>
          <w:sz w:val="24"/>
          <w:szCs w:val="24"/>
        </w:rPr>
        <w:t>p</w:t>
      </w:r>
      <w:r w:rsidR="002C7AA0" w:rsidRPr="00BE772A">
        <w:rPr>
          <w:rFonts w:ascii="Times New Roman" w:eastAsia="Times New Roman" w:hAnsi="Times New Roman" w:cs="Times New Roman"/>
          <w:color w:val="000000"/>
          <w:sz w:val="24"/>
          <w:szCs w:val="24"/>
        </w:rPr>
        <w:t xml:space="preserve"> &lt; 0.05)</w:t>
      </w:r>
      <w:r w:rsidRPr="00BE772A">
        <w:rPr>
          <w:rFonts w:ascii="Times New Roman" w:eastAsia="Times New Roman" w:hAnsi="Times New Roman" w:cs="Times New Roman"/>
          <w:color w:val="000000"/>
          <w:sz w:val="24"/>
          <w:szCs w:val="24"/>
        </w:rPr>
        <w:t xml:space="preserve">. </w:t>
      </w:r>
      <w:r w:rsidR="004B24DD" w:rsidRPr="00BE772A">
        <w:rPr>
          <w:rFonts w:ascii="Times New Roman" w:hAnsi="Times New Roman" w:cs="Times New Roman"/>
          <w:sz w:val="24"/>
          <w:szCs w:val="24"/>
        </w:rPr>
        <w:t>O</w:t>
      </w:r>
      <w:r w:rsidR="002C7AA0" w:rsidRPr="00BE772A">
        <w:rPr>
          <w:rFonts w:ascii="Times New Roman" w:hAnsi="Times New Roman" w:cs="Times New Roman"/>
          <w:sz w:val="24"/>
          <w:szCs w:val="24"/>
        </w:rPr>
        <w:t>ther</w:t>
      </w:r>
      <w:r w:rsidRPr="00BE772A">
        <w:rPr>
          <w:rFonts w:ascii="Times New Roman" w:hAnsi="Times New Roman" w:cs="Times New Roman"/>
          <w:sz w:val="24"/>
          <w:szCs w:val="24"/>
        </w:rPr>
        <w:t xml:space="preserve"> research has used response variability as a means to assess an instrument’s distributional properties whereby item standard deviations </w:t>
      </w:r>
      <w:r w:rsidR="001E28C8" w:rsidRPr="00BE772A">
        <w:rPr>
          <w:rFonts w:ascii="Times New Roman" w:hAnsi="Times New Roman" w:cs="Times New Roman"/>
          <w:sz w:val="24"/>
          <w:szCs w:val="24"/>
        </w:rPr>
        <w:t>&gt; 1</w:t>
      </w:r>
      <w:r w:rsidRPr="00BE772A">
        <w:rPr>
          <w:rFonts w:ascii="Times New Roman" w:hAnsi="Times New Roman" w:cs="Times New Roman"/>
          <w:sz w:val="24"/>
          <w:szCs w:val="24"/>
        </w:rPr>
        <w:t xml:space="preserve"> are deemed satisfactory</w:t>
      </w:r>
      <w:r w:rsidR="000B2707" w:rsidRPr="00BE772A">
        <w:rPr>
          <w:rFonts w:ascii="Times New Roman" w:hAnsi="Times New Roman" w:cs="Times New Roman"/>
          <w:sz w:val="24"/>
          <w:szCs w:val="24"/>
        </w:rPr>
        <w:t xml:space="preserve"> (Hall et al.</w:t>
      </w:r>
      <w:r w:rsidR="004B24DD" w:rsidRPr="00BE772A">
        <w:rPr>
          <w:rFonts w:ascii="Times New Roman" w:hAnsi="Times New Roman" w:cs="Times New Roman"/>
          <w:sz w:val="24"/>
          <w:szCs w:val="24"/>
        </w:rPr>
        <w:t xml:space="preserve"> 1998; Cumming </w:t>
      </w:r>
      <w:r w:rsidR="000B2707" w:rsidRPr="00BE772A">
        <w:rPr>
          <w:rFonts w:ascii="Times New Roman" w:hAnsi="Times New Roman" w:cs="Times New Roman"/>
          <w:sz w:val="24"/>
          <w:szCs w:val="24"/>
        </w:rPr>
        <w:t>et al. 2005; Williams &amp; Cumming</w:t>
      </w:r>
      <w:r w:rsidR="004B24DD" w:rsidRPr="00BE772A">
        <w:rPr>
          <w:rFonts w:ascii="Times New Roman" w:hAnsi="Times New Roman" w:cs="Times New Roman"/>
          <w:sz w:val="24"/>
          <w:szCs w:val="24"/>
        </w:rPr>
        <w:t xml:space="preserve"> 2011)</w:t>
      </w:r>
      <w:r w:rsidRPr="00BE772A">
        <w:rPr>
          <w:rFonts w:ascii="Times New Roman" w:hAnsi="Times New Roman" w:cs="Times New Roman"/>
          <w:sz w:val="24"/>
          <w:szCs w:val="24"/>
        </w:rPr>
        <w:t xml:space="preserve">. Given that item standard deviations </w:t>
      </w:r>
      <w:r w:rsidR="004B24DD" w:rsidRPr="00BE772A">
        <w:rPr>
          <w:rFonts w:ascii="Times New Roman" w:hAnsi="Times New Roman" w:cs="Times New Roman"/>
          <w:sz w:val="24"/>
          <w:szCs w:val="24"/>
        </w:rPr>
        <w:t xml:space="preserve">either </w:t>
      </w:r>
      <w:r w:rsidRPr="00BE772A">
        <w:rPr>
          <w:rFonts w:ascii="Times New Roman" w:hAnsi="Times New Roman" w:cs="Times New Roman"/>
          <w:sz w:val="24"/>
          <w:szCs w:val="24"/>
        </w:rPr>
        <w:t xml:space="preserve">approached or were </w:t>
      </w:r>
      <w:r w:rsidR="001E28C8" w:rsidRPr="00BE772A">
        <w:rPr>
          <w:rFonts w:ascii="Times New Roman" w:hAnsi="Times New Roman" w:cs="Times New Roman"/>
          <w:sz w:val="24"/>
          <w:szCs w:val="24"/>
        </w:rPr>
        <w:t>&gt; 1</w:t>
      </w:r>
      <w:r w:rsidRPr="00BE772A">
        <w:rPr>
          <w:rFonts w:ascii="Times New Roman" w:hAnsi="Times New Roman" w:cs="Times New Roman"/>
          <w:sz w:val="24"/>
          <w:szCs w:val="24"/>
        </w:rPr>
        <w:t xml:space="preserve"> in the present study, these findings demonstrate some preliminary support for the distributional properties</w:t>
      </w:r>
      <w:r w:rsidR="001E28C8" w:rsidRPr="00BE772A">
        <w:rPr>
          <w:rFonts w:ascii="Times New Roman" w:hAnsi="Times New Roman" w:cs="Times New Roman"/>
          <w:sz w:val="24"/>
          <w:szCs w:val="24"/>
        </w:rPr>
        <w:t xml:space="preserve"> of the AEQ 3.3</w:t>
      </w:r>
      <w:r w:rsidRPr="00BE772A">
        <w:rPr>
          <w:rFonts w:ascii="Times New Roman" w:hAnsi="Times New Roman" w:cs="Times New Roman"/>
          <w:sz w:val="24"/>
          <w:szCs w:val="24"/>
        </w:rPr>
        <w:t xml:space="preserve">. </w:t>
      </w:r>
    </w:p>
    <w:p w14:paraId="34C76CB7" w14:textId="77777777" w:rsidR="0070789A" w:rsidRPr="00BE772A" w:rsidRDefault="0070789A" w:rsidP="00EE65B2">
      <w:pPr>
        <w:spacing w:after="0" w:line="480" w:lineRule="auto"/>
        <w:rPr>
          <w:rFonts w:ascii="Times New Roman" w:hAnsi="Times New Roman" w:cs="Times New Roman"/>
          <w:sz w:val="24"/>
          <w:szCs w:val="24"/>
        </w:rPr>
      </w:pPr>
    </w:p>
    <w:p w14:paraId="78084992" w14:textId="70FB6A6F" w:rsidR="00BB33BD" w:rsidRPr="00BE772A" w:rsidRDefault="00BB33BD" w:rsidP="00EE65B2">
      <w:pPr>
        <w:spacing w:after="0" w:line="480" w:lineRule="auto"/>
        <w:rPr>
          <w:rFonts w:ascii="Times New Roman" w:hAnsi="Times New Roman" w:cs="Times New Roman"/>
          <w:sz w:val="24"/>
          <w:szCs w:val="24"/>
        </w:rPr>
      </w:pPr>
      <w:r w:rsidRPr="00BE772A">
        <w:rPr>
          <w:rFonts w:ascii="Times New Roman" w:hAnsi="Times New Roman" w:cs="Times New Roman"/>
          <w:sz w:val="24"/>
          <w:szCs w:val="24"/>
        </w:rPr>
        <w:t>INSERT TABLE 1 HERE</w:t>
      </w:r>
    </w:p>
    <w:p w14:paraId="7852D9B5" w14:textId="1FE558A1" w:rsidR="00B71F97" w:rsidRPr="00BE772A" w:rsidRDefault="00BB33BD" w:rsidP="00EE65B2">
      <w:pPr>
        <w:spacing w:after="0" w:line="360" w:lineRule="auto"/>
        <w:rPr>
          <w:rFonts w:ascii="Times New Roman" w:hAnsi="Times New Roman" w:cs="Times New Roman"/>
          <w:b/>
          <w:i/>
          <w:sz w:val="24"/>
          <w:szCs w:val="24"/>
        </w:rPr>
      </w:pPr>
      <w:r w:rsidRPr="00BE772A">
        <w:rPr>
          <w:rFonts w:ascii="Times New Roman" w:hAnsi="Times New Roman" w:cs="Times New Roman"/>
          <w:b/>
          <w:i/>
          <w:sz w:val="24"/>
          <w:szCs w:val="24"/>
        </w:rPr>
        <w:br/>
        <w:t>I</w:t>
      </w:r>
      <w:r w:rsidR="00FD1477" w:rsidRPr="00BE772A">
        <w:rPr>
          <w:rFonts w:ascii="Times New Roman" w:hAnsi="Times New Roman" w:cs="Times New Roman"/>
          <w:b/>
          <w:i/>
          <w:sz w:val="24"/>
          <w:szCs w:val="24"/>
        </w:rPr>
        <w:t>nternal c</w:t>
      </w:r>
      <w:r w:rsidR="00B71F97" w:rsidRPr="00BE772A">
        <w:rPr>
          <w:rFonts w:ascii="Times New Roman" w:hAnsi="Times New Roman" w:cs="Times New Roman"/>
          <w:b/>
          <w:i/>
          <w:sz w:val="24"/>
          <w:szCs w:val="24"/>
        </w:rPr>
        <w:t>onsistency</w:t>
      </w:r>
    </w:p>
    <w:p w14:paraId="77D9AA29" w14:textId="77777777" w:rsidR="00B71F97" w:rsidRPr="00BE772A" w:rsidRDefault="00B71F97" w:rsidP="00EE65B2">
      <w:pPr>
        <w:spacing w:after="0" w:line="360" w:lineRule="auto"/>
        <w:rPr>
          <w:rFonts w:ascii="Times New Roman" w:hAnsi="Times New Roman" w:cs="Times New Roman"/>
          <w:sz w:val="24"/>
          <w:szCs w:val="24"/>
        </w:rPr>
      </w:pPr>
    </w:p>
    <w:p w14:paraId="6F3804FC" w14:textId="61B426DD" w:rsidR="00BE5BE3" w:rsidRPr="00BE772A" w:rsidRDefault="00B5661C" w:rsidP="00EE65B2">
      <w:pPr>
        <w:spacing w:after="0" w:line="480" w:lineRule="auto"/>
        <w:rPr>
          <w:rFonts w:ascii="Times New Roman" w:hAnsi="Times New Roman" w:cs="Times New Roman"/>
          <w:sz w:val="24"/>
          <w:szCs w:val="24"/>
        </w:rPr>
      </w:pPr>
      <w:r w:rsidRPr="00BE772A">
        <w:rPr>
          <w:rFonts w:ascii="Times New Roman" w:hAnsi="Times New Roman" w:cs="Times New Roman"/>
          <w:sz w:val="24"/>
          <w:szCs w:val="24"/>
        </w:rPr>
        <w:t>Cronbach’s alpha</w:t>
      </w:r>
      <w:r w:rsidR="000B42BC" w:rsidRPr="00BE772A">
        <w:rPr>
          <w:rFonts w:ascii="Times New Roman" w:hAnsi="Times New Roman" w:cs="Times New Roman"/>
          <w:sz w:val="24"/>
          <w:szCs w:val="24"/>
        </w:rPr>
        <w:t xml:space="preserve"> reliability coefficients were performed to assess the inter-correlations among items and, in turn, to estimate response co</w:t>
      </w:r>
      <w:r w:rsidR="000B2707" w:rsidRPr="00BE772A">
        <w:rPr>
          <w:rFonts w:ascii="Times New Roman" w:hAnsi="Times New Roman" w:cs="Times New Roman"/>
          <w:sz w:val="24"/>
          <w:szCs w:val="24"/>
        </w:rPr>
        <w:t>nsiste</w:t>
      </w:r>
      <w:r w:rsidR="004D1918" w:rsidRPr="00BE772A">
        <w:rPr>
          <w:rFonts w:ascii="Times New Roman" w:hAnsi="Times New Roman" w:cs="Times New Roman"/>
          <w:sz w:val="24"/>
          <w:szCs w:val="24"/>
        </w:rPr>
        <w:t>ncy (</w:t>
      </w:r>
      <w:r w:rsidR="000A6405" w:rsidRPr="00BE772A">
        <w:rPr>
          <w:rFonts w:ascii="Times New Roman" w:hAnsi="Times New Roman" w:cs="Times New Roman"/>
          <w:sz w:val="24"/>
          <w:szCs w:val="24"/>
        </w:rPr>
        <w:t xml:space="preserve">Vaughn, Lee &amp; Kamata </w:t>
      </w:r>
      <w:r w:rsidR="000B42BC" w:rsidRPr="00BE772A">
        <w:rPr>
          <w:rFonts w:ascii="Times New Roman" w:hAnsi="Times New Roman" w:cs="Times New Roman"/>
          <w:sz w:val="24"/>
          <w:szCs w:val="24"/>
        </w:rPr>
        <w:t xml:space="preserve">2012). </w:t>
      </w:r>
      <w:r w:rsidRPr="00BE772A">
        <w:rPr>
          <w:rFonts w:ascii="Times New Roman" w:hAnsi="Times New Roman" w:cs="Times New Roman"/>
          <w:sz w:val="24"/>
          <w:szCs w:val="24"/>
        </w:rPr>
        <w:t>Cronbach’s alpha</w:t>
      </w:r>
      <w:r w:rsidR="000B42BC" w:rsidRPr="00BE772A">
        <w:rPr>
          <w:rFonts w:ascii="Times New Roman" w:hAnsi="Times New Roman" w:cs="Times New Roman"/>
          <w:sz w:val="24"/>
          <w:szCs w:val="24"/>
        </w:rPr>
        <w:t xml:space="preserve"> reliability coefficients </w:t>
      </w:r>
      <w:r w:rsidR="009770A7" w:rsidRPr="00BE772A">
        <w:rPr>
          <w:rFonts w:ascii="Times New Roman" w:hAnsi="Times New Roman" w:cs="Times New Roman"/>
          <w:sz w:val="24"/>
          <w:szCs w:val="24"/>
        </w:rPr>
        <w:t xml:space="preserve">equivalent to </w:t>
      </w:r>
      <w:r w:rsidR="000B42BC" w:rsidRPr="00BE772A">
        <w:rPr>
          <w:rFonts w:ascii="Times New Roman" w:hAnsi="Times New Roman" w:cs="Times New Roman"/>
          <w:sz w:val="24"/>
          <w:szCs w:val="24"/>
        </w:rPr>
        <w:t xml:space="preserve">(α) </w:t>
      </w:r>
      <w:r w:rsidR="002858B7" w:rsidRPr="00BE772A">
        <w:rPr>
          <w:rFonts w:ascii="Times New Roman" w:hAnsi="Times New Roman" w:cs="Times New Roman"/>
          <w:sz w:val="24"/>
          <w:szCs w:val="24"/>
        </w:rPr>
        <w:t>&gt;</w:t>
      </w:r>
      <w:r w:rsidR="00B71F97" w:rsidRPr="00BE772A">
        <w:rPr>
          <w:rFonts w:ascii="Times New Roman" w:hAnsi="Times New Roman" w:cs="Times New Roman"/>
          <w:sz w:val="24"/>
          <w:szCs w:val="24"/>
        </w:rPr>
        <w:t xml:space="preserve"> 0.70 are acceptable</w:t>
      </w:r>
      <w:r w:rsidR="009770A7" w:rsidRPr="00BE772A">
        <w:rPr>
          <w:rFonts w:ascii="Times New Roman" w:hAnsi="Times New Roman" w:cs="Times New Roman"/>
          <w:sz w:val="24"/>
          <w:szCs w:val="24"/>
        </w:rPr>
        <w:t xml:space="preserve"> (Nunnally </w:t>
      </w:r>
      <w:r w:rsidR="001724EB" w:rsidRPr="00BE772A">
        <w:rPr>
          <w:rFonts w:ascii="Times New Roman" w:hAnsi="Times New Roman" w:cs="Times New Roman"/>
          <w:sz w:val="24"/>
          <w:szCs w:val="24"/>
        </w:rPr>
        <w:t>&amp;</w:t>
      </w:r>
      <w:r w:rsidR="009770A7" w:rsidRPr="00BE772A">
        <w:rPr>
          <w:rFonts w:ascii="Times New Roman" w:hAnsi="Times New Roman" w:cs="Times New Roman"/>
          <w:sz w:val="24"/>
          <w:szCs w:val="24"/>
        </w:rPr>
        <w:t xml:space="preserve"> Bernstein 1994)</w:t>
      </w:r>
      <w:r w:rsidR="00B71F97" w:rsidRPr="00BE772A">
        <w:rPr>
          <w:rFonts w:ascii="Times New Roman" w:hAnsi="Times New Roman" w:cs="Times New Roman"/>
          <w:sz w:val="24"/>
          <w:szCs w:val="24"/>
        </w:rPr>
        <w:t xml:space="preserve">. </w:t>
      </w:r>
      <w:r w:rsidR="00823D69" w:rsidRPr="00BE772A">
        <w:rPr>
          <w:rFonts w:ascii="Times New Roman" w:hAnsi="Times New Roman" w:cs="Times New Roman"/>
          <w:sz w:val="24"/>
          <w:szCs w:val="24"/>
        </w:rPr>
        <w:t>Table 2</w:t>
      </w:r>
      <w:r w:rsidR="009770A7" w:rsidRPr="00BE772A">
        <w:rPr>
          <w:rFonts w:ascii="Times New Roman" w:hAnsi="Times New Roman" w:cs="Times New Roman"/>
          <w:sz w:val="24"/>
          <w:szCs w:val="24"/>
        </w:rPr>
        <w:t xml:space="preserve"> illustrates that</w:t>
      </w:r>
      <w:r w:rsidR="00B71F97" w:rsidRPr="00BE772A">
        <w:rPr>
          <w:rFonts w:ascii="Times New Roman" w:hAnsi="Times New Roman" w:cs="Times New Roman"/>
          <w:sz w:val="24"/>
          <w:szCs w:val="24"/>
        </w:rPr>
        <w:t xml:space="preserve"> three out of </w:t>
      </w:r>
      <w:r w:rsidR="009E59EE" w:rsidRPr="00BE772A">
        <w:rPr>
          <w:rFonts w:ascii="Times New Roman" w:hAnsi="Times New Roman" w:cs="Times New Roman"/>
          <w:sz w:val="24"/>
          <w:szCs w:val="24"/>
        </w:rPr>
        <w:t xml:space="preserve">AEQ 3.3’s </w:t>
      </w:r>
      <w:r w:rsidR="00B71F97" w:rsidRPr="00BE772A">
        <w:rPr>
          <w:rFonts w:ascii="Times New Roman" w:hAnsi="Times New Roman" w:cs="Times New Roman"/>
          <w:sz w:val="24"/>
          <w:szCs w:val="24"/>
        </w:rPr>
        <w:t xml:space="preserve">five </w:t>
      </w:r>
      <w:r w:rsidR="00DF708F" w:rsidRPr="00BE772A">
        <w:rPr>
          <w:rFonts w:ascii="Times New Roman" w:hAnsi="Times New Roman" w:cs="Times New Roman"/>
          <w:sz w:val="24"/>
          <w:szCs w:val="24"/>
        </w:rPr>
        <w:t>sub-</w:t>
      </w:r>
      <w:r w:rsidR="007D4F2D" w:rsidRPr="00BE772A">
        <w:rPr>
          <w:rFonts w:ascii="Times New Roman" w:hAnsi="Times New Roman" w:cs="Times New Roman"/>
          <w:sz w:val="24"/>
          <w:szCs w:val="24"/>
        </w:rPr>
        <w:t>scales</w:t>
      </w:r>
      <w:r w:rsidR="009770A7" w:rsidRPr="00BE772A">
        <w:rPr>
          <w:rFonts w:ascii="Times New Roman" w:hAnsi="Times New Roman" w:cs="Times New Roman"/>
          <w:sz w:val="24"/>
          <w:szCs w:val="24"/>
        </w:rPr>
        <w:t xml:space="preserve">, namely </w:t>
      </w:r>
      <w:r w:rsidR="009770A7" w:rsidRPr="00BE772A">
        <w:rPr>
          <w:rFonts w:ascii="Times New Roman" w:hAnsi="Times New Roman" w:cs="Times New Roman"/>
          <w:i/>
          <w:sz w:val="24"/>
          <w:szCs w:val="24"/>
        </w:rPr>
        <w:t>Use of Feedback, Appropriate Assessment</w:t>
      </w:r>
      <w:r w:rsidR="009E59EE" w:rsidRPr="00BE772A">
        <w:rPr>
          <w:rFonts w:ascii="Times New Roman" w:hAnsi="Times New Roman" w:cs="Times New Roman"/>
          <w:sz w:val="24"/>
          <w:szCs w:val="24"/>
        </w:rPr>
        <w:t xml:space="preserve"> and</w:t>
      </w:r>
      <w:r w:rsidR="009770A7" w:rsidRPr="00BE772A">
        <w:rPr>
          <w:rFonts w:ascii="Times New Roman" w:hAnsi="Times New Roman" w:cs="Times New Roman"/>
          <w:sz w:val="24"/>
          <w:szCs w:val="24"/>
        </w:rPr>
        <w:t xml:space="preserve"> </w:t>
      </w:r>
      <w:r w:rsidR="009770A7" w:rsidRPr="00BE772A">
        <w:rPr>
          <w:rFonts w:ascii="Times New Roman" w:hAnsi="Times New Roman" w:cs="Times New Roman"/>
          <w:i/>
          <w:sz w:val="24"/>
          <w:szCs w:val="24"/>
        </w:rPr>
        <w:t>L</w:t>
      </w:r>
      <w:r w:rsidR="009E59EE" w:rsidRPr="00BE772A">
        <w:rPr>
          <w:rFonts w:ascii="Times New Roman" w:hAnsi="Times New Roman" w:cs="Times New Roman"/>
          <w:i/>
          <w:sz w:val="24"/>
          <w:szCs w:val="24"/>
        </w:rPr>
        <w:t xml:space="preserve">earning from </w:t>
      </w:r>
      <w:r w:rsidR="009770A7" w:rsidRPr="00BE772A">
        <w:rPr>
          <w:rFonts w:ascii="Times New Roman" w:hAnsi="Times New Roman" w:cs="Times New Roman"/>
          <w:i/>
          <w:sz w:val="24"/>
          <w:szCs w:val="24"/>
        </w:rPr>
        <w:t>Examination</w:t>
      </w:r>
      <w:r w:rsidR="000B2707" w:rsidRPr="00BE772A">
        <w:rPr>
          <w:rFonts w:ascii="Times New Roman" w:hAnsi="Times New Roman" w:cs="Times New Roman"/>
          <w:i/>
          <w:sz w:val="24"/>
          <w:szCs w:val="24"/>
        </w:rPr>
        <w:t>s</w:t>
      </w:r>
      <w:r w:rsidR="009E59EE" w:rsidRPr="00BE772A">
        <w:rPr>
          <w:rFonts w:ascii="Times New Roman" w:hAnsi="Times New Roman" w:cs="Times New Roman"/>
          <w:sz w:val="24"/>
          <w:szCs w:val="24"/>
        </w:rPr>
        <w:t>,</w:t>
      </w:r>
      <w:r w:rsidR="00B71F97" w:rsidRPr="00BE772A">
        <w:rPr>
          <w:rFonts w:ascii="Times New Roman" w:hAnsi="Times New Roman" w:cs="Times New Roman"/>
          <w:sz w:val="24"/>
          <w:szCs w:val="24"/>
        </w:rPr>
        <w:t xml:space="preserve"> demonstrated adequate internal reliability (α &gt; 0.70). Two further </w:t>
      </w:r>
      <w:r w:rsidR="00DF708F" w:rsidRPr="00BE772A">
        <w:rPr>
          <w:rFonts w:ascii="Times New Roman" w:hAnsi="Times New Roman" w:cs="Times New Roman"/>
          <w:sz w:val="24"/>
          <w:szCs w:val="24"/>
        </w:rPr>
        <w:t>sub-</w:t>
      </w:r>
      <w:r w:rsidR="007D4F2D" w:rsidRPr="00BE772A">
        <w:rPr>
          <w:rFonts w:ascii="Times New Roman" w:hAnsi="Times New Roman" w:cs="Times New Roman"/>
          <w:sz w:val="24"/>
          <w:szCs w:val="24"/>
        </w:rPr>
        <w:t>scales</w:t>
      </w:r>
      <w:r w:rsidR="00B71F97" w:rsidRPr="00BE772A">
        <w:rPr>
          <w:rFonts w:ascii="Times New Roman" w:hAnsi="Times New Roman" w:cs="Times New Roman"/>
          <w:sz w:val="24"/>
          <w:szCs w:val="24"/>
        </w:rPr>
        <w:t xml:space="preserve"> (</w:t>
      </w:r>
      <w:r w:rsidR="00B71F97" w:rsidRPr="00BE772A">
        <w:rPr>
          <w:rFonts w:ascii="Times New Roman" w:hAnsi="Times New Roman" w:cs="Times New Roman"/>
          <w:i/>
          <w:sz w:val="24"/>
          <w:szCs w:val="24"/>
        </w:rPr>
        <w:t>Q</w:t>
      </w:r>
      <w:r w:rsidR="00EF2330" w:rsidRPr="00BE772A">
        <w:rPr>
          <w:rFonts w:ascii="Times New Roman" w:hAnsi="Times New Roman" w:cs="Times New Roman"/>
          <w:i/>
          <w:sz w:val="24"/>
          <w:szCs w:val="24"/>
        </w:rPr>
        <w:t xml:space="preserve">uantity of </w:t>
      </w:r>
      <w:r w:rsidR="00B71F97" w:rsidRPr="00BE772A">
        <w:rPr>
          <w:rFonts w:ascii="Times New Roman" w:hAnsi="Times New Roman" w:cs="Times New Roman"/>
          <w:i/>
          <w:sz w:val="24"/>
          <w:szCs w:val="24"/>
        </w:rPr>
        <w:t>E</w:t>
      </w:r>
      <w:r w:rsidR="00EF2330" w:rsidRPr="00BE772A">
        <w:rPr>
          <w:rFonts w:ascii="Times New Roman" w:hAnsi="Times New Roman" w:cs="Times New Roman"/>
          <w:i/>
          <w:sz w:val="24"/>
          <w:szCs w:val="24"/>
        </w:rPr>
        <w:t>ffort</w:t>
      </w:r>
      <w:r w:rsidR="00B71F97" w:rsidRPr="00BE772A">
        <w:rPr>
          <w:rFonts w:ascii="Times New Roman" w:hAnsi="Times New Roman" w:cs="Times New Roman"/>
          <w:sz w:val="24"/>
          <w:szCs w:val="24"/>
        </w:rPr>
        <w:t xml:space="preserve">, </w:t>
      </w:r>
      <w:r w:rsidR="00B71F97" w:rsidRPr="00BE772A">
        <w:rPr>
          <w:rFonts w:ascii="Times New Roman" w:hAnsi="Times New Roman" w:cs="Times New Roman"/>
          <w:i/>
          <w:sz w:val="24"/>
          <w:szCs w:val="24"/>
        </w:rPr>
        <w:t>Q</w:t>
      </w:r>
      <w:r w:rsidR="0025341E" w:rsidRPr="00BE772A">
        <w:rPr>
          <w:rFonts w:ascii="Times New Roman" w:hAnsi="Times New Roman" w:cs="Times New Roman"/>
          <w:i/>
          <w:sz w:val="24"/>
          <w:szCs w:val="24"/>
        </w:rPr>
        <w:t xml:space="preserve">uantity and </w:t>
      </w:r>
      <w:r w:rsidR="00B71F97" w:rsidRPr="00BE772A">
        <w:rPr>
          <w:rFonts w:ascii="Times New Roman" w:hAnsi="Times New Roman" w:cs="Times New Roman"/>
          <w:i/>
          <w:sz w:val="24"/>
          <w:szCs w:val="24"/>
        </w:rPr>
        <w:t>Q</w:t>
      </w:r>
      <w:r w:rsidR="0025341E" w:rsidRPr="00BE772A">
        <w:rPr>
          <w:rFonts w:ascii="Times New Roman" w:hAnsi="Times New Roman" w:cs="Times New Roman"/>
          <w:i/>
          <w:sz w:val="24"/>
          <w:szCs w:val="24"/>
        </w:rPr>
        <w:t xml:space="preserve">uality of </w:t>
      </w:r>
      <w:r w:rsidR="00B71F97" w:rsidRPr="00BE772A">
        <w:rPr>
          <w:rFonts w:ascii="Times New Roman" w:hAnsi="Times New Roman" w:cs="Times New Roman"/>
          <w:i/>
          <w:sz w:val="24"/>
          <w:szCs w:val="24"/>
        </w:rPr>
        <w:t>F</w:t>
      </w:r>
      <w:r w:rsidR="0025341E" w:rsidRPr="00BE772A">
        <w:rPr>
          <w:rFonts w:ascii="Times New Roman" w:hAnsi="Times New Roman" w:cs="Times New Roman"/>
          <w:i/>
          <w:sz w:val="24"/>
          <w:szCs w:val="24"/>
        </w:rPr>
        <w:t>eedback</w:t>
      </w:r>
      <w:r w:rsidR="00B71F97" w:rsidRPr="00BE772A">
        <w:rPr>
          <w:rFonts w:ascii="Times New Roman" w:hAnsi="Times New Roman" w:cs="Times New Roman"/>
          <w:sz w:val="24"/>
          <w:szCs w:val="24"/>
        </w:rPr>
        <w:t xml:space="preserve">) approached this threshold (α = 0.65). Conversely, </w:t>
      </w:r>
      <w:r w:rsidR="00B71F97" w:rsidRPr="00BE772A">
        <w:rPr>
          <w:rFonts w:ascii="Times New Roman" w:hAnsi="Times New Roman" w:cs="Times New Roman"/>
          <w:i/>
          <w:sz w:val="24"/>
          <w:szCs w:val="24"/>
        </w:rPr>
        <w:t>S</w:t>
      </w:r>
      <w:r w:rsidR="00DC29CA" w:rsidRPr="00BE772A">
        <w:rPr>
          <w:rFonts w:ascii="Times New Roman" w:hAnsi="Times New Roman" w:cs="Times New Roman"/>
          <w:i/>
          <w:sz w:val="24"/>
          <w:szCs w:val="24"/>
        </w:rPr>
        <w:t xml:space="preserve">urface </w:t>
      </w:r>
      <w:r w:rsidR="00B71F97" w:rsidRPr="00BE772A">
        <w:rPr>
          <w:rFonts w:ascii="Times New Roman" w:hAnsi="Times New Roman" w:cs="Times New Roman"/>
          <w:i/>
          <w:sz w:val="24"/>
          <w:szCs w:val="24"/>
        </w:rPr>
        <w:t>A</w:t>
      </w:r>
      <w:r w:rsidR="00DC29CA" w:rsidRPr="00BE772A">
        <w:rPr>
          <w:rFonts w:ascii="Times New Roman" w:hAnsi="Times New Roman" w:cs="Times New Roman"/>
          <w:i/>
          <w:sz w:val="24"/>
          <w:szCs w:val="24"/>
        </w:rPr>
        <w:t>pproach</w:t>
      </w:r>
      <w:r w:rsidR="00B71F97" w:rsidRPr="00BE772A">
        <w:rPr>
          <w:rFonts w:ascii="Times New Roman" w:hAnsi="Times New Roman" w:cs="Times New Roman"/>
          <w:sz w:val="24"/>
          <w:szCs w:val="24"/>
        </w:rPr>
        <w:t xml:space="preserve">, </w:t>
      </w:r>
      <w:r w:rsidR="00B71F97" w:rsidRPr="00BE772A">
        <w:rPr>
          <w:rFonts w:ascii="Times New Roman" w:hAnsi="Times New Roman" w:cs="Times New Roman"/>
          <w:i/>
          <w:sz w:val="24"/>
          <w:szCs w:val="24"/>
        </w:rPr>
        <w:t>D</w:t>
      </w:r>
      <w:r w:rsidR="00DC29CA" w:rsidRPr="00BE772A">
        <w:rPr>
          <w:rFonts w:ascii="Times New Roman" w:hAnsi="Times New Roman" w:cs="Times New Roman"/>
          <w:i/>
          <w:sz w:val="24"/>
          <w:szCs w:val="24"/>
        </w:rPr>
        <w:t xml:space="preserve">eep </w:t>
      </w:r>
      <w:r w:rsidR="00B71F97" w:rsidRPr="00BE772A">
        <w:rPr>
          <w:rFonts w:ascii="Times New Roman" w:hAnsi="Times New Roman" w:cs="Times New Roman"/>
          <w:i/>
          <w:sz w:val="24"/>
          <w:szCs w:val="24"/>
        </w:rPr>
        <w:t>A</w:t>
      </w:r>
      <w:r w:rsidR="00DC29CA" w:rsidRPr="00BE772A">
        <w:rPr>
          <w:rFonts w:ascii="Times New Roman" w:hAnsi="Times New Roman" w:cs="Times New Roman"/>
          <w:i/>
          <w:sz w:val="24"/>
          <w:szCs w:val="24"/>
        </w:rPr>
        <w:t>pproach</w:t>
      </w:r>
      <w:r w:rsidR="00B71F97" w:rsidRPr="00BE772A">
        <w:rPr>
          <w:rFonts w:ascii="Times New Roman" w:hAnsi="Times New Roman" w:cs="Times New Roman"/>
          <w:sz w:val="24"/>
          <w:szCs w:val="24"/>
        </w:rPr>
        <w:t xml:space="preserve">, </w:t>
      </w:r>
      <w:r w:rsidR="00B71F97" w:rsidRPr="00BE772A">
        <w:rPr>
          <w:rFonts w:ascii="Times New Roman" w:hAnsi="Times New Roman" w:cs="Times New Roman"/>
          <w:i/>
          <w:sz w:val="24"/>
          <w:szCs w:val="24"/>
        </w:rPr>
        <w:t>C</w:t>
      </w:r>
      <w:r w:rsidR="0025341E" w:rsidRPr="00BE772A">
        <w:rPr>
          <w:rFonts w:ascii="Times New Roman" w:hAnsi="Times New Roman" w:cs="Times New Roman"/>
          <w:i/>
          <w:sz w:val="24"/>
          <w:szCs w:val="24"/>
        </w:rPr>
        <w:t xml:space="preserve">overage of </w:t>
      </w:r>
      <w:r w:rsidR="00B71F97" w:rsidRPr="00BE772A">
        <w:rPr>
          <w:rFonts w:ascii="Times New Roman" w:hAnsi="Times New Roman" w:cs="Times New Roman"/>
          <w:i/>
          <w:sz w:val="24"/>
          <w:szCs w:val="24"/>
        </w:rPr>
        <w:t>S</w:t>
      </w:r>
      <w:r w:rsidR="0025341E" w:rsidRPr="00BE772A">
        <w:rPr>
          <w:rFonts w:ascii="Times New Roman" w:hAnsi="Times New Roman" w:cs="Times New Roman"/>
          <w:i/>
          <w:sz w:val="24"/>
          <w:szCs w:val="24"/>
        </w:rPr>
        <w:t>yllabus</w:t>
      </w:r>
      <w:r w:rsidR="00B71F97" w:rsidRPr="00BE772A">
        <w:rPr>
          <w:rFonts w:ascii="Times New Roman" w:hAnsi="Times New Roman" w:cs="Times New Roman"/>
          <w:sz w:val="24"/>
          <w:szCs w:val="24"/>
        </w:rPr>
        <w:t xml:space="preserve"> and </w:t>
      </w:r>
      <w:r w:rsidR="00B71F97" w:rsidRPr="00BE772A">
        <w:rPr>
          <w:rFonts w:ascii="Times New Roman" w:hAnsi="Times New Roman" w:cs="Times New Roman"/>
          <w:i/>
          <w:sz w:val="24"/>
          <w:szCs w:val="24"/>
        </w:rPr>
        <w:t>C</w:t>
      </w:r>
      <w:r w:rsidR="00192B7B" w:rsidRPr="00BE772A">
        <w:rPr>
          <w:rFonts w:ascii="Times New Roman" w:hAnsi="Times New Roman" w:cs="Times New Roman"/>
          <w:i/>
          <w:sz w:val="24"/>
          <w:szCs w:val="24"/>
        </w:rPr>
        <w:t xml:space="preserve">lear </w:t>
      </w:r>
      <w:r w:rsidR="00B71F97" w:rsidRPr="00BE772A">
        <w:rPr>
          <w:rFonts w:ascii="Times New Roman" w:hAnsi="Times New Roman" w:cs="Times New Roman"/>
          <w:i/>
          <w:sz w:val="24"/>
          <w:szCs w:val="24"/>
        </w:rPr>
        <w:t>G</w:t>
      </w:r>
      <w:r w:rsidR="00192B7B" w:rsidRPr="00BE772A">
        <w:rPr>
          <w:rFonts w:ascii="Times New Roman" w:hAnsi="Times New Roman" w:cs="Times New Roman"/>
          <w:i/>
          <w:sz w:val="24"/>
          <w:szCs w:val="24"/>
        </w:rPr>
        <w:t xml:space="preserve">oals and </w:t>
      </w:r>
      <w:r w:rsidR="00B71F97" w:rsidRPr="00BE772A">
        <w:rPr>
          <w:rFonts w:ascii="Times New Roman" w:hAnsi="Times New Roman" w:cs="Times New Roman"/>
          <w:i/>
          <w:sz w:val="24"/>
          <w:szCs w:val="24"/>
        </w:rPr>
        <w:t>S</w:t>
      </w:r>
      <w:r w:rsidR="00192B7B" w:rsidRPr="00BE772A">
        <w:rPr>
          <w:rFonts w:ascii="Times New Roman" w:hAnsi="Times New Roman" w:cs="Times New Roman"/>
          <w:i/>
          <w:sz w:val="24"/>
          <w:szCs w:val="24"/>
        </w:rPr>
        <w:t>tandards</w:t>
      </w:r>
      <w:r w:rsidR="00B71F97" w:rsidRPr="00BE772A">
        <w:rPr>
          <w:rFonts w:ascii="Times New Roman" w:hAnsi="Times New Roman" w:cs="Times New Roman"/>
          <w:sz w:val="24"/>
          <w:szCs w:val="24"/>
        </w:rPr>
        <w:t xml:space="preserve"> </w:t>
      </w:r>
      <w:r w:rsidR="003E3EB3" w:rsidRPr="00BE772A">
        <w:rPr>
          <w:rFonts w:ascii="Times New Roman" w:hAnsi="Times New Roman" w:cs="Times New Roman"/>
          <w:sz w:val="24"/>
          <w:szCs w:val="24"/>
        </w:rPr>
        <w:t>dem</w:t>
      </w:r>
      <w:r w:rsidR="00C34210" w:rsidRPr="00BE772A">
        <w:rPr>
          <w:rFonts w:ascii="Times New Roman" w:hAnsi="Times New Roman" w:cs="Times New Roman"/>
          <w:sz w:val="24"/>
          <w:szCs w:val="24"/>
        </w:rPr>
        <w:t xml:space="preserve">onstrated inadequate values </w:t>
      </w:r>
      <w:r w:rsidR="001724EB" w:rsidRPr="00BE772A">
        <w:rPr>
          <w:rFonts w:ascii="Times New Roman" w:hAnsi="Times New Roman" w:cs="Times New Roman"/>
          <w:sz w:val="24"/>
          <w:szCs w:val="24"/>
        </w:rPr>
        <w:t>that</w:t>
      </w:r>
      <w:r w:rsidR="00B71F97" w:rsidRPr="00BE772A">
        <w:rPr>
          <w:rFonts w:ascii="Times New Roman" w:hAnsi="Times New Roman" w:cs="Times New Roman"/>
          <w:sz w:val="24"/>
          <w:szCs w:val="24"/>
        </w:rPr>
        <w:t xml:space="preserve"> may be indicative of poor items and thus poor </w:t>
      </w:r>
      <w:r w:rsidR="00DF708F" w:rsidRPr="00BE772A">
        <w:rPr>
          <w:rFonts w:ascii="Times New Roman" w:hAnsi="Times New Roman" w:cs="Times New Roman"/>
          <w:sz w:val="24"/>
          <w:szCs w:val="24"/>
        </w:rPr>
        <w:t>sub-</w:t>
      </w:r>
      <w:r w:rsidR="007D4F2D" w:rsidRPr="00BE772A">
        <w:rPr>
          <w:rFonts w:ascii="Times New Roman" w:hAnsi="Times New Roman" w:cs="Times New Roman"/>
          <w:sz w:val="24"/>
          <w:szCs w:val="24"/>
        </w:rPr>
        <w:t>scales</w:t>
      </w:r>
      <w:r w:rsidR="00B71F97" w:rsidRPr="00BE772A">
        <w:rPr>
          <w:rFonts w:ascii="Times New Roman" w:hAnsi="Times New Roman" w:cs="Times New Roman"/>
          <w:sz w:val="24"/>
          <w:szCs w:val="24"/>
        </w:rPr>
        <w:t xml:space="preserve">. </w:t>
      </w:r>
      <w:r w:rsidR="0031115F" w:rsidRPr="00BE772A">
        <w:rPr>
          <w:rFonts w:ascii="Times New Roman" w:hAnsi="Times New Roman" w:cs="Times New Roman"/>
          <w:sz w:val="24"/>
          <w:szCs w:val="24"/>
        </w:rPr>
        <w:t>The negative scores are of particular concern here. However, we can confirm that there are no coding errors present, in particular linked to reverse coded items, which is a common cause of negative values in Cronbach’s alpha. Yet</w:t>
      </w:r>
      <w:r w:rsidR="00B71F97" w:rsidRPr="00BE772A">
        <w:rPr>
          <w:rFonts w:ascii="Times New Roman" w:hAnsi="Times New Roman" w:cs="Times New Roman"/>
          <w:sz w:val="24"/>
          <w:szCs w:val="24"/>
        </w:rPr>
        <w:t>, caution should</w:t>
      </w:r>
      <w:r w:rsidR="0031115F" w:rsidRPr="00BE772A">
        <w:rPr>
          <w:rFonts w:ascii="Times New Roman" w:hAnsi="Times New Roman" w:cs="Times New Roman"/>
          <w:sz w:val="24"/>
          <w:szCs w:val="24"/>
        </w:rPr>
        <w:t xml:space="preserve"> still</w:t>
      </w:r>
      <w:r w:rsidR="00B71F97" w:rsidRPr="00BE772A">
        <w:rPr>
          <w:rFonts w:ascii="Times New Roman" w:hAnsi="Times New Roman" w:cs="Times New Roman"/>
          <w:sz w:val="24"/>
          <w:szCs w:val="24"/>
        </w:rPr>
        <w:t xml:space="preserve"> be </w:t>
      </w:r>
      <w:r w:rsidR="009E59EE" w:rsidRPr="00BE772A">
        <w:rPr>
          <w:rFonts w:ascii="Times New Roman" w:hAnsi="Times New Roman" w:cs="Times New Roman"/>
          <w:sz w:val="24"/>
          <w:szCs w:val="24"/>
        </w:rPr>
        <w:t>exercised</w:t>
      </w:r>
      <w:r w:rsidR="00B71F97" w:rsidRPr="00BE772A">
        <w:rPr>
          <w:rFonts w:ascii="Times New Roman" w:hAnsi="Times New Roman" w:cs="Times New Roman"/>
          <w:sz w:val="24"/>
          <w:szCs w:val="24"/>
        </w:rPr>
        <w:t xml:space="preserve"> when evaluating the internal consistency of AEQ</w:t>
      </w:r>
      <w:r w:rsidR="002858B7" w:rsidRPr="00BE772A">
        <w:rPr>
          <w:rFonts w:ascii="Times New Roman" w:hAnsi="Times New Roman" w:cs="Times New Roman"/>
          <w:sz w:val="24"/>
          <w:szCs w:val="24"/>
        </w:rPr>
        <w:t xml:space="preserve"> 3.3</w:t>
      </w:r>
      <w:r w:rsidR="00B71F97" w:rsidRPr="00BE772A">
        <w:rPr>
          <w:rFonts w:ascii="Times New Roman" w:hAnsi="Times New Roman" w:cs="Times New Roman"/>
          <w:sz w:val="24"/>
          <w:szCs w:val="24"/>
        </w:rPr>
        <w:t xml:space="preserve"> items due to the low number of items making up each </w:t>
      </w:r>
      <w:r w:rsidR="00DF708F" w:rsidRPr="00BE772A">
        <w:rPr>
          <w:rFonts w:ascii="Times New Roman" w:hAnsi="Times New Roman" w:cs="Times New Roman"/>
          <w:sz w:val="24"/>
          <w:szCs w:val="24"/>
        </w:rPr>
        <w:t>sub-</w:t>
      </w:r>
      <w:r w:rsidR="007D4F2D" w:rsidRPr="00BE772A">
        <w:rPr>
          <w:rFonts w:ascii="Times New Roman" w:hAnsi="Times New Roman" w:cs="Times New Roman"/>
          <w:sz w:val="24"/>
          <w:szCs w:val="24"/>
        </w:rPr>
        <w:t>scale</w:t>
      </w:r>
      <w:r w:rsidR="008C3B74" w:rsidRPr="00BE772A">
        <w:rPr>
          <w:rFonts w:ascii="Times New Roman" w:hAnsi="Times New Roman" w:cs="Times New Roman"/>
          <w:sz w:val="24"/>
          <w:szCs w:val="24"/>
        </w:rPr>
        <w:t xml:space="preserve"> (Schmitt</w:t>
      </w:r>
      <w:r w:rsidR="00B71F97" w:rsidRPr="00BE772A">
        <w:rPr>
          <w:rFonts w:ascii="Times New Roman" w:hAnsi="Times New Roman" w:cs="Times New Roman"/>
          <w:sz w:val="24"/>
          <w:szCs w:val="24"/>
        </w:rPr>
        <w:t xml:space="preserve"> 1996).</w:t>
      </w:r>
      <w:r w:rsidR="002858B7" w:rsidRPr="00BE772A">
        <w:rPr>
          <w:rFonts w:ascii="Times New Roman" w:hAnsi="Times New Roman" w:cs="Times New Roman"/>
          <w:sz w:val="24"/>
          <w:szCs w:val="24"/>
        </w:rPr>
        <w:t xml:space="preserve"> </w:t>
      </w:r>
    </w:p>
    <w:p w14:paraId="2E873D91" w14:textId="77777777" w:rsidR="00BE5BE3" w:rsidRPr="00BE772A" w:rsidRDefault="00BE5BE3" w:rsidP="00EE65B2">
      <w:pPr>
        <w:spacing w:after="0" w:line="480" w:lineRule="auto"/>
        <w:rPr>
          <w:rFonts w:ascii="Times New Roman" w:hAnsi="Times New Roman" w:cs="Times New Roman"/>
          <w:sz w:val="24"/>
          <w:szCs w:val="24"/>
        </w:rPr>
      </w:pPr>
    </w:p>
    <w:p w14:paraId="729C501F" w14:textId="53243161" w:rsidR="009E59EE" w:rsidRPr="00BE772A" w:rsidRDefault="000B42BC" w:rsidP="00EE65B2">
      <w:pPr>
        <w:spacing w:after="0" w:line="480" w:lineRule="auto"/>
        <w:rPr>
          <w:rFonts w:ascii="Times New Roman" w:hAnsi="Times New Roman" w:cs="Times New Roman"/>
          <w:sz w:val="24"/>
          <w:szCs w:val="24"/>
        </w:rPr>
      </w:pPr>
      <w:r w:rsidRPr="00BE772A">
        <w:rPr>
          <w:rFonts w:ascii="Times New Roman" w:hAnsi="Times New Roman" w:cs="Times New Roman"/>
          <w:sz w:val="24"/>
          <w:szCs w:val="24"/>
        </w:rPr>
        <w:t xml:space="preserve">Table 2 </w:t>
      </w:r>
      <w:r w:rsidR="00AF4DD0" w:rsidRPr="00BE772A">
        <w:rPr>
          <w:rFonts w:ascii="Times New Roman" w:hAnsi="Times New Roman" w:cs="Times New Roman"/>
          <w:sz w:val="24"/>
          <w:szCs w:val="24"/>
        </w:rPr>
        <w:t>compares</w:t>
      </w:r>
      <w:r w:rsidRPr="00BE772A">
        <w:rPr>
          <w:rFonts w:ascii="Times New Roman" w:hAnsi="Times New Roman" w:cs="Times New Roman"/>
          <w:sz w:val="24"/>
          <w:szCs w:val="24"/>
        </w:rPr>
        <w:t xml:space="preserve"> </w:t>
      </w:r>
      <w:r w:rsidR="00AF4DD0" w:rsidRPr="00BE772A">
        <w:rPr>
          <w:rFonts w:ascii="Times New Roman" w:hAnsi="Times New Roman" w:cs="Times New Roman"/>
          <w:sz w:val="24"/>
          <w:szCs w:val="24"/>
        </w:rPr>
        <w:t xml:space="preserve">our analysis to </w:t>
      </w:r>
      <w:r w:rsidRPr="00BE772A">
        <w:rPr>
          <w:rFonts w:ascii="Times New Roman" w:hAnsi="Times New Roman" w:cs="Times New Roman"/>
          <w:sz w:val="24"/>
          <w:szCs w:val="24"/>
        </w:rPr>
        <w:t xml:space="preserve">original </w:t>
      </w:r>
      <w:r w:rsidR="00B5661C" w:rsidRPr="00BE772A">
        <w:rPr>
          <w:rFonts w:ascii="Times New Roman" w:hAnsi="Times New Roman" w:cs="Times New Roman"/>
          <w:sz w:val="24"/>
          <w:szCs w:val="24"/>
        </w:rPr>
        <w:t>Cronbach’s alpha</w:t>
      </w:r>
      <w:r w:rsidRPr="00BE772A">
        <w:rPr>
          <w:rFonts w:ascii="Times New Roman" w:hAnsi="Times New Roman" w:cs="Times New Roman"/>
          <w:sz w:val="24"/>
          <w:szCs w:val="24"/>
        </w:rPr>
        <w:t xml:space="preserve"> scores for</w:t>
      </w:r>
      <w:r w:rsidR="007D4F2D" w:rsidRPr="00BE772A">
        <w:rPr>
          <w:rFonts w:ascii="Times New Roman" w:hAnsi="Times New Roman" w:cs="Times New Roman"/>
          <w:sz w:val="24"/>
          <w:szCs w:val="24"/>
        </w:rPr>
        <w:t xml:space="preserve"> the</w:t>
      </w:r>
      <w:r w:rsidRPr="00BE772A">
        <w:rPr>
          <w:rFonts w:ascii="Times New Roman" w:hAnsi="Times New Roman" w:cs="Times New Roman"/>
          <w:sz w:val="24"/>
          <w:szCs w:val="24"/>
        </w:rPr>
        <w:t xml:space="preserve"> AEQ 3.3</w:t>
      </w:r>
      <w:r w:rsidR="000A6405" w:rsidRPr="00BE772A">
        <w:rPr>
          <w:rFonts w:ascii="Times New Roman" w:hAnsi="Times New Roman" w:cs="Times New Roman"/>
          <w:sz w:val="24"/>
          <w:szCs w:val="24"/>
        </w:rPr>
        <w:t xml:space="preserve"> provided for</w:t>
      </w:r>
      <w:r w:rsidR="00AF4DD0" w:rsidRPr="00BE772A">
        <w:rPr>
          <w:rFonts w:ascii="Times New Roman" w:hAnsi="Times New Roman" w:cs="Times New Roman"/>
          <w:sz w:val="24"/>
          <w:szCs w:val="24"/>
        </w:rPr>
        <w:t xml:space="preserve"> the w</w:t>
      </w:r>
      <w:r w:rsidR="008C3B74" w:rsidRPr="00BE772A">
        <w:rPr>
          <w:rFonts w:ascii="Times New Roman" w:hAnsi="Times New Roman" w:cs="Times New Roman"/>
          <w:sz w:val="24"/>
          <w:szCs w:val="24"/>
        </w:rPr>
        <w:t>idely used questionnaire (Gibbs</w:t>
      </w:r>
      <w:r w:rsidR="000A6405" w:rsidRPr="00BE772A">
        <w:rPr>
          <w:rFonts w:ascii="Times New Roman" w:hAnsi="Times New Roman" w:cs="Times New Roman"/>
          <w:sz w:val="24"/>
          <w:szCs w:val="24"/>
        </w:rPr>
        <w:t xml:space="preserve"> and El Hakim 2011</w:t>
      </w:r>
      <w:r w:rsidR="00AF4DD0" w:rsidRPr="00BE772A">
        <w:rPr>
          <w:rFonts w:ascii="Times New Roman" w:hAnsi="Times New Roman" w:cs="Times New Roman"/>
          <w:sz w:val="24"/>
          <w:szCs w:val="24"/>
        </w:rPr>
        <w:t>)</w:t>
      </w:r>
      <w:r w:rsidRPr="00BE772A">
        <w:rPr>
          <w:rFonts w:ascii="Times New Roman" w:hAnsi="Times New Roman" w:cs="Times New Roman"/>
          <w:sz w:val="24"/>
          <w:szCs w:val="24"/>
        </w:rPr>
        <w:t xml:space="preserve">. </w:t>
      </w:r>
    </w:p>
    <w:p w14:paraId="77CA8C5C" w14:textId="77777777" w:rsidR="00BB33BD" w:rsidRPr="00BE772A" w:rsidRDefault="00BB33BD" w:rsidP="00EE65B2">
      <w:pPr>
        <w:spacing w:after="0" w:line="480" w:lineRule="auto"/>
        <w:rPr>
          <w:rFonts w:ascii="Times New Roman" w:hAnsi="Times New Roman" w:cs="Times New Roman"/>
          <w:b/>
          <w:i/>
          <w:sz w:val="24"/>
          <w:szCs w:val="24"/>
        </w:rPr>
      </w:pPr>
      <w:r w:rsidRPr="00BE772A">
        <w:rPr>
          <w:rFonts w:ascii="Times New Roman" w:hAnsi="Times New Roman" w:cs="Times New Roman"/>
          <w:sz w:val="24"/>
          <w:szCs w:val="24"/>
        </w:rPr>
        <w:br/>
        <w:t>INSERT TABLE 2 HERE</w:t>
      </w:r>
      <w:r w:rsidRPr="00BE772A">
        <w:rPr>
          <w:rFonts w:ascii="Times New Roman" w:eastAsia="Times New Roman" w:hAnsi="Times New Roman" w:cs="Times New Roman"/>
          <w:color w:val="000000"/>
          <w:sz w:val="24"/>
          <w:szCs w:val="24"/>
        </w:rPr>
        <w:t xml:space="preserve"> </w:t>
      </w:r>
      <w:r w:rsidR="00C34210" w:rsidRPr="00BE772A">
        <w:rPr>
          <w:rFonts w:ascii="Times New Roman" w:eastAsia="Times New Roman" w:hAnsi="Times New Roman" w:cs="Times New Roman"/>
          <w:color w:val="000000"/>
          <w:sz w:val="24"/>
          <w:szCs w:val="24"/>
        </w:rPr>
        <w:br/>
      </w:r>
    </w:p>
    <w:p w14:paraId="7648E5A7" w14:textId="56F3F6B9" w:rsidR="00B71F97" w:rsidRPr="00BE772A" w:rsidRDefault="00BB33BD" w:rsidP="00EE65B2">
      <w:pPr>
        <w:spacing w:after="0" w:line="480" w:lineRule="auto"/>
        <w:rPr>
          <w:rFonts w:ascii="Times New Roman" w:hAnsi="Times New Roman" w:cs="Times New Roman"/>
          <w:b/>
          <w:i/>
          <w:sz w:val="24"/>
          <w:szCs w:val="24"/>
        </w:rPr>
      </w:pPr>
      <w:r w:rsidRPr="00BE772A">
        <w:rPr>
          <w:rFonts w:ascii="Times New Roman" w:hAnsi="Times New Roman" w:cs="Times New Roman"/>
          <w:b/>
          <w:i/>
          <w:sz w:val="24"/>
          <w:szCs w:val="24"/>
        </w:rPr>
        <w:t>I</w:t>
      </w:r>
      <w:r w:rsidR="000B42BC" w:rsidRPr="00BE772A">
        <w:rPr>
          <w:rFonts w:ascii="Times New Roman" w:hAnsi="Times New Roman" w:cs="Times New Roman"/>
          <w:b/>
          <w:i/>
          <w:sz w:val="24"/>
          <w:szCs w:val="24"/>
        </w:rPr>
        <w:t>nter-</w:t>
      </w:r>
      <w:r w:rsidR="00FD1477" w:rsidRPr="00BE772A">
        <w:rPr>
          <w:rFonts w:ascii="Times New Roman" w:hAnsi="Times New Roman" w:cs="Times New Roman"/>
          <w:b/>
          <w:i/>
          <w:sz w:val="24"/>
          <w:szCs w:val="24"/>
        </w:rPr>
        <w:t>f</w:t>
      </w:r>
      <w:r w:rsidR="007D4F2D" w:rsidRPr="00BE772A">
        <w:rPr>
          <w:rFonts w:ascii="Times New Roman" w:hAnsi="Times New Roman" w:cs="Times New Roman"/>
          <w:b/>
          <w:i/>
          <w:sz w:val="24"/>
          <w:szCs w:val="24"/>
        </w:rPr>
        <w:t>actor</w:t>
      </w:r>
      <w:r w:rsidR="00FD1477" w:rsidRPr="00BE772A">
        <w:rPr>
          <w:rFonts w:ascii="Times New Roman" w:hAnsi="Times New Roman" w:cs="Times New Roman"/>
          <w:b/>
          <w:i/>
          <w:sz w:val="24"/>
          <w:szCs w:val="24"/>
        </w:rPr>
        <w:t xml:space="preserve"> c</w:t>
      </w:r>
      <w:r w:rsidR="000B42BC" w:rsidRPr="00BE772A">
        <w:rPr>
          <w:rFonts w:ascii="Times New Roman" w:hAnsi="Times New Roman" w:cs="Times New Roman"/>
          <w:b/>
          <w:i/>
          <w:sz w:val="24"/>
          <w:szCs w:val="24"/>
        </w:rPr>
        <w:t xml:space="preserve">orrelations </w:t>
      </w:r>
    </w:p>
    <w:p w14:paraId="2B857406" w14:textId="18B3EC38" w:rsidR="003301A7" w:rsidRPr="00BE772A" w:rsidRDefault="00DA5EFE" w:rsidP="00EE65B2">
      <w:pPr>
        <w:spacing w:after="0" w:line="480" w:lineRule="auto"/>
        <w:rPr>
          <w:rFonts w:ascii="Times New Roman" w:hAnsi="Times New Roman" w:cs="Times New Roman"/>
          <w:sz w:val="24"/>
          <w:szCs w:val="24"/>
        </w:rPr>
      </w:pPr>
      <w:r w:rsidRPr="00BE772A">
        <w:rPr>
          <w:rFonts w:ascii="Times New Roman" w:hAnsi="Times New Roman" w:cs="Times New Roman"/>
          <w:sz w:val="24"/>
          <w:szCs w:val="24"/>
        </w:rPr>
        <w:t xml:space="preserve">We conducted </w:t>
      </w:r>
      <w:r w:rsidR="00B71F97" w:rsidRPr="00BE772A">
        <w:rPr>
          <w:rFonts w:ascii="Times New Roman" w:hAnsi="Times New Roman" w:cs="Times New Roman"/>
          <w:sz w:val="24"/>
          <w:szCs w:val="24"/>
        </w:rPr>
        <w:t>Spearman’s Rank Order Correlat</w:t>
      </w:r>
      <w:r w:rsidRPr="00BE772A">
        <w:rPr>
          <w:rFonts w:ascii="Times New Roman" w:hAnsi="Times New Roman" w:cs="Times New Roman"/>
          <w:sz w:val="24"/>
          <w:szCs w:val="24"/>
        </w:rPr>
        <w:t xml:space="preserve">ion Coefficients </w:t>
      </w:r>
      <w:r w:rsidR="00B71F97" w:rsidRPr="00BE772A">
        <w:rPr>
          <w:rFonts w:ascii="Times New Roman" w:hAnsi="Times New Roman" w:cs="Times New Roman"/>
          <w:sz w:val="24"/>
          <w:szCs w:val="24"/>
        </w:rPr>
        <w:t xml:space="preserve">to assess the degree to which the </w:t>
      </w:r>
      <w:r w:rsidR="00A8438C" w:rsidRPr="00BE772A">
        <w:rPr>
          <w:rFonts w:ascii="Times New Roman" w:hAnsi="Times New Roman" w:cs="Times New Roman"/>
          <w:sz w:val="24"/>
          <w:szCs w:val="24"/>
        </w:rPr>
        <w:t>sub-</w:t>
      </w:r>
      <w:r w:rsidR="007D4F2D" w:rsidRPr="00BE772A">
        <w:rPr>
          <w:rFonts w:ascii="Times New Roman" w:hAnsi="Times New Roman" w:cs="Times New Roman"/>
          <w:sz w:val="24"/>
          <w:szCs w:val="24"/>
        </w:rPr>
        <w:t>scales (factors)</w:t>
      </w:r>
      <w:r w:rsidR="00B71F97" w:rsidRPr="00BE772A">
        <w:rPr>
          <w:rFonts w:ascii="Times New Roman" w:hAnsi="Times New Roman" w:cs="Times New Roman"/>
          <w:sz w:val="24"/>
          <w:szCs w:val="24"/>
        </w:rPr>
        <w:t xml:space="preserve"> within the AEQ</w:t>
      </w:r>
      <w:r w:rsidR="007D4F2D" w:rsidRPr="00BE772A">
        <w:rPr>
          <w:rFonts w:ascii="Times New Roman" w:hAnsi="Times New Roman" w:cs="Times New Roman"/>
          <w:sz w:val="24"/>
          <w:szCs w:val="24"/>
        </w:rPr>
        <w:t xml:space="preserve"> 3.3</w:t>
      </w:r>
      <w:r w:rsidR="00B71F97" w:rsidRPr="00BE772A">
        <w:rPr>
          <w:rFonts w:ascii="Times New Roman" w:hAnsi="Times New Roman" w:cs="Times New Roman"/>
          <w:sz w:val="24"/>
          <w:szCs w:val="24"/>
        </w:rPr>
        <w:t xml:space="preserve"> are related. Questionnaires typically exhibit factors that are related to some extent, but are not so related that they </w:t>
      </w:r>
      <w:r w:rsidR="000A6405" w:rsidRPr="00BE772A">
        <w:rPr>
          <w:rFonts w:ascii="Times New Roman" w:hAnsi="Times New Roman" w:cs="Times New Roman"/>
          <w:sz w:val="24"/>
          <w:szCs w:val="24"/>
        </w:rPr>
        <w:t>measure the same concept (Byrne</w:t>
      </w:r>
      <w:r w:rsidR="00B71F97" w:rsidRPr="00BE772A">
        <w:rPr>
          <w:rFonts w:ascii="Times New Roman" w:hAnsi="Times New Roman" w:cs="Times New Roman"/>
          <w:sz w:val="24"/>
          <w:szCs w:val="24"/>
        </w:rPr>
        <w:t xml:space="preserve"> 2010). </w:t>
      </w:r>
      <w:r w:rsidR="001E7F04" w:rsidRPr="00BE772A">
        <w:rPr>
          <w:rFonts w:ascii="Times New Roman" w:hAnsi="Times New Roman" w:cs="Times New Roman"/>
          <w:sz w:val="24"/>
          <w:szCs w:val="24"/>
        </w:rPr>
        <w:t xml:space="preserve">In this study, </w:t>
      </w:r>
      <w:r w:rsidRPr="00BE772A">
        <w:rPr>
          <w:rFonts w:ascii="Times New Roman" w:hAnsi="Times New Roman" w:cs="Times New Roman"/>
          <w:sz w:val="24"/>
          <w:szCs w:val="24"/>
        </w:rPr>
        <w:t xml:space="preserve">we conducted </w:t>
      </w:r>
      <w:r w:rsidR="001E7F04" w:rsidRPr="00BE772A">
        <w:rPr>
          <w:rFonts w:ascii="Times New Roman" w:hAnsi="Times New Roman" w:cs="Times New Roman"/>
          <w:sz w:val="24"/>
          <w:szCs w:val="24"/>
        </w:rPr>
        <w:t>bivariate correlations and identified no evidence of multicollinearity</w:t>
      </w:r>
      <w:r w:rsidR="00DF4539" w:rsidRPr="00BE772A">
        <w:rPr>
          <w:rFonts w:ascii="Times New Roman" w:hAnsi="Times New Roman" w:cs="Times New Roman"/>
          <w:sz w:val="24"/>
          <w:szCs w:val="24"/>
        </w:rPr>
        <w:t xml:space="preserve"> (two factors measuring the same concept)</w:t>
      </w:r>
      <w:r w:rsidR="001E7F04" w:rsidRPr="00BE772A">
        <w:rPr>
          <w:rFonts w:ascii="Times New Roman" w:hAnsi="Times New Roman" w:cs="Times New Roman"/>
          <w:sz w:val="24"/>
          <w:szCs w:val="24"/>
        </w:rPr>
        <w:t>, with all c</w:t>
      </w:r>
      <w:r w:rsidR="008C3B74" w:rsidRPr="00BE772A">
        <w:rPr>
          <w:rFonts w:ascii="Times New Roman" w:hAnsi="Times New Roman" w:cs="Times New Roman"/>
          <w:sz w:val="24"/>
          <w:szCs w:val="24"/>
        </w:rPr>
        <w:t>orrelations below 0.80 (Stevens</w:t>
      </w:r>
      <w:r w:rsidR="001E7F04" w:rsidRPr="00BE772A">
        <w:rPr>
          <w:rFonts w:ascii="Times New Roman" w:hAnsi="Times New Roman" w:cs="Times New Roman"/>
          <w:sz w:val="24"/>
          <w:szCs w:val="24"/>
        </w:rPr>
        <w:t xml:space="preserve"> 1996; see Table 3). However, </w:t>
      </w:r>
      <w:r w:rsidR="00B71F97" w:rsidRPr="00BE772A">
        <w:rPr>
          <w:rFonts w:ascii="Times New Roman" w:hAnsi="Times New Roman" w:cs="Times New Roman"/>
          <w:sz w:val="24"/>
          <w:szCs w:val="24"/>
        </w:rPr>
        <w:t xml:space="preserve">questionnaires with </w:t>
      </w:r>
      <w:r w:rsidR="001E7F04" w:rsidRPr="00BE772A">
        <w:rPr>
          <w:rFonts w:ascii="Times New Roman" w:hAnsi="Times New Roman" w:cs="Times New Roman"/>
          <w:sz w:val="24"/>
          <w:szCs w:val="24"/>
        </w:rPr>
        <w:t>sound psychometric properties</w:t>
      </w:r>
      <w:r w:rsidR="00B71F97" w:rsidRPr="00BE772A">
        <w:rPr>
          <w:rFonts w:ascii="Times New Roman" w:hAnsi="Times New Roman" w:cs="Times New Roman"/>
          <w:sz w:val="24"/>
          <w:szCs w:val="24"/>
        </w:rPr>
        <w:t xml:space="preserve"> </w:t>
      </w:r>
      <w:r w:rsidR="001E7F04" w:rsidRPr="00BE772A">
        <w:rPr>
          <w:rFonts w:ascii="Times New Roman" w:hAnsi="Times New Roman" w:cs="Times New Roman"/>
          <w:sz w:val="24"/>
          <w:szCs w:val="24"/>
        </w:rPr>
        <w:t xml:space="preserve">typically yield </w:t>
      </w:r>
      <w:r w:rsidR="00B71F97" w:rsidRPr="00BE772A">
        <w:rPr>
          <w:rFonts w:ascii="Times New Roman" w:hAnsi="Times New Roman" w:cs="Times New Roman"/>
          <w:sz w:val="24"/>
          <w:szCs w:val="24"/>
        </w:rPr>
        <w:t>weak (</w:t>
      </w:r>
      <w:r w:rsidR="00B71F97" w:rsidRPr="00BE772A">
        <w:rPr>
          <w:rFonts w:ascii="Times New Roman" w:hAnsi="Times New Roman" w:cs="Times New Roman"/>
          <w:i/>
          <w:sz w:val="24"/>
          <w:szCs w:val="24"/>
        </w:rPr>
        <w:t xml:space="preserve">r = </w:t>
      </w:r>
      <w:r w:rsidR="00B71F97" w:rsidRPr="00BE772A">
        <w:rPr>
          <w:rFonts w:ascii="Times New Roman" w:hAnsi="Times New Roman" w:cs="Times New Roman"/>
          <w:sz w:val="24"/>
          <w:szCs w:val="24"/>
        </w:rPr>
        <w:t>0.3</w:t>
      </w:r>
      <w:r w:rsidR="007D4F2D" w:rsidRPr="00BE772A">
        <w:rPr>
          <w:rFonts w:ascii="Times New Roman" w:hAnsi="Times New Roman" w:cs="Times New Roman"/>
          <w:sz w:val="24"/>
          <w:szCs w:val="24"/>
        </w:rPr>
        <w:t xml:space="preserve"> </w:t>
      </w:r>
      <w:r w:rsidR="00B71F97" w:rsidRPr="00BE772A">
        <w:rPr>
          <w:rFonts w:ascii="Times New Roman" w:hAnsi="Times New Roman" w:cs="Times New Roman"/>
          <w:sz w:val="24"/>
          <w:szCs w:val="24"/>
        </w:rPr>
        <w:t>-</w:t>
      </w:r>
      <w:r w:rsidR="007D4F2D" w:rsidRPr="00BE772A">
        <w:rPr>
          <w:rFonts w:ascii="Times New Roman" w:hAnsi="Times New Roman" w:cs="Times New Roman"/>
          <w:sz w:val="24"/>
          <w:szCs w:val="24"/>
        </w:rPr>
        <w:t xml:space="preserve"> </w:t>
      </w:r>
      <w:r w:rsidR="00B71F97" w:rsidRPr="00BE772A">
        <w:rPr>
          <w:rFonts w:ascii="Times New Roman" w:hAnsi="Times New Roman" w:cs="Times New Roman"/>
          <w:sz w:val="24"/>
          <w:szCs w:val="24"/>
        </w:rPr>
        <w:t>0.4) to moderate (</w:t>
      </w:r>
      <w:r w:rsidR="00B71F97" w:rsidRPr="00BE772A">
        <w:rPr>
          <w:rFonts w:ascii="Times New Roman" w:hAnsi="Times New Roman" w:cs="Times New Roman"/>
          <w:i/>
          <w:sz w:val="24"/>
          <w:szCs w:val="24"/>
        </w:rPr>
        <w:t xml:space="preserve">r </w:t>
      </w:r>
      <w:r w:rsidR="00B71F97" w:rsidRPr="00BE772A">
        <w:rPr>
          <w:rFonts w:ascii="Times New Roman" w:hAnsi="Times New Roman" w:cs="Times New Roman"/>
          <w:sz w:val="24"/>
          <w:szCs w:val="24"/>
        </w:rPr>
        <w:t>= 0.6</w:t>
      </w:r>
      <w:r w:rsidR="007D4F2D" w:rsidRPr="00BE772A">
        <w:rPr>
          <w:rFonts w:ascii="Times New Roman" w:hAnsi="Times New Roman" w:cs="Times New Roman"/>
          <w:sz w:val="24"/>
          <w:szCs w:val="24"/>
        </w:rPr>
        <w:t xml:space="preserve"> </w:t>
      </w:r>
      <w:r w:rsidR="00B71F97" w:rsidRPr="00BE772A">
        <w:rPr>
          <w:rFonts w:ascii="Times New Roman" w:hAnsi="Times New Roman" w:cs="Times New Roman"/>
          <w:sz w:val="24"/>
          <w:szCs w:val="24"/>
        </w:rPr>
        <w:t>-</w:t>
      </w:r>
      <w:r w:rsidR="007D4F2D" w:rsidRPr="00BE772A">
        <w:rPr>
          <w:rFonts w:ascii="Times New Roman" w:hAnsi="Times New Roman" w:cs="Times New Roman"/>
          <w:sz w:val="24"/>
          <w:szCs w:val="24"/>
        </w:rPr>
        <w:t xml:space="preserve"> </w:t>
      </w:r>
      <w:r w:rsidR="00B71F97" w:rsidRPr="00BE772A">
        <w:rPr>
          <w:rFonts w:ascii="Times New Roman" w:hAnsi="Times New Roman" w:cs="Times New Roman"/>
          <w:sz w:val="24"/>
          <w:szCs w:val="24"/>
        </w:rPr>
        <w:t xml:space="preserve">0.7) inter-factor correlations </w:t>
      </w:r>
      <w:r w:rsidR="006C2483" w:rsidRPr="00BE772A">
        <w:rPr>
          <w:rFonts w:ascii="Times New Roman" w:hAnsi="Times New Roman" w:cs="Times New Roman"/>
          <w:sz w:val="24"/>
          <w:szCs w:val="24"/>
        </w:rPr>
        <w:t>(Tabachnick &amp; Fidell</w:t>
      </w:r>
      <w:r w:rsidR="001E7F04" w:rsidRPr="00BE772A">
        <w:rPr>
          <w:rFonts w:ascii="Times New Roman" w:hAnsi="Times New Roman" w:cs="Times New Roman"/>
          <w:sz w:val="24"/>
          <w:szCs w:val="24"/>
        </w:rPr>
        <w:t xml:space="preserve"> 2001). Yet, despite correlations generally reaching significance, most of the correlations observed in this study were very weak (&lt;</w:t>
      </w:r>
      <w:r w:rsidR="007D4F2D" w:rsidRPr="00BE772A">
        <w:rPr>
          <w:rFonts w:ascii="Times New Roman" w:hAnsi="Times New Roman" w:cs="Times New Roman"/>
          <w:sz w:val="24"/>
          <w:szCs w:val="24"/>
        </w:rPr>
        <w:t xml:space="preserve"> </w:t>
      </w:r>
      <w:r w:rsidR="001E7F04" w:rsidRPr="00BE772A">
        <w:rPr>
          <w:rFonts w:ascii="Times New Roman" w:hAnsi="Times New Roman" w:cs="Times New Roman"/>
          <w:sz w:val="24"/>
          <w:szCs w:val="24"/>
        </w:rPr>
        <w:t xml:space="preserve">0.2: </w:t>
      </w:r>
      <w:r w:rsidR="000A6405" w:rsidRPr="00BE772A">
        <w:rPr>
          <w:rFonts w:ascii="Times New Roman" w:hAnsi="Times New Roman" w:cs="Times New Roman"/>
          <w:sz w:val="24"/>
          <w:szCs w:val="24"/>
        </w:rPr>
        <w:t xml:space="preserve">Fallowfield, Hale and Wilkinson </w:t>
      </w:r>
      <w:r w:rsidR="001E7F04" w:rsidRPr="00BE772A">
        <w:rPr>
          <w:rFonts w:ascii="Times New Roman" w:hAnsi="Times New Roman" w:cs="Times New Roman"/>
          <w:sz w:val="24"/>
          <w:szCs w:val="24"/>
        </w:rPr>
        <w:t>2005). Such correlations indicate that the factors making up the AEQ</w:t>
      </w:r>
      <w:r w:rsidR="007D4F2D" w:rsidRPr="00BE772A">
        <w:rPr>
          <w:rFonts w:ascii="Times New Roman" w:hAnsi="Times New Roman" w:cs="Times New Roman"/>
          <w:sz w:val="24"/>
          <w:szCs w:val="24"/>
        </w:rPr>
        <w:t xml:space="preserve"> 3.3</w:t>
      </w:r>
      <w:r w:rsidR="001E7F04" w:rsidRPr="00BE772A">
        <w:rPr>
          <w:rFonts w:ascii="Times New Roman" w:hAnsi="Times New Roman" w:cs="Times New Roman"/>
          <w:sz w:val="24"/>
          <w:szCs w:val="24"/>
        </w:rPr>
        <w:t xml:space="preserve"> may be more distinct than anticipated. </w:t>
      </w:r>
    </w:p>
    <w:p w14:paraId="782847BB" w14:textId="77777777" w:rsidR="00BB33BD" w:rsidRPr="00BE772A" w:rsidRDefault="00BB33BD" w:rsidP="00EE65B2">
      <w:pPr>
        <w:spacing w:after="0" w:line="480" w:lineRule="auto"/>
        <w:rPr>
          <w:rFonts w:ascii="Times New Roman" w:hAnsi="Times New Roman" w:cs="Times New Roman"/>
          <w:sz w:val="24"/>
          <w:szCs w:val="24"/>
        </w:rPr>
      </w:pPr>
    </w:p>
    <w:p w14:paraId="1E0490BC" w14:textId="30314B46" w:rsidR="00BB33BD" w:rsidRPr="00BE772A" w:rsidRDefault="00BB33BD" w:rsidP="00EE65B2">
      <w:pPr>
        <w:spacing w:after="0" w:line="480" w:lineRule="auto"/>
        <w:rPr>
          <w:rFonts w:ascii="Times New Roman" w:hAnsi="Times New Roman" w:cs="Times New Roman"/>
          <w:sz w:val="24"/>
          <w:szCs w:val="24"/>
        </w:rPr>
      </w:pPr>
      <w:r w:rsidRPr="00BE772A">
        <w:rPr>
          <w:rFonts w:ascii="Times New Roman" w:hAnsi="Times New Roman" w:cs="Times New Roman"/>
          <w:sz w:val="24"/>
          <w:szCs w:val="24"/>
        </w:rPr>
        <w:t>INSERT TABLE 3 HERE</w:t>
      </w:r>
    </w:p>
    <w:p w14:paraId="216749F8" w14:textId="72A39033" w:rsidR="00D56221" w:rsidRPr="00BE772A" w:rsidRDefault="00D56221" w:rsidP="00EE65B2">
      <w:pPr>
        <w:spacing w:after="0" w:line="480" w:lineRule="auto"/>
        <w:rPr>
          <w:rFonts w:ascii="Times New Roman" w:hAnsi="Times New Roman" w:cs="Times New Roman"/>
          <w:sz w:val="24"/>
          <w:szCs w:val="24"/>
        </w:rPr>
      </w:pPr>
    </w:p>
    <w:p w14:paraId="07DFDC15" w14:textId="320AC64E" w:rsidR="00D56221" w:rsidRPr="00BE772A" w:rsidRDefault="00D56221" w:rsidP="00EE65B2">
      <w:pPr>
        <w:spacing w:after="0" w:line="480" w:lineRule="auto"/>
        <w:rPr>
          <w:rFonts w:ascii="Times New Roman" w:hAnsi="Times New Roman" w:cs="Times New Roman"/>
          <w:sz w:val="24"/>
          <w:szCs w:val="24"/>
        </w:rPr>
      </w:pPr>
    </w:p>
    <w:p w14:paraId="62666C69" w14:textId="77777777" w:rsidR="00D56221" w:rsidRPr="00BE772A" w:rsidRDefault="00D56221" w:rsidP="00EE65B2">
      <w:pPr>
        <w:spacing w:after="0" w:line="480" w:lineRule="auto"/>
        <w:rPr>
          <w:rFonts w:ascii="Times New Roman" w:hAnsi="Times New Roman" w:cs="Times New Roman"/>
          <w:sz w:val="24"/>
          <w:szCs w:val="24"/>
        </w:rPr>
      </w:pPr>
    </w:p>
    <w:p w14:paraId="255CC2A2" w14:textId="77777777" w:rsidR="00D56221" w:rsidRPr="00BE772A" w:rsidRDefault="00DE116E" w:rsidP="00DE116E">
      <w:pPr>
        <w:spacing w:after="0" w:line="480" w:lineRule="auto"/>
        <w:rPr>
          <w:rFonts w:ascii="Times New Roman" w:hAnsi="Times New Roman" w:cs="Times New Roman"/>
          <w:b/>
          <w:i/>
          <w:sz w:val="24"/>
          <w:szCs w:val="24"/>
        </w:rPr>
      </w:pPr>
      <w:r w:rsidRPr="00BE772A">
        <w:rPr>
          <w:rFonts w:ascii="Times New Roman" w:hAnsi="Times New Roman" w:cs="Times New Roman"/>
          <w:b/>
          <w:i/>
          <w:sz w:val="24"/>
          <w:szCs w:val="24"/>
        </w:rPr>
        <w:t>Exploratory Factor Analysis</w:t>
      </w:r>
    </w:p>
    <w:p w14:paraId="6E0654CE" w14:textId="03C7DC58" w:rsidR="00DE116E" w:rsidRPr="00BE772A" w:rsidRDefault="00DE116E" w:rsidP="00DE116E">
      <w:pPr>
        <w:spacing w:after="0" w:line="480" w:lineRule="auto"/>
        <w:rPr>
          <w:rFonts w:ascii="Times New Roman" w:hAnsi="Times New Roman" w:cs="Times New Roman"/>
          <w:b/>
          <w:i/>
          <w:sz w:val="24"/>
          <w:szCs w:val="24"/>
        </w:rPr>
      </w:pPr>
      <w:r w:rsidRPr="00BE772A">
        <w:rPr>
          <w:rFonts w:ascii="Times New Roman" w:hAnsi="Times New Roman" w:cs="Times New Roman"/>
          <w:sz w:val="24"/>
          <w:szCs w:val="24"/>
        </w:rPr>
        <w:t xml:space="preserve">EFA examines the adequacy of AEQ items to measure the hypothesised factor structure and to examine which items form coherent subsets, remaining relatively independent of one another. Given that the AEQ 3.3 was underpinned by independent latent constructs, implying that factors were more independent than related by nature, we conducted Principle Components Analysis (PCA) with orthogonal (Varimax) rotation to explore the underlying factor structure of the AEQ 3.3 (Tabachnick &amp; Fidell 2001). </w:t>
      </w:r>
    </w:p>
    <w:p w14:paraId="03F05601" w14:textId="77777777" w:rsidR="00DE116E" w:rsidRPr="00BE772A" w:rsidRDefault="00DE116E" w:rsidP="00DE116E">
      <w:pPr>
        <w:spacing w:after="0" w:line="480" w:lineRule="auto"/>
        <w:rPr>
          <w:rFonts w:ascii="Times New Roman" w:hAnsi="Times New Roman" w:cs="Times New Roman"/>
          <w:sz w:val="24"/>
          <w:szCs w:val="24"/>
        </w:rPr>
      </w:pPr>
    </w:p>
    <w:p w14:paraId="36201EE2" w14:textId="21D906C9" w:rsidR="00DE116E" w:rsidRPr="00BE772A" w:rsidRDefault="00DE116E" w:rsidP="00DE116E">
      <w:pPr>
        <w:spacing w:after="0" w:line="480" w:lineRule="auto"/>
        <w:rPr>
          <w:rFonts w:ascii="Times New Roman" w:hAnsi="Times New Roman" w:cs="Times New Roman"/>
          <w:sz w:val="24"/>
          <w:szCs w:val="24"/>
        </w:rPr>
      </w:pPr>
      <w:r w:rsidRPr="00BE772A">
        <w:rPr>
          <w:rFonts w:ascii="Times New Roman" w:hAnsi="Times New Roman" w:cs="Times New Roman"/>
          <w:sz w:val="24"/>
          <w:szCs w:val="24"/>
        </w:rPr>
        <w:t>Through PCA, we identified eight factors with eigenvalues &gt; 1. Eigenvalues represent the amount of variation explained by a factor, whereby an eigenvalue &gt; 1 represents a substan</w:t>
      </w:r>
      <w:r w:rsidR="00090BAB" w:rsidRPr="00BE772A">
        <w:rPr>
          <w:rFonts w:ascii="Times New Roman" w:hAnsi="Times New Roman" w:cs="Times New Roman"/>
          <w:sz w:val="24"/>
          <w:szCs w:val="24"/>
        </w:rPr>
        <w:t>tial amount of variation</w:t>
      </w:r>
      <w:r w:rsidRPr="00BE772A">
        <w:rPr>
          <w:rFonts w:ascii="Times New Roman" w:hAnsi="Times New Roman" w:cs="Times New Roman"/>
          <w:sz w:val="24"/>
          <w:szCs w:val="24"/>
        </w:rPr>
        <w:t>. In an effort to enhance the clarity of the identified eight-factor solution, a secondary EFA was conducted whereby the number of factors to be extracted was restricted to eight. The secondary eight-factor model explained approximately 60.08% of the cumulative variance, allowing the complexity of the data set to be reduced with a loss of 40% of information.</w:t>
      </w:r>
    </w:p>
    <w:p w14:paraId="044CC47E" w14:textId="77777777" w:rsidR="00BB33BD" w:rsidRPr="00BE772A" w:rsidRDefault="00BB33BD" w:rsidP="00EE65B2">
      <w:pPr>
        <w:spacing w:after="0" w:line="480" w:lineRule="auto"/>
        <w:rPr>
          <w:rFonts w:ascii="Times New Roman" w:hAnsi="Times New Roman" w:cs="Times New Roman"/>
          <w:sz w:val="24"/>
          <w:szCs w:val="24"/>
        </w:rPr>
      </w:pPr>
    </w:p>
    <w:p w14:paraId="560831BD" w14:textId="77777777" w:rsidR="00EE65B2" w:rsidRPr="00BE772A" w:rsidRDefault="00BB33BD" w:rsidP="00EE65B2">
      <w:pPr>
        <w:spacing w:after="0" w:line="480" w:lineRule="auto"/>
        <w:rPr>
          <w:rFonts w:ascii="Times New Roman" w:hAnsi="Times New Roman" w:cs="Times New Roman"/>
          <w:sz w:val="24"/>
          <w:szCs w:val="24"/>
        </w:rPr>
      </w:pPr>
      <w:r w:rsidRPr="00BE772A">
        <w:rPr>
          <w:rFonts w:ascii="Times New Roman" w:hAnsi="Times New Roman" w:cs="Times New Roman"/>
          <w:sz w:val="24"/>
          <w:szCs w:val="24"/>
        </w:rPr>
        <w:t>The purpose of the EFA was to identify items that loaded onto their hypothesised factors, items that loaded onto multiple factors (cross-loading), items that loaded onto an incorrect factor (misloadings), and items that did not load satisfactorily onto any factor. Factor loadings &gt; 0.71 are thought to be excellent, 0.63 to 0.70 very good, 0.55 to 0.62 good, 0.45 to 0.54 fair, with 0.32 to 0.44 considered poor (Comrey &amp; Lee 1992). Table 4 shows the associated variables, as well as the rotated factor loadings of the secondary eight-factor mode</w:t>
      </w:r>
      <w:r w:rsidR="00EE65B2" w:rsidRPr="00BE772A">
        <w:rPr>
          <w:rFonts w:ascii="Times New Roman" w:hAnsi="Times New Roman" w:cs="Times New Roman"/>
          <w:sz w:val="24"/>
          <w:szCs w:val="24"/>
        </w:rPr>
        <w:t xml:space="preserve"> l.</w:t>
      </w:r>
    </w:p>
    <w:p w14:paraId="13690A36" w14:textId="77777777" w:rsidR="00EE65B2" w:rsidRPr="00BE772A" w:rsidRDefault="00EE65B2" w:rsidP="00EE65B2">
      <w:pPr>
        <w:spacing w:after="0" w:line="480" w:lineRule="auto"/>
        <w:rPr>
          <w:rFonts w:ascii="Times New Roman" w:hAnsi="Times New Roman" w:cs="Times New Roman"/>
          <w:sz w:val="24"/>
          <w:szCs w:val="24"/>
        </w:rPr>
      </w:pPr>
    </w:p>
    <w:p w14:paraId="3FB97855" w14:textId="77777777" w:rsidR="00EE65B2" w:rsidRPr="00BE772A" w:rsidRDefault="00EE65B2" w:rsidP="00EE65B2">
      <w:pPr>
        <w:spacing w:after="0" w:line="480" w:lineRule="auto"/>
        <w:rPr>
          <w:rFonts w:ascii="Times New Roman" w:hAnsi="Times New Roman" w:cs="Times New Roman"/>
          <w:sz w:val="24"/>
          <w:szCs w:val="24"/>
        </w:rPr>
      </w:pPr>
      <w:r w:rsidRPr="00BE772A">
        <w:rPr>
          <w:rFonts w:ascii="Times New Roman" w:hAnsi="Times New Roman" w:cs="Times New Roman"/>
          <w:sz w:val="24"/>
          <w:szCs w:val="24"/>
        </w:rPr>
        <w:t xml:space="preserve">The </w:t>
      </w:r>
      <w:r w:rsidRPr="00BE772A">
        <w:rPr>
          <w:rFonts w:ascii="Times New Roman" w:hAnsi="Times New Roman" w:cs="Times New Roman"/>
          <w:i/>
          <w:sz w:val="24"/>
          <w:szCs w:val="24"/>
        </w:rPr>
        <w:t>Appropriate Assessment</w:t>
      </w:r>
      <w:r w:rsidRPr="00BE772A">
        <w:rPr>
          <w:rFonts w:ascii="Times New Roman" w:hAnsi="Times New Roman" w:cs="Times New Roman"/>
          <w:sz w:val="24"/>
          <w:szCs w:val="24"/>
        </w:rPr>
        <w:t xml:space="preserve">, </w:t>
      </w:r>
      <w:r w:rsidRPr="00BE772A">
        <w:rPr>
          <w:rFonts w:ascii="Times New Roman" w:hAnsi="Times New Roman" w:cs="Times New Roman"/>
          <w:i/>
          <w:sz w:val="24"/>
          <w:szCs w:val="24"/>
        </w:rPr>
        <w:t>Learning from the Examination</w:t>
      </w:r>
      <w:r w:rsidRPr="00BE772A">
        <w:rPr>
          <w:rFonts w:ascii="Times New Roman" w:hAnsi="Times New Roman" w:cs="Times New Roman"/>
          <w:sz w:val="24"/>
          <w:szCs w:val="24"/>
        </w:rPr>
        <w:t xml:space="preserve">, </w:t>
      </w:r>
      <w:r w:rsidRPr="00BE772A">
        <w:rPr>
          <w:rFonts w:ascii="Times New Roman" w:hAnsi="Times New Roman" w:cs="Times New Roman"/>
          <w:i/>
          <w:sz w:val="24"/>
          <w:szCs w:val="24"/>
        </w:rPr>
        <w:t>Use of Feedback</w:t>
      </w:r>
      <w:r w:rsidRPr="00BE772A">
        <w:rPr>
          <w:rFonts w:ascii="Times New Roman" w:hAnsi="Times New Roman" w:cs="Times New Roman"/>
          <w:sz w:val="24"/>
          <w:szCs w:val="24"/>
        </w:rPr>
        <w:t xml:space="preserve"> and </w:t>
      </w:r>
      <w:r w:rsidRPr="00BE772A">
        <w:rPr>
          <w:rFonts w:ascii="Times New Roman" w:hAnsi="Times New Roman" w:cs="Times New Roman"/>
          <w:i/>
          <w:sz w:val="24"/>
          <w:szCs w:val="24"/>
        </w:rPr>
        <w:t>Deep Approach</w:t>
      </w:r>
      <w:r w:rsidRPr="00BE772A">
        <w:rPr>
          <w:rFonts w:ascii="Times New Roman" w:hAnsi="Times New Roman" w:cs="Times New Roman"/>
          <w:sz w:val="24"/>
          <w:szCs w:val="24"/>
        </w:rPr>
        <w:t xml:space="preserve"> factors show promise with respect to their psychometric properties. In contrast, the </w:t>
      </w:r>
      <w:r w:rsidRPr="00BE772A">
        <w:rPr>
          <w:rFonts w:ascii="Times New Roman" w:hAnsi="Times New Roman" w:cs="Times New Roman"/>
          <w:i/>
          <w:sz w:val="24"/>
          <w:szCs w:val="24"/>
        </w:rPr>
        <w:t>Quantity of Effort</w:t>
      </w:r>
      <w:r w:rsidRPr="00BE772A">
        <w:rPr>
          <w:rFonts w:ascii="Times New Roman" w:hAnsi="Times New Roman" w:cs="Times New Roman"/>
          <w:sz w:val="24"/>
          <w:szCs w:val="24"/>
        </w:rPr>
        <w:t xml:space="preserve"> and </w:t>
      </w:r>
      <w:r w:rsidRPr="00BE772A">
        <w:rPr>
          <w:rFonts w:ascii="Times New Roman" w:hAnsi="Times New Roman" w:cs="Times New Roman"/>
          <w:i/>
          <w:sz w:val="24"/>
          <w:szCs w:val="24"/>
        </w:rPr>
        <w:t>Coverage of Syllabus</w:t>
      </w:r>
      <w:r w:rsidRPr="00BE772A">
        <w:rPr>
          <w:rFonts w:ascii="Times New Roman" w:hAnsi="Times New Roman" w:cs="Times New Roman"/>
          <w:sz w:val="24"/>
          <w:szCs w:val="24"/>
        </w:rPr>
        <w:t xml:space="preserve"> factors are questionable as factors. Specifically, the </w:t>
      </w:r>
      <w:r w:rsidRPr="00BE772A">
        <w:rPr>
          <w:rFonts w:ascii="Times New Roman" w:hAnsi="Times New Roman" w:cs="Times New Roman"/>
          <w:i/>
          <w:sz w:val="24"/>
          <w:szCs w:val="24"/>
        </w:rPr>
        <w:t>Coverage of Syllabus</w:t>
      </w:r>
      <w:r w:rsidRPr="00BE772A">
        <w:rPr>
          <w:rFonts w:ascii="Times New Roman" w:hAnsi="Times New Roman" w:cs="Times New Roman"/>
          <w:sz w:val="24"/>
          <w:szCs w:val="24"/>
        </w:rPr>
        <w:t xml:space="preserve"> factor included items from the </w:t>
      </w:r>
      <w:r w:rsidRPr="00BE772A">
        <w:rPr>
          <w:rFonts w:ascii="Times New Roman" w:hAnsi="Times New Roman" w:cs="Times New Roman"/>
          <w:i/>
          <w:sz w:val="24"/>
          <w:szCs w:val="24"/>
        </w:rPr>
        <w:t>Quantity of Effort</w:t>
      </w:r>
      <w:r w:rsidRPr="00BE772A">
        <w:rPr>
          <w:rFonts w:ascii="Times New Roman" w:hAnsi="Times New Roman" w:cs="Times New Roman"/>
          <w:sz w:val="24"/>
          <w:szCs w:val="24"/>
        </w:rPr>
        <w:t xml:space="preserve"> factor. In addition, two items (AEQ5R and AEQ11) were negative, suggesting problematic relationships with the other items in the </w:t>
      </w:r>
      <w:r w:rsidRPr="00BE772A">
        <w:rPr>
          <w:rFonts w:ascii="Times New Roman" w:hAnsi="Times New Roman" w:cs="Times New Roman"/>
          <w:i/>
          <w:sz w:val="24"/>
          <w:szCs w:val="24"/>
        </w:rPr>
        <w:t xml:space="preserve">Coverage of Syllabus </w:t>
      </w:r>
      <w:r w:rsidRPr="00BE772A">
        <w:rPr>
          <w:rFonts w:ascii="Times New Roman" w:hAnsi="Times New Roman" w:cs="Times New Roman"/>
          <w:sz w:val="24"/>
          <w:szCs w:val="24"/>
        </w:rPr>
        <w:t xml:space="preserve">factor. Two further items (AEQ3R and AEQ12R) cross-loaded and one item (AEQ28) mis-loaded, leaving the </w:t>
      </w:r>
      <w:r w:rsidRPr="00BE772A">
        <w:rPr>
          <w:rFonts w:ascii="Times New Roman" w:hAnsi="Times New Roman" w:cs="Times New Roman"/>
          <w:i/>
          <w:sz w:val="24"/>
          <w:szCs w:val="24"/>
        </w:rPr>
        <w:t>Clear Goals and Standards</w:t>
      </w:r>
      <w:r w:rsidRPr="00BE772A">
        <w:rPr>
          <w:rFonts w:ascii="Times New Roman" w:hAnsi="Times New Roman" w:cs="Times New Roman"/>
          <w:sz w:val="24"/>
          <w:szCs w:val="24"/>
        </w:rPr>
        <w:t xml:space="preserve"> and </w:t>
      </w:r>
      <w:r w:rsidRPr="00BE772A">
        <w:rPr>
          <w:rFonts w:ascii="Times New Roman" w:hAnsi="Times New Roman" w:cs="Times New Roman"/>
          <w:i/>
          <w:sz w:val="24"/>
          <w:szCs w:val="24"/>
        </w:rPr>
        <w:t>Quantity and Quality of Feedback</w:t>
      </w:r>
      <w:r w:rsidRPr="00BE772A">
        <w:rPr>
          <w:rFonts w:ascii="Times New Roman" w:hAnsi="Times New Roman" w:cs="Times New Roman"/>
          <w:sz w:val="24"/>
          <w:szCs w:val="24"/>
        </w:rPr>
        <w:t xml:space="preserve"> sub-scales with two items each. Overall, factor analysis indicated a mixed picture of the validity of the AEQ 3.3, confirming academics’ anxieties about various sub-scales. </w:t>
      </w:r>
    </w:p>
    <w:p w14:paraId="101ACB34" w14:textId="5AF7230B" w:rsidR="00BB33BD" w:rsidRPr="00BE772A" w:rsidRDefault="00BB33BD" w:rsidP="00EE65B2">
      <w:pPr>
        <w:spacing w:after="0" w:line="480" w:lineRule="auto"/>
        <w:rPr>
          <w:rFonts w:ascii="Times New Roman" w:hAnsi="Times New Roman" w:cs="Times New Roman"/>
          <w:sz w:val="24"/>
          <w:szCs w:val="24"/>
        </w:rPr>
      </w:pPr>
    </w:p>
    <w:p w14:paraId="3B4E0D73" w14:textId="76FB03A0" w:rsidR="00EE65B2" w:rsidRPr="00BE772A" w:rsidRDefault="00EE65B2" w:rsidP="00EE65B2">
      <w:pPr>
        <w:spacing w:after="0" w:line="480" w:lineRule="auto"/>
        <w:rPr>
          <w:rFonts w:ascii="Times New Roman" w:hAnsi="Times New Roman" w:cs="Times New Roman"/>
          <w:sz w:val="24"/>
          <w:szCs w:val="24"/>
        </w:rPr>
      </w:pPr>
      <w:r w:rsidRPr="00BE772A">
        <w:rPr>
          <w:rFonts w:ascii="Times New Roman" w:hAnsi="Times New Roman" w:cs="Times New Roman"/>
          <w:sz w:val="24"/>
          <w:szCs w:val="24"/>
        </w:rPr>
        <w:t>INSERT TABLE 4 HERE</w:t>
      </w:r>
    </w:p>
    <w:p w14:paraId="28DF87ED" w14:textId="77777777" w:rsidR="00463197" w:rsidRPr="00BE772A" w:rsidRDefault="00463197" w:rsidP="00EE65B2">
      <w:pPr>
        <w:spacing w:after="0" w:line="360" w:lineRule="auto"/>
        <w:rPr>
          <w:rFonts w:ascii="Times New Roman" w:hAnsi="Times New Roman" w:cs="Times New Roman"/>
          <w:b/>
          <w:color w:val="000000"/>
          <w:sz w:val="24"/>
          <w:szCs w:val="24"/>
        </w:rPr>
      </w:pPr>
    </w:p>
    <w:p w14:paraId="558B32AC" w14:textId="5823CA2C" w:rsidR="00DC5672" w:rsidRPr="00BE772A" w:rsidRDefault="00DC5672" w:rsidP="00EE65B2">
      <w:pPr>
        <w:spacing w:after="0" w:line="360" w:lineRule="auto"/>
        <w:rPr>
          <w:rFonts w:ascii="Times New Roman" w:hAnsi="Times New Roman" w:cs="Times New Roman"/>
          <w:b/>
          <w:color w:val="000000"/>
          <w:sz w:val="24"/>
          <w:szCs w:val="24"/>
        </w:rPr>
      </w:pPr>
      <w:r w:rsidRPr="00BE772A">
        <w:rPr>
          <w:rFonts w:ascii="Times New Roman" w:hAnsi="Times New Roman" w:cs="Times New Roman"/>
          <w:b/>
          <w:color w:val="000000"/>
          <w:sz w:val="24"/>
          <w:szCs w:val="24"/>
        </w:rPr>
        <w:t>Discussion</w:t>
      </w:r>
    </w:p>
    <w:p w14:paraId="0550E0BE" w14:textId="77777777" w:rsidR="00DC5672" w:rsidRPr="00BE772A" w:rsidRDefault="00DC5672" w:rsidP="003A5DC5">
      <w:pPr>
        <w:spacing w:after="0" w:line="360" w:lineRule="auto"/>
        <w:ind w:left="-851"/>
        <w:rPr>
          <w:rFonts w:ascii="Times New Roman" w:hAnsi="Times New Roman" w:cs="Times New Roman"/>
          <w:i/>
          <w:color w:val="000000"/>
          <w:sz w:val="24"/>
          <w:szCs w:val="24"/>
        </w:rPr>
      </w:pPr>
    </w:p>
    <w:p w14:paraId="74DDA4BA" w14:textId="0A869183" w:rsidR="00D86C5E" w:rsidRPr="00BE772A" w:rsidRDefault="00D86C5E" w:rsidP="00EE65B2">
      <w:pPr>
        <w:widowControl w:val="0"/>
        <w:autoSpaceDE w:val="0"/>
        <w:autoSpaceDN w:val="0"/>
        <w:adjustRightInd w:val="0"/>
        <w:spacing w:after="320" w:line="480" w:lineRule="auto"/>
        <w:rPr>
          <w:rFonts w:ascii="Times New Roman" w:hAnsi="Times New Roman" w:cs="Times New Roman"/>
          <w:sz w:val="24"/>
          <w:szCs w:val="24"/>
          <w:lang w:val="en-US"/>
        </w:rPr>
      </w:pPr>
      <w:r w:rsidRPr="00BE772A">
        <w:rPr>
          <w:rFonts w:ascii="Times New Roman" w:hAnsi="Times New Roman" w:cs="Times New Roman"/>
          <w:sz w:val="24"/>
          <w:szCs w:val="24"/>
          <w:lang w:val="en-US"/>
        </w:rPr>
        <w:t>T</w:t>
      </w:r>
      <w:r w:rsidR="00CC70A3" w:rsidRPr="00BE772A">
        <w:rPr>
          <w:rFonts w:ascii="Times New Roman" w:hAnsi="Times New Roman" w:cs="Times New Roman"/>
          <w:sz w:val="24"/>
          <w:szCs w:val="24"/>
          <w:lang w:val="en-US"/>
        </w:rPr>
        <w:t>he purpose of this study was to examin</w:t>
      </w:r>
      <w:r w:rsidRPr="00BE772A">
        <w:rPr>
          <w:rFonts w:ascii="Times New Roman" w:hAnsi="Times New Roman" w:cs="Times New Roman"/>
          <w:sz w:val="24"/>
          <w:szCs w:val="24"/>
          <w:lang w:val="en-US"/>
        </w:rPr>
        <w:t xml:space="preserve">e the factorial validity of </w:t>
      </w:r>
      <w:r w:rsidR="00917F2F" w:rsidRPr="00BE772A">
        <w:rPr>
          <w:rFonts w:ascii="Times New Roman" w:hAnsi="Times New Roman" w:cs="Times New Roman"/>
          <w:sz w:val="24"/>
          <w:szCs w:val="24"/>
          <w:lang w:val="en-US"/>
        </w:rPr>
        <w:t xml:space="preserve">the </w:t>
      </w:r>
      <w:r w:rsidR="00CC70A3" w:rsidRPr="00BE772A">
        <w:rPr>
          <w:rFonts w:ascii="Times New Roman" w:hAnsi="Times New Roman" w:cs="Times New Roman"/>
          <w:sz w:val="24"/>
          <w:szCs w:val="24"/>
          <w:lang w:val="en-US"/>
        </w:rPr>
        <w:t xml:space="preserve">AEQ </w:t>
      </w:r>
      <w:r w:rsidRPr="00BE772A">
        <w:rPr>
          <w:rFonts w:ascii="Times New Roman" w:hAnsi="Times New Roman" w:cs="Times New Roman"/>
          <w:sz w:val="24"/>
          <w:szCs w:val="24"/>
          <w:lang w:val="en-US"/>
        </w:rPr>
        <w:t>3.3</w:t>
      </w:r>
      <w:r w:rsidR="00194182" w:rsidRPr="00BE772A">
        <w:rPr>
          <w:rFonts w:ascii="Times New Roman" w:hAnsi="Times New Roman" w:cs="Times New Roman"/>
          <w:sz w:val="24"/>
          <w:szCs w:val="24"/>
          <w:lang w:val="en-US"/>
        </w:rPr>
        <w:t xml:space="preserve">. </w:t>
      </w:r>
      <w:r w:rsidR="009C08FE" w:rsidRPr="00BE772A">
        <w:rPr>
          <w:rFonts w:ascii="Times New Roman" w:hAnsi="Times New Roman" w:cs="Times New Roman"/>
          <w:sz w:val="24"/>
          <w:szCs w:val="24"/>
          <w:lang w:val="en-US"/>
        </w:rPr>
        <w:t>In response to c</w:t>
      </w:r>
      <w:r w:rsidRPr="00BE772A">
        <w:rPr>
          <w:rFonts w:ascii="Times New Roman" w:hAnsi="Times New Roman" w:cs="Times New Roman"/>
          <w:sz w:val="24"/>
          <w:szCs w:val="24"/>
          <w:lang w:val="en-US"/>
        </w:rPr>
        <w:t>ritique</w:t>
      </w:r>
      <w:r w:rsidR="009C08FE" w:rsidRPr="00BE772A">
        <w:rPr>
          <w:rFonts w:ascii="Times New Roman" w:hAnsi="Times New Roman" w:cs="Times New Roman"/>
          <w:sz w:val="24"/>
          <w:szCs w:val="24"/>
          <w:lang w:val="en-US"/>
        </w:rPr>
        <w:t>, we were</w:t>
      </w:r>
      <w:r w:rsidRPr="00BE772A">
        <w:rPr>
          <w:rFonts w:ascii="Times New Roman" w:hAnsi="Times New Roman" w:cs="Times New Roman"/>
          <w:sz w:val="24"/>
          <w:szCs w:val="24"/>
          <w:lang w:val="en-US"/>
        </w:rPr>
        <w:t xml:space="preserve"> attempting to discover if there were good grounds for </w:t>
      </w:r>
      <w:r w:rsidR="009C08FE" w:rsidRPr="00BE772A">
        <w:rPr>
          <w:rFonts w:ascii="Times New Roman" w:hAnsi="Times New Roman" w:cs="Times New Roman"/>
          <w:sz w:val="24"/>
          <w:szCs w:val="24"/>
          <w:lang w:val="en-US"/>
        </w:rPr>
        <w:t>revising</w:t>
      </w:r>
      <w:r w:rsidRPr="00BE772A">
        <w:rPr>
          <w:rFonts w:ascii="Times New Roman" w:hAnsi="Times New Roman" w:cs="Times New Roman"/>
          <w:sz w:val="24"/>
          <w:szCs w:val="24"/>
          <w:lang w:val="en-US"/>
        </w:rPr>
        <w:t xml:space="preserve"> the questionnaire after more than a decade of use, in line with new developments in the research field and the iterative process of questionnaire development.</w:t>
      </w:r>
      <w:r w:rsidR="00E90184" w:rsidRPr="00BE772A">
        <w:rPr>
          <w:rFonts w:ascii="Times New Roman" w:hAnsi="Times New Roman" w:cs="Times New Roman"/>
          <w:sz w:val="24"/>
          <w:szCs w:val="24"/>
          <w:lang w:val="en-US"/>
        </w:rPr>
        <w:t xml:space="preserve"> </w:t>
      </w:r>
      <w:r w:rsidR="00194182" w:rsidRPr="00BE772A">
        <w:rPr>
          <w:rFonts w:ascii="Times New Roman" w:hAnsi="Times New Roman" w:cs="Times New Roman"/>
          <w:sz w:val="24"/>
          <w:szCs w:val="24"/>
          <w:lang w:val="en-US"/>
        </w:rPr>
        <w:t>T</w:t>
      </w:r>
      <w:r w:rsidR="00993431" w:rsidRPr="00BE772A">
        <w:rPr>
          <w:rFonts w:ascii="Times New Roman" w:hAnsi="Times New Roman" w:cs="Times New Roman"/>
          <w:sz w:val="24"/>
          <w:szCs w:val="24"/>
          <w:lang w:val="en-US"/>
        </w:rPr>
        <w:t>he</w:t>
      </w:r>
      <w:r w:rsidR="00E90184" w:rsidRPr="00BE772A">
        <w:rPr>
          <w:rFonts w:ascii="Times New Roman" w:hAnsi="Times New Roman" w:cs="Times New Roman"/>
          <w:sz w:val="24"/>
          <w:szCs w:val="24"/>
          <w:lang w:val="en-US"/>
        </w:rPr>
        <w:t xml:space="preserve"> findings of the </w:t>
      </w:r>
      <w:r w:rsidR="00993431" w:rsidRPr="00BE772A">
        <w:rPr>
          <w:rFonts w:ascii="Times New Roman" w:hAnsi="Times New Roman" w:cs="Times New Roman"/>
          <w:sz w:val="24"/>
          <w:szCs w:val="24"/>
          <w:lang w:val="en-US"/>
        </w:rPr>
        <w:t>EFA</w:t>
      </w:r>
      <w:r w:rsidR="00E90184" w:rsidRPr="00BE772A">
        <w:rPr>
          <w:rFonts w:ascii="Times New Roman" w:hAnsi="Times New Roman" w:cs="Times New Roman"/>
          <w:sz w:val="24"/>
          <w:szCs w:val="24"/>
          <w:lang w:val="en-US"/>
        </w:rPr>
        <w:t xml:space="preserve"> provided limited support for the </w:t>
      </w:r>
      <w:r w:rsidR="00F56741" w:rsidRPr="00BE772A">
        <w:rPr>
          <w:rFonts w:ascii="Times New Roman" w:hAnsi="Times New Roman" w:cs="Times New Roman"/>
          <w:sz w:val="24"/>
          <w:szCs w:val="24"/>
          <w:lang w:val="en-US"/>
        </w:rPr>
        <w:t>hypothesised factor structure</w:t>
      </w:r>
      <w:r w:rsidR="00E90184" w:rsidRPr="00BE772A">
        <w:rPr>
          <w:rFonts w:ascii="Times New Roman" w:hAnsi="Times New Roman" w:cs="Times New Roman"/>
          <w:sz w:val="24"/>
          <w:szCs w:val="24"/>
          <w:lang w:val="en-US"/>
        </w:rPr>
        <w:t xml:space="preserve"> of the AEQ</w:t>
      </w:r>
      <w:r w:rsidR="00993431" w:rsidRPr="00BE772A">
        <w:rPr>
          <w:rFonts w:ascii="Times New Roman" w:hAnsi="Times New Roman" w:cs="Times New Roman"/>
          <w:sz w:val="24"/>
          <w:szCs w:val="24"/>
          <w:lang w:val="en-US"/>
        </w:rPr>
        <w:t xml:space="preserve"> 3.3</w:t>
      </w:r>
      <w:r w:rsidR="00E90184" w:rsidRPr="00BE772A">
        <w:rPr>
          <w:rFonts w:ascii="Times New Roman" w:hAnsi="Times New Roman" w:cs="Times New Roman"/>
          <w:sz w:val="24"/>
          <w:szCs w:val="24"/>
          <w:lang w:val="en-US"/>
        </w:rPr>
        <w:t>.</w:t>
      </w:r>
    </w:p>
    <w:p w14:paraId="1AD40976" w14:textId="5ACEB3FA" w:rsidR="004A783A" w:rsidRPr="00BE772A" w:rsidRDefault="00D86C5E" w:rsidP="00EE65B2">
      <w:pPr>
        <w:widowControl w:val="0"/>
        <w:autoSpaceDE w:val="0"/>
        <w:autoSpaceDN w:val="0"/>
        <w:adjustRightInd w:val="0"/>
        <w:spacing w:after="320" w:line="480" w:lineRule="auto"/>
        <w:rPr>
          <w:rFonts w:ascii="Times New Roman" w:hAnsi="Times New Roman" w:cs="Times New Roman"/>
          <w:color w:val="000000"/>
          <w:sz w:val="24"/>
          <w:szCs w:val="24"/>
        </w:rPr>
      </w:pPr>
      <w:r w:rsidRPr="00BE772A">
        <w:rPr>
          <w:rFonts w:ascii="Times New Roman" w:hAnsi="Times New Roman" w:cs="Times New Roman"/>
          <w:sz w:val="24"/>
          <w:szCs w:val="24"/>
          <w:lang w:val="en-US"/>
        </w:rPr>
        <w:t>T</w:t>
      </w:r>
      <w:r w:rsidR="004A783A" w:rsidRPr="00BE772A">
        <w:rPr>
          <w:rFonts w:ascii="Times New Roman" w:hAnsi="Times New Roman" w:cs="Times New Roman"/>
          <w:sz w:val="24"/>
          <w:szCs w:val="24"/>
          <w:lang w:val="en-US"/>
        </w:rPr>
        <w:t xml:space="preserve">he </w:t>
      </w:r>
      <w:r w:rsidR="003015EB" w:rsidRPr="00BE772A">
        <w:rPr>
          <w:rFonts w:ascii="Times New Roman" w:hAnsi="Times New Roman" w:cs="Times New Roman"/>
          <w:color w:val="000000"/>
          <w:sz w:val="24"/>
          <w:szCs w:val="24"/>
        </w:rPr>
        <w:t>most problematic find</w:t>
      </w:r>
      <w:r w:rsidRPr="00BE772A">
        <w:rPr>
          <w:rFonts w:ascii="Times New Roman" w:hAnsi="Times New Roman" w:cs="Times New Roman"/>
          <w:color w:val="000000"/>
          <w:sz w:val="24"/>
          <w:szCs w:val="24"/>
        </w:rPr>
        <w:t>ing was the identification of two overlapping A</w:t>
      </w:r>
      <w:r w:rsidR="003015EB" w:rsidRPr="00BE772A">
        <w:rPr>
          <w:rFonts w:ascii="Times New Roman" w:hAnsi="Times New Roman" w:cs="Times New Roman"/>
          <w:color w:val="000000"/>
          <w:sz w:val="24"/>
          <w:szCs w:val="24"/>
        </w:rPr>
        <w:t xml:space="preserve">EQ factors, namely </w:t>
      </w:r>
      <w:r w:rsidR="003015EB" w:rsidRPr="00BE772A">
        <w:rPr>
          <w:rFonts w:ascii="Times New Roman" w:hAnsi="Times New Roman" w:cs="Times New Roman"/>
          <w:i/>
          <w:color w:val="000000"/>
          <w:sz w:val="24"/>
          <w:szCs w:val="24"/>
        </w:rPr>
        <w:t>Q</w:t>
      </w:r>
      <w:r w:rsidRPr="00BE772A">
        <w:rPr>
          <w:rFonts w:ascii="Times New Roman" w:hAnsi="Times New Roman" w:cs="Times New Roman"/>
          <w:i/>
          <w:color w:val="000000"/>
          <w:sz w:val="24"/>
          <w:szCs w:val="24"/>
        </w:rPr>
        <w:t xml:space="preserve">uantity of </w:t>
      </w:r>
      <w:r w:rsidR="003015EB" w:rsidRPr="00BE772A">
        <w:rPr>
          <w:rFonts w:ascii="Times New Roman" w:hAnsi="Times New Roman" w:cs="Times New Roman"/>
          <w:i/>
          <w:color w:val="000000"/>
          <w:sz w:val="24"/>
          <w:szCs w:val="24"/>
        </w:rPr>
        <w:t>E</w:t>
      </w:r>
      <w:r w:rsidRPr="00BE772A">
        <w:rPr>
          <w:rFonts w:ascii="Times New Roman" w:hAnsi="Times New Roman" w:cs="Times New Roman"/>
          <w:i/>
          <w:color w:val="000000"/>
          <w:sz w:val="24"/>
          <w:szCs w:val="24"/>
        </w:rPr>
        <w:t>ffort</w:t>
      </w:r>
      <w:r w:rsidRPr="00BE772A">
        <w:rPr>
          <w:rFonts w:ascii="Times New Roman" w:hAnsi="Times New Roman" w:cs="Times New Roman"/>
          <w:color w:val="000000"/>
          <w:sz w:val="24"/>
          <w:szCs w:val="24"/>
        </w:rPr>
        <w:t xml:space="preserve"> </w:t>
      </w:r>
      <w:r w:rsidR="003015EB" w:rsidRPr="00BE772A">
        <w:rPr>
          <w:rFonts w:ascii="Times New Roman" w:hAnsi="Times New Roman" w:cs="Times New Roman"/>
          <w:color w:val="000000"/>
          <w:sz w:val="24"/>
          <w:szCs w:val="24"/>
        </w:rPr>
        <w:t xml:space="preserve">and </w:t>
      </w:r>
      <w:r w:rsidR="003015EB" w:rsidRPr="00BE772A">
        <w:rPr>
          <w:rFonts w:ascii="Times New Roman" w:hAnsi="Times New Roman" w:cs="Times New Roman"/>
          <w:i/>
          <w:color w:val="000000"/>
          <w:sz w:val="24"/>
          <w:szCs w:val="24"/>
        </w:rPr>
        <w:t>C</w:t>
      </w:r>
      <w:r w:rsidR="00993431" w:rsidRPr="00BE772A">
        <w:rPr>
          <w:rFonts w:ascii="Times New Roman" w:hAnsi="Times New Roman" w:cs="Times New Roman"/>
          <w:i/>
          <w:color w:val="000000"/>
          <w:sz w:val="24"/>
          <w:szCs w:val="24"/>
        </w:rPr>
        <w:t>overage of Syllabus</w:t>
      </w:r>
      <w:r w:rsidR="003015EB" w:rsidRPr="00BE772A">
        <w:rPr>
          <w:rFonts w:ascii="Times New Roman" w:hAnsi="Times New Roman" w:cs="Times New Roman"/>
          <w:color w:val="000000"/>
          <w:sz w:val="24"/>
          <w:szCs w:val="24"/>
        </w:rPr>
        <w:t xml:space="preserve">. </w:t>
      </w:r>
      <w:r w:rsidR="00993431" w:rsidRPr="00BE772A">
        <w:rPr>
          <w:rFonts w:ascii="Times New Roman" w:hAnsi="Times New Roman" w:cs="Times New Roman"/>
          <w:color w:val="000000"/>
          <w:sz w:val="24"/>
          <w:szCs w:val="24"/>
        </w:rPr>
        <w:t xml:space="preserve">The </w:t>
      </w:r>
      <w:r w:rsidR="00993431" w:rsidRPr="00BE772A">
        <w:rPr>
          <w:rFonts w:ascii="Times New Roman" w:hAnsi="Times New Roman" w:cs="Times New Roman"/>
          <w:i/>
          <w:color w:val="000000"/>
          <w:sz w:val="24"/>
          <w:szCs w:val="24"/>
        </w:rPr>
        <w:t>Quantity of Effort</w:t>
      </w:r>
      <w:r w:rsidRPr="00BE772A">
        <w:rPr>
          <w:rFonts w:ascii="Times New Roman" w:hAnsi="Times New Roman" w:cs="Times New Roman"/>
          <w:color w:val="000000"/>
          <w:sz w:val="24"/>
          <w:szCs w:val="24"/>
        </w:rPr>
        <w:t xml:space="preserve"> </w:t>
      </w:r>
      <w:r w:rsidR="00720DDF" w:rsidRPr="00BE772A">
        <w:rPr>
          <w:rFonts w:ascii="Times New Roman" w:hAnsi="Times New Roman" w:cs="Times New Roman"/>
          <w:color w:val="000000"/>
          <w:sz w:val="24"/>
          <w:szCs w:val="24"/>
        </w:rPr>
        <w:t>factor</w:t>
      </w:r>
      <w:r w:rsidRPr="00BE772A">
        <w:rPr>
          <w:rFonts w:ascii="Times New Roman" w:hAnsi="Times New Roman" w:cs="Times New Roman"/>
          <w:color w:val="000000"/>
          <w:sz w:val="24"/>
          <w:szCs w:val="24"/>
        </w:rPr>
        <w:t xml:space="preserve"> seeks to understand students’ perceptions of time-on-task, in relation to the amount and distribution of effort </w:t>
      </w:r>
      <w:r w:rsidR="005E43FE" w:rsidRPr="00BE772A">
        <w:rPr>
          <w:rFonts w:ascii="Times New Roman" w:hAnsi="Times New Roman" w:cs="Times New Roman"/>
          <w:color w:val="000000"/>
          <w:sz w:val="24"/>
          <w:szCs w:val="24"/>
        </w:rPr>
        <w:t>i</w:t>
      </w:r>
      <w:r w:rsidR="00720DDF" w:rsidRPr="00BE772A">
        <w:rPr>
          <w:rFonts w:ascii="Times New Roman" w:hAnsi="Times New Roman" w:cs="Times New Roman"/>
          <w:color w:val="000000"/>
          <w:sz w:val="24"/>
          <w:szCs w:val="24"/>
        </w:rPr>
        <w:t xml:space="preserve">n studying for their degrees </w:t>
      </w:r>
      <w:r w:rsidRPr="00BE772A">
        <w:rPr>
          <w:rFonts w:ascii="Times New Roman" w:hAnsi="Times New Roman" w:cs="Times New Roman"/>
          <w:color w:val="000000"/>
          <w:sz w:val="24"/>
          <w:szCs w:val="24"/>
        </w:rPr>
        <w:t xml:space="preserve">(Gibbs </w:t>
      </w:r>
      <w:r w:rsidR="00090BAB" w:rsidRPr="00BE772A">
        <w:rPr>
          <w:rFonts w:ascii="Times New Roman" w:hAnsi="Times New Roman" w:cs="Times New Roman"/>
          <w:color w:val="000000"/>
          <w:sz w:val="24"/>
          <w:szCs w:val="24"/>
        </w:rPr>
        <w:t>and Simpson 2004</w:t>
      </w:r>
      <w:r w:rsidR="00993431" w:rsidRPr="00BE772A">
        <w:rPr>
          <w:rFonts w:ascii="Times New Roman" w:hAnsi="Times New Roman" w:cs="Times New Roman"/>
          <w:color w:val="000000"/>
          <w:sz w:val="24"/>
          <w:szCs w:val="24"/>
        </w:rPr>
        <w:t xml:space="preserve">). </w:t>
      </w:r>
      <w:r w:rsidR="00993431" w:rsidRPr="00BE772A">
        <w:rPr>
          <w:rFonts w:ascii="Times New Roman" w:hAnsi="Times New Roman" w:cs="Times New Roman"/>
          <w:i/>
          <w:color w:val="000000"/>
          <w:sz w:val="24"/>
          <w:szCs w:val="24"/>
        </w:rPr>
        <w:t>Coverage of Syllabus</w:t>
      </w:r>
      <w:r w:rsidRPr="00BE772A">
        <w:rPr>
          <w:rFonts w:ascii="Times New Roman" w:hAnsi="Times New Roman" w:cs="Times New Roman"/>
          <w:color w:val="000000"/>
          <w:sz w:val="24"/>
          <w:szCs w:val="24"/>
        </w:rPr>
        <w:t xml:space="preserve">, on the other hand, </w:t>
      </w:r>
      <w:r w:rsidR="00720DDF" w:rsidRPr="00BE772A">
        <w:rPr>
          <w:rFonts w:ascii="Times New Roman" w:hAnsi="Times New Roman" w:cs="Times New Roman"/>
          <w:color w:val="000000"/>
          <w:sz w:val="24"/>
          <w:szCs w:val="24"/>
        </w:rPr>
        <w:t>investigates</w:t>
      </w:r>
      <w:r w:rsidRPr="00BE772A">
        <w:rPr>
          <w:rFonts w:ascii="Times New Roman" w:hAnsi="Times New Roman" w:cs="Times New Roman"/>
          <w:color w:val="000000"/>
          <w:sz w:val="24"/>
          <w:szCs w:val="24"/>
        </w:rPr>
        <w:t xml:space="preserve"> to what extent the assessment environment enables students to be selective and strategic about what they study</w:t>
      </w:r>
      <w:r w:rsidR="00720DDF" w:rsidRPr="00BE772A">
        <w:rPr>
          <w:rFonts w:ascii="Times New Roman" w:hAnsi="Times New Roman" w:cs="Times New Roman"/>
          <w:color w:val="000000"/>
          <w:sz w:val="24"/>
          <w:szCs w:val="24"/>
        </w:rPr>
        <w:t>,</w:t>
      </w:r>
      <w:r w:rsidRPr="00BE772A">
        <w:rPr>
          <w:rFonts w:ascii="Times New Roman" w:hAnsi="Times New Roman" w:cs="Times New Roman"/>
          <w:color w:val="000000"/>
          <w:sz w:val="24"/>
          <w:szCs w:val="24"/>
        </w:rPr>
        <w:t xml:space="preserve"> </w:t>
      </w:r>
      <w:r w:rsidR="00993431" w:rsidRPr="00BE772A">
        <w:rPr>
          <w:rFonts w:ascii="Times New Roman" w:hAnsi="Times New Roman" w:cs="Times New Roman"/>
          <w:color w:val="000000"/>
          <w:sz w:val="24"/>
          <w:szCs w:val="24"/>
        </w:rPr>
        <w:t>as well as</w:t>
      </w:r>
      <w:r w:rsidRPr="00BE772A">
        <w:rPr>
          <w:rFonts w:ascii="Times New Roman" w:hAnsi="Times New Roman" w:cs="Times New Roman"/>
          <w:color w:val="000000"/>
          <w:sz w:val="24"/>
          <w:szCs w:val="24"/>
        </w:rPr>
        <w:t xml:space="preserve"> </w:t>
      </w:r>
      <w:r w:rsidR="00720DDF" w:rsidRPr="00BE772A">
        <w:rPr>
          <w:rFonts w:ascii="Times New Roman" w:hAnsi="Times New Roman" w:cs="Times New Roman"/>
          <w:color w:val="000000"/>
          <w:sz w:val="24"/>
          <w:szCs w:val="24"/>
        </w:rPr>
        <w:t xml:space="preserve">what they </w:t>
      </w:r>
      <w:r w:rsidRPr="00BE772A">
        <w:rPr>
          <w:rFonts w:ascii="Times New Roman" w:hAnsi="Times New Roman" w:cs="Times New Roman"/>
          <w:color w:val="000000"/>
          <w:sz w:val="24"/>
          <w:szCs w:val="24"/>
        </w:rPr>
        <w:t xml:space="preserve">can </w:t>
      </w:r>
      <w:r w:rsidR="000A6405" w:rsidRPr="00BE772A">
        <w:rPr>
          <w:rFonts w:ascii="Times New Roman" w:hAnsi="Times New Roman" w:cs="Times New Roman"/>
          <w:color w:val="000000"/>
          <w:sz w:val="24"/>
          <w:szCs w:val="24"/>
        </w:rPr>
        <w:t>afford to neglect without significant</w:t>
      </w:r>
      <w:r w:rsidR="00720DDF" w:rsidRPr="00BE772A">
        <w:rPr>
          <w:rFonts w:ascii="Times New Roman" w:hAnsi="Times New Roman" w:cs="Times New Roman"/>
          <w:color w:val="000000"/>
          <w:sz w:val="24"/>
          <w:szCs w:val="24"/>
        </w:rPr>
        <w:t xml:space="preserve"> consequences for their achievement. </w:t>
      </w:r>
      <w:r w:rsidR="009C08FE" w:rsidRPr="00BE772A">
        <w:rPr>
          <w:rFonts w:ascii="Times New Roman" w:hAnsi="Times New Roman" w:cs="Times New Roman"/>
          <w:color w:val="000000"/>
          <w:sz w:val="24"/>
          <w:szCs w:val="24"/>
        </w:rPr>
        <w:t>The</w:t>
      </w:r>
      <w:r w:rsidR="00993431" w:rsidRPr="00BE772A">
        <w:rPr>
          <w:rFonts w:ascii="Times New Roman" w:hAnsi="Times New Roman" w:cs="Times New Roman"/>
          <w:color w:val="000000"/>
          <w:sz w:val="24"/>
          <w:szCs w:val="24"/>
        </w:rPr>
        <w:t xml:space="preserve"> EFA </w:t>
      </w:r>
      <w:r w:rsidR="00720DDF" w:rsidRPr="00BE772A">
        <w:rPr>
          <w:rFonts w:ascii="Times New Roman" w:hAnsi="Times New Roman" w:cs="Times New Roman"/>
          <w:color w:val="000000"/>
          <w:sz w:val="24"/>
          <w:szCs w:val="24"/>
        </w:rPr>
        <w:t>confirms t</w:t>
      </w:r>
      <w:r w:rsidR="003015EB" w:rsidRPr="00BE772A">
        <w:rPr>
          <w:rFonts w:ascii="Times New Roman" w:hAnsi="Times New Roman" w:cs="Times New Roman"/>
          <w:color w:val="000000"/>
          <w:sz w:val="24"/>
          <w:szCs w:val="24"/>
        </w:rPr>
        <w:t>hat these two factors are not distinct from one another</w:t>
      </w:r>
      <w:r w:rsidR="004F1358" w:rsidRPr="00BE772A">
        <w:rPr>
          <w:rFonts w:ascii="Times New Roman" w:hAnsi="Times New Roman" w:cs="Times New Roman"/>
          <w:color w:val="000000"/>
          <w:sz w:val="24"/>
          <w:szCs w:val="24"/>
        </w:rPr>
        <w:t>.</w:t>
      </w:r>
    </w:p>
    <w:p w14:paraId="6EB0BE15" w14:textId="3CFDF1B7" w:rsidR="00893E15" w:rsidRPr="00BE772A" w:rsidRDefault="00E90184" w:rsidP="00EE65B2">
      <w:pPr>
        <w:widowControl w:val="0"/>
        <w:autoSpaceDE w:val="0"/>
        <w:autoSpaceDN w:val="0"/>
        <w:adjustRightInd w:val="0"/>
        <w:spacing w:after="320" w:line="480" w:lineRule="auto"/>
        <w:rPr>
          <w:rFonts w:ascii="Times New Roman" w:hAnsi="Times New Roman" w:cs="Times New Roman"/>
          <w:color w:val="000000"/>
          <w:sz w:val="24"/>
          <w:szCs w:val="24"/>
        </w:rPr>
      </w:pPr>
      <w:r w:rsidRPr="00BE772A">
        <w:rPr>
          <w:rFonts w:ascii="Times New Roman" w:hAnsi="Times New Roman" w:cs="Times New Roman"/>
          <w:color w:val="000000"/>
          <w:sz w:val="24"/>
          <w:szCs w:val="24"/>
        </w:rPr>
        <w:t>The overlap</w:t>
      </w:r>
      <w:r w:rsidR="00993431" w:rsidRPr="00BE772A">
        <w:rPr>
          <w:rFonts w:ascii="Times New Roman" w:hAnsi="Times New Roman" w:cs="Times New Roman"/>
          <w:color w:val="000000"/>
          <w:sz w:val="24"/>
          <w:szCs w:val="24"/>
        </w:rPr>
        <w:t xml:space="preserve"> between </w:t>
      </w:r>
      <w:r w:rsidR="00993431" w:rsidRPr="00BE772A">
        <w:rPr>
          <w:rFonts w:ascii="Times New Roman" w:hAnsi="Times New Roman" w:cs="Times New Roman"/>
          <w:i/>
          <w:color w:val="000000"/>
          <w:sz w:val="24"/>
          <w:szCs w:val="24"/>
        </w:rPr>
        <w:t>Quantity of Effort</w:t>
      </w:r>
      <w:r w:rsidR="00993431" w:rsidRPr="00BE772A">
        <w:rPr>
          <w:rFonts w:ascii="Times New Roman" w:hAnsi="Times New Roman" w:cs="Times New Roman"/>
          <w:color w:val="000000"/>
          <w:sz w:val="24"/>
          <w:szCs w:val="24"/>
        </w:rPr>
        <w:t xml:space="preserve"> and </w:t>
      </w:r>
      <w:r w:rsidR="00993431" w:rsidRPr="00BE772A">
        <w:rPr>
          <w:rFonts w:ascii="Times New Roman" w:hAnsi="Times New Roman" w:cs="Times New Roman"/>
          <w:i/>
          <w:color w:val="000000"/>
          <w:sz w:val="24"/>
          <w:szCs w:val="24"/>
        </w:rPr>
        <w:t>Coverage of Syllabus</w:t>
      </w:r>
      <w:r w:rsidRPr="00BE772A">
        <w:rPr>
          <w:rFonts w:ascii="Times New Roman" w:hAnsi="Times New Roman" w:cs="Times New Roman"/>
          <w:color w:val="000000"/>
          <w:sz w:val="24"/>
          <w:szCs w:val="24"/>
        </w:rPr>
        <w:t xml:space="preserve"> is compounded by the fact that </w:t>
      </w:r>
      <w:r w:rsidRPr="00BE772A">
        <w:rPr>
          <w:rFonts w:ascii="Times New Roman" w:hAnsi="Times New Roman" w:cs="Times New Roman"/>
          <w:i/>
          <w:color w:val="000000"/>
          <w:sz w:val="24"/>
          <w:szCs w:val="24"/>
        </w:rPr>
        <w:t>Q</w:t>
      </w:r>
      <w:r w:rsidR="00993431" w:rsidRPr="00BE772A">
        <w:rPr>
          <w:rFonts w:ascii="Times New Roman" w:hAnsi="Times New Roman" w:cs="Times New Roman"/>
          <w:i/>
          <w:color w:val="000000"/>
          <w:sz w:val="24"/>
          <w:szCs w:val="24"/>
        </w:rPr>
        <w:t xml:space="preserve">uantity of </w:t>
      </w:r>
      <w:r w:rsidRPr="00BE772A">
        <w:rPr>
          <w:rFonts w:ascii="Times New Roman" w:hAnsi="Times New Roman" w:cs="Times New Roman"/>
          <w:i/>
          <w:color w:val="000000"/>
          <w:sz w:val="24"/>
          <w:szCs w:val="24"/>
        </w:rPr>
        <w:t>E</w:t>
      </w:r>
      <w:r w:rsidR="00993431" w:rsidRPr="00BE772A">
        <w:rPr>
          <w:rFonts w:ascii="Times New Roman" w:hAnsi="Times New Roman" w:cs="Times New Roman"/>
          <w:i/>
          <w:color w:val="000000"/>
          <w:sz w:val="24"/>
          <w:szCs w:val="24"/>
        </w:rPr>
        <w:t>ffort</w:t>
      </w:r>
      <w:r w:rsidRPr="00BE772A">
        <w:rPr>
          <w:rFonts w:ascii="Times New Roman" w:hAnsi="Times New Roman" w:cs="Times New Roman"/>
          <w:color w:val="000000"/>
          <w:sz w:val="24"/>
          <w:szCs w:val="24"/>
        </w:rPr>
        <w:t>, as a two-item factor, is weak anyway, an</w:t>
      </w:r>
      <w:r w:rsidR="00993431" w:rsidRPr="00BE772A">
        <w:rPr>
          <w:rFonts w:ascii="Times New Roman" w:hAnsi="Times New Roman" w:cs="Times New Roman"/>
          <w:color w:val="000000"/>
          <w:sz w:val="24"/>
          <w:szCs w:val="24"/>
        </w:rPr>
        <w:t xml:space="preserve">d that </w:t>
      </w:r>
      <w:r w:rsidR="00993431" w:rsidRPr="00BE772A">
        <w:rPr>
          <w:rFonts w:ascii="Times New Roman" w:hAnsi="Times New Roman" w:cs="Times New Roman"/>
          <w:i/>
          <w:color w:val="000000"/>
          <w:sz w:val="24"/>
          <w:szCs w:val="24"/>
        </w:rPr>
        <w:t>Coverage of Syllabus</w:t>
      </w:r>
      <w:r w:rsidRPr="00BE772A">
        <w:rPr>
          <w:rFonts w:ascii="Times New Roman" w:hAnsi="Times New Roman" w:cs="Times New Roman"/>
          <w:color w:val="000000"/>
          <w:sz w:val="24"/>
          <w:szCs w:val="24"/>
        </w:rPr>
        <w:t xml:space="preserve"> is questionable given </w:t>
      </w:r>
      <w:r w:rsidR="00F04131" w:rsidRPr="00BE772A">
        <w:rPr>
          <w:rFonts w:ascii="Times New Roman" w:hAnsi="Times New Roman" w:cs="Times New Roman"/>
          <w:color w:val="000000"/>
          <w:sz w:val="24"/>
          <w:szCs w:val="24"/>
        </w:rPr>
        <w:t xml:space="preserve">the </w:t>
      </w:r>
      <w:r w:rsidRPr="00BE772A">
        <w:rPr>
          <w:rFonts w:ascii="Times New Roman" w:hAnsi="Times New Roman" w:cs="Times New Roman"/>
          <w:color w:val="000000"/>
          <w:sz w:val="24"/>
          <w:szCs w:val="24"/>
        </w:rPr>
        <w:t xml:space="preserve">implication of a ‘syllabus’ to be covered. </w:t>
      </w:r>
      <w:r w:rsidR="00993431" w:rsidRPr="00BE772A">
        <w:rPr>
          <w:rFonts w:ascii="Times New Roman" w:hAnsi="Times New Roman" w:cs="Times New Roman"/>
          <w:color w:val="000000"/>
          <w:sz w:val="24"/>
          <w:szCs w:val="24"/>
        </w:rPr>
        <w:t xml:space="preserve">Indeed, </w:t>
      </w:r>
      <w:r w:rsidR="00F04131" w:rsidRPr="00BE772A">
        <w:rPr>
          <w:rFonts w:ascii="Times New Roman" w:hAnsi="Times New Roman" w:cs="Times New Roman"/>
          <w:i/>
          <w:color w:val="000000"/>
          <w:sz w:val="24"/>
          <w:szCs w:val="24"/>
        </w:rPr>
        <w:t xml:space="preserve">Coverage </w:t>
      </w:r>
      <w:r w:rsidR="00993431" w:rsidRPr="00BE772A">
        <w:rPr>
          <w:rFonts w:ascii="Times New Roman" w:hAnsi="Times New Roman" w:cs="Times New Roman"/>
          <w:i/>
          <w:color w:val="000000"/>
          <w:sz w:val="24"/>
          <w:szCs w:val="24"/>
        </w:rPr>
        <w:t>of Syllabus</w:t>
      </w:r>
      <w:r w:rsidR="00F04131" w:rsidRPr="00BE772A">
        <w:rPr>
          <w:rFonts w:ascii="Times New Roman" w:hAnsi="Times New Roman" w:cs="Times New Roman"/>
          <w:color w:val="000000"/>
          <w:sz w:val="24"/>
          <w:szCs w:val="24"/>
        </w:rPr>
        <w:t xml:space="preserve"> resonates strongly with a content-centred rather than a learner-centred paradigm </w:t>
      </w:r>
      <w:r w:rsidR="00893E15" w:rsidRPr="00BE772A">
        <w:rPr>
          <w:rFonts w:ascii="Times New Roman" w:hAnsi="Times New Roman" w:cs="Times New Roman"/>
          <w:color w:val="000000"/>
          <w:sz w:val="24"/>
          <w:szCs w:val="24"/>
        </w:rPr>
        <w:t xml:space="preserve">of assessment and course design </w:t>
      </w:r>
      <w:r w:rsidR="00F04131" w:rsidRPr="00BE772A">
        <w:rPr>
          <w:rFonts w:ascii="Times New Roman" w:hAnsi="Times New Roman" w:cs="Times New Roman"/>
          <w:color w:val="000000"/>
          <w:sz w:val="24"/>
          <w:szCs w:val="24"/>
        </w:rPr>
        <w:t xml:space="preserve">(Fink 2003). </w:t>
      </w:r>
      <w:r w:rsidR="005E43FE" w:rsidRPr="00BE772A">
        <w:rPr>
          <w:rFonts w:ascii="Times New Roman" w:hAnsi="Times New Roman" w:cs="Times New Roman"/>
          <w:color w:val="000000"/>
          <w:sz w:val="24"/>
          <w:szCs w:val="24"/>
        </w:rPr>
        <w:t>W</w:t>
      </w:r>
      <w:r w:rsidR="00F04131" w:rsidRPr="00BE772A">
        <w:rPr>
          <w:rFonts w:ascii="Times New Roman" w:hAnsi="Times New Roman" w:cs="Times New Roman"/>
          <w:color w:val="000000"/>
          <w:sz w:val="24"/>
          <w:szCs w:val="24"/>
        </w:rPr>
        <w:t>hi</w:t>
      </w:r>
      <w:r w:rsidR="00893E15" w:rsidRPr="00BE772A">
        <w:rPr>
          <w:rFonts w:ascii="Times New Roman" w:hAnsi="Times New Roman" w:cs="Times New Roman"/>
          <w:color w:val="000000"/>
          <w:sz w:val="24"/>
          <w:szCs w:val="24"/>
        </w:rPr>
        <w:t xml:space="preserve">le </w:t>
      </w:r>
      <w:r w:rsidR="00F04131" w:rsidRPr="00BE772A">
        <w:rPr>
          <w:rFonts w:ascii="Times New Roman" w:hAnsi="Times New Roman" w:cs="Times New Roman"/>
          <w:color w:val="000000"/>
          <w:sz w:val="24"/>
          <w:szCs w:val="24"/>
        </w:rPr>
        <w:t>knowled</w:t>
      </w:r>
      <w:r w:rsidR="00893E15" w:rsidRPr="00BE772A">
        <w:rPr>
          <w:rFonts w:ascii="Times New Roman" w:hAnsi="Times New Roman" w:cs="Times New Roman"/>
          <w:color w:val="000000"/>
          <w:sz w:val="24"/>
          <w:szCs w:val="24"/>
        </w:rPr>
        <w:t>ge does matter in assessing student outcomes (</w:t>
      </w:r>
      <w:r w:rsidR="00F04131" w:rsidRPr="00BE772A">
        <w:rPr>
          <w:rFonts w:ascii="Times New Roman" w:hAnsi="Times New Roman" w:cs="Times New Roman"/>
          <w:color w:val="000000"/>
          <w:sz w:val="24"/>
          <w:szCs w:val="24"/>
        </w:rPr>
        <w:t xml:space="preserve">Wheelahan 2010; Harland </w:t>
      </w:r>
      <w:r w:rsidR="00993431" w:rsidRPr="00BE772A">
        <w:rPr>
          <w:rFonts w:ascii="Times New Roman" w:hAnsi="Times New Roman" w:cs="Times New Roman"/>
          <w:color w:val="000000"/>
          <w:sz w:val="24"/>
          <w:szCs w:val="24"/>
        </w:rPr>
        <w:t>&amp;</w:t>
      </w:r>
      <w:r w:rsidR="00F04131" w:rsidRPr="00BE772A">
        <w:rPr>
          <w:rFonts w:ascii="Times New Roman" w:hAnsi="Times New Roman" w:cs="Times New Roman"/>
          <w:color w:val="000000"/>
          <w:sz w:val="24"/>
          <w:szCs w:val="24"/>
        </w:rPr>
        <w:t xml:space="preserve"> Wald 2018), </w:t>
      </w:r>
      <w:r w:rsidR="00893E15" w:rsidRPr="00BE772A">
        <w:rPr>
          <w:rFonts w:ascii="Times New Roman" w:hAnsi="Times New Roman" w:cs="Times New Roman"/>
          <w:color w:val="000000"/>
          <w:sz w:val="24"/>
          <w:szCs w:val="24"/>
        </w:rPr>
        <w:t>knowing and understanding theory is not the same as</w:t>
      </w:r>
      <w:r w:rsidR="00F04131" w:rsidRPr="00BE772A">
        <w:rPr>
          <w:rFonts w:ascii="Times New Roman" w:hAnsi="Times New Roman" w:cs="Times New Roman"/>
          <w:color w:val="000000"/>
          <w:sz w:val="24"/>
          <w:szCs w:val="24"/>
        </w:rPr>
        <w:t xml:space="preserve"> </w:t>
      </w:r>
      <w:r w:rsidR="00893E15" w:rsidRPr="00BE772A">
        <w:rPr>
          <w:rFonts w:ascii="Times New Roman" w:hAnsi="Times New Roman" w:cs="Times New Roman"/>
          <w:color w:val="000000"/>
          <w:sz w:val="24"/>
          <w:szCs w:val="24"/>
        </w:rPr>
        <w:t>covering content</w:t>
      </w:r>
      <w:r w:rsidR="00F04131" w:rsidRPr="00BE772A">
        <w:rPr>
          <w:rFonts w:ascii="Times New Roman" w:hAnsi="Times New Roman" w:cs="Times New Roman"/>
          <w:color w:val="000000"/>
          <w:sz w:val="24"/>
          <w:szCs w:val="24"/>
        </w:rPr>
        <w:t>. Student</w:t>
      </w:r>
      <w:r w:rsidR="00893E15" w:rsidRPr="00BE772A">
        <w:rPr>
          <w:rFonts w:ascii="Times New Roman" w:hAnsi="Times New Roman" w:cs="Times New Roman"/>
          <w:color w:val="000000"/>
          <w:sz w:val="24"/>
          <w:szCs w:val="24"/>
        </w:rPr>
        <w:t>s</w:t>
      </w:r>
      <w:r w:rsidR="00F04131" w:rsidRPr="00BE772A">
        <w:rPr>
          <w:rFonts w:ascii="Times New Roman" w:hAnsi="Times New Roman" w:cs="Times New Roman"/>
          <w:color w:val="000000"/>
          <w:sz w:val="24"/>
          <w:szCs w:val="24"/>
        </w:rPr>
        <w:t xml:space="preserve"> need to learn critical, </w:t>
      </w:r>
      <w:r w:rsidR="00893E15" w:rsidRPr="00BE772A">
        <w:rPr>
          <w:rFonts w:ascii="Times New Roman" w:hAnsi="Times New Roman" w:cs="Times New Roman"/>
          <w:color w:val="000000"/>
          <w:sz w:val="24"/>
          <w:szCs w:val="24"/>
        </w:rPr>
        <w:t>analytical</w:t>
      </w:r>
      <w:r w:rsidR="003E4695" w:rsidRPr="00BE772A">
        <w:rPr>
          <w:rFonts w:ascii="Times New Roman" w:hAnsi="Times New Roman" w:cs="Times New Roman"/>
          <w:color w:val="000000"/>
          <w:sz w:val="24"/>
          <w:szCs w:val="24"/>
        </w:rPr>
        <w:t xml:space="preserve"> and</w:t>
      </w:r>
      <w:r w:rsidR="00893E15" w:rsidRPr="00BE772A">
        <w:rPr>
          <w:rFonts w:ascii="Times New Roman" w:hAnsi="Times New Roman" w:cs="Times New Roman"/>
          <w:color w:val="000000"/>
          <w:sz w:val="24"/>
          <w:szCs w:val="24"/>
        </w:rPr>
        <w:t xml:space="preserve"> creative ways of knowing, </w:t>
      </w:r>
      <w:r w:rsidR="00993431" w:rsidRPr="00BE772A">
        <w:rPr>
          <w:rFonts w:ascii="Times New Roman" w:hAnsi="Times New Roman" w:cs="Times New Roman"/>
          <w:color w:val="000000"/>
          <w:sz w:val="24"/>
          <w:szCs w:val="24"/>
        </w:rPr>
        <w:t>as well as</w:t>
      </w:r>
      <w:r w:rsidR="00F04131" w:rsidRPr="00BE772A">
        <w:rPr>
          <w:rFonts w:ascii="Times New Roman" w:hAnsi="Times New Roman" w:cs="Times New Roman"/>
          <w:color w:val="000000"/>
          <w:sz w:val="24"/>
          <w:szCs w:val="24"/>
        </w:rPr>
        <w:t xml:space="preserve"> skills </w:t>
      </w:r>
      <w:r w:rsidR="00893E15" w:rsidRPr="00BE772A">
        <w:rPr>
          <w:rFonts w:ascii="Times New Roman" w:hAnsi="Times New Roman" w:cs="Times New Roman"/>
          <w:color w:val="000000"/>
          <w:sz w:val="24"/>
          <w:szCs w:val="24"/>
        </w:rPr>
        <w:t xml:space="preserve">of inquiry and application </w:t>
      </w:r>
      <w:r w:rsidR="00F04131" w:rsidRPr="00BE772A">
        <w:rPr>
          <w:rFonts w:ascii="Times New Roman" w:hAnsi="Times New Roman" w:cs="Times New Roman"/>
          <w:color w:val="000000"/>
          <w:sz w:val="24"/>
          <w:szCs w:val="24"/>
        </w:rPr>
        <w:t xml:space="preserve">at university, </w:t>
      </w:r>
      <w:r w:rsidR="00993431" w:rsidRPr="00BE772A">
        <w:rPr>
          <w:rFonts w:ascii="Times New Roman" w:hAnsi="Times New Roman" w:cs="Times New Roman"/>
          <w:color w:val="000000"/>
          <w:sz w:val="24"/>
          <w:szCs w:val="24"/>
        </w:rPr>
        <w:t>in order</w:t>
      </w:r>
      <w:r w:rsidR="00F04131" w:rsidRPr="00BE772A">
        <w:rPr>
          <w:rFonts w:ascii="Times New Roman" w:hAnsi="Times New Roman" w:cs="Times New Roman"/>
          <w:color w:val="000000"/>
          <w:sz w:val="24"/>
          <w:szCs w:val="24"/>
        </w:rPr>
        <w:t xml:space="preserve"> to inte</w:t>
      </w:r>
      <w:r w:rsidR="00893E15" w:rsidRPr="00BE772A">
        <w:rPr>
          <w:rFonts w:ascii="Times New Roman" w:hAnsi="Times New Roman" w:cs="Times New Roman"/>
          <w:color w:val="000000"/>
          <w:sz w:val="24"/>
          <w:szCs w:val="24"/>
        </w:rPr>
        <w:t>grate that</w:t>
      </w:r>
      <w:r w:rsidR="00F04131" w:rsidRPr="00BE772A">
        <w:rPr>
          <w:rFonts w:ascii="Times New Roman" w:hAnsi="Times New Roman" w:cs="Times New Roman"/>
          <w:color w:val="000000"/>
          <w:sz w:val="24"/>
          <w:szCs w:val="24"/>
        </w:rPr>
        <w:t xml:space="preserve"> knowledge (Fink 2003). This is very different from the language of ‘covering’ the syllabus, which</w:t>
      </w:r>
      <w:r w:rsidR="00893E15" w:rsidRPr="00BE772A">
        <w:rPr>
          <w:rFonts w:ascii="Times New Roman" w:hAnsi="Times New Roman" w:cs="Times New Roman"/>
          <w:color w:val="000000"/>
          <w:sz w:val="24"/>
          <w:szCs w:val="24"/>
        </w:rPr>
        <w:t xml:space="preserve"> is reminiscent of the banking model of education (Freire 1970). </w:t>
      </w:r>
      <w:r w:rsidR="00F04131" w:rsidRPr="00BE772A">
        <w:rPr>
          <w:rFonts w:ascii="Times New Roman" w:hAnsi="Times New Roman" w:cs="Times New Roman"/>
          <w:color w:val="000000"/>
          <w:sz w:val="24"/>
          <w:szCs w:val="24"/>
        </w:rPr>
        <w:t xml:space="preserve"> </w:t>
      </w:r>
      <w:r w:rsidR="009C08FE" w:rsidRPr="00BE772A">
        <w:rPr>
          <w:rFonts w:ascii="Times New Roman" w:hAnsi="Times New Roman" w:cs="Times New Roman"/>
          <w:color w:val="000000"/>
          <w:sz w:val="24"/>
          <w:szCs w:val="24"/>
        </w:rPr>
        <w:t>T</w:t>
      </w:r>
      <w:r w:rsidR="00993431" w:rsidRPr="00BE772A">
        <w:rPr>
          <w:rFonts w:ascii="Times New Roman" w:hAnsi="Times New Roman" w:cs="Times New Roman"/>
          <w:color w:val="000000"/>
          <w:sz w:val="24"/>
          <w:szCs w:val="24"/>
        </w:rPr>
        <w:t xml:space="preserve">he finding that </w:t>
      </w:r>
      <w:r w:rsidR="00993431" w:rsidRPr="00BE772A">
        <w:rPr>
          <w:rFonts w:ascii="Times New Roman" w:hAnsi="Times New Roman" w:cs="Times New Roman"/>
          <w:i/>
          <w:color w:val="000000"/>
          <w:sz w:val="24"/>
          <w:szCs w:val="24"/>
        </w:rPr>
        <w:t>Coverage of Syllabus</w:t>
      </w:r>
      <w:r w:rsidR="00893E15" w:rsidRPr="00BE772A">
        <w:rPr>
          <w:rFonts w:ascii="Times New Roman" w:hAnsi="Times New Roman" w:cs="Times New Roman"/>
          <w:i/>
          <w:color w:val="000000"/>
          <w:sz w:val="24"/>
          <w:szCs w:val="24"/>
        </w:rPr>
        <w:t xml:space="preserve"> </w:t>
      </w:r>
      <w:r w:rsidR="00893E15" w:rsidRPr="00BE772A">
        <w:rPr>
          <w:rFonts w:ascii="Times New Roman" w:hAnsi="Times New Roman" w:cs="Times New Roman"/>
          <w:color w:val="000000"/>
          <w:sz w:val="24"/>
          <w:szCs w:val="24"/>
        </w:rPr>
        <w:t xml:space="preserve">is not statistically </w:t>
      </w:r>
      <w:r w:rsidR="00203678" w:rsidRPr="00BE772A">
        <w:rPr>
          <w:rFonts w:ascii="Times New Roman" w:hAnsi="Times New Roman" w:cs="Times New Roman"/>
          <w:color w:val="000000"/>
          <w:sz w:val="24"/>
          <w:szCs w:val="24"/>
        </w:rPr>
        <w:t xml:space="preserve">robust </w:t>
      </w:r>
      <w:r w:rsidR="00893E15" w:rsidRPr="00BE772A">
        <w:rPr>
          <w:rFonts w:ascii="Times New Roman" w:hAnsi="Times New Roman" w:cs="Times New Roman"/>
          <w:color w:val="000000"/>
          <w:sz w:val="24"/>
          <w:szCs w:val="24"/>
        </w:rPr>
        <w:t xml:space="preserve">is in line with </w:t>
      </w:r>
      <w:r w:rsidR="005E43FE" w:rsidRPr="00BE772A">
        <w:rPr>
          <w:rFonts w:ascii="Times New Roman" w:hAnsi="Times New Roman" w:cs="Times New Roman"/>
          <w:color w:val="000000"/>
          <w:sz w:val="24"/>
          <w:szCs w:val="24"/>
        </w:rPr>
        <w:t>academics’</w:t>
      </w:r>
      <w:r w:rsidR="00893E15" w:rsidRPr="00BE772A">
        <w:rPr>
          <w:rFonts w:ascii="Times New Roman" w:hAnsi="Times New Roman" w:cs="Times New Roman"/>
          <w:color w:val="000000"/>
          <w:sz w:val="24"/>
          <w:szCs w:val="24"/>
        </w:rPr>
        <w:t xml:space="preserve"> qualms about the factor. </w:t>
      </w:r>
    </w:p>
    <w:p w14:paraId="7BB0CFB5" w14:textId="0D52212A" w:rsidR="00E759A1" w:rsidRPr="00BE772A" w:rsidRDefault="00203678" w:rsidP="00EE65B2">
      <w:pPr>
        <w:widowControl w:val="0"/>
        <w:autoSpaceDE w:val="0"/>
        <w:autoSpaceDN w:val="0"/>
        <w:adjustRightInd w:val="0"/>
        <w:spacing w:after="320" w:line="480" w:lineRule="auto"/>
        <w:rPr>
          <w:rFonts w:ascii="Times New Roman" w:hAnsi="Times New Roman" w:cs="Times New Roman"/>
          <w:color w:val="000000"/>
          <w:sz w:val="24"/>
          <w:szCs w:val="24"/>
        </w:rPr>
      </w:pPr>
      <w:r w:rsidRPr="00BE772A">
        <w:rPr>
          <w:rFonts w:ascii="Times New Roman" w:hAnsi="Times New Roman" w:cs="Times New Roman"/>
          <w:color w:val="000000"/>
          <w:sz w:val="24"/>
          <w:szCs w:val="24"/>
        </w:rPr>
        <w:t>On the other hand,</w:t>
      </w:r>
      <w:r w:rsidR="00F04131" w:rsidRPr="00BE772A">
        <w:rPr>
          <w:rFonts w:ascii="Times New Roman" w:hAnsi="Times New Roman" w:cs="Times New Roman"/>
          <w:color w:val="000000"/>
          <w:sz w:val="24"/>
          <w:szCs w:val="24"/>
        </w:rPr>
        <w:t xml:space="preserve"> </w:t>
      </w:r>
      <w:r w:rsidR="00993431" w:rsidRPr="00BE772A">
        <w:rPr>
          <w:rFonts w:ascii="Times New Roman" w:hAnsi="Times New Roman" w:cs="Times New Roman"/>
          <w:i/>
          <w:color w:val="000000"/>
          <w:sz w:val="24"/>
          <w:szCs w:val="24"/>
        </w:rPr>
        <w:t>Quantity of Effort</w:t>
      </w:r>
      <w:r w:rsidRPr="00BE772A">
        <w:rPr>
          <w:rFonts w:ascii="Times New Roman" w:hAnsi="Times New Roman" w:cs="Times New Roman"/>
          <w:color w:val="000000"/>
          <w:sz w:val="24"/>
          <w:szCs w:val="24"/>
        </w:rPr>
        <w:t xml:space="preserve"> </w:t>
      </w:r>
      <w:r w:rsidR="00E90184" w:rsidRPr="00BE772A">
        <w:rPr>
          <w:rFonts w:ascii="Times New Roman" w:hAnsi="Times New Roman" w:cs="Times New Roman"/>
          <w:color w:val="000000"/>
          <w:sz w:val="24"/>
          <w:szCs w:val="24"/>
        </w:rPr>
        <w:t xml:space="preserve">is a factor </w:t>
      </w:r>
      <w:r w:rsidR="005E43FE" w:rsidRPr="00BE772A">
        <w:rPr>
          <w:rFonts w:ascii="Times New Roman" w:hAnsi="Times New Roman" w:cs="Times New Roman"/>
          <w:color w:val="000000"/>
          <w:sz w:val="24"/>
          <w:szCs w:val="24"/>
        </w:rPr>
        <w:t>which</w:t>
      </w:r>
      <w:r w:rsidR="00E90184" w:rsidRPr="00BE772A">
        <w:rPr>
          <w:rFonts w:ascii="Times New Roman" w:hAnsi="Times New Roman" w:cs="Times New Roman"/>
          <w:color w:val="000000"/>
          <w:sz w:val="24"/>
          <w:szCs w:val="24"/>
        </w:rPr>
        <w:t xml:space="preserve"> should be strengthened to reflect the importance of effort</w:t>
      </w:r>
      <w:r w:rsidR="00367E1F" w:rsidRPr="00BE772A">
        <w:rPr>
          <w:rFonts w:ascii="Times New Roman" w:hAnsi="Times New Roman" w:cs="Times New Roman"/>
          <w:color w:val="000000"/>
          <w:sz w:val="24"/>
          <w:szCs w:val="24"/>
        </w:rPr>
        <w:t>, independent study</w:t>
      </w:r>
      <w:r w:rsidR="00E90184" w:rsidRPr="00BE772A">
        <w:rPr>
          <w:rFonts w:ascii="Times New Roman" w:hAnsi="Times New Roman" w:cs="Times New Roman"/>
          <w:color w:val="000000"/>
          <w:sz w:val="24"/>
          <w:szCs w:val="24"/>
        </w:rPr>
        <w:t xml:space="preserve"> and time-on-task in student learning (</w:t>
      </w:r>
      <w:r w:rsidR="00367E1F" w:rsidRPr="00BE772A">
        <w:rPr>
          <w:rFonts w:ascii="Times New Roman" w:hAnsi="Times New Roman" w:cs="Times New Roman"/>
          <w:color w:val="000000"/>
          <w:sz w:val="24"/>
          <w:szCs w:val="24"/>
        </w:rPr>
        <w:t xml:space="preserve">Chickering </w:t>
      </w:r>
      <w:r w:rsidR="00993431" w:rsidRPr="00BE772A">
        <w:rPr>
          <w:rFonts w:ascii="Times New Roman" w:hAnsi="Times New Roman" w:cs="Times New Roman"/>
          <w:color w:val="000000"/>
          <w:sz w:val="24"/>
          <w:szCs w:val="24"/>
        </w:rPr>
        <w:t>&amp;</w:t>
      </w:r>
      <w:r w:rsidR="00367E1F" w:rsidRPr="00BE772A">
        <w:rPr>
          <w:rFonts w:ascii="Times New Roman" w:hAnsi="Times New Roman" w:cs="Times New Roman"/>
          <w:color w:val="000000"/>
          <w:sz w:val="24"/>
          <w:szCs w:val="24"/>
        </w:rPr>
        <w:t xml:space="preserve"> Gamson 1987; </w:t>
      </w:r>
      <w:r w:rsidR="00E90184" w:rsidRPr="00BE772A">
        <w:rPr>
          <w:rFonts w:ascii="Times New Roman" w:hAnsi="Times New Roman" w:cs="Times New Roman"/>
          <w:color w:val="000000"/>
          <w:sz w:val="24"/>
          <w:szCs w:val="24"/>
        </w:rPr>
        <w:t xml:space="preserve">Gibbs </w:t>
      </w:r>
      <w:r w:rsidR="00090BAB" w:rsidRPr="00BE772A">
        <w:rPr>
          <w:rFonts w:ascii="Times New Roman" w:hAnsi="Times New Roman" w:cs="Times New Roman"/>
          <w:color w:val="000000"/>
          <w:sz w:val="24"/>
          <w:szCs w:val="24"/>
        </w:rPr>
        <w:t xml:space="preserve">and Simpson </w:t>
      </w:r>
      <w:r w:rsidR="00E90184" w:rsidRPr="00BE772A">
        <w:rPr>
          <w:rFonts w:ascii="Times New Roman" w:hAnsi="Times New Roman" w:cs="Times New Roman"/>
          <w:color w:val="000000"/>
          <w:sz w:val="24"/>
          <w:szCs w:val="24"/>
        </w:rPr>
        <w:t>200</w:t>
      </w:r>
      <w:r w:rsidR="00090BAB" w:rsidRPr="00BE772A">
        <w:rPr>
          <w:rFonts w:ascii="Times New Roman" w:hAnsi="Times New Roman" w:cs="Times New Roman"/>
          <w:color w:val="000000"/>
          <w:sz w:val="24"/>
          <w:szCs w:val="24"/>
        </w:rPr>
        <w:t>4</w:t>
      </w:r>
      <w:r w:rsidR="00E90184" w:rsidRPr="00BE772A">
        <w:rPr>
          <w:rFonts w:ascii="Times New Roman" w:hAnsi="Times New Roman" w:cs="Times New Roman"/>
          <w:color w:val="000000"/>
          <w:sz w:val="24"/>
          <w:szCs w:val="24"/>
        </w:rPr>
        <w:t xml:space="preserve">; </w:t>
      </w:r>
      <w:r w:rsidR="00367E1F" w:rsidRPr="00BE772A">
        <w:rPr>
          <w:rFonts w:ascii="Times New Roman" w:hAnsi="Times New Roman" w:cs="Times New Roman"/>
          <w:color w:val="000000"/>
          <w:sz w:val="24"/>
          <w:szCs w:val="24"/>
        </w:rPr>
        <w:t xml:space="preserve">Arum </w:t>
      </w:r>
      <w:r w:rsidR="00993431" w:rsidRPr="00BE772A">
        <w:rPr>
          <w:rFonts w:ascii="Times New Roman" w:hAnsi="Times New Roman" w:cs="Times New Roman"/>
          <w:color w:val="000000"/>
          <w:sz w:val="24"/>
          <w:szCs w:val="24"/>
        </w:rPr>
        <w:t>&amp;</w:t>
      </w:r>
      <w:r w:rsidR="00367E1F" w:rsidRPr="00BE772A">
        <w:rPr>
          <w:rFonts w:ascii="Times New Roman" w:hAnsi="Times New Roman" w:cs="Times New Roman"/>
          <w:color w:val="000000"/>
          <w:sz w:val="24"/>
          <w:szCs w:val="24"/>
        </w:rPr>
        <w:t xml:space="preserve"> Roksa</w:t>
      </w:r>
      <w:r w:rsidR="009C08FE" w:rsidRPr="00BE772A">
        <w:rPr>
          <w:rFonts w:ascii="Times New Roman" w:hAnsi="Times New Roman" w:cs="Times New Roman"/>
          <w:color w:val="000000"/>
          <w:sz w:val="24"/>
          <w:szCs w:val="24"/>
        </w:rPr>
        <w:t xml:space="preserve"> </w:t>
      </w:r>
      <w:r w:rsidR="00314631" w:rsidRPr="00BE772A">
        <w:rPr>
          <w:rFonts w:ascii="Times New Roman" w:hAnsi="Times New Roman" w:cs="Times New Roman"/>
          <w:color w:val="000000"/>
          <w:sz w:val="24"/>
          <w:szCs w:val="24"/>
        </w:rPr>
        <w:t>2011</w:t>
      </w:r>
      <w:r w:rsidR="00917F2F" w:rsidRPr="00BE772A">
        <w:rPr>
          <w:rFonts w:ascii="Times New Roman" w:hAnsi="Times New Roman" w:cs="Times New Roman"/>
          <w:color w:val="000000"/>
          <w:sz w:val="24"/>
          <w:szCs w:val="24"/>
        </w:rPr>
        <w:t xml:space="preserve">). </w:t>
      </w:r>
      <w:r w:rsidR="005E43FE" w:rsidRPr="00BE772A">
        <w:rPr>
          <w:rFonts w:ascii="Times New Roman" w:hAnsi="Times New Roman" w:cs="Times New Roman"/>
          <w:color w:val="000000"/>
          <w:sz w:val="24"/>
          <w:szCs w:val="24"/>
        </w:rPr>
        <w:t>A</w:t>
      </w:r>
      <w:r w:rsidR="00F04131" w:rsidRPr="00BE772A">
        <w:rPr>
          <w:rFonts w:ascii="Times New Roman" w:hAnsi="Times New Roman" w:cs="Times New Roman"/>
          <w:color w:val="000000"/>
          <w:sz w:val="24"/>
          <w:szCs w:val="24"/>
        </w:rPr>
        <w:t xml:space="preserve">ssessment is </w:t>
      </w:r>
      <w:r w:rsidR="005E43FE" w:rsidRPr="00BE772A">
        <w:rPr>
          <w:rFonts w:ascii="Times New Roman" w:hAnsi="Times New Roman" w:cs="Times New Roman"/>
          <w:color w:val="000000"/>
          <w:sz w:val="24"/>
          <w:szCs w:val="24"/>
        </w:rPr>
        <w:t>a powerful</w:t>
      </w:r>
      <w:r w:rsidR="00F04131" w:rsidRPr="00BE772A">
        <w:rPr>
          <w:rFonts w:ascii="Times New Roman" w:hAnsi="Times New Roman" w:cs="Times New Roman"/>
          <w:color w:val="000000"/>
          <w:sz w:val="24"/>
          <w:szCs w:val="24"/>
        </w:rPr>
        <w:t xml:space="preserve"> driver of student effort (Ramsden 2003), but summative assessment </w:t>
      </w:r>
      <w:r w:rsidR="00F04131" w:rsidRPr="00BE772A">
        <w:rPr>
          <w:rFonts w:ascii="Times New Roman" w:hAnsi="Times New Roman" w:cs="Times New Roman"/>
          <w:i/>
          <w:color w:val="000000"/>
          <w:sz w:val="24"/>
          <w:szCs w:val="24"/>
        </w:rPr>
        <w:t xml:space="preserve">of </w:t>
      </w:r>
      <w:r w:rsidR="00F04131" w:rsidRPr="00BE772A">
        <w:rPr>
          <w:rFonts w:ascii="Times New Roman" w:hAnsi="Times New Roman" w:cs="Times New Roman"/>
          <w:color w:val="000000"/>
          <w:sz w:val="24"/>
          <w:szCs w:val="24"/>
        </w:rPr>
        <w:t>learning</w:t>
      </w:r>
      <w:r w:rsidR="005E43FE" w:rsidRPr="00BE772A">
        <w:rPr>
          <w:rFonts w:ascii="Times New Roman" w:hAnsi="Times New Roman" w:cs="Times New Roman"/>
          <w:color w:val="000000"/>
          <w:sz w:val="24"/>
          <w:szCs w:val="24"/>
        </w:rPr>
        <w:t xml:space="preserve"> has limited value</w:t>
      </w:r>
      <w:r w:rsidR="00F04131" w:rsidRPr="00BE772A">
        <w:rPr>
          <w:rFonts w:ascii="Times New Roman" w:hAnsi="Times New Roman" w:cs="Times New Roman"/>
          <w:color w:val="000000"/>
          <w:sz w:val="24"/>
          <w:szCs w:val="24"/>
        </w:rPr>
        <w:t xml:space="preserve"> in distributing effort</w:t>
      </w:r>
      <w:r w:rsidR="005E43FE" w:rsidRPr="00BE772A">
        <w:rPr>
          <w:rFonts w:ascii="Times New Roman" w:hAnsi="Times New Roman" w:cs="Times New Roman"/>
          <w:color w:val="000000"/>
          <w:sz w:val="24"/>
          <w:szCs w:val="24"/>
        </w:rPr>
        <w:t>,</w:t>
      </w:r>
      <w:r w:rsidR="00F04131" w:rsidRPr="00BE772A">
        <w:rPr>
          <w:rFonts w:ascii="Times New Roman" w:hAnsi="Times New Roman" w:cs="Times New Roman"/>
          <w:color w:val="000000"/>
          <w:sz w:val="24"/>
          <w:szCs w:val="24"/>
        </w:rPr>
        <w:t xml:space="preserve"> especially on modular degrees with their tendency to encourage compartmentalisation and disposable learning (</w:t>
      </w:r>
      <w:r w:rsidR="00907EB9" w:rsidRPr="00BE772A">
        <w:rPr>
          <w:rFonts w:ascii="Times New Roman" w:hAnsi="Times New Roman" w:cs="Times New Roman"/>
          <w:color w:val="000000"/>
          <w:sz w:val="24"/>
          <w:szCs w:val="24"/>
        </w:rPr>
        <w:t>Jessop, El Hakim and Gibbs</w:t>
      </w:r>
      <w:r w:rsidR="008C3B74" w:rsidRPr="00BE772A">
        <w:rPr>
          <w:rFonts w:ascii="Times New Roman" w:hAnsi="Times New Roman" w:cs="Times New Roman"/>
          <w:color w:val="000000"/>
          <w:sz w:val="24"/>
          <w:szCs w:val="24"/>
        </w:rPr>
        <w:t xml:space="preserve"> </w:t>
      </w:r>
      <w:r w:rsidR="005E43FE" w:rsidRPr="00BE772A">
        <w:rPr>
          <w:rFonts w:ascii="Times New Roman" w:hAnsi="Times New Roman" w:cs="Times New Roman"/>
          <w:color w:val="000000"/>
          <w:sz w:val="24"/>
          <w:szCs w:val="24"/>
        </w:rPr>
        <w:t>2014</w:t>
      </w:r>
      <w:r w:rsidR="009C08FE" w:rsidRPr="00BE772A">
        <w:rPr>
          <w:rFonts w:ascii="Times New Roman" w:hAnsi="Times New Roman" w:cs="Times New Roman"/>
          <w:color w:val="000000"/>
          <w:sz w:val="24"/>
          <w:szCs w:val="24"/>
        </w:rPr>
        <w:t>a</w:t>
      </w:r>
      <w:r w:rsidR="005E43FE" w:rsidRPr="00BE772A">
        <w:rPr>
          <w:rFonts w:ascii="Times New Roman" w:hAnsi="Times New Roman" w:cs="Times New Roman"/>
          <w:color w:val="000000"/>
          <w:sz w:val="24"/>
          <w:szCs w:val="24"/>
        </w:rPr>
        <w:t xml:space="preserve">; </w:t>
      </w:r>
      <w:r w:rsidR="00F04131" w:rsidRPr="00BE772A">
        <w:rPr>
          <w:rFonts w:ascii="Times New Roman" w:hAnsi="Times New Roman" w:cs="Times New Roman"/>
          <w:color w:val="000000"/>
          <w:sz w:val="24"/>
          <w:szCs w:val="24"/>
        </w:rPr>
        <w:t xml:space="preserve">Jessop </w:t>
      </w:r>
      <w:r w:rsidR="00993431" w:rsidRPr="00BE772A">
        <w:rPr>
          <w:rFonts w:ascii="Times New Roman" w:hAnsi="Times New Roman" w:cs="Times New Roman"/>
          <w:color w:val="000000"/>
          <w:sz w:val="24"/>
          <w:szCs w:val="24"/>
        </w:rPr>
        <w:t>&amp;</w:t>
      </w:r>
      <w:r w:rsidR="00F04131" w:rsidRPr="00BE772A">
        <w:rPr>
          <w:rFonts w:ascii="Times New Roman" w:hAnsi="Times New Roman" w:cs="Times New Roman"/>
          <w:color w:val="000000"/>
          <w:sz w:val="24"/>
          <w:szCs w:val="24"/>
        </w:rPr>
        <w:t xml:space="preserve"> Tomas 2017).</w:t>
      </w:r>
      <w:r w:rsidRPr="00BE772A">
        <w:rPr>
          <w:rFonts w:ascii="Times New Roman" w:hAnsi="Times New Roman" w:cs="Times New Roman"/>
          <w:color w:val="000000"/>
          <w:sz w:val="24"/>
          <w:szCs w:val="24"/>
        </w:rPr>
        <w:t xml:space="preserve"> </w:t>
      </w:r>
      <w:r w:rsidR="00993431" w:rsidRPr="00BE772A">
        <w:rPr>
          <w:rFonts w:ascii="Times New Roman" w:hAnsi="Times New Roman" w:cs="Times New Roman"/>
          <w:color w:val="000000"/>
          <w:sz w:val="24"/>
          <w:szCs w:val="24"/>
        </w:rPr>
        <w:t>The</w:t>
      </w:r>
      <w:r w:rsidR="00E759A1" w:rsidRPr="00BE772A">
        <w:rPr>
          <w:rFonts w:ascii="Times New Roman" w:hAnsi="Times New Roman" w:cs="Times New Roman"/>
          <w:color w:val="000000"/>
          <w:sz w:val="24"/>
          <w:szCs w:val="24"/>
        </w:rPr>
        <w:t xml:space="preserve"> extent to which </w:t>
      </w:r>
      <w:r w:rsidR="00993431" w:rsidRPr="00BE772A">
        <w:rPr>
          <w:rFonts w:ascii="Times New Roman" w:hAnsi="Times New Roman" w:cs="Times New Roman"/>
          <w:color w:val="000000"/>
          <w:sz w:val="24"/>
          <w:szCs w:val="24"/>
        </w:rPr>
        <w:t xml:space="preserve">the </w:t>
      </w:r>
      <w:r w:rsidR="00E759A1" w:rsidRPr="00BE772A">
        <w:rPr>
          <w:rFonts w:ascii="Times New Roman" w:hAnsi="Times New Roman" w:cs="Times New Roman"/>
          <w:i/>
          <w:color w:val="000000"/>
          <w:sz w:val="24"/>
          <w:szCs w:val="24"/>
        </w:rPr>
        <w:t>Q</w:t>
      </w:r>
      <w:r w:rsidR="00993431" w:rsidRPr="00BE772A">
        <w:rPr>
          <w:rFonts w:ascii="Times New Roman" w:hAnsi="Times New Roman" w:cs="Times New Roman"/>
          <w:i/>
          <w:color w:val="000000"/>
          <w:sz w:val="24"/>
          <w:szCs w:val="24"/>
        </w:rPr>
        <w:t xml:space="preserve">uantity of </w:t>
      </w:r>
      <w:r w:rsidR="00E759A1" w:rsidRPr="00BE772A">
        <w:rPr>
          <w:rFonts w:ascii="Times New Roman" w:hAnsi="Times New Roman" w:cs="Times New Roman"/>
          <w:i/>
          <w:color w:val="000000"/>
          <w:sz w:val="24"/>
          <w:szCs w:val="24"/>
        </w:rPr>
        <w:t>E</w:t>
      </w:r>
      <w:r w:rsidR="00993431" w:rsidRPr="00BE772A">
        <w:rPr>
          <w:rFonts w:ascii="Times New Roman" w:hAnsi="Times New Roman" w:cs="Times New Roman"/>
          <w:i/>
          <w:color w:val="000000"/>
          <w:sz w:val="24"/>
          <w:szCs w:val="24"/>
        </w:rPr>
        <w:t>ffort</w:t>
      </w:r>
      <w:r w:rsidR="00E759A1" w:rsidRPr="00BE772A">
        <w:rPr>
          <w:rFonts w:ascii="Times New Roman" w:hAnsi="Times New Roman" w:cs="Times New Roman"/>
          <w:color w:val="000000"/>
          <w:sz w:val="24"/>
          <w:szCs w:val="24"/>
        </w:rPr>
        <w:t xml:space="preserve"> factor adequately represents this construct is a problem that needs to be addressed in </w:t>
      </w:r>
      <w:r w:rsidR="009C08FE" w:rsidRPr="00BE772A">
        <w:rPr>
          <w:rFonts w:ascii="Times New Roman" w:hAnsi="Times New Roman" w:cs="Times New Roman"/>
          <w:color w:val="000000"/>
          <w:sz w:val="24"/>
          <w:szCs w:val="24"/>
        </w:rPr>
        <w:t xml:space="preserve">the redevelopment of the </w:t>
      </w:r>
      <w:r w:rsidR="00E759A1" w:rsidRPr="00BE772A">
        <w:rPr>
          <w:rFonts w:ascii="Times New Roman" w:hAnsi="Times New Roman" w:cs="Times New Roman"/>
          <w:color w:val="000000"/>
          <w:sz w:val="24"/>
          <w:szCs w:val="24"/>
        </w:rPr>
        <w:t>AEQ.</w:t>
      </w:r>
    </w:p>
    <w:p w14:paraId="06B41A7A" w14:textId="40075110" w:rsidR="00F65AE5" w:rsidRPr="00BE772A" w:rsidRDefault="009C08FE" w:rsidP="00EE65B2">
      <w:pPr>
        <w:widowControl w:val="0"/>
        <w:autoSpaceDE w:val="0"/>
        <w:autoSpaceDN w:val="0"/>
        <w:adjustRightInd w:val="0"/>
        <w:spacing w:after="320" w:line="480" w:lineRule="auto"/>
        <w:rPr>
          <w:rFonts w:ascii="Times New Roman" w:eastAsia="Times New Roman" w:hAnsi="Times New Roman" w:cs="Times New Roman"/>
          <w:color w:val="000000"/>
          <w:sz w:val="24"/>
          <w:szCs w:val="24"/>
        </w:rPr>
      </w:pPr>
      <w:r w:rsidRPr="00BE772A">
        <w:rPr>
          <w:rFonts w:ascii="Times New Roman" w:hAnsi="Times New Roman" w:cs="Times New Roman"/>
          <w:color w:val="000000"/>
          <w:sz w:val="24"/>
          <w:szCs w:val="24"/>
        </w:rPr>
        <w:t xml:space="preserve">Both </w:t>
      </w:r>
      <w:r w:rsidRPr="00BE772A">
        <w:rPr>
          <w:rFonts w:ascii="Times New Roman" w:hAnsi="Times New Roman" w:cs="Times New Roman"/>
          <w:i/>
          <w:color w:val="000000"/>
          <w:sz w:val="24"/>
          <w:szCs w:val="24"/>
        </w:rPr>
        <w:t>Quantity and Quality of Feedback</w:t>
      </w:r>
      <w:r w:rsidRPr="00BE772A">
        <w:rPr>
          <w:rFonts w:ascii="Times New Roman" w:hAnsi="Times New Roman" w:cs="Times New Roman"/>
          <w:color w:val="000000"/>
          <w:sz w:val="24"/>
          <w:szCs w:val="24"/>
        </w:rPr>
        <w:t xml:space="preserve"> and </w:t>
      </w:r>
      <w:r w:rsidRPr="00BE772A">
        <w:rPr>
          <w:rFonts w:ascii="Times New Roman" w:hAnsi="Times New Roman" w:cs="Times New Roman"/>
          <w:i/>
          <w:color w:val="000000"/>
          <w:sz w:val="24"/>
          <w:szCs w:val="24"/>
        </w:rPr>
        <w:t>Appropriate Assessment</w:t>
      </w:r>
      <w:r w:rsidRPr="00BE772A">
        <w:rPr>
          <w:rFonts w:ascii="Times New Roman" w:hAnsi="Times New Roman" w:cs="Times New Roman"/>
          <w:color w:val="000000"/>
          <w:sz w:val="24"/>
          <w:szCs w:val="24"/>
        </w:rPr>
        <w:t xml:space="preserve"> have been problematic factors for interpretation in the TESTA process. </w:t>
      </w:r>
      <w:r w:rsidRPr="00BE772A">
        <w:rPr>
          <w:rFonts w:ascii="Times New Roman" w:hAnsi="Times New Roman" w:cs="Times New Roman"/>
          <w:i/>
          <w:color w:val="000000"/>
          <w:sz w:val="24"/>
          <w:szCs w:val="24"/>
        </w:rPr>
        <w:t xml:space="preserve">Quantity and Quality of Feedback </w:t>
      </w:r>
      <w:r w:rsidRPr="00BE772A">
        <w:rPr>
          <w:rFonts w:ascii="Times New Roman" w:hAnsi="Times New Roman" w:cs="Times New Roman"/>
          <w:color w:val="000000"/>
          <w:sz w:val="24"/>
          <w:szCs w:val="24"/>
        </w:rPr>
        <w:t xml:space="preserve">has caused confusion by virtue of its double agenda – addressing both quantity </w:t>
      </w:r>
      <w:r w:rsidRPr="00BE772A">
        <w:rPr>
          <w:rFonts w:ascii="Times New Roman" w:hAnsi="Times New Roman" w:cs="Times New Roman"/>
          <w:i/>
          <w:color w:val="000000"/>
          <w:sz w:val="24"/>
          <w:szCs w:val="24"/>
        </w:rPr>
        <w:t xml:space="preserve">and </w:t>
      </w:r>
      <w:r w:rsidRPr="00BE772A">
        <w:rPr>
          <w:rFonts w:ascii="Times New Roman" w:hAnsi="Times New Roman" w:cs="Times New Roman"/>
          <w:color w:val="000000"/>
          <w:sz w:val="24"/>
          <w:szCs w:val="24"/>
        </w:rPr>
        <w:t xml:space="preserve">quality of feedback in one construct. </w:t>
      </w:r>
      <w:r w:rsidRPr="00BE772A">
        <w:rPr>
          <w:rFonts w:ascii="Times New Roman" w:hAnsi="Times New Roman" w:cs="Times New Roman"/>
          <w:i/>
          <w:color w:val="000000"/>
          <w:sz w:val="24"/>
          <w:szCs w:val="24"/>
        </w:rPr>
        <w:t>Appropriate Assessment</w:t>
      </w:r>
      <w:r w:rsidRPr="00BE772A">
        <w:rPr>
          <w:rFonts w:ascii="Times New Roman" w:hAnsi="Times New Roman" w:cs="Times New Roman"/>
          <w:color w:val="000000"/>
          <w:sz w:val="24"/>
          <w:szCs w:val="24"/>
        </w:rPr>
        <w:t xml:space="preserve"> has baffled many of those trying to make sense of student scores, given </w:t>
      </w:r>
      <w:r w:rsidR="003A5DC5" w:rsidRPr="00BE772A">
        <w:rPr>
          <w:rFonts w:ascii="Times New Roman" w:hAnsi="Times New Roman" w:cs="Times New Roman"/>
          <w:color w:val="000000"/>
          <w:sz w:val="24"/>
          <w:szCs w:val="24"/>
        </w:rPr>
        <w:t>it</w:t>
      </w:r>
      <w:r w:rsidRPr="00BE772A">
        <w:rPr>
          <w:rFonts w:ascii="Times New Roman" w:hAnsi="Times New Roman" w:cs="Times New Roman"/>
          <w:color w:val="000000"/>
          <w:sz w:val="24"/>
          <w:szCs w:val="24"/>
        </w:rPr>
        <w:t xml:space="preserve"> resemble</w:t>
      </w:r>
      <w:r w:rsidR="003A5DC5" w:rsidRPr="00BE772A">
        <w:rPr>
          <w:rFonts w:ascii="Times New Roman" w:hAnsi="Times New Roman" w:cs="Times New Roman"/>
          <w:color w:val="000000"/>
          <w:sz w:val="24"/>
          <w:szCs w:val="24"/>
        </w:rPr>
        <w:t>s</w:t>
      </w:r>
      <w:r w:rsidRPr="00BE772A">
        <w:rPr>
          <w:rFonts w:ascii="Times New Roman" w:hAnsi="Times New Roman" w:cs="Times New Roman"/>
          <w:color w:val="000000"/>
          <w:sz w:val="24"/>
          <w:szCs w:val="24"/>
        </w:rPr>
        <w:t xml:space="preserve"> </w:t>
      </w:r>
      <w:r w:rsidRPr="00BE772A">
        <w:rPr>
          <w:rFonts w:ascii="Times New Roman" w:hAnsi="Times New Roman" w:cs="Times New Roman"/>
          <w:i/>
          <w:color w:val="000000"/>
          <w:sz w:val="24"/>
          <w:szCs w:val="24"/>
        </w:rPr>
        <w:t>Surface Approach</w:t>
      </w:r>
      <w:r w:rsidRPr="00BE772A">
        <w:rPr>
          <w:rFonts w:ascii="Times New Roman" w:hAnsi="Times New Roman" w:cs="Times New Roman"/>
          <w:color w:val="000000"/>
          <w:sz w:val="24"/>
          <w:szCs w:val="24"/>
        </w:rPr>
        <w:t xml:space="preserve"> items: “The staff seemed more interested in testing what I had memorised than what I understood” (AEQ10R); “Too often the staff asked me questions just about facts” (AEQ14R); “To do well on this course all you needed was a good memory” (AEQ18R). </w:t>
      </w:r>
      <w:r w:rsidRPr="00BE772A">
        <w:rPr>
          <w:rFonts w:ascii="Times New Roman" w:hAnsi="Times New Roman" w:cs="Times New Roman"/>
          <w:i/>
          <w:color w:val="000000"/>
          <w:sz w:val="24"/>
          <w:szCs w:val="24"/>
        </w:rPr>
        <w:t>Appropriate Assessment</w:t>
      </w:r>
      <w:r w:rsidRPr="00BE772A">
        <w:rPr>
          <w:rFonts w:ascii="Times New Roman" w:hAnsi="Times New Roman" w:cs="Times New Roman"/>
          <w:color w:val="000000"/>
          <w:sz w:val="24"/>
          <w:szCs w:val="24"/>
        </w:rPr>
        <w:t xml:space="preserve"> only makes sense when users understand its emphasis on the assessment environment as the driver for deep or surface learning as distinct from an individual taking a particular approach </w:t>
      </w:r>
      <w:r w:rsidR="003A5DC5" w:rsidRPr="00BE772A">
        <w:rPr>
          <w:rFonts w:ascii="Times New Roman" w:hAnsi="Times New Roman" w:cs="Times New Roman"/>
          <w:color w:val="000000"/>
          <w:sz w:val="24"/>
          <w:szCs w:val="24"/>
        </w:rPr>
        <w:t>to learning</w:t>
      </w:r>
      <w:r w:rsidRPr="00BE772A">
        <w:rPr>
          <w:rFonts w:ascii="Times New Roman" w:hAnsi="Times New Roman" w:cs="Times New Roman"/>
          <w:color w:val="000000"/>
          <w:sz w:val="24"/>
          <w:szCs w:val="24"/>
        </w:rPr>
        <w:t>.</w:t>
      </w:r>
      <w:r w:rsidR="003A5DC5" w:rsidRPr="00BE772A">
        <w:rPr>
          <w:rFonts w:ascii="Times New Roman" w:hAnsi="Times New Roman" w:cs="Times New Roman"/>
          <w:color w:val="000000"/>
          <w:sz w:val="24"/>
          <w:szCs w:val="24"/>
        </w:rPr>
        <w:t xml:space="preserve"> Both </w:t>
      </w:r>
      <w:r w:rsidR="003A5DC5" w:rsidRPr="00BE772A">
        <w:rPr>
          <w:rFonts w:ascii="Times New Roman" w:hAnsi="Times New Roman" w:cs="Times New Roman"/>
          <w:i/>
          <w:color w:val="000000"/>
          <w:sz w:val="24"/>
          <w:szCs w:val="24"/>
        </w:rPr>
        <w:t xml:space="preserve">Quantity and Quality of Feedback </w:t>
      </w:r>
      <w:r w:rsidR="003A5DC5" w:rsidRPr="00BE772A">
        <w:rPr>
          <w:rFonts w:ascii="Times New Roman" w:hAnsi="Times New Roman" w:cs="Times New Roman"/>
          <w:color w:val="000000"/>
          <w:sz w:val="24"/>
          <w:szCs w:val="24"/>
        </w:rPr>
        <w:t xml:space="preserve">and </w:t>
      </w:r>
      <w:r w:rsidR="003A5DC5" w:rsidRPr="00BE772A">
        <w:rPr>
          <w:rFonts w:ascii="Times New Roman" w:hAnsi="Times New Roman" w:cs="Times New Roman"/>
          <w:i/>
          <w:color w:val="000000"/>
          <w:sz w:val="24"/>
          <w:szCs w:val="24"/>
        </w:rPr>
        <w:t>Appropriate Assessment</w:t>
      </w:r>
      <w:r w:rsidR="003A5DC5" w:rsidRPr="00BE772A">
        <w:rPr>
          <w:rFonts w:ascii="Times New Roman" w:hAnsi="Times New Roman" w:cs="Times New Roman"/>
          <w:color w:val="000000"/>
          <w:sz w:val="24"/>
          <w:szCs w:val="24"/>
        </w:rPr>
        <w:t xml:space="preserve"> contain</w:t>
      </w:r>
      <w:r w:rsidRPr="00BE772A">
        <w:rPr>
          <w:rFonts w:ascii="Times New Roman" w:hAnsi="Times New Roman" w:cs="Times New Roman"/>
          <w:color w:val="000000"/>
          <w:sz w:val="24"/>
          <w:szCs w:val="24"/>
        </w:rPr>
        <w:t xml:space="preserve"> only three items. </w:t>
      </w:r>
      <w:r w:rsidR="003A5DC5" w:rsidRPr="00BE772A">
        <w:rPr>
          <w:rFonts w:ascii="Times New Roman" w:hAnsi="Times New Roman" w:cs="Times New Roman"/>
          <w:color w:val="000000"/>
          <w:sz w:val="24"/>
          <w:szCs w:val="24"/>
        </w:rPr>
        <w:t>As t</w:t>
      </w:r>
      <w:r w:rsidR="00720DDF" w:rsidRPr="00BE772A">
        <w:rPr>
          <w:rFonts w:ascii="Times New Roman" w:hAnsi="Times New Roman" w:cs="Times New Roman"/>
          <w:color w:val="000000"/>
          <w:sz w:val="24"/>
          <w:szCs w:val="24"/>
        </w:rPr>
        <w:t xml:space="preserve">wo items from </w:t>
      </w:r>
      <w:r w:rsidRPr="00BE772A">
        <w:rPr>
          <w:rFonts w:ascii="Times New Roman" w:hAnsi="Times New Roman" w:cs="Times New Roman"/>
          <w:color w:val="000000"/>
          <w:sz w:val="24"/>
          <w:szCs w:val="24"/>
        </w:rPr>
        <w:t xml:space="preserve">these </w:t>
      </w:r>
      <w:r w:rsidR="00720DDF" w:rsidRPr="00BE772A">
        <w:rPr>
          <w:rFonts w:ascii="Times New Roman" w:hAnsi="Times New Roman" w:cs="Times New Roman"/>
          <w:color w:val="000000"/>
          <w:sz w:val="24"/>
          <w:szCs w:val="24"/>
        </w:rPr>
        <w:t>factors</w:t>
      </w:r>
      <w:r w:rsidRPr="00BE772A">
        <w:rPr>
          <w:rFonts w:ascii="Times New Roman" w:hAnsi="Times New Roman" w:cs="Times New Roman"/>
          <w:color w:val="000000"/>
          <w:sz w:val="24"/>
          <w:szCs w:val="24"/>
        </w:rPr>
        <w:t xml:space="preserve"> </w:t>
      </w:r>
      <w:r w:rsidR="00720DDF" w:rsidRPr="00BE772A">
        <w:rPr>
          <w:rFonts w:ascii="Times New Roman" w:hAnsi="Times New Roman" w:cs="Times New Roman"/>
          <w:color w:val="000000"/>
          <w:sz w:val="24"/>
          <w:szCs w:val="24"/>
        </w:rPr>
        <w:t xml:space="preserve">cross-loaded or misloaded, </w:t>
      </w:r>
      <w:r w:rsidR="003A5DC5" w:rsidRPr="00BE772A">
        <w:rPr>
          <w:rFonts w:ascii="Times New Roman" w:hAnsi="Times New Roman" w:cs="Times New Roman"/>
          <w:color w:val="000000"/>
          <w:sz w:val="24"/>
          <w:szCs w:val="24"/>
        </w:rPr>
        <w:t xml:space="preserve">these factors are effectively </w:t>
      </w:r>
      <w:r w:rsidR="005E43FE" w:rsidRPr="00BE772A">
        <w:rPr>
          <w:rFonts w:ascii="Times New Roman" w:hAnsi="Times New Roman" w:cs="Times New Roman"/>
          <w:color w:val="000000"/>
          <w:sz w:val="24"/>
          <w:szCs w:val="24"/>
        </w:rPr>
        <w:t xml:space="preserve">weak </w:t>
      </w:r>
      <w:r w:rsidR="00993431" w:rsidRPr="00BE772A">
        <w:rPr>
          <w:rFonts w:ascii="Times New Roman" w:hAnsi="Times New Roman" w:cs="Times New Roman"/>
          <w:color w:val="000000"/>
          <w:sz w:val="24"/>
          <w:szCs w:val="24"/>
        </w:rPr>
        <w:t>two-</w:t>
      </w:r>
      <w:r w:rsidR="00720DDF" w:rsidRPr="00BE772A">
        <w:rPr>
          <w:rFonts w:ascii="Times New Roman" w:hAnsi="Times New Roman" w:cs="Times New Roman"/>
          <w:color w:val="000000"/>
          <w:sz w:val="24"/>
          <w:szCs w:val="24"/>
        </w:rPr>
        <w:t>item</w:t>
      </w:r>
      <w:r w:rsidR="00993431" w:rsidRPr="00BE772A">
        <w:rPr>
          <w:rFonts w:ascii="Times New Roman" w:hAnsi="Times New Roman" w:cs="Times New Roman"/>
          <w:color w:val="000000"/>
          <w:sz w:val="24"/>
          <w:szCs w:val="24"/>
        </w:rPr>
        <w:t xml:space="preserve"> </w:t>
      </w:r>
      <w:r w:rsidR="005E43FE" w:rsidRPr="00BE772A">
        <w:rPr>
          <w:rFonts w:ascii="Times New Roman" w:hAnsi="Times New Roman" w:cs="Times New Roman"/>
          <w:color w:val="000000"/>
          <w:sz w:val="24"/>
          <w:szCs w:val="24"/>
        </w:rPr>
        <w:t>scales</w:t>
      </w:r>
      <w:r w:rsidR="003015EB" w:rsidRPr="00BE772A">
        <w:rPr>
          <w:rFonts w:ascii="Times New Roman" w:hAnsi="Times New Roman" w:cs="Times New Roman"/>
          <w:color w:val="000000"/>
          <w:sz w:val="24"/>
          <w:szCs w:val="24"/>
        </w:rPr>
        <w:t xml:space="preserve">. </w:t>
      </w:r>
      <w:r w:rsidR="00993431" w:rsidRPr="00BE772A">
        <w:rPr>
          <w:rFonts w:ascii="Times New Roman" w:hAnsi="Times New Roman" w:cs="Times New Roman"/>
          <w:color w:val="000000"/>
          <w:sz w:val="24"/>
          <w:szCs w:val="24"/>
        </w:rPr>
        <w:t>Specifically, in</w:t>
      </w:r>
      <w:r w:rsidR="00203678" w:rsidRPr="00BE772A">
        <w:rPr>
          <w:rFonts w:ascii="Times New Roman" w:hAnsi="Times New Roman" w:cs="Times New Roman"/>
          <w:color w:val="000000"/>
          <w:sz w:val="24"/>
          <w:szCs w:val="24"/>
        </w:rPr>
        <w:t xml:space="preserve"> </w:t>
      </w:r>
      <w:r w:rsidR="00203678" w:rsidRPr="00BE772A">
        <w:rPr>
          <w:rFonts w:ascii="Times New Roman" w:hAnsi="Times New Roman" w:cs="Times New Roman"/>
          <w:i/>
          <w:color w:val="000000"/>
          <w:sz w:val="24"/>
          <w:szCs w:val="24"/>
        </w:rPr>
        <w:t>Quanti</w:t>
      </w:r>
      <w:r w:rsidR="00993431" w:rsidRPr="00BE772A">
        <w:rPr>
          <w:rFonts w:ascii="Times New Roman" w:hAnsi="Times New Roman" w:cs="Times New Roman"/>
          <w:i/>
          <w:color w:val="000000"/>
          <w:sz w:val="24"/>
          <w:szCs w:val="24"/>
        </w:rPr>
        <w:t>ty and Quality of Feedback</w:t>
      </w:r>
      <w:r w:rsidR="00203678" w:rsidRPr="00BE772A">
        <w:rPr>
          <w:rFonts w:ascii="Times New Roman" w:hAnsi="Times New Roman" w:cs="Times New Roman"/>
          <w:color w:val="000000"/>
          <w:sz w:val="24"/>
          <w:szCs w:val="24"/>
        </w:rPr>
        <w:t xml:space="preserve">, item </w:t>
      </w:r>
      <w:r w:rsidR="003015EB" w:rsidRPr="00BE772A">
        <w:rPr>
          <w:rFonts w:ascii="Times New Roman" w:hAnsi="Times New Roman" w:cs="Times New Roman"/>
          <w:color w:val="000000"/>
          <w:sz w:val="24"/>
          <w:szCs w:val="24"/>
        </w:rPr>
        <w:t xml:space="preserve">AEQ3R </w:t>
      </w:r>
      <w:r w:rsidR="00203678" w:rsidRPr="00BE772A">
        <w:rPr>
          <w:rFonts w:ascii="Times New Roman" w:hAnsi="Times New Roman" w:cs="Times New Roman"/>
          <w:color w:val="000000"/>
          <w:sz w:val="24"/>
          <w:szCs w:val="24"/>
        </w:rPr>
        <w:t>“</w:t>
      </w:r>
      <w:r w:rsidR="00203678" w:rsidRPr="00BE772A">
        <w:rPr>
          <w:rFonts w:ascii="Times New Roman" w:eastAsia="Times New Roman" w:hAnsi="Times New Roman" w:cs="Times New Roman"/>
          <w:color w:val="000000"/>
          <w:sz w:val="24"/>
          <w:szCs w:val="24"/>
        </w:rPr>
        <w:t>I received hardly any feedback on my work”</w:t>
      </w:r>
      <w:r w:rsidR="00203678" w:rsidRPr="00BE772A">
        <w:rPr>
          <w:rFonts w:ascii="Times New Roman" w:hAnsi="Times New Roman" w:cs="Times New Roman"/>
          <w:color w:val="000000"/>
          <w:sz w:val="24"/>
          <w:szCs w:val="24"/>
        </w:rPr>
        <w:t xml:space="preserve"> </w:t>
      </w:r>
      <w:r w:rsidR="003015EB" w:rsidRPr="00BE772A">
        <w:rPr>
          <w:rFonts w:ascii="Times New Roman" w:hAnsi="Times New Roman" w:cs="Times New Roman"/>
          <w:color w:val="000000"/>
          <w:sz w:val="24"/>
          <w:szCs w:val="24"/>
        </w:rPr>
        <w:t xml:space="preserve">cross-loaded with the </w:t>
      </w:r>
      <w:r w:rsidR="003015EB" w:rsidRPr="00BE772A">
        <w:rPr>
          <w:rFonts w:ascii="Times New Roman" w:hAnsi="Times New Roman" w:cs="Times New Roman"/>
          <w:i/>
          <w:color w:val="000000"/>
          <w:sz w:val="24"/>
          <w:szCs w:val="24"/>
        </w:rPr>
        <w:t>A</w:t>
      </w:r>
      <w:r w:rsidR="00203678" w:rsidRPr="00BE772A">
        <w:rPr>
          <w:rFonts w:ascii="Times New Roman" w:hAnsi="Times New Roman" w:cs="Times New Roman"/>
          <w:i/>
          <w:color w:val="000000"/>
          <w:sz w:val="24"/>
          <w:szCs w:val="24"/>
        </w:rPr>
        <w:t>ppropriate Assessmen</w:t>
      </w:r>
      <w:r w:rsidR="00993431" w:rsidRPr="00BE772A">
        <w:rPr>
          <w:rFonts w:ascii="Times New Roman" w:hAnsi="Times New Roman" w:cs="Times New Roman"/>
          <w:i/>
          <w:color w:val="000000"/>
          <w:sz w:val="24"/>
          <w:szCs w:val="24"/>
        </w:rPr>
        <w:t>t</w:t>
      </w:r>
      <w:r w:rsidR="00993431" w:rsidRPr="00BE772A">
        <w:rPr>
          <w:rFonts w:ascii="Times New Roman" w:hAnsi="Times New Roman" w:cs="Times New Roman"/>
          <w:color w:val="000000"/>
          <w:sz w:val="24"/>
          <w:szCs w:val="24"/>
        </w:rPr>
        <w:t xml:space="preserve"> f</w:t>
      </w:r>
      <w:r w:rsidR="003015EB" w:rsidRPr="00BE772A">
        <w:rPr>
          <w:rFonts w:ascii="Times New Roman" w:hAnsi="Times New Roman" w:cs="Times New Roman"/>
          <w:color w:val="000000"/>
          <w:sz w:val="24"/>
          <w:szCs w:val="24"/>
        </w:rPr>
        <w:t xml:space="preserve">actor. </w:t>
      </w:r>
      <w:r w:rsidR="00F65AE5" w:rsidRPr="00BE772A">
        <w:rPr>
          <w:rFonts w:ascii="Times New Roman" w:hAnsi="Times New Roman" w:cs="Times New Roman"/>
          <w:color w:val="000000"/>
          <w:sz w:val="24"/>
          <w:szCs w:val="24"/>
        </w:rPr>
        <w:t>Surprisingly</w:t>
      </w:r>
      <w:r w:rsidR="008233F2" w:rsidRPr="00BE772A">
        <w:rPr>
          <w:rFonts w:ascii="Times New Roman" w:hAnsi="Times New Roman" w:cs="Times New Roman"/>
          <w:color w:val="000000"/>
          <w:sz w:val="24"/>
          <w:szCs w:val="24"/>
        </w:rPr>
        <w:t xml:space="preserve">, </w:t>
      </w:r>
      <w:r w:rsidRPr="00BE772A">
        <w:rPr>
          <w:rFonts w:ascii="Times New Roman" w:hAnsi="Times New Roman" w:cs="Times New Roman"/>
          <w:color w:val="000000"/>
          <w:sz w:val="24"/>
          <w:szCs w:val="24"/>
        </w:rPr>
        <w:t xml:space="preserve">however, </w:t>
      </w:r>
      <w:r w:rsidR="00970D1D" w:rsidRPr="00BE772A">
        <w:rPr>
          <w:rFonts w:ascii="Times New Roman" w:hAnsi="Times New Roman" w:cs="Times New Roman"/>
          <w:color w:val="000000"/>
          <w:sz w:val="24"/>
          <w:szCs w:val="24"/>
        </w:rPr>
        <w:t xml:space="preserve">the item </w:t>
      </w:r>
      <w:r w:rsidR="00993431" w:rsidRPr="00BE772A">
        <w:rPr>
          <w:rFonts w:ascii="Times New Roman" w:hAnsi="Times New Roman" w:cs="Times New Roman"/>
          <w:color w:val="000000"/>
          <w:sz w:val="24"/>
          <w:szCs w:val="24"/>
        </w:rPr>
        <w:t>that</w:t>
      </w:r>
      <w:r w:rsidR="00970D1D" w:rsidRPr="00BE772A">
        <w:rPr>
          <w:rFonts w:ascii="Times New Roman" w:hAnsi="Times New Roman" w:cs="Times New Roman"/>
          <w:color w:val="000000"/>
          <w:sz w:val="24"/>
          <w:szCs w:val="24"/>
        </w:rPr>
        <w:t xml:space="preserve"> has cross-loaded </w:t>
      </w:r>
      <w:r w:rsidR="008233F2" w:rsidRPr="00BE772A">
        <w:rPr>
          <w:rFonts w:ascii="Times New Roman" w:hAnsi="Times New Roman" w:cs="Times New Roman"/>
          <w:color w:val="000000"/>
          <w:sz w:val="24"/>
          <w:szCs w:val="24"/>
        </w:rPr>
        <w:t xml:space="preserve">with the </w:t>
      </w:r>
      <w:r w:rsidR="008233F2" w:rsidRPr="00BE772A">
        <w:rPr>
          <w:rFonts w:ascii="Times New Roman" w:hAnsi="Times New Roman" w:cs="Times New Roman"/>
          <w:i/>
          <w:color w:val="000000"/>
          <w:sz w:val="24"/>
          <w:szCs w:val="24"/>
        </w:rPr>
        <w:t>A</w:t>
      </w:r>
      <w:r w:rsidR="00993431" w:rsidRPr="00BE772A">
        <w:rPr>
          <w:rFonts w:ascii="Times New Roman" w:hAnsi="Times New Roman" w:cs="Times New Roman"/>
          <w:i/>
          <w:color w:val="000000"/>
          <w:sz w:val="24"/>
          <w:szCs w:val="24"/>
        </w:rPr>
        <w:t xml:space="preserve">ppropriate </w:t>
      </w:r>
      <w:r w:rsidR="008233F2" w:rsidRPr="00BE772A">
        <w:rPr>
          <w:rFonts w:ascii="Times New Roman" w:hAnsi="Times New Roman" w:cs="Times New Roman"/>
          <w:i/>
          <w:color w:val="000000"/>
          <w:sz w:val="24"/>
          <w:szCs w:val="24"/>
        </w:rPr>
        <w:t>A</w:t>
      </w:r>
      <w:r w:rsidR="00993431" w:rsidRPr="00BE772A">
        <w:rPr>
          <w:rFonts w:ascii="Times New Roman" w:hAnsi="Times New Roman" w:cs="Times New Roman"/>
          <w:i/>
          <w:color w:val="000000"/>
          <w:sz w:val="24"/>
          <w:szCs w:val="24"/>
        </w:rPr>
        <w:t>ssessment</w:t>
      </w:r>
      <w:r w:rsidR="008233F2" w:rsidRPr="00BE772A">
        <w:rPr>
          <w:rFonts w:ascii="Times New Roman" w:hAnsi="Times New Roman" w:cs="Times New Roman"/>
          <w:color w:val="000000"/>
          <w:sz w:val="24"/>
          <w:szCs w:val="24"/>
        </w:rPr>
        <w:t xml:space="preserve"> factor </w:t>
      </w:r>
      <w:r w:rsidR="003A5DC5" w:rsidRPr="00BE772A">
        <w:rPr>
          <w:rFonts w:ascii="Times New Roman" w:hAnsi="Times New Roman" w:cs="Times New Roman"/>
          <w:color w:val="000000"/>
          <w:sz w:val="24"/>
          <w:szCs w:val="24"/>
        </w:rPr>
        <w:t xml:space="preserve">is not </w:t>
      </w:r>
      <w:r w:rsidR="003A5DC5" w:rsidRPr="00BE772A">
        <w:rPr>
          <w:rFonts w:ascii="Times New Roman" w:hAnsi="Times New Roman" w:cs="Times New Roman"/>
          <w:i/>
          <w:color w:val="000000"/>
          <w:sz w:val="24"/>
          <w:szCs w:val="24"/>
        </w:rPr>
        <w:t>Surface A</w:t>
      </w:r>
      <w:r w:rsidR="00970D1D" w:rsidRPr="00BE772A">
        <w:rPr>
          <w:rFonts w:ascii="Times New Roman" w:hAnsi="Times New Roman" w:cs="Times New Roman"/>
          <w:i/>
          <w:color w:val="000000"/>
          <w:sz w:val="24"/>
          <w:szCs w:val="24"/>
        </w:rPr>
        <w:t>pproach</w:t>
      </w:r>
      <w:r w:rsidR="00970D1D" w:rsidRPr="00BE772A">
        <w:rPr>
          <w:rFonts w:ascii="Times New Roman" w:hAnsi="Times New Roman" w:cs="Times New Roman"/>
          <w:color w:val="000000"/>
          <w:sz w:val="24"/>
          <w:szCs w:val="24"/>
        </w:rPr>
        <w:t xml:space="preserve"> item, but </w:t>
      </w:r>
      <w:r w:rsidR="00993431" w:rsidRPr="00BE772A">
        <w:rPr>
          <w:rFonts w:ascii="Times New Roman" w:hAnsi="Times New Roman" w:cs="Times New Roman"/>
          <w:color w:val="000000"/>
          <w:sz w:val="24"/>
          <w:szCs w:val="24"/>
        </w:rPr>
        <w:t xml:space="preserve">rather </w:t>
      </w:r>
      <w:r w:rsidR="00970D1D" w:rsidRPr="00BE772A">
        <w:rPr>
          <w:rFonts w:ascii="Times New Roman" w:hAnsi="Times New Roman" w:cs="Times New Roman"/>
          <w:color w:val="000000"/>
          <w:sz w:val="24"/>
          <w:szCs w:val="24"/>
        </w:rPr>
        <w:t xml:space="preserve">a </w:t>
      </w:r>
      <w:r w:rsidR="00993431" w:rsidRPr="00BE772A">
        <w:rPr>
          <w:rFonts w:ascii="Times New Roman" w:hAnsi="Times New Roman" w:cs="Times New Roman"/>
          <w:i/>
          <w:color w:val="000000"/>
          <w:sz w:val="24"/>
          <w:szCs w:val="24"/>
        </w:rPr>
        <w:t>Clear Goals and Standards</w:t>
      </w:r>
      <w:r w:rsidR="00993431" w:rsidRPr="00BE772A">
        <w:rPr>
          <w:rFonts w:ascii="Times New Roman" w:hAnsi="Times New Roman" w:cs="Times New Roman"/>
          <w:color w:val="000000"/>
          <w:sz w:val="24"/>
          <w:szCs w:val="24"/>
        </w:rPr>
        <w:t xml:space="preserve"> </w:t>
      </w:r>
      <w:r w:rsidR="00970D1D" w:rsidRPr="00BE772A">
        <w:rPr>
          <w:rFonts w:ascii="Times New Roman" w:hAnsi="Times New Roman" w:cs="Times New Roman"/>
          <w:color w:val="000000"/>
          <w:sz w:val="24"/>
          <w:szCs w:val="24"/>
        </w:rPr>
        <w:t>one: “</w:t>
      </w:r>
      <w:r w:rsidR="00970D1D" w:rsidRPr="00BE772A">
        <w:rPr>
          <w:rFonts w:ascii="Times New Roman" w:eastAsia="Times New Roman" w:hAnsi="Times New Roman" w:cs="Times New Roman"/>
          <w:color w:val="000000"/>
          <w:sz w:val="24"/>
          <w:szCs w:val="24"/>
        </w:rPr>
        <w:t xml:space="preserve">It was often hard to discover what was expected of me in this course” (AEQ12R). </w:t>
      </w:r>
      <w:r w:rsidR="008233F2" w:rsidRPr="00BE772A">
        <w:rPr>
          <w:rFonts w:ascii="Times New Roman" w:eastAsia="Times New Roman" w:hAnsi="Times New Roman" w:cs="Times New Roman"/>
          <w:color w:val="000000"/>
          <w:sz w:val="24"/>
          <w:szCs w:val="24"/>
        </w:rPr>
        <w:t xml:space="preserve">Perhaps this reflects the fuzziness of the factor. </w:t>
      </w:r>
    </w:p>
    <w:p w14:paraId="51BEC8E3" w14:textId="6D3133B5" w:rsidR="00AB7BFF" w:rsidRPr="00BE772A" w:rsidRDefault="00F65AE5" w:rsidP="00EE65B2">
      <w:pPr>
        <w:widowControl w:val="0"/>
        <w:autoSpaceDE w:val="0"/>
        <w:autoSpaceDN w:val="0"/>
        <w:adjustRightInd w:val="0"/>
        <w:spacing w:after="320" w:line="480" w:lineRule="auto"/>
        <w:rPr>
          <w:rFonts w:ascii="Times New Roman" w:hAnsi="Times New Roman" w:cs="Times New Roman"/>
          <w:sz w:val="24"/>
          <w:szCs w:val="24"/>
          <w:lang w:val="en-US"/>
        </w:rPr>
      </w:pPr>
      <w:r w:rsidRPr="00BE772A">
        <w:rPr>
          <w:rFonts w:ascii="Times New Roman" w:hAnsi="Times New Roman" w:cs="Times New Roman"/>
          <w:sz w:val="24"/>
          <w:szCs w:val="24"/>
          <w:lang w:val="en-US"/>
        </w:rPr>
        <w:t>P</w:t>
      </w:r>
      <w:r w:rsidR="003A5DC5" w:rsidRPr="00BE772A">
        <w:rPr>
          <w:rFonts w:ascii="Times New Roman" w:hAnsi="Times New Roman" w:cs="Times New Roman"/>
          <w:sz w:val="24"/>
          <w:szCs w:val="24"/>
          <w:lang w:val="en-US"/>
        </w:rPr>
        <w:t xml:space="preserve">roblems with </w:t>
      </w:r>
      <w:r w:rsidR="002E3DBC" w:rsidRPr="00BE772A">
        <w:rPr>
          <w:rFonts w:ascii="Times New Roman" w:hAnsi="Times New Roman" w:cs="Times New Roman"/>
          <w:sz w:val="24"/>
          <w:szCs w:val="24"/>
          <w:lang w:val="en-US"/>
        </w:rPr>
        <w:t>loading</w:t>
      </w:r>
      <w:r w:rsidRPr="00BE772A">
        <w:rPr>
          <w:rFonts w:ascii="Times New Roman" w:hAnsi="Times New Roman" w:cs="Times New Roman"/>
          <w:sz w:val="24"/>
          <w:szCs w:val="24"/>
          <w:lang w:val="en-US"/>
        </w:rPr>
        <w:t xml:space="preserve"> occur when items do not adequately represent</w:t>
      </w:r>
      <w:r w:rsidR="002E3DBC" w:rsidRPr="00BE772A">
        <w:rPr>
          <w:rFonts w:ascii="Times New Roman" w:hAnsi="Times New Roman" w:cs="Times New Roman"/>
          <w:sz w:val="24"/>
          <w:szCs w:val="24"/>
          <w:lang w:val="en-US"/>
        </w:rPr>
        <w:t xml:space="preserve"> the</w:t>
      </w:r>
      <w:r w:rsidR="00CC7B42" w:rsidRPr="00BE772A">
        <w:rPr>
          <w:rFonts w:ascii="Times New Roman" w:hAnsi="Times New Roman" w:cs="Times New Roman"/>
          <w:sz w:val="24"/>
          <w:szCs w:val="24"/>
          <w:lang w:val="en-US"/>
        </w:rPr>
        <w:t xml:space="preserve">ir </w:t>
      </w:r>
      <w:r w:rsidR="00AB7BFF" w:rsidRPr="00BE772A">
        <w:rPr>
          <w:rFonts w:ascii="Times New Roman" w:hAnsi="Times New Roman" w:cs="Times New Roman"/>
          <w:sz w:val="24"/>
          <w:szCs w:val="24"/>
          <w:lang w:val="en-US"/>
        </w:rPr>
        <w:t>factors. </w:t>
      </w:r>
      <w:r w:rsidRPr="00BE772A">
        <w:rPr>
          <w:rFonts w:ascii="Times New Roman" w:hAnsi="Times New Roman" w:cs="Times New Roman"/>
          <w:sz w:val="24"/>
          <w:szCs w:val="24"/>
          <w:lang w:val="en-US"/>
        </w:rPr>
        <w:t>Our evaluation showed that some existing AEQ 3.3 items do not fully encapsulate the core facets o</w:t>
      </w:r>
      <w:r w:rsidR="00907EB9" w:rsidRPr="00BE772A">
        <w:rPr>
          <w:rFonts w:ascii="Times New Roman" w:hAnsi="Times New Roman" w:cs="Times New Roman"/>
          <w:sz w:val="24"/>
          <w:szCs w:val="24"/>
          <w:lang w:val="en-US"/>
        </w:rPr>
        <w:t>f the focal construct (MacKenzie, Podsakoff &amp; Podsakoff</w:t>
      </w:r>
      <w:r w:rsidR="008C3B74" w:rsidRPr="00BE772A">
        <w:rPr>
          <w:rFonts w:ascii="Times New Roman" w:hAnsi="Times New Roman" w:cs="Times New Roman"/>
          <w:sz w:val="24"/>
          <w:szCs w:val="24"/>
          <w:lang w:val="en-US"/>
        </w:rPr>
        <w:t xml:space="preserve"> </w:t>
      </w:r>
      <w:r w:rsidRPr="00BE772A">
        <w:rPr>
          <w:rFonts w:ascii="Times New Roman" w:hAnsi="Times New Roman" w:cs="Times New Roman"/>
          <w:sz w:val="24"/>
          <w:szCs w:val="24"/>
        </w:rPr>
        <w:t>2011</w:t>
      </w:r>
      <w:r w:rsidRPr="00BE772A">
        <w:rPr>
          <w:rFonts w:ascii="Times New Roman" w:hAnsi="Times New Roman" w:cs="Times New Roman"/>
          <w:sz w:val="24"/>
          <w:szCs w:val="24"/>
          <w:lang w:val="en-US"/>
        </w:rPr>
        <w:t>). For example, the EFA showed that A</w:t>
      </w:r>
      <w:r w:rsidR="00BB373F" w:rsidRPr="00BE772A">
        <w:rPr>
          <w:rFonts w:ascii="Times New Roman" w:hAnsi="Times New Roman" w:cs="Times New Roman"/>
          <w:sz w:val="24"/>
          <w:szCs w:val="24"/>
          <w:lang w:val="en-US"/>
        </w:rPr>
        <w:t xml:space="preserve">EQ3R </w:t>
      </w:r>
      <w:r w:rsidRPr="00BE772A">
        <w:rPr>
          <w:rFonts w:ascii="Times New Roman" w:hAnsi="Times New Roman" w:cs="Times New Roman"/>
          <w:sz w:val="24"/>
          <w:szCs w:val="24"/>
          <w:lang w:val="en-US"/>
        </w:rPr>
        <w:t>(</w:t>
      </w:r>
      <w:r w:rsidRPr="00BE772A">
        <w:rPr>
          <w:rFonts w:ascii="Times New Roman" w:eastAsia="Times New Roman" w:hAnsi="Times New Roman" w:cs="Times New Roman"/>
          <w:color w:val="000000"/>
          <w:sz w:val="24"/>
          <w:szCs w:val="24"/>
        </w:rPr>
        <w:t xml:space="preserve">I received hardly any feedback on my work) </w:t>
      </w:r>
      <w:r w:rsidR="00BB373F" w:rsidRPr="00BE772A">
        <w:rPr>
          <w:rFonts w:ascii="Times New Roman" w:hAnsi="Times New Roman" w:cs="Times New Roman"/>
          <w:sz w:val="24"/>
          <w:szCs w:val="24"/>
          <w:lang w:val="en-US"/>
        </w:rPr>
        <w:t xml:space="preserve">and AEQ12R </w:t>
      </w:r>
      <w:r w:rsidRPr="00BE772A">
        <w:rPr>
          <w:rFonts w:ascii="Times New Roman" w:hAnsi="Times New Roman" w:cs="Times New Roman"/>
          <w:sz w:val="24"/>
          <w:szCs w:val="24"/>
          <w:lang w:val="en-US"/>
        </w:rPr>
        <w:t>(</w:t>
      </w:r>
      <w:r w:rsidRPr="00BE772A">
        <w:rPr>
          <w:rFonts w:ascii="Times New Roman" w:eastAsia="Times New Roman" w:hAnsi="Times New Roman" w:cs="Times New Roman"/>
          <w:color w:val="000000"/>
          <w:sz w:val="24"/>
          <w:szCs w:val="24"/>
        </w:rPr>
        <w:t>It was often hard to discover what was expected of me in this course</w:t>
      </w:r>
      <w:r w:rsidRPr="00BE772A">
        <w:rPr>
          <w:rFonts w:ascii="Times New Roman" w:hAnsi="Times New Roman" w:cs="Times New Roman"/>
          <w:sz w:val="24"/>
          <w:szCs w:val="24"/>
          <w:lang w:val="en-US"/>
        </w:rPr>
        <w:t>) were both</w:t>
      </w:r>
      <w:r w:rsidR="00BB373F" w:rsidRPr="00BE772A">
        <w:rPr>
          <w:rFonts w:ascii="Times New Roman" w:hAnsi="Times New Roman" w:cs="Times New Roman"/>
          <w:sz w:val="24"/>
          <w:szCs w:val="24"/>
          <w:lang w:val="en-US"/>
        </w:rPr>
        <w:t xml:space="preserve"> inadequate representations of the</w:t>
      </w:r>
      <w:r w:rsidR="00CC7B42" w:rsidRPr="00BE772A">
        <w:rPr>
          <w:rFonts w:ascii="Times New Roman" w:hAnsi="Times New Roman" w:cs="Times New Roman"/>
          <w:sz w:val="24"/>
          <w:szCs w:val="24"/>
          <w:lang w:val="en-US"/>
        </w:rPr>
        <w:t>ir</w:t>
      </w:r>
      <w:r w:rsidR="00BB373F" w:rsidRPr="00BE772A">
        <w:rPr>
          <w:rFonts w:ascii="Times New Roman" w:hAnsi="Times New Roman" w:cs="Times New Roman"/>
          <w:sz w:val="24"/>
          <w:szCs w:val="24"/>
          <w:lang w:val="en-US"/>
        </w:rPr>
        <w:t xml:space="preserve"> factors.  </w:t>
      </w:r>
      <w:r w:rsidRPr="00BE772A">
        <w:rPr>
          <w:rFonts w:ascii="Times New Roman" w:hAnsi="Times New Roman" w:cs="Times New Roman"/>
          <w:sz w:val="24"/>
          <w:szCs w:val="24"/>
          <w:lang w:val="en-US"/>
        </w:rPr>
        <w:t xml:space="preserve">The structure, </w:t>
      </w:r>
      <w:r w:rsidR="00AB7BFF" w:rsidRPr="00BE772A">
        <w:rPr>
          <w:rFonts w:ascii="Times New Roman" w:hAnsi="Times New Roman" w:cs="Times New Roman"/>
          <w:sz w:val="24"/>
          <w:szCs w:val="24"/>
          <w:lang w:val="en-US"/>
        </w:rPr>
        <w:t>clarity and specificity of items</w:t>
      </w:r>
      <w:r w:rsidR="00AF4DD0" w:rsidRPr="00BE772A">
        <w:rPr>
          <w:rFonts w:ascii="Times New Roman" w:hAnsi="Times New Roman" w:cs="Times New Roman"/>
          <w:sz w:val="24"/>
          <w:szCs w:val="24"/>
          <w:lang w:val="en-US"/>
        </w:rPr>
        <w:t xml:space="preserve"> is weak</w:t>
      </w:r>
      <w:r w:rsidR="00AB7BFF" w:rsidRPr="00BE772A">
        <w:rPr>
          <w:rFonts w:ascii="Times New Roman" w:hAnsi="Times New Roman" w:cs="Times New Roman"/>
          <w:sz w:val="24"/>
          <w:szCs w:val="24"/>
          <w:lang w:val="en-US"/>
        </w:rPr>
        <w:t xml:space="preserve"> </w:t>
      </w:r>
      <w:r w:rsidR="008C3B74" w:rsidRPr="00BE772A">
        <w:rPr>
          <w:rFonts w:ascii="Times New Roman" w:hAnsi="Times New Roman" w:cs="Times New Roman"/>
          <w:sz w:val="24"/>
          <w:szCs w:val="24"/>
          <w:lang w:val="en-US"/>
        </w:rPr>
        <w:t>here</w:t>
      </w:r>
      <w:r w:rsidR="00993431" w:rsidRPr="00BE772A">
        <w:rPr>
          <w:rFonts w:ascii="Times New Roman" w:hAnsi="Times New Roman" w:cs="Times New Roman"/>
          <w:sz w:val="24"/>
          <w:szCs w:val="24"/>
          <w:lang w:val="en-US"/>
        </w:rPr>
        <w:t>, leading to mis</w:t>
      </w:r>
      <w:r w:rsidR="008C3B74" w:rsidRPr="00BE772A">
        <w:rPr>
          <w:rFonts w:ascii="Times New Roman" w:hAnsi="Times New Roman" w:cs="Times New Roman"/>
          <w:sz w:val="24"/>
          <w:szCs w:val="24"/>
          <w:lang w:val="en-US"/>
        </w:rPr>
        <w:t>-</w:t>
      </w:r>
      <w:r w:rsidR="00993431" w:rsidRPr="00BE772A">
        <w:rPr>
          <w:rFonts w:ascii="Times New Roman" w:hAnsi="Times New Roman" w:cs="Times New Roman"/>
          <w:sz w:val="24"/>
          <w:szCs w:val="24"/>
          <w:lang w:val="en-US"/>
        </w:rPr>
        <w:t>loading and/or cross-</w:t>
      </w:r>
      <w:r w:rsidR="008C3B74" w:rsidRPr="00BE772A">
        <w:rPr>
          <w:rFonts w:ascii="Times New Roman" w:hAnsi="Times New Roman" w:cs="Times New Roman"/>
          <w:sz w:val="24"/>
          <w:szCs w:val="24"/>
          <w:lang w:val="en-US"/>
        </w:rPr>
        <w:t>loading (Ibid 2011). Indeed, t</w:t>
      </w:r>
      <w:r w:rsidR="00AB7BFF" w:rsidRPr="00BE772A">
        <w:rPr>
          <w:rFonts w:ascii="Times New Roman" w:hAnsi="Times New Roman" w:cs="Times New Roman"/>
          <w:sz w:val="24"/>
          <w:szCs w:val="24"/>
          <w:lang w:val="en-US"/>
        </w:rPr>
        <w:t>he exact phrasing of items can exert a</w:t>
      </w:r>
      <w:r w:rsidRPr="00BE772A">
        <w:rPr>
          <w:rFonts w:ascii="Times New Roman" w:hAnsi="Times New Roman" w:cs="Times New Roman"/>
          <w:sz w:val="24"/>
          <w:szCs w:val="24"/>
          <w:lang w:val="en-US"/>
        </w:rPr>
        <w:t xml:space="preserve">n </w:t>
      </w:r>
      <w:r w:rsidR="00AB7BFF" w:rsidRPr="00BE772A">
        <w:rPr>
          <w:rFonts w:ascii="Times New Roman" w:hAnsi="Times New Roman" w:cs="Times New Roman"/>
          <w:sz w:val="24"/>
          <w:szCs w:val="24"/>
          <w:lang w:val="en-US"/>
        </w:rPr>
        <w:t xml:space="preserve">influence on the construct being measured (Clark </w:t>
      </w:r>
      <w:r w:rsidR="00993431" w:rsidRPr="00BE772A">
        <w:rPr>
          <w:rFonts w:ascii="Times New Roman" w:hAnsi="Times New Roman" w:cs="Times New Roman"/>
          <w:sz w:val="24"/>
          <w:szCs w:val="24"/>
          <w:lang w:val="en-US"/>
        </w:rPr>
        <w:t>&amp;</w:t>
      </w:r>
      <w:r w:rsidR="00AB7BFF" w:rsidRPr="00BE772A">
        <w:rPr>
          <w:rFonts w:ascii="Times New Roman" w:hAnsi="Times New Roman" w:cs="Times New Roman"/>
          <w:sz w:val="24"/>
          <w:szCs w:val="24"/>
          <w:lang w:val="en-US"/>
        </w:rPr>
        <w:t xml:space="preserve"> Watson 1995</w:t>
      </w:r>
      <w:r w:rsidR="00506E6D" w:rsidRPr="00BE772A">
        <w:rPr>
          <w:rFonts w:ascii="Times New Roman" w:hAnsi="Times New Roman" w:cs="Times New Roman"/>
          <w:sz w:val="24"/>
          <w:szCs w:val="24"/>
          <w:lang w:val="en-US"/>
        </w:rPr>
        <w:t xml:space="preserve">). </w:t>
      </w:r>
      <w:r w:rsidR="00AF4DD0" w:rsidRPr="00BE772A">
        <w:rPr>
          <w:rFonts w:ascii="Times New Roman" w:hAnsi="Times New Roman" w:cs="Times New Roman"/>
          <w:sz w:val="24"/>
          <w:szCs w:val="24"/>
          <w:lang w:val="en-US"/>
        </w:rPr>
        <w:t>This</w:t>
      </w:r>
      <w:r w:rsidRPr="00BE772A">
        <w:rPr>
          <w:rFonts w:ascii="Times New Roman" w:hAnsi="Times New Roman" w:cs="Times New Roman"/>
          <w:sz w:val="24"/>
          <w:szCs w:val="24"/>
          <w:lang w:val="en-US"/>
        </w:rPr>
        <w:t xml:space="preserve"> </w:t>
      </w:r>
      <w:r w:rsidR="00AB7BFF" w:rsidRPr="00BE772A">
        <w:rPr>
          <w:rFonts w:ascii="Times New Roman" w:hAnsi="Times New Roman" w:cs="Times New Roman"/>
          <w:sz w:val="24"/>
          <w:szCs w:val="24"/>
          <w:lang w:val="en-US"/>
        </w:rPr>
        <w:t xml:space="preserve">lack of item clarity and specificity may </w:t>
      </w:r>
      <w:r w:rsidR="003A5DC5" w:rsidRPr="00BE772A">
        <w:rPr>
          <w:rFonts w:ascii="Times New Roman" w:hAnsi="Times New Roman" w:cs="Times New Roman"/>
          <w:sz w:val="24"/>
          <w:szCs w:val="24"/>
          <w:lang w:val="en-US"/>
        </w:rPr>
        <w:t>contribute</w:t>
      </w:r>
      <w:r w:rsidR="00AB7BFF" w:rsidRPr="00BE772A">
        <w:rPr>
          <w:rFonts w:ascii="Times New Roman" w:hAnsi="Times New Roman" w:cs="Times New Roman"/>
          <w:sz w:val="24"/>
          <w:szCs w:val="24"/>
          <w:lang w:val="en-US"/>
        </w:rPr>
        <w:t xml:space="preserve"> towards the limite</w:t>
      </w:r>
      <w:r w:rsidR="002E3DBC" w:rsidRPr="00BE772A">
        <w:rPr>
          <w:rFonts w:ascii="Times New Roman" w:hAnsi="Times New Roman" w:cs="Times New Roman"/>
          <w:sz w:val="24"/>
          <w:szCs w:val="24"/>
          <w:lang w:val="en-US"/>
        </w:rPr>
        <w:t>d factorial validity of the AEQ 3.3</w:t>
      </w:r>
      <w:r w:rsidRPr="00BE772A">
        <w:rPr>
          <w:rFonts w:ascii="Times New Roman" w:hAnsi="Times New Roman" w:cs="Times New Roman"/>
          <w:sz w:val="24"/>
          <w:szCs w:val="24"/>
          <w:lang w:val="en-US"/>
        </w:rPr>
        <w:t xml:space="preserve">, </w:t>
      </w:r>
      <w:r w:rsidR="00506E6D" w:rsidRPr="00BE772A">
        <w:rPr>
          <w:rFonts w:ascii="Times New Roman" w:hAnsi="Times New Roman" w:cs="Times New Roman"/>
          <w:sz w:val="24"/>
          <w:szCs w:val="24"/>
          <w:lang w:val="en-US"/>
        </w:rPr>
        <w:t xml:space="preserve">with some items being open to misinterpretation by being </w:t>
      </w:r>
      <w:r w:rsidRPr="00BE772A">
        <w:rPr>
          <w:rFonts w:ascii="Times New Roman" w:eastAsia="Times New Roman" w:hAnsi="Times New Roman" w:cs="Times New Roman"/>
          <w:color w:val="000000"/>
          <w:sz w:val="24"/>
          <w:szCs w:val="24"/>
        </w:rPr>
        <w:t>quite vague,</w:t>
      </w:r>
      <w:r w:rsidRPr="00BE772A">
        <w:rPr>
          <w:rFonts w:ascii="Times New Roman" w:hAnsi="Times New Roman" w:cs="Times New Roman"/>
          <w:sz w:val="24"/>
          <w:szCs w:val="24"/>
          <w:lang w:val="en-US"/>
        </w:rPr>
        <w:t xml:space="preserve"> making it difficult for respondents to </w:t>
      </w:r>
      <w:r w:rsidR="008C3B74" w:rsidRPr="00BE772A">
        <w:rPr>
          <w:rFonts w:ascii="Times New Roman" w:hAnsi="Times New Roman" w:cs="Times New Roman"/>
          <w:sz w:val="24"/>
          <w:szCs w:val="24"/>
          <w:lang w:val="en-US"/>
        </w:rPr>
        <w:t xml:space="preserve">answer </w:t>
      </w:r>
      <w:r w:rsidRPr="00BE772A">
        <w:rPr>
          <w:rFonts w:ascii="Times New Roman" w:hAnsi="Times New Roman" w:cs="Times New Roman"/>
          <w:sz w:val="24"/>
          <w:szCs w:val="24"/>
          <w:lang w:val="en-US"/>
        </w:rPr>
        <w:t>accurately</w:t>
      </w:r>
      <w:r w:rsidR="002E3DBC" w:rsidRPr="00BE772A">
        <w:rPr>
          <w:rFonts w:ascii="Times New Roman" w:hAnsi="Times New Roman" w:cs="Times New Roman"/>
          <w:sz w:val="24"/>
          <w:szCs w:val="24"/>
          <w:lang w:val="en-US"/>
        </w:rPr>
        <w:t>.</w:t>
      </w:r>
    </w:p>
    <w:p w14:paraId="1B88DC5E" w14:textId="3082898E" w:rsidR="0031115F" w:rsidRPr="00BE772A" w:rsidRDefault="003A5DC5" w:rsidP="00EE65B2">
      <w:pPr>
        <w:widowControl w:val="0"/>
        <w:autoSpaceDE w:val="0"/>
        <w:autoSpaceDN w:val="0"/>
        <w:adjustRightInd w:val="0"/>
        <w:spacing w:after="320" w:line="480" w:lineRule="auto"/>
        <w:rPr>
          <w:rFonts w:ascii="Times New Roman" w:hAnsi="Times New Roman" w:cs="Times New Roman"/>
          <w:color w:val="000000"/>
          <w:sz w:val="24"/>
          <w:szCs w:val="24"/>
        </w:rPr>
      </w:pPr>
      <w:r w:rsidRPr="00BE772A">
        <w:rPr>
          <w:rFonts w:ascii="Times New Roman" w:hAnsi="Times New Roman" w:cs="Times New Roman"/>
          <w:color w:val="000000"/>
          <w:sz w:val="24"/>
          <w:szCs w:val="24"/>
        </w:rPr>
        <w:t>Overall,</w:t>
      </w:r>
      <w:r w:rsidR="003015EB" w:rsidRPr="00BE772A">
        <w:rPr>
          <w:rFonts w:ascii="Times New Roman" w:hAnsi="Times New Roman" w:cs="Times New Roman"/>
          <w:color w:val="000000"/>
          <w:sz w:val="24"/>
          <w:szCs w:val="24"/>
        </w:rPr>
        <w:t xml:space="preserve"> 20 out of 25 items (80%) have very good or above relationships with their associated factors</w:t>
      </w:r>
      <w:r w:rsidR="00310825" w:rsidRPr="00BE772A">
        <w:rPr>
          <w:rFonts w:ascii="Times New Roman" w:hAnsi="Times New Roman" w:cs="Times New Roman"/>
          <w:color w:val="000000"/>
          <w:sz w:val="24"/>
          <w:szCs w:val="24"/>
        </w:rPr>
        <w:t xml:space="preserve"> (Comrey &amp; Lee</w:t>
      </w:r>
      <w:r w:rsidR="000105CF" w:rsidRPr="00BE772A">
        <w:rPr>
          <w:rFonts w:ascii="Times New Roman" w:hAnsi="Times New Roman" w:cs="Times New Roman"/>
          <w:color w:val="000000"/>
          <w:sz w:val="24"/>
          <w:szCs w:val="24"/>
        </w:rPr>
        <w:t xml:space="preserve"> 1992)</w:t>
      </w:r>
      <w:r w:rsidR="003015EB" w:rsidRPr="00BE772A">
        <w:rPr>
          <w:rFonts w:ascii="Times New Roman" w:hAnsi="Times New Roman" w:cs="Times New Roman"/>
          <w:color w:val="000000"/>
          <w:sz w:val="24"/>
          <w:szCs w:val="24"/>
        </w:rPr>
        <w:t xml:space="preserve">. </w:t>
      </w:r>
      <w:r w:rsidR="008C3B74" w:rsidRPr="00BE772A">
        <w:rPr>
          <w:rFonts w:ascii="Times New Roman" w:hAnsi="Times New Roman" w:cs="Times New Roman"/>
          <w:color w:val="000000"/>
          <w:sz w:val="24"/>
          <w:szCs w:val="24"/>
        </w:rPr>
        <w:t>However, w</w:t>
      </w:r>
      <w:r w:rsidRPr="00BE772A">
        <w:rPr>
          <w:rFonts w:ascii="Times New Roman" w:hAnsi="Times New Roman" w:cs="Times New Roman"/>
          <w:color w:val="000000"/>
          <w:sz w:val="24"/>
          <w:szCs w:val="24"/>
        </w:rPr>
        <w:t xml:space="preserve">hile in </w:t>
      </w:r>
      <w:r w:rsidR="003C7FAB" w:rsidRPr="00BE772A">
        <w:rPr>
          <w:rFonts w:ascii="Times New Roman" w:hAnsi="Times New Roman" w:cs="Times New Roman"/>
          <w:color w:val="000000"/>
          <w:sz w:val="24"/>
          <w:szCs w:val="24"/>
        </w:rPr>
        <w:t xml:space="preserve">general, </w:t>
      </w:r>
      <w:r w:rsidR="003015EB" w:rsidRPr="00BE772A">
        <w:rPr>
          <w:rFonts w:ascii="Times New Roman" w:hAnsi="Times New Roman" w:cs="Times New Roman"/>
          <w:color w:val="000000"/>
          <w:sz w:val="24"/>
          <w:szCs w:val="24"/>
        </w:rPr>
        <w:t>the items are good representati</w:t>
      </w:r>
      <w:r w:rsidRPr="00BE772A">
        <w:rPr>
          <w:rFonts w:ascii="Times New Roman" w:hAnsi="Times New Roman" w:cs="Times New Roman"/>
          <w:color w:val="000000"/>
          <w:sz w:val="24"/>
          <w:szCs w:val="24"/>
        </w:rPr>
        <w:t>ons of their respective factors, there</w:t>
      </w:r>
      <w:r w:rsidR="008233F2" w:rsidRPr="00BE772A">
        <w:rPr>
          <w:rFonts w:ascii="Times New Roman" w:hAnsi="Times New Roman" w:cs="Times New Roman"/>
          <w:color w:val="000000"/>
          <w:sz w:val="24"/>
          <w:szCs w:val="24"/>
        </w:rPr>
        <w:t xml:space="preserve"> are some problematic issues compromising </w:t>
      </w:r>
      <w:r w:rsidR="003015EB" w:rsidRPr="00BE772A">
        <w:rPr>
          <w:rFonts w:ascii="Times New Roman" w:hAnsi="Times New Roman" w:cs="Times New Roman"/>
          <w:color w:val="000000"/>
          <w:sz w:val="24"/>
          <w:szCs w:val="24"/>
        </w:rPr>
        <w:t>the factorial validity of the AEQ</w:t>
      </w:r>
      <w:r w:rsidR="00993431" w:rsidRPr="00BE772A">
        <w:rPr>
          <w:rFonts w:ascii="Times New Roman" w:hAnsi="Times New Roman" w:cs="Times New Roman"/>
          <w:color w:val="000000"/>
          <w:sz w:val="24"/>
          <w:szCs w:val="24"/>
        </w:rPr>
        <w:t xml:space="preserve"> 3.3</w:t>
      </w:r>
      <w:r w:rsidR="003015EB" w:rsidRPr="00BE772A">
        <w:rPr>
          <w:rFonts w:ascii="Times New Roman" w:hAnsi="Times New Roman" w:cs="Times New Roman"/>
          <w:color w:val="000000"/>
          <w:sz w:val="24"/>
          <w:szCs w:val="24"/>
        </w:rPr>
        <w:t xml:space="preserve">. </w:t>
      </w:r>
      <w:r w:rsidR="008C3B74" w:rsidRPr="00BE772A">
        <w:rPr>
          <w:rFonts w:ascii="Times New Roman" w:hAnsi="Times New Roman" w:cs="Times New Roman"/>
          <w:color w:val="000000"/>
          <w:sz w:val="24"/>
          <w:szCs w:val="24"/>
        </w:rPr>
        <w:t>The</w:t>
      </w:r>
      <w:r w:rsidR="003C7FAB" w:rsidRPr="00BE772A">
        <w:rPr>
          <w:rFonts w:ascii="Times New Roman" w:hAnsi="Times New Roman" w:cs="Times New Roman"/>
          <w:color w:val="000000"/>
          <w:sz w:val="24"/>
          <w:szCs w:val="24"/>
        </w:rPr>
        <w:t xml:space="preserve"> </w:t>
      </w:r>
      <w:r w:rsidR="008768D7" w:rsidRPr="00BE772A">
        <w:rPr>
          <w:rFonts w:ascii="Times New Roman" w:hAnsi="Times New Roman" w:cs="Times New Roman"/>
          <w:color w:val="000000"/>
          <w:sz w:val="24"/>
          <w:szCs w:val="24"/>
        </w:rPr>
        <w:t>lack of conceptual clarity between the</w:t>
      </w:r>
      <w:r w:rsidR="00993431" w:rsidRPr="00BE772A">
        <w:rPr>
          <w:rFonts w:ascii="Times New Roman" w:hAnsi="Times New Roman" w:cs="Times New Roman"/>
          <w:color w:val="000000"/>
          <w:sz w:val="24"/>
          <w:szCs w:val="24"/>
        </w:rPr>
        <w:t xml:space="preserve"> </w:t>
      </w:r>
      <w:r w:rsidR="00993431" w:rsidRPr="00BE772A">
        <w:rPr>
          <w:rFonts w:ascii="Times New Roman" w:hAnsi="Times New Roman" w:cs="Times New Roman"/>
          <w:i/>
          <w:color w:val="000000"/>
          <w:sz w:val="24"/>
          <w:szCs w:val="24"/>
        </w:rPr>
        <w:t>Coverage of Syllabus</w:t>
      </w:r>
      <w:r w:rsidR="003C7FAB" w:rsidRPr="00BE772A">
        <w:rPr>
          <w:rFonts w:ascii="Times New Roman" w:hAnsi="Times New Roman" w:cs="Times New Roman"/>
          <w:color w:val="000000"/>
          <w:sz w:val="24"/>
          <w:szCs w:val="24"/>
        </w:rPr>
        <w:t xml:space="preserve"> </w:t>
      </w:r>
      <w:r w:rsidR="008768D7" w:rsidRPr="00BE772A">
        <w:rPr>
          <w:rFonts w:ascii="Times New Roman" w:hAnsi="Times New Roman" w:cs="Times New Roman"/>
          <w:color w:val="000000"/>
          <w:sz w:val="24"/>
          <w:szCs w:val="24"/>
        </w:rPr>
        <w:t>and</w:t>
      </w:r>
      <w:r w:rsidR="00993431" w:rsidRPr="00BE772A">
        <w:rPr>
          <w:rFonts w:ascii="Times New Roman" w:hAnsi="Times New Roman" w:cs="Times New Roman"/>
          <w:color w:val="000000"/>
          <w:sz w:val="24"/>
          <w:szCs w:val="24"/>
        </w:rPr>
        <w:t xml:space="preserve"> </w:t>
      </w:r>
      <w:r w:rsidR="00993431" w:rsidRPr="00BE772A">
        <w:rPr>
          <w:rFonts w:ascii="Times New Roman" w:hAnsi="Times New Roman" w:cs="Times New Roman"/>
          <w:i/>
          <w:color w:val="000000"/>
          <w:sz w:val="24"/>
          <w:szCs w:val="24"/>
        </w:rPr>
        <w:t>Quantity of Effort</w:t>
      </w:r>
      <w:r w:rsidR="008768D7" w:rsidRPr="00BE772A">
        <w:rPr>
          <w:rFonts w:ascii="Times New Roman" w:hAnsi="Times New Roman" w:cs="Times New Roman"/>
          <w:color w:val="000000"/>
          <w:sz w:val="24"/>
          <w:szCs w:val="24"/>
        </w:rPr>
        <w:t xml:space="preserve"> factors</w:t>
      </w:r>
      <w:r w:rsidR="003C7FAB" w:rsidRPr="00BE772A">
        <w:rPr>
          <w:rFonts w:ascii="Times New Roman" w:hAnsi="Times New Roman" w:cs="Times New Roman"/>
          <w:color w:val="000000"/>
          <w:sz w:val="24"/>
          <w:szCs w:val="24"/>
        </w:rPr>
        <w:t xml:space="preserve"> is one, </w:t>
      </w:r>
      <w:r w:rsidR="008768D7" w:rsidRPr="00BE772A">
        <w:rPr>
          <w:rFonts w:ascii="Times New Roman" w:hAnsi="Times New Roman" w:cs="Times New Roman"/>
          <w:color w:val="000000"/>
          <w:sz w:val="24"/>
          <w:szCs w:val="24"/>
        </w:rPr>
        <w:t>while</w:t>
      </w:r>
      <w:r w:rsidR="003C7FAB" w:rsidRPr="00BE772A">
        <w:rPr>
          <w:rFonts w:ascii="Times New Roman" w:hAnsi="Times New Roman" w:cs="Times New Roman"/>
          <w:color w:val="000000"/>
          <w:sz w:val="24"/>
          <w:szCs w:val="24"/>
        </w:rPr>
        <w:t xml:space="preserve"> the low number of items on </w:t>
      </w:r>
      <w:r w:rsidR="008768D7" w:rsidRPr="00BE772A">
        <w:rPr>
          <w:rFonts w:ascii="Times New Roman" w:hAnsi="Times New Roman" w:cs="Times New Roman"/>
          <w:color w:val="000000"/>
          <w:sz w:val="24"/>
          <w:szCs w:val="24"/>
        </w:rPr>
        <w:t>three</w:t>
      </w:r>
      <w:r w:rsidR="003C7FAB" w:rsidRPr="00BE772A">
        <w:rPr>
          <w:rFonts w:ascii="Times New Roman" w:hAnsi="Times New Roman" w:cs="Times New Roman"/>
          <w:color w:val="000000"/>
          <w:sz w:val="24"/>
          <w:szCs w:val="24"/>
        </w:rPr>
        <w:t xml:space="preserve"> factors</w:t>
      </w:r>
      <w:r w:rsidR="008768D7" w:rsidRPr="00BE772A">
        <w:rPr>
          <w:rFonts w:ascii="Times New Roman" w:hAnsi="Times New Roman" w:cs="Times New Roman"/>
          <w:color w:val="000000"/>
          <w:sz w:val="24"/>
          <w:szCs w:val="24"/>
        </w:rPr>
        <w:t xml:space="preserve"> </w:t>
      </w:r>
      <w:r w:rsidR="00993431" w:rsidRPr="00BE772A">
        <w:rPr>
          <w:rFonts w:ascii="Times New Roman" w:hAnsi="Times New Roman" w:cs="Times New Roman"/>
          <w:color w:val="000000"/>
          <w:sz w:val="24"/>
          <w:szCs w:val="24"/>
        </w:rPr>
        <w:t>(</w:t>
      </w:r>
      <w:r w:rsidR="00993431" w:rsidRPr="00BE772A">
        <w:rPr>
          <w:rFonts w:ascii="Times New Roman" w:hAnsi="Times New Roman" w:cs="Times New Roman"/>
          <w:i/>
          <w:color w:val="000000"/>
          <w:sz w:val="24"/>
          <w:szCs w:val="24"/>
        </w:rPr>
        <w:t>Quantity of Effort</w:t>
      </w:r>
      <w:r w:rsidR="003C7FAB" w:rsidRPr="00BE772A">
        <w:rPr>
          <w:rFonts w:ascii="Times New Roman" w:hAnsi="Times New Roman" w:cs="Times New Roman"/>
          <w:color w:val="000000"/>
          <w:sz w:val="24"/>
          <w:szCs w:val="24"/>
        </w:rPr>
        <w:t xml:space="preserve">, </w:t>
      </w:r>
      <w:r w:rsidR="003C7FAB" w:rsidRPr="00BE772A">
        <w:rPr>
          <w:rFonts w:ascii="Times New Roman" w:hAnsi="Times New Roman" w:cs="Times New Roman"/>
          <w:i/>
          <w:color w:val="000000"/>
          <w:sz w:val="24"/>
          <w:szCs w:val="24"/>
        </w:rPr>
        <w:t>Quanti</w:t>
      </w:r>
      <w:r w:rsidR="00993431" w:rsidRPr="00BE772A">
        <w:rPr>
          <w:rFonts w:ascii="Times New Roman" w:hAnsi="Times New Roman" w:cs="Times New Roman"/>
          <w:i/>
          <w:color w:val="000000"/>
          <w:sz w:val="24"/>
          <w:szCs w:val="24"/>
        </w:rPr>
        <w:t>ty and Quality of Feedback</w:t>
      </w:r>
      <w:r w:rsidR="003C7FAB" w:rsidRPr="00BE772A">
        <w:rPr>
          <w:rFonts w:ascii="Times New Roman" w:hAnsi="Times New Roman" w:cs="Times New Roman"/>
          <w:color w:val="000000"/>
          <w:sz w:val="24"/>
          <w:szCs w:val="24"/>
        </w:rPr>
        <w:t xml:space="preserve">, </w:t>
      </w:r>
      <w:r w:rsidR="00993431" w:rsidRPr="00BE772A">
        <w:rPr>
          <w:rFonts w:ascii="Times New Roman" w:hAnsi="Times New Roman" w:cs="Times New Roman"/>
          <w:i/>
          <w:color w:val="000000"/>
          <w:sz w:val="24"/>
          <w:szCs w:val="24"/>
        </w:rPr>
        <w:t>Clear Goals and Standards</w:t>
      </w:r>
      <w:r w:rsidR="008768D7" w:rsidRPr="00BE772A">
        <w:rPr>
          <w:rFonts w:ascii="Times New Roman" w:hAnsi="Times New Roman" w:cs="Times New Roman"/>
          <w:color w:val="000000"/>
          <w:sz w:val="24"/>
          <w:szCs w:val="24"/>
        </w:rPr>
        <w:t>)</w:t>
      </w:r>
      <w:r w:rsidR="003C7FAB" w:rsidRPr="00BE772A">
        <w:rPr>
          <w:rFonts w:ascii="Times New Roman" w:hAnsi="Times New Roman" w:cs="Times New Roman"/>
          <w:color w:val="000000"/>
          <w:sz w:val="24"/>
          <w:szCs w:val="24"/>
        </w:rPr>
        <w:t xml:space="preserve"> </w:t>
      </w:r>
      <w:r w:rsidR="008768D7" w:rsidRPr="00BE772A">
        <w:rPr>
          <w:rFonts w:ascii="Times New Roman" w:hAnsi="Times New Roman" w:cs="Times New Roman"/>
          <w:color w:val="000000"/>
          <w:sz w:val="24"/>
          <w:szCs w:val="24"/>
        </w:rPr>
        <w:t xml:space="preserve">is another. </w:t>
      </w:r>
      <w:r w:rsidR="003C7FAB" w:rsidRPr="00BE772A">
        <w:rPr>
          <w:rFonts w:ascii="Times New Roman" w:hAnsi="Times New Roman" w:cs="Times New Roman"/>
          <w:color w:val="000000"/>
          <w:sz w:val="24"/>
          <w:szCs w:val="24"/>
        </w:rPr>
        <w:t>Experts agree that a</w:t>
      </w:r>
      <w:r w:rsidR="003C7FAB" w:rsidRPr="00BE772A">
        <w:rPr>
          <w:rFonts w:ascii="Times New Roman" w:hAnsi="Times New Roman" w:cs="Times New Roman"/>
          <w:sz w:val="24"/>
          <w:szCs w:val="24"/>
        </w:rPr>
        <w:t xml:space="preserve"> minimum of three items </w:t>
      </w:r>
      <w:r w:rsidR="00842671" w:rsidRPr="00BE772A">
        <w:rPr>
          <w:rFonts w:ascii="Times New Roman" w:hAnsi="Times New Roman" w:cs="Times New Roman"/>
          <w:sz w:val="24"/>
          <w:szCs w:val="24"/>
        </w:rPr>
        <w:t>is</w:t>
      </w:r>
      <w:r w:rsidR="003C7FAB" w:rsidRPr="00BE772A">
        <w:rPr>
          <w:rFonts w:ascii="Times New Roman" w:hAnsi="Times New Roman" w:cs="Times New Roman"/>
          <w:sz w:val="24"/>
          <w:szCs w:val="24"/>
        </w:rPr>
        <w:t xml:space="preserve"> required to adequately represent a given factor</w:t>
      </w:r>
      <w:r w:rsidR="003C7FAB" w:rsidRPr="00BE772A">
        <w:rPr>
          <w:rFonts w:ascii="Times New Roman" w:hAnsi="Times New Roman" w:cs="Times New Roman"/>
          <w:color w:val="000000"/>
          <w:sz w:val="24"/>
          <w:szCs w:val="24"/>
        </w:rPr>
        <w:t xml:space="preserve"> (</w:t>
      </w:r>
      <w:r w:rsidR="00310825" w:rsidRPr="00BE772A">
        <w:rPr>
          <w:rFonts w:ascii="Times New Roman" w:hAnsi="Times New Roman" w:cs="Times New Roman"/>
          <w:sz w:val="24"/>
          <w:szCs w:val="24"/>
        </w:rPr>
        <w:t xml:space="preserve">Clark &amp; Watson 1995; </w:t>
      </w:r>
      <w:r w:rsidR="00D51568" w:rsidRPr="00BE772A">
        <w:rPr>
          <w:rFonts w:ascii="Times New Roman" w:hAnsi="Times New Roman" w:cs="Times New Roman"/>
          <w:sz w:val="24"/>
          <w:szCs w:val="24"/>
        </w:rPr>
        <w:t xml:space="preserve">Kline 2000; </w:t>
      </w:r>
      <w:r w:rsidR="00907EB9" w:rsidRPr="00BE772A">
        <w:rPr>
          <w:rFonts w:ascii="Times New Roman" w:hAnsi="Times New Roman" w:cs="Times New Roman"/>
          <w:sz w:val="24"/>
          <w:szCs w:val="24"/>
          <w:lang w:val="en-US"/>
        </w:rPr>
        <w:t>MacKenzie, Podsakoff &amp; Podsakoff</w:t>
      </w:r>
      <w:r w:rsidR="00907EB9" w:rsidRPr="00BE772A">
        <w:rPr>
          <w:rFonts w:ascii="Times New Roman" w:hAnsi="Times New Roman" w:cs="Times New Roman"/>
          <w:sz w:val="24"/>
          <w:szCs w:val="24"/>
        </w:rPr>
        <w:t xml:space="preserve"> </w:t>
      </w:r>
      <w:r w:rsidR="003C7FAB" w:rsidRPr="00BE772A">
        <w:rPr>
          <w:rFonts w:ascii="Times New Roman" w:hAnsi="Times New Roman" w:cs="Times New Roman"/>
          <w:sz w:val="24"/>
          <w:szCs w:val="24"/>
        </w:rPr>
        <w:t xml:space="preserve">2011). </w:t>
      </w:r>
      <w:r w:rsidR="003C7FAB" w:rsidRPr="00BE772A">
        <w:rPr>
          <w:rFonts w:ascii="Times New Roman" w:hAnsi="Times New Roman" w:cs="Times New Roman"/>
          <w:color w:val="000000"/>
          <w:sz w:val="24"/>
          <w:szCs w:val="24"/>
        </w:rPr>
        <w:t>T</w:t>
      </w:r>
      <w:r w:rsidR="003015EB" w:rsidRPr="00BE772A">
        <w:rPr>
          <w:rFonts w:ascii="Times New Roman" w:hAnsi="Times New Roman" w:cs="Times New Roman"/>
          <w:color w:val="000000"/>
          <w:sz w:val="24"/>
          <w:szCs w:val="24"/>
        </w:rPr>
        <w:t>h</w:t>
      </w:r>
      <w:r w:rsidR="003C7FAB" w:rsidRPr="00BE772A">
        <w:rPr>
          <w:rFonts w:ascii="Times New Roman" w:hAnsi="Times New Roman" w:cs="Times New Roman"/>
          <w:color w:val="000000"/>
          <w:sz w:val="24"/>
          <w:szCs w:val="24"/>
        </w:rPr>
        <w:t>ese problems cast some doubt over the</w:t>
      </w:r>
      <w:r w:rsidR="003015EB" w:rsidRPr="00BE772A">
        <w:rPr>
          <w:rFonts w:ascii="Times New Roman" w:hAnsi="Times New Roman" w:cs="Times New Roman"/>
          <w:color w:val="000000"/>
          <w:sz w:val="24"/>
          <w:szCs w:val="24"/>
        </w:rPr>
        <w:t xml:space="preserve"> conceptual </w:t>
      </w:r>
      <w:r w:rsidR="008768D7" w:rsidRPr="00BE772A">
        <w:rPr>
          <w:rFonts w:ascii="Times New Roman" w:hAnsi="Times New Roman" w:cs="Times New Roman"/>
          <w:color w:val="000000"/>
          <w:sz w:val="24"/>
          <w:szCs w:val="24"/>
        </w:rPr>
        <w:t>coverage</w:t>
      </w:r>
      <w:r w:rsidR="003C7FAB" w:rsidRPr="00BE772A">
        <w:rPr>
          <w:rFonts w:ascii="Times New Roman" w:hAnsi="Times New Roman" w:cs="Times New Roman"/>
          <w:color w:val="000000"/>
          <w:sz w:val="24"/>
          <w:szCs w:val="24"/>
        </w:rPr>
        <w:t xml:space="preserve"> of the AEQ 3.3 as it stands. </w:t>
      </w:r>
      <w:r w:rsidR="00463197" w:rsidRPr="00BE772A">
        <w:rPr>
          <w:rFonts w:ascii="Times New Roman" w:hAnsi="Times New Roman" w:cs="Times New Roman"/>
          <w:color w:val="000000"/>
          <w:sz w:val="24"/>
          <w:szCs w:val="24"/>
        </w:rPr>
        <w:t xml:space="preserve">In addition, Cronbach’s alpha scores </w:t>
      </w:r>
      <w:r w:rsidR="00DD13F1" w:rsidRPr="00BE772A">
        <w:rPr>
          <w:rFonts w:ascii="Times New Roman" w:hAnsi="Times New Roman" w:cs="Times New Roman"/>
          <w:color w:val="000000"/>
          <w:sz w:val="24"/>
          <w:szCs w:val="24"/>
        </w:rPr>
        <w:t>question</w:t>
      </w:r>
      <w:r w:rsidR="00463197" w:rsidRPr="00BE772A">
        <w:rPr>
          <w:rFonts w:ascii="Times New Roman" w:hAnsi="Times New Roman" w:cs="Times New Roman"/>
          <w:color w:val="000000"/>
          <w:sz w:val="24"/>
          <w:szCs w:val="24"/>
        </w:rPr>
        <w:t xml:space="preserve"> the internal consistency of some of the AEQ 3.3’s sub-scales</w:t>
      </w:r>
      <w:r w:rsidR="00917F2F" w:rsidRPr="00BE772A">
        <w:rPr>
          <w:rFonts w:ascii="Times New Roman" w:hAnsi="Times New Roman" w:cs="Times New Roman"/>
          <w:color w:val="000000"/>
          <w:sz w:val="24"/>
          <w:szCs w:val="24"/>
        </w:rPr>
        <w:t>. Although scrutiny of ‘scale if</w:t>
      </w:r>
      <w:r w:rsidR="00463197" w:rsidRPr="00BE772A">
        <w:rPr>
          <w:rFonts w:ascii="Times New Roman" w:hAnsi="Times New Roman" w:cs="Times New Roman"/>
          <w:color w:val="000000"/>
          <w:sz w:val="24"/>
          <w:szCs w:val="24"/>
        </w:rPr>
        <w:t xml:space="preserve"> items deleted’ values might help to identify </w:t>
      </w:r>
      <w:r w:rsidR="00DD13F1" w:rsidRPr="00BE772A">
        <w:rPr>
          <w:rFonts w:ascii="Times New Roman" w:hAnsi="Times New Roman" w:cs="Times New Roman"/>
          <w:color w:val="000000"/>
          <w:sz w:val="24"/>
          <w:szCs w:val="24"/>
        </w:rPr>
        <w:t xml:space="preserve">particularly </w:t>
      </w:r>
      <w:r w:rsidR="00463197" w:rsidRPr="00BE772A">
        <w:rPr>
          <w:rFonts w:ascii="Times New Roman" w:hAnsi="Times New Roman" w:cs="Times New Roman"/>
          <w:color w:val="000000"/>
          <w:sz w:val="24"/>
          <w:szCs w:val="24"/>
        </w:rPr>
        <w:t>problematic items</w:t>
      </w:r>
      <w:r w:rsidR="00DD13F1" w:rsidRPr="00BE772A">
        <w:rPr>
          <w:rFonts w:ascii="Times New Roman" w:hAnsi="Times New Roman" w:cs="Times New Roman"/>
          <w:color w:val="000000"/>
          <w:sz w:val="24"/>
          <w:szCs w:val="24"/>
        </w:rPr>
        <w:t xml:space="preserve"> here</w:t>
      </w:r>
      <w:r w:rsidR="00463197" w:rsidRPr="00BE772A">
        <w:rPr>
          <w:rFonts w:ascii="Times New Roman" w:hAnsi="Times New Roman" w:cs="Times New Roman"/>
          <w:color w:val="000000"/>
          <w:sz w:val="24"/>
          <w:szCs w:val="24"/>
        </w:rPr>
        <w:t xml:space="preserve">, the other – and arguably more important – conceptual issues identified </w:t>
      </w:r>
      <w:r w:rsidR="00D51568" w:rsidRPr="00BE772A">
        <w:rPr>
          <w:rFonts w:ascii="Times New Roman" w:hAnsi="Times New Roman" w:cs="Times New Roman"/>
          <w:color w:val="000000"/>
          <w:sz w:val="24"/>
          <w:szCs w:val="24"/>
        </w:rPr>
        <w:t xml:space="preserve">above </w:t>
      </w:r>
      <w:r w:rsidR="00463197" w:rsidRPr="00BE772A">
        <w:rPr>
          <w:rFonts w:ascii="Times New Roman" w:hAnsi="Times New Roman" w:cs="Times New Roman"/>
          <w:color w:val="000000"/>
          <w:sz w:val="24"/>
          <w:szCs w:val="24"/>
        </w:rPr>
        <w:t>suggest that there is limited value in doing this</w:t>
      </w:r>
      <w:r w:rsidR="00F426C6" w:rsidRPr="00BE772A">
        <w:rPr>
          <w:rFonts w:ascii="Times New Roman" w:hAnsi="Times New Roman" w:cs="Times New Roman"/>
          <w:color w:val="000000"/>
          <w:sz w:val="24"/>
          <w:szCs w:val="24"/>
        </w:rPr>
        <w:t xml:space="preserve"> at this stage</w:t>
      </w:r>
      <w:r w:rsidR="00463197" w:rsidRPr="00BE772A">
        <w:rPr>
          <w:rFonts w:ascii="Times New Roman" w:hAnsi="Times New Roman" w:cs="Times New Roman"/>
          <w:color w:val="000000"/>
          <w:sz w:val="24"/>
          <w:szCs w:val="24"/>
        </w:rPr>
        <w:t xml:space="preserve">. </w:t>
      </w:r>
    </w:p>
    <w:p w14:paraId="51AF7B25" w14:textId="162F5D02" w:rsidR="00A5346A" w:rsidRPr="00BE772A" w:rsidRDefault="00AB7BFF" w:rsidP="00EE65B2">
      <w:pPr>
        <w:widowControl w:val="0"/>
        <w:autoSpaceDE w:val="0"/>
        <w:autoSpaceDN w:val="0"/>
        <w:adjustRightInd w:val="0"/>
        <w:spacing w:after="320" w:line="480" w:lineRule="auto"/>
        <w:rPr>
          <w:rFonts w:ascii="Times New Roman" w:hAnsi="Times New Roman" w:cs="Times New Roman"/>
          <w:sz w:val="24"/>
          <w:szCs w:val="24"/>
          <w:lang w:val="en-US"/>
        </w:rPr>
      </w:pPr>
      <w:r w:rsidRPr="00BE772A">
        <w:rPr>
          <w:rFonts w:ascii="Times New Roman" w:hAnsi="Times New Roman" w:cs="Times New Roman"/>
          <w:sz w:val="24"/>
          <w:szCs w:val="24"/>
          <w:lang w:val="en-US"/>
        </w:rPr>
        <w:t xml:space="preserve">While we agree with the premise that a questionnaire is only as good as its capacity to measure what it says it will measure ‘on the tin’, factorial validity is </w:t>
      </w:r>
      <w:r w:rsidR="003A5DC5" w:rsidRPr="00BE772A">
        <w:rPr>
          <w:rFonts w:ascii="Times New Roman" w:hAnsi="Times New Roman" w:cs="Times New Roman"/>
          <w:sz w:val="24"/>
          <w:szCs w:val="24"/>
          <w:lang w:val="en-US"/>
        </w:rPr>
        <w:t xml:space="preserve">only </w:t>
      </w:r>
      <w:r w:rsidRPr="00BE772A">
        <w:rPr>
          <w:rFonts w:ascii="Times New Roman" w:hAnsi="Times New Roman" w:cs="Times New Roman"/>
          <w:sz w:val="24"/>
          <w:szCs w:val="24"/>
          <w:lang w:val="en-US"/>
        </w:rPr>
        <w:t>one part in the complex pr</w:t>
      </w:r>
      <w:r w:rsidR="00993431" w:rsidRPr="00BE772A">
        <w:rPr>
          <w:rFonts w:ascii="Times New Roman" w:hAnsi="Times New Roman" w:cs="Times New Roman"/>
          <w:sz w:val="24"/>
          <w:szCs w:val="24"/>
          <w:lang w:val="en-US"/>
        </w:rPr>
        <w:t xml:space="preserve">ocess of questionnaire design. </w:t>
      </w:r>
      <w:r w:rsidRPr="00BE772A">
        <w:rPr>
          <w:rFonts w:ascii="Times New Roman" w:hAnsi="Times New Roman" w:cs="Times New Roman"/>
          <w:sz w:val="24"/>
          <w:szCs w:val="24"/>
          <w:lang w:val="en-US"/>
        </w:rPr>
        <w:t xml:space="preserve">The nature of the constructs and the strength of theory underpinning those constructs is another. </w:t>
      </w:r>
      <w:r w:rsidR="00BD5BBB" w:rsidRPr="00BE772A">
        <w:rPr>
          <w:rFonts w:ascii="Times New Roman" w:hAnsi="Times New Roman" w:cs="Times New Roman"/>
          <w:sz w:val="24"/>
          <w:szCs w:val="24"/>
          <w:lang w:val="en-US"/>
        </w:rPr>
        <w:t>Thus, there are also some</w:t>
      </w:r>
      <w:r w:rsidR="00A5346A" w:rsidRPr="00BE772A">
        <w:rPr>
          <w:rFonts w:ascii="Times New Roman" w:hAnsi="Times New Roman" w:cs="Times New Roman"/>
          <w:sz w:val="24"/>
          <w:szCs w:val="24"/>
          <w:lang w:val="en-US"/>
        </w:rPr>
        <w:t xml:space="preserve"> modifications w</w:t>
      </w:r>
      <w:r w:rsidR="00BD5BBB" w:rsidRPr="00BE772A">
        <w:rPr>
          <w:rFonts w:ascii="Times New Roman" w:hAnsi="Times New Roman" w:cs="Times New Roman"/>
          <w:sz w:val="24"/>
          <w:szCs w:val="24"/>
          <w:lang w:val="en-US"/>
        </w:rPr>
        <w:t>e propose on theoretical grounds. F</w:t>
      </w:r>
      <w:r w:rsidR="00A5346A" w:rsidRPr="00BE772A">
        <w:rPr>
          <w:rFonts w:ascii="Times New Roman" w:hAnsi="Times New Roman" w:cs="Times New Roman"/>
          <w:sz w:val="24"/>
          <w:szCs w:val="24"/>
          <w:lang w:val="en-US"/>
        </w:rPr>
        <w:t xml:space="preserve">irst, the feedback scale </w:t>
      </w:r>
      <w:r w:rsidR="00F426C6" w:rsidRPr="00BE772A">
        <w:rPr>
          <w:rFonts w:ascii="Times New Roman" w:hAnsi="Times New Roman" w:cs="Times New Roman"/>
          <w:sz w:val="24"/>
          <w:szCs w:val="24"/>
          <w:lang w:val="en-US"/>
        </w:rPr>
        <w:t xml:space="preserve">should be strengthened </w:t>
      </w:r>
      <w:r w:rsidR="00A5346A" w:rsidRPr="00BE772A">
        <w:rPr>
          <w:rFonts w:ascii="Times New Roman" w:hAnsi="Times New Roman" w:cs="Times New Roman"/>
          <w:sz w:val="24"/>
          <w:szCs w:val="24"/>
          <w:lang w:val="en-US"/>
        </w:rPr>
        <w:t xml:space="preserve">to incorporate ideas about dialogic and personal feedback </w:t>
      </w:r>
      <w:r w:rsidR="00F426C6" w:rsidRPr="00BE772A">
        <w:rPr>
          <w:rFonts w:ascii="Times New Roman" w:hAnsi="Times New Roman" w:cs="Times New Roman"/>
          <w:sz w:val="24"/>
          <w:szCs w:val="24"/>
          <w:lang w:val="en-US"/>
        </w:rPr>
        <w:t>that</w:t>
      </w:r>
      <w:r w:rsidR="00A5346A" w:rsidRPr="00BE772A">
        <w:rPr>
          <w:rFonts w:ascii="Times New Roman" w:hAnsi="Times New Roman" w:cs="Times New Roman"/>
          <w:sz w:val="24"/>
          <w:szCs w:val="24"/>
          <w:lang w:val="en-US"/>
        </w:rPr>
        <w:t xml:space="preserve"> have become increasingly pertinent in the literature and in TESTA findings </w:t>
      </w:r>
      <w:r w:rsidR="007E5705" w:rsidRPr="00BE772A">
        <w:rPr>
          <w:rFonts w:ascii="Times New Roman" w:hAnsi="Times New Roman" w:cs="Times New Roman"/>
          <w:sz w:val="24"/>
          <w:szCs w:val="24"/>
          <w:lang w:val="en-US"/>
        </w:rPr>
        <w:t xml:space="preserve">about students’ disconnection from feedback across modules </w:t>
      </w:r>
      <w:r w:rsidR="00A5346A" w:rsidRPr="00BE772A">
        <w:rPr>
          <w:rFonts w:ascii="Times New Roman" w:hAnsi="Times New Roman" w:cs="Times New Roman"/>
          <w:sz w:val="24"/>
          <w:szCs w:val="24"/>
          <w:lang w:val="en-US"/>
        </w:rPr>
        <w:t xml:space="preserve">(Nicol 2010; </w:t>
      </w:r>
      <w:r w:rsidR="008C3B74" w:rsidRPr="00BE772A">
        <w:rPr>
          <w:rFonts w:ascii="Times New Roman" w:hAnsi="Times New Roman" w:cs="Times New Roman"/>
          <w:sz w:val="24"/>
          <w:szCs w:val="24"/>
          <w:lang w:val="en-US"/>
        </w:rPr>
        <w:t>Batten et al.</w:t>
      </w:r>
      <w:r w:rsidR="008212F0" w:rsidRPr="00BE772A">
        <w:rPr>
          <w:rFonts w:ascii="Times New Roman" w:hAnsi="Times New Roman" w:cs="Times New Roman"/>
          <w:sz w:val="24"/>
          <w:szCs w:val="24"/>
          <w:lang w:val="en-US"/>
        </w:rPr>
        <w:t xml:space="preserve"> 2013; </w:t>
      </w:r>
      <w:r w:rsidR="00907EB9" w:rsidRPr="00BE772A">
        <w:rPr>
          <w:rFonts w:ascii="Times New Roman" w:hAnsi="Times New Roman" w:cs="Times New Roman"/>
          <w:sz w:val="24"/>
          <w:szCs w:val="24"/>
          <w:lang w:val="en-US"/>
        </w:rPr>
        <w:t>Jessop, El Hakim and Gibbs</w:t>
      </w:r>
      <w:r w:rsidR="008C3B74" w:rsidRPr="00BE772A">
        <w:rPr>
          <w:rFonts w:ascii="Times New Roman" w:hAnsi="Times New Roman" w:cs="Times New Roman"/>
          <w:sz w:val="24"/>
          <w:szCs w:val="24"/>
          <w:lang w:val="en-US"/>
        </w:rPr>
        <w:t xml:space="preserve"> </w:t>
      </w:r>
      <w:r w:rsidR="00A5346A" w:rsidRPr="00BE772A">
        <w:rPr>
          <w:rFonts w:ascii="Times New Roman" w:hAnsi="Times New Roman" w:cs="Times New Roman"/>
          <w:sz w:val="24"/>
          <w:szCs w:val="24"/>
          <w:lang w:val="en-US"/>
        </w:rPr>
        <w:t>2014a;</w:t>
      </w:r>
      <w:r w:rsidR="008C3B74" w:rsidRPr="00BE772A">
        <w:rPr>
          <w:rFonts w:ascii="Times New Roman" w:hAnsi="Times New Roman" w:cs="Times New Roman"/>
          <w:sz w:val="24"/>
          <w:szCs w:val="24"/>
          <w:lang w:val="en-US"/>
        </w:rPr>
        <w:t xml:space="preserve"> Birch</w:t>
      </w:r>
      <w:r w:rsidR="00907EB9" w:rsidRPr="00BE772A">
        <w:rPr>
          <w:rFonts w:ascii="Times New Roman" w:hAnsi="Times New Roman" w:cs="Times New Roman"/>
          <w:sz w:val="24"/>
          <w:szCs w:val="24"/>
          <w:lang w:val="en-US"/>
        </w:rPr>
        <w:t>, Batten and Batey</w:t>
      </w:r>
      <w:r w:rsidR="008212F0" w:rsidRPr="00BE772A">
        <w:rPr>
          <w:rFonts w:ascii="Times New Roman" w:hAnsi="Times New Roman" w:cs="Times New Roman"/>
          <w:sz w:val="24"/>
          <w:szCs w:val="24"/>
          <w:lang w:val="en-US"/>
        </w:rPr>
        <w:t xml:space="preserve"> 2016;</w:t>
      </w:r>
      <w:r w:rsidR="00A5346A" w:rsidRPr="00BE772A">
        <w:rPr>
          <w:rFonts w:ascii="Times New Roman" w:hAnsi="Times New Roman" w:cs="Times New Roman"/>
          <w:sz w:val="24"/>
          <w:szCs w:val="24"/>
          <w:lang w:val="en-US"/>
        </w:rPr>
        <w:t xml:space="preserve"> </w:t>
      </w:r>
      <w:r w:rsidR="007E5705" w:rsidRPr="00BE772A">
        <w:rPr>
          <w:rFonts w:ascii="Times New Roman" w:hAnsi="Times New Roman" w:cs="Times New Roman"/>
          <w:sz w:val="24"/>
          <w:szCs w:val="24"/>
          <w:lang w:val="en-US"/>
        </w:rPr>
        <w:t xml:space="preserve">Jessop </w:t>
      </w:r>
      <w:r w:rsidR="001724EB" w:rsidRPr="00BE772A">
        <w:rPr>
          <w:rFonts w:ascii="Times New Roman" w:hAnsi="Times New Roman" w:cs="Times New Roman"/>
          <w:sz w:val="24"/>
          <w:szCs w:val="24"/>
          <w:lang w:val="en-US"/>
        </w:rPr>
        <w:t>&amp;</w:t>
      </w:r>
      <w:r w:rsidR="007E5705" w:rsidRPr="00BE772A">
        <w:rPr>
          <w:rFonts w:ascii="Times New Roman" w:hAnsi="Times New Roman" w:cs="Times New Roman"/>
          <w:sz w:val="24"/>
          <w:szCs w:val="24"/>
          <w:lang w:val="en-US"/>
        </w:rPr>
        <w:t xml:space="preserve"> Tomas 2017; </w:t>
      </w:r>
      <w:r w:rsidR="00A5346A" w:rsidRPr="00BE772A">
        <w:rPr>
          <w:rFonts w:ascii="Times New Roman" w:hAnsi="Times New Roman" w:cs="Times New Roman"/>
          <w:sz w:val="24"/>
          <w:szCs w:val="24"/>
          <w:lang w:val="en-US"/>
        </w:rPr>
        <w:t xml:space="preserve">Pitt </w:t>
      </w:r>
      <w:r w:rsidR="001724EB" w:rsidRPr="00BE772A">
        <w:rPr>
          <w:rFonts w:ascii="Times New Roman" w:hAnsi="Times New Roman" w:cs="Times New Roman"/>
          <w:sz w:val="24"/>
          <w:szCs w:val="24"/>
          <w:lang w:val="en-US"/>
        </w:rPr>
        <w:t>&amp;</w:t>
      </w:r>
      <w:r w:rsidR="00F426C6" w:rsidRPr="00BE772A">
        <w:rPr>
          <w:rFonts w:ascii="Times New Roman" w:hAnsi="Times New Roman" w:cs="Times New Roman"/>
          <w:sz w:val="24"/>
          <w:szCs w:val="24"/>
          <w:lang w:val="en-US"/>
        </w:rPr>
        <w:t xml:space="preserve"> Winstone 2018). S</w:t>
      </w:r>
      <w:r w:rsidR="00A5346A" w:rsidRPr="00BE772A">
        <w:rPr>
          <w:rFonts w:ascii="Times New Roman" w:hAnsi="Times New Roman" w:cs="Times New Roman"/>
          <w:sz w:val="24"/>
          <w:szCs w:val="24"/>
          <w:lang w:val="en-US"/>
        </w:rPr>
        <w:t xml:space="preserve">econd, the three scales, </w:t>
      </w:r>
      <w:r w:rsidR="00A5346A" w:rsidRPr="00BE772A">
        <w:rPr>
          <w:rFonts w:ascii="Times New Roman" w:hAnsi="Times New Roman" w:cs="Times New Roman"/>
          <w:i/>
          <w:sz w:val="24"/>
          <w:szCs w:val="24"/>
          <w:lang w:val="en-US"/>
        </w:rPr>
        <w:t>Appropriate Assessment</w:t>
      </w:r>
      <w:r w:rsidR="00A5346A" w:rsidRPr="00BE772A">
        <w:rPr>
          <w:rFonts w:ascii="Times New Roman" w:hAnsi="Times New Roman" w:cs="Times New Roman"/>
          <w:sz w:val="24"/>
          <w:szCs w:val="24"/>
          <w:lang w:val="en-US"/>
        </w:rPr>
        <w:t>,</w:t>
      </w:r>
      <w:r w:rsidR="00A5346A" w:rsidRPr="00BE772A">
        <w:rPr>
          <w:rFonts w:ascii="Times New Roman" w:hAnsi="Times New Roman" w:cs="Times New Roman"/>
          <w:i/>
          <w:sz w:val="24"/>
          <w:szCs w:val="24"/>
          <w:lang w:val="en-US"/>
        </w:rPr>
        <w:t xml:space="preserve"> Deep Approach</w:t>
      </w:r>
      <w:r w:rsidR="00A5346A" w:rsidRPr="00BE772A">
        <w:rPr>
          <w:rFonts w:ascii="Times New Roman" w:hAnsi="Times New Roman" w:cs="Times New Roman"/>
          <w:sz w:val="24"/>
          <w:szCs w:val="24"/>
          <w:lang w:val="en-US"/>
        </w:rPr>
        <w:t xml:space="preserve"> and </w:t>
      </w:r>
      <w:r w:rsidR="00A5346A" w:rsidRPr="00BE772A">
        <w:rPr>
          <w:rFonts w:ascii="Times New Roman" w:hAnsi="Times New Roman" w:cs="Times New Roman"/>
          <w:i/>
          <w:sz w:val="24"/>
          <w:szCs w:val="24"/>
          <w:lang w:val="en-US"/>
        </w:rPr>
        <w:t>Surface Approach</w:t>
      </w:r>
      <w:r w:rsidR="00A5346A" w:rsidRPr="00BE772A">
        <w:rPr>
          <w:rFonts w:ascii="Times New Roman" w:hAnsi="Times New Roman" w:cs="Times New Roman"/>
          <w:sz w:val="24"/>
          <w:szCs w:val="24"/>
          <w:lang w:val="en-US"/>
        </w:rPr>
        <w:t xml:space="preserve"> </w:t>
      </w:r>
      <w:r w:rsidR="00F426C6" w:rsidRPr="00BE772A">
        <w:rPr>
          <w:rFonts w:ascii="Times New Roman" w:hAnsi="Times New Roman" w:cs="Times New Roman"/>
          <w:sz w:val="24"/>
          <w:szCs w:val="24"/>
          <w:lang w:val="en-US"/>
        </w:rPr>
        <w:t xml:space="preserve">should be condensed </w:t>
      </w:r>
      <w:r w:rsidR="00A5346A" w:rsidRPr="00BE772A">
        <w:rPr>
          <w:rFonts w:ascii="Times New Roman" w:hAnsi="Times New Roman" w:cs="Times New Roman"/>
          <w:sz w:val="24"/>
          <w:szCs w:val="24"/>
          <w:lang w:val="en-US"/>
        </w:rPr>
        <w:t>into one factor</w:t>
      </w:r>
      <w:r w:rsidR="00F426C6" w:rsidRPr="00BE772A">
        <w:rPr>
          <w:rFonts w:ascii="Times New Roman" w:hAnsi="Times New Roman" w:cs="Times New Roman"/>
          <w:sz w:val="24"/>
          <w:szCs w:val="24"/>
          <w:lang w:val="en-US"/>
        </w:rPr>
        <w:t>,</w:t>
      </w:r>
      <w:r w:rsidR="00A5346A" w:rsidRPr="00BE772A">
        <w:rPr>
          <w:rFonts w:ascii="Times New Roman" w:hAnsi="Times New Roman" w:cs="Times New Roman"/>
          <w:sz w:val="24"/>
          <w:szCs w:val="24"/>
          <w:lang w:val="en-US"/>
        </w:rPr>
        <w:t xml:space="preserve"> </w:t>
      </w:r>
      <w:r w:rsidR="00F426C6" w:rsidRPr="00BE772A">
        <w:rPr>
          <w:rFonts w:ascii="Times New Roman" w:hAnsi="Times New Roman" w:cs="Times New Roman"/>
          <w:sz w:val="24"/>
          <w:szCs w:val="24"/>
          <w:lang w:val="en-US"/>
        </w:rPr>
        <w:t>with</w:t>
      </w:r>
      <w:r w:rsidR="00A5346A" w:rsidRPr="00BE772A">
        <w:rPr>
          <w:rFonts w:ascii="Times New Roman" w:hAnsi="Times New Roman" w:cs="Times New Roman"/>
          <w:sz w:val="24"/>
          <w:szCs w:val="24"/>
          <w:lang w:val="en-US"/>
        </w:rPr>
        <w:t xml:space="preserve"> </w:t>
      </w:r>
      <w:r w:rsidR="00AF49DD" w:rsidRPr="00BE772A">
        <w:rPr>
          <w:rFonts w:ascii="Times New Roman" w:hAnsi="Times New Roman" w:cs="Times New Roman"/>
          <w:sz w:val="24"/>
          <w:szCs w:val="24"/>
          <w:lang w:val="en-US"/>
        </w:rPr>
        <w:t>its meaning</w:t>
      </w:r>
      <w:r w:rsidR="00F426C6" w:rsidRPr="00BE772A">
        <w:rPr>
          <w:rFonts w:ascii="Times New Roman" w:hAnsi="Times New Roman" w:cs="Times New Roman"/>
          <w:sz w:val="24"/>
          <w:szCs w:val="24"/>
          <w:lang w:val="en-US"/>
        </w:rPr>
        <w:t xml:space="preserve"> clarified</w:t>
      </w:r>
      <w:r w:rsidR="00AF49DD" w:rsidRPr="00BE772A">
        <w:rPr>
          <w:rFonts w:ascii="Times New Roman" w:hAnsi="Times New Roman" w:cs="Times New Roman"/>
          <w:sz w:val="24"/>
          <w:szCs w:val="24"/>
          <w:lang w:val="en-US"/>
        </w:rPr>
        <w:t xml:space="preserve"> so that it investigates </w:t>
      </w:r>
      <w:r w:rsidR="00A5346A" w:rsidRPr="00BE772A">
        <w:rPr>
          <w:rFonts w:ascii="Times New Roman" w:hAnsi="Times New Roman" w:cs="Times New Roman"/>
          <w:sz w:val="24"/>
          <w:szCs w:val="24"/>
          <w:lang w:val="en-US"/>
        </w:rPr>
        <w:t xml:space="preserve">how students learn in a whole assessment environment, </w:t>
      </w:r>
      <w:r w:rsidR="008C3B74" w:rsidRPr="00BE772A">
        <w:rPr>
          <w:rFonts w:ascii="Times New Roman" w:hAnsi="Times New Roman" w:cs="Times New Roman"/>
          <w:sz w:val="24"/>
          <w:szCs w:val="24"/>
          <w:lang w:val="en-US"/>
        </w:rPr>
        <w:t>as well as</w:t>
      </w:r>
      <w:r w:rsidR="007E5705" w:rsidRPr="00BE772A">
        <w:rPr>
          <w:rFonts w:ascii="Times New Roman" w:hAnsi="Times New Roman" w:cs="Times New Roman"/>
          <w:sz w:val="24"/>
          <w:szCs w:val="24"/>
          <w:lang w:val="en-US"/>
        </w:rPr>
        <w:t xml:space="preserve"> </w:t>
      </w:r>
      <w:r w:rsidR="00A5346A" w:rsidRPr="00BE772A">
        <w:rPr>
          <w:rFonts w:ascii="Times New Roman" w:hAnsi="Times New Roman" w:cs="Times New Roman"/>
          <w:sz w:val="24"/>
          <w:szCs w:val="24"/>
          <w:lang w:val="en-US"/>
        </w:rPr>
        <w:t>incorporat</w:t>
      </w:r>
      <w:r w:rsidR="008C3B74" w:rsidRPr="00BE772A">
        <w:rPr>
          <w:rFonts w:ascii="Times New Roman" w:hAnsi="Times New Roman" w:cs="Times New Roman"/>
          <w:sz w:val="24"/>
          <w:szCs w:val="24"/>
          <w:lang w:val="en-US"/>
        </w:rPr>
        <w:t>ing</w:t>
      </w:r>
      <w:r w:rsidR="00A5346A" w:rsidRPr="00BE772A">
        <w:rPr>
          <w:rFonts w:ascii="Times New Roman" w:hAnsi="Times New Roman" w:cs="Times New Roman"/>
          <w:sz w:val="24"/>
          <w:szCs w:val="24"/>
          <w:lang w:val="en-US"/>
        </w:rPr>
        <w:t xml:space="preserve"> authentic assessment (</w:t>
      </w:r>
      <w:r w:rsidR="007E5705" w:rsidRPr="00BE772A">
        <w:rPr>
          <w:rFonts w:ascii="Times New Roman" w:hAnsi="Times New Roman" w:cs="Times New Roman"/>
          <w:sz w:val="24"/>
          <w:szCs w:val="24"/>
          <w:lang w:val="en-US"/>
        </w:rPr>
        <w:t xml:space="preserve">Meyers </w:t>
      </w:r>
      <w:r w:rsidR="001724EB" w:rsidRPr="00BE772A">
        <w:rPr>
          <w:rFonts w:ascii="Times New Roman" w:hAnsi="Times New Roman" w:cs="Times New Roman"/>
          <w:sz w:val="24"/>
          <w:szCs w:val="24"/>
          <w:lang w:val="en-US"/>
        </w:rPr>
        <w:t>&amp;</w:t>
      </w:r>
      <w:r w:rsidR="004F1D14" w:rsidRPr="00BE772A">
        <w:rPr>
          <w:rFonts w:ascii="Times New Roman" w:hAnsi="Times New Roman" w:cs="Times New Roman"/>
          <w:sz w:val="24"/>
          <w:szCs w:val="24"/>
          <w:lang w:val="en-US"/>
        </w:rPr>
        <w:t xml:space="preserve"> Nulty 2009; Ashford-Rowe</w:t>
      </w:r>
      <w:r w:rsidR="00907EB9" w:rsidRPr="00BE772A">
        <w:rPr>
          <w:rFonts w:ascii="Times New Roman" w:hAnsi="Times New Roman" w:cs="Times New Roman"/>
          <w:sz w:val="24"/>
          <w:szCs w:val="24"/>
          <w:lang w:val="en-US"/>
        </w:rPr>
        <w:t>, Herrington and Brown</w:t>
      </w:r>
      <w:r w:rsidR="004F1D14" w:rsidRPr="00BE772A">
        <w:rPr>
          <w:rFonts w:ascii="Times New Roman" w:hAnsi="Times New Roman" w:cs="Times New Roman"/>
          <w:sz w:val="24"/>
          <w:szCs w:val="24"/>
          <w:lang w:val="en-US"/>
        </w:rPr>
        <w:t xml:space="preserve"> </w:t>
      </w:r>
      <w:r w:rsidR="00F426C6" w:rsidRPr="00BE772A">
        <w:rPr>
          <w:rFonts w:ascii="Times New Roman" w:hAnsi="Times New Roman" w:cs="Times New Roman"/>
          <w:sz w:val="24"/>
          <w:szCs w:val="24"/>
          <w:lang w:val="en-US"/>
        </w:rPr>
        <w:t>2013). F</w:t>
      </w:r>
      <w:r w:rsidR="007E5705" w:rsidRPr="00BE772A">
        <w:rPr>
          <w:rFonts w:ascii="Times New Roman" w:hAnsi="Times New Roman" w:cs="Times New Roman"/>
          <w:sz w:val="24"/>
          <w:szCs w:val="24"/>
          <w:lang w:val="en-US"/>
        </w:rPr>
        <w:t xml:space="preserve">inally, a new factor </w:t>
      </w:r>
      <w:r w:rsidR="00F426C6" w:rsidRPr="00BE772A">
        <w:rPr>
          <w:rFonts w:ascii="Times New Roman" w:hAnsi="Times New Roman" w:cs="Times New Roman"/>
          <w:sz w:val="24"/>
          <w:szCs w:val="24"/>
          <w:lang w:val="en-US"/>
        </w:rPr>
        <w:t xml:space="preserve">should be established that </w:t>
      </w:r>
      <w:r w:rsidR="007E5705" w:rsidRPr="00BE772A">
        <w:rPr>
          <w:rFonts w:ascii="Times New Roman" w:hAnsi="Times New Roman" w:cs="Times New Roman"/>
          <w:sz w:val="24"/>
          <w:szCs w:val="24"/>
          <w:lang w:val="en-US"/>
        </w:rPr>
        <w:t xml:space="preserve">investigates how students perceive formative assessment, in line with TESTA’s main findings that modular </w:t>
      </w:r>
      <w:r w:rsidR="00AF49DD" w:rsidRPr="00BE772A">
        <w:rPr>
          <w:rFonts w:ascii="Times New Roman" w:hAnsi="Times New Roman" w:cs="Times New Roman"/>
          <w:sz w:val="24"/>
          <w:szCs w:val="24"/>
          <w:lang w:val="en-US"/>
        </w:rPr>
        <w:t>degrees have led t</w:t>
      </w:r>
      <w:r w:rsidR="007E5705" w:rsidRPr="00BE772A">
        <w:rPr>
          <w:rFonts w:ascii="Times New Roman" w:hAnsi="Times New Roman" w:cs="Times New Roman"/>
          <w:sz w:val="24"/>
          <w:szCs w:val="24"/>
          <w:lang w:val="en-US"/>
        </w:rPr>
        <w:t>o high summative</w:t>
      </w:r>
      <w:r w:rsidR="00AF49DD" w:rsidRPr="00BE772A">
        <w:rPr>
          <w:rFonts w:ascii="Times New Roman" w:hAnsi="Times New Roman" w:cs="Times New Roman"/>
          <w:sz w:val="24"/>
          <w:szCs w:val="24"/>
          <w:lang w:val="en-US"/>
        </w:rPr>
        <w:t xml:space="preserve"> assessment diets</w:t>
      </w:r>
      <w:r w:rsidR="007E5705" w:rsidRPr="00BE772A">
        <w:rPr>
          <w:rFonts w:ascii="Times New Roman" w:hAnsi="Times New Roman" w:cs="Times New Roman"/>
          <w:sz w:val="24"/>
          <w:szCs w:val="24"/>
          <w:lang w:val="en-US"/>
        </w:rPr>
        <w:t xml:space="preserve"> across programmes</w:t>
      </w:r>
      <w:r w:rsidR="00AF49DD" w:rsidRPr="00BE772A">
        <w:rPr>
          <w:rFonts w:ascii="Times New Roman" w:hAnsi="Times New Roman" w:cs="Times New Roman"/>
          <w:sz w:val="24"/>
          <w:szCs w:val="24"/>
          <w:lang w:val="en-US"/>
        </w:rPr>
        <w:t>,</w:t>
      </w:r>
      <w:r w:rsidR="007E5705" w:rsidRPr="00BE772A">
        <w:rPr>
          <w:rFonts w:ascii="Times New Roman" w:hAnsi="Times New Roman" w:cs="Times New Roman"/>
          <w:sz w:val="24"/>
          <w:szCs w:val="24"/>
          <w:lang w:val="en-US"/>
        </w:rPr>
        <w:t xml:space="preserve"> with weak</w:t>
      </w:r>
      <w:r w:rsidR="004F1D14" w:rsidRPr="00BE772A">
        <w:rPr>
          <w:rFonts w:ascii="Times New Roman" w:hAnsi="Times New Roman" w:cs="Times New Roman"/>
          <w:sz w:val="24"/>
          <w:szCs w:val="24"/>
          <w:lang w:val="en-US"/>
        </w:rPr>
        <w:t>ly practiced formative (Jessop</w:t>
      </w:r>
      <w:r w:rsidR="00907EB9" w:rsidRPr="00BE772A">
        <w:rPr>
          <w:rFonts w:ascii="Times New Roman" w:hAnsi="Times New Roman" w:cs="Times New Roman"/>
          <w:sz w:val="24"/>
          <w:szCs w:val="24"/>
          <w:lang w:val="en-US"/>
        </w:rPr>
        <w:t>, El Hakim and Gibbs</w:t>
      </w:r>
      <w:r w:rsidR="004F1D14" w:rsidRPr="00BE772A">
        <w:rPr>
          <w:rFonts w:ascii="Times New Roman" w:hAnsi="Times New Roman" w:cs="Times New Roman"/>
          <w:sz w:val="24"/>
          <w:szCs w:val="24"/>
          <w:lang w:val="en-US"/>
        </w:rPr>
        <w:t xml:space="preserve"> </w:t>
      </w:r>
      <w:r w:rsidR="007E5705" w:rsidRPr="00BE772A">
        <w:rPr>
          <w:rFonts w:ascii="Times New Roman" w:hAnsi="Times New Roman" w:cs="Times New Roman"/>
          <w:sz w:val="24"/>
          <w:szCs w:val="24"/>
          <w:lang w:val="en-US"/>
        </w:rPr>
        <w:t xml:space="preserve">2014a; Jessop </w:t>
      </w:r>
      <w:r w:rsidR="001724EB" w:rsidRPr="00BE772A">
        <w:rPr>
          <w:rFonts w:ascii="Times New Roman" w:hAnsi="Times New Roman" w:cs="Times New Roman"/>
          <w:sz w:val="24"/>
          <w:szCs w:val="24"/>
          <w:lang w:val="en-US"/>
        </w:rPr>
        <w:t>&amp;</w:t>
      </w:r>
      <w:r w:rsidR="007E5705" w:rsidRPr="00BE772A">
        <w:rPr>
          <w:rFonts w:ascii="Times New Roman" w:hAnsi="Times New Roman" w:cs="Times New Roman"/>
          <w:sz w:val="24"/>
          <w:szCs w:val="24"/>
          <w:lang w:val="en-US"/>
        </w:rPr>
        <w:t xml:space="preserve"> Tomas 2017; Wu </w:t>
      </w:r>
      <w:r w:rsidR="001724EB" w:rsidRPr="00BE772A">
        <w:rPr>
          <w:rFonts w:ascii="Times New Roman" w:hAnsi="Times New Roman" w:cs="Times New Roman"/>
          <w:sz w:val="24"/>
          <w:szCs w:val="24"/>
          <w:lang w:val="en-US"/>
        </w:rPr>
        <w:t>&amp;</w:t>
      </w:r>
      <w:r w:rsidR="007E5705" w:rsidRPr="00BE772A">
        <w:rPr>
          <w:rFonts w:ascii="Times New Roman" w:hAnsi="Times New Roman" w:cs="Times New Roman"/>
          <w:sz w:val="24"/>
          <w:szCs w:val="24"/>
          <w:lang w:val="en-US"/>
        </w:rPr>
        <w:t xml:space="preserve"> Jessop 2018). </w:t>
      </w:r>
    </w:p>
    <w:p w14:paraId="0159D3D1" w14:textId="4B88577B" w:rsidR="002E3DBC" w:rsidRPr="00BE772A" w:rsidRDefault="00460CA0" w:rsidP="00EE65B2">
      <w:pPr>
        <w:widowControl w:val="0"/>
        <w:autoSpaceDE w:val="0"/>
        <w:autoSpaceDN w:val="0"/>
        <w:adjustRightInd w:val="0"/>
        <w:spacing w:after="320" w:line="480" w:lineRule="auto"/>
        <w:rPr>
          <w:rFonts w:ascii="Times New Roman" w:hAnsi="Times New Roman" w:cs="Times New Roman"/>
          <w:sz w:val="24"/>
          <w:szCs w:val="24"/>
          <w:lang w:val="en-US"/>
        </w:rPr>
      </w:pPr>
      <w:r w:rsidRPr="00BE772A">
        <w:rPr>
          <w:rFonts w:ascii="Times New Roman" w:hAnsi="Times New Roman" w:cs="Times New Roman"/>
          <w:sz w:val="24"/>
          <w:szCs w:val="24"/>
          <w:lang w:val="en-US"/>
        </w:rPr>
        <w:t>Although we</w:t>
      </w:r>
      <w:r w:rsidR="00993431" w:rsidRPr="00BE772A">
        <w:rPr>
          <w:rFonts w:ascii="Times New Roman" w:hAnsi="Times New Roman" w:cs="Times New Roman"/>
          <w:sz w:val="24"/>
          <w:szCs w:val="24"/>
          <w:lang w:val="en-US"/>
        </w:rPr>
        <w:t xml:space="preserve"> have tested</w:t>
      </w:r>
      <w:r w:rsidR="00AB7BFF" w:rsidRPr="00BE772A">
        <w:rPr>
          <w:rFonts w:ascii="Times New Roman" w:hAnsi="Times New Roman" w:cs="Times New Roman"/>
          <w:sz w:val="24"/>
          <w:szCs w:val="24"/>
          <w:lang w:val="en-US"/>
        </w:rPr>
        <w:t xml:space="preserve"> the validity of a questionnaire </w:t>
      </w:r>
      <w:r w:rsidR="003A5DC5" w:rsidRPr="00BE772A">
        <w:rPr>
          <w:rFonts w:ascii="Times New Roman" w:hAnsi="Times New Roman" w:cs="Times New Roman"/>
          <w:i/>
          <w:sz w:val="24"/>
          <w:szCs w:val="24"/>
          <w:lang w:val="en-US"/>
        </w:rPr>
        <w:t>in medias res</w:t>
      </w:r>
      <w:r w:rsidR="00AB7BFF" w:rsidRPr="00BE772A">
        <w:rPr>
          <w:rFonts w:ascii="Times New Roman" w:hAnsi="Times New Roman" w:cs="Times New Roman"/>
          <w:sz w:val="24"/>
          <w:szCs w:val="24"/>
          <w:lang w:val="en-US"/>
        </w:rPr>
        <w:t xml:space="preserve"> on the basis of its statistical validity, we </w:t>
      </w:r>
      <w:r w:rsidR="00506E6D" w:rsidRPr="00BE772A">
        <w:rPr>
          <w:rFonts w:ascii="Times New Roman" w:hAnsi="Times New Roman" w:cs="Times New Roman"/>
          <w:sz w:val="24"/>
          <w:szCs w:val="24"/>
          <w:lang w:val="en-US"/>
        </w:rPr>
        <w:t xml:space="preserve">also </w:t>
      </w:r>
      <w:r w:rsidR="00AB7BFF" w:rsidRPr="00BE772A">
        <w:rPr>
          <w:rFonts w:ascii="Times New Roman" w:hAnsi="Times New Roman" w:cs="Times New Roman"/>
          <w:sz w:val="24"/>
          <w:szCs w:val="24"/>
          <w:lang w:val="en-US"/>
        </w:rPr>
        <w:t xml:space="preserve">bring to the discussion </w:t>
      </w:r>
      <w:r w:rsidR="007E5705" w:rsidRPr="00BE772A">
        <w:rPr>
          <w:rFonts w:ascii="Times New Roman" w:hAnsi="Times New Roman" w:cs="Times New Roman"/>
          <w:sz w:val="24"/>
          <w:szCs w:val="24"/>
          <w:lang w:val="en-US"/>
        </w:rPr>
        <w:t xml:space="preserve">a theoretical and experiential </w:t>
      </w:r>
      <w:r w:rsidR="00AB7BFF" w:rsidRPr="00BE772A">
        <w:rPr>
          <w:rFonts w:ascii="Times New Roman" w:hAnsi="Times New Roman" w:cs="Times New Roman"/>
          <w:sz w:val="24"/>
          <w:szCs w:val="24"/>
          <w:lang w:val="en-US"/>
        </w:rPr>
        <w:t>perspective, having worked for eight years with academics on hundreds of programme</w:t>
      </w:r>
      <w:r w:rsidR="002E3DBC" w:rsidRPr="00BE772A">
        <w:rPr>
          <w:rFonts w:ascii="Times New Roman" w:hAnsi="Times New Roman" w:cs="Times New Roman"/>
          <w:sz w:val="24"/>
          <w:szCs w:val="24"/>
          <w:lang w:val="en-US"/>
        </w:rPr>
        <w:t>s</w:t>
      </w:r>
      <w:r w:rsidR="00AB7BFF" w:rsidRPr="00BE772A">
        <w:rPr>
          <w:rFonts w:ascii="Times New Roman" w:hAnsi="Times New Roman" w:cs="Times New Roman"/>
          <w:sz w:val="24"/>
          <w:szCs w:val="24"/>
          <w:lang w:val="en-US"/>
        </w:rPr>
        <w:t xml:space="preserve"> in universities </w:t>
      </w:r>
      <w:r w:rsidR="00993431" w:rsidRPr="00BE772A">
        <w:rPr>
          <w:rFonts w:ascii="Times New Roman" w:hAnsi="Times New Roman" w:cs="Times New Roman"/>
          <w:sz w:val="24"/>
          <w:szCs w:val="24"/>
          <w:lang w:val="en-US"/>
        </w:rPr>
        <w:t xml:space="preserve">in the UK, Australia and India. </w:t>
      </w:r>
      <w:r w:rsidR="002E3DBC" w:rsidRPr="00BE772A">
        <w:rPr>
          <w:rFonts w:ascii="Times New Roman" w:hAnsi="Times New Roman" w:cs="Times New Roman"/>
          <w:sz w:val="24"/>
          <w:szCs w:val="24"/>
          <w:lang w:val="en-US"/>
        </w:rPr>
        <w:t>Given that psychometric development of an instrument is an on</w:t>
      </w:r>
      <w:r w:rsidR="00993431" w:rsidRPr="00BE772A">
        <w:rPr>
          <w:rFonts w:ascii="Times New Roman" w:hAnsi="Times New Roman" w:cs="Times New Roman"/>
          <w:sz w:val="24"/>
          <w:szCs w:val="24"/>
          <w:lang w:val="en-US"/>
        </w:rPr>
        <w:t>-</w:t>
      </w:r>
      <w:r w:rsidR="002E3DBC" w:rsidRPr="00BE772A">
        <w:rPr>
          <w:rFonts w:ascii="Times New Roman" w:hAnsi="Times New Roman" w:cs="Times New Roman"/>
          <w:sz w:val="24"/>
          <w:szCs w:val="24"/>
          <w:lang w:val="en-US"/>
        </w:rPr>
        <w:t>going process</w:t>
      </w:r>
      <w:r w:rsidR="00506E6D" w:rsidRPr="00BE772A">
        <w:rPr>
          <w:rFonts w:ascii="Times New Roman" w:hAnsi="Times New Roman" w:cs="Times New Roman"/>
          <w:sz w:val="24"/>
          <w:szCs w:val="24"/>
          <w:lang w:val="en-US"/>
        </w:rPr>
        <w:t>,</w:t>
      </w:r>
      <w:r w:rsidR="002E3DBC" w:rsidRPr="00BE772A">
        <w:rPr>
          <w:rFonts w:ascii="Times New Roman" w:hAnsi="Times New Roman" w:cs="Times New Roman"/>
          <w:sz w:val="24"/>
          <w:szCs w:val="24"/>
          <w:lang w:val="en-US"/>
        </w:rPr>
        <w:t xml:space="preserve"> further refinement of the factors and items </w:t>
      </w:r>
      <w:r w:rsidR="003A5DC5" w:rsidRPr="00BE772A">
        <w:rPr>
          <w:rFonts w:ascii="Times New Roman" w:hAnsi="Times New Roman" w:cs="Times New Roman"/>
          <w:sz w:val="24"/>
          <w:szCs w:val="24"/>
          <w:lang w:val="en-US"/>
        </w:rPr>
        <w:t>seems</w:t>
      </w:r>
      <w:r w:rsidR="006C7F5E" w:rsidRPr="00BE772A">
        <w:rPr>
          <w:rFonts w:ascii="Times New Roman" w:hAnsi="Times New Roman" w:cs="Times New Roman"/>
          <w:sz w:val="24"/>
          <w:szCs w:val="24"/>
          <w:lang w:val="en-US"/>
        </w:rPr>
        <w:t xml:space="preserve"> necessary</w:t>
      </w:r>
      <w:r w:rsidR="00A5346A" w:rsidRPr="00BE772A">
        <w:rPr>
          <w:rFonts w:ascii="Times New Roman" w:hAnsi="Times New Roman" w:cs="Times New Roman"/>
          <w:sz w:val="24"/>
          <w:szCs w:val="24"/>
          <w:lang w:val="en-US"/>
        </w:rPr>
        <w:t>.</w:t>
      </w:r>
      <w:r w:rsidR="002E3DBC" w:rsidRPr="00BE772A">
        <w:rPr>
          <w:rFonts w:ascii="Times New Roman" w:hAnsi="Times New Roman" w:cs="Times New Roman"/>
          <w:sz w:val="24"/>
          <w:szCs w:val="24"/>
          <w:lang w:val="en-US"/>
        </w:rPr>
        <w:t xml:space="preserve"> </w:t>
      </w:r>
      <w:r w:rsidR="007E5705" w:rsidRPr="00BE772A">
        <w:rPr>
          <w:rFonts w:ascii="Times New Roman" w:hAnsi="Times New Roman" w:cs="Times New Roman"/>
          <w:sz w:val="24"/>
          <w:szCs w:val="24"/>
          <w:lang w:val="en-US"/>
        </w:rPr>
        <w:t xml:space="preserve">Given theoretical developments in the field, the authors are convinced of the imperative to redevelop the AEQ. </w:t>
      </w:r>
    </w:p>
    <w:p w14:paraId="0C1B448B" w14:textId="77777777" w:rsidR="002E3DBC" w:rsidRPr="00BE772A" w:rsidRDefault="002E3DBC" w:rsidP="00EE65B2">
      <w:pPr>
        <w:widowControl w:val="0"/>
        <w:autoSpaceDE w:val="0"/>
        <w:autoSpaceDN w:val="0"/>
        <w:adjustRightInd w:val="0"/>
        <w:spacing w:after="320" w:line="480" w:lineRule="auto"/>
        <w:rPr>
          <w:rFonts w:ascii="Times New Roman" w:hAnsi="Times New Roman" w:cs="Times New Roman"/>
          <w:b/>
          <w:i/>
          <w:sz w:val="24"/>
          <w:szCs w:val="24"/>
          <w:lang w:val="en-US"/>
        </w:rPr>
      </w:pPr>
      <w:r w:rsidRPr="00BE772A">
        <w:rPr>
          <w:rFonts w:ascii="Times New Roman" w:hAnsi="Times New Roman" w:cs="Times New Roman"/>
          <w:b/>
          <w:i/>
          <w:sz w:val="24"/>
          <w:szCs w:val="24"/>
          <w:lang w:val="en-US"/>
        </w:rPr>
        <w:t>Conclusion</w:t>
      </w:r>
    </w:p>
    <w:p w14:paraId="6ABD893E" w14:textId="77777777" w:rsidR="00291CEF" w:rsidRPr="00BE772A" w:rsidRDefault="00506E6D" w:rsidP="00EE65B2">
      <w:pPr>
        <w:widowControl w:val="0"/>
        <w:autoSpaceDE w:val="0"/>
        <w:autoSpaceDN w:val="0"/>
        <w:adjustRightInd w:val="0"/>
        <w:spacing w:after="320" w:line="480" w:lineRule="auto"/>
        <w:rPr>
          <w:rFonts w:ascii="Times New Roman" w:hAnsi="Times New Roman" w:cs="Times New Roman"/>
          <w:sz w:val="24"/>
          <w:szCs w:val="24"/>
          <w:lang w:val="en-US"/>
        </w:rPr>
      </w:pPr>
      <w:r w:rsidRPr="00BE772A">
        <w:rPr>
          <w:rFonts w:ascii="Times New Roman" w:hAnsi="Times New Roman" w:cs="Times New Roman"/>
          <w:sz w:val="24"/>
          <w:szCs w:val="24"/>
          <w:lang w:val="en-US"/>
        </w:rPr>
        <w:t xml:space="preserve">Our study offers </w:t>
      </w:r>
      <w:r w:rsidR="002E3DBC" w:rsidRPr="00BE772A">
        <w:rPr>
          <w:rFonts w:ascii="Times New Roman" w:hAnsi="Times New Roman" w:cs="Times New Roman"/>
          <w:sz w:val="24"/>
          <w:szCs w:val="24"/>
          <w:lang w:val="en-US"/>
        </w:rPr>
        <w:t xml:space="preserve">mixed conclusions about the statistical validity of AEQ 3.3. On the one hand, 80% of the items </w:t>
      </w:r>
      <w:r w:rsidR="00F67923" w:rsidRPr="00BE772A">
        <w:rPr>
          <w:rFonts w:ascii="Times New Roman" w:hAnsi="Times New Roman" w:cs="Times New Roman"/>
          <w:sz w:val="24"/>
          <w:szCs w:val="24"/>
          <w:lang w:val="en-US"/>
        </w:rPr>
        <w:t xml:space="preserve">have good relationships with their associated factors. On the other, there are problems with items from two factors significantly overlapping, </w:t>
      </w:r>
      <w:r w:rsidR="00993431" w:rsidRPr="00BE772A">
        <w:rPr>
          <w:rFonts w:ascii="Times New Roman" w:hAnsi="Times New Roman" w:cs="Times New Roman"/>
          <w:sz w:val="24"/>
          <w:szCs w:val="24"/>
          <w:lang w:val="en-US"/>
        </w:rPr>
        <w:t>as well as</w:t>
      </w:r>
      <w:r w:rsidR="00F67923" w:rsidRPr="00BE772A">
        <w:rPr>
          <w:rFonts w:ascii="Times New Roman" w:hAnsi="Times New Roman" w:cs="Times New Roman"/>
          <w:sz w:val="24"/>
          <w:szCs w:val="24"/>
          <w:lang w:val="en-US"/>
        </w:rPr>
        <w:t xml:space="preserve"> </w:t>
      </w:r>
      <w:r w:rsidR="00EB557C" w:rsidRPr="00BE772A">
        <w:rPr>
          <w:rFonts w:ascii="Times New Roman" w:hAnsi="Times New Roman" w:cs="Times New Roman"/>
          <w:sz w:val="24"/>
          <w:szCs w:val="24"/>
          <w:lang w:val="en-US"/>
        </w:rPr>
        <w:t>some items</w:t>
      </w:r>
      <w:r w:rsidR="00F67923" w:rsidRPr="00BE772A">
        <w:rPr>
          <w:rFonts w:ascii="Times New Roman" w:hAnsi="Times New Roman" w:cs="Times New Roman"/>
          <w:sz w:val="24"/>
          <w:szCs w:val="24"/>
          <w:lang w:val="en-US"/>
        </w:rPr>
        <w:t xml:space="preserve"> misload</w:t>
      </w:r>
      <w:r w:rsidR="00993431" w:rsidRPr="00BE772A">
        <w:rPr>
          <w:rFonts w:ascii="Times New Roman" w:hAnsi="Times New Roman" w:cs="Times New Roman"/>
          <w:sz w:val="24"/>
          <w:szCs w:val="24"/>
          <w:lang w:val="en-US"/>
        </w:rPr>
        <w:t xml:space="preserve">ing </w:t>
      </w:r>
      <w:r w:rsidR="007E5705" w:rsidRPr="00BE772A">
        <w:rPr>
          <w:rFonts w:ascii="Times New Roman" w:hAnsi="Times New Roman" w:cs="Times New Roman"/>
          <w:sz w:val="24"/>
          <w:szCs w:val="24"/>
          <w:lang w:val="en-US"/>
        </w:rPr>
        <w:t>or cross-</w:t>
      </w:r>
      <w:r w:rsidR="00993431" w:rsidRPr="00BE772A">
        <w:rPr>
          <w:rFonts w:ascii="Times New Roman" w:hAnsi="Times New Roman" w:cs="Times New Roman"/>
          <w:sz w:val="24"/>
          <w:szCs w:val="24"/>
          <w:lang w:val="en-US"/>
        </w:rPr>
        <w:t>loading</w:t>
      </w:r>
      <w:r w:rsidR="00F67923" w:rsidRPr="00BE772A">
        <w:rPr>
          <w:rFonts w:ascii="Times New Roman" w:hAnsi="Times New Roman" w:cs="Times New Roman"/>
          <w:sz w:val="24"/>
          <w:szCs w:val="24"/>
          <w:lang w:val="en-US"/>
        </w:rPr>
        <w:t xml:space="preserve">. Three factors are thin on items with only two items in each factor. </w:t>
      </w:r>
      <w:r w:rsidR="00993431" w:rsidRPr="00BE772A">
        <w:rPr>
          <w:rFonts w:ascii="Times New Roman" w:hAnsi="Times New Roman" w:cs="Times New Roman"/>
          <w:sz w:val="24"/>
          <w:szCs w:val="24"/>
          <w:lang w:val="en-US"/>
        </w:rPr>
        <w:t>Th</w:t>
      </w:r>
      <w:r w:rsidR="00981559" w:rsidRPr="00BE772A">
        <w:rPr>
          <w:rFonts w:ascii="Times New Roman" w:hAnsi="Times New Roman" w:cs="Times New Roman"/>
          <w:sz w:val="24"/>
          <w:szCs w:val="24"/>
          <w:lang w:val="en-US"/>
        </w:rPr>
        <w:t>ese weaknesses point to the need for a revision</w:t>
      </w:r>
      <w:r w:rsidR="008768D7" w:rsidRPr="00BE772A">
        <w:rPr>
          <w:rFonts w:ascii="Times New Roman" w:hAnsi="Times New Roman" w:cs="Times New Roman"/>
          <w:sz w:val="24"/>
          <w:szCs w:val="24"/>
          <w:lang w:val="en-US"/>
        </w:rPr>
        <w:t xml:space="preserve">. </w:t>
      </w:r>
      <w:r w:rsidR="00981559" w:rsidRPr="00BE772A">
        <w:rPr>
          <w:rFonts w:ascii="Times New Roman" w:hAnsi="Times New Roman" w:cs="Times New Roman"/>
          <w:sz w:val="24"/>
          <w:szCs w:val="24"/>
          <w:lang w:val="en-US"/>
        </w:rPr>
        <w:t xml:space="preserve">Besides, </w:t>
      </w:r>
      <w:r w:rsidR="00993431" w:rsidRPr="00BE772A">
        <w:rPr>
          <w:rFonts w:ascii="Times New Roman" w:hAnsi="Times New Roman" w:cs="Times New Roman"/>
          <w:sz w:val="24"/>
          <w:szCs w:val="24"/>
          <w:lang w:val="en-US"/>
        </w:rPr>
        <w:t>12</w:t>
      </w:r>
      <w:r w:rsidR="008768D7" w:rsidRPr="00BE772A">
        <w:rPr>
          <w:rFonts w:ascii="Times New Roman" w:hAnsi="Times New Roman" w:cs="Times New Roman"/>
          <w:sz w:val="24"/>
          <w:szCs w:val="24"/>
          <w:lang w:val="en-US"/>
        </w:rPr>
        <w:t xml:space="preserve"> years is</w:t>
      </w:r>
      <w:r w:rsidR="00F67923" w:rsidRPr="00BE772A">
        <w:rPr>
          <w:rFonts w:ascii="Times New Roman" w:hAnsi="Times New Roman" w:cs="Times New Roman"/>
          <w:sz w:val="24"/>
          <w:szCs w:val="24"/>
          <w:lang w:val="en-US"/>
        </w:rPr>
        <w:t xml:space="preserve"> a long time in the life of a questionnaire in a fast-moving and </w:t>
      </w:r>
      <w:r w:rsidR="00993431" w:rsidRPr="00BE772A">
        <w:rPr>
          <w:rFonts w:ascii="Times New Roman" w:hAnsi="Times New Roman" w:cs="Times New Roman"/>
          <w:sz w:val="24"/>
          <w:szCs w:val="24"/>
          <w:lang w:val="en-US"/>
        </w:rPr>
        <w:t xml:space="preserve">relatively new research field. </w:t>
      </w:r>
      <w:r w:rsidR="00F67923" w:rsidRPr="00BE772A">
        <w:rPr>
          <w:rFonts w:ascii="Times New Roman" w:hAnsi="Times New Roman" w:cs="Times New Roman"/>
          <w:sz w:val="24"/>
          <w:szCs w:val="24"/>
          <w:lang w:val="en-US"/>
        </w:rPr>
        <w:t xml:space="preserve">This is especially the case </w:t>
      </w:r>
      <w:r w:rsidR="00981559" w:rsidRPr="00BE772A">
        <w:rPr>
          <w:rFonts w:ascii="Times New Roman" w:hAnsi="Times New Roman" w:cs="Times New Roman"/>
          <w:sz w:val="24"/>
          <w:szCs w:val="24"/>
          <w:lang w:val="en-US"/>
        </w:rPr>
        <w:t>as</w:t>
      </w:r>
      <w:r w:rsidR="00F67923" w:rsidRPr="00BE772A">
        <w:rPr>
          <w:rFonts w:ascii="Times New Roman" w:hAnsi="Times New Roman" w:cs="Times New Roman"/>
          <w:sz w:val="24"/>
          <w:szCs w:val="24"/>
          <w:lang w:val="en-US"/>
        </w:rPr>
        <w:t xml:space="preserve"> programme assessment, the assessment environment and the ecology of learning have attained greater</w:t>
      </w:r>
      <w:r w:rsidR="00993431" w:rsidRPr="00BE772A">
        <w:rPr>
          <w:rFonts w:ascii="Times New Roman" w:hAnsi="Times New Roman" w:cs="Times New Roman"/>
          <w:sz w:val="24"/>
          <w:szCs w:val="24"/>
          <w:lang w:val="en-US"/>
        </w:rPr>
        <w:t xml:space="preserve"> prominence in the literature. </w:t>
      </w:r>
      <w:r w:rsidR="00F67923" w:rsidRPr="00BE772A">
        <w:rPr>
          <w:rFonts w:ascii="Times New Roman" w:hAnsi="Times New Roman" w:cs="Times New Roman"/>
          <w:sz w:val="24"/>
          <w:szCs w:val="24"/>
          <w:lang w:val="en-US"/>
        </w:rPr>
        <w:t>On balance</w:t>
      </w:r>
      <w:r w:rsidR="008768D7" w:rsidRPr="00BE772A">
        <w:rPr>
          <w:rFonts w:ascii="Times New Roman" w:hAnsi="Times New Roman" w:cs="Times New Roman"/>
          <w:sz w:val="24"/>
          <w:szCs w:val="24"/>
          <w:lang w:val="en-US"/>
        </w:rPr>
        <w:t>,</w:t>
      </w:r>
      <w:r w:rsidR="00F67923" w:rsidRPr="00BE772A">
        <w:rPr>
          <w:rFonts w:ascii="Times New Roman" w:hAnsi="Times New Roman" w:cs="Times New Roman"/>
          <w:sz w:val="24"/>
          <w:szCs w:val="24"/>
          <w:lang w:val="en-US"/>
        </w:rPr>
        <w:t xml:space="preserve"> our statistical exploration of </w:t>
      </w:r>
      <w:r w:rsidR="00993431" w:rsidRPr="00BE772A">
        <w:rPr>
          <w:rFonts w:ascii="Times New Roman" w:hAnsi="Times New Roman" w:cs="Times New Roman"/>
          <w:sz w:val="24"/>
          <w:szCs w:val="24"/>
          <w:lang w:val="en-US"/>
        </w:rPr>
        <w:t xml:space="preserve">the </w:t>
      </w:r>
      <w:r w:rsidR="00F67923" w:rsidRPr="00BE772A">
        <w:rPr>
          <w:rFonts w:ascii="Times New Roman" w:hAnsi="Times New Roman" w:cs="Times New Roman"/>
          <w:sz w:val="24"/>
          <w:szCs w:val="24"/>
          <w:lang w:val="en-US"/>
        </w:rPr>
        <w:t>AEQ 3.3, together with developments in the field and its widespread use with</w:t>
      </w:r>
      <w:r w:rsidR="008768D7" w:rsidRPr="00BE772A">
        <w:rPr>
          <w:rFonts w:ascii="Times New Roman" w:hAnsi="Times New Roman" w:cs="Times New Roman"/>
          <w:sz w:val="24"/>
          <w:szCs w:val="24"/>
          <w:lang w:val="en-US"/>
        </w:rPr>
        <w:t>in</w:t>
      </w:r>
      <w:r w:rsidR="00F67923" w:rsidRPr="00BE772A">
        <w:rPr>
          <w:rFonts w:ascii="Times New Roman" w:hAnsi="Times New Roman" w:cs="Times New Roman"/>
          <w:sz w:val="24"/>
          <w:szCs w:val="24"/>
          <w:lang w:val="en-US"/>
        </w:rPr>
        <w:t xml:space="preserve"> the TESTA process, suggest</w:t>
      </w:r>
      <w:r w:rsidR="00993431" w:rsidRPr="00BE772A">
        <w:rPr>
          <w:rFonts w:ascii="Times New Roman" w:hAnsi="Times New Roman" w:cs="Times New Roman"/>
          <w:sz w:val="24"/>
          <w:szCs w:val="24"/>
          <w:lang w:val="en-US"/>
        </w:rPr>
        <w:t>s</w:t>
      </w:r>
      <w:r w:rsidR="00F67923" w:rsidRPr="00BE772A">
        <w:rPr>
          <w:rFonts w:ascii="Times New Roman" w:hAnsi="Times New Roman" w:cs="Times New Roman"/>
          <w:sz w:val="24"/>
          <w:szCs w:val="24"/>
          <w:lang w:val="en-US"/>
        </w:rPr>
        <w:t xml:space="preserve"> that we need to take a fresh look at the </w:t>
      </w:r>
      <w:r w:rsidR="00981559" w:rsidRPr="00BE772A">
        <w:rPr>
          <w:rFonts w:ascii="Times New Roman" w:hAnsi="Times New Roman" w:cs="Times New Roman"/>
          <w:sz w:val="24"/>
          <w:szCs w:val="24"/>
          <w:lang w:val="en-US"/>
        </w:rPr>
        <w:t>questionnaire. This will</w:t>
      </w:r>
      <w:r w:rsidR="00F67923" w:rsidRPr="00BE772A">
        <w:rPr>
          <w:rFonts w:ascii="Times New Roman" w:hAnsi="Times New Roman" w:cs="Times New Roman"/>
          <w:sz w:val="24"/>
          <w:szCs w:val="24"/>
          <w:lang w:val="en-US"/>
        </w:rPr>
        <w:t xml:space="preserve"> enable users to obtain better data about how students are learning and studying within programme </w:t>
      </w:r>
      <w:r w:rsidRPr="00BE772A">
        <w:rPr>
          <w:rFonts w:ascii="Times New Roman" w:hAnsi="Times New Roman" w:cs="Times New Roman"/>
          <w:sz w:val="24"/>
          <w:szCs w:val="24"/>
          <w:lang w:val="en-US"/>
        </w:rPr>
        <w:t xml:space="preserve">assessment </w:t>
      </w:r>
      <w:r w:rsidR="00F67923" w:rsidRPr="00BE772A">
        <w:rPr>
          <w:rFonts w:ascii="Times New Roman" w:hAnsi="Times New Roman" w:cs="Times New Roman"/>
          <w:sz w:val="24"/>
          <w:szCs w:val="24"/>
          <w:lang w:val="en-US"/>
        </w:rPr>
        <w:t xml:space="preserve">environments. </w:t>
      </w:r>
      <w:r w:rsidR="00981559" w:rsidRPr="00BE772A">
        <w:rPr>
          <w:rFonts w:ascii="Times New Roman" w:hAnsi="Times New Roman" w:cs="Times New Roman"/>
          <w:sz w:val="24"/>
          <w:szCs w:val="24"/>
          <w:lang w:val="en-US"/>
        </w:rPr>
        <w:t xml:space="preserve">Without wishing to leave our readers on the edge of their seats, this </w:t>
      </w:r>
      <w:r w:rsidR="00F67923" w:rsidRPr="00BE772A">
        <w:rPr>
          <w:rFonts w:ascii="Times New Roman" w:hAnsi="Times New Roman" w:cs="Times New Roman"/>
          <w:sz w:val="24"/>
          <w:szCs w:val="24"/>
          <w:lang w:val="en-US"/>
        </w:rPr>
        <w:t xml:space="preserve">fresh look will </w:t>
      </w:r>
      <w:r w:rsidR="00981559" w:rsidRPr="00BE772A">
        <w:rPr>
          <w:rFonts w:ascii="Times New Roman" w:hAnsi="Times New Roman" w:cs="Times New Roman"/>
          <w:sz w:val="24"/>
          <w:szCs w:val="24"/>
          <w:lang w:val="en-US"/>
        </w:rPr>
        <w:t xml:space="preserve">necessarily </w:t>
      </w:r>
      <w:r w:rsidR="00F67923" w:rsidRPr="00BE772A">
        <w:rPr>
          <w:rFonts w:ascii="Times New Roman" w:hAnsi="Times New Roman" w:cs="Times New Roman"/>
          <w:sz w:val="24"/>
          <w:szCs w:val="24"/>
          <w:lang w:val="en-US"/>
        </w:rPr>
        <w:t xml:space="preserve">be the subject of our next article. </w:t>
      </w:r>
      <w:r w:rsidR="00CB1E6B" w:rsidRPr="00BE772A">
        <w:rPr>
          <w:rFonts w:ascii="Times New Roman" w:hAnsi="Times New Roman" w:cs="Times New Roman"/>
          <w:color w:val="000000"/>
          <w:sz w:val="24"/>
          <w:szCs w:val="24"/>
        </w:rPr>
        <w:t xml:space="preserve">In the meantime, </w:t>
      </w:r>
      <w:r w:rsidR="00CB1E6B" w:rsidRPr="00BE772A">
        <w:rPr>
          <w:rFonts w:ascii="Times New Roman" w:hAnsi="Times New Roman" w:cs="Times New Roman"/>
          <w:sz w:val="24"/>
          <w:szCs w:val="24"/>
          <w:lang w:val="en-US"/>
        </w:rPr>
        <w:t>researchers and practitioners using the AEQ 3.3 as a measure of conditions of learning from assessment should pro</w:t>
      </w:r>
      <w:r w:rsidR="0070078B" w:rsidRPr="00BE772A">
        <w:rPr>
          <w:rFonts w:ascii="Times New Roman" w:hAnsi="Times New Roman" w:cs="Times New Roman"/>
          <w:sz w:val="24"/>
          <w:szCs w:val="24"/>
          <w:lang w:val="en-US"/>
        </w:rPr>
        <w:t>ceed with an element of caution.</w:t>
      </w:r>
    </w:p>
    <w:p w14:paraId="7E286D71" w14:textId="77777777" w:rsidR="00291CEF" w:rsidRPr="00BE772A" w:rsidRDefault="00291CEF" w:rsidP="00EE65B2">
      <w:pPr>
        <w:widowControl w:val="0"/>
        <w:autoSpaceDE w:val="0"/>
        <w:autoSpaceDN w:val="0"/>
        <w:adjustRightInd w:val="0"/>
        <w:spacing w:after="320" w:line="480" w:lineRule="auto"/>
        <w:rPr>
          <w:rFonts w:asciiTheme="majorBidi" w:hAnsiTheme="majorBidi"/>
          <w:b/>
          <w:sz w:val="24"/>
          <w:szCs w:val="24"/>
        </w:rPr>
      </w:pPr>
      <w:r w:rsidRPr="00BE772A">
        <w:rPr>
          <w:rFonts w:asciiTheme="majorBidi" w:hAnsiTheme="majorBidi"/>
          <w:b/>
          <w:sz w:val="24"/>
          <w:szCs w:val="24"/>
        </w:rPr>
        <w:t xml:space="preserve">Disclosure statement </w:t>
      </w:r>
    </w:p>
    <w:p w14:paraId="3F251C6A" w14:textId="6FFB7764" w:rsidR="00291CEF" w:rsidRPr="00BE772A" w:rsidRDefault="00291CEF" w:rsidP="00EE65B2">
      <w:pPr>
        <w:widowControl w:val="0"/>
        <w:autoSpaceDE w:val="0"/>
        <w:autoSpaceDN w:val="0"/>
        <w:adjustRightInd w:val="0"/>
        <w:spacing w:after="320" w:line="480" w:lineRule="auto"/>
        <w:rPr>
          <w:rFonts w:asciiTheme="majorBidi" w:hAnsiTheme="majorBidi" w:cstheme="majorBidi"/>
          <w:sz w:val="24"/>
          <w:szCs w:val="24"/>
        </w:rPr>
      </w:pPr>
      <w:r w:rsidRPr="00BE772A">
        <w:rPr>
          <w:rFonts w:asciiTheme="majorBidi" w:hAnsiTheme="majorBidi" w:cstheme="majorBidi"/>
          <w:sz w:val="24"/>
          <w:szCs w:val="24"/>
        </w:rPr>
        <w:t>No potential conflict of interest was reported by the authors.</w:t>
      </w:r>
    </w:p>
    <w:p w14:paraId="0DBFDB03" w14:textId="77777777" w:rsidR="00291CEF" w:rsidRPr="00BE772A" w:rsidRDefault="00291CEF" w:rsidP="00291CEF">
      <w:pPr>
        <w:spacing w:line="276" w:lineRule="auto"/>
        <w:rPr>
          <w:rFonts w:asciiTheme="majorBidi" w:hAnsiTheme="majorBidi" w:cstheme="majorBidi"/>
          <w:sz w:val="24"/>
          <w:szCs w:val="24"/>
        </w:rPr>
      </w:pPr>
    </w:p>
    <w:p w14:paraId="7653452C" w14:textId="77777777" w:rsidR="00291CEF" w:rsidRPr="00BE772A" w:rsidRDefault="00291CEF" w:rsidP="003A5DC5">
      <w:pPr>
        <w:widowControl w:val="0"/>
        <w:autoSpaceDE w:val="0"/>
        <w:autoSpaceDN w:val="0"/>
        <w:adjustRightInd w:val="0"/>
        <w:spacing w:after="320" w:line="480" w:lineRule="auto"/>
        <w:ind w:left="-851"/>
        <w:rPr>
          <w:rFonts w:ascii="Times New Roman" w:hAnsi="Times New Roman" w:cs="Times New Roman"/>
          <w:sz w:val="24"/>
          <w:szCs w:val="24"/>
          <w:lang w:val="en-US"/>
        </w:rPr>
        <w:sectPr w:rsidR="00291CEF" w:rsidRPr="00BE772A" w:rsidSect="00EE65B2">
          <w:headerReference w:type="default" r:id="rId8"/>
          <w:footerReference w:type="default" r:id="rId9"/>
          <w:pgSz w:w="11906" w:h="16838"/>
          <w:pgMar w:top="1440" w:right="1440" w:bottom="1440" w:left="1440" w:header="709" w:footer="709" w:gutter="0"/>
          <w:cols w:space="708"/>
          <w:docGrid w:linePitch="360"/>
        </w:sectPr>
      </w:pPr>
    </w:p>
    <w:p w14:paraId="7C5BA73B" w14:textId="77777777" w:rsidR="00547055" w:rsidRPr="00BE772A" w:rsidRDefault="00547055" w:rsidP="0070078B">
      <w:pPr>
        <w:spacing w:after="0" w:line="360" w:lineRule="auto"/>
        <w:jc w:val="center"/>
        <w:rPr>
          <w:rFonts w:ascii="Times New Roman" w:hAnsi="Times New Roman" w:cs="Times New Roman"/>
          <w:b/>
          <w:sz w:val="24"/>
          <w:szCs w:val="24"/>
        </w:rPr>
      </w:pPr>
      <w:r w:rsidRPr="00BE772A">
        <w:rPr>
          <w:rFonts w:ascii="Times New Roman" w:hAnsi="Times New Roman" w:cs="Times New Roman"/>
          <w:b/>
          <w:color w:val="000000"/>
          <w:sz w:val="24"/>
          <w:szCs w:val="24"/>
        </w:rPr>
        <w:t>References</w:t>
      </w:r>
    </w:p>
    <w:p w14:paraId="1470EA6C" w14:textId="77777777" w:rsidR="00731E34" w:rsidRPr="00BE772A" w:rsidRDefault="00731E34" w:rsidP="00007531">
      <w:pPr>
        <w:spacing w:after="0" w:line="360" w:lineRule="auto"/>
        <w:rPr>
          <w:rFonts w:ascii="Times New Roman" w:hAnsi="Times New Roman" w:cs="Times New Roman"/>
          <w:sz w:val="24"/>
          <w:szCs w:val="24"/>
          <w:lang w:val="en-US"/>
        </w:rPr>
      </w:pPr>
    </w:p>
    <w:p w14:paraId="778B196B" w14:textId="4D9082C1" w:rsidR="00CA6561" w:rsidRPr="00BE772A" w:rsidRDefault="006B0788" w:rsidP="006B0788">
      <w:pPr>
        <w:pStyle w:val="NormalWeb"/>
        <w:spacing w:before="0" w:beforeAutospacing="0" w:after="0" w:afterAutospacing="0"/>
        <w:ind w:left="720" w:hanging="720"/>
        <w:rPr>
          <w:color w:val="000000"/>
        </w:rPr>
      </w:pPr>
      <w:r w:rsidRPr="00BE772A">
        <w:rPr>
          <w:color w:val="000000"/>
        </w:rPr>
        <w:t xml:space="preserve">Arum, R., </w:t>
      </w:r>
      <w:r w:rsidR="00B67EE0" w:rsidRPr="00BE772A">
        <w:rPr>
          <w:color w:val="000000"/>
        </w:rPr>
        <w:t>&amp;</w:t>
      </w:r>
      <w:r w:rsidRPr="00BE772A">
        <w:rPr>
          <w:color w:val="000000"/>
        </w:rPr>
        <w:t>J. Roksa. 2011. </w:t>
      </w:r>
      <w:r w:rsidRPr="00BE772A">
        <w:rPr>
          <w:i/>
          <w:color w:val="000000"/>
        </w:rPr>
        <w:t>Academically Adrift: Limited Learning on College Campuses.</w:t>
      </w:r>
      <w:r w:rsidRPr="00BE772A">
        <w:rPr>
          <w:color w:val="000000"/>
        </w:rPr>
        <w:t> Chicago. University of Chicago Press.</w:t>
      </w:r>
    </w:p>
    <w:p w14:paraId="72A71F5D" w14:textId="77777777" w:rsidR="00310825" w:rsidRPr="00BE772A" w:rsidRDefault="00310825" w:rsidP="006B0788">
      <w:pPr>
        <w:pStyle w:val="NormalWeb"/>
        <w:spacing w:before="0" w:beforeAutospacing="0" w:after="0" w:afterAutospacing="0"/>
        <w:ind w:left="720" w:hanging="720"/>
        <w:rPr>
          <w:color w:val="000000"/>
        </w:rPr>
      </w:pPr>
    </w:p>
    <w:p w14:paraId="106B1D43" w14:textId="7113E048" w:rsidR="00310825" w:rsidRPr="00BE772A" w:rsidRDefault="00310825" w:rsidP="00310825">
      <w:pPr>
        <w:pStyle w:val="NormalWeb"/>
        <w:spacing w:before="0" w:beforeAutospacing="0" w:after="0" w:afterAutospacing="0"/>
        <w:ind w:left="720" w:hanging="720"/>
        <w:rPr>
          <w:color w:val="000000"/>
        </w:rPr>
      </w:pPr>
      <w:r w:rsidRPr="00BE772A">
        <w:rPr>
          <w:color w:val="000000"/>
        </w:rPr>
        <w:t xml:space="preserve">Ashford-Rowe, K., J. Herrington &amp; C. Brown. 2013. “Establishing the critical elements that determine authentic assessment”. </w:t>
      </w:r>
      <w:r w:rsidRPr="00BE772A">
        <w:rPr>
          <w:i/>
          <w:color w:val="000000"/>
        </w:rPr>
        <w:t>Assessment &amp; Evaluation in Higher Education</w:t>
      </w:r>
      <w:r w:rsidRPr="00BE772A">
        <w:rPr>
          <w:color w:val="000000"/>
        </w:rPr>
        <w:t>. 39</w:t>
      </w:r>
      <w:r w:rsidR="008212F0" w:rsidRPr="00BE772A">
        <w:rPr>
          <w:color w:val="000000"/>
        </w:rPr>
        <w:t xml:space="preserve"> (2)</w:t>
      </w:r>
      <w:r w:rsidRPr="00BE772A">
        <w:rPr>
          <w:color w:val="000000"/>
        </w:rPr>
        <w:t xml:space="preserve"> 205-222. DOI: 10.1080/02602938.2013.819566</w:t>
      </w:r>
    </w:p>
    <w:p w14:paraId="768CA871" w14:textId="77777777" w:rsidR="00CA6561" w:rsidRPr="00BE772A" w:rsidRDefault="00CA6561" w:rsidP="006B0788">
      <w:pPr>
        <w:pStyle w:val="NormalWeb"/>
        <w:spacing w:before="0" w:beforeAutospacing="0" w:after="0" w:afterAutospacing="0"/>
        <w:ind w:left="720" w:hanging="720"/>
        <w:rPr>
          <w:color w:val="000000"/>
        </w:rPr>
      </w:pPr>
    </w:p>
    <w:p w14:paraId="04A6F617" w14:textId="487E056B" w:rsidR="008212F0" w:rsidRPr="00BE772A" w:rsidRDefault="008212F0" w:rsidP="00CA6561">
      <w:pPr>
        <w:pStyle w:val="NormalWeb"/>
        <w:spacing w:before="0" w:beforeAutospacing="0" w:after="0" w:afterAutospacing="0"/>
        <w:ind w:left="720" w:hanging="720"/>
        <w:rPr>
          <w:color w:val="000000"/>
        </w:rPr>
      </w:pPr>
      <w:r w:rsidRPr="00BE772A">
        <w:rPr>
          <w:color w:val="000000"/>
        </w:rPr>
        <w:t xml:space="preserve">Batten, J., Batey, J., Shafe, L., Gubby, L., &amp; Birch, P.D.J. 2013. “The influence of reputation information on the assessment of undergraduate student work.” </w:t>
      </w:r>
      <w:r w:rsidRPr="00BE772A">
        <w:rPr>
          <w:i/>
          <w:color w:val="000000"/>
        </w:rPr>
        <w:t>Assessment &amp; Evaluation in Higher Education</w:t>
      </w:r>
      <w:r w:rsidRPr="00BE772A">
        <w:rPr>
          <w:color w:val="000000"/>
        </w:rPr>
        <w:t>, 38 (4) 417-435.</w:t>
      </w:r>
    </w:p>
    <w:p w14:paraId="49BBF9DF" w14:textId="77777777" w:rsidR="008212F0" w:rsidRPr="00BE772A" w:rsidRDefault="008212F0" w:rsidP="00CA6561">
      <w:pPr>
        <w:pStyle w:val="NormalWeb"/>
        <w:spacing w:before="0" w:beforeAutospacing="0" w:after="0" w:afterAutospacing="0"/>
        <w:ind w:left="720" w:hanging="720"/>
        <w:rPr>
          <w:color w:val="000000"/>
        </w:rPr>
      </w:pPr>
    </w:p>
    <w:p w14:paraId="0D26F4C9" w14:textId="43144DE8" w:rsidR="00CA6561" w:rsidRPr="00BE772A" w:rsidRDefault="00CA6561" w:rsidP="00CA6561">
      <w:pPr>
        <w:pStyle w:val="NormalWeb"/>
        <w:spacing w:before="0" w:beforeAutospacing="0" w:after="0" w:afterAutospacing="0"/>
        <w:ind w:left="720" w:hanging="720"/>
        <w:rPr>
          <w:color w:val="000000"/>
        </w:rPr>
      </w:pPr>
      <w:r w:rsidRPr="00BE772A">
        <w:rPr>
          <w:color w:val="000000"/>
        </w:rPr>
        <w:t xml:space="preserve">Berg, M. </w:t>
      </w:r>
      <w:r w:rsidR="00B67EE0" w:rsidRPr="00BE772A">
        <w:rPr>
          <w:color w:val="000000"/>
        </w:rPr>
        <w:t>&amp;</w:t>
      </w:r>
      <w:r w:rsidRPr="00BE772A">
        <w:rPr>
          <w:color w:val="000000"/>
        </w:rPr>
        <w:t xml:space="preserve"> Seeber, B. 2016. </w:t>
      </w:r>
      <w:r w:rsidRPr="00BE772A">
        <w:rPr>
          <w:i/>
          <w:color w:val="000000"/>
        </w:rPr>
        <w:t>The Slow Professor: Challenging the Culture of Speed in the Academy.</w:t>
      </w:r>
      <w:r w:rsidRPr="00BE772A">
        <w:rPr>
          <w:color w:val="000000"/>
        </w:rPr>
        <w:t xml:space="preserve"> Toronto. University of Toronto Press.</w:t>
      </w:r>
    </w:p>
    <w:p w14:paraId="229010BC" w14:textId="77777777" w:rsidR="008212F0" w:rsidRPr="00BE772A" w:rsidRDefault="008212F0" w:rsidP="00CA6561">
      <w:pPr>
        <w:pStyle w:val="NormalWeb"/>
        <w:spacing w:before="0" w:beforeAutospacing="0" w:after="0" w:afterAutospacing="0"/>
        <w:ind w:left="720" w:hanging="720"/>
        <w:rPr>
          <w:color w:val="000000"/>
        </w:rPr>
      </w:pPr>
    </w:p>
    <w:p w14:paraId="0BDEC967" w14:textId="2D10A9D0" w:rsidR="008212F0" w:rsidRPr="00BE772A" w:rsidRDefault="008212F0" w:rsidP="00CA6561">
      <w:pPr>
        <w:pStyle w:val="NormalWeb"/>
        <w:spacing w:before="0" w:beforeAutospacing="0" w:after="0" w:afterAutospacing="0"/>
        <w:ind w:left="720" w:hanging="720"/>
        <w:rPr>
          <w:color w:val="000000"/>
        </w:rPr>
      </w:pPr>
      <w:r w:rsidRPr="00BE772A">
        <w:rPr>
          <w:color w:val="000000"/>
        </w:rPr>
        <w:t xml:space="preserve">Birch, P.D.J., Batten J., &amp; Batey, J. 2016. “The influence of student gender on the assessment of undergraduate student work.” </w:t>
      </w:r>
      <w:r w:rsidRPr="00BE772A">
        <w:rPr>
          <w:i/>
          <w:color w:val="000000"/>
        </w:rPr>
        <w:t>Assessment &amp; Evaluation in Higher Education</w:t>
      </w:r>
      <w:r w:rsidRPr="00BE772A">
        <w:rPr>
          <w:color w:val="000000"/>
        </w:rPr>
        <w:t>, 41 (7) 1065-1080.</w:t>
      </w:r>
    </w:p>
    <w:p w14:paraId="4C795399" w14:textId="77777777" w:rsidR="00CA6561" w:rsidRPr="00BE772A" w:rsidRDefault="00CA6561" w:rsidP="00CA6561">
      <w:pPr>
        <w:pStyle w:val="NormalWeb"/>
        <w:spacing w:before="0" w:beforeAutospacing="0" w:after="0" w:afterAutospacing="0"/>
        <w:ind w:left="720" w:hanging="720"/>
        <w:rPr>
          <w:color w:val="000000"/>
        </w:rPr>
      </w:pPr>
    </w:p>
    <w:p w14:paraId="53575E13" w14:textId="24FD9012" w:rsidR="00CA6561" w:rsidRPr="00BE772A" w:rsidRDefault="00CA6561" w:rsidP="00CA6561">
      <w:pPr>
        <w:pStyle w:val="NormalWeb"/>
        <w:spacing w:before="0" w:beforeAutospacing="0" w:after="0" w:afterAutospacing="0"/>
        <w:ind w:left="720" w:hanging="720"/>
        <w:rPr>
          <w:color w:val="000000"/>
        </w:rPr>
      </w:pPr>
      <w:r w:rsidRPr="00BE772A">
        <w:rPr>
          <w:color w:val="000000"/>
        </w:rPr>
        <w:t xml:space="preserve">Black, P., </w:t>
      </w:r>
      <w:r w:rsidR="00B67EE0" w:rsidRPr="00BE772A">
        <w:rPr>
          <w:color w:val="000000"/>
        </w:rPr>
        <w:t xml:space="preserve">&amp; </w:t>
      </w:r>
      <w:r w:rsidRPr="00BE772A">
        <w:rPr>
          <w:color w:val="000000"/>
        </w:rPr>
        <w:t>D. Wiliam. 1998. </w:t>
      </w:r>
      <w:r w:rsidRPr="00BE772A">
        <w:rPr>
          <w:i/>
          <w:color w:val="000000"/>
        </w:rPr>
        <w:t>Inside the Black Box: Raising Standards through Classroom Assessment</w:t>
      </w:r>
      <w:r w:rsidRPr="00BE772A">
        <w:rPr>
          <w:color w:val="000000"/>
        </w:rPr>
        <w:t>. London: Grenada Learning.</w:t>
      </w:r>
      <w:hyperlink r:id="rId10" w:tgtFrame="_blank" w:history="1"/>
    </w:p>
    <w:p w14:paraId="4CD3E3D9" w14:textId="2A896EB4" w:rsidR="006B0788" w:rsidRPr="00BE772A" w:rsidRDefault="00937CE0" w:rsidP="006B0788">
      <w:pPr>
        <w:pStyle w:val="NormalWeb"/>
        <w:spacing w:before="0" w:beforeAutospacing="0" w:after="0" w:afterAutospacing="0"/>
        <w:ind w:left="720" w:hanging="720"/>
        <w:rPr>
          <w:color w:val="000000"/>
        </w:rPr>
      </w:pPr>
      <w:hyperlink r:id="rId11" w:tgtFrame="_blank" w:history="1"/>
      <w:hyperlink r:id="rId12" w:tgtFrame="_blank" w:history="1"/>
    </w:p>
    <w:p w14:paraId="4ADDE2E9" w14:textId="1BFC08F3" w:rsidR="00731E34" w:rsidRPr="00BE772A" w:rsidRDefault="00007531" w:rsidP="006B0788">
      <w:pPr>
        <w:pStyle w:val="NormalWeb"/>
        <w:spacing w:before="0" w:beforeAutospacing="0" w:after="0" w:afterAutospacing="0"/>
        <w:ind w:left="720" w:hanging="720"/>
        <w:rPr>
          <w:color w:val="000000"/>
        </w:rPr>
      </w:pPr>
      <w:r w:rsidRPr="00BE772A">
        <w:rPr>
          <w:color w:val="000000"/>
        </w:rPr>
        <w:t xml:space="preserve">Bloxham, S., &amp; </w:t>
      </w:r>
      <w:r w:rsidR="006B0788" w:rsidRPr="00BE772A">
        <w:rPr>
          <w:color w:val="000000"/>
        </w:rPr>
        <w:t>P. Boyd 2007</w:t>
      </w:r>
      <w:r w:rsidR="00EB4FBA" w:rsidRPr="00BE772A">
        <w:rPr>
          <w:color w:val="000000"/>
        </w:rPr>
        <w:t xml:space="preserve">. </w:t>
      </w:r>
      <w:r w:rsidR="00731E34" w:rsidRPr="00BE772A">
        <w:rPr>
          <w:i/>
          <w:color w:val="000000"/>
        </w:rPr>
        <w:t>Developing Effective Assessment in Higher Education</w:t>
      </w:r>
      <w:r w:rsidR="00EB4FBA" w:rsidRPr="00BE772A">
        <w:rPr>
          <w:i/>
          <w:color w:val="000000"/>
        </w:rPr>
        <w:t>.</w:t>
      </w:r>
      <w:r w:rsidR="00EB4FBA" w:rsidRPr="00BE772A">
        <w:rPr>
          <w:color w:val="000000"/>
        </w:rPr>
        <w:t xml:space="preserve"> </w:t>
      </w:r>
      <w:r w:rsidR="00731E34" w:rsidRPr="00BE772A">
        <w:rPr>
          <w:color w:val="000000"/>
        </w:rPr>
        <w:t>Be</w:t>
      </w:r>
      <w:r w:rsidRPr="00BE772A">
        <w:rPr>
          <w:color w:val="000000"/>
        </w:rPr>
        <w:t>rkshire</w:t>
      </w:r>
      <w:r w:rsidR="006B0788" w:rsidRPr="00BE772A">
        <w:rPr>
          <w:color w:val="000000"/>
        </w:rPr>
        <w:t>.</w:t>
      </w:r>
      <w:r w:rsidRPr="00BE772A">
        <w:rPr>
          <w:color w:val="000000"/>
        </w:rPr>
        <w:t xml:space="preserve"> Open University Press.</w:t>
      </w:r>
    </w:p>
    <w:p w14:paraId="6F4686E0" w14:textId="77777777" w:rsidR="00CA6561" w:rsidRPr="00BE772A" w:rsidRDefault="00CA6561" w:rsidP="006B0788">
      <w:pPr>
        <w:pStyle w:val="NormalWeb"/>
        <w:spacing w:before="0" w:beforeAutospacing="0" w:after="0" w:afterAutospacing="0"/>
        <w:ind w:left="720" w:hanging="720"/>
        <w:rPr>
          <w:color w:val="000000"/>
        </w:rPr>
      </w:pPr>
    </w:p>
    <w:p w14:paraId="7FB12832" w14:textId="57081DC8" w:rsidR="00CA6561" w:rsidRPr="00BE772A" w:rsidRDefault="00CA6561" w:rsidP="006B0788">
      <w:pPr>
        <w:pStyle w:val="NormalWeb"/>
        <w:spacing w:before="0" w:beforeAutospacing="0" w:after="0" w:afterAutospacing="0"/>
        <w:ind w:left="720" w:hanging="720"/>
        <w:rPr>
          <w:color w:val="000000"/>
        </w:rPr>
      </w:pPr>
      <w:r w:rsidRPr="00BE772A">
        <w:rPr>
          <w:color w:val="000000"/>
        </w:rPr>
        <w:t>Bloxham, S. 2016. Personal Correspondence. 5 March 2016.</w:t>
      </w:r>
    </w:p>
    <w:p w14:paraId="4B179065" w14:textId="77777777" w:rsidR="00731E34" w:rsidRPr="00BE772A" w:rsidRDefault="00731E34" w:rsidP="00007531">
      <w:pPr>
        <w:spacing w:after="0" w:line="360" w:lineRule="auto"/>
        <w:rPr>
          <w:rFonts w:ascii="Times New Roman" w:hAnsi="Times New Roman" w:cs="Times New Roman"/>
          <w:sz w:val="24"/>
          <w:szCs w:val="24"/>
          <w:lang w:val="en-US"/>
        </w:rPr>
      </w:pPr>
    </w:p>
    <w:p w14:paraId="485598D2" w14:textId="63BDCA99" w:rsidR="00996FB1" w:rsidRPr="00BE772A" w:rsidRDefault="00996FB1" w:rsidP="00996FB1">
      <w:pPr>
        <w:pStyle w:val="NormalWeb"/>
        <w:spacing w:before="0" w:beforeAutospacing="0" w:after="0" w:afterAutospacing="0"/>
        <w:ind w:left="720" w:hanging="720"/>
        <w:rPr>
          <w:color w:val="000000"/>
        </w:rPr>
      </w:pPr>
      <w:r w:rsidRPr="00BE772A">
        <w:rPr>
          <w:color w:val="000000"/>
        </w:rPr>
        <w:t xml:space="preserve">Boud, D. 2000. </w:t>
      </w:r>
      <w:r w:rsidR="003F74BC" w:rsidRPr="00BE772A">
        <w:rPr>
          <w:color w:val="000000"/>
        </w:rPr>
        <w:t>“</w:t>
      </w:r>
      <w:r w:rsidRPr="00BE772A">
        <w:rPr>
          <w:color w:val="000000"/>
        </w:rPr>
        <w:t>Sustainable Assessment: Rethinking Assessment for the Learning Society</w:t>
      </w:r>
      <w:r w:rsidR="003F74BC" w:rsidRPr="00BE772A">
        <w:rPr>
          <w:color w:val="000000"/>
        </w:rPr>
        <w:t>”</w:t>
      </w:r>
      <w:r w:rsidRPr="00BE772A">
        <w:rPr>
          <w:color w:val="000000"/>
        </w:rPr>
        <w:t xml:space="preserve">. </w:t>
      </w:r>
      <w:r w:rsidRPr="00BE772A">
        <w:rPr>
          <w:i/>
          <w:color w:val="000000"/>
        </w:rPr>
        <w:t>Studies in Continuing Education</w:t>
      </w:r>
      <w:r w:rsidRPr="00BE772A">
        <w:rPr>
          <w:color w:val="000000"/>
        </w:rPr>
        <w:t>. 22 (2): 151–167.</w:t>
      </w:r>
    </w:p>
    <w:p w14:paraId="7059E176" w14:textId="77777777" w:rsidR="00996FB1" w:rsidRPr="00BE772A" w:rsidRDefault="00996FB1" w:rsidP="00996FB1">
      <w:pPr>
        <w:pStyle w:val="NormalWeb"/>
        <w:spacing w:before="0" w:beforeAutospacing="0" w:after="0" w:afterAutospacing="0"/>
        <w:ind w:left="720" w:hanging="720"/>
        <w:rPr>
          <w:color w:val="000000"/>
        </w:rPr>
      </w:pPr>
    </w:p>
    <w:p w14:paraId="4CE6D39F" w14:textId="674C47D4" w:rsidR="00996FB1" w:rsidRPr="00BE772A" w:rsidRDefault="00996FB1" w:rsidP="006B0788">
      <w:pPr>
        <w:pStyle w:val="NormalWeb"/>
        <w:spacing w:before="0" w:beforeAutospacing="0" w:after="0" w:afterAutospacing="0"/>
        <w:ind w:left="720" w:hanging="720"/>
        <w:rPr>
          <w:color w:val="000000"/>
        </w:rPr>
      </w:pPr>
      <w:r w:rsidRPr="00BE772A">
        <w:rPr>
          <w:color w:val="000000"/>
        </w:rPr>
        <w:t>Bou</w:t>
      </w:r>
      <w:r w:rsidR="006B0788" w:rsidRPr="00BE772A">
        <w:rPr>
          <w:color w:val="000000"/>
        </w:rPr>
        <w:t xml:space="preserve">d, D., </w:t>
      </w:r>
      <w:r w:rsidR="00B67EE0" w:rsidRPr="00BE772A">
        <w:rPr>
          <w:color w:val="000000"/>
        </w:rPr>
        <w:t xml:space="preserve">&amp; </w:t>
      </w:r>
      <w:r w:rsidR="006B0788" w:rsidRPr="00BE772A">
        <w:rPr>
          <w:color w:val="000000"/>
        </w:rPr>
        <w:t xml:space="preserve">N. Falchikov. 2006. </w:t>
      </w:r>
      <w:r w:rsidR="003F74BC" w:rsidRPr="00BE772A">
        <w:rPr>
          <w:color w:val="000000"/>
        </w:rPr>
        <w:t>“</w:t>
      </w:r>
      <w:r w:rsidRPr="00BE772A">
        <w:rPr>
          <w:color w:val="000000"/>
        </w:rPr>
        <w:t>Aligning Asse</w:t>
      </w:r>
      <w:r w:rsidR="006B0788" w:rsidRPr="00BE772A">
        <w:rPr>
          <w:color w:val="000000"/>
        </w:rPr>
        <w:t>ssment with Long-term Learning</w:t>
      </w:r>
      <w:r w:rsidR="003F74BC" w:rsidRPr="00BE772A">
        <w:rPr>
          <w:color w:val="000000"/>
        </w:rPr>
        <w:t>”</w:t>
      </w:r>
      <w:r w:rsidR="006B0788" w:rsidRPr="00BE772A">
        <w:rPr>
          <w:color w:val="000000"/>
        </w:rPr>
        <w:t>.</w:t>
      </w:r>
      <w:r w:rsidRPr="00BE772A">
        <w:rPr>
          <w:color w:val="000000"/>
        </w:rPr>
        <w:t> </w:t>
      </w:r>
      <w:r w:rsidRPr="00BE772A">
        <w:rPr>
          <w:i/>
          <w:color w:val="000000"/>
        </w:rPr>
        <w:t>Assessment &amp; Evaluation in Higher Educat</w:t>
      </w:r>
      <w:r w:rsidRPr="00BE772A">
        <w:rPr>
          <w:color w:val="000000"/>
        </w:rPr>
        <w:t>ion</w:t>
      </w:r>
      <w:r w:rsidR="006B0788" w:rsidRPr="00BE772A">
        <w:rPr>
          <w:color w:val="000000"/>
        </w:rPr>
        <w:t>.</w:t>
      </w:r>
      <w:r w:rsidRPr="00BE772A">
        <w:rPr>
          <w:color w:val="000000"/>
        </w:rPr>
        <w:t xml:space="preserve"> 31 (4): 399–413. </w:t>
      </w:r>
    </w:p>
    <w:p w14:paraId="23916DD0" w14:textId="77777777" w:rsidR="00996FB1" w:rsidRPr="00BE772A" w:rsidRDefault="00996FB1" w:rsidP="00996FB1">
      <w:pPr>
        <w:spacing w:after="0" w:line="360" w:lineRule="auto"/>
        <w:rPr>
          <w:rFonts w:ascii="Times New Roman" w:hAnsi="Times New Roman" w:cs="Times New Roman"/>
          <w:color w:val="000000"/>
          <w:sz w:val="24"/>
          <w:szCs w:val="24"/>
        </w:rPr>
      </w:pPr>
    </w:p>
    <w:p w14:paraId="4162E5C9" w14:textId="5183BEC5" w:rsidR="00950279" w:rsidRPr="00BE772A" w:rsidRDefault="00007531" w:rsidP="006B0788">
      <w:pPr>
        <w:pStyle w:val="NormalWeb"/>
        <w:spacing w:before="0" w:beforeAutospacing="0" w:after="0" w:afterAutospacing="0"/>
        <w:ind w:left="720" w:hanging="720"/>
        <w:rPr>
          <w:color w:val="000000"/>
        </w:rPr>
      </w:pPr>
      <w:r w:rsidRPr="00BE772A">
        <w:rPr>
          <w:color w:val="000000"/>
        </w:rPr>
        <w:t>Byrne, B.</w:t>
      </w:r>
      <w:r w:rsidR="006B0788" w:rsidRPr="00BE772A">
        <w:rPr>
          <w:color w:val="000000"/>
        </w:rPr>
        <w:t>M. 2010</w:t>
      </w:r>
      <w:r w:rsidR="00950279" w:rsidRPr="00BE772A">
        <w:rPr>
          <w:color w:val="000000"/>
        </w:rPr>
        <w:t xml:space="preserve">. </w:t>
      </w:r>
      <w:r w:rsidR="00950279" w:rsidRPr="00BE772A">
        <w:rPr>
          <w:i/>
          <w:color w:val="000000"/>
        </w:rPr>
        <w:t>Str</w:t>
      </w:r>
      <w:r w:rsidRPr="00BE772A">
        <w:rPr>
          <w:i/>
          <w:color w:val="000000"/>
        </w:rPr>
        <w:t>uctural Equation Modelling with AMOS: Basic Concepts, Applications, and P</w:t>
      </w:r>
      <w:r w:rsidR="00950279" w:rsidRPr="00BE772A">
        <w:rPr>
          <w:i/>
          <w:color w:val="000000"/>
        </w:rPr>
        <w:t>rogramming</w:t>
      </w:r>
      <w:r w:rsidRPr="00BE772A">
        <w:rPr>
          <w:color w:val="000000"/>
        </w:rPr>
        <w:t xml:space="preserve"> (2nd E</w:t>
      </w:r>
      <w:r w:rsidR="006B0788" w:rsidRPr="00BE772A">
        <w:rPr>
          <w:color w:val="000000"/>
        </w:rPr>
        <w:t>d.). New York.</w:t>
      </w:r>
      <w:r w:rsidR="00950279" w:rsidRPr="00BE772A">
        <w:rPr>
          <w:color w:val="000000"/>
        </w:rPr>
        <w:t xml:space="preserve"> Routledge.</w:t>
      </w:r>
    </w:p>
    <w:p w14:paraId="4CF3409F" w14:textId="77777777" w:rsidR="00457A29" w:rsidRPr="00BE772A" w:rsidRDefault="00457A29" w:rsidP="006B0788">
      <w:pPr>
        <w:pStyle w:val="NormalWeb"/>
        <w:spacing w:before="0" w:beforeAutospacing="0" w:after="0" w:afterAutospacing="0"/>
        <w:ind w:left="720" w:hanging="720"/>
        <w:rPr>
          <w:color w:val="000000"/>
        </w:rPr>
      </w:pPr>
    </w:p>
    <w:p w14:paraId="7C9AAE0E" w14:textId="6FA0FD02" w:rsidR="00457A29" w:rsidRPr="00BE772A" w:rsidRDefault="00457A29" w:rsidP="006B0788">
      <w:pPr>
        <w:pStyle w:val="NormalWeb"/>
        <w:spacing w:before="0" w:beforeAutospacing="0" w:after="0" w:afterAutospacing="0"/>
        <w:ind w:left="720" w:hanging="720"/>
        <w:rPr>
          <w:color w:val="000000"/>
        </w:rPr>
      </w:pPr>
      <w:r w:rsidRPr="00BE772A">
        <w:rPr>
          <w:color w:val="000000"/>
        </w:rPr>
        <w:t xml:space="preserve">Chickering, A.W. &amp; Gamson, Z.F. 1987. “Seven Principles for Good Practice in Undergraduate Education”. </w:t>
      </w:r>
      <w:r w:rsidRPr="00BE772A">
        <w:rPr>
          <w:i/>
          <w:color w:val="000000"/>
        </w:rPr>
        <w:t>American Association for Higher Education Bulletin</w:t>
      </w:r>
      <w:r w:rsidRPr="00BE772A">
        <w:rPr>
          <w:color w:val="000000"/>
        </w:rPr>
        <w:t xml:space="preserve">. 3-7. March 1987. </w:t>
      </w:r>
      <w:r w:rsidRPr="00BE772A">
        <w:rPr>
          <w:color w:val="000000"/>
        </w:rPr>
        <w:tab/>
        <w:t>Available at: https://eric.ed.gov/?id=ED282491</w:t>
      </w:r>
    </w:p>
    <w:p w14:paraId="0A163A32" w14:textId="77777777" w:rsidR="00950279" w:rsidRPr="00BE772A" w:rsidRDefault="00950279" w:rsidP="006B0788">
      <w:pPr>
        <w:spacing w:after="0" w:line="240" w:lineRule="auto"/>
        <w:rPr>
          <w:rFonts w:ascii="Times New Roman" w:hAnsi="Times New Roman" w:cs="Times New Roman"/>
          <w:sz w:val="24"/>
          <w:szCs w:val="24"/>
          <w:lang w:eastAsia="en-AU"/>
        </w:rPr>
      </w:pPr>
    </w:p>
    <w:p w14:paraId="6B81DF10" w14:textId="449E530A" w:rsidR="00AE34B6" w:rsidRPr="00BE772A" w:rsidRDefault="00AE34B6" w:rsidP="006B0788">
      <w:pPr>
        <w:pStyle w:val="NormalWeb"/>
        <w:spacing w:before="0" w:beforeAutospacing="0" w:after="0" w:afterAutospacing="0"/>
        <w:ind w:left="720" w:hanging="720"/>
        <w:rPr>
          <w:color w:val="000000"/>
        </w:rPr>
      </w:pPr>
      <w:r w:rsidRPr="00BE772A">
        <w:rPr>
          <w:color w:val="000000"/>
        </w:rPr>
        <w:t>Cl</w:t>
      </w:r>
      <w:r w:rsidR="00B83BCF" w:rsidRPr="00BE772A">
        <w:rPr>
          <w:color w:val="000000"/>
        </w:rPr>
        <w:t>ark, L.</w:t>
      </w:r>
      <w:r w:rsidRPr="00BE772A">
        <w:rPr>
          <w:color w:val="000000"/>
        </w:rPr>
        <w:t xml:space="preserve">A., &amp; </w:t>
      </w:r>
      <w:r w:rsidR="006B0788" w:rsidRPr="00BE772A">
        <w:rPr>
          <w:color w:val="000000"/>
        </w:rPr>
        <w:t xml:space="preserve">D. Watson </w:t>
      </w:r>
      <w:r w:rsidRPr="00BE772A">
        <w:rPr>
          <w:color w:val="000000"/>
        </w:rPr>
        <w:t xml:space="preserve">1995. </w:t>
      </w:r>
      <w:r w:rsidR="003F74BC" w:rsidRPr="00BE772A">
        <w:rPr>
          <w:color w:val="000000"/>
        </w:rPr>
        <w:t>“</w:t>
      </w:r>
      <w:r w:rsidRPr="00BE772A">
        <w:rPr>
          <w:color w:val="000000"/>
        </w:rPr>
        <w:t>Constructing validity: Basic issues in objective scale</w:t>
      </w:r>
      <w:r w:rsidR="004E60C7" w:rsidRPr="00BE772A">
        <w:rPr>
          <w:color w:val="000000"/>
        </w:rPr>
        <w:t xml:space="preserve"> </w:t>
      </w:r>
      <w:r w:rsidRPr="00BE772A">
        <w:rPr>
          <w:color w:val="000000"/>
        </w:rPr>
        <w:t>development</w:t>
      </w:r>
      <w:r w:rsidR="003F74BC" w:rsidRPr="00BE772A">
        <w:rPr>
          <w:color w:val="000000"/>
        </w:rPr>
        <w:t>”</w:t>
      </w:r>
      <w:r w:rsidRPr="00BE772A">
        <w:rPr>
          <w:color w:val="000000"/>
        </w:rPr>
        <w:t xml:space="preserve">. </w:t>
      </w:r>
      <w:r w:rsidRPr="00BE772A">
        <w:rPr>
          <w:i/>
          <w:color w:val="000000"/>
        </w:rPr>
        <w:t>Psychological Assessment</w:t>
      </w:r>
      <w:r w:rsidR="006B0788" w:rsidRPr="00BE772A">
        <w:rPr>
          <w:color w:val="000000"/>
        </w:rPr>
        <w:t>.</w:t>
      </w:r>
      <w:r w:rsidRPr="00BE772A">
        <w:rPr>
          <w:color w:val="000000"/>
        </w:rPr>
        <w:t xml:space="preserve"> 7, 309-319.</w:t>
      </w:r>
    </w:p>
    <w:p w14:paraId="15EE3A51" w14:textId="77777777" w:rsidR="00731E34" w:rsidRPr="00BE772A" w:rsidRDefault="00731E34" w:rsidP="00007531">
      <w:pPr>
        <w:spacing w:after="0" w:line="360" w:lineRule="auto"/>
        <w:rPr>
          <w:rFonts w:ascii="Times New Roman" w:hAnsi="Times New Roman" w:cs="Times New Roman"/>
          <w:sz w:val="24"/>
          <w:szCs w:val="24"/>
          <w:lang w:val="en-US"/>
        </w:rPr>
      </w:pPr>
    </w:p>
    <w:p w14:paraId="2687E47A" w14:textId="251E0016" w:rsidR="00F378C9" w:rsidRPr="00BE772A" w:rsidRDefault="006B0788" w:rsidP="00007531">
      <w:pPr>
        <w:spacing w:after="0" w:line="360" w:lineRule="auto"/>
        <w:rPr>
          <w:rFonts w:ascii="Times New Roman" w:hAnsi="Times New Roman" w:cs="Times New Roman"/>
          <w:sz w:val="24"/>
          <w:szCs w:val="24"/>
        </w:rPr>
      </w:pPr>
      <w:r w:rsidRPr="00BE772A">
        <w:rPr>
          <w:rFonts w:ascii="Times New Roman" w:hAnsi="Times New Roman" w:cs="Times New Roman"/>
          <w:sz w:val="24"/>
          <w:szCs w:val="24"/>
        </w:rPr>
        <w:t>Claxton, G. 1998</w:t>
      </w:r>
      <w:r w:rsidR="00007531" w:rsidRPr="00BE772A">
        <w:rPr>
          <w:rFonts w:ascii="Times New Roman" w:hAnsi="Times New Roman" w:cs="Times New Roman"/>
          <w:sz w:val="24"/>
          <w:szCs w:val="24"/>
        </w:rPr>
        <w:t xml:space="preserve">. </w:t>
      </w:r>
      <w:r w:rsidR="00731E34" w:rsidRPr="00BE772A">
        <w:rPr>
          <w:rFonts w:ascii="Times New Roman" w:hAnsi="Times New Roman" w:cs="Times New Roman"/>
          <w:i/>
          <w:iCs/>
          <w:sz w:val="24"/>
          <w:szCs w:val="24"/>
        </w:rPr>
        <w:t>Hare Brain, Tortoise Mind</w:t>
      </w:r>
      <w:r w:rsidR="00007531" w:rsidRPr="00BE772A">
        <w:rPr>
          <w:rFonts w:ascii="Times New Roman" w:hAnsi="Times New Roman" w:cs="Times New Roman"/>
          <w:sz w:val="24"/>
          <w:szCs w:val="24"/>
        </w:rPr>
        <w:t>. London:</w:t>
      </w:r>
      <w:r w:rsidR="00731E34" w:rsidRPr="00BE772A">
        <w:rPr>
          <w:rFonts w:ascii="Times New Roman" w:hAnsi="Times New Roman" w:cs="Times New Roman"/>
          <w:sz w:val="24"/>
          <w:szCs w:val="24"/>
        </w:rPr>
        <w:t xml:space="preserve"> Fourth Estate.</w:t>
      </w:r>
    </w:p>
    <w:p w14:paraId="0AF61414" w14:textId="77777777" w:rsidR="00F378C9" w:rsidRPr="00BE772A" w:rsidRDefault="00F378C9" w:rsidP="00007531">
      <w:pPr>
        <w:spacing w:after="0" w:line="360" w:lineRule="auto"/>
        <w:rPr>
          <w:rFonts w:ascii="Times New Roman" w:hAnsi="Times New Roman" w:cs="Times New Roman"/>
          <w:sz w:val="24"/>
          <w:szCs w:val="24"/>
        </w:rPr>
      </w:pPr>
    </w:p>
    <w:p w14:paraId="4654DE68" w14:textId="785D58C2" w:rsidR="00F378C9" w:rsidRPr="00BE772A" w:rsidRDefault="00F378C9" w:rsidP="00F378C9">
      <w:pPr>
        <w:spacing w:after="0" w:line="240" w:lineRule="auto"/>
        <w:rPr>
          <w:rFonts w:ascii="Times New Roman" w:hAnsi="Times New Roman" w:cs="Times New Roman"/>
          <w:sz w:val="24"/>
          <w:szCs w:val="24"/>
        </w:rPr>
      </w:pPr>
      <w:r w:rsidRPr="00BE772A">
        <w:rPr>
          <w:rFonts w:ascii="Times New Roman" w:hAnsi="Times New Roman" w:cs="Times New Roman"/>
          <w:sz w:val="24"/>
          <w:szCs w:val="24"/>
        </w:rPr>
        <w:t xml:space="preserve">Cousin, G. 2009. </w:t>
      </w:r>
      <w:r w:rsidRPr="00BE772A">
        <w:rPr>
          <w:rFonts w:ascii="Times New Roman" w:hAnsi="Times New Roman" w:cs="Times New Roman"/>
          <w:i/>
          <w:sz w:val="24"/>
          <w:szCs w:val="24"/>
        </w:rPr>
        <w:t xml:space="preserve">Researching Learning in Higher Education: An Introduction to </w:t>
      </w:r>
      <w:r w:rsidR="006C7F5E" w:rsidRPr="00BE772A">
        <w:rPr>
          <w:rFonts w:ascii="Times New Roman" w:hAnsi="Times New Roman" w:cs="Times New Roman"/>
          <w:i/>
          <w:sz w:val="24"/>
          <w:szCs w:val="24"/>
        </w:rPr>
        <w:tab/>
      </w:r>
      <w:r w:rsidRPr="00BE772A">
        <w:rPr>
          <w:rFonts w:ascii="Times New Roman" w:hAnsi="Times New Roman" w:cs="Times New Roman"/>
          <w:i/>
          <w:sz w:val="24"/>
          <w:szCs w:val="24"/>
        </w:rPr>
        <w:t>Contemporary Methods and Approaches</w:t>
      </w:r>
      <w:r w:rsidRPr="00BE772A">
        <w:rPr>
          <w:rFonts w:ascii="Times New Roman" w:hAnsi="Times New Roman" w:cs="Times New Roman"/>
          <w:sz w:val="24"/>
          <w:szCs w:val="24"/>
        </w:rPr>
        <w:t xml:space="preserve">. Abingdon. Routledge. </w:t>
      </w:r>
    </w:p>
    <w:p w14:paraId="4656A9DE" w14:textId="77777777" w:rsidR="004E60C7" w:rsidRPr="00BE772A" w:rsidRDefault="004E60C7" w:rsidP="00007531">
      <w:pPr>
        <w:spacing w:after="0" w:line="360" w:lineRule="auto"/>
        <w:rPr>
          <w:rFonts w:ascii="Times New Roman" w:hAnsi="Times New Roman" w:cs="Times New Roman"/>
          <w:sz w:val="24"/>
          <w:szCs w:val="24"/>
          <w:lang w:eastAsia="en-AU"/>
        </w:rPr>
      </w:pPr>
    </w:p>
    <w:p w14:paraId="60EF3808" w14:textId="617E2060" w:rsidR="00AE34B6" w:rsidRPr="00BE772A" w:rsidRDefault="00B83BCF" w:rsidP="006B0788">
      <w:pPr>
        <w:pStyle w:val="NormalWeb"/>
        <w:spacing w:before="0" w:beforeAutospacing="0" w:after="0" w:afterAutospacing="0"/>
        <w:ind w:left="720" w:hanging="720"/>
        <w:rPr>
          <w:color w:val="000000"/>
        </w:rPr>
      </w:pPr>
      <w:r w:rsidRPr="00BE772A">
        <w:rPr>
          <w:color w:val="000000"/>
        </w:rPr>
        <w:t>Cumming, J., Clark, S.E., Ste-Marie, D.</w:t>
      </w:r>
      <w:r w:rsidR="00AE34B6" w:rsidRPr="00BE772A">
        <w:rPr>
          <w:color w:val="000000"/>
        </w:rPr>
        <w:t>M., McCulla</w:t>
      </w:r>
      <w:r w:rsidR="00007531" w:rsidRPr="00BE772A">
        <w:rPr>
          <w:color w:val="000000"/>
        </w:rPr>
        <w:t xml:space="preserve">gh, P., &amp; </w:t>
      </w:r>
      <w:r w:rsidR="006B0788" w:rsidRPr="00BE772A">
        <w:rPr>
          <w:color w:val="000000"/>
        </w:rPr>
        <w:t>C. Hall 2005</w:t>
      </w:r>
      <w:r w:rsidR="00007531" w:rsidRPr="00BE772A">
        <w:rPr>
          <w:color w:val="000000"/>
        </w:rPr>
        <w:t xml:space="preserve">. </w:t>
      </w:r>
      <w:r w:rsidR="003F74BC" w:rsidRPr="00BE772A">
        <w:rPr>
          <w:color w:val="000000"/>
        </w:rPr>
        <w:t>“</w:t>
      </w:r>
      <w:r w:rsidR="00007531" w:rsidRPr="00BE772A">
        <w:rPr>
          <w:color w:val="000000"/>
        </w:rPr>
        <w:t>The functions of observational learning q</w:t>
      </w:r>
      <w:r w:rsidR="00AE34B6" w:rsidRPr="00BE772A">
        <w:rPr>
          <w:color w:val="000000"/>
        </w:rPr>
        <w:t>uestionnaire</w:t>
      </w:r>
      <w:r w:rsidR="003F74BC" w:rsidRPr="00BE772A">
        <w:rPr>
          <w:color w:val="000000"/>
        </w:rPr>
        <w:t>”</w:t>
      </w:r>
      <w:r w:rsidR="00AE34B6" w:rsidRPr="00BE772A">
        <w:rPr>
          <w:color w:val="000000"/>
        </w:rPr>
        <w:t xml:space="preserve">. </w:t>
      </w:r>
      <w:r w:rsidR="00AE34B6" w:rsidRPr="00BE772A">
        <w:rPr>
          <w:i/>
          <w:color w:val="000000"/>
        </w:rPr>
        <w:t>P</w:t>
      </w:r>
      <w:r w:rsidR="006B0788" w:rsidRPr="00BE772A">
        <w:rPr>
          <w:i/>
          <w:color w:val="000000"/>
        </w:rPr>
        <w:t>sychology of Sport and Exercise</w:t>
      </w:r>
      <w:r w:rsidR="006B0788" w:rsidRPr="00BE772A">
        <w:rPr>
          <w:color w:val="000000"/>
        </w:rPr>
        <w:t>.</w:t>
      </w:r>
      <w:r w:rsidR="00AE34B6" w:rsidRPr="00BE772A">
        <w:rPr>
          <w:color w:val="000000"/>
        </w:rPr>
        <w:t xml:space="preserve"> </w:t>
      </w:r>
      <w:r w:rsidR="003F74BC" w:rsidRPr="00BE772A">
        <w:rPr>
          <w:color w:val="000000"/>
        </w:rPr>
        <w:t>6.</w:t>
      </w:r>
      <w:r w:rsidR="00AE34B6" w:rsidRPr="00BE772A">
        <w:rPr>
          <w:color w:val="000000"/>
        </w:rPr>
        <w:t xml:space="preserve"> 517-537.</w:t>
      </w:r>
    </w:p>
    <w:p w14:paraId="4C56DB25" w14:textId="77777777" w:rsidR="004E60C7" w:rsidRPr="00BE772A" w:rsidRDefault="004E60C7" w:rsidP="00007531">
      <w:pPr>
        <w:spacing w:after="0" w:line="360" w:lineRule="auto"/>
        <w:rPr>
          <w:rFonts w:ascii="Times New Roman" w:hAnsi="Times New Roman" w:cs="Times New Roman"/>
          <w:sz w:val="24"/>
          <w:szCs w:val="24"/>
          <w:lang w:eastAsia="en-AU"/>
        </w:rPr>
      </w:pPr>
    </w:p>
    <w:p w14:paraId="22F28552" w14:textId="240197FC" w:rsidR="004E60C7" w:rsidRPr="00BE772A" w:rsidRDefault="00B83BCF" w:rsidP="006B0788">
      <w:pPr>
        <w:pStyle w:val="NormalWeb"/>
        <w:spacing w:before="0" w:beforeAutospacing="0" w:after="0" w:afterAutospacing="0"/>
        <w:ind w:left="720" w:hanging="720"/>
        <w:rPr>
          <w:color w:val="000000"/>
        </w:rPr>
      </w:pPr>
      <w:r w:rsidRPr="00BE772A">
        <w:rPr>
          <w:color w:val="000000"/>
        </w:rPr>
        <w:t xml:space="preserve">Comrey, A.L., &amp; </w:t>
      </w:r>
      <w:r w:rsidR="006B0788" w:rsidRPr="00BE772A">
        <w:rPr>
          <w:color w:val="000000"/>
        </w:rPr>
        <w:t>H.B. Lee 1992</w:t>
      </w:r>
      <w:r w:rsidR="00AE34B6" w:rsidRPr="00BE772A">
        <w:rPr>
          <w:color w:val="000000"/>
        </w:rPr>
        <w:t xml:space="preserve">. </w:t>
      </w:r>
      <w:r w:rsidR="00222EB7" w:rsidRPr="00BE772A">
        <w:rPr>
          <w:i/>
          <w:color w:val="000000"/>
        </w:rPr>
        <w:t>A First C</w:t>
      </w:r>
      <w:r w:rsidR="00AE34B6" w:rsidRPr="00BE772A">
        <w:rPr>
          <w:i/>
          <w:color w:val="000000"/>
        </w:rPr>
        <w:t>ourse in Factor Analysis</w:t>
      </w:r>
      <w:r w:rsidR="00AE34B6" w:rsidRPr="00BE772A">
        <w:rPr>
          <w:color w:val="000000"/>
        </w:rPr>
        <w:t xml:space="preserve"> (2nd</w:t>
      </w:r>
      <w:r w:rsidR="00007531" w:rsidRPr="00BE772A">
        <w:rPr>
          <w:color w:val="000000"/>
        </w:rPr>
        <w:t xml:space="preserve"> E</w:t>
      </w:r>
      <w:r w:rsidR="006B0788" w:rsidRPr="00BE772A">
        <w:rPr>
          <w:color w:val="000000"/>
        </w:rPr>
        <w:t xml:space="preserve">d.). Mahwah, NJ. </w:t>
      </w:r>
      <w:r w:rsidR="00AE34B6" w:rsidRPr="00BE772A">
        <w:rPr>
          <w:color w:val="000000"/>
        </w:rPr>
        <w:t xml:space="preserve">Lawrence Erlbaum Associates. </w:t>
      </w:r>
    </w:p>
    <w:p w14:paraId="06B233FE" w14:textId="4CF14CFE" w:rsidR="00AE34B6" w:rsidRPr="00BE772A" w:rsidRDefault="00AE34B6" w:rsidP="00007531">
      <w:pPr>
        <w:spacing w:after="0" w:line="360" w:lineRule="auto"/>
        <w:rPr>
          <w:rFonts w:ascii="Times New Roman" w:hAnsi="Times New Roman" w:cs="Times New Roman"/>
          <w:sz w:val="24"/>
          <w:szCs w:val="24"/>
        </w:rPr>
      </w:pPr>
      <w:r w:rsidRPr="00BE772A">
        <w:rPr>
          <w:rFonts w:ascii="Times New Roman" w:hAnsi="Times New Roman" w:cs="Times New Roman"/>
          <w:sz w:val="24"/>
          <w:szCs w:val="24"/>
        </w:rPr>
        <w:t xml:space="preserve"> </w:t>
      </w:r>
    </w:p>
    <w:p w14:paraId="56038F7B" w14:textId="50DE5F5B" w:rsidR="004E60C7" w:rsidRPr="00BE772A" w:rsidRDefault="00B83BCF" w:rsidP="00314631">
      <w:pPr>
        <w:pStyle w:val="NormalWeb"/>
        <w:spacing w:before="0" w:beforeAutospacing="0" w:after="0" w:afterAutospacing="0"/>
        <w:ind w:left="720" w:hanging="720"/>
        <w:rPr>
          <w:i/>
          <w:color w:val="000000"/>
        </w:rPr>
      </w:pPr>
      <w:r w:rsidRPr="00BE772A">
        <w:rPr>
          <w:color w:val="000000"/>
        </w:rPr>
        <w:t>Fallowfield, J.L., Hale, B.J., &amp; Wilkinson, D.</w:t>
      </w:r>
      <w:r w:rsidR="003F74BC" w:rsidRPr="00BE772A">
        <w:rPr>
          <w:color w:val="000000"/>
        </w:rPr>
        <w:t>M. 2005</w:t>
      </w:r>
      <w:r w:rsidR="00AE34B6" w:rsidRPr="00BE772A">
        <w:rPr>
          <w:color w:val="000000"/>
        </w:rPr>
        <w:t xml:space="preserve">. </w:t>
      </w:r>
      <w:r w:rsidR="004E60C7" w:rsidRPr="00BE772A">
        <w:rPr>
          <w:i/>
          <w:color w:val="000000"/>
        </w:rPr>
        <w:t xml:space="preserve">Using Statistics in Sport and </w:t>
      </w:r>
    </w:p>
    <w:p w14:paraId="7D814367" w14:textId="38CCA08A" w:rsidR="00AE34B6" w:rsidRPr="00BE772A" w:rsidRDefault="003F74BC" w:rsidP="00314631">
      <w:pPr>
        <w:pStyle w:val="NormalWeb"/>
        <w:spacing w:before="0" w:beforeAutospacing="0" w:after="0" w:afterAutospacing="0"/>
        <w:ind w:left="720" w:hanging="720"/>
        <w:rPr>
          <w:color w:val="000000"/>
        </w:rPr>
      </w:pPr>
      <w:r w:rsidRPr="00BE772A">
        <w:rPr>
          <w:i/>
          <w:color w:val="000000"/>
        </w:rPr>
        <w:tab/>
      </w:r>
      <w:r w:rsidR="00AE34B6" w:rsidRPr="00BE772A">
        <w:rPr>
          <w:i/>
          <w:color w:val="000000"/>
        </w:rPr>
        <w:t>Exercise Science Research.</w:t>
      </w:r>
      <w:r w:rsidR="00AE34B6" w:rsidRPr="00BE772A">
        <w:rPr>
          <w:color w:val="000000"/>
        </w:rPr>
        <w:t xml:space="preserve"> Chichester: Lotus Publishing.</w:t>
      </w:r>
    </w:p>
    <w:p w14:paraId="75A8E88C" w14:textId="77777777" w:rsidR="004E60C7" w:rsidRPr="00BE772A" w:rsidRDefault="004E60C7" w:rsidP="00007531">
      <w:pPr>
        <w:spacing w:after="0" w:line="360" w:lineRule="auto"/>
        <w:ind w:left="709" w:hanging="709"/>
        <w:rPr>
          <w:rFonts w:ascii="Times New Roman" w:hAnsi="Times New Roman" w:cs="Times New Roman"/>
          <w:sz w:val="24"/>
          <w:szCs w:val="24"/>
        </w:rPr>
      </w:pPr>
    </w:p>
    <w:p w14:paraId="020B9F45" w14:textId="1A6C98FE" w:rsidR="00314631" w:rsidRPr="00BE772A" w:rsidRDefault="00314631" w:rsidP="00314631">
      <w:pPr>
        <w:spacing w:after="0" w:line="240" w:lineRule="auto"/>
        <w:ind w:left="709" w:hanging="709"/>
        <w:rPr>
          <w:rFonts w:ascii="Times New Roman" w:hAnsi="Times New Roman" w:cs="Times New Roman"/>
          <w:sz w:val="24"/>
          <w:szCs w:val="24"/>
        </w:rPr>
      </w:pPr>
      <w:r w:rsidRPr="00BE772A">
        <w:rPr>
          <w:rFonts w:ascii="Times New Roman" w:hAnsi="Times New Roman" w:cs="Times New Roman"/>
          <w:sz w:val="24"/>
          <w:szCs w:val="24"/>
        </w:rPr>
        <w:t xml:space="preserve">Fink, L.D. 2003. </w:t>
      </w:r>
      <w:r w:rsidRPr="00BE772A">
        <w:rPr>
          <w:rFonts w:ascii="Times New Roman" w:hAnsi="Times New Roman" w:cs="Times New Roman"/>
          <w:i/>
          <w:sz w:val="24"/>
          <w:szCs w:val="24"/>
        </w:rPr>
        <w:t>Creating Significant Learning Experiences: An integrated approach to designing college courses.</w:t>
      </w:r>
      <w:r w:rsidRPr="00BE772A">
        <w:rPr>
          <w:rFonts w:ascii="Times New Roman" w:hAnsi="Times New Roman" w:cs="Times New Roman"/>
          <w:sz w:val="24"/>
          <w:szCs w:val="24"/>
        </w:rPr>
        <w:t xml:space="preserve"> San Francisco. Jossey-Bass. </w:t>
      </w:r>
    </w:p>
    <w:p w14:paraId="2065FA23" w14:textId="77777777" w:rsidR="00314631" w:rsidRPr="00BE772A" w:rsidRDefault="00314631" w:rsidP="00314631">
      <w:pPr>
        <w:spacing w:after="0" w:line="240" w:lineRule="auto"/>
        <w:ind w:left="709" w:hanging="709"/>
        <w:rPr>
          <w:rFonts w:ascii="Times New Roman" w:hAnsi="Times New Roman" w:cs="Times New Roman"/>
          <w:sz w:val="24"/>
          <w:szCs w:val="24"/>
        </w:rPr>
      </w:pPr>
    </w:p>
    <w:p w14:paraId="0339E4B7" w14:textId="4CF648E5" w:rsidR="00314631" w:rsidRPr="00BE772A" w:rsidRDefault="00314631" w:rsidP="00314631">
      <w:pPr>
        <w:spacing w:after="0" w:line="240" w:lineRule="auto"/>
        <w:ind w:left="709" w:hanging="709"/>
        <w:rPr>
          <w:rFonts w:ascii="Times New Roman" w:hAnsi="Times New Roman" w:cs="Times New Roman"/>
          <w:sz w:val="24"/>
          <w:szCs w:val="24"/>
        </w:rPr>
      </w:pPr>
      <w:r w:rsidRPr="00BE772A">
        <w:rPr>
          <w:rFonts w:ascii="Times New Roman" w:hAnsi="Times New Roman" w:cs="Times New Roman"/>
          <w:sz w:val="24"/>
          <w:szCs w:val="24"/>
        </w:rPr>
        <w:t xml:space="preserve">Freire, P. 1970. </w:t>
      </w:r>
      <w:r w:rsidRPr="00BE772A">
        <w:rPr>
          <w:rFonts w:ascii="Times New Roman" w:hAnsi="Times New Roman" w:cs="Times New Roman"/>
          <w:i/>
          <w:sz w:val="24"/>
          <w:szCs w:val="24"/>
        </w:rPr>
        <w:t>The Pedagogy of the Oppressed.</w:t>
      </w:r>
      <w:r w:rsidRPr="00BE772A">
        <w:rPr>
          <w:rFonts w:ascii="Times New Roman" w:hAnsi="Times New Roman" w:cs="Times New Roman"/>
          <w:sz w:val="24"/>
          <w:szCs w:val="24"/>
        </w:rPr>
        <w:t xml:space="preserve"> London. Continuum. </w:t>
      </w:r>
    </w:p>
    <w:p w14:paraId="79E362D5" w14:textId="77777777" w:rsidR="00314631" w:rsidRPr="00BE772A" w:rsidRDefault="00314631" w:rsidP="00007531">
      <w:pPr>
        <w:spacing w:after="0" w:line="360" w:lineRule="auto"/>
        <w:ind w:left="709" w:hanging="709"/>
        <w:rPr>
          <w:rFonts w:ascii="Times New Roman" w:hAnsi="Times New Roman" w:cs="Times New Roman"/>
          <w:sz w:val="24"/>
          <w:szCs w:val="24"/>
        </w:rPr>
      </w:pPr>
    </w:p>
    <w:p w14:paraId="22D37457" w14:textId="06195E5E" w:rsidR="00AE34B6" w:rsidRPr="00BE772A" w:rsidRDefault="00B83BCF" w:rsidP="003F74BC">
      <w:pPr>
        <w:spacing w:after="0" w:line="240" w:lineRule="auto"/>
        <w:rPr>
          <w:rFonts w:ascii="Times New Roman" w:hAnsi="Times New Roman" w:cs="Times New Roman"/>
          <w:sz w:val="24"/>
          <w:szCs w:val="24"/>
        </w:rPr>
      </w:pPr>
      <w:r w:rsidRPr="00BE772A">
        <w:rPr>
          <w:rFonts w:ascii="Times New Roman" w:hAnsi="Times New Roman" w:cs="Times New Roman"/>
          <w:sz w:val="24"/>
          <w:szCs w:val="24"/>
        </w:rPr>
        <w:t>Garson, G.</w:t>
      </w:r>
      <w:r w:rsidR="003F74BC" w:rsidRPr="00BE772A">
        <w:rPr>
          <w:rFonts w:ascii="Times New Roman" w:hAnsi="Times New Roman" w:cs="Times New Roman"/>
          <w:sz w:val="24"/>
          <w:szCs w:val="24"/>
        </w:rPr>
        <w:t>D. 2006</w:t>
      </w:r>
      <w:r w:rsidR="00AE34B6" w:rsidRPr="00BE772A">
        <w:rPr>
          <w:rFonts w:ascii="Times New Roman" w:hAnsi="Times New Roman" w:cs="Times New Roman"/>
          <w:sz w:val="24"/>
          <w:szCs w:val="24"/>
        </w:rPr>
        <w:t xml:space="preserve">. </w:t>
      </w:r>
      <w:r w:rsidR="00222EB7" w:rsidRPr="00BE772A">
        <w:rPr>
          <w:rFonts w:ascii="Times New Roman" w:hAnsi="Times New Roman" w:cs="Times New Roman"/>
          <w:i/>
          <w:sz w:val="24"/>
          <w:szCs w:val="24"/>
        </w:rPr>
        <w:t>Factor Analysis. Statnotes: Topics in Multivariate A</w:t>
      </w:r>
      <w:r w:rsidR="00AE34B6" w:rsidRPr="00BE772A">
        <w:rPr>
          <w:rFonts w:ascii="Times New Roman" w:hAnsi="Times New Roman" w:cs="Times New Roman"/>
          <w:i/>
          <w:sz w:val="24"/>
          <w:szCs w:val="24"/>
        </w:rPr>
        <w:t xml:space="preserve">nalysis. </w:t>
      </w:r>
      <w:r w:rsidR="003F74BC" w:rsidRPr="00BE772A">
        <w:rPr>
          <w:rFonts w:ascii="Times New Roman" w:hAnsi="Times New Roman" w:cs="Times New Roman"/>
          <w:i/>
          <w:sz w:val="24"/>
          <w:szCs w:val="24"/>
        </w:rPr>
        <w:t xml:space="preserve"> </w:t>
      </w:r>
      <w:r w:rsidR="003F74BC" w:rsidRPr="00BE772A">
        <w:rPr>
          <w:rFonts w:ascii="Times New Roman" w:hAnsi="Times New Roman" w:cs="Times New Roman"/>
          <w:sz w:val="24"/>
          <w:szCs w:val="24"/>
        </w:rPr>
        <w:t>North</w:t>
      </w:r>
      <w:r w:rsidR="00AE34B6" w:rsidRPr="00BE772A">
        <w:rPr>
          <w:rFonts w:ascii="Times New Roman" w:hAnsi="Times New Roman" w:cs="Times New Roman"/>
          <w:sz w:val="24"/>
          <w:szCs w:val="24"/>
        </w:rPr>
        <w:t xml:space="preserve"> </w:t>
      </w:r>
      <w:r w:rsidR="003F74BC" w:rsidRPr="00BE772A">
        <w:rPr>
          <w:rFonts w:ascii="Times New Roman" w:hAnsi="Times New Roman" w:cs="Times New Roman"/>
          <w:sz w:val="24"/>
          <w:szCs w:val="24"/>
        </w:rPr>
        <w:tab/>
      </w:r>
      <w:r w:rsidR="00AE34B6" w:rsidRPr="00BE772A">
        <w:rPr>
          <w:rFonts w:ascii="Times New Roman" w:hAnsi="Times New Roman" w:cs="Times New Roman"/>
          <w:sz w:val="24"/>
          <w:szCs w:val="24"/>
        </w:rPr>
        <w:t>Carolin</w:t>
      </w:r>
      <w:r w:rsidR="00222EB7" w:rsidRPr="00BE772A">
        <w:rPr>
          <w:rFonts w:ascii="Times New Roman" w:hAnsi="Times New Roman" w:cs="Times New Roman"/>
          <w:sz w:val="24"/>
          <w:szCs w:val="24"/>
        </w:rPr>
        <w:t>a St. University, Quantitative R</w:t>
      </w:r>
      <w:r w:rsidR="00AE34B6" w:rsidRPr="00BE772A">
        <w:rPr>
          <w:rFonts w:ascii="Times New Roman" w:hAnsi="Times New Roman" w:cs="Times New Roman"/>
          <w:sz w:val="24"/>
          <w:szCs w:val="24"/>
        </w:rPr>
        <w:t>esearch in Pub</w:t>
      </w:r>
      <w:r w:rsidR="003F74BC" w:rsidRPr="00BE772A">
        <w:rPr>
          <w:rFonts w:ascii="Times New Roman" w:hAnsi="Times New Roman" w:cs="Times New Roman"/>
          <w:sz w:val="24"/>
          <w:szCs w:val="24"/>
        </w:rPr>
        <w:t xml:space="preserve">lic Administration. Available at: </w:t>
      </w:r>
      <w:r w:rsidR="003F74BC" w:rsidRPr="00BE772A">
        <w:rPr>
          <w:rFonts w:ascii="Times New Roman" w:hAnsi="Times New Roman" w:cs="Times New Roman"/>
          <w:sz w:val="24"/>
          <w:szCs w:val="24"/>
        </w:rPr>
        <w:tab/>
      </w:r>
      <w:hyperlink r:id="rId13" w:history="1">
        <w:r w:rsidR="004E60C7" w:rsidRPr="00BE772A">
          <w:rPr>
            <w:rStyle w:val="Hyperlink"/>
            <w:rFonts w:ascii="Times New Roman" w:hAnsi="Times New Roman" w:cs="Times New Roman"/>
            <w:color w:val="auto"/>
            <w:sz w:val="24"/>
            <w:szCs w:val="24"/>
            <w:u w:val="none"/>
          </w:rPr>
          <w:t>http://www2.chass.ncus.edu/garson/pa765/factor.htm</w:t>
        </w:r>
      </w:hyperlink>
    </w:p>
    <w:p w14:paraId="6BEE2A42" w14:textId="77777777" w:rsidR="004E60C7" w:rsidRPr="00BE772A" w:rsidRDefault="004E60C7" w:rsidP="00007531">
      <w:pPr>
        <w:spacing w:after="0" w:line="360" w:lineRule="auto"/>
        <w:rPr>
          <w:rFonts w:ascii="Times New Roman" w:hAnsi="Times New Roman" w:cs="Times New Roman"/>
          <w:sz w:val="24"/>
          <w:szCs w:val="24"/>
        </w:rPr>
      </w:pPr>
    </w:p>
    <w:p w14:paraId="4AE0A370" w14:textId="77777777" w:rsidR="006E59A1" w:rsidRPr="00BE772A" w:rsidRDefault="006E59A1" w:rsidP="006E59A1">
      <w:pPr>
        <w:spacing w:after="0" w:line="240" w:lineRule="auto"/>
        <w:rPr>
          <w:rFonts w:ascii="Times New Roman" w:hAnsi="Times New Roman" w:cs="Times New Roman"/>
          <w:sz w:val="24"/>
          <w:szCs w:val="24"/>
          <w:lang w:val="en-US"/>
        </w:rPr>
      </w:pPr>
      <w:r w:rsidRPr="00BE772A">
        <w:rPr>
          <w:rFonts w:ascii="Times New Roman" w:hAnsi="Times New Roman" w:cs="Times New Roman"/>
          <w:sz w:val="24"/>
          <w:szCs w:val="24"/>
        </w:rPr>
        <w:t xml:space="preserve">Gibbs, G. &amp; C. Simpson. 2004. Conditions under which assessment supports students' </w:t>
      </w:r>
      <w:r w:rsidRPr="00BE772A">
        <w:rPr>
          <w:rFonts w:ascii="Times New Roman" w:hAnsi="Times New Roman" w:cs="Times New Roman"/>
          <w:sz w:val="24"/>
          <w:szCs w:val="24"/>
        </w:rPr>
        <w:tab/>
        <w:t xml:space="preserve">learning. </w:t>
      </w:r>
      <w:r w:rsidRPr="00BE772A">
        <w:rPr>
          <w:rFonts w:ascii="Times New Roman" w:hAnsi="Times New Roman" w:cs="Times New Roman"/>
          <w:i/>
          <w:iCs/>
          <w:sz w:val="24"/>
          <w:szCs w:val="24"/>
        </w:rPr>
        <w:t xml:space="preserve">Learning and Teaching in Higher Education. </w:t>
      </w:r>
      <w:r w:rsidRPr="00BE772A">
        <w:rPr>
          <w:rFonts w:ascii="Times New Roman" w:hAnsi="Times New Roman" w:cs="Times New Roman"/>
          <w:sz w:val="24"/>
          <w:szCs w:val="24"/>
        </w:rPr>
        <w:t>1(1) 3–31.</w:t>
      </w:r>
    </w:p>
    <w:p w14:paraId="26EAE990" w14:textId="77777777" w:rsidR="006E59A1" w:rsidRPr="00BE772A" w:rsidRDefault="006E59A1" w:rsidP="003F74BC">
      <w:pPr>
        <w:spacing w:after="0" w:line="240" w:lineRule="auto"/>
        <w:rPr>
          <w:rFonts w:ascii="Times New Roman" w:eastAsia="Times New Roman" w:hAnsi="Times New Roman" w:cs="Times New Roman"/>
          <w:sz w:val="24"/>
          <w:szCs w:val="24"/>
        </w:rPr>
      </w:pPr>
    </w:p>
    <w:p w14:paraId="69D2B3BB" w14:textId="4DB9BBEA" w:rsidR="00091B7B" w:rsidRPr="00BE772A" w:rsidRDefault="00091B7B" w:rsidP="003F74BC">
      <w:pPr>
        <w:spacing w:after="0" w:line="240" w:lineRule="auto"/>
        <w:rPr>
          <w:rFonts w:ascii="Times New Roman" w:eastAsia="Times New Roman" w:hAnsi="Times New Roman" w:cs="Times New Roman"/>
          <w:sz w:val="24"/>
          <w:szCs w:val="24"/>
        </w:rPr>
      </w:pPr>
      <w:r w:rsidRPr="00BE772A">
        <w:rPr>
          <w:rFonts w:ascii="Times New Roman" w:eastAsia="Times New Roman" w:hAnsi="Times New Roman" w:cs="Times New Roman"/>
          <w:sz w:val="24"/>
          <w:szCs w:val="24"/>
        </w:rPr>
        <w:t xml:space="preserve">Gibbs, G. 2006. How Assessment Frames Learning. In Bryan, C. and Clegg, K. (Eds). </w:t>
      </w:r>
      <w:r w:rsidRPr="00BE772A">
        <w:rPr>
          <w:rFonts w:ascii="Times New Roman" w:eastAsia="Times New Roman" w:hAnsi="Times New Roman" w:cs="Times New Roman"/>
          <w:sz w:val="24"/>
          <w:szCs w:val="24"/>
        </w:rPr>
        <w:tab/>
      </w:r>
      <w:r w:rsidRPr="00BE772A">
        <w:rPr>
          <w:rFonts w:ascii="Times New Roman" w:eastAsia="Times New Roman" w:hAnsi="Times New Roman" w:cs="Times New Roman"/>
          <w:i/>
          <w:sz w:val="24"/>
          <w:szCs w:val="24"/>
        </w:rPr>
        <w:t>Innovative Assessment in Higher Education</w:t>
      </w:r>
      <w:r w:rsidRPr="00BE772A">
        <w:rPr>
          <w:rFonts w:ascii="Times New Roman" w:eastAsia="Times New Roman" w:hAnsi="Times New Roman" w:cs="Times New Roman"/>
          <w:sz w:val="24"/>
          <w:szCs w:val="24"/>
        </w:rPr>
        <w:t>. (23-36). Abingdon. Routledge.</w:t>
      </w:r>
    </w:p>
    <w:p w14:paraId="696AD127" w14:textId="77777777" w:rsidR="00091B7B" w:rsidRPr="00BE772A" w:rsidRDefault="00091B7B" w:rsidP="003F74BC">
      <w:pPr>
        <w:spacing w:after="0" w:line="240" w:lineRule="auto"/>
        <w:rPr>
          <w:rFonts w:ascii="Times New Roman" w:eastAsia="Times New Roman" w:hAnsi="Times New Roman" w:cs="Times New Roman"/>
          <w:sz w:val="24"/>
          <w:szCs w:val="24"/>
        </w:rPr>
      </w:pPr>
    </w:p>
    <w:p w14:paraId="20AD2580" w14:textId="7EE86810" w:rsidR="00731E34" w:rsidRPr="00BE772A" w:rsidRDefault="003F74BC" w:rsidP="003F74BC">
      <w:pPr>
        <w:spacing w:after="0" w:line="240" w:lineRule="auto"/>
        <w:rPr>
          <w:rFonts w:ascii="Times New Roman" w:hAnsi="Times New Roman" w:cs="Times New Roman"/>
          <w:sz w:val="24"/>
          <w:szCs w:val="24"/>
          <w:lang w:val="en-US"/>
        </w:rPr>
      </w:pPr>
      <w:r w:rsidRPr="00BE772A">
        <w:rPr>
          <w:rFonts w:ascii="Times New Roman" w:hAnsi="Times New Roman" w:cs="Times New Roman"/>
          <w:sz w:val="24"/>
          <w:szCs w:val="24"/>
        </w:rPr>
        <w:t>Gibbs, G.</w:t>
      </w:r>
      <w:r w:rsidR="00007531" w:rsidRPr="00BE772A">
        <w:rPr>
          <w:rFonts w:ascii="Times New Roman" w:hAnsi="Times New Roman" w:cs="Times New Roman"/>
          <w:sz w:val="24"/>
          <w:szCs w:val="24"/>
        </w:rPr>
        <w:t xml:space="preserve"> &amp; </w:t>
      </w:r>
      <w:r w:rsidRPr="00BE772A">
        <w:rPr>
          <w:rFonts w:ascii="Times New Roman" w:hAnsi="Times New Roman" w:cs="Times New Roman"/>
          <w:sz w:val="24"/>
          <w:szCs w:val="24"/>
        </w:rPr>
        <w:t>H. Dunbar-Goddet</w:t>
      </w:r>
      <w:r w:rsidR="00751473" w:rsidRPr="00BE772A">
        <w:rPr>
          <w:rFonts w:ascii="Times New Roman" w:hAnsi="Times New Roman" w:cs="Times New Roman"/>
          <w:sz w:val="24"/>
          <w:szCs w:val="24"/>
        </w:rPr>
        <w:t>.</w:t>
      </w:r>
      <w:r w:rsidRPr="00BE772A">
        <w:rPr>
          <w:rFonts w:ascii="Times New Roman" w:hAnsi="Times New Roman" w:cs="Times New Roman"/>
          <w:sz w:val="24"/>
          <w:szCs w:val="24"/>
        </w:rPr>
        <w:t xml:space="preserve"> 2007</w:t>
      </w:r>
      <w:r w:rsidR="00007531" w:rsidRPr="00BE772A">
        <w:rPr>
          <w:rFonts w:ascii="Times New Roman" w:hAnsi="Times New Roman" w:cs="Times New Roman"/>
          <w:sz w:val="24"/>
          <w:szCs w:val="24"/>
        </w:rPr>
        <w:t>.</w:t>
      </w:r>
      <w:r w:rsidR="00731E34" w:rsidRPr="00BE772A">
        <w:rPr>
          <w:rFonts w:ascii="Times New Roman" w:hAnsi="Times New Roman" w:cs="Times New Roman"/>
          <w:sz w:val="24"/>
          <w:szCs w:val="24"/>
        </w:rPr>
        <w:t xml:space="preserve"> </w:t>
      </w:r>
      <w:r w:rsidRPr="00BE772A">
        <w:rPr>
          <w:rFonts w:ascii="Times New Roman" w:hAnsi="Times New Roman" w:cs="Times New Roman"/>
          <w:sz w:val="24"/>
          <w:szCs w:val="24"/>
        </w:rPr>
        <w:t>“</w:t>
      </w:r>
      <w:r w:rsidR="00731E34" w:rsidRPr="00BE772A">
        <w:rPr>
          <w:rFonts w:ascii="Times New Roman" w:hAnsi="Times New Roman" w:cs="Times New Roman"/>
          <w:sz w:val="24"/>
          <w:szCs w:val="24"/>
        </w:rPr>
        <w:t xml:space="preserve">The effects of programme assessment environments </w:t>
      </w:r>
      <w:r w:rsidRPr="00BE772A">
        <w:rPr>
          <w:rFonts w:ascii="Times New Roman" w:hAnsi="Times New Roman" w:cs="Times New Roman"/>
          <w:sz w:val="24"/>
          <w:szCs w:val="24"/>
        </w:rPr>
        <w:tab/>
      </w:r>
      <w:r w:rsidR="00731E34" w:rsidRPr="00BE772A">
        <w:rPr>
          <w:rFonts w:ascii="Times New Roman" w:hAnsi="Times New Roman" w:cs="Times New Roman"/>
          <w:sz w:val="24"/>
          <w:szCs w:val="24"/>
        </w:rPr>
        <w:t xml:space="preserve">on student learning. </w:t>
      </w:r>
      <w:r w:rsidRPr="00BE772A">
        <w:rPr>
          <w:rFonts w:ascii="Times New Roman" w:hAnsi="Times New Roman" w:cs="Times New Roman"/>
          <w:sz w:val="24"/>
          <w:szCs w:val="24"/>
        </w:rPr>
        <w:t xml:space="preserve">York. </w:t>
      </w:r>
      <w:r w:rsidR="00731E34" w:rsidRPr="00BE772A">
        <w:rPr>
          <w:rFonts w:ascii="Times New Roman" w:hAnsi="Times New Roman" w:cs="Times New Roman"/>
          <w:sz w:val="24"/>
          <w:szCs w:val="24"/>
        </w:rPr>
        <w:t>Higher Education Academy</w:t>
      </w:r>
      <w:r w:rsidRPr="00BE772A">
        <w:rPr>
          <w:rFonts w:ascii="Times New Roman" w:hAnsi="Times New Roman" w:cs="Times New Roman"/>
          <w:sz w:val="24"/>
          <w:szCs w:val="24"/>
        </w:rPr>
        <w:t>.</w:t>
      </w:r>
      <w:r w:rsidRPr="00BE772A">
        <w:rPr>
          <w:rFonts w:ascii="Times New Roman" w:hAnsi="Times New Roman" w:cs="Times New Roman"/>
          <w:sz w:val="24"/>
          <w:szCs w:val="24"/>
        </w:rPr>
        <w:tab/>
      </w:r>
      <w:r w:rsidR="00731E34" w:rsidRPr="00BE772A">
        <w:rPr>
          <w:rFonts w:ascii="Times New Roman" w:hAnsi="Times New Roman" w:cs="Times New Roman"/>
          <w:sz w:val="24"/>
          <w:szCs w:val="24"/>
        </w:rPr>
        <w:t xml:space="preserve"> </w:t>
      </w:r>
    </w:p>
    <w:p w14:paraId="459AB1C3" w14:textId="77777777" w:rsidR="009959B7" w:rsidRPr="00BE772A" w:rsidRDefault="009959B7" w:rsidP="003F74BC">
      <w:pPr>
        <w:spacing w:after="0" w:line="240" w:lineRule="auto"/>
        <w:rPr>
          <w:rFonts w:ascii="Times New Roman" w:hAnsi="Times New Roman" w:cs="Times New Roman"/>
          <w:sz w:val="24"/>
          <w:szCs w:val="24"/>
          <w:lang w:val="en-US"/>
        </w:rPr>
      </w:pPr>
    </w:p>
    <w:p w14:paraId="6640D9CC" w14:textId="4DACF2B8" w:rsidR="00731E34" w:rsidRPr="00BE772A" w:rsidRDefault="003F74BC" w:rsidP="003F74BC">
      <w:pPr>
        <w:spacing w:after="0" w:line="240" w:lineRule="auto"/>
        <w:rPr>
          <w:rFonts w:ascii="Times New Roman" w:hAnsi="Times New Roman" w:cs="Times New Roman"/>
          <w:sz w:val="24"/>
          <w:szCs w:val="24"/>
          <w:lang w:val="en-US"/>
        </w:rPr>
      </w:pPr>
      <w:r w:rsidRPr="00BE772A">
        <w:rPr>
          <w:rFonts w:ascii="Times New Roman" w:hAnsi="Times New Roman" w:cs="Times New Roman"/>
          <w:sz w:val="24"/>
          <w:szCs w:val="24"/>
        </w:rPr>
        <w:t>Gibbs, G.</w:t>
      </w:r>
      <w:r w:rsidR="00007531" w:rsidRPr="00BE772A">
        <w:rPr>
          <w:rFonts w:ascii="Times New Roman" w:hAnsi="Times New Roman" w:cs="Times New Roman"/>
          <w:sz w:val="24"/>
          <w:szCs w:val="24"/>
        </w:rPr>
        <w:t xml:space="preserve"> &amp; </w:t>
      </w:r>
      <w:r w:rsidRPr="00BE772A">
        <w:rPr>
          <w:rFonts w:ascii="Times New Roman" w:hAnsi="Times New Roman" w:cs="Times New Roman"/>
          <w:sz w:val="24"/>
          <w:szCs w:val="24"/>
        </w:rPr>
        <w:t>H. Dunbar-Goddet</w:t>
      </w:r>
      <w:r w:rsidR="00751473" w:rsidRPr="00BE772A">
        <w:rPr>
          <w:rFonts w:ascii="Times New Roman" w:hAnsi="Times New Roman" w:cs="Times New Roman"/>
          <w:sz w:val="24"/>
          <w:szCs w:val="24"/>
        </w:rPr>
        <w:t>.</w:t>
      </w:r>
      <w:r w:rsidRPr="00BE772A">
        <w:rPr>
          <w:rFonts w:ascii="Times New Roman" w:hAnsi="Times New Roman" w:cs="Times New Roman"/>
          <w:sz w:val="24"/>
          <w:szCs w:val="24"/>
        </w:rPr>
        <w:t xml:space="preserve"> 2009</w:t>
      </w:r>
      <w:r w:rsidR="00007531" w:rsidRPr="00BE772A">
        <w:rPr>
          <w:rFonts w:ascii="Times New Roman" w:hAnsi="Times New Roman" w:cs="Times New Roman"/>
          <w:sz w:val="24"/>
          <w:szCs w:val="24"/>
        </w:rPr>
        <w:t>.</w:t>
      </w:r>
      <w:r w:rsidR="00731E34" w:rsidRPr="00BE772A">
        <w:rPr>
          <w:rFonts w:ascii="Times New Roman" w:hAnsi="Times New Roman" w:cs="Times New Roman"/>
          <w:sz w:val="24"/>
          <w:szCs w:val="24"/>
        </w:rPr>
        <w:t xml:space="preserve"> </w:t>
      </w:r>
      <w:r w:rsidRPr="00BE772A">
        <w:rPr>
          <w:rFonts w:ascii="Times New Roman" w:hAnsi="Times New Roman" w:cs="Times New Roman"/>
          <w:sz w:val="24"/>
          <w:szCs w:val="24"/>
        </w:rPr>
        <w:t>“</w:t>
      </w:r>
      <w:r w:rsidR="00731E34" w:rsidRPr="00BE772A">
        <w:rPr>
          <w:rFonts w:ascii="Times New Roman" w:hAnsi="Times New Roman" w:cs="Times New Roman"/>
          <w:sz w:val="24"/>
          <w:szCs w:val="24"/>
        </w:rPr>
        <w:t xml:space="preserve">Characterising programme-level assessment </w:t>
      </w:r>
      <w:r w:rsidRPr="00BE772A">
        <w:rPr>
          <w:rFonts w:ascii="Times New Roman" w:hAnsi="Times New Roman" w:cs="Times New Roman"/>
          <w:sz w:val="24"/>
          <w:szCs w:val="24"/>
        </w:rPr>
        <w:tab/>
      </w:r>
      <w:r w:rsidR="00731E34" w:rsidRPr="00BE772A">
        <w:rPr>
          <w:rFonts w:ascii="Times New Roman" w:hAnsi="Times New Roman" w:cs="Times New Roman"/>
          <w:sz w:val="24"/>
          <w:szCs w:val="24"/>
        </w:rPr>
        <w:t>environments that support learning</w:t>
      </w:r>
      <w:r w:rsidRPr="00BE772A">
        <w:rPr>
          <w:rFonts w:ascii="Times New Roman" w:hAnsi="Times New Roman" w:cs="Times New Roman"/>
          <w:sz w:val="24"/>
          <w:szCs w:val="24"/>
        </w:rPr>
        <w:t>”</w:t>
      </w:r>
      <w:r w:rsidR="00731E34" w:rsidRPr="00BE772A">
        <w:rPr>
          <w:rFonts w:ascii="Times New Roman" w:hAnsi="Times New Roman" w:cs="Times New Roman"/>
          <w:sz w:val="24"/>
          <w:szCs w:val="24"/>
        </w:rPr>
        <w:t xml:space="preserve">. </w:t>
      </w:r>
      <w:r w:rsidR="00731E34" w:rsidRPr="00BE772A">
        <w:rPr>
          <w:rFonts w:ascii="Times New Roman" w:hAnsi="Times New Roman" w:cs="Times New Roman"/>
          <w:i/>
          <w:iCs/>
          <w:sz w:val="24"/>
          <w:szCs w:val="24"/>
        </w:rPr>
        <w:t xml:space="preserve">Assessment </w:t>
      </w:r>
      <w:r w:rsidR="00007531" w:rsidRPr="00BE772A">
        <w:rPr>
          <w:rFonts w:ascii="Times New Roman" w:hAnsi="Times New Roman" w:cs="Times New Roman"/>
          <w:i/>
          <w:iCs/>
          <w:sz w:val="24"/>
          <w:szCs w:val="24"/>
        </w:rPr>
        <w:t>&amp;</w:t>
      </w:r>
      <w:r w:rsidR="00731E34" w:rsidRPr="00BE772A">
        <w:rPr>
          <w:rFonts w:ascii="Times New Roman" w:hAnsi="Times New Roman" w:cs="Times New Roman"/>
          <w:i/>
          <w:iCs/>
          <w:sz w:val="24"/>
          <w:szCs w:val="24"/>
        </w:rPr>
        <w:t xml:space="preserve"> Evaluation in Higher Education. </w:t>
      </w:r>
      <w:r w:rsidRPr="00BE772A">
        <w:rPr>
          <w:rFonts w:ascii="Times New Roman" w:hAnsi="Times New Roman" w:cs="Times New Roman"/>
          <w:i/>
          <w:iCs/>
          <w:sz w:val="24"/>
          <w:szCs w:val="24"/>
        </w:rPr>
        <w:tab/>
      </w:r>
      <w:r w:rsidR="00731E34" w:rsidRPr="00BE772A">
        <w:rPr>
          <w:rFonts w:ascii="Times New Roman" w:hAnsi="Times New Roman" w:cs="Times New Roman"/>
          <w:sz w:val="24"/>
          <w:szCs w:val="24"/>
        </w:rPr>
        <w:t>34</w:t>
      </w:r>
      <w:r w:rsidR="00007531" w:rsidRPr="00BE772A">
        <w:rPr>
          <w:rFonts w:ascii="Times New Roman" w:hAnsi="Times New Roman" w:cs="Times New Roman"/>
          <w:sz w:val="24"/>
          <w:szCs w:val="24"/>
        </w:rPr>
        <w:t xml:space="preserve"> </w:t>
      </w:r>
      <w:r w:rsidR="00731E34" w:rsidRPr="00BE772A">
        <w:rPr>
          <w:rFonts w:ascii="Times New Roman" w:hAnsi="Times New Roman" w:cs="Times New Roman"/>
          <w:sz w:val="24"/>
          <w:szCs w:val="24"/>
        </w:rPr>
        <w:t>(4) 481–</w:t>
      </w:r>
      <w:r w:rsidR="00007531" w:rsidRPr="00BE772A">
        <w:rPr>
          <w:rFonts w:ascii="Times New Roman" w:hAnsi="Times New Roman" w:cs="Times New Roman"/>
          <w:sz w:val="24"/>
          <w:szCs w:val="24"/>
        </w:rPr>
        <w:t>48</w:t>
      </w:r>
      <w:r w:rsidR="00731E34" w:rsidRPr="00BE772A">
        <w:rPr>
          <w:rFonts w:ascii="Times New Roman" w:hAnsi="Times New Roman" w:cs="Times New Roman"/>
          <w:sz w:val="24"/>
          <w:szCs w:val="24"/>
        </w:rPr>
        <w:t>9.</w:t>
      </w:r>
    </w:p>
    <w:p w14:paraId="60F05E9E" w14:textId="77777777" w:rsidR="00731E34" w:rsidRPr="00BE772A" w:rsidRDefault="00731E34" w:rsidP="003F74BC">
      <w:pPr>
        <w:spacing w:after="0" w:line="240" w:lineRule="auto"/>
        <w:rPr>
          <w:rFonts w:ascii="Times New Roman" w:hAnsi="Times New Roman" w:cs="Times New Roman"/>
          <w:sz w:val="24"/>
          <w:szCs w:val="24"/>
          <w:lang w:val="en-US"/>
        </w:rPr>
      </w:pPr>
    </w:p>
    <w:p w14:paraId="52DAC377" w14:textId="21C678E3" w:rsidR="00B67EE0" w:rsidRPr="00BE772A" w:rsidRDefault="006E59A1" w:rsidP="006E59A1">
      <w:pPr>
        <w:spacing w:after="0" w:line="240" w:lineRule="auto"/>
        <w:rPr>
          <w:rFonts w:ascii="Times New Roman" w:hAnsi="Times New Roman" w:cs="Times New Roman"/>
          <w:sz w:val="24"/>
          <w:szCs w:val="24"/>
        </w:rPr>
      </w:pPr>
      <w:r w:rsidRPr="00BE772A">
        <w:rPr>
          <w:rFonts w:ascii="Times New Roman" w:hAnsi="Times New Roman" w:cs="Times New Roman"/>
          <w:sz w:val="24"/>
          <w:szCs w:val="24"/>
        </w:rPr>
        <w:t xml:space="preserve">Gibbs, G. &amp; Y. El Hakim 2011. “Using the Assessment Experience Questionnaire to engage </w:t>
      </w:r>
      <w:r w:rsidRPr="00BE772A">
        <w:rPr>
          <w:rFonts w:ascii="Times New Roman" w:hAnsi="Times New Roman" w:cs="Times New Roman"/>
          <w:sz w:val="24"/>
          <w:szCs w:val="24"/>
        </w:rPr>
        <w:tab/>
        <w:t xml:space="preserve">Course Teams in the revision of programme-level assessment regimes”. Paper </w:t>
      </w:r>
      <w:r w:rsidRPr="00BE772A">
        <w:rPr>
          <w:rFonts w:ascii="Times New Roman" w:hAnsi="Times New Roman" w:cs="Times New Roman"/>
          <w:sz w:val="24"/>
          <w:szCs w:val="24"/>
        </w:rPr>
        <w:tab/>
        <w:t xml:space="preserve">presented at Higher Education Surveys for Enhancement Conference 2011, </w:t>
      </w:r>
      <w:r w:rsidR="00AF74FE" w:rsidRPr="00BE772A">
        <w:rPr>
          <w:rFonts w:ascii="Times New Roman" w:hAnsi="Times New Roman" w:cs="Times New Roman"/>
          <w:sz w:val="24"/>
          <w:szCs w:val="24"/>
        </w:rPr>
        <w:t xml:space="preserve">The </w:t>
      </w:r>
      <w:r w:rsidR="00AF74FE" w:rsidRPr="00BE772A">
        <w:rPr>
          <w:rFonts w:ascii="Times New Roman" w:hAnsi="Times New Roman" w:cs="Times New Roman"/>
          <w:sz w:val="24"/>
          <w:szCs w:val="24"/>
        </w:rPr>
        <w:tab/>
        <w:t>National College for School Leadership. 1</w:t>
      </w:r>
      <w:r w:rsidRPr="00BE772A">
        <w:rPr>
          <w:rFonts w:ascii="Times New Roman" w:hAnsi="Times New Roman" w:cs="Times New Roman"/>
          <w:sz w:val="24"/>
          <w:szCs w:val="24"/>
        </w:rPr>
        <w:t xml:space="preserve">9 May 2011. Available at: </w:t>
      </w:r>
      <w:r w:rsidR="00B67EE0" w:rsidRPr="00BE772A">
        <w:rPr>
          <w:rFonts w:ascii="Times New Roman" w:hAnsi="Times New Roman" w:cs="Times New Roman"/>
          <w:sz w:val="24"/>
          <w:szCs w:val="24"/>
        </w:rPr>
        <w:tab/>
      </w:r>
      <w:hyperlink r:id="rId14" w:history="1">
        <w:r w:rsidR="00B67EE0" w:rsidRPr="00BE772A">
          <w:rPr>
            <w:rStyle w:val="Hyperlink"/>
            <w:rFonts w:ascii="Times New Roman" w:hAnsi="Times New Roman" w:cs="Times New Roman"/>
            <w:color w:val="auto"/>
            <w:sz w:val="24"/>
            <w:szCs w:val="24"/>
            <w:u w:val="none"/>
          </w:rPr>
          <w:t>https://www.heacademy.ac.uk/knowledge-hub/using-assessment-experience-</w:t>
        </w:r>
      </w:hyperlink>
    </w:p>
    <w:p w14:paraId="25474217" w14:textId="2D897D14" w:rsidR="00CD7F7C" w:rsidRPr="00BE772A" w:rsidRDefault="006E59A1" w:rsidP="00B67EE0">
      <w:pPr>
        <w:spacing w:after="0" w:line="240" w:lineRule="auto"/>
        <w:ind w:firstLine="720"/>
        <w:rPr>
          <w:rFonts w:ascii="Times New Roman" w:hAnsi="Times New Roman" w:cs="Times New Roman"/>
          <w:sz w:val="24"/>
          <w:szCs w:val="24"/>
        </w:rPr>
      </w:pPr>
      <w:r w:rsidRPr="00BE772A">
        <w:rPr>
          <w:rFonts w:ascii="Times New Roman" w:hAnsi="Times New Roman" w:cs="Times New Roman"/>
          <w:sz w:val="24"/>
          <w:szCs w:val="24"/>
        </w:rPr>
        <w:t>questionnaire-engage-course-teams-revision-programme-level</w:t>
      </w:r>
    </w:p>
    <w:p w14:paraId="61BB3034" w14:textId="77777777" w:rsidR="006E59A1" w:rsidRPr="00BE772A" w:rsidRDefault="006E59A1" w:rsidP="006E59A1">
      <w:pPr>
        <w:spacing w:after="0" w:line="240" w:lineRule="auto"/>
        <w:rPr>
          <w:rFonts w:ascii="Times New Roman" w:hAnsi="Times New Roman" w:cs="Times New Roman"/>
          <w:sz w:val="24"/>
          <w:szCs w:val="24"/>
        </w:rPr>
      </w:pPr>
    </w:p>
    <w:p w14:paraId="76C17A06" w14:textId="37C47284" w:rsidR="00F378C9" w:rsidRPr="00BE772A" w:rsidRDefault="00F378C9" w:rsidP="00751473">
      <w:pPr>
        <w:spacing w:after="0" w:line="240" w:lineRule="auto"/>
        <w:rPr>
          <w:rFonts w:ascii="Times New Roman" w:hAnsi="Times New Roman" w:cs="Times New Roman"/>
          <w:sz w:val="24"/>
          <w:szCs w:val="24"/>
          <w:lang w:val="en-US"/>
        </w:rPr>
      </w:pPr>
      <w:r w:rsidRPr="00BE772A">
        <w:rPr>
          <w:rFonts w:ascii="Times New Roman" w:hAnsi="Times New Roman" w:cs="Times New Roman"/>
          <w:sz w:val="24"/>
          <w:szCs w:val="24"/>
        </w:rPr>
        <w:t xml:space="preserve">Goodall, H. l. 2000. </w:t>
      </w:r>
      <w:r w:rsidRPr="00BE772A">
        <w:rPr>
          <w:rFonts w:ascii="Times New Roman" w:hAnsi="Times New Roman" w:cs="Times New Roman"/>
          <w:i/>
          <w:sz w:val="24"/>
          <w:szCs w:val="24"/>
        </w:rPr>
        <w:t>Writing the New Ethnography</w:t>
      </w:r>
      <w:r w:rsidRPr="00BE772A">
        <w:rPr>
          <w:rFonts w:ascii="Times New Roman" w:hAnsi="Times New Roman" w:cs="Times New Roman"/>
          <w:sz w:val="24"/>
          <w:szCs w:val="24"/>
        </w:rPr>
        <w:t xml:space="preserve">. </w:t>
      </w:r>
      <w:r w:rsidR="005E19FA" w:rsidRPr="00BE772A">
        <w:rPr>
          <w:rFonts w:ascii="Times New Roman" w:hAnsi="Times New Roman" w:cs="Times New Roman"/>
          <w:sz w:val="24"/>
          <w:szCs w:val="24"/>
        </w:rPr>
        <w:t xml:space="preserve">Lanham, Maryland. </w:t>
      </w:r>
      <w:r w:rsidRPr="00BE772A">
        <w:rPr>
          <w:rFonts w:ascii="Times New Roman" w:hAnsi="Times New Roman" w:cs="Times New Roman"/>
          <w:sz w:val="24"/>
          <w:szCs w:val="24"/>
        </w:rPr>
        <w:t>AltaMira Press.</w:t>
      </w:r>
    </w:p>
    <w:p w14:paraId="5ABE57C7" w14:textId="77777777" w:rsidR="009959B7" w:rsidRPr="00BE772A" w:rsidRDefault="009959B7" w:rsidP="00007531">
      <w:pPr>
        <w:spacing w:after="0" w:line="360" w:lineRule="auto"/>
        <w:rPr>
          <w:rFonts w:ascii="Times New Roman" w:hAnsi="Times New Roman" w:cs="Times New Roman"/>
          <w:sz w:val="24"/>
          <w:szCs w:val="24"/>
          <w:lang w:val="en-US"/>
        </w:rPr>
      </w:pPr>
    </w:p>
    <w:p w14:paraId="31FDC5DC" w14:textId="0237780C" w:rsidR="00AE34B6" w:rsidRPr="00BE772A" w:rsidRDefault="00AE34B6" w:rsidP="00751473">
      <w:pPr>
        <w:spacing w:after="0" w:line="240" w:lineRule="auto"/>
        <w:rPr>
          <w:rFonts w:ascii="Times New Roman" w:hAnsi="Times New Roman" w:cs="Times New Roman"/>
          <w:sz w:val="24"/>
          <w:szCs w:val="24"/>
          <w:lang w:val="en-US"/>
        </w:rPr>
      </w:pPr>
      <w:r w:rsidRPr="00BE772A">
        <w:rPr>
          <w:rFonts w:ascii="Times New Roman" w:hAnsi="Times New Roman" w:cs="Times New Roman"/>
          <w:sz w:val="24"/>
          <w:szCs w:val="24"/>
          <w:lang w:eastAsia="en-AU"/>
        </w:rPr>
        <w:t xml:space="preserve">Hall, C., </w:t>
      </w:r>
      <w:r w:rsidR="00751473" w:rsidRPr="00BE772A">
        <w:rPr>
          <w:rFonts w:ascii="Times New Roman" w:hAnsi="Times New Roman" w:cs="Times New Roman"/>
          <w:sz w:val="24"/>
          <w:szCs w:val="24"/>
          <w:lang w:eastAsia="en-AU"/>
        </w:rPr>
        <w:t>D. Mack, A. Paivio, &amp; H. Hausenblas. 1998</w:t>
      </w:r>
      <w:r w:rsidRPr="00BE772A">
        <w:rPr>
          <w:rFonts w:ascii="Times New Roman" w:hAnsi="Times New Roman" w:cs="Times New Roman"/>
          <w:sz w:val="24"/>
          <w:szCs w:val="24"/>
          <w:lang w:eastAsia="en-AU"/>
        </w:rPr>
        <w:t xml:space="preserve">. </w:t>
      </w:r>
      <w:r w:rsidR="00751473" w:rsidRPr="00BE772A">
        <w:rPr>
          <w:rFonts w:ascii="Times New Roman" w:hAnsi="Times New Roman" w:cs="Times New Roman"/>
          <w:sz w:val="24"/>
          <w:szCs w:val="24"/>
          <w:lang w:eastAsia="en-AU"/>
        </w:rPr>
        <w:t>“</w:t>
      </w:r>
      <w:r w:rsidRPr="00BE772A">
        <w:rPr>
          <w:rFonts w:ascii="Times New Roman" w:hAnsi="Times New Roman" w:cs="Times New Roman"/>
          <w:sz w:val="24"/>
          <w:szCs w:val="24"/>
          <w:lang w:eastAsia="en-AU"/>
        </w:rPr>
        <w:t>Image</w:t>
      </w:r>
      <w:r w:rsidR="009737F9" w:rsidRPr="00BE772A">
        <w:rPr>
          <w:rFonts w:ascii="Times New Roman" w:hAnsi="Times New Roman" w:cs="Times New Roman"/>
          <w:sz w:val="24"/>
          <w:szCs w:val="24"/>
          <w:lang w:eastAsia="en-AU"/>
        </w:rPr>
        <w:t xml:space="preserve">ry use by athletes: </w:t>
      </w:r>
      <w:r w:rsidR="00751473" w:rsidRPr="00BE772A">
        <w:rPr>
          <w:rFonts w:ascii="Times New Roman" w:hAnsi="Times New Roman" w:cs="Times New Roman"/>
          <w:sz w:val="24"/>
          <w:szCs w:val="24"/>
          <w:lang w:eastAsia="en-AU"/>
        </w:rPr>
        <w:tab/>
      </w:r>
      <w:r w:rsidR="009737F9" w:rsidRPr="00BE772A">
        <w:rPr>
          <w:rFonts w:ascii="Times New Roman" w:hAnsi="Times New Roman" w:cs="Times New Roman"/>
          <w:sz w:val="24"/>
          <w:szCs w:val="24"/>
          <w:lang w:eastAsia="en-AU"/>
        </w:rPr>
        <w:t>Development</w:t>
      </w:r>
      <w:r w:rsidR="004E60C7" w:rsidRPr="00BE772A">
        <w:rPr>
          <w:rFonts w:ascii="Times New Roman" w:hAnsi="Times New Roman" w:cs="Times New Roman"/>
          <w:sz w:val="24"/>
          <w:szCs w:val="24"/>
          <w:lang w:eastAsia="en-AU"/>
        </w:rPr>
        <w:t xml:space="preserve"> </w:t>
      </w:r>
      <w:r w:rsidR="00B83BCF" w:rsidRPr="00BE772A">
        <w:rPr>
          <w:rFonts w:ascii="Times New Roman" w:hAnsi="Times New Roman" w:cs="Times New Roman"/>
          <w:sz w:val="24"/>
          <w:szCs w:val="24"/>
          <w:lang w:eastAsia="en-AU"/>
        </w:rPr>
        <w:t>of the Sport Imagery Q</w:t>
      </w:r>
      <w:r w:rsidRPr="00BE772A">
        <w:rPr>
          <w:rFonts w:ascii="Times New Roman" w:hAnsi="Times New Roman" w:cs="Times New Roman"/>
          <w:sz w:val="24"/>
          <w:szCs w:val="24"/>
          <w:lang w:eastAsia="en-AU"/>
        </w:rPr>
        <w:t>uestionnaire</w:t>
      </w:r>
      <w:r w:rsidR="00751473" w:rsidRPr="00BE772A">
        <w:rPr>
          <w:rFonts w:ascii="Times New Roman" w:hAnsi="Times New Roman" w:cs="Times New Roman"/>
          <w:sz w:val="24"/>
          <w:szCs w:val="24"/>
          <w:lang w:eastAsia="en-AU"/>
        </w:rPr>
        <w:t>”</w:t>
      </w:r>
      <w:r w:rsidRPr="00BE772A">
        <w:rPr>
          <w:rFonts w:ascii="Times New Roman" w:hAnsi="Times New Roman" w:cs="Times New Roman"/>
          <w:sz w:val="24"/>
          <w:szCs w:val="24"/>
          <w:lang w:eastAsia="en-AU"/>
        </w:rPr>
        <w:t xml:space="preserve">. </w:t>
      </w:r>
      <w:r w:rsidRPr="00BE772A">
        <w:rPr>
          <w:rFonts w:ascii="Times New Roman" w:hAnsi="Times New Roman" w:cs="Times New Roman"/>
          <w:i/>
          <w:sz w:val="24"/>
          <w:szCs w:val="24"/>
          <w:lang w:eastAsia="en-AU"/>
        </w:rPr>
        <w:t xml:space="preserve">International Journal of Sport </w:t>
      </w:r>
      <w:r w:rsidR="00751473" w:rsidRPr="00BE772A">
        <w:rPr>
          <w:rFonts w:ascii="Times New Roman" w:hAnsi="Times New Roman" w:cs="Times New Roman"/>
          <w:i/>
          <w:sz w:val="24"/>
          <w:szCs w:val="24"/>
          <w:lang w:eastAsia="en-AU"/>
        </w:rPr>
        <w:tab/>
        <w:t xml:space="preserve">Psychology. </w:t>
      </w:r>
      <w:r w:rsidRPr="00BE772A">
        <w:rPr>
          <w:rFonts w:ascii="Times New Roman" w:hAnsi="Times New Roman" w:cs="Times New Roman"/>
          <w:sz w:val="24"/>
          <w:szCs w:val="24"/>
          <w:lang w:eastAsia="en-AU"/>
        </w:rPr>
        <w:t>29, 73-89.</w:t>
      </w:r>
    </w:p>
    <w:p w14:paraId="42C24C97" w14:textId="77777777" w:rsidR="004E60C7" w:rsidRPr="00BE772A" w:rsidRDefault="004E60C7" w:rsidP="00751473">
      <w:pPr>
        <w:spacing w:after="0" w:line="240" w:lineRule="auto"/>
        <w:rPr>
          <w:rFonts w:ascii="Times New Roman" w:hAnsi="Times New Roman" w:cs="Times New Roman"/>
          <w:sz w:val="24"/>
          <w:szCs w:val="24"/>
          <w:lang w:eastAsia="en-AU"/>
        </w:rPr>
      </w:pPr>
    </w:p>
    <w:p w14:paraId="1744D3CE" w14:textId="03670BB6" w:rsidR="00996FB1" w:rsidRPr="00BE772A" w:rsidRDefault="00996FB1" w:rsidP="00751473">
      <w:pPr>
        <w:pStyle w:val="NormalWeb"/>
        <w:spacing w:before="0" w:beforeAutospacing="0" w:after="0" w:afterAutospacing="0"/>
        <w:ind w:left="720" w:hanging="720"/>
        <w:rPr>
          <w:color w:val="000000"/>
        </w:rPr>
      </w:pPr>
      <w:r w:rsidRPr="00BE772A">
        <w:rPr>
          <w:color w:val="000000"/>
        </w:rPr>
        <w:t xml:space="preserve">Harland, T., A. McLean, R. Wass, E. Miller, </w:t>
      </w:r>
      <w:r w:rsidR="00B67EE0" w:rsidRPr="00BE772A">
        <w:rPr>
          <w:color w:val="000000"/>
        </w:rPr>
        <w:t xml:space="preserve">&amp; </w:t>
      </w:r>
      <w:r w:rsidRPr="00BE772A">
        <w:rPr>
          <w:color w:val="000000"/>
        </w:rPr>
        <w:t>K. N. Sim. 2015. “An Assessment Arms Race and Its Fallout: High-stakes Grading and the Case for Slow Scholarship.” </w:t>
      </w:r>
      <w:r w:rsidRPr="00BE772A">
        <w:rPr>
          <w:i/>
          <w:color w:val="000000"/>
        </w:rPr>
        <w:t>Assessment &amp; Evaluation in Higher Education</w:t>
      </w:r>
      <w:r w:rsidRPr="00BE772A">
        <w:rPr>
          <w:color w:val="000000"/>
        </w:rPr>
        <w:t xml:space="preserve">. 40 (4): 528–541. </w:t>
      </w:r>
      <w:hyperlink r:id="rId15" w:tgtFrame="_blank" w:history="1"/>
    </w:p>
    <w:p w14:paraId="56EE83D8" w14:textId="77777777" w:rsidR="00996FB1" w:rsidRPr="00BE772A" w:rsidRDefault="00996FB1" w:rsidP="00751473">
      <w:pPr>
        <w:spacing w:after="0" w:line="240" w:lineRule="auto"/>
        <w:rPr>
          <w:rFonts w:ascii="Times New Roman" w:hAnsi="Times New Roman" w:cs="Times New Roman"/>
          <w:sz w:val="24"/>
          <w:szCs w:val="24"/>
          <w:lang w:eastAsia="en-AU"/>
        </w:rPr>
      </w:pPr>
    </w:p>
    <w:p w14:paraId="5F914BFE" w14:textId="70AE1B2C" w:rsidR="00353B96" w:rsidRPr="00BE772A" w:rsidRDefault="00353B96" w:rsidP="00751473">
      <w:pPr>
        <w:pStyle w:val="NormalWeb"/>
        <w:spacing w:before="0" w:beforeAutospacing="0" w:after="0" w:afterAutospacing="0"/>
        <w:ind w:left="720" w:hanging="720"/>
        <w:rPr>
          <w:color w:val="000000"/>
        </w:rPr>
      </w:pPr>
      <w:r w:rsidRPr="00BE772A">
        <w:rPr>
          <w:color w:val="000000"/>
        </w:rPr>
        <w:t>Harland, T</w:t>
      </w:r>
      <w:r w:rsidR="00751473" w:rsidRPr="00BE772A">
        <w:rPr>
          <w:color w:val="000000"/>
        </w:rPr>
        <w:t xml:space="preserve">. &amp; </w:t>
      </w:r>
      <w:r w:rsidR="00CA6561" w:rsidRPr="00BE772A">
        <w:rPr>
          <w:color w:val="000000"/>
        </w:rPr>
        <w:t>N. Wald</w:t>
      </w:r>
      <w:r w:rsidR="00751473" w:rsidRPr="00BE772A">
        <w:rPr>
          <w:color w:val="000000"/>
        </w:rPr>
        <w:t xml:space="preserve">. </w:t>
      </w:r>
      <w:r w:rsidRPr="00BE772A">
        <w:rPr>
          <w:color w:val="000000"/>
        </w:rPr>
        <w:t xml:space="preserve">2018. </w:t>
      </w:r>
      <w:r w:rsidR="00751473" w:rsidRPr="00BE772A">
        <w:rPr>
          <w:color w:val="000000"/>
        </w:rPr>
        <w:t>“</w:t>
      </w:r>
      <w:r w:rsidRPr="00BE772A">
        <w:rPr>
          <w:color w:val="000000"/>
        </w:rPr>
        <w:t>Curriculum, teaching and powerful knowledge</w:t>
      </w:r>
      <w:r w:rsidR="00751473" w:rsidRPr="00BE772A">
        <w:rPr>
          <w:color w:val="000000"/>
        </w:rPr>
        <w:t>”</w:t>
      </w:r>
      <w:r w:rsidRPr="00BE772A">
        <w:rPr>
          <w:color w:val="000000"/>
        </w:rPr>
        <w:t xml:space="preserve">. </w:t>
      </w:r>
      <w:r w:rsidRPr="00BE772A">
        <w:rPr>
          <w:i/>
          <w:color w:val="000000"/>
        </w:rPr>
        <w:t>Higher Education</w:t>
      </w:r>
      <w:r w:rsidRPr="00BE772A">
        <w:rPr>
          <w:color w:val="000000"/>
        </w:rPr>
        <w:t>. 1-14.</w:t>
      </w:r>
    </w:p>
    <w:p w14:paraId="15962E73" w14:textId="77777777" w:rsidR="00CA6561" w:rsidRPr="00BE772A" w:rsidRDefault="00CA6561" w:rsidP="00751473">
      <w:pPr>
        <w:pStyle w:val="NormalWeb"/>
        <w:spacing w:before="0" w:beforeAutospacing="0" w:after="0" w:afterAutospacing="0"/>
        <w:ind w:left="720" w:hanging="720"/>
        <w:rPr>
          <w:color w:val="000000"/>
        </w:rPr>
      </w:pPr>
    </w:p>
    <w:p w14:paraId="3D80C180" w14:textId="5A07C383" w:rsidR="00CA6561" w:rsidRPr="00BE772A" w:rsidRDefault="00CA6561" w:rsidP="00751473">
      <w:pPr>
        <w:pStyle w:val="NormalWeb"/>
        <w:spacing w:before="0" w:beforeAutospacing="0" w:after="0" w:afterAutospacing="0"/>
        <w:ind w:left="720" w:hanging="720"/>
        <w:rPr>
          <w:color w:val="000000"/>
        </w:rPr>
      </w:pPr>
      <w:r w:rsidRPr="00BE772A">
        <w:rPr>
          <w:color w:val="000000"/>
        </w:rPr>
        <w:t xml:space="preserve">Hattie, J. </w:t>
      </w:r>
      <w:r w:rsidR="00B67EE0" w:rsidRPr="00BE772A">
        <w:rPr>
          <w:color w:val="000000"/>
        </w:rPr>
        <w:t>&amp;</w:t>
      </w:r>
      <w:r w:rsidRPr="00BE772A">
        <w:rPr>
          <w:color w:val="000000"/>
        </w:rPr>
        <w:t xml:space="preserve"> H. Timperley. 2007. “The Power of Feedback”. </w:t>
      </w:r>
      <w:r w:rsidRPr="00BE772A">
        <w:rPr>
          <w:i/>
        </w:rPr>
        <w:t>Review of Educational Research</w:t>
      </w:r>
      <w:r w:rsidRPr="00BE772A">
        <w:t>. 77:1. 81-112</w:t>
      </w:r>
    </w:p>
    <w:p w14:paraId="641D31BA" w14:textId="77777777" w:rsidR="00353B96" w:rsidRPr="00BE772A" w:rsidRDefault="00353B96" w:rsidP="00751473">
      <w:pPr>
        <w:spacing w:after="0" w:line="240" w:lineRule="auto"/>
        <w:rPr>
          <w:rFonts w:ascii="Times New Roman" w:hAnsi="Times New Roman" w:cs="Times New Roman"/>
          <w:sz w:val="24"/>
          <w:szCs w:val="24"/>
          <w:lang w:eastAsia="en-AU"/>
        </w:rPr>
      </w:pPr>
    </w:p>
    <w:p w14:paraId="1A7C9AB4" w14:textId="767468B1" w:rsidR="00353B96" w:rsidRPr="00BE772A" w:rsidRDefault="00353B96" w:rsidP="00751473">
      <w:pPr>
        <w:pStyle w:val="NormalWeb"/>
        <w:spacing w:before="0" w:beforeAutospacing="0" w:after="0" w:afterAutospacing="0"/>
        <w:ind w:left="720" w:hanging="720"/>
        <w:rPr>
          <w:color w:val="000000"/>
        </w:rPr>
      </w:pPr>
      <w:r w:rsidRPr="00BE772A">
        <w:rPr>
          <w:color w:val="000000"/>
        </w:rPr>
        <w:t xml:space="preserve">Higgins, R. </w:t>
      </w:r>
      <w:r w:rsidR="00751473" w:rsidRPr="00BE772A">
        <w:rPr>
          <w:color w:val="000000"/>
        </w:rPr>
        <w:t>P. Hartley</w:t>
      </w:r>
      <w:r w:rsidRPr="00BE772A">
        <w:rPr>
          <w:color w:val="000000"/>
        </w:rPr>
        <w:t xml:space="preserve"> &amp; </w:t>
      </w:r>
      <w:r w:rsidR="00751473" w:rsidRPr="00BE772A">
        <w:rPr>
          <w:color w:val="000000"/>
        </w:rPr>
        <w:t>A. Skelton 2002. “</w:t>
      </w:r>
      <w:r w:rsidRPr="00BE772A">
        <w:rPr>
          <w:color w:val="000000"/>
        </w:rPr>
        <w:t>The conscientious consumer: Reconsidering the role of assessment feedback in student learning</w:t>
      </w:r>
      <w:r w:rsidR="00751473" w:rsidRPr="00BE772A">
        <w:rPr>
          <w:color w:val="000000"/>
        </w:rPr>
        <w:t>”</w:t>
      </w:r>
      <w:r w:rsidR="00996FB1" w:rsidRPr="00BE772A">
        <w:rPr>
          <w:color w:val="000000"/>
        </w:rPr>
        <w:t>.</w:t>
      </w:r>
      <w:r w:rsidRPr="00BE772A">
        <w:rPr>
          <w:color w:val="000000"/>
        </w:rPr>
        <w:t xml:space="preserve"> S</w:t>
      </w:r>
      <w:r w:rsidRPr="00BE772A">
        <w:rPr>
          <w:i/>
          <w:color w:val="000000"/>
        </w:rPr>
        <w:t>tudies in Higher Education</w:t>
      </w:r>
      <w:r w:rsidRPr="00BE772A">
        <w:rPr>
          <w:color w:val="000000"/>
        </w:rPr>
        <w:t xml:space="preserve">, 27 (1) 53-64. </w:t>
      </w:r>
    </w:p>
    <w:p w14:paraId="3947A217" w14:textId="77777777" w:rsidR="00353B96" w:rsidRPr="00BE772A" w:rsidRDefault="00353B96" w:rsidP="00751473">
      <w:pPr>
        <w:spacing w:after="0" w:line="240" w:lineRule="auto"/>
        <w:rPr>
          <w:rFonts w:ascii="Times New Roman" w:hAnsi="Times New Roman" w:cs="Times New Roman"/>
          <w:sz w:val="24"/>
          <w:szCs w:val="24"/>
          <w:lang w:eastAsia="en-AU"/>
        </w:rPr>
      </w:pPr>
    </w:p>
    <w:p w14:paraId="06BD8DEA" w14:textId="7ECC1B09" w:rsidR="00AE34B6" w:rsidRPr="00BE772A" w:rsidRDefault="00AE34B6" w:rsidP="00751473">
      <w:pPr>
        <w:spacing w:after="0" w:line="240" w:lineRule="auto"/>
        <w:rPr>
          <w:rFonts w:ascii="Times New Roman" w:hAnsi="Times New Roman" w:cs="Times New Roman"/>
          <w:sz w:val="24"/>
          <w:szCs w:val="24"/>
        </w:rPr>
      </w:pPr>
      <w:r w:rsidRPr="00BE772A">
        <w:rPr>
          <w:rFonts w:ascii="Times New Roman" w:hAnsi="Times New Roman" w:cs="Times New Roman"/>
          <w:sz w:val="24"/>
          <w:szCs w:val="24"/>
        </w:rPr>
        <w:t xml:space="preserve">Hutcheson, G., &amp; </w:t>
      </w:r>
      <w:r w:rsidR="00751473" w:rsidRPr="00BE772A">
        <w:rPr>
          <w:rFonts w:ascii="Times New Roman" w:hAnsi="Times New Roman" w:cs="Times New Roman"/>
          <w:sz w:val="24"/>
          <w:szCs w:val="24"/>
        </w:rPr>
        <w:t>N. Sofroniou. 1999</w:t>
      </w:r>
      <w:r w:rsidRPr="00BE772A">
        <w:rPr>
          <w:rFonts w:ascii="Times New Roman" w:hAnsi="Times New Roman" w:cs="Times New Roman"/>
          <w:sz w:val="24"/>
          <w:szCs w:val="24"/>
        </w:rPr>
        <w:t xml:space="preserve">. </w:t>
      </w:r>
      <w:r w:rsidRPr="00BE772A">
        <w:rPr>
          <w:rFonts w:ascii="Times New Roman" w:hAnsi="Times New Roman" w:cs="Times New Roman"/>
          <w:i/>
          <w:sz w:val="24"/>
          <w:szCs w:val="24"/>
        </w:rPr>
        <w:t>The Multivariate Social Scientist</w:t>
      </w:r>
      <w:r w:rsidRPr="00BE772A">
        <w:rPr>
          <w:rFonts w:ascii="Times New Roman" w:hAnsi="Times New Roman" w:cs="Times New Roman"/>
          <w:sz w:val="24"/>
          <w:szCs w:val="24"/>
        </w:rPr>
        <w:t xml:space="preserve">. </w:t>
      </w:r>
      <w:r w:rsidR="00007531" w:rsidRPr="00BE772A">
        <w:rPr>
          <w:rFonts w:ascii="Times New Roman" w:hAnsi="Times New Roman" w:cs="Times New Roman"/>
          <w:sz w:val="24"/>
          <w:szCs w:val="24"/>
        </w:rPr>
        <w:t xml:space="preserve">London: Sage </w:t>
      </w:r>
      <w:r w:rsidR="00751473" w:rsidRPr="00BE772A">
        <w:rPr>
          <w:rFonts w:ascii="Times New Roman" w:hAnsi="Times New Roman" w:cs="Times New Roman"/>
          <w:sz w:val="24"/>
          <w:szCs w:val="24"/>
        </w:rPr>
        <w:tab/>
      </w:r>
      <w:r w:rsidR="00007531" w:rsidRPr="00BE772A">
        <w:rPr>
          <w:rFonts w:ascii="Times New Roman" w:hAnsi="Times New Roman" w:cs="Times New Roman"/>
          <w:sz w:val="24"/>
          <w:szCs w:val="24"/>
        </w:rPr>
        <w:t>Publications Ltd.</w:t>
      </w:r>
    </w:p>
    <w:p w14:paraId="420291E6" w14:textId="77777777" w:rsidR="006E59A1" w:rsidRPr="00BE772A" w:rsidRDefault="006E59A1" w:rsidP="00751473">
      <w:pPr>
        <w:spacing w:after="0" w:line="240" w:lineRule="auto"/>
        <w:rPr>
          <w:rFonts w:ascii="Times New Roman" w:hAnsi="Times New Roman" w:cs="Times New Roman"/>
          <w:sz w:val="24"/>
          <w:szCs w:val="24"/>
        </w:rPr>
      </w:pPr>
    </w:p>
    <w:p w14:paraId="188DA297" w14:textId="32DBB95F" w:rsidR="00996FB1" w:rsidRPr="00BE772A" w:rsidRDefault="00996FB1" w:rsidP="00751473">
      <w:pPr>
        <w:pStyle w:val="NormalWeb"/>
        <w:spacing w:before="0" w:beforeAutospacing="0" w:after="0" w:afterAutospacing="0"/>
        <w:ind w:left="720" w:hanging="720"/>
        <w:rPr>
          <w:color w:val="000000"/>
        </w:rPr>
      </w:pPr>
      <w:r w:rsidRPr="00BE772A">
        <w:rPr>
          <w:color w:val="000000"/>
        </w:rPr>
        <w:t xml:space="preserve">Jessop, T., Y. El Hakim, </w:t>
      </w:r>
      <w:r w:rsidR="00B67EE0" w:rsidRPr="00BE772A">
        <w:rPr>
          <w:color w:val="000000"/>
        </w:rPr>
        <w:t xml:space="preserve">&amp; </w:t>
      </w:r>
      <w:r w:rsidRPr="00BE772A">
        <w:rPr>
          <w:color w:val="000000"/>
        </w:rPr>
        <w:t>G. Gibbs. 2014</w:t>
      </w:r>
      <w:r w:rsidR="00A73C97" w:rsidRPr="00BE772A">
        <w:rPr>
          <w:color w:val="000000"/>
        </w:rPr>
        <w:t>a</w:t>
      </w:r>
      <w:r w:rsidRPr="00BE772A">
        <w:rPr>
          <w:color w:val="000000"/>
        </w:rPr>
        <w:t>. “The Whole is Greater Than the Sum of Its Parts: A Large-scale Study of Students’ Learning in Response to Different Programme Assessment Patterns.” </w:t>
      </w:r>
      <w:r w:rsidRPr="00BE772A">
        <w:rPr>
          <w:i/>
          <w:color w:val="000000"/>
        </w:rPr>
        <w:t>Assessment &amp; Evaluation in Higher Education</w:t>
      </w:r>
      <w:r w:rsidRPr="00BE772A">
        <w:rPr>
          <w:color w:val="000000"/>
        </w:rPr>
        <w:t> 39 (1): 73–88. doi:10.1080/02602938.2013.792108.</w:t>
      </w:r>
    </w:p>
    <w:p w14:paraId="603021A6" w14:textId="77777777" w:rsidR="00457A29" w:rsidRPr="00BE772A" w:rsidRDefault="00457A29" w:rsidP="00751473">
      <w:pPr>
        <w:pStyle w:val="NormalWeb"/>
        <w:spacing w:before="0" w:beforeAutospacing="0" w:after="0" w:afterAutospacing="0"/>
        <w:ind w:left="720" w:hanging="720"/>
        <w:rPr>
          <w:color w:val="000000"/>
        </w:rPr>
      </w:pPr>
    </w:p>
    <w:p w14:paraId="3187C455" w14:textId="25741733" w:rsidR="00457A29" w:rsidRPr="00BE772A" w:rsidRDefault="00457A29" w:rsidP="00751473">
      <w:pPr>
        <w:pStyle w:val="NormalWeb"/>
        <w:spacing w:before="0" w:beforeAutospacing="0" w:after="0" w:afterAutospacing="0"/>
        <w:ind w:left="720" w:hanging="720"/>
        <w:rPr>
          <w:color w:val="000000"/>
        </w:rPr>
      </w:pPr>
      <w:r w:rsidRPr="00BE772A">
        <w:rPr>
          <w:color w:val="000000"/>
        </w:rPr>
        <w:t xml:space="preserve">Jessop, T., Y. El Hakim, </w:t>
      </w:r>
      <w:r w:rsidR="00B67EE0" w:rsidRPr="00BE772A">
        <w:rPr>
          <w:color w:val="000000"/>
        </w:rPr>
        <w:t xml:space="preserve">&amp; </w:t>
      </w:r>
      <w:r w:rsidRPr="00BE772A">
        <w:rPr>
          <w:color w:val="000000"/>
        </w:rPr>
        <w:t>G. Gibbs. 2014b. “</w:t>
      </w:r>
      <w:r w:rsidR="00F378C9" w:rsidRPr="00BE772A">
        <w:rPr>
          <w:color w:val="000000"/>
        </w:rPr>
        <w:t xml:space="preserve">TESTA 2014: A way of thinking about assessment and feedback. </w:t>
      </w:r>
      <w:r w:rsidR="00F378C9" w:rsidRPr="00BE772A">
        <w:rPr>
          <w:i/>
          <w:color w:val="000000"/>
        </w:rPr>
        <w:t>Educational Developments</w:t>
      </w:r>
      <w:r w:rsidR="00F378C9" w:rsidRPr="00BE772A">
        <w:rPr>
          <w:color w:val="000000"/>
        </w:rPr>
        <w:t xml:space="preserve">. 14:3. </w:t>
      </w:r>
    </w:p>
    <w:p w14:paraId="2971C304" w14:textId="0CA32AAA" w:rsidR="00996FB1" w:rsidRPr="00BE772A" w:rsidRDefault="00937CE0" w:rsidP="00751473">
      <w:pPr>
        <w:pStyle w:val="NormalWeb"/>
        <w:spacing w:before="0" w:beforeAutospacing="0" w:after="0" w:afterAutospacing="0"/>
        <w:ind w:left="720" w:hanging="720"/>
        <w:rPr>
          <w:color w:val="000000"/>
        </w:rPr>
      </w:pPr>
      <w:hyperlink r:id="rId16" w:tgtFrame="_blank" w:history="1"/>
    </w:p>
    <w:p w14:paraId="6AA86AE3" w14:textId="3D8234F3" w:rsidR="00996FB1" w:rsidRPr="00BE772A" w:rsidRDefault="00996FB1" w:rsidP="00751473">
      <w:pPr>
        <w:pStyle w:val="NormalWeb"/>
        <w:spacing w:before="0" w:beforeAutospacing="0" w:after="0" w:afterAutospacing="0"/>
        <w:ind w:left="720" w:hanging="720"/>
        <w:rPr>
          <w:color w:val="000000"/>
        </w:rPr>
      </w:pPr>
      <w:r w:rsidRPr="00BE772A">
        <w:rPr>
          <w:color w:val="000000"/>
        </w:rPr>
        <w:t xml:space="preserve">Jessop, T., </w:t>
      </w:r>
      <w:r w:rsidR="00B67EE0" w:rsidRPr="00BE772A">
        <w:rPr>
          <w:color w:val="000000"/>
        </w:rPr>
        <w:t xml:space="preserve">&amp; </w:t>
      </w:r>
      <w:r w:rsidRPr="00BE772A">
        <w:rPr>
          <w:color w:val="000000"/>
        </w:rPr>
        <w:t>B. Maleckar. 2016. “The Influence of Disciplinary Assessment Patterns on Student Learning: A Comparative Study.” </w:t>
      </w:r>
      <w:r w:rsidRPr="00BE772A">
        <w:rPr>
          <w:i/>
          <w:color w:val="000000"/>
        </w:rPr>
        <w:t>Studies in Higher Education</w:t>
      </w:r>
      <w:r w:rsidRPr="00BE772A">
        <w:rPr>
          <w:color w:val="000000"/>
        </w:rPr>
        <w:t> 41 (4): 696–711. doi:10.1080/03075079.2014.943170.</w:t>
      </w:r>
    </w:p>
    <w:p w14:paraId="3783130F" w14:textId="77777777" w:rsidR="006E59A1" w:rsidRPr="00BE772A" w:rsidRDefault="006E59A1" w:rsidP="00751473">
      <w:pPr>
        <w:pStyle w:val="NormalWeb"/>
        <w:spacing w:before="0" w:beforeAutospacing="0" w:after="0" w:afterAutospacing="0"/>
        <w:ind w:left="720" w:hanging="720"/>
        <w:rPr>
          <w:color w:val="000000"/>
        </w:rPr>
      </w:pPr>
    </w:p>
    <w:p w14:paraId="341E555C" w14:textId="77777777" w:rsidR="006E59A1" w:rsidRPr="00BE772A" w:rsidRDefault="006E59A1" w:rsidP="006E59A1">
      <w:pPr>
        <w:pStyle w:val="NormalWeb"/>
        <w:spacing w:before="0" w:beforeAutospacing="0" w:after="0" w:afterAutospacing="0"/>
        <w:ind w:left="720" w:hanging="720"/>
        <w:rPr>
          <w:color w:val="000000"/>
        </w:rPr>
      </w:pPr>
      <w:r w:rsidRPr="00BE772A">
        <w:rPr>
          <w:color w:val="000000"/>
        </w:rPr>
        <w:t xml:space="preserve">Jessop, T.  2017. "Inspiring Transformation through TESTA’s Programme Approach."  In </w:t>
      </w:r>
      <w:r w:rsidRPr="00BE772A">
        <w:rPr>
          <w:i/>
          <w:color w:val="000000"/>
        </w:rPr>
        <w:t>Scaling up Assessment for Learning in Higher Education</w:t>
      </w:r>
      <w:r w:rsidRPr="00BE772A">
        <w:rPr>
          <w:color w:val="000000"/>
        </w:rPr>
        <w:t>, edited by D. Carless, S. Bridges, C.K.W. Chan, and R. Glofcheski, 49-64. Sydney: Springer.</w:t>
      </w:r>
    </w:p>
    <w:p w14:paraId="0C5342BA" w14:textId="5A1969F8" w:rsidR="00996FB1" w:rsidRPr="00BE772A" w:rsidRDefault="00937CE0" w:rsidP="00751473">
      <w:pPr>
        <w:pStyle w:val="NormalWeb"/>
        <w:spacing w:before="0" w:beforeAutospacing="0" w:after="0" w:afterAutospacing="0"/>
        <w:ind w:left="720" w:hanging="720"/>
        <w:rPr>
          <w:color w:val="000000"/>
        </w:rPr>
      </w:pPr>
      <w:hyperlink r:id="rId17" w:tgtFrame="_blank" w:history="1"/>
    </w:p>
    <w:p w14:paraId="644079CD" w14:textId="016EF271" w:rsidR="00996FB1" w:rsidRPr="00BE772A" w:rsidRDefault="00996FB1" w:rsidP="00751473">
      <w:pPr>
        <w:pStyle w:val="NormalWeb"/>
        <w:spacing w:before="0" w:beforeAutospacing="0" w:after="0" w:afterAutospacing="0"/>
        <w:ind w:left="720" w:hanging="720"/>
        <w:rPr>
          <w:color w:val="000000"/>
        </w:rPr>
      </w:pPr>
      <w:r w:rsidRPr="00BE772A">
        <w:rPr>
          <w:color w:val="000000"/>
        </w:rPr>
        <w:t xml:space="preserve">Jessop, T., </w:t>
      </w:r>
      <w:r w:rsidR="00B67EE0" w:rsidRPr="00BE772A">
        <w:rPr>
          <w:color w:val="000000"/>
        </w:rPr>
        <w:t xml:space="preserve">&amp; </w:t>
      </w:r>
      <w:r w:rsidRPr="00BE772A">
        <w:rPr>
          <w:color w:val="000000"/>
        </w:rPr>
        <w:t>C. Tomas. 2017. “The Implications of Programme Assessment Patterns for Student Learning.” </w:t>
      </w:r>
      <w:r w:rsidRPr="00BE772A">
        <w:rPr>
          <w:i/>
          <w:color w:val="000000"/>
        </w:rPr>
        <w:t>Assessment &amp; Evaluation in Higher Education </w:t>
      </w:r>
      <w:r w:rsidRPr="00BE772A">
        <w:rPr>
          <w:color w:val="000000"/>
        </w:rPr>
        <w:t>42 (6): 990–999. doi:10.1080/02602938.2016.1217501.</w:t>
      </w:r>
      <w:hyperlink r:id="rId18" w:tgtFrame="_blank" w:history="1"/>
    </w:p>
    <w:p w14:paraId="04BB888A" w14:textId="77777777" w:rsidR="00996FB1" w:rsidRPr="00BE772A" w:rsidRDefault="00996FB1" w:rsidP="00751473">
      <w:pPr>
        <w:spacing w:after="0" w:line="240" w:lineRule="auto"/>
        <w:rPr>
          <w:rFonts w:ascii="Times New Roman" w:hAnsi="Times New Roman" w:cs="Times New Roman"/>
          <w:sz w:val="24"/>
          <w:szCs w:val="24"/>
        </w:rPr>
      </w:pPr>
    </w:p>
    <w:p w14:paraId="638D452E" w14:textId="2D0477E6" w:rsidR="00731E34" w:rsidRPr="00BE772A" w:rsidRDefault="00751473" w:rsidP="00751473">
      <w:pPr>
        <w:spacing w:after="0" w:line="240" w:lineRule="auto"/>
        <w:ind w:left="709" w:hanging="709"/>
        <w:rPr>
          <w:rFonts w:ascii="Times New Roman" w:hAnsi="Times New Roman" w:cs="Times New Roman"/>
          <w:sz w:val="24"/>
          <w:szCs w:val="24"/>
        </w:rPr>
      </w:pPr>
      <w:r w:rsidRPr="00BE772A">
        <w:rPr>
          <w:rFonts w:ascii="Times New Roman" w:hAnsi="Times New Roman" w:cs="Times New Roman"/>
          <w:sz w:val="24"/>
          <w:szCs w:val="24"/>
        </w:rPr>
        <w:t>Innis, K. 1996</w:t>
      </w:r>
      <w:r w:rsidR="00007531" w:rsidRPr="00BE772A">
        <w:rPr>
          <w:rFonts w:ascii="Times New Roman" w:hAnsi="Times New Roman" w:cs="Times New Roman"/>
          <w:sz w:val="24"/>
          <w:szCs w:val="24"/>
        </w:rPr>
        <w:t xml:space="preserve">. </w:t>
      </w:r>
      <w:r w:rsidR="005E19FA" w:rsidRPr="00BE772A">
        <w:rPr>
          <w:rFonts w:ascii="Times New Roman" w:hAnsi="Times New Roman" w:cs="Times New Roman"/>
          <w:sz w:val="24"/>
          <w:szCs w:val="24"/>
        </w:rPr>
        <w:t>“</w:t>
      </w:r>
      <w:r w:rsidR="00007531" w:rsidRPr="00BE772A">
        <w:rPr>
          <w:rFonts w:ascii="Times New Roman" w:hAnsi="Times New Roman" w:cs="Times New Roman"/>
          <w:sz w:val="24"/>
          <w:szCs w:val="24"/>
        </w:rPr>
        <w:t>Diary Survey: H</w:t>
      </w:r>
      <w:r w:rsidR="00731E34" w:rsidRPr="00BE772A">
        <w:rPr>
          <w:rFonts w:ascii="Times New Roman" w:hAnsi="Times New Roman" w:cs="Times New Roman"/>
          <w:sz w:val="24"/>
          <w:szCs w:val="24"/>
        </w:rPr>
        <w:t>ow undergraduate full-time st</w:t>
      </w:r>
      <w:r w:rsidR="00007531" w:rsidRPr="00BE772A">
        <w:rPr>
          <w:rFonts w:ascii="Times New Roman" w:hAnsi="Times New Roman" w:cs="Times New Roman"/>
          <w:sz w:val="24"/>
          <w:szCs w:val="24"/>
        </w:rPr>
        <w:t>udents spend their time</w:t>
      </w:r>
      <w:r w:rsidR="005E19FA" w:rsidRPr="00BE772A">
        <w:rPr>
          <w:rFonts w:ascii="Times New Roman" w:hAnsi="Times New Roman" w:cs="Times New Roman"/>
          <w:sz w:val="24"/>
          <w:szCs w:val="24"/>
        </w:rPr>
        <w:t>”.</w:t>
      </w:r>
      <w:r w:rsidR="00007531" w:rsidRPr="00BE772A">
        <w:rPr>
          <w:rFonts w:ascii="Times New Roman" w:hAnsi="Times New Roman" w:cs="Times New Roman"/>
          <w:sz w:val="24"/>
          <w:szCs w:val="24"/>
        </w:rPr>
        <w:t xml:space="preserve"> </w:t>
      </w:r>
      <w:r w:rsidR="009F5BA2" w:rsidRPr="00BE772A">
        <w:rPr>
          <w:rFonts w:ascii="Times New Roman" w:hAnsi="Times New Roman" w:cs="Times New Roman"/>
          <w:sz w:val="24"/>
          <w:szCs w:val="24"/>
        </w:rPr>
        <w:t xml:space="preserve">Leeds. Leeds </w:t>
      </w:r>
      <w:r w:rsidR="00731E34" w:rsidRPr="00BE772A">
        <w:rPr>
          <w:rFonts w:ascii="Times New Roman" w:hAnsi="Times New Roman" w:cs="Times New Roman"/>
          <w:sz w:val="24"/>
          <w:szCs w:val="24"/>
        </w:rPr>
        <w:t>Metropolitan University.</w:t>
      </w:r>
    </w:p>
    <w:p w14:paraId="36E69967" w14:textId="77777777" w:rsidR="009959B7" w:rsidRPr="00BE772A" w:rsidRDefault="009959B7" w:rsidP="00751473">
      <w:pPr>
        <w:spacing w:after="0" w:line="240" w:lineRule="auto"/>
        <w:rPr>
          <w:rFonts w:ascii="Times New Roman" w:hAnsi="Times New Roman" w:cs="Times New Roman"/>
          <w:sz w:val="24"/>
          <w:szCs w:val="24"/>
          <w:lang w:val="en-US"/>
        </w:rPr>
      </w:pPr>
    </w:p>
    <w:p w14:paraId="3CCA3F39" w14:textId="3FEC579A" w:rsidR="00007531" w:rsidRPr="00BE772A" w:rsidRDefault="00751473" w:rsidP="00751473">
      <w:pPr>
        <w:spacing w:after="0" w:line="240" w:lineRule="auto"/>
        <w:rPr>
          <w:rFonts w:ascii="Times New Roman" w:hAnsi="Times New Roman" w:cs="Times New Roman"/>
          <w:sz w:val="24"/>
          <w:szCs w:val="24"/>
        </w:rPr>
      </w:pPr>
      <w:r w:rsidRPr="00BE772A">
        <w:rPr>
          <w:rFonts w:ascii="Times New Roman" w:hAnsi="Times New Roman" w:cs="Times New Roman"/>
          <w:sz w:val="24"/>
          <w:szCs w:val="24"/>
        </w:rPr>
        <w:t>Kline, P. 2000</w:t>
      </w:r>
      <w:r w:rsidR="00AE34B6" w:rsidRPr="00BE772A">
        <w:rPr>
          <w:rFonts w:ascii="Times New Roman" w:hAnsi="Times New Roman" w:cs="Times New Roman"/>
          <w:sz w:val="24"/>
          <w:szCs w:val="24"/>
        </w:rPr>
        <w:t xml:space="preserve">. </w:t>
      </w:r>
      <w:r w:rsidR="00AE34B6" w:rsidRPr="00BE772A">
        <w:rPr>
          <w:rFonts w:ascii="Times New Roman" w:hAnsi="Times New Roman" w:cs="Times New Roman"/>
          <w:i/>
          <w:sz w:val="24"/>
          <w:szCs w:val="24"/>
        </w:rPr>
        <w:t>The</w:t>
      </w:r>
      <w:r w:rsidR="00B83BCF" w:rsidRPr="00BE772A">
        <w:rPr>
          <w:rFonts w:ascii="Times New Roman" w:hAnsi="Times New Roman" w:cs="Times New Roman"/>
          <w:i/>
          <w:sz w:val="24"/>
          <w:szCs w:val="24"/>
        </w:rPr>
        <w:t xml:space="preserve"> Handbook of Psychological T</w:t>
      </w:r>
      <w:r w:rsidR="00AE34B6" w:rsidRPr="00BE772A">
        <w:rPr>
          <w:rFonts w:ascii="Times New Roman" w:hAnsi="Times New Roman" w:cs="Times New Roman"/>
          <w:i/>
          <w:sz w:val="24"/>
          <w:szCs w:val="24"/>
        </w:rPr>
        <w:t>esting</w:t>
      </w:r>
      <w:r w:rsidR="00AE34B6" w:rsidRPr="00BE772A">
        <w:rPr>
          <w:rFonts w:ascii="Times New Roman" w:hAnsi="Times New Roman" w:cs="Times New Roman"/>
          <w:sz w:val="24"/>
          <w:szCs w:val="24"/>
        </w:rPr>
        <w:t xml:space="preserve"> (2</w:t>
      </w:r>
      <w:r w:rsidR="00AE34B6" w:rsidRPr="00BE772A">
        <w:rPr>
          <w:rFonts w:ascii="Times New Roman" w:hAnsi="Times New Roman" w:cs="Times New Roman"/>
          <w:sz w:val="24"/>
          <w:szCs w:val="24"/>
          <w:vertAlign w:val="superscript"/>
        </w:rPr>
        <w:t>nd</w:t>
      </w:r>
      <w:r w:rsidR="00007531" w:rsidRPr="00BE772A">
        <w:rPr>
          <w:rFonts w:ascii="Times New Roman" w:hAnsi="Times New Roman" w:cs="Times New Roman"/>
          <w:sz w:val="24"/>
          <w:szCs w:val="24"/>
        </w:rPr>
        <w:t xml:space="preserve"> E</w:t>
      </w:r>
      <w:r w:rsidRPr="00BE772A">
        <w:rPr>
          <w:rFonts w:ascii="Times New Roman" w:hAnsi="Times New Roman" w:cs="Times New Roman"/>
          <w:sz w:val="24"/>
          <w:szCs w:val="24"/>
        </w:rPr>
        <w:t>d.). London.</w:t>
      </w:r>
      <w:r w:rsidR="00AE34B6" w:rsidRPr="00BE772A">
        <w:rPr>
          <w:rFonts w:ascii="Times New Roman" w:hAnsi="Times New Roman" w:cs="Times New Roman"/>
          <w:sz w:val="24"/>
          <w:szCs w:val="24"/>
        </w:rPr>
        <w:t xml:space="preserve"> Routledge.</w:t>
      </w:r>
    </w:p>
    <w:p w14:paraId="29448C19" w14:textId="77777777" w:rsidR="00007531" w:rsidRPr="00BE772A" w:rsidRDefault="00007531" w:rsidP="00751473">
      <w:pPr>
        <w:spacing w:after="0" w:line="240" w:lineRule="auto"/>
        <w:rPr>
          <w:rFonts w:ascii="Times New Roman" w:hAnsi="Times New Roman" w:cs="Times New Roman"/>
          <w:sz w:val="24"/>
          <w:szCs w:val="24"/>
        </w:rPr>
      </w:pPr>
    </w:p>
    <w:p w14:paraId="7EC88171" w14:textId="0C3126E0" w:rsidR="00731E34" w:rsidRPr="00BE772A" w:rsidRDefault="00007531" w:rsidP="00751473">
      <w:pPr>
        <w:spacing w:after="0" w:line="240" w:lineRule="auto"/>
        <w:rPr>
          <w:rFonts w:ascii="Times New Roman" w:hAnsi="Times New Roman" w:cs="Times New Roman"/>
          <w:sz w:val="24"/>
          <w:szCs w:val="24"/>
        </w:rPr>
      </w:pPr>
      <w:r w:rsidRPr="00BE772A">
        <w:rPr>
          <w:rFonts w:ascii="Times New Roman" w:hAnsi="Times New Roman" w:cs="Times New Roman"/>
          <w:sz w:val="24"/>
          <w:szCs w:val="24"/>
        </w:rPr>
        <w:t xml:space="preserve">Knight, P., &amp; </w:t>
      </w:r>
      <w:r w:rsidR="00996FB1" w:rsidRPr="00BE772A">
        <w:rPr>
          <w:rFonts w:ascii="Times New Roman" w:hAnsi="Times New Roman" w:cs="Times New Roman"/>
          <w:sz w:val="24"/>
          <w:szCs w:val="24"/>
        </w:rPr>
        <w:t>Yorke, M. 2003</w:t>
      </w:r>
      <w:r w:rsidRPr="00BE772A">
        <w:rPr>
          <w:rFonts w:ascii="Times New Roman" w:hAnsi="Times New Roman" w:cs="Times New Roman"/>
          <w:sz w:val="24"/>
          <w:szCs w:val="24"/>
        </w:rPr>
        <w:t>.</w:t>
      </w:r>
      <w:r w:rsidR="00731E34" w:rsidRPr="00BE772A">
        <w:rPr>
          <w:rFonts w:ascii="Times New Roman" w:hAnsi="Times New Roman" w:cs="Times New Roman"/>
          <w:sz w:val="24"/>
          <w:szCs w:val="24"/>
        </w:rPr>
        <w:t xml:space="preserve"> </w:t>
      </w:r>
      <w:r w:rsidR="00731E34" w:rsidRPr="00BE772A">
        <w:rPr>
          <w:rFonts w:ascii="Times New Roman" w:hAnsi="Times New Roman" w:cs="Times New Roman"/>
          <w:i/>
          <w:iCs/>
          <w:sz w:val="24"/>
          <w:szCs w:val="24"/>
        </w:rPr>
        <w:t xml:space="preserve">Assessment, Learning and Employability. </w:t>
      </w:r>
      <w:r w:rsidRPr="00BE772A">
        <w:rPr>
          <w:rFonts w:ascii="Times New Roman" w:hAnsi="Times New Roman" w:cs="Times New Roman"/>
          <w:sz w:val="24"/>
          <w:szCs w:val="24"/>
        </w:rPr>
        <w:t>Maidenhead:</w:t>
      </w:r>
      <w:r w:rsidR="00731E34" w:rsidRPr="00BE772A">
        <w:rPr>
          <w:rFonts w:ascii="Times New Roman" w:hAnsi="Times New Roman" w:cs="Times New Roman"/>
          <w:sz w:val="24"/>
          <w:szCs w:val="24"/>
        </w:rPr>
        <w:t xml:space="preserve"> Open </w:t>
      </w:r>
      <w:r w:rsidR="00751473" w:rsidRPr="00BE772A">
        <w:rPr>
          <w:rFonts w:ascii="Times New Roman" w:hAnsi="Times New Roman" w:cs="Times New Roman"/>
          <w:sz w:val="24"/>
          <w:szCs w:val="24"/>
        </w:rPr>
        <w:tab/>
      </w:r>
      <w:r w:rsidR="00731E34" w:rsidRPr="00BE772A">
        <w:rPr>
          <w:rFonts w:ascii="Times New Roman" w:hAnsi="Times New Roman" w:cs="Times New Roman"/>
          <w:sz w:val="24"/>
          <w:szCs w:val="24"/>
        </w:rPr>
        <w:t>University Press.</w:t>
      </w:r>
    </w:p>
    <w:p w14:paraId="1645C203" w14:textId="77777777" w:rsidR="004E60C7" w:rsidRPr="00BE772A" w:rsidRDefault="004E60C7" w:rsidP="00751473">
      <w:pPr>
        <w:spacing w:after="0" w:line="240" w:lineRule="auto"/>
        <w:rPr>
          <w:rFonts w:ascii="Times New Roman" w:hAnsi="Times New Roman" w:cs="Times New Roman"/>
          <w:sz w:val="24"/>
          <w:szCs w:val="24"/>
        </w:rPr>
      </w:pPr>
    </w:p>
    <w:p w14:paraId="4825BC50" w14:textId="59D2A82F" w:rsidR="00AE34B6" w:rsidRPr="00BE772A" w:rsidRDefault="00B83BCF" w:rsidP="00751473">
      <w:pPr>
        <w:spacing w:after="0" w:line="240" w:lineRule="auto"/>
        <w:rPr>
          <w:rFonts w:ascii="Times New Roman" w:hAnsi="Times New Roman" w:cs="Times New Roman"/>
          <w:sz w:val="24"/>
          <w:szCs w:val="24"/>
        </w:rPr>
      </w:pPr>
      <w:r w:rsidRPr="00BE772A">
        <w:rPr>
          <w:rFonts w:ascii="Times New Roman" w:hAnsi="Times New Roman" w:cs="Times New Roman"/>
          <w:sz w:val="24"/>
          <w:szCs w:val="24"/>
        </w:rPr>
        <w:t xml:space="preserve">MacKenzie, S.B., </w:t>
      </w:r>
      <w:r w:rsidR="00751473" w:rsidRPr="00BE772A">
        <w:rPr>
          <w:rFonts w:ascii="Times New Roman" w:hAnsi="Times New Roman" w:cs="Times New Roman"/>
          <w:sz w:val="24"/>
          <w:szCs w:val="24"/>
        </w:rPr>
        <w:t>P.M. Podsakoff</w:t>
      </w:r>
      <w:r w:rsidRPr="00BE772A">
        <w:rPr>
          <w:rFonts w:ascii="Times New Roman" w:hAnsi="Times New Roman" w:cs="Times New Roman"/>
          <w:sz w:val="24"/>
          <w:szCs w:val="24"/>
        </w:rPr>
        <w:t xml:space="preserve"> &amp; </w:t>
      </w:r>
      <w:r w:rsidR="00751473" w:rsidRPr="00BE772A">
        <w:rPr>
          <w:rFonts w:ascii="Times New Roman" w:hAnsi="Times New Roman" w:cs="Times New Roman"/>
          <w:sz w:val="24"/>
          <w:szCs w:val="24"/>
        </w:rPr>
        <w:t>N.P. Podsakoff. 2011</w:t>
      </w:r>
      <w:r w:rsidR="00AE34B6" w:rsidRPr="00BE772A">
        <w:rPr>
          <w:rFonts w:ascii="Times New Roman" w:hAnsi="Times New Roman" w:cs="Times New Roman"/>
          <w:sz w:val="24"/>
          <w:szCs w:val="24"/>
        </w:rPr>
        <w:t xml:space="preserve">. </w:t>
      </w:r>
      <w:r w:rsidR="00751473" w:rsidRPr="00BE772A">
        <w:rPr>
          <w:rFonts w:ascii="Times New Roman" w:hAnsi="Times New Roman" w:cs="Times New Roman"/>
          <w:sz w:val="24"/>
          <w:szCs w:val="24"/>
        </w:rPr>
        <w:t>“</w:t>
      </w:r>
      <w:r w:rsidR="00AE34B6" w:rsidRPr="00BE772A">
        <w:rPr>
          <w:rFonts w:ascii="Times New Roman" w:hAnsi="Times New Roman" w:cs="Times New Roman"/>
          <w:sz w:val="24"/>
          <w:szCs w:val="24"/>
        </w:rPr>
        <w:t xml:space="preserve">Construct measurement and </w:t>
      </w:r>
    </w:p>
    <w:p w14:paraId="6AB62826" w14:textId="36F8B8A9" w:rsidR="009737F9" w:rsidRPr="00BE772A" w:rsidRDefault="00751473" w:rsidP="00751473">
      <w:pPr>
        <w:spacing w:after="0" w:line="240" w:lineRule="auto"/>
        <w:rPr>
          <w:rFonts w:ascii="Times New Roman" w:hAnsi="Times New Roman" w:cs="Times New Roman"/>
          <w:sz w:val="24"/>
          <w:szCs w:val="24"/>
        </w:rPr>
      </w:pPr>
      <w:r w:rsidRPr="00BE772A">
        <w:rPr>
          <w:rFonts w:ascii="Times New Roman" w:hAnsi="Times New Roman" w:cs="Times New Roman"/>
          <w:sz w:val="24"/>
          <w:szCs w:val="24"/>
        </w:rPr>
        <w:tab/>
      </w:r>
      <w:r w:rsidR="009737F9" w:rsidRPr="00BE772A">
        <w:rPr>
          <w:rFonts w:ascii="Times New Roman" w:hAnsi="Times New Roman" w:cs="Times New Roman"/>
          <w:sz w:val="24"/>
          <w:szCs w:val="24"/>
        </w:rPr>
        <w:t>validation procedures in MIS and behavio</w:t>
      </w:r>
      <w:r w:rsidR="00B83BCF" w:rsidRPr="00BE772A">
        <w:rPr>
          <w:rFonts w:ascii="Times New Roman" w:hAnsi="Times New Roman" w:cs="Times New Roman"/>
          <w:sz w:val="24"/>
          <w:szCs w:val="24"/>
        </w:rPr>
        <w:t>u</w:t>
      </w:r>
      <w:r w:rsidR="009737F9" w:rsidRPr="00BE772A">
        <w:rPr>
          <w:rFonts w:ascii="Times New Roman" w:hAnsi="Times New Roman" w:cs="Times New Roman"/>
          <w:sz w:val="24"/>
          <w:szCs w:val="24"/>
        </w:rPr>
        <w:t xml:space="preserve">ral research: Integrating new and existing </w:t>
      </w:r>
      <w:r w:rsidRPr="00BE772A">
        <w:rPr>
          <w:rFonts w:ascii="Times New Roman" w:hAnsi="Times New Roman" w:cs="Times New Roman"/>
          <w:sz w:val="24"/>
          <w:szCs w:val="24"/>
        </w:rPr>
        <w:tab/>
      </w:r>
      <w:r w:rsidR="009737F9" w:rsidRPr="00BE772A">
        <w:rPr>
          <w:rFonts w:ascii="Times New Roman" w:hAnsi="Times New Roman" w:cs="Times New Roman"/>
          <w:sz w:val="24"/>
          <w:szCs w:val="24"/>
        </w:rPr>
        <w:t>techniques</w:t>
      </w:r>
      <w:r w:rsidRPr="00BE772A">
        <w:rPr>
          <w:rFonts w:ascii="Times New Roman" w:hAnsi="Times New Roman" w:cs="Times New Roman"/>
          <w:sz w:val="24"/>
          <w:szCs w:val="24"/>
        </w:rPr>
        <w:t>”</w:t>
      </w:r>
      <w:r w:rsidR="009737F9" w:rsidRPr="00BE772A">
        <w:rPr>
          <w:rFonts w:ascii="Times New Roman" w:hAnsi="Times New Roman" w:cs="Times New Roman"/>
          <w:sz w:val="24"/>
          <w:szCs w:val="24"/>
        </w:rPr>
        <w:t xml:space="preserve">. </w:t>
      </w:r>
      <w:r w:rsidR="009737F9" w:rsidRPr="00BE772A">
        <w:rPr>
          <w:rFonts w:ascii="Times New Roman" w:hAnsi="Times New Roman" w:cs="Times New Roman"/>
          <w:i/>
          <w:sz w:val="24"/>
          <w:szCs w:val="24"/>
        </w:rPr>
        <w:t xml:space="preserve">MIS Quarterly, </w:t>
      </w:r>
      <w:r w:rsidR="009737F9" w:rsidRPr="00BE772A">
        <w:rPr>
          <w:rFonts w:ascii="Times New Roman" w:hAnsi="Times New Roman" w:cs="Times New Roman"/>
          <w:sz w:val="24"/>
          <w:szCs w:val="24"/>
        </w:rPr>
        <w:t>35, 293-334.</w:t>
      </w:r>
    </w:p>
    <w:p w14:paraId="68DE37BA" w14:textId="77777777" w:rsidR="00CD7F7C" w:rsidRPr="00BE772A" w:rsidRDefault="00CD7F7C" w:rsidP="00751473">
      <w:pPr>
        <w:spacing w:after="0" w:line="240" w:lineRule="auto"/>
        <w:rPr>
          <w:rFonts w:ascii="Times New Roman" w:hAnsi="Times New Roman" w:cs="Times New Roman"/>
          <w:sz w:val="24"/>
          <w:szCs w:val="24"/>
        </w:rPr>
      </w:pPr>
    </w:p>
    <w:p w14:paraId="33E21A42" w14:textId="6EAECBA2" w:rsidR="00457A29" w:rsidRPr="00BE772A" w:rsidRDefault="00457A29" w:rsidP="00457A29">
      <w:pPr>
        <w:pStyle w:val="NormalWeb"/>
        <w:spacing w:before="0" w:beforeAutospacing="0" w:after="0" w:afterAutospacing="0"/>
        <w:ind w:left="720" w:hanging="720"/>
        <w:rPr>
          <w:color w:val="000000"/>
        </w:rPr>
      </w:pPr>
      <w:r w:rsidRPr="00BE772A">
        <w:rPr>
          <w:color w:val="000000"/>
        </w:rPr>
        <w:t xml:space="preserve">Marton, F., </w:t>
      </w:r>
      <w:r w:rsidR="00B67EE0" w:rsidRPr="00BE772A">
        <w:rPr>
          <w:color w:val="000000"/>
        </w:rPr>
        <w:t xml:space="preserve">&amp; </w:t>
      </w:r>
      <w:r w:rsidRPr="00BE772A">
        <w:rPr>
          <w:color w:val="000000"/>
        </w:rPr>
        <w:t xml:space="preserve">R. Saljo. 1976. “On Qualitative Differences in Learning I: Outcome and Process.” </w:t>
      </w:r>
      <w:r w:rsidRPr="00BE772A">
        <w:rPr>
          <w:i/>
          <w:color w:val="000000"/>
        </w:rPr>
        <w:t>British Journal of Educational Psychology</w:t>
      </w:r>
      <w:r w:rsidRPr="00BE772A">
        <w:rPr>
          <w:color w:val="000000"/>
        </w:rPr>
        <w:t> 46: 4–11.</w:t>
      </w:r>
    </w:p>
    <w:p w14:paraId="70DF5EE0" w14:textId="77777777" w:rsidR="006C2483" w:rsidRPr="00BE772A" w:rsidRDefault="006C2483" w:rsidP="00457A29">
      <w:pPr>
        <w:pStyle w:val="NormalWeb"/>
        <w:spacing w:before="0" w:beforeAutospacing="0" w:after="0" w:afterAutospacing="0"/>
        <w:ind w:left="720" w:hanging="720"/>
        <w:rPr>
          <w:color w:val="000000"/>
        </w:rPr>
      </w:pPr>
    </w:p>
    <w:p w14:paraId="4447A931" w14:textId="0718CE4D" w:rsidR="006C2483" w:rsidRPr="00BE772A" w:rsidRDefault="006C2483" w:rsidP="006C2483">
      <w:pPr>
        <w:pStyle w:val="NormalWeb"/>
        <w:spacing w:before="0" w:beforeAutospacing="0" w:after="0" w:afterAutospacing="0"/>
        <w:ind w:left="720" w:hanging="720"/>
        <w:rPr>
          <w:color w:val="000000"/>
        </w:rPr>
      </w:pPr>
      <w:r w:rsidRPr="00BE772A">
        <w:rPr>
          <w:color w:val="000000"/>
        </w:rPr>
        <w:t xml:space="preserve">Meyer, J.H.F.  &amp; P. Parsons 1989. “Approaches to studying and course perceptions using the Lancaster inventory - A comparative study”. </w:t>
      </w:r>
      <w:r w:rsidRPr="00BE772A">
        <w:rPr>
          <w:i/>
          <w:color w:val="000000"/>
        </w:rPr>
        <w:t>Studies in Higher Education</w:t>
      </w:r>
      <w:r w:rsidRPr="00BE772A">
        <w:rPr>
          <w:color w:val="000000"/>
        </w:rPr>
        <w:t>.14:2, 137-153, DOI: 10.1080/03075078912331377456</w:t>
      </w:r>
      <w:r w:rsidR="00310825" w:rsidRPr="00BE772A">
        <w:rPr>
          <w:color w:val="000000"/>
        </w:rPr>
        <w:t>.</w:t>
      </w:r>
    </w:p>
    <w:p w14:paraId="04A9F496" w14:textId="77777777" w:rsidR="00310825" w:rsidRPr="00BE772A" w:rsidRDefault="00310825" w:rsidP="006C2483">
      <w:pPr>
        <w:pStyle w:val="NormalWeb"/>
        <w:spacing w:before="0" w:beforeAutospacing="0" w:after="0" w:afterAutospacing="0"/>
        <w:ind w:left="720" w:hanging="720"/>
        <w:rPr>
          <w:color w:val="000000"/>
        </w:rPr>
      </w:pPr>
    </w:p>
    <w:p w14:paraId="5DAF0F1A" w14:textId="1739FB1E" w:rsidR="00310825" w:rsidRPr="00BE772A" w:rsidRDefault="005E3E4B" w:rsidP="00310825">
      <w:pPr>
        <w:pStyle w:val="NormalWeb"/>
        <w:spacing w:before="0" w:beforeAutospacing="0" w:after="0" w:afterAutospacing="0"/>
        <w:ind w:left="720" w:hanging="720"/>
        <w:rPr>
          <w:color w:val="000000"/>
        </w:rPr>
      </w:pPr>
      <w:r w:rsidRPr="00BE772A">
        <w:rPr>
          <w:color w:val="000000"/>
        </w:rPr>
        <w:t>Meyers, N.M. &amp; D. D. Nulty 2009.</w:t>
      </w:r>
      <w:r w:rsidR="00310825" w:rsidRPr="00BE772A">
        <w:rPr>
          <w:color w:val="000000"/>
        </w:rPr>
        <w:t xml:space="preserve"> </w:t>
      </w:r>
      <w:r w:rsidRPr="00BE772A">
        <w:rPr>
          <w:color w:val="000000"/>
        </w:rPr>
        <w:t>“</w:t>
      </w:r>
      <w:r w:rsidR="00310825" w:rsidRPr="00BE772A">
        <w:rPr>
          <w:color w:val="000000"/>
        </w:rPr>
        <w:t>How to use (five) curriculum</w:t>
      </w:r>
      <w:r w:rsidRPr="00BE772A">
        <w:rPr>
          <w:color w:val="000000"/>
        </w:rPr>
        <w:t xml:space="preserve"> </w:t>
      </w:r>
      <w:r w:rsidR="00310825" w:rsidRPr="00BE772A">
        <w:rPr>
          <w:color w:val="000000"/>
        </w:rPr>
        <w:t>design principles to align authentic learning environments, assessment, students’ approaches to</w:t>
      </w:r>
      <w:r w:rsidRPr="00BE772A">
        <w:rPr>
          <w:color w:val="000000"/>
        </w:rPr>
        <w:t xml:space="preserve"> </w:t>
      </w:r>
      <w:r w:rsidR="00310825" w:rsidRPr="00BE772A">
        <w:rPr>
          <w:color w:val="000000"/>
        </w:rPr>
        <w:t>thinking and learning outcomes</w:t>
      </w:r>
      <w:r w:rsidRPr="00BE772A">
        <w:rPr>
          <w:color w:val="000000"/>
        </w:rPr>
        <w:t>”.</w:t>
      </w:r>
      <w:r w:rsidR="00310825" w:rsidRPr="00BE772A">
        <w:rPr>
          <w:color w:val="000000"/>
        </w:rPr>
        <w:t xml:space="preserve"> </w:t>
      </w:r>
      <w:r w:rsidR="00310825" w:rsidRPr="00BE772A">
        <w:rPr>
          <w:i/>
          <w:color w:val="000000"/>
        </w:rPr>
        <w:t>Assessment &amp; Evaluation in Higher Education</w:t>
      </w:r>
      <w:r w:rsidRPr="00BE772A">
        <w:rPr>
          <w:color w:val="000000"/>
        </w:rPr>
        <w:t>.</w:t>
      </w:r>
      <w:r w:rsidR="00310825" w:rsidRPr="00BE772A">
        <w:rPr>
          <w:color w:val="000000"/>
        </w:rPr>
        <w:t xml:space="preserve"> 34:5, 565-577, DOI:10.1080/02602930802226502</w:t>
      </w:r>
    </w:p>
    <w:p w14:paraId="0D30B1CD" w14:textId="77777777" w:rsidR="004E60C7" w:rsidRPr="00BE772A" w:rsidRDefault="004E60C7" w:rsidP="00751473">
      <w:pPr>
        <w:spacing w:after="0" w:line="240" w:lineRule="auto"/>
        <w:rPr>
          <w:rFonts w:ascii="Times New Roman" w:eastAsia="Times New Roman" w:hAnsi="Times New Roman" w:cs="Times New Roman"/>
          <w:color w:val="000000"/>
          <w:sz w:val="24"/>
          <w:szCs w:val="24"/>
          <w:lang w:eastAsia="zh-CN"/>
        </w:rPr>
      </w:pPr>
    </w:p>
    <w:p w14:paraId="338619D0" w14:textId="77777777" w:rsidR="00FA2CF3" w:rsidRPr="00BE772A" w:rsidRDefault="00FA2CF3" w:rsidP="00FA2CF3">
      <w:pPr>
        <w:pStyle w:val="NormalWeb"/>
        <w:spacing w:before="0" w:beforeAutospacing="0" w:after="0" w:afterAutospacing="0"/>
        <w:ind w:left="720" w:hanging="720"/>
        <w:rPr>
          <w:color w:val="000000"/>
        </w:rPr>
      </w:pPr>
      <w:r w:rsidRPr="00BE772A">
        <w:rPr>
          <w:color w:val="000000"/>
        </w:rPr>
        <w:t>Nicol, D. J. 2010. "From Monologue to Dialogue: Improving Written Feedback Processes in Mass Higher Education." </w:t>
      </w:r>
      <w:r w:rsidRPr="00BE772A">
        <w:rPr>
          <w:i/>
          <w:iCs/>
          <w:color w:val="000000"/>
        </w:rPr>
        <w:t>Assessment &amp; Evaluation in Higher Education </w:t>
      </w:r>
      <w:r w:rsidRPr="00BE772A">
        <w:rPr>
          <w:color w:val="000000"/>
        </w:rPr>
        <w:t>35 (5):501–517.    </w:t>
      </w:r>
    </w:p>
    <w:p w14:paraId="3A991F59" w14:textId="77777777" w:rsidR="00FA2CF3" w:rsidRPr="00BE772A" w:rsidRDefault="00FA2CF3" w:rsidP="00FA2CF3">
      <w:pPr>
        <w:pStyle w:val="NormalWeb"/>
        <w:spacing w:before="0" w:beforeAutospacing="0" w:after="0" w:afterAutospacing="0"/>
        <w:ind w:left="720" w:hanging="720"/>
        <w:rPr>
          <w:color w:val="000000"/>
        </w:rPr>
      </w:pPr>
    </w:p>
    <w:p w14:paraId="1F546A8E" w14:textId="642E17C0" w:rsidR="00FA2CF3" w:rsidRPr="00BE772A" w:rsidRDefault="00FA2CF3" w:rsidP="00FA2CF3">
      <w:pPr>
        <w:pStyle w:val="NormalWeb"/>
        <w:spacing w:before="0" w:beforeAutospacing="0" w:after="0" w:afterAutospacing="0"/>
        <w:ind w:left="720" w:hanging="720"/>
        <w:rPr>
          <w:color w:val="000000"/>
        </w:rPr>
      </w:pPr>
      <w:r w:rsidRPr="00BE772A">
        <w:rPr>
          <w:color w:val="000000"/>
          <w:lang w:val="it-IT"/>
        </w:rPr>
        <w:t xml:space="preserve">Nicol, D. J., </w:t>
      </w:r>
      <w:r w:rsidR="00B67EE0" w:rsidRPr="00BE772A">
        <w:rPr>
          <w:color w:val="000000"/>
          <w:lang w:val="it-IT"/>
        </w:rPr>
        <w:t>&amp;</w:t>
      </w:r>
      <w:r w:rsidRPr="00BE772A">
        <w:rPr>
          <w:color w:val="000000"/>
          <w:lang w:val="it-IT"/>
        </w:rPr>
        <w:t xml:space="preserve"> D. MacFarlane-Dick. </w:t>
      </w:r>
      <w:r w:rsidRPr="00BE772A">
        <w:rPr>
          <w:color w:val="000000"/>
        </w:rPr>
        <w:t>2006. "Formative Assessment and Self-regulated Learning: A Model and Seven Principles of Good Feedback Practice." </w:t>
      </w:r>
      <w:r w:rsidRPr="00BE772A">
        <w:rPr>
          <w:i/>
          <w:iCs/>
          <w:color w:val="000000"/>
        </w:rPr>
        <w:t>Studies in Higher Education</w:t>
      </w:r>
      <w:r w:rsidRPr="00BE772A">
        <w:rPr>
          <w:color w:val="000000"/>
        </w:rPr>
        <w:t xml:space="preserve"> 31 (2):99–218. doi: 10.1080/03075070600572090.     </w:t>
      </w:r>
    </w:p>
    <w:p w14:paraId="04889F88" w14:textId="77777777" w:rsidR="00FA2CF3" w:rsidRPr="00BE772A" w:rsidRDefault="00FA2CF3" w:rsidP="00FA2CF3">
      <w:pPr>
        <w:pStyle w:val="NormalWeb"/>
        <w:spacing w:before="0" w:beforeAutospacing="0" w:after="0" w:afterAutospacing="0"/>
        <w:ind w:left="720" w:hanging="720"/>
        <w:rPr>
          <w:color w:val="000000"/>
        </w:rPr>
      </w:pPr>
      <w:r w:rsidRPr="00BE772A">
        <w:rPr>
          <w:color w:val="000000"/>
        </w:rPr>
        <w:t>   </w:t>
      </w:r>
    </w:p>
    <w:p w14:paraId="4F70E1E8" w14:textId="6EEADEC5" w:rsidR="00B83BCF" w:rsidRPr="00BE772A" w:rsidRDefault="00B83BCF" w:rsidP="00751473">
      <w:pPr>
        <w:spacing w:after="0" w:line="240" w:lineRule="auto"/>
        <w:ind w:left="709" w:hanging="709"/>
        <w:rPr>
          <w:rFonts w:ascii="Times New Roman" w:hAnsi="Times New Roman" w:cs="Times New Roman"/>
          <w:sz w:val="24"/>
          <w:szCs w:val="24"/>
        </w:rPr>
      </w:pPr>
      <w:r w:rsidRPr="00BE772A">
        <w:rPr>
          <w:rFonts w:ascii="Times New Roman" w:hAnsi="Times New Roman" w:cs="Times New Roman"/>
          <w:sz w:val="24"/>
          <w:szCs w:val="24"/>
        </w:rPr>
        <w:t xml:space="preserve">Nunnally, J.C., &amp; </w:t>
      </w:r>
      <w:r w:rsidR="00751473" w:rsidRPr="00BE772A">
        <w:rPr>
          <w:rFonts w:ascii="Times New Roman" w:hAnsi="Times New Roman" w:cs="Times New Roman"/>
          <w:sz w:val="24"/>
          <w:szCs w:val="24"/>
        </w:rPr>
        <w:t>I.H. Bernstein. 1994</w:t>
      </w:r>
      <w:r w:rsidR="00AE34B6" w:rsidRPr="00BE772A">
        <w:rPr>
          <w:rFonts w:ascii="Times New Roman" w:hAnsi="Times New Roman" w:cs="Times New Roman"/>
          <w:sz w:val="24"/>
          <w:szCs w:val="24"/>
        </w:rPr>
        <w:t xml:space="preserve">. </w:t>
      </w:r>
      <w:r w:rsidRPr="00BE772A">
        <w:rPr>
          <w:rFonts w:ascii="Times New Roman" w:hAnsi="Times New Roman" w:cs="Times New Roman"/>
          <w:i/>
          <w:sz w:val="24"/>
          <w:szCs w:val="24"/>
        </w:rPr>
        <w:t>Psychometric T</w:t>
      </w:r>
      <w:r w:rsidR="00AE34B6" w:rsidRPr="00BE772A">
        <w:rPr>
          <w:rFonts w:ascii="Times New Roman" w:hAnsi="Times New Roman" w:cs="Times New Roman"/>
          <w:i/>
          <w:sz w:val="24"/>
          <w:szCs w:val="24"/>
        </w:rPr>
        <w:t xml:space="preserve">heory </w:t>
      </w:r>
      <w:r w:rsidR="00AE34B6" w:rsidRPr="00BE772A">
        <w:rPr>
          <w:rFonts w:ascii="Times New Roman" w:hAnsi="Times New Roman" w:cs="Times New Roman"/>
          <w:sz w:val="24"/>
          <w:szCs w:val="24"/>
        </w:rPr>
        <w:t>(3</w:t>
      </w:r>
      <w:r w:rsidR="00AE34B6" w:rsidRPr="00BE772A">
        <w:rPr>
          <w:rFonts w:ascii="Times New Roman" w:hAnsi="Times New Roman" w:cs="Times New Roman"/>
          <w:sz w:val="24"/>
          <w:szCs w:val="24"/>
          <w:vertAlign w:val="superscript"/>
        </w:rPr>
        <w:t>rd</w:t>
      </w:r>
      <w:r w:rsidR="00770D87" w:rsidRPr="00BE772A">
        <w:rPr>
          <w:rFonts w:ascii="Times New Roman" w:hAnsi="Times New Roman" w:cs="Times New Roman"/>
          <w:sz w:val="24"/>
          <w:szCs w:val="24"/>
        </w:rPr>
        <w:t xml:space="preserve"> E</w:t>
      </w:r>
      <w:r w:rsidRPr="00BE772A">
        <w:rPr>
          <w:rFonts w:ascii="Times New Roman" w:hAnsi="Times New Roman" w:cs="Times New Roman"/>
          <w:sz w:val="24"/>
          <w:szCs w:val="24"/>
        </w:rPr>
        <w:t xml:space="preserve">d.). New York: </w:t>
      </w:r>
    </w:p>
    <w:p w14:paraId="692F178A" w14:textId="4B9385F3" w:rsidR="00AE34B6" w:rsidRPr="00BE772A" w:rsidRDefault="00751473" w:rsidP="00751473">
      <w:pPr>
        <w:spacing w:after="0" w:line="240" w:lineRule="auto"/>
        <w:ind w:left="709" w:hanging="709"/>
        <w:rPr>
          <w:rFonts w:ascii="Times New Roman" w:hAnsi="Times New Roman" w:cs="Times New Roman"/>
          <w:sz w:val="24"/>
          <w:szCs w:val="24"/>
        </w:rPr>
      </w:pPr>
      <w:r w:rsidRPr="00BE772A">
        <w:rPr>
          <w:rFonts w:ascii="Times New Roman" w:hAnsi="Times New Roman" w:cs="Times New Roman"/>
          <w:sz w:val="24"/>
          <w:szCs w:val="24"/>
        </w:rPr>
        <w:tab/>
      </w:r>
      <w:r w:rsidR="004E60C7" w:rsidRPr="00BE772A">
        <w:rPr>
          <w:rFonts w:ascii="Times New Roman" w:hAnsi="Times New Roman" w:cs="Times New Roman"/>
          <w:sz w:val="24"/>
          <w:szCs w:val="24"/>
        </w:rPr>
        <w:t xml:space="preserve">McGraw </w:t>
      </w:r>
      <w:r w:rsidR="00AE34B6" w:rsidRPr="00BE772A">
        <w:rPr>
          <w:rFonts w:ascii="Times New Roman" w:hAnsi="Times New Roman" w:cs="Times New Roman"/>
          <w:sz w:val="24"/>
          <w:szCs w:val="24"/>
        </w:rPr>
        <w:t>Hill.</w:t>
      </w:r>
    </w:p>
    <w:p w14:paraId="19586E95" w14:textId="77777777" w:rsidR="00391074" w:rsidRPr="00BE772A" w:rsidRDefault="00391074" w:rsidP="00751473">
      <w:pPr>
        <w:spacing w:after="0" w:line="240" w:lineRule="auto"/>
        <w:ind w:left="709" w:hanging="709"/>
        <w:rPr>
          <w:rFonts w:ascii="Times New Roman" w:hAnsi="Times New Roman" w:cs="Times New Roman"/>
          <w:sz w:val="24"/>
          <w:szCs w:val="24"/>
        </w:rPr>
      </w:pPr>
    </w:p>
    <w:p w14:paraId="7F664D80" w14:textId="471091B3" w:rsidR="00353B96" w:rsidRPr="00BE772A" w:rsidRDefault="00353B96" w:rsidP="00751473">
      <w:pPr>
        <w:autoSpaceDE w:val="0"/>
        <w:autoSpaceDN w:val="0"/>
        <w:adjustRightInd w:val="0"/>
        <w:spacing w:after="0" w:line="240" w:lineRule="auto"/>
        <w:rPr>
          <w:rFonts w:ascii="Times New Roman" w:hAnsi="Times New Roman" w:cs="Times New Roman"/>
          <w:sz w:val="24"/>
          <w:szCs w:val="24"/>
        </w:rPr>
      </w:pPr>
      <w:r w:rsidRPr="00BE772A">
        <w:rPr>
          <w:rFonts w:ascii="Times New Roman" w:hAnsi="Times New Roman" w:cs="Times New Roman"/>
          <w:sz w:val="24"/>
          <w:szCs w:val="24"/>
        </w:rPr>
        <w:t xml:space="preserve">O'Donovan, B., </w:t>
      </w:r>
      <w:r w:rsidR="00751473" w:rsidRPr="00BE772A">
        <w:rPr>
          <w:rFonts w:ascii="Times New Roman" w:hAnsi="Times New Roman" w:cs="Times New Roman"/>
          <w:sz w:val="24"/>
          <w:szCs w:val="24"/>
        </w:rPr>
        <w:t>M. Price,</w:t>
      </w:r>
      <w:r w:rsidRPr="00BE772A">
        <w:rPr>
          <w:rFonts w:ascii="Times New Roman" w:hAnsi="Times New Roman" w:cs="Times New Roman"/>
          <w:sz w:val="24"/>
          <w:szCs w:val="24"/>
        </w:rPr>
        <w:t xml:space="preserve"> &amp; </w:t>
      </w:r>
      <w:r w:rsidR="00751473" w:rsidRPr="00BE772A">
        <w:rPr>
          <w:rFonts w:ascii="Times New Roman" w:hAnsi="Times New Roman" w:cs="Times New Roman"/>
          <w:sz w:val="24"/>
          <w:szCs w:val="24"/>
        </w:rPr>
        <w:t>C. Rust</w:t>
      </w:r>
      <w:r w:rsidRPr="00BE772A">
        <w:rPr>
          <w:rFonts w:ascii="Times New Roman" w:hAnsi="Times New Roman" w:cs="Times New Roman"/>
          <w:sz w:val="24"/>
          <w:szCs w:val="24"/>
        </w:rPr>
        <w:t xml:space="preserve">. </w:t>
      </w:r>
      <w:r w:rsidR="00751473" w:rsidRPr="00BE772A">
        <w:rPr>
          <w:rFonts w:ascii="Times New Roman" w:hAnsi="Times New Roman" w:cs="Times New Roman"/>
          <w:sz w:val="24"/>
          <w:szCs w:val="24"/>
        </w:rPr>
        <w:t>2008.</w:t>
      </w:r>
      <w:r w:rsidRPr="00BE772A">
        <w:rPr>
          <w:rFonts w:ascii="Times New Roman" w:hAnsi="Times New Roman" w:cs="Times New Roman"/>
          <w:sz w:val="24"/>
          <w:szCs w:val="24"/>
        </w:rPr>
        <w:t xml:space="preserve"> </w:t>
      </w:r>
      <w:r w:rsidR="00751473" w:rsidRPr="00BE772A">
        <w:rPr>
          <w:rFonts w:ascii="Times New Roman" w:hAnsi="Times New Roman" w:cs="Times New Roman"/>
          <w:sz w:val="24"/>
          <w:szCs w:val="24"/>
        </w:rPr>
        <w:t>“</w:t>
      </w:r>
      <w:r w:rsidRPr="00BE772A">
        <w:rPr>
          <w:rFonts w:ascii="Times New Roman" w:hAnsi="Times New Roman" w:cs="Times New Roman"/>
          <w:sz w:val="24"/>
          <w:szCs w:val="24"/>
        </w:rPr>
        <w:t xml:space="preserve">Developing student understanding of assessment </w:t>
      </w:r>
      <w:r w:rsidR="00751473" w:rsidRPr="00BE772A">
        <w:rPr>
          <w:rFonts w:ascii="Times New Roman" w:hAnsi="Times New Roman" w:cs="Times New Roman"/>
          <w:sz w:val="24"/>
          <w:szCs w:val="24"/>
        </w:rPr>
        <w:tab/>
      </w:r>
      <w:r w:rsidRPr="00BE772A">
        <w:rPr>
          <w:rFonts w:ascii="Times New Roman" w:hAnsi="Times New Roman" w:cs="Times New Roman"/>
          <w:sz w:val="24"/>
          <w:szCs w:val="24"/>
        </w:rPr>
        <w:t>standards: a</w:t>
      </w:r>
      <w:r w:rsidR="00751473" w:rsidRPr="00BE772A">
        <w:rPr>
          <w:rFonts w:ascii="Times New Roman" w:hAnsi="Times New Roman" w:cs="Times New Roman"/>
          <w:sz w:val="24"/>
          <w:szCs w:val="24"/>
        </w:rPr>
        <w:t xml:space="preserve"> nested hierarchy of approaches”.</w:t>
      </w:r>
      <w:r w:rsidRPr="00BE772A">
        <w:rPr>
          <w:rFonts w:ascii="Times New Roman" w:hAnsi="Times New Roman" w:cs="Times New Roman"/>
          <w:sz w:val="24"/>
          <w:szCs w:val="24"/>
        </w:rPr>
        <w:t xml:space="preserve"> </w:t>
      </w:r>
      <w:r w:rsidRPr="00BE772A">
        <w:rPr>
          <w:rFonts w:ascii="Times New Roman" w:hAnsi="Times New Roman" w:cs="Times New Roman"/>
          <w:i/>
          <w:sz w:val="24"/>
          <w:szCs w:val="24"/>
        </w:rPr>
        <w:t>Teaching in Higher Education</w:t>
      </w:r>
      <w:r w:rsidRPr="00BE772A">
        <w:rPr>
          <w:rFonts w:ascii="Times New Roman" w:hAnsi="Times New Roman" w:cs="Times New Roman"/>
          <w:sz w:val="24"/>
          <w:szCs w:val="24"/>
        </w:rPr>
        <w:t xml:space="preserve">, 13 (2) </w:t>
      </w:r>
      <w:r w:rsidR="00751473" w:rsidRPr="00BE772A">
        <w:rPr>
          <w:rFonts w:ascii="Times New Roman" w:hAnsi="Times New Roman" w:cs="Times New Roman"/>
          <w:sz w:val="24"/>
          <w:szCs w:val="24"/>
        </w:rPr>
        <w:tab/>
      </w:r>
      <w:r w:rsidRPr="00BE772A">
        <w:rPr>
          <w:rFonts w:ascii="Times New Roman" w:hAnsi="Times New Roman" w:cs="Times New Roman"/>
          <w:sz w:val="24"/>
          <w:szCs w:val="24"/>
        </w:rPr>
        <w:t>205-217.</w:t>
      </w:r>
    </w:p>
    <w:p w14:paraId="6C7C80CE" w14:textId="77777777" w:rsidR="00353B96" w:rsidRPr="00BE772A" w:rsidRDefault="00353B96" w:rsidP="00751473">
      <w:pPr>
        <w:spacing w:after="0" w:line="240" w:lineRule="auto"/>
        <w:ind w:left="709" w:hanging="709"/>
        <w:rPr>
          <w:rFonts w:ascii="Times New Roman" w:hAnsi="Times New Roman" w:cs="Times New Roman"/>
          <w:sz w:val="24"/>
          <w:szCs w:val="24"/>
        </w:rPr>
      </w:pPr>
    </w:p>
    <w:p w14:paraId="36A2D4DE" w14:textId="5CC78B26" w:rsidR="00353B96" w:rsidRPr="00BE772A" w:rsidRDefault="00457A29" w:rsidP="00751473">
      <w:pPr>
        <w:autoSpaceDE w:val="0"/>
        <w:autoSpaceDN w:val="0"/>
        <w:adjustRightInd w:val="0"/>
        <w:spacing w:after="0" w:line="240" w:lineRule="auto"/>
        <w:rPr>
          <w:rFonts w:ascii="Times New Roman" w:hAnsi="Times New Roman" w:cs="Times New Roman"/>
          <w:sz w:val="24"/>
          <w:szCs w:val="24"/>
        </w:rPr>
      </w:pPr>
      <w:r w:rsidRPr="00BE772A">
        <w:rPr>
          <w:rFonts w:ascii="Times New Roman" w:hAnsi="Times New Roman" w:cs="Times New Roman"/>
          <w:sz w:val="24"/>
          <w:szCs w:val="24"/>
        </w:rPr>
        <w:t>Orr, S. 2007.</w:t>
      </w:r>
      <w:r w:rsidR="00353B96" w:rsidRPr="00BE772A">
        <w:rPr>
          <w:rFonts w:ascii="Times New Roman" w:hAnsi="Times New Roman" w:cs="Times New Roman"/>
          <w:sz w:val="24"/>
          <w:szCs w:val="24"/>
        </w:rPr>
        <w:t xml:space="preserve"> </w:t>
      </w:r>
      <w:r w:rsidRPr="00BE772A">
        <w:rPr>
          <w:rFonts w:ascii="Times New Roman" w:hAnsi="Times New Roman" w:cs="Times New Roman"/>
          <w:sz w:val="24"/>
          <w:szCs w:val="24"/>
        </w:rPr>
        <w:t>“</w:t>
      </w:r>
      <w:r w:rsidR="00353B96" w:rsidRPr="00BE772A">
        <w:rPr>
          <w:rFonts w:ascii="Times New Roman" w:hAnsi="Times New Roman" w:cs="Times New Roman"/>
          <w:sz w:val="24"/>
          <w:szCs w:val="24"/>
        </w:rPr>
        <w:t xml:space="preserve">Assessment moderation: constructing the marks and constructing the </w:t>
      </w:r>
      <w:r w:rsidRPr="00BE772A">
        <w:rPr>
          <w:rFonts w:ascii="Times New Roman" w:hAnsi="Times New Roman" w:cs="Times New Roman"/>
          <w:sz w:val="24"/>
          <w:szCs w:val="24"/>
        </w:rPr>
        <w:tab/>
      </w:r>
      <w:r w:rsidR="00353B96" w:rsidRPr="00BE772A">
        <w:rPr>
          <w:rFonts w:ascii="Times New Roman" w:hAnsi="Times New Roman" w:cs="Times New Roman"/>
          <w:sz w:val="24"/>
          <w:szCs w:val="24"/>
        </w:rPr>
        <w:t>students</w:t>
      </w:r>
      <w:r w:rsidRPr="00BE772A">
        <w:rPr>
          <w:rFonts w:ascii="Times New Roman" w:hAnsi="Times New Roman" w:cs="Times New Roman"/>
          <w:sz w:val="24"/>
          <w:szCs w:val="24"/>
        </w:rPr>
        <w:t xml:space="preserve">”. </w:t>
      </w:r>
      <w:r w:rsidR="00353B96" w:rsidRPr="00BE772A">
        <w:rPr>
          <w:rFonts w:ascii="Times New Roman" w:hAnsi="Times New Roman" w:cs="Times New Roman"/>
          <w:i/>
          <w:sz w:val="24"/>
          <w:szCs w:val="24"/>
        </w:rPr>
        <w:t>Assessment &amp; Evaluation in Higher Education</w:t>
      </w:r>
      <w:r w:rsidRPr="00BE772A">
        <w:rPr>
          <w:rFonts w:ascii="Times New Roman" w:hAnsi="Times New Roman" w:cs="Times New Roman"/>
          <w:sz w:val="24"/>
          <w:szCs w:val="24"/>
        </w:rPr>
        <w:t>.</w:t>
      </w:r>
      <w:r w:rsidR="00353B96" w:rsidRPr="00BE772A">
        <w:rPr>
          <w:rFonts w:ascii="Times New Roman" w:hAnsi="Times New Roman" w:cs="Times New Roman"/>
          <w:sz w:val="24"/>
          <w:szCs w:val="24"/>
        </w:rPr>
        <w:t xml:space="preserve"> 32 (6) 645-656.</w:t>
      </w:r>
    </w:p>
    <w:p w14:paraId="3BC20765" w14:textId="77777777" w:rsidR="00310825" w:rsidRPr="00BE772A" w:rsidRDefault="00310825" w:rsidP="00751473">
      <w:pPr>
        <w:autoSpaceDE w:val="0"/>
        <w:autoSpaceDN w:val="0"/>
        <w:adjustRightInd w:val="0"/>
        <w:spacing w:after="0" w:line="240" w:lineRule="auto"/>
        <w:rPr>
          <w:rFonts w:ascii="Times New Roman" w:hAnsi="Times New Roman" w:cs="Times New Roman"/>
          <w:sz w:val="24"/>
          <w:szCs w:val="24"/>
        </w:rPr>
      </w:pPr>
    </w:p>
    <w:p w14:paraId="1DA2831D" w14:textId="08A9BC3D" w:rsidR="00310825" w:rsidRPr="00BE772A" w:rsidRDefault="00310825" w:rsidP="00310825">
      <w:pPr>
        <w:autoSpaceDE w:val="0"/>
        <w:autoSpaceDN w:val="0"/>
        <w:adjustRightInd w:val="0"/>
        <w:spacing w:after="0" w:line="240" w:lineRule="auto"/>
        <w:rPr>
          <w:rFonts w:ascii="Times New Roman" w:hAnsi="Times New Roman" w:cs="Times New Roman"/>
          <w:sz w:val="24"/>
          <w:szCs w:val="24"/>
        </w:rPr>
      </w:pPr>
      <w:r w:rsidRPr="00BE772A">
        <w:rPr>
          <w:rFonts w:ascii="Times New Roman" w:hAnsi="Times New Roman" w:cs="Times New Roman"/>
          <w:sz w:val="24"/>
          <w:szCs w:val="24"/>
        </w:rPr>
        <w:t xml:space="preserve">Pitt, E. &amp; N. Winstone 2018. “The impact of anonymous marking on students’ perceptions of </w:t>
      </w:r>
      <w:r w:rsidRPr="00BE772A">
        <w:rPr>
          <w:rFonts w:ascii="Times New Roman" w:hAnsi="Times New Roman" w:cs="Times New Roman"/>
          <w:sz w:val="24"/>
          <w:szCs w:val="24"/>
        </w:rPr>
        <w:tab/>
        <w:t xml:space="preserve">fairness, feedback and relationships with lecturers”. </w:t>
      </w:r>
      <w:r w:rsidRPr="00BE772A">
        <w:rPr>
          <w:rFonts w:ascii="Times New Roman" w:hAnsi="Times New Roman" w:cs="Times New Roman"/>
          <w:i/>
          <w:sz w:val="24"/>
          <w:szCs w:val="24"/>
        </w:rPr>
        <w:t xml:space="preserve">Assessment &amp; Evaluation in </w:t>
      </w:r>
      <w:r w:rsidRPr="00BE772A">
        <w:rPr>
          <w:rFonts w:ascii="Times New Roman" w:hAnsi="Times New Roman" w:cs="Times New Roman"/>
          <w:i/>
          <w:sz w:val="24"/>
          <w:szCs w:val="24"/>
        </w:rPr>
        <w:tab/>
        <w:t>Higher Education.</w:t>
      </w:r>
      <w:r w:rsidRPr="00BE772A">
        <w:rPr>
          <w:rFonts w:ascii="Times New Roman" w:hAnsi="Times New Roman" w:cs="Times New Roman"/>
          <w:sz w:val="24"/>
          <w:szCs w:val="24"/>
        </w:rPr>
        <w:t xml:space="preserve"> DOI: 10.1080/02602938.2018.1437594. Published online 9/2/18.</w:t>
      </w:r>
    </w:p>
    <w:p w14:paraId="1FCD269C" w14:textId="77777777" w:rsidR="00353B96" w:rsidRPr="00BE772A" w:rsidRDefault="00353B96" w:rsidP="00751473">
      <w:pPr>
        <w:spacing w:after="0" w:line="240" w:lineRule="auto"/>
        <w:ind w:left="709" w:hanging="709"/>
        <w:rPr>
          <w:rFonts w:ascii="Times New Roman" w:hAnsi="Times New Roman" w:cs="Times New Roman"/>
          <w:sz w:val="24"/>
          <w:szCs w:val="24"/>
        </w:rPr>
      </w:pPr>
    </w:p>
    <w:p w14:paraId="4D0317B0" w14:textId="2AE93096" w:rsidR="00731E34" w:rsidRPr="00BE772A" w:rsidRDefault="00751473" w:rsidP="00751473">
      <w:pPr>
        <w:spacing w:after="0" w:line="240" w:lineRule="auto"/>
        <w:ind w:left="709" w:hanging="709"/>
        <w:rPr>
          <w:rFonts w:ascii="Times New Roman" w:hAnsi="Times New Roman" w:cs="Times New Roman"/>
          <w:sz w:val="24"/>
          <w:szCs w:val="24"/>
          <w:lang w:val="en-US"/>
        </w:rPr>
      </w:pPr>
      <w:r w:rsidRPr="00BE772A">
        <w:rPr>
          <w:rFonts w:ascii="Times New Roman" w:hAnsi="Times New Roman" w:cs="Times New Roman"/>
          <w:sz w:val="24"/>
          <w:szCs w:val="24"/>
        </w:rPr>
        <w:t xml:space="preserve">Ramsden, P. </w:t>
      </w:r>
      <w:r w:rsidR="00996FB1" w:rsidRPr="00BE772A">
        <w:rPr>
          <w:rFonts w:ascii="Times New Roman" w:hAnsi="Times New Roman" w:cs="Times New Roman"/>
          <w:sz w:val="24"/>
          <w:szCs w:val="24"/>
        </w:rPr>
        <w:t>2003</w:t>
      </w:r>
      <w:r w:rsidR="00770D87" w:rsidRPr="00BE772A">
        <w:rPr>
          <w:rFonts w:ascii="Times New Roman" w:hAnsi="Times New Roman" w:cs="Times New Roman"/>
          <w:sz w:val="24"/>
          <w:szCs w:val="24"/>
        </w:rPr>
        <w:t>.</w:t>
      </w:r>
      <w:r w:rsidR="00731E34" w:rsidRPr="00BE772A">
        <w:rPr>
          <w:rFonts w:ascii="Times New Roman" w:hAnsi="Times New Roman" w:cs="Times New Roman"/>
          <w:sz w:val="24"/>
          <w:szCs w:val="24"/>
        </w:rPr>
        <w:t xml:space="preserve"> </w:t>
      </w:r>
      <w:r w:rsidR="00731E34" w:rsidRPr="00BE772A">
        <w:rPr>
          <w:rFonts w:ascii="Times New Roman" w:hAnsi="Times New Roman" w:cs="Times New Roman"/>
          <w:i/>
          <w:iCs/>
          <w:sz w:val="24"/>
          <w:szCs w:val="24"/>
        </w:rPr>
        <w:t xml:space="preserve">Learning to Teach in Higher Education. </w:t>
      </w:r>
      <w:r w:rsidRPr="00BE772A">
        <w:rPr>
          <w:rFonts w:ascii="Times New Roman" w:hAnsi="Times New Roman" w:cs="Times New Roman"/>
          <w:sz w:val="24"/>
          <w:szCs w:val="24"/>
        </w:rPr>
        <w:t>London.</w:t>
      </w:r>
      <w:r w:rsidR="00731E34" w:rsidRPr="00BE772A">
        <w:rPr>
          <w:rFonts w:ascii="Times New Roman" w:hAnsi="Times New Roman" w:cs="Times New Roman"/>
          <w:sz w:val="24"/>
          <w:szCs w:val="24"/>
        </w:rPr>
        <w:t xml:space="preserve"> Routledge.</w:t>
      </w:r>
    </w:p>
    <w:p w14:paraId="16C71856" w14:textId="77777777" w:rsidR="00731E34" w:rsidRPr="00BE772A" w:rsidRDefault="00731E34" w:rsidP="00751473">
      <w:pPr>
        <w:spacing w:after="0" w:line="240" w:lineRule="auto"/>
        <w:rPr>
          <w:rFonts w:ascii="Times New Roman" w:hAnsi="Times New Roman" w:cs="Times New Roman"/>
          <w:sz w:val="24"/>
          <w:szCs w:val="24"/>
          <w:lang w:val="en-US"/>
        </w:rPr>
      </w:pPr>
    </w:p>
    <w:p w14:paraId="392DEFB8" w14:textId="77777777" w:rsidR="00CA6561" w:rsidRPr="00BE772A" w:rsidRDefault="00CA6561" w:rsidP="00CA6561">
      <w:pPr>
        <w:pStyle w:val="NormalWeb"/>
        <w:spacing w:before="0" w:beforeAutospacing="0" w:after="0" w:afterAutospacing="0"/>
        <w:ind w:left="720" w:hanging="720"/>
        <w:rPr>
          <w:color w:val="000000"/>
        </w:rPr>
      </w:pPr>
      <w:r w:rsidRPr="00BE772A">
        <w:rPr>
          <w:color w:val="000000"/>
        </w:rPr>
        <w:t xml:space="preserve">Sadler, D. R. 1989. "Formative Assessment and the Design of Instructional System." </w:t>
      </w:r>
      <w:r w:rsidRPr="00BE772A">
        <w:rPr>
          <w:i/>
          <w:color w:val="000000"/>
        </w:rPr>
        <w:t>Instructional Science</w:t>
      </w:r>
      <w:r w:rsidRPr="00BE772A">
        <w:rPr>
          <w:color w:val="000000"/>
        </w:rPr>
        <w:t xml:space="preserve"> 18: 119-144.</w:t>
      </w:r>
    </w:p>
    <w:p w14:paraId="585E6AA4" w14:textId="77777777" w:rsidR="00CA6561" w:rsidRPr="00BE772A" w:rsidRDefault="00CA6561" w:rsidP="00751473">
      <w:pPr>
        <w:spacing w:after="0" w:line="240" w:lineRule="auto"/>
        <w:ind w:left="709" w:hanging="709"/>
        <w:rPr>
          <w:rFonts w:ascii="Times New Roman" w:hAnsi="Times New Roman" w:cs="Times New Roman"/>
          <w:sz w:val="24"/>
          <w:szCs w:val="24"/>
        </w:rPr>
      </w:pPr>
    </w:p>
    <w:p w14:paraId="725EC1F8" w14:textId="56F1C10A" w:rsidR="00B07921" w:rsidRPr="00BE772A" w:rsidRDefault="00751473" w:rsidP="00751473">
      <w:pPr>
        <w:spacing w:after="0" w:line="240" w:lineRule="auto"/>
        <w:ind w:left="709" w:hanging="709"/>
        <w:rPr>
          <w:rFonts w:ascii="Times New Roman" w:hAnsi="Times New Roman" w:cs="Times New Roman"/>
          <w:sz w:val="24"/>
          <w:szCs w:val="24"/>
        </w:rPr>
      </w:pPr>
      <w:r w:rsidRPr="00BE772A">
        <w:rPr>
          <w:rFonts w:ascii="Times New Roman" w:hAnsi="Times New Roman" w:cs="Times New Roman"/>
          <w:sz w:val="24"/>
          <w:szCs w:val="24"/>
        </w:rPr>
        <w:t>Schmitt, N. 1996</w:t>
      </w:r>
      <w:r w:rsidR="00B07921" w:rsidRPr="00BE772A">
        <w:rPr>
          <w:rFonts w:ascii="Times New Roman" w:hAnsi="Times New Roman" w:cs="Times New Roman"/>
          <w:sz w:val="24"/>
          <w:szCs w:val="24"/>
        </w:rPr>
        <w:t xml:space="preserve">. </w:t>
      </w:r>
      <w:r w:rsidRPr="00BE772A">
        <w:rPr>
          <w:rFonts w:ascii="Times New Roman" w:hAnsi="Times New Roman" w:cs="Times New Roman"/>
          <w:sz w:val="24"/>
          <w:szCs w:val="24"/>
        </w:rPr>
        <w:t>“</w:t>
      </w:r>
      <w:r w:rsidR="00B07921" w:rsidRPr="00BE772A">
        <w:rPr>
          <w:rFonts w:ascii="Times New Roman" w:hAnsi="Times New Roman" w:cs="Times New Roman"/>
          <w:sz w:val="24"/>
          <w:szCs w:val="24"/>
        </w:rPr>
        <w:t>Uses and abuses of coefficient alpha</w:t>
      </w:r>
      <w:r w:rsidRPr="00BE772A">
        <w:rPr>
          <w:rFonts w:ascii="Times New Roman" w:hAnsi="Times New Roman" w:cs="Times New Roman"/>
          <w:sz w:val="24"/>
          <w:szCs w:val="24"/>
        </w:rPr>
        <w:t>”</w:t>
      </w:r>
      <w:r w:rsidR="00B07921" w:rsidRPr="00BE772A">
        <w:rPr>
          <w:rFonts w:ascii="Times New Roman" w:hAnsi="Times New Roman" w:cs="Times New Roman"/>
          <w:sz w:val="24"/>
          <w:szCs w:val="24"/>
        </w:rPr>
        <w:t xml:space="preserve">. </w:t>
      </w:r>
      <w:r w:rsidR="00B07921" w:rsidRPr="00BE772A">
        <w:rPr>
          <w:rFonts w:ascii="Times New Roman" w:hAnsi="Times New Roman" w:cs="Times New Roman"/>
          <w:i/>
          <w:sz w:val="24"/>
          <w:szCs w:val="24"/>
        </w:rPr>
        <w:t>Psychological Assessment</w:t>
      </w:r>
      <w:r w:rsidR="00B07921" w:rsidRPr="00BE772A">
        <w:rPr>
          <w:rFonts w:ascii="Times New Roman" w:hAnsi="Times New Roman" w:cs="Times New Roman"/>
          <w:sz w:val="24"/>
          <w:szCs w:val="24"/>
        </w:rPr>
        <w:t>, 8, 350-</w:t>
      </w:r>
    </w:p>
    <w:p w14:paraId="38442D26" w14:textId="13878576" w:rsidR="00B07921" w:rsidRPr="00BE772A" w:rsidRDefault="00751473" w:rsidP="00751473">
      <w:pPr>
        <w:spacing w:after="0" w:line="240" w:lineRule="auto"/>
        <w:ind w:left="709" w:hanging="709"/>
        <w:rPr>
          <w:rFonts w:ascii="Times New Roman" w:hAnsi="Times New Roman" w:cs="Times New Roman"/>
          <w:sz w:val="24"/>
          <w:szCs w:val="24"/>
        </w:rPr>
      </w:pPr>
      <w:r w:rsidRPr="00BE772A">
        <w:rPr>
          <w:rFonts w:ascii="Times New Roman" w:hAnsi="Times New Roman" w:cs="Times New Roman"/>
          <w:sz w:val="24"/>
          <w:szCs w:val="24"/>
        </w:rPr>
        <w:tab/>
      </w:r>
      <w:r w:rsidR="00B07921" w:rsidRPr="00BE772A">
        <w:rPr>
          <w:rFonts w:ascii="Times New Roman" w:hAnsi="Times New Roman" w:cs="Times New Roman"/>
          <w:sz w:val="24"/>
          <w:szCs w:val="24"/>
        </w:rPr>
        <w:t>353.</w:t>
      </w:r>
    </w:p>
    <w:p w14:paraId="0E171B8F" w14:textId="77777777" w:rsidR="00457A29" w:rsidRPr="00BE772A" w:rsidRDefault="00457A29" w:rsidP="00751473">
      <w:pPr>
        <w:spacing w:after="0" w:line="240" w:lineRule="auto"/>
        <w:ind w:left="709" w:hanging="709"/>
        <w:rPr>
          <w:rFonts w:ascii="Times New Roman" w:hAnsi="Times New Roman" w:cs="Times New Roman"/>
          <w:sz w:val="24"/>
          <w:szCs w:val="24"/>
        </w:rPr>
      </w:pPr>
    </w:p>
    <w:p w14:paraId="2788EABB" w14:textId="06314FA6" w:rsidR="00457A29" w:rsidRPr="00BE772A" w:rsidRDefault="00457A29" w:rsidP="00751473">
      <w:pPr>
        <w:spacing w:after="0" w:line="240" w:lineRule="auto"/>
        <w:ind w:left="709" w:hanging="709"/>
        <w:rPr>
          <w:rFonts w:ascii="Times New Roman" w:hAnsi="Times New Roman" w:cs="Times New Roman"/>
          <w:sz w:val="24"/>
          <w:szCs w:val="24"/>
        </w:rPr>
      </w:pPr>
      <w:r w:rsidRPr="00BE772A">
        <w:rPr>
          <w:rFonts w:ascii="Times New Roman" w:hAnsi="Times New Roman" w:cs="Times New Roman"/>
          <w:sz w:val="24"/>
          <w:szCs w:val="24"/>
        </w:rPr>
        <w:t xml:space="preserve">Shay, S. 2005. “The assessment of complex tasks: A double reading”. </w:t>
      </w:r>
      <w:r w:rsidRPr="00BE772A">
        <w:rPr>
          <w:rFonts w:ascii="Times New Roman" w:hAnsi="Times New Roman" w:cs="Times New Roman"/>
          <w:i/>
          <w:sz w:val="24"/>
          <w:szCs w:val="24"/>
        </w:rPr>
        <w:t>Studies in Higher Education</w:t>
      </w:r>
      <w:r w:rsidRPr="00BE772A">
        <w:rPr>
          <w:rFonts w:ascii="Times New Roman" w:hAnsi="Times New Roman" w:cs="Times New Roman"/>
          <w:sz w:val="24"/>
          <w:szCs w:val="24"/>
        </w:rPr>
        <w:t>. 30(6). 663-679.</w:t>
      </w:r>
    </w:p>
    <w:p w14:paraId="5275C1F9" w14:textId="77777777" w:rsidR="00B07921" w:rsidRPr="00BE772A" w:rsidRDefault="00B07921" w:rsidP="00751473">
      <w:pPr>
        <w:spacing w:after="0" w:line="240" w:lineRule="auto"/>
        <w:ind w:left="709" w:hanging="709"/>
        <w:rPr>
          <w:rFonts w:ascii="Times New Roman" w:hAnsi="Times New Roman" w:cs="Times New Roman"/>
          <w:sz w:val="24"/>
          <w:szCs w:val="24"/>
        </w:rPr>
      </w:pPr>
    </w:p>
    <w:p w14:paraId="040229EF" w14:textId="23DEF849" w:rsidR="004E60C7" w:rsidRPr="00BE772A" w:rsidRDefault="00751473" w:rsidP="00751473">
      <w:pPr>
        <w:spacing w:after="0" w:line="240" w:lineRule="auto"/>
        <w:ind w:left="709" w:hanging="709"/>
        <w:rPr>
          <w:rFonts w:ascii="Times New Roman" w:hAnsi="Times New Roman" w:cs="Times New Roman"/>
          <w:sz w:val="24"/>
          <w:szCs w:val="24"/>
        </w:rPr>
      </w:pPr>
      <w:r w:rsidRPr="00BE772A">
        <w:rPr>
          <w:rFonts w:ascii="Times New Roman" w:hAnsi="Times New Roman" w:cs="Times New Roman"/>
          <w:sz w:val="24"/>
          <w:szCs w:val="24"/>
        </w:rPr>
        <w:t xml:space="preserve">Stevens, J. </w:t>
      </w:r>
      <w:r w:rsidR="00AE34B6" w:rsidRPr="00BE772A">
        <w:rPr>
          <w:rFonts w:ascii="Times New Roman" w:hAnsi="Times New Roman" w:cs="Times New Roman"/>
          <w:sz w:val="24"/>
          <w:szCs w:val="24"/>
        </w:rPr>
        <w:t xml:space="preserve">1996. </w:t>
      </w:r>
      <w:r w:rsidR="00B83BCF" w:rsidRPr="00BE772A">
        <w:rPr>
          <w:rFonts w:ascii="Times New Roman" w:hAnsi="Times New Roman" w:cs="Times New Roman"/>
          <w:i/>
          <w:sz w:val="24"/>
          <w:szCs w:val="24"/>
        </w:rPr>
        <w:t>Applied Multivariate Statistics for the Social S</w:t>
      </w:r>
      <w:r w:rsidR="00AE34B6" w:rsidRPr="00BE772A">
        <w:rPr>
          <w:rFonts w:ascii="Times New Roman" w:hAnsi="Times New Roman" w:cs="Times New Roman"/>
          <w:i/>
          <w:sz w:val="24"/>
          <w:szCs w:val="24"/>
        </w:rPr>
        <w:t xml:space="preserve">ciences. </w:t>
      </w:r>
      <w:r w:rsidR="004E60C7" w:rsidRPr="00BE772A">
        <w:rPr>
          <w:rFonts w:ascii="Times New Roman" w:hAnsi="Times New Roman" w:cs="Times New Roman"/>
          <w:sz w:val="24"/>
          <w:szCs w:val="24"/>
        </w:rPr>
        <w:t xml:space="preserve">Mahwah, NJ: </w:t>
      </w:r>
    </w:p>
    <w:p w14:paraId="4EA6EBE3" w14:textId="5117B7C3" w:rsidR="00AE34B6" w:rsidRPr="00BE772A" w:rsidRDefault="00751473" w:rsidP="00751473">
      <w:pPr>
        <w:spacing w:after="0" w:line="240" w:lineRule="auto"/>
        <w:ind w:left="709" w:hanging="709"/>
        <w:rPr>
          <w:rFonts w:ascii="Times New Roman" w:hAnsi="Times New Roman" w:cs="Times New Roman"/>
          <w:sz w:val="24"/>
          <w:szCs w:val="24"/>
        </w:rPr>
      </w:pPr>
      <w:r w:rsidRPr="00BE772A">
        <w:rPr>
          <w:rFonts w:ascii="Times New Roman" w:hAnsi="Times New Roman" w:cs="Times New Roman"/>
          <w:sz w:val="24"/>
          <w:szCs w:val="24"/>
        </w:rPr>
        <w:tab/>
      </w:r>
      <w:r w:rsidR="00AE34B6" w:rsidRPr="00BE772A">
        <w:rPr>
          <w:rFonts w:ascii="Times New Roman" w:hAnsi="Times New Roman" w:cs="Times New Roman"/>
          <w:sz w:val="24"/>
          <w:szCs w:val="24"/>
        </w:rPr>
        <w:t xml:space="preserve">Lawrence Erlbaum. </w:t>
      </w:r>
    </w:p>
    <w:p w14:paraId="05F98D1F" w14:textId="77777777" w:rsidR="004E60C7" w:rsidRPr="00BE772A" w:rsidRDefault="004E60C7" w:rsidP="00751473">
      <w:pPr>
        <w:spacing w:after="0" w:line="240" w:lineRule="auto"/>
        <w:ind w:left="709" w:hanging="709"/>
        <w:rPr>
          <w:rFonts w:ascii="Times New Roman" w:hAnsi="Times New Roman" w:cs="Times New Roman"/>
          <w:sz w:val="24"/>
          <w:szCs w:val="24"/>
        </w:rPr>
      </w:pPr>
    </w:p>
    <w:p w14:paraId="2338C0B9" w14:textId="7451F1B5" w:rsidR="004E60C7" w:rsidRPr="00BE772A" w:rsidRDefault="00B83BCF" w:rsidP="00751473">
      <w:pPr>
        <w:spacing w:after="0" w:line="240" w:lineRule="auto"/>
        <w:ind w:left="709" w:hanging="709"/>
        <w:rPr>
          <w:rFonts w:ascii="Times New Roman" w:hAnsi="Times New Roman" w:cs="Times New Roman"/>
          <w:sz w:val="24"/>
          <w:szCs w:val="24"/>
        </w:rPr>
      </w:pPr>
      <w:r w:rsidRPr="00BE772A">
        <w:rPr>
          <w:rFonts w:ascii="Times New Roman" w:hAnsi="Times New Roman" w:cs="Times New Roman"/>
          <w:sz w:val="24"/>
          <w:szCs w:val="24"/>
        </w:rPr>
        <w:t xml:space="preserve">Tabachnick, B.G, &amp; </w:t>
      </w:r>
      <w:r w:rsidR="00751473" w:rsidRPr="00BE772A">
        <w:rPr>
          <w:rFonts w:ascii="Times New Roman" w:hAnsi="Times New Roman" w:cs="Times New Roman"/>
          <w:sz w:val="24"/>
          <w:szCs w:val="24"/>
        </w:rPr>
        <w:t>L.S. Fidell. 2001</w:t>
      </w:r>
      <w:r w:rsidR="00AE34B6" w:rsidRPr="00BE772A">
        <w:rPr>
          <w:rFonts w:ascii="Times New Roman" w:hAnsi="Times New Roman" w:cs="Times New Roman"/>
          <w:sz w:val="24"/>
          <w:szCs w:val="24"/>
        </w:rPr>
        <w:t xml:space="preserve">. </w:t>
      </w:r>
      <w:r w:rsidR="00AE34B6" w:rsidRPr="00BE772A">
        <w:rPr>
          <w:rFonts w:ascii="Times New Roman" w:hAnsi="Times New Roman" w:cs="Times New Roman"/>
          <w:i/>
          <w:sz w:val="24"/>
          <w:szCs w:val="24"/>
        </w:rPr>
        <w:t xml:space="preserve">Using Multivariate Statistics </w:t>
      </w:r>
      <w:r w:rsidR="00770D87" w:rsidRPr="00BE772A">
        <w:rPr>
          <w:rFonts w:ascii="Times New Roman" w:hAnsi="Times New Roman" w:cs="Times New Roman"/>
          <w:sz w:val="24"/>
          <w:szCs w:val="24"/>
        </w:rPr>
        <w:t>(4th E</w:t>
      </w:r>
      <w:r w:rsidR="004E60C7" w:rsidRPr="00BE772A">
        <w:rPr>
          <w:rFonts w:ascii="Times New Roman" w:hAnsi="Times New Roman" w:cs="Times New Roman"/>
          <w:sz w:val="24"/>
          <w:szCs w:val="24"/>
        </w:rPr>
        <w:t xml:space="preserve">d.). MA: Allyn </w:t>
      </w:r>
    </w:p>
    <w:p w14:paraId="64195062" w14:textId="3A2DB28B" w:rsidR="0051523A" w:rsidRPr="00BE772A" w:rsidRDefault="00751473" w:rsidP="00DB1D96">
      <w:pPr>
        <w:spacing w:after="0" w:line="360" w:lineRule="auto"/>
        <w:ind w:left="709" w:hanging="709"/>
        <w:rPr>
          <w:rFonts w:ascii="Times New Roman" w:hAnsi="Times New Roman" w:cs="Times New Roman"/>
          <w:sz w:val="24"/>
          <w:szCs w:val="24"/>
        </w:rPr>
      </w:pPr>
      <w:r w:rsidRPr="00BE772A">
        <w:rPr>
          <w:rFonts w:ascii="Times New Roman" w:hAnsi="Times New Roman" w:cs="Times New Roman"/>
          <w:sz w:val="24"/>
          <w:szCs w:val="24"/>
        </w:rPr>
        <w:tab/>
      </w:r>
      <w:r w:rsidR="00AE34B6" w:rsidRPr="00BE772A">
        <w:rPr>
          <w:rFonts w:ascii="Times New Roman" w:hAnsi="Times New Roman" w:cs="Times New Roman"/>
          <w:sz w:val="24"/>
          <w:szCs w:val="24"/>
        </w:rPr>
        <w:t>and Bacon.</w:t>
      </w:r>
    </w:p>
    <w:p w14:paraId="6871931C" w14:textId="149B1FF7" w:rsidR="004E60C7" w:rsidRPr="00BE772A" w:rsidRDefault="00B83BCF" w:rsidP="00751473">
      <w:pPr>
        <w:spacing w:after="0" w:line="240" w:lineRule="auto"/>
        <w:ind w:left="709" w:hanging="709"/>
        <w:rPr>
          <w:rFonts w:ascii="Times New Roman" w:hAnsi="Times New Roman" w:cs="Times New Roman"/>
          <w:sz w:val="24"/>
          <w:szCs w:val="24"/>
        </w:rPr>
      </w:pPr>
      <w:r w:rsidRPr="00BE772A">
        <w:rPr>
          <w:rFonts w:ascii="Times New Roman" w:hAnsi="Times New Roman" w:cs="Times New Roman"/>
          <w:sz w:val="24"/>
          <w:szCs w:val="24"/>
        </w:rPr>
        <w:t>Vaughn, B.</w:t>
      </w:r>
      <w:r w:rsidR="00AE34B6" w:rsidRPr="00BE772A">
        <w:rPr>
          <w:rFonts w:ascii="Times New Roman" w:hAnsi="Times New Roman" w:cs="Times New Roman"/>
          <w:sz w:val="24"/>
          <w:szCs w:val="24"/>
        </w:rPr>
        <w:t xml:space="preserve">K., </w:t>
      </w:r>
      <w:r w:rsidR="00751473" w:rsidRPr="00BE772A">
        <w:rPr>
          <w:rFonts w:ascii="Times New Roman" w:hAnsi="Times New Roman" w:cs="Times New Roman"/>
          <w:sz w:val="24"/>
          <w:szCs w:val="24"/>
        </w:rPr>
        <w:t>H. Lee,</w:t>
      </w:r>
      <w:r w:rsidR="00AE34B6" w:rsidRPr="00BE772A">
        <w:rPr>
          <w:rFonts w:ascii="Times New Roman" w:hAnsi="Times New Roman" w:cs="Times New Roman"/>
          <w:sz w:val="24"/>
          <w:szCs w:val="24"/>
        </w:rPr>
        <w:t xml:space="preserve"> &amp; </w:t>
      </w:r>
      <w:r w:rsidR="00751473" w:rsidRPr="00BE772A">
        <w:rPr>
          <w:rFonts w:ascii="Times New Roman" w:hAnsi="Times New Roman" w:cs="Times New Roman"/>
          <w:sz w:val="24"/>
          <w:szCs w:val="24"/>
        </w:rPr>
        <w:t xml:space="preserve">A. </w:t>
      </w:r>
      <w:r w:rsidR="00AE34B6" w:rsidRPr="00BE772A">
        <w:rPr>
          <w:rFonts w:ascii="Times New Roman" w:hAnsi="Times New Roman" w:cs="Times New Roman"/>
          <w:sz w:val="24"/>
          <w:szCs w:val="24"/>
        </w:rPr>
        <w:t>Kamata, A. 2012. Measurement basics, methods, and issues.</w:t>
      </w:r>
      <w:r w:rsidR="004E60C7" w:rsidRPr="00BE772A">
        <w:rPr>
          <w:rFonts w:ascii="Times New Roman" w:hAnsi="Times New Roman" w:cs="Times New Roman"/>
          <w:sz w:val="24"/>
          <w:szCs w:val="24"/>
        </w:rPr>
        <w:t xml:space="preserve"> </w:t>
      </w:r>
    </w:p>
    <w:p w14:paraId="43F0D05E" w14:textId="13CB1A24" w:rsidR="00AE34B6" w:rsidRPr="00BE772A" w:rsidRDefault="00751473" w:rsidP="00751473">
      <w:pPr>
        <w:spacing w:after="0" w:line="240" w:lineRule="auto"/>
        <w:ind w:left="709" w:hanging="709"/>
        <w:rPr>
          <w:rFonts w:ascii="Times New Roman" w:hAnsi="Times New Roman" w:cs="Times New Roman"/>
          <w:sz w:val="24"/>
          <w:szCs w:val="24"/>
        </w:rPr>
      </w:pPr>
      <w:r w:rsidRPr="00BE772A">
        <w:rPr>
          <w:rFonts w:ascii="Times New Roman" w:hAnsi="Times New Roman" w:cs="Times New Roman"/>
          <w:sz w:val="24"/>
          <w:szCs w:val="24"/>
          <w:shd w:val="clear" w:color="auto" w:fill="FFFFFF"/>
        </w:rPr>
        <w:tab/>
      </w:r>
      <w:r w:rsidR="00AE34B6" w:rsidRPr="00BE772A">
        <w:rPr>
          <w:rFonts w:ascii="Times New Roman" w:hAnsi="Times New Roman" w:cs="Times New Roman"/>
          <w:sz w:val="24"/>
          <w:szCs w:val="24"/>
          <w:shd w:val="clear" w:color="auto" w:fill="FFFFFF"/>
        </w:rPr>
        <w:t>In</w:t>
      </w:r>
      <w:r w:rsidR="00770D87" w:rsidRPr="00BE772A">
        <w:rPr>
          <w:rStyle w:val="apple-converted-space"/>
          <w:rFonts w:ascii="Times New Roman" w:hAnsi="Times New Roman" w:cs="Times New Roman"/>
          <w:sz w:val="24"/>
          <w:szCs w:val="24"/>
          <w:shd w:val="clear" w:color="auto" w:fill="FFFFFF"/>
        </w:rPr>
        <w:t> G. Tenenbaum</w:t>
      </w:r>
      <w:r w:rsidR="00B83BCF" w:rsidRPr="00BE772A">
        <w:rPr>
          <w:rStyle w:val="apple-converted-space"/>
          <w:rFonts w:ascii="Times New Roman" w:hAnsi="Times New Roman" w:cs="Times New Roman"/>
          <w:sz w:val="24"/>
          <w:szCs w:val="24"/>
          <w:shd w:val="clear" w:color="auto" w:fill="FFFFFF"/>
        </w:rPr>
        <w:t>, R.</w:t>
      </w:r>
      <w:r w:rsidR="00AE34B6" w:rsidRPr="00BE772A">
        <w:rPr>
          <w:rStyle w:val="apple-converted-space"/>
          <w:rFonts w:ascii="Times New Roman" w:hAnsi="Times New Roman" w:cs="Times New Roman"/>
          <w:sz w:val="24"/>
          <w:szCs w:val="24"/>
          <w:shd w:val="clear" w:color="auto" w:fill="FFFFFF"/>
        </w:rPr>
        <w:t>C. Eklund</w:t>
      </w:r>
      <w:r w:rsidR="00770D87" w:rsidRPr="00BE772A">
        <w:rPr>
          <w:rStyle w:val="apple-converted-space"/>
          <w:rFonts w:ascii="Times New Roman" w:hAnsi="Times New Roman" w:cs="Times New Roman"/>
          <w:sz w:val="24"/>
          <w:szCs w:val="24"/>
          <w:shd w:val="clear" w:color="auto" w:fill="FFFFFF"/>
        </w:rPr>
        <w:t>,</w:t>
      </w:r>
      <w:r w:rsidR="00AE34B6" w:rsidRPr="00BE772A">
        <w:rPr>
          <w:rStyle w:val="apple-converted-space"/>
          <w:rFonts w:ascii="Times New Roman" w:hAnsi="Times New Roman" w:cs="Times New Roman"/>
          <w:sz w:val="24"/>
          <w:szCs w:val="24"/>
          <w:shd w:val="clear" w:color="auto" w:fill="FFFFFF"/>
        </w:rPr>
        <w:t xml:space="preserve"> &amp; A. Kamata (Eds.), </w:t>
      </w:r>
      <w:r w:rsidR="00AE34B6" w:rsidRPr="00BE772A">
        <w:rPr>
          <w:rFonts w:ascii="Times New Roman" w:hAnsi="Times New Roman" w:cs="Times New Roman"/>
          <w:i/>
          <w:iCs/>
          <w:sz w:val="24"/>
          <w:szCs w:val="24"/>
          <w:shd w:val="clear" w:color="auto" w:fill="FFFFFF"/>
        </w:rPr>
        <w:t>Me</w:t>
      </w:r>
      <w:r w:rsidR="004E60C7" w:rsidRPr="00BE772A">
        <w:rPr>
          <w:rFonts w:ascii="Times New Roman" w:hAnsi="Times New Roman" w:cs="Times New Roman"/>
          <w:i/>
          <w:iCs/>
          <w:sz w:val="24"/>
          <w:szCs w:val="24"/>
          <w:shd w:val="clear" w:color="auto" w:fill="FFFFFF"/>
        </w:rPr>
        <w:t xml:space="preserve">asurement </w:t>
      </w:r>
      <w:r w:rsidR="00B83BCF" w:rsidRPr="00BE772A">
        <w:rPr>
          <w:rFonts w:ascii="Times New Roman" w:hAnsi="Times New Roman" w:cs="Times New Roman"/>
          <w:i/>
          <w:iCs/>
          <w:sz w:val="24"/>
          <w:szCs w:val="24"/>
          <w:shd w:val="clear" w:color="auto" w:fill="FFFFFF"/>
        </w:rPr>
        <w:t>in Sport and E</w:t>
      </w:r>
      <w:r w:rsidR="004E60C7" w:rsidRPr="00BE772A">
        <w:rPr>
          <w:rFonts w:ascii="Times New Roman" w:hAnsi="Times New Roman" w:cs="Times New Roman"/>
          <w:i/>
          <w:iCs/>
          <w:sz w:val="24"/>
          <w:szCs w:val="24"/>
          <w:shd w:val="clear" w:color="auto" w:fill="FFFFFF"/>
        </w:rPr>
        <w:t xml:space="preserve">xercise </w:t>
      </w:r>
      <w:r w:rsidR="00B83BCF" w:rsidRPr="00BE772A">
        <w:rPr>
          <w:rFonts w:ascii="Times New Roman" w:hAnsi="Times New Roman" w:cs="Times New Roman"/>
          <w:i/>
          <w:iCs/>
          <w:sz w:val="24"/>
          <w:szCs w:val="24"/>
          <w:shd w:val="clear" w:color="auto" w:fill="FFFFFF"/>
        </w:rPr>
        <w:t>P</w:t>
      </w:r>
      <w:r w:rsidR="00AE34B6" w:rsidRPr="00BE772A">
        <w:rPr>
          <w:rFonts w:ascii="Times New Roman" w:hAnsi="Times New Roman" w:cs="Times New Roman"/>
          <w:i/>
          <w:iCs/>
          <w:sz w:val="24"/>
          <w:szCs w:val="24"/>
          <w:shd w:val="clear" w:color="auto" w:fill="FFFFFF"/>
        </w:rPr>
        <w:t>sychology</w:t>
      </w:r>
      <w:r w:rsidRPr="00BE772A">
        <w:rPr>
          <w:rStyle w:val="apple-converted-space"/>
          <w:rFonts w:ascii="Times New Roman" w:hAnsi="Times New Roman" w:cs="Times New Roman"/>
          <w:sz w:val="24"/>
          <w:szCs w:val="24"/>
          <w:shd w:val="clear" w:color="auto" w:fill="FFFFFF"/>
        </w:rPr>
        <w:t> (</w:t>
      </w:r>
      <w:r w:rsidR="00AE34B6" w:rsidRPr="00BE772A">
        <w:rPr>
          <w:rFonts w:ascii="Times New Roman" w:hAnsi="Times New Roman" w:cs="Times New Roman"/>
          <w:sz w:val="24"/>
          <w:szCs w:val="24"/>
          <w:shd w:val="clear" w:color="auto" w:fill="FFFFFF"/>
        </w:rPr>
        <w:t>25-32). Champaign, IL: Human Kinetics.</w:t>
      </w:r>
      <w:r w:rsidR="00AE34B6" w:rsidRPr="00BE772A">
        <w:rPr>
          <w:rFonts w:ascii="Times New Roman" w:hAnsi="Times New Roman" w:cs="Times New Roman"/>
          <w:sz w:val="24"/>
          <w:szCs w:val="24"/>
        </w:rPr>
        <w:t xml:space="preserve"> </w:t>
      </w:r>
    </w:p>
    <w:p w14:paraId="08767A99" w14:textId="77777777" w:rsidR="00AE34B6" w:rsidRPr="00BE772A" w:rsidRDefault="00AE34B6" w:rsidP="00751473">
      <w:pPr>
        <w:spacing w:after="0" w:line="240" w:lineRule="auto"/>
        <w:rPr>
          <w:rFonts w:ascii="Times New Roman" w:hAnsi="Times New Roman" w:cs="Times New Roman"/>
          <w:sz w:val="24"/>
          <w:szCs w:val="24"/>
        </w:rPr>
      </w:pPr>
    </w:p>
    <w:p w14:paraId="525C070B" w14:textId="570FCB6E" w:rsidR="00353B96" w:rsidRPr="00BE772A" w:rsidRDefault="00353B96" w:rsidP="00751473">
      <w:pPr>
        <w:autoSpaceDE w:val="0"/>
        <w:autoSpaceDN w:val="0"/>
        <w:adjustRightInd w:val="0"/>
        <w:spacing w:after="0" w:line="240" w:lineRule="auto"/>
        <w:rPr>
          <w:rFonts w:ascii="Times New Roman" w:eastAsia="MyriadPro-Regular" w:hAnsi="Times New Roman" w:cs="Times New Roman"/>
          <w:color w:val="000000"/>
          <w:sz w:val="24"/>
          <w:szCs w:val="24"/>
        </w:rPr>
      </w:pPr>
      <w:r w:rsidRPr="00BE772A">
        <w:rPr>
          <w:rFonts w:ascii="Times New Roman" w:eastAsia="MyriadPro-Regular" w:hAnsi="Times New Roman" w:cs="Times New Roman"/>
          <w:color w:val="000000"/>
          <w:sz w:val="24"/>
          <w:szCs w:val="24"/>
        </w:rPr>
        <w:t xml:space="preserve">Wass, R., </w:t>
      </w:r>
      <w:r w:rsidR="00751473" w:rsidRPr="00BE772A">
        <w:rPr>
          <w:rFonts w:ascii="Times New Roman" w:eastAsia="MyriadPro-Regular" w:hAnsi="Times New Roman" w:cs="Times New Roman"/>
          <w:color w:val="000000"/>
          <w:sz w:val="24"/>
          <w:szCs w:val="24"/>
        </w:rPr>
        <w:t xml:space="preserve">T. Harland, A. </w:t>
      </w:r>
      <w:r w:rsidRPr="00BE772A">
        <w:rPr>
          <w:rFonts w:ascii="Times New Roman" w:eastAsia="MyriadPro-Regular" w:hAnsi="Times New Roman" w:cs="Times New Roman"/>
          <w:color w:val="000000"/>
          <w:sz w:val="24"/>
          <w:szCs w:val="24"/>
        </w:rPr>
        <w:t>McLea</w:t>
      </w:r>
      <w:r w:rsidR="00751473" w:rsidRPr="00BE772A">
        <w:rPr>
          <w:rFonts w:ascii="Times New Roman" w:eastAsia="MyriadPro-Regular" w:hAnsi="Times New Roman" w:cs="Times New Roman"/>
          <w:color w:val="000000"/>
          <w:sz w:val="24"/>
          <w:szCs w:val="24"/>
        </w:rPr>
        <w:t>n, E. Miller, &amp; K.N. Sim. 2015.</w:t>
      </w:r>
      <w:r w:rsidRPr="00BE772A">
        <w:rPr>
          <w:rFonts w:ascii="Times New Roman" w:eastAsia="MyriadPro-Regular" w:hAnsi="Times New Roman" w:cs="Times New Roman"/>
          <w:color w:val="000000"/>
          <w:sz w:val="24"/>
          <w:szCs w:val="24"/>
        </w:rPr>
        <w:t xml:space="preserve"> </w:t>
      </w:r>
      <w:r w:rsidR="00751473" w:rsidRPr="00BE772A">
        <w:rPr>
          <w:rFonts w:ascii="Times New Roman" w:eastAsia="MyriadPro-Regular" w:hAnsi="Times New Roman" w:cs="Times New Roman"/>
          <w:color w:val="000000"/>
          <w:sz w:val="24"/>
          <w:szCs w:val="24"/>
        </w:rPr>
        <w:t>“</w:t>
      </w:r>
      <w:r w:rsidRPr="00BE772A">
        <w:rPr>
          <w:rFonts w:ascii="Times New Roman" w:eastAsia="MyriadPro-Regular" w:hAnsi="Times New Roman" w:cs="Times New Roman"/>
          <w:color w:val="000000"/>
          <w:sz w:val="24"/>
          <w:szCs w:val="24"/>
        </w:rPr>
        <w:t xml:space="preserve">Will press lever for food: </w:t>
      </w:r>
      <w:r w:rsidR="00751473" w:rsidRPr="00BE772A">
        <w:rPr>
          <w:rFonts w:ascii="Times New Roman" w:eastAsia="MyriadPro-Regular" w:hAnsi="Times New Roman" w:cs="Times New Roman"/>
          <w:color w:val="000000"/>
          <w:sz w:val="24"/>
          <w:szCs w:val="24"/>
        </w:rPr>
        <w:tab/>
      </w:r>
      <w:r w:rsidRPr="00BE772A">
        <w:rPr>
          <w:rFonts w:ascii="Times New Roman" w:eastAsia="MyriadPro-Regular" w:hAnsi="Times New Roman" w:cs="Times New Roman"/>
          <w:color w:val="000000"/>
          <w:sz w:val="24"/>
          <w:szCs w:val="24"/>
        </w:rPr>
        <w:t>behavioural conditioning of students through frequent high-stakes assessment</w:t>
      </w:r>
      <w:r w:rsidR="00751473" w:rsidRPr="00BE772A">
        <w:rPr>
          <w:rFonts w:ascii="Times New Roman" w:eastAsia="MyriadPro-Regular" w:hAnsi="Times New Roman" w:cs="Times New Roman"/>
          <w:color w:val="000000"/>
          <w:sz w:val="24"/>
          <w:szCs w:val="24"/>
        </w:rPr>
        <w:t>”</w:t>
      </w:r>
      <w:r w:rsidRPr="00BE772A">
        <w:rPr>
          <w:rFonts w:ascii="Times New Roman" w:eastAsia="MyriadPro-Regular" w:hAnsi="Times New Roman" w:cs="Times New Roman"/>
          <w:color w:val="000000"/>
          <w:sz w:val="24"/>
          <w:szCs w:val="24"/>
        </w:rPr>
        <w:t xml:space="preserve">. </w:t>
      </w:r>
      <w:r w:rsidR="00751473" w:rsidRPr="00BE772A">
        <w:rPr>
          <w:rFonts w:ascii="Times New Roman" w:eastAsia="MyriadPro-Regular" w:hAnsi="Times New Roman" w:cs="Times New Roman"/>
          <w:color w:val="000000"/>
          <w:sz w:val="24"/>
          <w:szCs w:val="24"/>
        </w:rPr>
        <w:tab/>
      </w:r>
      <w:r w:rsidRPr="00BE772A">
        <w:rPr>
          <w:rFonts w:ascii="Times New Roman" w:eastAsia="MyriadPro-Regular" w:hAnsi="Times New Roman" w:cs="Times New Roman"/>
          <w:i/>
          <w:iCs/>
          <w:color w:val="000000"/>
          <w:sz w:val="24"/>
          <w:szCs w:val="24"/>
        </w:rPr>
        <w:t xml:space="preserve">Higher Education Research and Development </w:t>
      </w:r>
      <w:r w:rsidRPr="00BE772A">
        <w:rPr>
          <w:rFonts w:ascii="Times New Roman" w:eastAsia="MyriadPro-Regular" w:hAnsi="Times New Roman" w:cs="Times New Roman"/>
          <w:color w:val="000000"/>
          <w:sz w:val="24"/>
          <w:szCs w:val="24"/>
        </w:rPr>
        <w:t>34 (6) 1324–1326.</w:t>
      </w:r>
    </w:p>
    <w:p w14:paraId="1F576790" w14:textId="77777777" w:rsidR="00314631" w:rsidRPr="00BE772A" w:rsidRDefault="00314631" w:rsidP="00751473">
      <w:pPr>
        <w:autoSpaceDE w:val="0"/>
        <w:autoSpaceDN w:val="0"/>
        <w:adjustRightInd w:val="0"/>
        <w:spacing w:after="0" w:line="240" w:lineRule="auto"/>
        <w:rPr>
          <w:rFonts w:ascii="Times New Roman" w:eastAsia="MyriadPro-Regular" w:hAnsi="Times New Roman" w:cs="Times New Roman"/>
          <w:color w:val="000000"/>
          <w:sz w:val="24"/>
          <w:szCs w:val="24"/>
        </w:rPr>
      </w:pPr>
    </w:p>
    <w:p w14:paraId="772CC824" w14:textId="6557B9AB" w:rsidR="00314631" w:rsidRPr="00BE772A" w:rsidRDefault="00314631" w:rsidP="00751473">
      <w:pPr>
        <w:autoSpaceDE w:val="0"/>
        <w:autoSpaceDN w:val="0"/>
        <w:adjustRightInd w:val="0"/>
        <w:spacing w:after="0" w:line="240" w:lineRule="auto"/>
        <w:rPr>
          <w:rFonts w:ascii="Times New Roman" w:eastAsia="MyriadPro-Regular" w:hAnsi="Times New Roman" w:cs="Times New Roman"/>
          <w:color w:val="000000"/>
          <w:sz w:val="24"/>
          <w:szCs w:val="24"/>
        </w:rPr>
      </w:pPr>
      <w:r w:rsidRPr="00BE772A">
        <w:rPr>
          <w:rFonts w:ascii="Times New Roman" w:eastAsia="MyriadPro-Regular" w:hAnsi="Times New Roman" w:cs="Times New Roman"/>
          <w:color w:val="000000"/>
          <w:sz w:val="24"/>
          <w:szCs w:val="24"/>
        </w:rPr>
        <w:t xml:space="preserve">Wheelahan, L. 2010. </w:t>
      </w:r>
      <w:r w:rsidRPr="00BE772A">
        <w:rPr>
          <w:rFonts w:ascii="Times New Roman" w:eastAsia="MyriadPro-Regular" w:hAnsi="Times New Roman" w:cs="Times New Roman"/>
          <w:i/>
          <w:color w:val="000000"/>
          <w:sz w:val="24"/>
          <w:szCs w:val="24"/>
        </w:rPr>
        <w:t>Why Knowledge Matters in Curriculum: A Social Realist Argument.</w:t>
      </w:r>
      <w:r w:rsidRPr="00BE772A">
        <w:rPr>
          <w:rFonts w:ascii="Times New Roman" w:eastAsia="MyriadPro-Regular" w:hAnsi="Times New Roman" w:cs="Times New Roman"/>
          <w:color w:val="000000"/>
          <w:sz w:val="24"/>
          <w:szCs w:val="24"/>
        </w:rPr>
        <w:t xml:space="preserve"> </w:t>
      </w:r>
      <w:r w:rsidRPr="00BE772A">
        <w:rPr>
          <w:rFonts w:ascii="Times New Roman" w:eastAsia="MyriadPro-Regular" w:hAnsi="Times New Roman" w:cs="Times New Roman"/>
          <w:color w:val="000000"/>
          <w:sz w:val="24"/>
          <w:szCs w:val="24"/>
        </w:rPr>
        <w:tab/>
        <w:t xml:space="preserve">Abingdon. Routledge. </w:t>
      </w:r>
    </w:p>
    <w:p w14:paraId="368CCB32" w14:textId="77777777" w:rsidR="00353B96" w:rsidRPr="00BE772A" w:rsidRDefault="00353B96" w:rsidP="00751473">
      <w:pPr>
        <w:spacing w:after="0" w:line="240" w:lineRule="auto"/>
        <w:rPr>
          <w:rFonts w:ascii="Times New Roman" w:hAnsi="Times New Roman" w:cs="Times New Roman"/>
          <w:sz w:val="24"/>
          <w:szCs w:val="24"/>
        </w:rPr>
      </w:pPr>
    </w:p>
    <w:p w14:paraId="07AC491F" w14:textId="49DF1825" w:rsidR="004E60C7" w:rsidRPr="00BE772A" w:rsidRDefault="00B83BCF" w:rsidP="00751473">
      <w:pPr>
        <w:spacing w:after="0" w:line="240" w:lineRule="auto"/>
        <w:ind w:left="709" w:hanging="709"/>
        <w:rPr>
          <w:rFonts w:ascii="Times New Roman" w:hAnsi="Times New Roman" w:cs="Times New Roman"/>
          <w:sz w:val="24"/>
          <w:szCs w:val="24"/>
          <w:shd w:val="clear" w:color="auto" w:fill="FFFFFF"/>
        </w:rPr>
      </w:pPr>
      <w:r w:rsidRPr="00BE772A">
        <w:rPr>
          <w:rFonts w:ascii="Times New Roman" w:hAnsi="Times New Roman" w:cs="Times New Roman"/>
          <w:sz w:val="24"/>
          <w:szCs w:val="24"/>
          <w:shd w:val="clear" w:color="auto" w:fill="FFFFFF"/>
        </w:rPr>
        <w:t>Williams, S.</w:t>
      </w:r>
      <w:r w:rsidR="00751473" w:rsidRPr="00BE772A">
        <w:rPr>
          <w:rFonts w:ascii="Times New Roman" w:hAnsi="Times New Roman" w:cs="Times New Roman"/>
          <w:sz w:val="24"/>
          <w:szCs w:val="24"/>
          <w:shd w:val="clear" w:color="auto" w:fill="FFFFFF"/>
        </w:rPr>
        <w:t xml:space="preserve">E., &amp; Cumming, J. </w:t>
      </w:r>
      <w:r w:rsidR="00AE34B6" w:rsidRPr="00BE772A">
        <w:rPr>
          <w:rFonts w:ascii="Times New Roman" w:hAnsi="Times New Roman" w:cs="Times New Roman"/>
          <w:sz w:val="24"/>
          <w:szCs w:val="24"/>
          <w:shd w:val="clear" w:color="auto" w:fill="FFFFFF"/>
        </w:rPr>
        <w:t xml:space="preserve">2011. </w:t>
      </w:r>
      <w:r w:rsidR="00751473" w:rsidRPr="00BE772A">
        <w:rPr>
          <w:rFonts w:ascii="Times New Roman" w:hAnsi="Times New Roman" w:cs="Times New Roman"/>
          <w:sz w:val="24"/>
          <w:szCs w:val="24"/>
          <w:shd w:val="clear" w:color="auto" w:fill="FFFFFF"/>
        </w:rPr>
        <w:t>“</w:t>
      </w:r>
      <w:r w:rsidR="00AE34B6" w:rsidRPr="00BE772A">
        <w:rPr>
          <w:rFonts w:ascii="Times New Roman" w:hAnsi="Times New Roman" w:cs="Times New Roman"/>
          <w:sz w:val="24"/>
          <w:szCs w:val="24"/>
          <w:shd w:val="clear" w:color="auto" w:fill="FFFFFF"/>
        </w:rPr>
        <w:t>Measuring ath</w:t>
      </w:r>
      <w:r w:rsidR="004E60C7" w:rsidRPr="00BE772A">
        <w:rPr>
          <w:rFonts w:ascii="Times New Roman" w:hAnsi="Times New Roman" w:cs="Times New Roman"/>
          <w:sz w:val="24"/>
          <w:szCs w:val="24"/>
          <w:shd w:val="clear" w:color="auto" w:fill="FFFFFF"/>
        </w:rPr>
        <w:t xml:space="preserve">lete imagery ability: The Sport </w:t>
      </w:r>
    </w:p>
    <w:p w14:paraId="4449E7E5" w14:textId="71EB291E" w:rsidR="00BF78BF" w:rsidRPr="00BE772A" w:rsidRDefault="00751473" w:rsidP="00751473">
      <w:pPr>
        <w:spacing w:after="0" w:line="240" w:lineRule="auto"/>
        <w:ind w:left="709" w:hanging="709"/>
        <w:rPr>
          <w:rFonts w:ascii="Times New Roman" w:hAnsi="Times New Roman" w:cs="Times New Roman"/>
          <w:sz w:val="24"/>
          <w:szCs w:val="24"/>
          <w:shd w:val="clear" w:color="auto" w:fill="FFFFFF"/>
        </w:rPr>
      </w:pPr>
      <w:r w:rsidRPr="00BE772A">
        <w:rPr>
          <w:rFonts w:ascii="Times New Roman" w:hAnsi="Times New Roman" w:cs="Times New Roman"/>
          <w:sz w:val="24"/>
          <w:szCs w:val="24"/>
          <w:shd w:val="clear" w:color="auto" w:fill="FFFFFF"/>
        </w:rPr>
        <w:tab/>
        <w:t>I</w:t>
      </w:r>
      <w:r w:rsidR="00AE34B6" w:rsidRPr="00BE772A">
        <w:rPr>
          <w:rFonts w:ascii="Times New Roman" w:hAnsi="Times New Roman" w:cs="Times New Roman"/>
          <w:sz w:val="24"/>
          <w:szCs w:val="24"/>
          <w:shd w:val="clear" w:color="auto" w:fill="FFFFFF"/>
        </w:rPr>
        <w:t>magery Ability Questionnaire</w:t>
      </w:r>
      <w:r w:rsidRPr="00BE772A">
        <w:rPr>
          <w:rFonts w:ascii="Times New Roman" w:hAnsi="Times New Roman" w:cs="Times New Roman"/>
          <w:sz w:val="24"/>
          <w:szCs w:val="24"/>
          <w:shd w:val="clear" w:color="auto" w:fill="FFFFFF"/>
        </w:rPr>
        <w:t>”</w:t>
      </w:r>
      <w:r w:rsidR="00AE34B6" w:rsidRPr="00BE772A">
        <w:rPr>
          <w:rFonts w:ascii="Times New Roman" w:hAnsi="Times New Roman" w:cs="Times New Roman"/>
          <w:sz w:val="24"/>
          <w:szCs w:val="24"/>
          <w:shd w:val="clear" w:color="auto" w:fill="FFFFFF"/>
        </w:rPr>
        <w:t>.</w:t>
      </w:r>
      <w:r w:rsidR="00AE34B6" w:rsidRPr="00BE772A">
        <w:rPr>
          <w:rStyle w:val="apple-converted-space"/>
          <w:rFonts w:ascii="Times New Roman" w:hAnsi="Times New Roman" w:cs="Times New Roman"/>
          <w:sz w:val="24"/>
          <w:szCs w:val="24"/>
          <w:shd w:val="clear" w:color="auto" w:fill="FFFFFF"/>
        </w:rPr>
        <w:t> </w:t>
      </w:r>
      <w:r w:rsidR="00AE34B6" w:rsidRPr="00BE772A">
        <w:rPr>
          <w:rStyle w:val="Emphasis"/>
          <w:rFonts w:ascii="Times New Roman" w:hAnsi="Times New Roman" w:cs="Times New Roman"/>
          <w:sz w:val="24"/>
          <w:szCs w:val="24"/>
          <w:shd w:val="clear" w:color="auto" w:fill="FFFFFF"/>
        </w:rPr>
        <w:t xml:space="preserve">Journal of Sport &amp; Exercise Psychology, </w:t>
      </w:r>
      <w:r w:rsidR="00AE34B6" w:rsidRPr="00BE772A">
        <w:rPr>
          <w:rStyle w:val="Emphasis"/>
          <w:rFonts w:ascii="Times New Roman" w:hAnsi="Times New Roman" w:cs="Times New Roman"/>
          <w:i w:val="0"/>
          <w:sz w:val="24"/>
          <w:szCs w:val="24"/>
          <w:shd w:val="clear" w:color="auto" w:fill="FFFFFF"/>
        </w:rPr>
        <w:t>33,</w:t>
      </w:r>
      <w:r w:rsidR="00AE34B6" w:rsidRPr="00BE772A">
        <w:rPr>
          <w:rStyle w:val="apple-converted-space"/>
          <w:rFonts w:ascii="Times New Roman" w:hAnsi="Times New Roman" w:cs="Times New Roman"/>
          <w:sz w:val="24"/>
          <w:szCs w:val="24"/>
          <w:shd w:val="clear" w:color="auto" w:fill="FFFFFF"/>
        </w:rPr>
        <w:t> </w:t>
      </w:r>
      <w:r w:rsidR="009737F9" w:rsidRPr="00BE772A">
        <w:rPr>
          <w:rFonts w:ascii="Times New Roman" w:hAnsi="Times New Roman" w:cs="Times New Roman"/>
          <w:sz w:val="24"/>
          <w:szCs w:val="24"/>
          <w:shd w:val="clear" w:color="auto" w:fill="FFFFFF"/>
        </w:rPr>
        <w:t>416-440.</w:t>
      </w:r>
    </w:p>
    <w:p w14:paraId="0D229BFC" w14:textId="77777777" w:rsidR="00F378C9" w:rsidRPr="00BE772A" w:rsidRDefault="00F378C9" w:rsidP="00F378C9">
      <w:pPr>
        <w:autoSpaceDE w:val="0"/>
        <w:autoSpaceDN w:val="0"/>
        <w:adjustRightInd w:val="0"/>
        <w:spacing w:after="0" w:line="240" w:lineRule="auto"/>
        <w:rPr>
          <w:rFonts w:ascii="Times New Roman" w:eastAsia="MyriadPro-Regular" w:hAnsi="Times New Roman" w:cs="Times New Roman"/>
          <w:color w:val="000000"/>
          <w:sz w:val="24"/>
          <w:szCs w:val="24"/>
        </w:rPr>
      </w:pPr>
    </w:p>
    <w:p w14:paraId="7637794E" w14:textId="153C38F9" w:rsidR="00DB1D96" w:rsidRPr="00BE772A" w:rsidRDefault="00F378C9" w:rsidP="00F378C9">
      <w:pPr>
        <w:spacing w:after="0" w:line="240" w:lineRule="auto"/>
        <w:ind w:left="709" w:hanging="709"/>
        <w:rPr>
          <w:rFonts w:ascii="Times New Roman" w:hAnsi="Times New Roman" w:cs="Times New Roman"/>
          <w:sz w:val="24"/>
          <w:szCs w:val="24"/>
          <w:shd w:val="clear" w:color="auto" w:fill="FFFFFF"/>
        </w:rPr>
      </w:pPr>
      <w:r w:rsidRPr="00BE772A">
        <w:rPr>
          <w:rFonts w:ascii="Times New Roman" w:hAnsi="Times New Roman" w:cs="Times New Roman"/>
          <w:sz w:val="24"/>
          <w:szCs w:val="24"/>
          <w:shd w:val="clear" w:color="auto" w:fill="FFFFFF"/>
        </w:rPr>
        <w:t>Wilson, K.</w:t>
      </w:r>
      <w:r w:rsidR="006C2483" w:rsidRPr="00BE772A">
        <w:rPr>
          <w:rFonts w:ascii="Times New Roman" w:hAnsi="Times New Roman" w:cs="Times New Roman"/>
          <w:sz w:val="24"/>
          <w:szCs w:val="24"/>
          <w:shd w:val="clear" w:color="auto" w:fill="FFFFFF"/>
        </w:rPr>
        <w:t>L.</w:t>
      </w:r>
      <w:r w:rsidRPr="00BE772A">
        <w:rPr>
          <w:rFonts w:ascii="Times New Roman" w:hAnsi="Times New Roman" w:cs="Times New Roman"/>
          <w:sz w:val="24"/>
          <w:szCs w:val="24"/>
          <w:shd w:val="clear" w:color="auto" w:fill="FFFFFF"/>
        </w:rPr>
        <w:t xml:space="preserve">, A. Lizzio, &amp; P. Ramsden 1997. “The development, validation and application of the Course Experience Questionnaire”. </w:t>
      </w:r>
      <w:r w:rsidRPr="00BE772A">
        <w:rPr>
          <w:rFonts w:ascii="Times New Roman" w:hAnsi="Times New Roman" w:cs="Times New Roman"/>
          <w:i/>
          <w:sz w:val="24"/>
          <w:szCs w:val="24"/>
          <w:shd w:val="clear" w:color="auto" w:fill="FFFFFF"/>
        </w:rPr>
        <w:t>Studies in Higher Education</w:t>
      </w:r>
      <w:r w:rsidRPr="00BE772A">
        <w:rPr>
          <w:rFonts w:ascii="Times New Roman" w:hAnsi="Times New Roman" w:cs="Times New Roman"/>
          <w:sz w:val="24"/>
          <w:szCs w:val="24"/>
          <w:shd w:val="clear" w:color="auto" w:fill="FFFFFF"/>
        </w:rPr>
        <w:t>. 22:1, 33-53, DOI: 10.1080/03075079712331381121</w:t>
      </w:r>
    </w:p>
    <w:p w14:paraId="4935925B" w14:textId="77777777" w:rsidR="00DB1D96" w:rsidRPr="00BE772A" w:rsidRDefault="00DB1D96" w:rsidP="00F378C9">
      <w:pPr>
        <w:spacing w:after="0" w:line="240" w:lineRule="auto"/>
        <w:ind w:left="709" w:hanging="709"/>
        <w:rPr>
          <w:rFonts w:ascii="Times New Roman" w:hAnsi="Times New Roman" w:cs="Times New Roman"/>
          <w:sz w:val="24"/>
          <w:szCs w:val="24"/>
          <w:shd w:val="clear" w:color="auto" w:fill="FFFFFF"/>
        </w:rPr>
      </w:pPr>
    </w:p>
    <w:p w14:paraId="4ED8F657" w14:textId="0A580C84" w:rsidR="00091B7B" w:rsidRDefault="00772E17" w:rsidP="00091B7B">
      <w:pPr>
        <w:pStyle w:val="NormalWeb"/>
        <w:spacing w:before="0" w:beforeAutospacing="0" w:after="0" w:afterAutospacing="0"/>
        <w:ind w:left="720" w:hanging="720"/>
        <w:rPr>
          <w:color w:val="000000"/>
        </w:rPr>
      </w:pPr>
      <w:r w:rsidRPr="00BE772A">
        <w:rPr>
          <w:color w:val="000000"/>
        </w:rPr>
        <w:t>Wu, Q. &amp;</w:t>
      </w:r>
      <w:r w:rsidR="00091B7B" w:rsidRPr="00BE772A">
        <w:rPr>
          <w:color w:val="000000"/>
        </w:rPr>
        <w:t xml:space="preserve"> Jessop, T. 2018. “Formative assessment: missing in action in both research-intensive and teaching focused universities?” </w:t>
      </w:r>
      <w:r w:rsidR="00091B7B" w:rsidRPr="00BE772A">
        <w:rPr>
          <w:i/>
          <w:color w:val="000000"/>
        </w:rPr>
        <w:t>Assessment &amp; Evaluation in Higher Education</w:t>
      </w:r>
      <w:r w:rsidR="00091B7B" w:rsidRPr="00BE772A">
        <w:rPr>
          <w:color w:val="000000"/>
        </w:rPr>
        <w:t>.  Published online 15 January 2018.</w:t>
      </w:r>
      <w:r w:rsidR="00091B7B" w:rsidRPr="00B67EE0">
        <w:rPr>
          <w:color w:val="000000"/>
        </w:rPr>
        <w:t xml:space="preserve"> </w:t>
      </w:r>
    </w:p>
    <w:p w14:paraId="3F76A6B7" w14:textId="77777777" w:rsidR="00DE116E" w:rsidRDefault="00DE116E" w:rsidP="00091B7B">
      <w:pPr>
        <w:pStyle w:val="NormalWeb"/>
        <w:spacing w:before="0" w:beforeAutospacing="0" w:after="0" w:afterAutospacing="0"/>
        <w:ind w:left="720" w:hanging="720"/>
        <w:rPr>
          <w:color w:val="000000"/>
        </w:rPr>
      </w:pPr>
    </w:p>
    <w:p w14:paraId="45E68722" w14:textId="77777777" w:rsidR="00DE116E" w:rsidRDefault="00DE116E" w:rsidP="00091B7B">
      <w:pPr>
        <w:pStyle w:val="NormalWeb"/>
        <w:spacing w:before="0" w:beforeAutospacing="0" w:after="0" w:afterAutospacing="0"/>
        <w:ind w:left="720" w:hanging="720"/>
        <w:rPr>
          <w:color w:val="000000"/>
        </w:rPr>
      </w:pPr>
    </w:p>
    <w:p w14:paraId="37DAF639" w14:textId="77777777" w:rsidR="00DE116E" w:rsidRPr="00B67EE0" w:rsidRDefault="00DE116E" w:rsidP="00091B7B">
      <w:pPr>
        <w:pStyle w:val="NormalWeb"/>
        <w:spacing w:before="0" w:beforeAutospacing="0" w:after="0" w:afterAutospacing="0"/>
        <w:ind w:left="720" w:hanging="720"/>
        <w:rPr>
          <w:color w:val="000000"/>
        </w:rPr>
      </w:pPr>
    </w:p>
    <w:p w14:paraId="2D7A7B4D" w14:textId="77777777" w:rsidR="00091B7B" w:rsidRPr="00B67EE0" w:rsidRDefault="00091B7B" w:rsidP="00F378C9">
      <w:pPr>
        <w:spacing w:after="0" w:line="240" w:lineRule="auto"/>
        <w:ind w:left="709" w:hanging="709"/>
        <w:rPr>
          <w:rFonts w:ascii="Times New Roman" w:hAnsi="Times New Roman" w:cs="Times New Roman"/>
          <w:sz w:val="24"/>
          <w:szCs w:val="24"/>
          <w:shd w:val="clear" w:color="auto" w:fill="FFFFFF"/>
        </w:rPr>
      </w:pPr>
    </w:p>
    <w:sectPr w:rsidR="00091B7B" w:rsidRPr="00B67EE0" w:rsidSect="00EE65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44E42" w14:textId="77777777" w:rsidR="00D733DC" w:rsidRDefault="00D733DC" w:rsidP="00E947C3">
      <w:pPr>
        <w:spacing w:after="0" w:line="240" w:lineRule="auto"/>
      </w:pPr>
      <w:r>
        <w:separator/>
      </w:r>
    </w:p>
  </w:endnote>
  <w:endnote w:type="continuationSeparator" w:id="0">
    <w:p w14:paraId="23271A3B" w14:textId="77777777" w:rsidR="00D733DC" w:rsidRDefault="00D733DC" w:rsidP="00E9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imes New Roman (Theme Headings">
    <w:altName w:val="Times New Roman"/>
    <w:charset w:val="00"/>
    <w:family w:val="roman"/>
    <w:pitch w:val="variable"/>
    <w:sig w:usb0="E0002AEF" w:usb1="C0007841" w:usb2="00000009" w:usb3="00000000" w:csb0="000001FF" w:csb1="00000000"/>
  </w:font>
  <w:font w:name="MyriadPro-Regular">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229392"/>
      <w:docPartObj>
        <w:docPartGallery w:val="Page Numbers (Bottom of Page)"/>
        <w:docPartUnique/>
      </w:docPartObj>
    </w:sdtPr>
    <w:sdtEndPr>
      <w:rPr>
        <w:noProof/>
      </w:rPr>
    </w:sdtEndPr>
    <w:sdtContent>
      <w:p w14:paraId="731D5944" w14:textId="5653689A" w:rsidR="00BD5BBB" w:rsidRDefault="00BD5BBB">
        <w:pPr>
          <w:pStyle w:val="Footer"/>
          <w:jc w:val="center"/>
        </w:pPr>
        <w:r w:rsidRPr="00352989">
          <w:rPr>
            <w:rFonts w:ascii="Times New Roman" w:hAnsi="Times New Roman" w:cs="Times New Roman"/>
          </w:rPr>
          <w:fldChar w:fldCharType="begin"/>
        </w:r>
        <w:r w:rsidRPr="00352989">
          <w:rPr>
            <w:rFonts w:ascii="Times New Roman" w:hAnsi="Times New Roman" w:cs="Times New Roman"/>
          </w:rPr>
          <w:instrText xml:space="preserve"> PAGE   \* MERGEFORMAT </w:instrText>
        </w:r>
        <w:r w:rsidRPr="00352989">
          <w:rPr>
            <w:rFonts w:ascii="Times New Roman" w:hAnsi="Times New Roman" w:cs="Times New Roman"/>
          </w:rPr>
          <w:fldChar w:fldCharType="separate"/>
        </w:r>
        <w:r w:rsidR="00937CE0">
          <w:rPr>
            <w:rFonts w:ascii="Times New Roman" w:hAnsi="Times New Roman" w:cs="Times New Roman"/>
            <w:noProof/>
          </w:rPr>
          <w:t>2</w:t>
        </w:r>
        <w:r w:rsidRPr="00352989">
          <w:rPr>
            <w:rFonts w:ascii="Times New Roman" w:hAnsi="Times New Roman" w:cs="Times New Roman"/>
            <w:noProof/>
          </w:rPr>
          <w:fldChar w:fldCharType="end"/>
        </w:r>
      </w:p>
    </w:sdtContent>
  </w:sdt>
  <w:p w14:paraId="47F68DB3" w14:textId="77777777" w:rsidR="00BD5BBB" w:rsidRDefault="00BD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0BB0E" w14:textId="77777777" w:rsidR="00D733DC" w:rsidRDefault="00D733DC" w:rsidP="00E947C3">
      <w:pPr>
        <w:spacing w:after="0" w:line="240" w:lineRule="auto"/>
      </w:pPr>
      <w:r>
        <w:separator/>
      </w:r>
    </w:p>
  </w:footnote>
  <w:footnote w:type="continuationSeparator" w:id="0">
    <w:p w14:paraId="600410A4" w14:textId="77777777" w:rsidR="00D733DC" w:rsidRDefault="00D733DC" w:rsidP="00E94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D65B" w14:textId="77777777" w:rsidR="00BD5BBB" w:rsidRDefault="00BD5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41832"/>
    <w:multiLevelType w:val="hybridMultilevel"/>
    <w:tmpl w:val="D44E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D18F4"/>
    <w:multiLevelType w:val="hybridMultilevel"/>
    <w:tmpl w:val="DA5A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A943FE"/>
    <w:multiLevelType w:val="hybridMultilevel"/>
    <w:tmpl w:val="410E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21"/>
    <w:rsid w:val="00007531"/>
    <w:rsid w:val="000105CF"/>
    <w:rsid w:val="00011A21"/>
    <w:rsid w:val="0005484D"/>
    <w:rsid w:val="00066D4B"/>
    <w:rsid w:val="000678AC"/>
    <w:rsid w:val="00071A5D"/>
    <w:rsid w:val="00080ADF"/>
    <w:rsid w:val="00083FF0"/>
    <w:rsid w:val="000864DD"/>
    <w:rsid w:val="00087580"/>
    <w:rsid w:val="00090BAB"/>
    <w:rsid w:val="00090BEF"/>
    <w:rsid w:val="00091B7B"/>
    <w:rsid w:val="000962A0"/>
    <w:rsid w:val="00097E70"/>
    <w:rsid w:val="000A6405"/>
    <w:rsid w:val="000B2707"/>
    <w:rsid w:val="000B42BC"/>
    <w:rsid w:val="000B434D"/>
    <w:rsid w:val="000C03A5"/>
    <w:rsid w:val="000C2E98"/>
    <w:rsid w:val="000C49BD"/>
    <w:rsid w:val="000C7CCD"/>
    <w:rsid w:val="000D0258"/>
    <w:rsid w:val="000D1137"/>
    <w:rsid w:val="000D4505"/>
    <w:rsid w:val="000E1A76"/>
    <w:rsid w:val="000E24ED"/>
    <w:rsid w:val="000E3B34"/>
    <w:rsid w:val="000F15F5"/>
    <w:rsid w:val="00106650"/>
    <w:rsid w:val="00107A5C"/>
    <w:rsid w:val="001126FC"/>
    <w:rsid w:val="00117A4E"/>
    <w:rsid w:val="00125A82"/>
    <w:rsid w:val="00126BC7"/>
    <w:rsid w:val="00144EC1"/>
    <w:rsid w:val="00150771"/>
    <w:rsid w:val="001567CC"/>
    <w:rsid w:val="00156872"/>
    <w:rsid w:val="00160A78"/>
    <w:rsid w:val="00170832"/>
    <w:rsid w:val="001724EB"/>
    <w:rsid w:val="00174216"/>
    <w:rsid w:val="00190D1F"/>
    <w:rsid w:val="00192B7B"/>
    <w:rsid w:val="00194182"/>
    <w:rsid w:val="00195D75"/>
    <w:rsid w:val="00196D3B"/>
    <w:rsid w:val="0019775D"/>
    <w:rsid w:val="00197AE8"/>
    <w:rsid w:val="001A1637"/>
    <w:rsid w:val="001A369B"/>
    <w:rsid w:val="001A3D3A"/>
    <w:rsid w:val="001B299B"/>
    <w:rsid w:val="001C24D7"/>
    <w:rsid w:val="001C51C2"/>
    <w:rsid w:val="001D0CA6"/>
    <w:rsid w:val="001D2A82"/>
    <w:rsid w:val="001D7932"/>
    <w:rsid w:val="001E120D"/>
    <w:rsid w:val="001E28C8"/>
    <w:rsid w:val="001E3478"/>
    <w:rsid w:val="001E5B71"/>
    <w:rsid w:val="001E5D7C"/>
    <w:rsid w:val="001E726B"/>
    <w:rsid w:val="001E7F04"/>
    <w:rsid w:val="00203678"/>
    <w:rsid w:val="00204304"/>
    <w:rsid w:val="002104D3"/>
    <w:rsid w:val="00213BE5"/>
    <w:rsid w:val="00213C3C"/>
    <w:rsid w:val="00214C9C"/>
    <w:rsid w:val="00222E80"/>
    <w:rsid w:val="00222EB7"/>
    <w:rsid w:val="00223D1D"/>
    <w:rsid w:val="00225DBA"/>
    <w:rsid w:val="00236451"/>
    <w:rsid w:val="0024388E"/>
    <w:rsid w:val="0025169C"/>
    <w:rsid w:val="0025341E"/>
    <w:rsid w:val="00260B28"/>
    <w:rsid w:val="00262E9B"/>
    <w:rsid w:val="00263B7E"/>
    <w:rsid w:val="0026469A"/>
    <w:rsid w:val="002753CA"/>
    <w:rsid w:val="002853BC"/>
    <w:rsid w:val="002858B7"/>
    <w:rsid w:val="002910BD"/>
    <w:rsid w:val="002919B8"/>
    <w:rsid w:val="00291CEF"/>
    <w:rsid w:val="00294FCA"/>
    <w:rsid w:val="0029599E"/>
    <w:rsid w:val="002A1306"/>
    <w:rsid w:val="002A4553"/>
    <w:rsid w:val="002B1F78"/>
    <w:rsid w:val="002C0E38"/>
    <w:rsid w:val="002C70B2"/>
    <w:rsid w:val="002C7AA0"/>
    <w:rsid w:val="002D2132"/>
    <w:rsid w:val="002D7586"/>
    <w:rsid w:val="002E3DBC"/>
    <w:rsid w:val="003015EB"/>
    <w:rsid w:val="00310825"/>
    <w:rsid w:val="0031115F"/>
    <w:rsid w:val="00314631"/>
    <w:rsid w:val="00323419"/>
    <w:rsid w:val="003301A7"/>
    <w:rsid w:val="00330FBF"/>
    <w:rsid w:val="0034311F"/>
    <w:rsid w:val="0034363E"/>
    <w:rsid w:val="00353B96"/>
    <w:rsid w:val="00367E1F"/>
    <w:rsid w:val="0037281B"/>
    <w:rsid w:val="00372E42"/>
    <w:rsid w:val="00391074"/>
    <w:rsid w:val="003A03AF"/>
    <w:rsid w:val="003A5DC5"/>
    <w:rsid w:val="003B1494"/>
    <w:rsid w:val="003B1D5A"/>
    <w:rsid w:val="003B3E48"/>
    <w:rsid w:val="003B7E74"/>
    <w:rsid w:val="003C0508"/>
    <w:rsid w:val="003C281B"/>
    <w:rsid w:val="003C7FAB"/>
    <w:rsid w:val="003E3EB3"/>
    <w:rsid w:val="003E4695"/>
    <w:rsid w:val="003E5EEE"/>
    <w:rsid w:val="003E7FCD"/>
    <w:rsid w:val="003F64CD"/>
    <w:rsid w:val="003F74BC"/>
    <w:rsid w:val="00402E1D"/>
    <w:rsid w:val="004106D9"/>
    <w:rsid w:val="0041436F"/>
    <w:rsid w:val="00430B43"/>
    <w:rsid w:val="00442B58"/>
    <w:rsid w:val="00443CF4"/>
    <w:rsid w:val="004476E3"/>
    <w:rsid w:val="00451BCA"/>
    <w:rsid w:val="00451F43"/>
    <w:rsid w:val="004562B6"/>
    <w:rsid w:val="00457A29"/>
    <w:rsid w:val="00460CA0"/>
    <w:rsid w:val="00463197"/>
    <w:rsid w:val="00466F63"/>
    <w:rsid w:val="00475450"/>
    <w:rsid w:val="0048702A"/>
    <w:rsid w:val="004954A1"/>
    <w:rsid w:val="004A2D36"/>
    <w:rsid w:val="004A783A"/>
    <w:rsid w:val="004B24DD"/>
    <w:rsid w:val="004B5334"/>
    <w:rsid w:val="004C014E"/>
    <w:rsid w:val="004C564F"/>
    <w:rsid w:val="004D122D"/>
    <w:rsid w:val="004D1918"/>
    <w:rsid w:val="004E2A07"/>
    <w:rsid w:val="004E60C7"/>
    <w:rsid w:val="004F1358"/>
    <w:rsid w:val="004F1D14"/>
    <w:rsid w:val="004F69EC"/>
    <w:rsid w:val="00505C8E"/>
    <w:rsid w:val="00505D40"/>
    <w:rsid w:val="00506E6D"/>
    <w:rsid w:val="005138F9"/>
    <w:rsid w:val="0051523A"/>
    <w:rsid w:val="00520F68"/>
    <w:rsid w:val="00543CDA"/>
    <w:rsid w:val="00544167"/>
    <w:rsid w:val="005444EF"/>
    <w:rsid w:val="00546B77"/>
    <w:rsid w:val="00547055"/>
    <w:rsid w:val="005476BC"/>
    <w:rsid w:val="00557BA6"/>
    <w:rsid w:val="00575104"/>
    <w:rsid w:val="005816F6"/>
    <w:rsid w:val="00592D7D"/>
    <w:rsid w:val="00596C5B"/>
    <w:rsid w:val="00597DB9"/>
    <w:rsid w:val="005A4204"/>
    <w:rsid w:val="005A491D"/>
    <w:rsid w:val="005A5FB0"/>
    <w:rsid w:val="005B10B1"/>
    <w:rsid w:val="005B14AA"/>
    <w:rsid w:val="005B1E7F"/>
    <w:rsid w:val="005D17A1"/>
    <w:rsid w:val="005D7B42"/>
    <w:rsid w:val="005E060A"/>
    <w:rsid w:val="005E1104"/>
    <w:rsid w:val="005E19FA"/>
    <w:rsid w:val="005E2024"/>
    <w:rsid w:val="005E3189"/>
    <w:rsid w:val="005E3E4B"/>
    <w:rsid w:val="005E43FE"/>
    <w:rsid w:val="005F02E4"/>
    <w:rsid w:val="005F0AB8"/>
    <w:rsid w:val="00610745"/>
    <w:rsid w:val="00614547"/>
    <w:rsid w:val="00624465"/>
    <w:rsid w:val="00632C0D"/>
    <w:rsid w:val="00634F51"/>
    <w:rsid w:val="006417FF"/>
    <w:rsid w:val="00646335"/>
    <w:rsid w:val="00646DE6"/>
    <w:rsid w:val="00665529"/>
    <w:rsid w:val="00666A2D"/>
    <w:rsid w:val="006729C7"/>
    <w:rsid w:val="00682037"/>
    <w:rsid w:val="00691E28"/>
    <w:rsid w:val="006934BA"/>
    <w:rsid w:val="006B0788"/>
    <w:rsid w:val="006B4D6E"/>
    <w:rsid w:val="006C121D"/>
    <w:rsid w:val="006C2483"/>
    <w:rsid w:val="006C56A4"/>
    <w:rsid w:val="006C7F5E"/>
    <w:rsid w:val="006E0ABA"/>
    <w:rsid w:val="006E59A1"/>
    <w:rsid w:val="006E63A1"/>
    <w:rsid w:val="006F6F57"/>
    <w:rsid w:val="0070078B"/>
    <w:rsid w:val="0070346F"/>
    <w:rsid w:val="007057A6"/>
    <w:rsid w:val="007058DF"/>
    <w:rsid w:val="0070789A"/>
    <w:rsid w:val="007130B2"/>
    <w:rsid w:val="007159A2"/>
    <w:rsid w:val="00716948"/>
    <w:rsid w:val="00717714"/>
    <w:rsid w:val="00720DDF"/>
    <w:rsid w:val="00725E94"/>
    <w:rsid w:val="00727D20"/>
    <w:rsid w:val="00731E34"/>
    <w:rsid w:val="00751473"/>
    <w:rsid w:val="00752DCE"/>
    <w:rsid w:val="007538EC"/>
    <w:rsid w:val="00763A82"/>
    <w:rsid w:val="00770D87"/>
    <w:rsid w:val="00770F9A"/>
    <w:rsid w:val="00772E17"/>
    <w:rsid w:val="00776E40"/>
    <w:rsid w:val="00776EF0"/>
    <w:rsid w:val="0078141D"/>
    <w:rsid w:val="0078539D"/>
    <w:rsid w:val="00787BE0"/>
    <w:rsid w:val="00787E3D"/>
    <w:rsid w:val="00795040"/>
    <w:rsid w:val="007A649D"/>
    <w:rsid w:val="007B0E49"/>
    <w:rsid w:val="007B0EF5"/>
    <w:rsid w:val="007B604B"/>
    <w:rsid w:val="007D4F2D"/>
    <w:rsid w:val="007D52C1"/>
    <w:rsid w:val="007E5705"/>
    <w:rsid w:val="007F1C08"/>
    <w:rsid w:val="007F37E9"/>
    <w:rsid w:val="00807D89"/>
    <w:rsid w:val="00813AB4"/>
    <w:rsid w:val="008212F0"/>
    <w:rsid w:val="008233F2"/>
    <w:rsid w:val="00823D69"/>
    <w:rsid w:val="00823EFD"/>
    <w:rsid w:val="00830FC8"/>
    <w:rsid w:val="00831682"/>
    <w:rsid w:val="008368E2"/>
    <w:rsid w:val="00842671"/>
    <w:rsid w:val="008444D8"/>
    <w:rsid w:val="0084658D"/>
    <w:rsid w:val="00850744"/>
    <w:rsid w:val="008524EC"/>
    <w:rsid w:val="0085557B"/>
    <w:rsid w:val="00865C1F"/>
    <w:rsid w:val="00867C75"/>
    <w:rsid w:val="00872644"/>
    <w:rsid w:val="00873C45"/>
    <w:rsid w:val="008768D7"/>
    <w:rsid w:val="00893E15"/>
    <w:rsid w:val="00896C08"/>
    <w:rsid w:val="008B618B"/>
    <w:rsid w:val="008C3B74"/>
    <w:rsid w:val="008C71CD"/>
    <w:rsid w:val="008C7449"/>
    <w:rsid w:val="008D33D8"/>
    <w:rsid w:val="008E2779"/>
    <w:rsid w:val="008E5291"/>
    <w:rsid w:val="008F78BB"/>
    <w:rsid w:val="00907EB9"/>
    <w:rsid w:val="009104A4"/>
    <w:rsid w:val="009167F1"/>
    <w:rsid w:val="00917F2F"/>
    <w:rsid w:val="00921109"/>
    <w:rsid w:val="00924DE6"/>
    <w:rsid w:val="009354E9"/>
    <w:rsid w:val="00937CE0"/>
    <w:rsid w:val="00940900"/>
    <w:rsid w:val="00950279"/>
    <w:rsid w:val="00955E3E"/>
    <w:rsid w:val="00970D1D"/>
    <w:rsid w:val="00972559"/>
    <w:rsid w:val="009737F9"/>
    <w:rsid w:val="00973FCC"/>
    <w:rsid w:val="009770A7"/>
    <w:rsid w:val="00980EC0"/>
    <w:rsid w:val="00981559"/>
    <w:rsid w:val="009825CB"/>
    <w:rsid w:val="00993431"/>
    <w:rsid w:val="009959B7"/>
    <w:rsid w:val="0099620D"/>
    <w:rsid w:val="00996FB1"/>
    <w:rsid w:val="00997D5C"/>
    <w:rsid w:val="009C08FE"/>
    <w:rsid w:val="009C38AA"/>
    <w:rsid w:val="009C6634"/>
    <w:rsid w:val="009E3BA5"/>
    <w:rsid w:val="009E51F3"/>
    <w:rsid w:val="009E59EE"/>
    <w:rsid w:val="009E7039"/>
    <w:rsid w:val="009F5BA2"/>
    <w:rsid w:val="00A00254"/>
    <w:rsid w:val="00A01076"/>
    <w:rsid w:val="00A0602D"/>
    <w:rsid w:val="00A115A2"/>
    <w:rsid w:val="00A23E3C"/>
    <w:rsid w:val="00A352F5"/>
    <w:rsid w:val="00A43DA4"/>
    <w:rsid w:val="00A44303"/>
    <w:rsid w:val="00A44624"/>
    <w:rsid w:val="00A5346A"/>
    <w:rsid w:val="00A54D65"/>
    <w:rsid w:val="00A56AE1"/>
    <w:rsid w:val="00A57309"/>
    <w:rsid w:val="00A6034B"/>
    <w:rsid w:val="00A61231"/>
    <w:rsid w:val="00A73C97"/>
    <w:rsid w:val="00A77733"/>
    <w:rsid w:val="00A807A8"/>
    <w:rsid w:val="00A808C0"/>
    <w:rsid w:val="00A81AE7"/>
    <w:rsid w:val="00A8438C"/>
    <w:rsid w:val="00A84B61"/>
    <w:rsid w:val="00A87B44"/>
    <w:rsid w:val="00A910E6"/>
    <w:rsid w:val="00A92371"/>
    <w:rsid w:val="00AB006B"/>
    <w:rsid w:val="00AB7BFF"/>
    <w:rsid w:val="00AC25D6"/>
    <w:rsid w:val="00AC4C33"/>
    <w:rsid w:val="00AD4058"/>
    <w:rsid w:val="00AE273F"/>
    <w:rsid w:val="00AE3156"/>
    <w:rsid w:val="00AE34B6"/>
    <w:rsid w:val="00AF0F5D"/>
    <w:rsid w:val="00AF42C5"/>
    <w:rsid w:val="00AF49DD"/>
    <w:rsid w:val="00AF4DD0"/>
    <w:rsid w:val="00AF74FE"/>
    <w:rsid w:val="00B060C4"/>
    <w:rsid w:val="00B07921"/>
    <w:rsid w:val="00B129D6"/>
    <w:rsid w:val="00B13426"/>
    <w:rsid w:val="00B17DD6"/>
    <w:rsid w:val="00B211AC"/>
    <w:rsid w:val="00B4418A"/>
    <w:rsid w:val="00B5661C"/>
    <w:rsid w:val="00B61F84"/>
    <w:rsid w:val="00B668CF"/>
    <w:rsid w:val="00B67EE0"/>
    <w:rsid w:val="00B71F97"/>
    <w:rsid w:val="00B723FB"/>
    <w:rsid w:val="00B72CFB"/>
    <w:rsid w:val="00B751CA"/>
    <w:rsid w:val="00B75666"/>
    <w:rsid w:val="00B77755"/>
    <w:rsid w:val="00B83BCF"/>
    <w:rsid w:val="00B918A1"/>
    <w:rsid w:val="00B96B9C"/>
    <w:rsid w:val="00BA078B"/>
    <w:rsid w:val="00BA452B"/>
    <w:rsid w:val="00BA7286"/>
    <w:rsid w:val="00BB33BD"/>
    <w:rsid w:val="00BB373F"/>
    <w:rsid w:val="00BB64B3"/>
    <w:rsid w:val="00BB64FD"/>
    <w:rsid w:val="00BC62A9"/>
    <w:rsid w:val="00BC6C9D"/>
    <w:rsid w:val="00BD5AD7"/>
    <w:rsid w:val="00BD5BBB"/>
    <w:rsid w:val="00BE5BE3"/>
    <w:rsid w:val="00BE772A"/>
    <w:rsid w:val="00BE79A1"/>
    <w:rsid w:val="00BF223C"/>
    <w:rsid w:val="00BF5D3B"/>
    <w:rsid w:val="00BF78BF"/>
    <w:rsid w:val="00C00B8A"/>
    <w:rsid w:val="00C02F08"/>
    <w:rsid w:val="00C03042"/>
    <w:rsid w:val="00C07912"/>
    <w:rsid w:val="00C11785"/>
    <w:rsid w:val="00C1398E"/>
    <w:rsid w:val="00C14933"/>
    <w:rsid w:val="00C21CC0"/>
    <w:rsid w:val="00C258C8"/>
    <w:rsid w:val="00C334FE"/>
    <w:rsid w:val="00C34210"/>
    <w:rsid w:val="00C41685"/>
    <w:rsid w:val="00C515A6"/>
    <w:rsid w:val="00C52F88"/>
    <w:rsid w:val="00C56F18"/>
    <w:rsid w:val="00C66874"/>
    <w:rsid w:val="00C74FB4"/>
    <w:rsid w:val="00C93794"/>
    <w:rsid w:val="00CA2F55"/>
    <w:rsid w:val="00CA6561"/>
    <w:rsid w:val="00CB1564"/>
    <w:rsid w:val="00CB1E6B"/>
    <w:rsid w:val="00CB6DB4"/>
    <w:rsid w:val="00CC3B27"/>
    <w:rsid w:val="00CC47CD"/>
    <w:rsid w:val="00CC70A3"/>
    <w:rsid w:val="00CC7B42"/>
    <w:rsid w:val="00CD4F3F"/>
    <w:rsid w:val="00CD7610"/>
    <w:rsid w:val="00CD79F0"/>
    <w:rsid w:val="00CD7F7C"/>
    <w:rsid w:val="00CE4CB1"/>
    <w:rsid w:val="00CE7682"/>
    <w:rsid w:val="00CF2680"/>
    <w:rsid w:val="00CF77A0"/>
    <w:rsid w:val="00D10774"/>
    <w:rsid w:val="00D15010"/>
    <w:rsid w:val="00D16C2E"/>
    <w:rsid w:val="00D208F3"/>
    <w:rsid w:val="00D218B1"/>
    <w:rsid w:val="00D2740D"/>
    <w:rsid w:val="00D36226"/>
    <w:rsid w:val="00D36D97"/>
    <w:rsid w:val="00D378EE"/>
    <w:rsid w:val="00D51568"/>
    <w:rsid w:val="00D55D68"/>
    <w:rsid w:val="00D56221"/>
    <w:rsid w:val="00D64C4D"/>
    <w:rsid w:val="00D733DC"/>
    <w:rsid w:val="00D75B92"/>
    <w:rsid w:val="00D86C5E"/>
    <w:rsid w:val="00D93FDA"/>
    <w:rsid w:val="00D96BF2"/>
    <w:rsid w:val="00DA281B"/>
    <w:rsid w:val="00DA5EFE"/>
    <w:rsid w:val="00DB1D96"/>
    <w:rsid w:val="00DC29CA"/>
    <w:rsid w:val="00DC3076"/>
    <w:rsid w:val="00DC5672"/>
    <w:rsid w:val="00DC5E96"/>
    <w:rsid w:val="00DD0071"/>
    <w:rsid w:val="00DD10D2"/>
    <w:rsid w:val="00DD13F1"/>
    <w:rsid w:val="00DD3AE8"/>
    <w:rsid w:val="00DD5151"/>
    <w:rsid w:val="00DD6BC5"/>
    <w:rsid w:val="00DE116E"/>
    <w:rsid w:val="00DE35BE"/>
    <w:rsid w:val="00DF25DE"/>
    <w:rsid w:val="00DF4539"/>
    <w:rsid w:val="00DF6B88"/>
    <w:rsid w:val="00DF708F"/>
    <w:rsid w:val="00DF7438"/>
    <w:rsid w:val="00E03ACE"/>
    <w:rsid w:val="00E15604"/>
    <w:rsid w:val="00E221C1"/>
    <w:rsid w:val="00E22BCC"/>
    <w:rsid w:val="00E24154"/>
    <w:rsid w:val="00E37887"/>
    <w:rsid w:val="00E4095A"/>
    <w:rsid w:val="00E54B33"/>
    <w:rsid w:val="00E62DD5"/>
    <w:rsid w:val="00E64510"/>
    <w:rsid w:val="00E67306"/>
    <w:rsid w:val="00E726E8"/>
    <w:rsid w:val="00E759A1"/>
    <w:rsid w:val="00E90184"/>
    <w:rsid w:val="00E90316"/>
    <w:rsid w:val="00E947C3"/>
    <w:rsid w:val="00EA20AF"/>
    <w:rsid w:val="00EA46C1"/>
    <w:rsid w:val="00EB0F00"/>
    <w:rsid w:val="00EB4FBA"/>
    <w:rsid w:val="00EB557C"/>
    <w:rsid w:val="00EC1CFE"/>
    <w:rsid w:val="00EC429D"/>
    <w:rsid w:val="00EE01AB"/>
    <w:rsid w:val="00EE65B2"/>
    <w:rsid w:val="00EF2330"/>
    <w:rsid w:val="00EF2847"/>
    <w:rsid w:val="00F00EB2"/>
    <w:rsid w:val="00F02A09"/>
    <w:rsid w:val="00F04131"/>
    <w:rsid w:val="00F173A4"/>
    <w:rsid w:val="00F17668"/>
    <w:rsid w:val="00F224E5"/>
    <w:rsid w:val="00F25AF2"/>
    <w:rsid w:val="00F25BA4"/>
    <w:rsid w:val="00F33140"/>
    <w:rsid w:val="00F378C9"/>
    <w:rsid w:val="00F426C6"/>
    <w:rsid w:val="00F42851"/>
    <w:rsid w:val="00F45E80"/>
    <w:rsid w:val="00F55F69"/>
    <w:rsid w:val="00F56741"/>
    <w:rsid w:val="00F60ADD"/>
    <w:rsid w:val="00F62221"/>
    <w:rsid w:val="00F62527"/>
    <w:rsid w:val="00F6432B"/>
    <w:rsid w:val="00F65AE5"/>
    <w:rsid w:val="00F67923"/>
    <w:rsid w:val="00F73DC5"/>
    <w:rsid w:val="00F82230"/>
    <w:rsid w:val="00F86413"/>
    <w:rsid w:val="00F975F6"/>
    <w:rsid w:val="00FA2CF3"/>
    <w:rsid w:val="00FA2D36"/>
    <w:rsid w:val="00FA588A"/>
    <w:rsid w:val="00FA5BD2"/>
    <w:rsid w:val="00FA649A"/>
    <w:rsid w:val="00FD1477"/>
    <w:rsid w:val="00FD6053"/>
    <w:rsid w:val="00FE04CD"/>
    <w:rsid w:val="00FE3B61"/>
    <w:rsid w:val="00FF00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1BC7AF"/>
  <w15:docId w15:val="{93C0874B-245D-9F4C-B5C7-B8F96823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1CEF"/>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7C3"/>
  </w:style>
  <w:style w:type="paragraph" w:styleId="Footer">
    <w:name w:val="footer"/>
    <w:basedOn w:val="Normal"/>
    <w:link w:val="FooterChar"/>
    <w:uiPriority w:val="99"/>
    <w:unhideWhenUsed/>
    <w:rsid w:val="00E94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7C3"/>
  </w:style>
  <w:style w:type="paragraph" w:styleId="ListParagraph">
    <w:name w:val="List Paragraph"/>
    <w:basedOn w:val="Normal"/>
    <w:uiPriority w:val="34"/>
    <w:qFormat/>
    <w:rsid w:val="00EA20AF"/>
    <w:pPr>
      <w:ind w:left="720"/>
      <w:contextualSpacing/>
    </w:pPr>
  </w:style>
  <w:style w:type="character" w:customStyle="1" w:styleId="apple-converted-space">
    <w:name w:val="apple-converted-space"/>
    <w:basedOn w:val="DefaultParagraphFont"/>
    <w:rsid w:val="00AE34B6"/>
  </w:style>
  <w:style w:type="character" w:styleId="Emphasis">
    <w:name w:val="Emphasis"/>
    <w:basedOn w:val="DefaultParagraphFont"/>
    <w:uiPriority w:val="20"/>
    <w:qFormat/>
    <w:rsid w:val="00AE34B6"/>
    <w:rPr>
      <w:i/>
      <w:iCs/>
    </w:rPr>
  </w:style>
  <w:style w:type="character" w:styleId="Hyperlink">
    <w:name w:val="Hyperlink"/>
    <w:basedOn w:val="DefaultParagraphFont"/>
    <w:uiPriority w:val="99"/>
    <w:unhideWhenUsed/>
    <w:rsid w:val="004E60C7"/>
    <w:rPr>
      <w:color w:val="0563C1" w:themeColor="hyperlink"/>
      <w:u w:val="single"/>
    </w:rPr>
  </w:style>
  <w:style w:type="character" w:styleId="CommentReference">
    <w:name w:val="annotation reference"/>
    <w:basedOn w:val="DefaultParagraphFont"/>
    <w:uiPriority w:val="99"/>
    <w:semiHidden/>
    <w:unhideWhenUsed/>
    <w:rsid w:val="00D36226"/>
    <w:rPr>
      <w:sz w:val="16"/>
      <w:szCs w:val="16"/>
    </w:rPr>
  </w:style>
  <w:style w:type="paragraph" w:styleId="CommentText">
    <w:name w:val="annotation text"/>
    <w:basedOn w:val="Normal"/>
    <w:link w:val="CommentTextChar"/>
    <w:uiPriority w:val="99"/>
    <w:semiHidden/>
    <w:unhideWhenUsed/>
    <w:rsid w:val="00D36226"/>
    <w:pPr>
      <w:spacing w:line="240" w:lineRule="auto"/>
    </w:pPr>
    <w:rPr>
      <w:sz w:val="20"/>
      <w:szCs w:val="20"/>
    </w:rPr>
  </w:style>
  <w:style w:type="character" w:customStyle="1" w:styleId="CommentTextChar">
    <w:name w:val="Comment Text Char"/>
    <w:basedOn w:val="DefaultParagraphFont"/>
    <w:link w:val="CommentText"/>
    <w:uiPriority w:val="99"/>
    <w:semiHidden/>
    <w:rsid w:val="00D36226"/>
    <w:rPr>
      <w:sz w:val="20"/>
      <w:szCs w:val="20"/>
    </w:rPr>
  </w:style>
  <w:style w:type="paragraph" w:styleId="CommentSubject">
    <w:name w:val="annotation subject"/>
    <w:basedOn w:val="CommentText"/>
    <w:next w:val="CommentText"/>
    <w:link w:val="CommentSubjectChar"/>
    <w:uiPriority w:val="99"/>
    <w:semiHidden/>
    <w:unhideWhenUsed/>
    <w:rsid w:val="00D36226"/>
    <w:rPr>
      <w:b/>
      <w:bCs/>
    </w:rPr>
  </w:style>
  <w:style w:type="character" w:customStyle="1" w:styleId="CommentSubjectChar">
    <w:name w:val="Comment Subject Char"/>
    <w:basedOn w:val="CommentTextChar"/>
    <w:link w:val="CommentSubject"/>
    <w:uiPriority w:val="99"/>
    <w:semiHidden/>
    <w:rsid w:val="00D36226"/>
    <w:rPr>
      <w:b/>
      <w:bCs/>
      <w:sz w:val="20"/>
      <w:szCs w:val="20"/>
    </w:rPr>
  </w:style>
  <w:style w:type="paragraph" w:styleId="BalloonText">
    <w:name w:val="Balloon Text"/>
    <w:basedOn w:val="Normal"/>
    <w:link w:val="BalloonTextChar"/>
    <w:uiPriority w:val="99"/>
    <w:semiHidden/>
    <w:unhideWhenUsed/>
    <w:rsid w:val="00D36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226"/>
    <w:rPr>
      <w:rFonts w:ascii="Tahoma" w:hAnsi="Tahoma" w:cs="Tahoma"/>
      <w:sz w:val="16"/>
      <w:szCs w:val="16"/>
    </w:rPr>
  </w:style>
  <w:style w:type="paragraph" w:customStyle="1" w:styleId="Default">
    <w:name w:val="Default"/>
    <w:rsid w:val="00731E34"/>
    <w:pPr>
      <w:widowControl w:val="0"/>
      <w:autoSpaceDE w:val="0"/>
      <w:autoSpaceDN w:val="0"/>
      <w:adjustRightInd w:val="0"/>
      <w:spacing w:after="0" w:line="240" w:lineRule="auto"/>
    </w:pPr>
    <w:rPr>
      <w:rFonts w:ascii="Gill Sans MT" w:hAnsi="Gill Sans MT" w:cs="Gill Sans MT"/>
      <w:color w:val="000000"/>
      <w:sz w:val="24"/>
      <w:szCs w:val="24"/>
      <w:lang w:val="en-US"/>
    </w:rPr>
  </w:style>
  <w:style w:type="character" w:customStyle="1" w:styleId="entryauthor">
    <w:name w:val="entryauthor"/>
    <w:basedOn w:val="DefaultParagraphFont"/>
    <w:rsid w:val="00D96BF2"/>
  </w:style>
  <w:style w:type="character" w:customStyle="1" w:styleId="journalname">
    <w:name w:val="journalname"/>
    <w:basedOn w:val="DefaultParagraphFont"/>
    <w:rsid w:val="00D96BF2"/>
  </w:style>
  <w:style w:type="character" w:customStyle="1" w:styleId="volume">
    <w:name w:val="volume"/>
    <w:basedOn w:val="DefaultParagraphFont"/>
    <w:rsid w:val="00D96BF2"/>
  </w:style>
  <w:style w:type="table" w:styleId="TableGrid">
    <w:name w:val="Table Grid"/>
    <w:basedOn w:val="TableNormal"/>
    <w:uiPriority w:val="39"/>
    <w:rsid w:val="00B72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B723F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996FB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1Char">
    <w:name w:val="Heading 1 Char"/>
    <w:basedOn w:val="DefaultParagraphFont"/>
    <w:link w:val="Heading1"/>
    <w:uiPriority w:val="9"/>
    <w:rsid w:val="00291CEF"/>
    <w:rPr>
      <w:rFonts w:asciiTheme="majorHAnsi" w:eastAsiaTheme="majorEastAsia" w:hAnsiTheme="majorHAnsi" w:cstheme="majorBidi"/>
      <w:b/>
      <w:bCs/>
      <w:color w:val="2E74B5" w:themeColor="accent1" w:themeShade="BF"/>
      <w:sz w:val="28"/>
      <w:szCs w:val="28"/>
    </w:rPr>
  </w:style>
  <w:style w:type="character" w:styleId="FollowedHyperlink">
    <w:name w:val="FollowedHyperlink"/>
    <w:basedOn w:val="DefaultParagraphFont"/>
    <w:uiPriority w:val="99"/>
    <w:semiHidden/>
    <w:unhideWhenUsed/>
    <w:rsid w:val="003F74BC"/>
    <w:rPr>
      <w:color w:val="954F72" w:themeColor="followedHyperlink"/>
      <w:u w:val="single"/>
    </w:rPr>
  </w:style>
  <w:style w:type="paragraph" w:styleId="NoSpacing">
    <w:name w:val="No Spacing"/>
    <w:uiPriority w:val="99"/>
    <w:qFormat/>
    <w:rsid w:val="00F378C9"/>
    <w:pPr>
      <w:spacing w:after="0" w:line="240" w:lineRule="auto"/>
    </w:pPr>
    <w:rPr>
      <w:rFonts w:eastAsiaTheme="minorEastAsia"/>
      <w:lang w:eastAsia="en-GB"/>
    </w:rPr>
  </w:style>
  <w:style w:type="character" w:customStyle="1" w:styleId="a-size-large">
    <w:name w:val="a-size-large"/>
    <w:basedOn w:val="DefaultParagraphFont"/>
    <w:rsid w:val="00F378C9"/>
  </w:style>
  <w:style w:type="paragraph" w:customStyle="1" w:styleId="Articletitle">
    <w:name w:val="Article title"/>
    <w:basedOn w:val="Normal"/>
    <w:next w:val="Normal"/>
    <w:qFormat/>
    <w:rsid w:val="000C49BD"/>
    <w:pPr>
      <w:spacing w:after="120" w:line="360" w:lineRule="auto"/>
    </w:pPr>
    <w:rPr>
      <w:rFonts w:ascii="Times New Roman" w:eastAsia="Times New Roman" w:hAnsi="Times New Roman" w:cs="Times New Roman"/>
      <w:b/>
      <w:sz w:val="28"/>
      <w:szCs w:val="24"/>
      <w:lang w:eastAsia="en-GB"/>
    </w:rPr>
  </w:style>
  <w:style w:type="paragraph" w:customStyle="1" w:styleId="Affiliation">
    <w:name w:val="Affiliation"/>
    <w:basedOn w:val="Normal"/>
    <w:qFormat/>
    <w:rsid w:val="000C49BD"/>
    <w:pPr>
      <w:spacing w:before="240" w:after="0" w:line="360" w:lineRule="auto"/>
    </w:pPr>
    <w:rPr>
      <w:rFonts w:ascii="Times New Roman" w:eastAsia="Times New Roman" w:hAnsi="Times New Roman" w:cs="Times New Roman"/>
      <w:i/>
      <w:sz w:val="24"/>
      <w:szCs w:val="24"/>
      <w:lang w:eastAsia="en-GB"/>
    </w:rPr>
  </w:style>
  <w:style w:type="paragraph" w:customStyle="1" w:styleId="Notesoncontributors">
    <w:name w:val="Notes on contributors"/>
    <w:basedOn w:val="Normal"/>
    <w:qFormat/>
    <w:rsid w:val="000C49BD"/>
    <w:pPr>
      <w:spacing w:before="240" w:after="0" w:line="36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9631">
      <w:bodyDiv w:val="1"/>
      <w:marLeft w:val="0"/>
      <w:marRight w:val="0"/>
      <w:marTop w:val="0"/>
      <w:marBottom w:val="0"/>
      <w:divBdr>
        <w:top w:val="none" w:sz="0" w:space="0" w:color="auto"/>
        <w:left w:val="none" w:sz="0" w:space="0" w:color="auto"/>
        <w:bottom w:val="none" w:sz="0" w:space="0" w:color="auto"/>
        <w:right w:val="none" w:sz="0" w:space="0" w:color="auto"/>
      </w:divBdr>
      <w:divsChild>
        <w:div w:id="570190991">
          <w:marLeft w:val="0"/>
          <w:marRight w:val="0"/>
          <w:marTop w:val="0"/>
          <w:marBottom w:val="75"/>
          <w:divBdr>
            <w:top w:val="none" w:sz="0" w:space="0" w:color="auto"/>
            <w:left w:val="none" w:sz="0" w:space="0" w:color="auto"/>
            <w:bottom w:val="none" w:sz="0" w:space="0" w:color="auto"/>
            <w:right w:val="none" w:sz="0" w:space="0" w:color="auto"/>
          </w:divBdr>
        </w:div>
        <w:div w:id="1414158485">
          <w:marLeft w:val="0"/>
          <w:marRight w:val="0"/>
          <w:marTop w:val="0"/>
          <w:marBottom w:val="0"/>
          <w:divBdr>
            <w:top w:val="none" w:sz="0" w:space="0" w:color="auto"/>
            <w:left w:val="none" w:sz="0" w:space="0" w:color="auto"/>
            <w:bottom w:val="none" w:sz="0" w:space="0" w:color="auto"/>
            <w:right w:val="none" w:sz="0" w:space="0" w:color="auto"/>
          </w:divBdr>
        </w:div>
        <w:div w:id="1977682037">
          <w:marLeft w:val="0"/>
          <w:marRight w:val="0"/>
          <w:marTop w:val="60"/>
          <w:marBottom w:val="0"/>
          <w:divBdr>
            <w:top w:val="none" w:sz="0" w:space="0" w:color="auto"/>
            <w:left w:val="none" w:sz="0" w:space="0" w:color="auto"/>
            <w:bottom w:val="none" w:sz="0" w:space="0" w:color="auto"/>
            <w:right w:val="none" w:sz="0" w:space="0" w:color="auto"/>
          </w:divBdr>
        </w:div>
      </w:divsChild>
    </w:div>
    <w:div w:id="925921543">
      <w:bodyDiv w:val="1"/>
      <w:marLeft w:val="0"/>
      <w:marRight w:val="0"/>
      <w:marTop w:val="0"/>
      <w:marBottom w:val="0"/>
      <w:divBdr>
        <w:top w:val="none" w:sz="0" w:space="0" w:color="auto"/>
        <w:left w:val="none" w:sz="0" w:space="0" w:color="auto"/>
        <w:bottom w:val="none" w:sz="0" w:space="0" w:color="auto"/>
        <w:right w:val="none" w:sz="0" w:space="0" w:color="auto"/>
      </w:divBdr>
    </w:div>
    <w:div w:id="1632633619">
      <w:bodyDiv w:val="1"/>
      <w:marLeft w:val="0"/>
      <w:marRight w:val="0"/>
      <w:marTop w:val="0"/>
      <w:marBottom w:val="0"/>
      <w:divBdr>
        <w:top w:val="none" w:sz="0" w:space="0" w:color="auto"/>
        <w:left w:val="none" w:sz="0" w:space="0" w:color="auto"/>
        <w:bottom w:val="none" w:sz="0" w:space="0" w:color="auto"/>
        <w:right w:val="none" w:sz="0" w:space="0" w:color="auto"/>
      </w:divBdr>
    </w:div>
    <w:div w:id="184978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2.chass.ncus.edu/garson/pa765/factor.htm" TargetMode="External"/><Relationship Id="rId18" Type="http://schemas.openxmlformats.org/officeDocument/2006/relationships/hyperlink" Target="http://scholar.google.com/scholar_lookup?hl=en&amp;publication_year=2017&amp;pages=990-999&amp;issue=6&amp;author=T.+Jessop&amp;author=C.+Tomas&amp;title=The+Implications+of+Programme+Assessment+Patterns+for+Student+Learning&a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lar.google.com/scholar_lookup?hl=en&amp;publication_year=2011&amp;issue=5&amp;author=R.+Arum&amp;author=J.+Roksa&amp;title=Academically+Adrift%3A+Limited+Learning+on+College+Campuses&amp;" TargetMode="External"/><Relationship Id="rId17" Type="http://schemas.openxmlformats.org/officeDocument/2006/relationships/hyperlink" Target="http://scholar.google.com/scholar_lookup?hl=en&amp;publication_year=2016&amp;pages=696-711&amp;issue=4&amp;author=T.+Jessop&amp;author=B.+Maleckar&amp;title=The+Influence+of+Disciplinary+Assessment+Patterns+on+Student+Learning%3A+A+Comparative+Study&amp;" TargetMode="External"/><Relationship Id="rId2" Type="http://schemas.openxmlformats.org/officeDocument/2006/relationships/numbering" Target="numbering.xml"/><Relationship Id="rId16" Type="http://schemas.openxmlformats.org/officeDocument/2006/relationships/hyperlink" Target="http://scholar.google.com/scholar_lookup?hl=en&amp;publication_year=2014&amp;pages=73-88&amp;issue=1&amp;author=T.+Jessop&amp;author=Y.+El+Hakim&amp;author=G.+Gibbs&amp;title=The+Whole+is+Greater+Than+the+Sum+of+Its+Parts%3A+A+Large-scale+Study+of+Students%E2%80%99+Learning+in+Response+to+Different+Programme+Assessment+Patterns&am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dfonline.com/servlet/linkout?suffix=CIT0002&amp;dbid=16&amp;doi=10.1080%2F02602938.2018.1426097&amp;key=10.7208%2Fchicago%2F9780226028576.001.0001" TargetMode="External"/><Relationship Id="rId5" Type="http://schemas.openxmlformats.org/officeDocument/2006/relationships/webSettings" Target="webSettings.xml"/><Relationship Id="rId15" Type="http://schemas.openxmlformats.org/officeDocument/2006/relationships/hyperlink" Target="http://scholar.google.com/scholar_lookup?hl=en&amp;publication_year=2015&amp;pages=528-541&amp;issue=4&amp;author=T.+Harland&amp;author=A.+McLean&amp;author=R.+Wass&amp;author=E.+Miller&amp;author=K.+N.+Sim&amp;title=An+Assessment+Arms+Race+and+Its+Fallout%3A+High-stakes+Grading+and+the+Case+for+Slow+Scholarship&amp;" TargetMode="External"/><Relationship Id="rId10" Type="http://schemas.openxmlformats.org/officeDocument/2006/relationships/hyperlink" Target="http://scholar.google.com/scholar_lookup?hl=en&amp;publication_year=1998&amp;issue=1&amp;author=P.+Black&amp;author=D.+Wiliam&amp;title=Inside+the+Black+Box%3A+Raising+Standards+through+Classroom+Assessment&am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eacademy.ac.uk/knowledge-hub/using-assessment-experience-%20questionnaire-engage-course-teams-revision-programme-le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326ED-7DB1-465D-A49F-D7846073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6217</Words>
  <Characters>35437</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Birch</dc:creator>
  <cp:lastModifiedBy>Phil Birch</cp:lastModifiedBy>
  <cp:revision>2</cp:revision>
  <cp:lastPrinted>2018-02-17T15:47:00Z</cp:lastPrinted>
  <dcterms:created xsi:type="dcterms:W3CDTF">2018-07-10T12:23:00Z</dcterms:created>
  <dcterms:modified xsi:type="dcterms:W3CDTF">2018-07-10T12:23:00Z</dcterms:modified>
</cp:coreProperties>
</file>