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D6A5" w14:textId="77777777" w:rsidR="00BC522C" w:rsidRDefault="00F702DA" w:rsidP="00CB3994">
      <w:pPr>
        <w:spacing w:after="0" w:line="480" w:lineRule="auto"/>
        <w:rPr>
          <w:rFonts w:ascii="Times New Roman" w:hAnsi="Times New Roman" w:cs="Times New Roman"/>
          <w:i/>
          <w:sz w:val="24"/>
          <w:szCs w:val="24"/>
        </w:rPr>
      </w:pPr>
      <w:bookmarkStart w:id="0" w:name="_GoBack"/>
      <w:bookmarkEnd w:id="0"/>
      <w:r>
        <w:rPr>
          <w:rFonts w:ascii="Times New Roman" w:hAnsi="Times New Roman" w:cs="Times New Roman"/>
          <w:sz w:val="24"/>
          <w:szCs w:val="24"/>
        </w:rPr>
        <w:t>The Politics of Fear: Gothic H</w:t>
      </w:r>
      <w:r w:rsidR="00BC522C">
        <w:rPr>
          <w:rFonts w:ascii="Times New Roman" w:hAnsi="Times New Roman" w:cs="Times New Roman"/>
          <w:sz w:val="24"/>
          <w:szCs w:val="24"/>
        </w:rPr>
        <w:t xml:space="preserve">istories, the English Civil War and </w:t>
      </w:r>
      <w:r>
        <w:rPr>
          <w:rFonts w:ascii="Times New Roman" w:hAnsi="Times New Roman" w:cs="Times New Roman"/>
          <w:sz w:val="24"/>
          <w:szCs w:val="24"/>
        </w:rPr>
        <w:t xml:space="preserve">Walter Scott’s </w:t>
      </w:r>
      <w:r w:rsidR="00BC522C">
        <w:rPr>
          <w:rFonts w:ascii="Times New Roman" w:hAnsi="Times New Roman" w:cs="Times New Roman"/>
          <w:i/>
          <w:sz w:val="24"/>
          <w:szCs w:val="24"/>
        </w:rPr>
        <w:t>Woodstock</w:t>
      </w:r>
    </w:p>
    <w:p w14:paraId="0CC0687D" w14:textId="77777777" w:rsidR="00BC522C" w:rsidRDefault="00576002" w:rsidP="00CB3994">
      <w:pPr>
        <w:spacing w:after="0" w:line="480" w:lineRule="auto"/>
        <w:rPr>
          <w:rFonts w:ascii="Times New Roman" w:hAnsi="Times New Roman" w:cs="Times New Roman"/>
          <w:sz w:val="24"/>
          <w:szCs w:val="24"/>
        </w:rPr>
      </w:pPr>
      <w:r>
        <w:rPr>
          <w:rFonts w:ascii="Times New Roman" w:hAnsi="Times New Roman" w:cs="Times New Roman"/>
          <w:sz w:val="24"/>
          <w:szCs w:val="24"/>
        </w:rPr>
        <w:t>Fiona Price, University of Chichester</w:t>
      </w:r>
    </w:p>
    <w:p w14:paraId="4C753024" w14:textId="77777777" w:rsidR="00576002" w:rsidRPr="00576002" w:rsidRDefault="00576002" w:rsidP="00CB3994">
      <w:pPr>
        <w:spacing w:after="0" w:line="480" w:lineRule="auto"/>
        <w:rPr>
          <w:rFonts w:ascii="Times New Roman" w:hAnsi="Times New Roman" w:cs="Times New Roman"/>
          <w:sz w:val="24"/>
          <w:szCs w:val="24"/>
        </w:rPr>
      </w:pPr>
    </w:p>
    <w:p w14:paraId="46C4BFC7" w14:textId="77777777" w:rsidR="00344D8C" w:rsidRPr="008F7651" w:rsidRDefault="00CB3994" w:rsidP="00CB3994">
      <w:pPr>
        <w:spacing w:after="0" w:line="480" w:lineRule="auto"/>
        <w:rPr>
          <w:rFonts w:ascii="Times New Roman" w:hAnsi="Times New Roman" w:cs="Times New Roman"/>
          <w:sz w:val="24"/>
          <w:szCs w:val="24"/>
        </w:rPr>
      </w:pPr>
      <w:r>
        <w:rPr>
          <w:rFonts w:ascii="Times New Roman" w:hAnsi="Times New Roman" w:cs="Times New Roman"/>
          <w:sz w:val="24"/>
          <w:szCs w:val="24"/>
        </w:rPr>
        <w:t>In his 1824 essay</w:t>
      </w:r>
      <w:r w:rsidR="007E35F0">
        <w:rPr>
          <w:rFonts w:ascii="Times New Roman" w:hAnsi="Times New Roman" w:cs="Times New Roman"/>
          <w:sz w:val="24"/>
          <w:szCs w:val="24"/>
        </w:rPr>
        <w:t xml:space="preserve"> on</w:t>
      </w:r>
      <w:r>
        <w:rPr>
          <w:rFonts w:ascii="Times New Roman" w:hAnsi="Times New Roman" w:cs="Times New Roman"/>
          <w:sz w:val="24"/>
          <w:szCs w:val="24"/>
        </w:rPr>
        <w:t xml:space="preserve"> ‘Sir </w:t>
      </w:r>
      <w:r w:rsidR="00344D8C" w:rsidRPr="008F7651">
        <w:rPr>
          <w:rFonts w:ascii="Times New Roman" w:hAnsi="Times New Roman" w:cs="Times New Roman"/>
          <w:sz w:val="24"/>
          <w:szCs w:val="24"/>
        </w:rPr>
        <w:t>Walter Scott</w:t>
      </w:r>
      <w:r>
        <w:rPr>
          <w:rFonts w:ascii="Times New Roman" w:hAnsi="Times New Roman" w:cs="Times New Roman"/>
          <w:sz w:val="24"/>
          <w:szCs w:val="24"/>
        </w:rPr>
        <w:t>’</w:t>
      </w:r>
      <w:r w:rsidR="00344D8C" w:rsidRPr="008F7651">
        <w:rPr>
          <w:rFonts w:ascii="Times New Roman" w:hAnsi="Times New Roman" w:cs="Times New Roman"/>
          <w:sz w:val="24"/>
          <w:szCs w:val="24"/>
        </w:rPr>
        <w:t xml:space="preserve"> in the </w:t>
      </w:r>
      <w:r w:rsidR="00344D8C" w:rsidRPr="008F7651">
        <w:rPr>
          <w:rFonts w:ascii="Times New Roman" w:hAnsi="Times New Roman" w:cs="Times New Roman"/>
          <w:i/>
          <w:sz w:val="24"/>
          <w:szCs w:val="24"/>
        </w:rPr>
        <w:t xml:space="preserve">New Monthly Magazine </w:t>
      </w:r>
      <w:r w:rsidR="00344D8C" w:rsidRPr="008F7651">
        <w:rPr>
          <w:rFonts w:ascii="Times New Roman" w:hAnsi="Times New Roman" w:cs="Times New Roman"/>
          <w:sz w:val="24"/>
          <w:szCs w:val="24"/>
        </w:rPr>
        <w:t>William Hazlitt apostroph</w:t>
      </w:r>
      <w:r w:rsidR="00A877D6">
        <w:rPr>
          <w:rFonts w:ascii="Times New Roman" w:hAnsi="Times New Roman" w:cs="Times New Roman"/>
          <w:sz w:val="24"/>
          <w:szCs w:val="24"/>
        </w:rPr>
        <w:t>ize</w:t>
      </w:r>
      <w:r w:rsidR="00344D8C" w:rsidRPr="008F7651">
        <w:rPr>
          <w:rFonts w:ascii="Times New Roman" w:hAnsi="Times New Roman" w:cs="Times New Roman"/>
          <w:sz w:val="24"/>
          <w:szCs w:val="24"/>
        </w:rPr>
        <w:t>s ‘Wickliff, Luther, Hampden, Somers’, those who ‘are the cause we no longer burn witches and heretics … who have abated the cruelty of priests, the pride of nobles, the di</w:t>
      </w:r>
      <w:r w:rsidR="00A47638">
        <w:rPr>
          <w:rFonts w:ascii="Times New Roman" w:hAnsi="Times New Roman" w:cs="Times New Roman"/>
          <w:sz w:val="24"/>
          <w:szCs w:val="24"/>
        </w:rPr>
        <w:t>vinity of kings in former times</w:t>
      </w:r>
      <w:r w:rsidR="00344D8C" w:rsidRPr="008F7651">
        <w:rPr>
          <w:rFonts w:ascii="Times New Roman" w:hAnsi="Times New Roman" w:cs="Times New Roman"/>
          <w:sz w:val="24"/>
          <w:szCs w:val="24"/>
        </w:rPr>
        <w:t>’</w:t>
      </w:r>
      <w:r w:rsidR="00A47638">
        <w:rPr>
          <w:rFonts w:ascii="Times New Roman" w:hAnsi="Times New Roman" w:cs="Times New Roman"/>
          <w:sz w:val="24"/>
          <w:szCs w:val="24"/>
        </w:rPr>
        <w:t>.</w:t>
      </w:r>
      <w:r w:rsidR="00344D8C" w:rsidRPr="008F7651">
        <w:rPr>
          <w:rStyle w:val="FootnoteReference"/>
          <w:rFonts w:ascii="Times New Roman" w:hAnsi="Times New Roman" w:cs="Times New Roman"/>
          <w:sz w:val="24"/>
          <w:szCs w:val="24"/>
        </w:rPr>
        <w:footnoteReference w:id="1"/>
      </w:r>
      <w:r w:rsidR="00344D8C" w:rsidRPr="008F7651">
        <w:rPr>
          <w:rFonts w:ascii="Times New Roman" w:hAnsi="Times New Roman" w:cs="Times New Roman"/>
          <w:sz w:val="24"/>
          <w:szCs w:val="24"/>
        </w:rPr>
        <w:t xml:space="preserve"> Evoking four centuries of religious and political reform, Hazlitt enters into t</w:t>
      </w:r>
      <w:r w:rsidR="00B351B8">
        <w:rPr>
          <w:rFonts w:ascii="Times New Roman" w:hAnsi="Times New Roman" w:cs="Times New Roman"/>
          <w:sz w:val="24"/>
          <w:szCs w:val="24"/>
        </w:rPr>
        <w:t xml:space="preserve">he </w:t>
      </w:r>
      <w:r w:rsidR="00B351B8" w:rsidRPr="006937A6">
        <w:rPr>
          <w:rFonts w:ascii="Times New Roman" w:hAnsi="Times New Roman" w:cs="Times New Roman"/>
          <w:sz w:val="24"/>
          <w:szCs w:val="24"/>
        </w:rPr>
        <w:t>post-</w:t>
      </w:r>
      <w:r w:rsidR="00344D8C" w:rsidRPr="006937A6">
        <w:rPr>
          <w:rFonts w:ascii="Times New Roman" w:hAnsi="Times New Roman" w:cs="Times New Roman"/>
          <w:sz w:val="24"/>
          <w:szCs w:val="24"/>
        </w:rPr>
        <w:t>French</w:t>
      </w:r>
      <w:r w:rsidR="00344D8C" w:rsidRPr="008F7651">
        <w:rPr>
          <w:rFonts w:ascii="Times New Roman" w:hAnsi="Times New Roman" w:cs="Times New Roman"/>
          <w:sz w:val="24"/>
          <w:szCs w:val="24"/>
        </w:rPr>
        <w:t xml:space="preserve"> Revolution struggle about the meaning of hi</w:t>
      </w:r>
      <w:r w:rsidR="003024F9">
        <w:rPr>
          <w:rFonts w:ascii="Times New Roman" w:hAnsi="Times New Roman" w:cs="Times New Roman"/>
          <w:sz w:val="24"/>
          <w:szCs w:val="24"/>
        </w:rPr>
        <w:t xml:space="preserve">story, a struggle </w:t>
      </w:r>
      <w:r w:rsidR="0040727E">
        <w:rPr>
          <w:rFonts w:ascii="Times New Roman" w:hAnsi="Times New Roman" w:cs="Times New Roman"/>
          <w:sz w:val="24"/>
          <w:szCs w:val="24"/>
        </w:rPr>
        <w:t>that</w:t>
      </w:r>
      <w:r w:rsidR="003024F9">
        <w:rPr>
          <w:rFonts w:ascii="Times New Roman" w:hAnsi="Times New Roman" w:cs="Times New Roman"/>
          <w:sz w:val="24"/>
          <w:szCs w:val="24"/>
        </w:rPr>
        <w:t xml:space="preserve"> </w:t>
      </w:r>
      <w:r w:rsidR="00344D8C" w:rsidRPr="008F7651">
        <w:rPr>
          <w:rFonts w:ascii="Times New Roman" w:hAnsi="Times New Roman" w:cs="Times New Roman"/>
          <w:sz w:val="24"/>
          <w:szCs w:val="24"/>
        </w:rPr>
        <w:t xml:space="preserve">is also a contest for ownership of the gothic. Like Mary Wollstonecraft in her </w:t>
      </w:r>
      <w:r w:rsidR="00773092">
        <w:rPr>
          <w:rFonts w:ascii="Times New Roman" w:hAnsi="Times New Roman" w:cs="Times New Roman"/>
          <w:i/>
          <w:sz w:val="24"/>
          <w:szCs w:val="24"/>
        </w:rPr>
        <w:t xml:space="preserve">An </w:t>
      </w:r>
      <w:r w:rsidR="00344D8C" w:rsidRPr="008F7651">
        <w:rPr>
          <w:rFonts w:ascii="Times New Roman" w:hAnsi="Times New Roman" w:cs="Times New Roman"/>
          <w:i/>
          <w:sz w:val="24"/>
          <w:szCs w:val="24"/>
        </w:rPr>
        <w:t xml:space="preserve">Historical and Moral View of the French Revolution </w:t>
      </w:r>
      <w:r w:rsidR="00344D8C" w:rsidRPr="008F7651">
        <w:rPr>
          <w:rFonts w:ascii="Times New Roman" w:hAnsi="Times New Roman" w:cs="Times New Roman"/>
          <w:sz w:val="24"/>
          <w:szCs w:val="24"/>
        </w:rPr>
        <w:t xml:space="preserve">(1794), Charlotte Smith in </w:t>
      </w:r>
      <w:r w:rsidR="00344D8C" w:rsidRPr="008F7651">
        <w:rPr>
          <w:rFonts w:ascii="Times New Roman" w:hAnsi="Times New Roman" w:cs="Times New Roman"/>
          <w:i/>
          <w:sz w:val="24"/>
          <w:szCs w:val="24"/>
        </w:rPr>
        <w:t xml:space="preserve">Desmond </w:t>
      </w:r>
      <w:r w:rsidR="00344D8C" w:rsidRPr="008F7651">
        <w:rPr>
          <w:rFonts w:ascii="Times New Roman" w:hAnsi="Times New Roman" w:cs="Times New Roman"/>
          <w:sz w:val="24"/>
          <w:szCs w:val="24"/>
        </w:rPr>
        <w:t>(1792), or William Godwin in</w:t>
      </w:r>
      <w:r w:rsidR="00B563F3">
        <w:rPr>
          <w:rFonts w:ascii="Times New Roman" w:hAnsi="Times New Roman" w:cs="Times New Roman"/>
          <w:sz w:val="24"/>
          <w:szCs w:val="24"/>
        </w:rPr>
        <w:t xml:space="preserve"> his historical novel</w:t>
      </w:r>
      <w:r w:rsidR="00344D8C" w:rsidRPr="008F7651">
        <w:rPr>
          <w:rFonts w:ascii="Times New Roman" w:hAnsi="Times New Roman" w:cs="Times New Roman"/>
          <w:sz w:val="24"/>
          <w:szCs w:val="24"/>
        </w:rPr>
        <w:t xml:space="preserve"> </w:t>
      </w:r>
      <w:r w:rsidR="00344D8C" w:rsidRPr="008F7651">
        <w:rPr>
          <w:rFonts w:ascii="Times New Roman" w:hAnsi="Times New Roman" w:cs="Times New Roman"/>
          <w:i/>
          <w:sz w:val="24"/>
          <w:szCs w:val="24"/>
        </w:rPr>
        <w:t xml:space="preserve">St Leon </w:t>
      </w:r>
      <w:r w:rsidR="00344D8C" w:rsidRPr="008F7651">
        <w:rPr>
          <w:rFonts w:ascii="Times New Roman" w:hAnsi="Times New Roman" w:cs="Times New Roman"/>
          <w:sz w:val="24"/>
          <w:szCs w:val="24"/>
        </w:rPr>
        <w:t xml:space="preserve">(1799), Hazlitt seeks to demystify feudalism and to present reform as a rational removal of superstitious tyranny. Yet while Hazlitt asserts </w:t>
      </w:r>
      <w:r w:rsidR="0040727E">
        <w:rPr>
          <w:rFonts w:ascii="Times New Roman" w:hAnsi="Times New Roman" w:cs="Times New Roman"/>
          <w:sz w:val="24"/>
          <w:szCs w:val="24"/>
        </w:rPr>
        <w:t xml:space="preserve">that </w:t>
      </w:r>
      <w:r w:rsidR="00344D8C" w:rsidRPr="008F7651">
        <w:rPr>
          <w:rFonts w:ascii="Times New Roman" w:hAnsi="Times New Roman" w:cs="Times New Roman"/>
          <w:sz w:val="24"/>
          <w:szCs w:val="24"/>
        </w:rPr>
        <w:t>Scott’s historical fictions normal</w:t>
      </w:r>
      <w:r w:rsidR="00520793">
        <w:rPr>
          <w:rFonts w:ascii="Times New Roman" w:hAnsi="Times New Roman" w:cs="Times New Roman"/>
          <w:sz w:val="24"/>
          <w:szCs w:val="24"/>
        </w:rPr>
        <w:t>ize</w:t>
      </w:r>
      <w:r w:rsidR="00344D8C" w:rsidRPr="008F7651">
        <w:rPr>
          <w:rFonts w:ascii="Times New Roman" w:hAnsi="Times New Roman" w:cs="Times New Roman"/>
          <w:sz w:val="24"/>
          <w:szCs w:val="24"/>
        </w:rPr>
        <w:t xml:space="preserve"> gothic oppression, Jane West and other conservative writers claimed that it was the radicals and dissenters who gothici</w:t>
      </w:r>
      <w:r w:rsidR="00576002">
        <w:rPr>
          <w:rFonts w:ascii="Times New Roman" w:hAnsi="Times New Roman" w:cs="Times New Roman"/>
          <w:sz w:val="24"/>
          <w:szCs w:val="24"/>
        </w:rPr>
        <w:t>z</w:t>
      </w:r>
      <w:r w:rsidR="00344D8C" w:rsidRPr="008F7651">
        <w:rPr>
          <w:rFonts w:ascii="Times New Roman" w:hAnsi="Times New Roman" w:cs="Times New Roman"/>
          <w:sz w:val="24"/>
          <w:szCs w:val="24"/>
        </w:rPr>
        <w:t>ed history in order to drive irrat</w:t>
      </w:r>
      <w:r w:rsidR="00B563F3">
        <w:rPr>
          <w:rFonts w:ascii="Times New Roman" w:hAnsi="Times New Roman" w:cs="Times New Roman"/>
          <w:sz w:val="24"/>
          <w:szCs w:val="24"/>
        </w:rPr>
        <w:t>ional reform. In this battle</w:t>
      </w:r>
      <w:r w:rsidR="003024F9">
        <w:rPr>
          <w:rFonts w:ascii="Times New Roman" w:hAnsi="Times New Roman" w:cs="Times New Roman"/>
          <w:sz w:val="24"/>
          <w:szCs w:val="24"/>
        </w:rPr>
        <w:t xml:space="preserve"> to deploy gothic and to claim</w:t>
      </w:r>
      <w:r w:rsidR="00B563F3">
        <w:rPr>
          <w:rFonts w:ascii="Times New Roman" w:hAnsi="Times New Roman" w:cs="Times New Roman"/>
          <w:sz w:val="24"/>
          <w:szCs w:val="24"/>
        </w:rPr>
        <w:t xml:space="preserve"> the rational political high ground</w:t>
      </w:r>
      <w:r w:rsidR="00344D8C" w:rsidRPr="008F7651">
        <w:rPr>
          <w:rFonts w:ascii="Times New Roman" w:hAnsi="Times New Roman" w:cs="Times New Roman"/>
          <w:sz w:val="24"/>
          <w:szCs w:val="24"/>
        </w:rPr>
        <w:t>, the historical novel of the Civil War and the Commonwealth b</w:t>
      </w:r>
      <w:r w:rsidR="007E35F0">
        <w:rPr>
          <w:rFonts w:ascii="Times New Roman" w:hAnsi="Times New Roman" w:cs="Times New Roman"/>
          <w:sz w:val="24"/>
          <w:szCs w:val="24"/>
        </w:rPr>
        <w:t>ecame an important</w:t>
      </w:r>
      <w:r w:rsidR="00344D8C" w:rsidRPr="008F7651">
        <w:rPr>
          <w:rFonts w:ascii="Times New Roman" w:hAnsi="Times New Roman" w:cs="Times New Roman"/>
          <w:sz w:val="24"/>
          <w:szCs w:val="24"/>
        </w:rPr>
        <w:t xml:space="preserve"> site. Its pages restaged, in generic as well as political te</w:t>
      </w:r>
      <w:r w:rsidR="00A71369" w:rsidRPr="008F7651">
        <w:rPr>
          <w:rFonts w:ascii="Times New Roman" w:hAnsi="Times New Roman" w:cs="Times New Roman"/>
          <w:sz w:val="24"/>
          <w:szCs w:val="24"/>
        </w:rPr>
        <w:t>rms, the conflict between</w:t>
      </w:r>
      <w:r w:rsidR="007E35F0">
        <w:rPr>
          <w:rFonts w:ascii="Times New Roman" w:hAnsi="Times New Roman" w:cs="Times New Roman"/>
          <w:sz w:val="24"/>
          <w:szCs w:val="24"/>
        </w:rPr>
        <w:t>, on the one hand,</w:t>
      </w:r>
      <w:r w:rsidR="00A71369" w:rsidRPr="008F7651">
        <w:rPr>
          <w:rFonts w:ascii="Times New Roman" w:hAnsi="Times New Roman" w:cs="Times New Roman"/>
          <w:sz w:val="24"/>
          <w:szCs w:val="24"/>
        </w:rPr>
        <w:t xml:space="preserve"> radica</w:t>
      </w:r>
      <w:r w:rsidR="00344D8C" w:rsidRPr="008F7651">
        <w:rPr>
          <w:rFonts w:ascii="Times New Roman" w:hAnsi="Times New Roman" w:cs="Times New Roman"/>
          <w:sz w:val="24"/>
          <w:szCs w:val="24"/>
        </w:rPr>
        <w:t xml:space="preserve">lism and </w:t>
      </w:r>
      <w:r w:rsidR="00A71369" w:rsidRPr="008F7651">
        <w:rPr>
          <w:rFonts w:ascii="Times New Roman" w:hAnsi="Times New Roman" w:cs="Times New Roman"/>
          <w:sz w:val="24"/>
          <w:szCs w:val="24"/>
        </w:rPr>
        <w:t xml:space="preserve">the </w:t>
      </w:r>
      <w:r w:rsidR="00344D8C" w:rsidRPr="008F7651">
        <w:rPr>
          <w:rFonts w:ascii="Times New Roman" w:hAnsi="Times New Roman" w:cs="Times New Roman"/>
          <w:sz w:val="24"/>
          <w:szCs w:val="24"/>
        </w:rPr>
        <w:t>dissent</w:t>
      </w:r>
      <w:r w:rsidR="007E35F0">
        <w:rPr>
          <w:rFonts w:ascii="Times New Roman" w:hAnsi="Times New Roman" w:cs="Times New Roman"/>
          <w:sz w:val="24"/>
          <w:szCs w:val="24"/>
        </w:rPr>
        <w:t xml:space="preserve">, </w:t>
      </w:r>
      <w:r w:rsidR="00344D8C" w:rsidRPr="008F7651">
        <w:rPr>
          <w:rFonts w:ascii="Times New Roman" w:hAnsi="Times New Roman" w:cs="Times New Roman"/>
          <w:sz w:val="24"/>
          <w:szCs w:val="24"/>
        </w:rPr>
        <w:t>a</w:t>
      </w:r>
      <w:r w:rsidR="00A71369" w:rsidRPr="008F7651">
        <w:rPr>
          <w:rFonts w:ascii="Times New Roman" w:hAnsi="Times New Roman" w:cs="Times New Roman"/>
          <w:sz w:val="24"/>
          <w:szCs w:val="24"/>
        </w:rPr>
        <w:t>nd</w:t>
      </w:r>
      <w:r w:rsidR="007E35F0">
        <w:rPr>
          <w:rFonts w:ascii="Times New Roman" w:hAnsi="Times New Roman" w:cs="Times New Roman"/>
          <w:sz w:val="24"/>
          <w:szCs w:val="24"/>
        </w:rPr>
        <w:t>, on the other,</w:t>
      </w:r>
      <w:r w:rsidR="00A71369" w:rsidRPr="008F7651">
        <w:rPr>
          <w:rFonts w:ascii="Times New Roman" w:hAnsi="Times New Roman" w:cs="Times New Roman"/>
          <w:sz w:val="24"/>
          <w:szCs w:val="24"/>
        </w:rPr>
        <w:t xml:space="preserve"> Church and King.</w:t>
      </w:r>
      <w:r w:rsidR="00753D9A" w:rsidRPr="008F7651">
        <w:rPr>
          <w:rStyle w:val="FootnoteReference"/>
          <w:rFonts w:ascii="Times New Roman" w:hAnsi="Times New Roman" w:cs="Times New Roman"/>
          <w:sz w:val="24"/>
          <w:szCs w:val="24"/>
        </w:rPr>
        <w:footnoteReference w:id="2"/>
      </w:r>
      <w:r w:rsidR="00A71369" w:rsidRPr="008F7651">
        <w:rPr>
          <w:rFonts w:ascii="Times New Roman" w:hAnsi="Times New Roman" w:cs="Times New Roman"/>
          <w:sz w:val="24"/>
          <w:szCs w:val="24"/>
        </w:rPr>
        <w:t xml:space="preserve"> </w:t>
      </w:r>
      <w:r w:rsidR="00344D8C" w:rsidRPr="008F7651">
        <w:rPr>
          <w:rFonts w:ascii="Times New Roman" w:hAnsi="Times New Roman" w:cs="Times New Roman"/>
          <w:sz w:val="24"/>
          <w:szCs w:val="24"/>
        </w:rPr>
        <w:t xml:space="preserve">Reading Scott’s </w:t>
      </w:r>
      <w:r w:rsidR="00344D8C" w:rsidRPr="008F7651">
        <w:rPr>
          <w:rFonts w:ascii="Times New Roman" w:hAnsi="Times New Roman" w:cs="Times New Roman"/>
          <w:i/>
          <w:sz w:val="24"/>
          <w:szCs w:val="24"/>
        </w:rPr>
        <w:t xml:space="preserve">Woodstock </w:t>
      </w:r>
      <w:r w:rsidR="003F6C03" w:rsidRPr="008F7651">
        <w:rPr>
          <w:rFonts w:ascii="Times New Roman" w:hAnsi="Times New Roman" w:cs="Times New Roman"/>
          <w:sz w:val="24"/>
          <w:szCs w:val="24"/>
        </w:rPr>
        <w:t xml:space="preserve">(1826) </w:t>
      </w:r>
      <w:r w:rsidR="00A71369" w:rsidRPr="008F7651">
        <w:rPr>
          <w:rFonts w:ascii="Times New Roman" w:hAnsi="Times New Roman" w:cs="Times New Roman"/>
          <w:sz w:val="24"/>
          <w:szCs w:val="24"/>
        </w:rPr>
        <w:t xml:space="preserve">against these </w:t>
      </w:r>
      <w:r w:rsidR="00344D8C" w:rsidRPr="008F7651">
        <w:rPr>
          <w:rFonts w:ascii="Times New Roman" w:hAnsi="Times New Roman" w:cs="Times New Roman"/>
          <w:sz w:val="24"/>
          <w:szCs w:val="24"/>
        </w:rPr>
        <w:t>earlier historical fictions, it becomes evident tha</w:t>
      </w:r>
      <w:r w:rsidR="00DE6606">
        <w:rPr>
          <w:rFonts w:ascii="Times New Roman" w:hAnsi="Times New Roman" w:cs="Times New Roman"/>
          <w:sz w:val="24"/>
          <w:szCs w:val="24"/>
        </w:rPr>
        <w:t xml:space="preserve">t the novel is a bitter </w:t>
      </w:r>
      <w:r w:rsidR="00DE6606" w:rsidRPr="008F7651">
        <w:rPr>
          <w:rFonts w:ascii="Times New Roman" w:hAnsi="Times New Roman" w:cs="Times New Roman"/>
          <w:sz w:val="24"/>
          <w:szCs w:val="24"/>
        </w:rPr>
        <w:t>exposé</w:t>
      </w:r>
      <w:r w:rsidR="00344D8C" w:rsidRPr="008F7651">
        <w:rPr>
          <w:rFonts w:ascii="Times New Roman" w:hAnsi="Times New Roman" w:cs="Times New Roman"/>
          <w:sz w:val="24"/>
          <w:szCs w:val="24"/>
        </w:rPr>
        <w:t xml:space="preserve"> of t</w:t>
      </w:r>
      <w:r w:rsidR="00DE6606">
        <w:rPr>
          <w:rFonts w:ascii="Times New Roman" w:hAnsi="Times New Roman" w:cs="Times New Roman"/>
          <w:sz w:val="24"/>
          <w:szCs w:val="24"/>
        </w:rPr>
        <w:t>his battle as anything but rational</w:t>
      </w:r>
      <w:r w:rsidR="00344D8C" w:rsidRPr="008F7651">
        <w:rPr>
          <w:rFonts w:ascii="Times New Roman" w:hAnsi="Times New Roman" w:cs="Times New Roman"/>
          <w:sz w:val="24"/>
          <w:szCs w:val="24"/>
        </w:rPr>
        <w:t xml:space="preserve">. </w:t>
      </w:r>
    </w:p>
    <w:p w14:paraId="04FE01F3" w14:textId="384E14A0" w:rsidR="000F1670" w:rsidRDefault="00344D8C"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lastRenderedPageBreak/>
        <w:t>Although parallels between 1789 and the Glorious Revolution were common,</w:t>
      </w:r>
      <w:r w:rsidR="00FA313D" w:rsidRPr="00FA313D">
        <w:rPr>
          <w:rStyle w:val="FootnoteReference"/>
          <w:rFonts w:ascii="Times New Roman" w:hAnsi="Times New Roman" w:cs="Times New Roman"/>
          <w:sz w:val="24"/>
          <w:szCs w:val="24"/>
        </w:rPr>
        <w:t xml:space="preserve"> </w:t>
      </w:r>
      <w:r w:rsidRPr="008F7651">
        <w:rPr>
          <w:rFonts w:ascii="Times New Roman" w:hAnsi="Times New Roman" w:cs="Times New Roman"/>
          <w:sz w:val="24"/>
          <w:szCs w:val="24"/>
        </w:rPr>
        <w:t>associations between radicalism and dissent (current in both the 1790s and 1810s) led Cassandra Cooke and Jane West to compare the period of the French Revolution with the mid-seventeenth century.</w:t>
      </w:r>
      <w:r w:rsidR="00F702DA" w:rsidRPr="008F7651">
        <w:rPr>
          <w:rStyle w:val="FootnoteReference"/>
          <w:rFonts w:ascii="Times New Roman" w:hAnsi="Times New Roman" w:cs="Times New Roman"/>
          <w:sz w:val="24"/>
          <w:szCs w:val="24"/>
        </w:rPr>
        <w:footnoteReference w:id="3"/>
      </w:r>
      <w:r w:rsidRPr="008F7651">
        <w:rPr>
          <w:rFonts w:ascii="Times New Roman" w:hAnsi="Times New Roman" w:cs="Times New Roman"/>
          <w:sz w:val="24"/>
          <w:szCs w:val="24"/>
        </w:rPr>
        <w:t xml:space="preserve"> For West, radicals and dissenters had used historical gothic to generate a past filled with sinister clergy and nobility. Instead of these </w:t>
      </w:r>
      <w:r w:rsidR="000237F8" w:rsidRPr="008F7651">
        <w:rPr>
          <w:rFonts w:ascii="Times New Roman" w:hAnsi="Times New Roman" w:cs="Times New Roman"/>
          <w:sz w:val="24"/>
          <w:szCs w:val="24"/>
        </w:rPr>
        <w:t>un</w:t>
      </w:r>
      <w:r w:rsidRPr="008F7651">
        <w:rPr>
          <w:rFonts w:ascii="Times New Roman" w:hAnsi="Times New Roman" w:cs="Times New Roman"/>
          <w:sz w:val="24"/>
          <w:szCs w:val="24"/>
        </w:rPr>
        <w:t xml:space="preserve">historical ‘ogres of Mother Goose’ (as West referred to them), </w:t>
      </w:r>
      <w:r w:rsidR="000237F8" w:rsidRPr="008F7651">
        <w:rPr>
          <w:rFonts w:ascii="Times New Roman" w:hAnsi="Times New Roman" w:cs="Times New Roman"/>
          <w:sz w:val="24"/>
          <w:szCs w:val="24"/>
        </w:rPr>
        <w:t xml:space="preserve">Cooke’s and West’s </w:t>
      </w:r>
      <w:r w:rsidR="00B351B8">
        <w:rPr>
          <w:rFonts w:ascii="Times New Roman" w:hAnsi="Times New Roman" w:cs="Times New Roman"/>
          <w:sz w:val="24"/>
          <w:szCs w:val="24"/>
        </w:rPr>
        <w:t xml:space="preserve">fictions of the mid-seventeenth </w:t>
      </w:r>
      <w:r w:rsidR="00F702DA">
        <w:rPr>
          <w:rFonts w:ascii="Times New Roman" w:hAnsi="Times New Roman" w:cs="Times New Roman"/>
          <w:sz w:val="24"/>
          <w:szCs w:val="24"/>
        </w:rPr>
        <w:t>century</w:t>
      </w:r>
      <w:r w:rsidR="000237F8" w:rsidRPr="008F7651">
        <w:rPr>
          <w:rFonts w:ascii="Times New Roman" w:hAnsi="Times New Roman" w:cs="Times New Roman"/>
          <w:sz w:val="24"/>
          <w:szCs w:val="24"/>
        </w:rPr>
        <w:t xml:space="preserve"> </w:t>
      </w:r>
      <w:r w:rsidR="00FA313D">
        <w:rPr>
          <w:rFonts w:ascii="Times New Roman" w:hAnsi="Times New Roman" w:cs="Times New Roman"/>
          <w:sz w:val="24"/>
          <w:szCs w:val="24"/>
        </w:rPr>
        <w:t xml:space="preserve">would position </w:t>
      </w:r>
      <w:r w:rsidRPr="008F7651">
        <w:rPr>
          <w:rFonts w:ascii="Times New Roman" w:hAnsi="Times New Roman" w:cs="Times New Roman"/>
          <w:sz w:val="24"/>
          <w:szCs w:val="24"/>
        </w:rPr>
        <w:t>radicals as themselves the terrorized source of terror, reclaiming medicinal and scientific authority for the royalists.</w:t>
      </w:r>
      <w:r w:rsidR="002A5EE3" w:rsidRPr="008F7651">
        <w:rPr>
          <w:rStyle w:val="FootnoteReference"/>
          <w:rFonts w:ascii="Times New Roman" w:hAnsi="Times New Roman" w:cs="Times New Roman"/>
          <w:sz w:val="24"/>
          <w:szCs w:val="24"/>
        </w:rPr>
        <w:footnoteReference w:id="4"/>
      </w:r>
      <w:r w:rsidR="000F0B20">
        <w:rPr>
          <w:rFonts w:ascii="Times New Roman" w:hAnsi="Times New Roman" w:cs="Times New Roman"/>
          <w:sz w:val="24"/>
          <w:szCs w:val="24"/>
        </w:rPr>
        <w:t xml:space="preserve"> </w:t>
      </w:r>
      <w:r w:rsidR="000237F8" w:rsidRPr="008F7651">
        <w:rPr>
          <w:rFonts w:ascii="Times New Roman" w:hAnsi="Times New Roman" w:cs="Times New Roman"/>
          <w:sz w:val="24"/>
          <w:szCs w:val="24"/>
        </w:rPr>
        <w:t>While</w:t>
      </w:r>
      <w:r w:rsidRPr="008F7651">
        <w:rPr>
          <w:rFonts w:ascii="Times New Roman" w:hAnsi="Times New Roman" w:cs="Times New Roman"/>
          <w:sz w:val="24"/>
          <w:szCs w:val="24"/>
        </w:rPr>
        <w:t xml:space="preserve"> Godwin’s </w:t>
      </w:r>
      <w:r w:rsidRPr="008F7651">
        <w:rPr>
          <w:rFonts w:ascii="Times New Roman" w:hAnsi="Times New Roman" w:cs="Times New Roman"/>
          <w:i/>
          <w:sz w:val="24"/>
          <w:szCs w:val="24"/>
        </w:rPr>
        <w:t>Mandeville</w:t>
      </w:r>
      <w:r w:rsidR="000237F8" w:rsidRPr="008F7651">
        <w:rPr>
          <w:rFonts w:ascii="Times New Roman" w:hAnsi="Times New Roman" w:cs="Times New Roman"/>
          <w:sz w:val="24"/>
          <w:szCs w:val="24"/>
        </w:rPr>
        <w:t xml:space="preserve"> problematiz</w:t>
      </w:r>
      <w:r w:rsidRPr="008F7651">
        <w:rPr>
          <w:rFonts w:ascii="Times New Roman" w:hAnsi="Times New Roman" w:cs="Times New Roman"/>
          <w:sz w:val="24"/>
          <w:szCs w:val="24"/>
        </w:rPr>
        <w:t>e</w:t>
      </w:r>
      <w:r w:rsidR="000237F8" w:rsidRPr="008F7651">
        <w:rPr>
          <w:rFonts w:ascii="Times New Roman" w:hAnsi="Times New Roman" w:cs="Times New Roman"/>
          <w:sz w:val="24"/>
          <w:szCs w:val="24"/>
        </w:rPr>
        <w:t xml:space="preserve">s such associations, </w:t>
      </w:r>
      <w:r w:rsidRPr="008F7651">
        <w:rPr>
          <w:rFonts w:ascii="Times New Roman" w:hAnsi="Times New Roman" w:cs="Times New Roman"/>
          <w:sz w:val="24"/>
          <w:szCs w:val="24"/>
        </w:rPr>
        <w:t>Scott</w:t>
      </w:r>
      <w:r w:rsidR="000237F8" w:rsidRPr="008F7651">
        <w:rPr>
          <w:rFonts w:ascii="Times New Roman" w:hAnsi="Times New Roman" w:cs="Times New Roman"/>
          <w:sz w:val="24"/>
          <w:szCs w:val="24"/>
        </w:rPr>
        <w:t xml:space="preserve">’s </w:t>
      </w:r>
      <w:r w:rsidR="000237F8" w:rsidRPr="008F7651">
        <w:rPr>
          <w:rFonts w:ascii="Times New Roman" w:hAnsi="Times New Roman" w:cs="Times New Roman"/>
          <w:i/>
          <w:sz w:val="24"/>
          <w:szCs w:val="24"/>
        </w:rPr>
        <w:t>Woodstock</w:t>
      </w:r>
      <w:r w:rsidR="000237F8" w:rsidRPr="008F7651">
        <w:rPr>
          <w:rFonts w:ascii="Times New Roman" w:hAnsi="Times New Roman" w:cs="Times New Roman"/>
          <w:sz w:val="24"/>
          <w:szCs w:val="24"/>
        </w:rPr>
        <w:t xml:space="preserve"> replies to both sides in</w:t>
      </w:r>
      <w:r w:rsidRPr="008F7651">
        <w:rPr>
          <w:rFonts w:ascii="Times New Roman" w:hAnsi="Times New Roman" w:cs="Times New Roman"/>
          <w:sz w:val="24"/>
          <w:szCs w:val="24"/>
        </w:rPr>
        <w:t xml:space="preserve"> a metafictional </w:t>
      </w:r>
      <w:r w:rsidRPr="008F7651">
        <w:rPr>
          <w:rFonts w:ascii="Times New Roman" w:hAnsi="Times New Roman" w:cs="Times New Roman"/>
          <w:i/>
          <w:sz w:val="24"/>
          <w:szCs w:val="24"/>
        </w:rPr>
        <w:t>tour de force</w:t>
      </w:r>
      <w:r w:rsidRPr="008F7651">
        <w:rPr>
          <w:rFonts w:ascii="Times New Roman" w:hAnsi="Times New Roman" w:cs="Times New Roman"/>
          <w:sz w:val="24"/>
          <w:szCs w:val="24"/>
        </w:rPr>
        <w:t xml:space="preserve">. </w:t>
      </w:r>
      <w:r w:rsidR="00DE6606">
        <w:rPr>
          <w:rFonts w:ascii="Times New Roman" w:hAnsi="Times New Roman" w:cs="Times New Roman"/>
          <w:sz w:val="24"/>
          <w:szCs w:val="24"/>
        </w:rPr>
        <w:t>Th</w:t>
      </w:r>
      <w:r w:rsidR="003F2694">
        <w:rPr>
          <w:rFonts w:ascii="Times New Roman" w:hAnsi="Times New Roman" w:cs="Times New Roman"/>
          <w:sz w:val="24"/>
          <w:szCs w:val="24"/>
        </w:rPr>
        <w:t>is late Waverley novel has</w:t>
      </w:r>
      <w:r w:rsidR="00DE6606">
        <w:rPr>
          <w:rFonts w:ascii="Times New Roman" w:hAnsi="Times New Roman" w:cs="Times New Roman"/>
          <w:sz w:val="24"/>
          <w:szCs w:val="24"/>
        </w:rPr>
        <w:t xml:space="preserve"> been read as Scott’s response to the bankruptcy crisis of 1826.</w:t>
      </w:r>
      <w:r w:rsidR="00161041">
        <w:rPr>
          <w:rStyle w:val="FootnoteReference"/>
          <w:rFonts w:ascii="Times New Roman" w:hAnsi="Times New Roman" w:cs="Times New Roman"/>
          <w:sz w:val="24"/>
          <w:szCs w:val="24"/>
        </w:rPr>
        <w:footnoteReference w:id="5"/>
      </w:r>
      <w:r w:rsidR="00DE6606">
        <w:rPr>
          <w:rFonts w:ascii="Times New Roman" w:hAnsi="Times New Roman" w:cs="Times New Roman"/>
          <w:sz w:val="24"/>
          <w:szCs w:val="24"/>
        </w:rPr>
        <w:t xml:space="preserve"> Nonetheless, just</w:t>
      </w:r>
      <w:r w:rsidR="003F6C03" w:rsidRPr="008F7651">
        <w:rPr>
          <w:rFonts w:ascii="Times New Roman" w:hAnsi="Times New Roman" w:cs="Times New Roman"/>
          <w:sz w:val="24"/>
          <w:szCs w:val="24"/>
        </w:rPr>
        <w:t xml:space="preserve"> a</w:t>
      </w:r>
      <w:r w:rsidR="003A7AFD" w:rsidRPr="008F7651">
        <w:rPr>
          <w:rFonts w:ascii="Times New Roman" w:hAnsi="Times New Roman" w:cs="Times New Roman"/>
          <w:sz w:val="24"/>
          <w:szCs w:val="24"/>
        </w:rPr>
        <w:t xml:space="preserve">s </w:t>
      </w:r>
      <w:r w:rsidR="003A7AFD" w:rsidRPr="008F7651">
        <w:rPr>
          <w:rFonts w:ascii="Times New Roman" w:hAnsi="Times New Roman" w:cs="Times New Roman"/>
          <w:i/>
          <w:sz w:val="24"/>
          <w:szCs w:val="24"/>
        </w:rPr>
        <w:t>The Antiquary</w:t>
      </w:r>
      <w:r w:rsidR="003A7AFD" w:rsidRPr="008F7651">
        <w:rPr>
          <w:rFonts w:ascii="Times New Roman" w:hAnsi="Times New Roman" w:cs="Times New Roman"/>
          <w:sz w:val="24"/>
          <w:szCs w:val="24"/>
        </w:rPr>
        <w:t xml:space="preserve"> </w:t>
      </w:r>
      <w:r w:rsidR="00403C55" w:rsidRPr="008F7651">
        <w:rPr>
          <w:rFonts w:ascii="Times New Roman" w:hAnsi="Times New Roman" w:cs="Times New Roman"/>
          <w:sz w:val="24"/>
          <w:szCs w:val="24"/>
        </w:rPr>
        <w:t xml:space="preserve">(1816) </w:t>
      </w:r>
      <w:r w:rsidR="003A7AFD" w:rsidRPr="008F7651">
        <w:rPr>
          <w:rFonts w:ascii="Times New Roman" w:hAnsi="Times New Roman" w:cs="Times New Roman"/>
          <w:sz w:val="24"/>
          <w:szCs w:val="24"/>
        </w:rPr>
        <w:t>had, with a certain amount of cheerful misdirection</w:t>
      </w:r>
      <w:r w:rsidR="007528A1" w:rsidRPr="008F7651">
        <w:rPr>
          <w:rFonts w:ascii="Times New Roman" w:hAnsi="Times New Roman" w:cs="Times New Roman"/>
          <w:sz w:val="24"/>
          <w:szCs w:val="24"/>
        </w:rPr>
        <w:t>,</w:t>
      </w:r>
      <w:r w:rsidR="003A7AFD" w:rsidRPr="008F7651">
        <w:rPr>
          <w:rFonts w:ascii="Times New Roman" w:hAnsi="Times New Roman" w:cs="Times New Roman"/>
          <w:sz w:val="24"/>
          <w:szCs w:val="24"/>
        </w:rPr>
        <w:t xml:space="preserve"> restaged the post-French Revolution quarrel over the nature of history, </w:t>
      </w:r>
      <w:r w:rsidR="003A7AFD" w:rsidRPr="008F7651">
        <w:rPr>
          <w:rFonts w:ascii="Times New Roman" w:hAnsi="Times New Roman" w:cs="Times New Roman"/>
          <w:i/>
          <w:sz w:val="24"/>
          <w:szCs w:val="24"/>
        </w:rPr>
        <w:t xml:space="preserve">Woodstock </w:t>
      </w:r>
      <w:r w:rsidR="00FA2746" w:rsidRPr="008F7651">
        <w:rPr>
          <w:rFonts w:ascii="Times New Roman" w:hAnsi="Times New Roman" w:cs="Times New Roman"/>
          <w:sz w:val="24"/>
          <w:szCs w:val="24"/>
        </w:rPr>
        <w:t>encapsulates</w:t>
      </w:r>
      <w:r w:rsidR="00944852" w:rsidRPr="008F7651">
        <w:rPr>
          <w:rFonts w:ascii="Times New Roman" w:hAnsi="Times New Roman" w:cs="Times New Roman"/>
          <w:sz w:val="24"/>
          <w:szCs w:val="24"/>
        </w:rPr>
        <w:t>, in more rancorous terms</w:t>
      </w:r>
      <w:r w:rsidR="003A7AFD" w:rsidRPr="008F7651">
        <w:rPr>
          <w:rFonts w:ascii="Times New Roman" w:hAnsi="Times New Roman" w:cs="Times New Roman"/>
          <w:sz w:val="24"/>
          <w:szCs w:val="24"/>
        </w:rPr>
        <w:t xml:space="preserve">, </w:t>
      </w:r>
      <w:r w:rsidR="006A760C" w:rsidRPr="008F7651">
        <w:rPr>
          <w:rFonts w:ascii="Times New Roman" w:hAnsi="Times New Roman" w:cs="Times New Roman"/>
          <w:sz w:val="24"/>
          <w:szCs w:val="24"/>
        </w:rPr>
        <w:t xml:space="preserve">the era’s </w:t>
      </w:r>
      <w:r w:rsidR="003A7AFD" w:rsidRPr="008F7651">
        <w:rPr>
          <w:rFonts w:ascii="Times New Roman" w:hAnsi="Times New Roman" w:cs="Times New Roman"/>
          <w:sz w:val="24"/>
          <w:szCs w:val="24"/>
        </w:rPr>
        <w:t xml:space="preserve">generic contest over the </w:t>
      </w:r>
      <w:r w:rsidR="004A59F1" w:rsidRPr="008F7651">
        <w:rPr>
          <w:rFonts w:ascii="Times New Roman" w:hAnsi="Times New Roman" w:cs="Times New Roman"/>
          <w:sz w:val="24"/>
          <w:szCs w:val="24"/>
        </w:rPr>
        <w:t xml:space="preserve">historical </w:t>
      </w:r>
      <w:r w:rsidR="003A7AFD" w:rsidRPr="008F7651">
        <w:rPr>
          <w:rFonts w:ascii="Times New Roman" w:hAnsi="Times New Roman" w:cs="Times New Roman"/>
          <w:sz w:val="24"/>
          <w:szCs w:val="24"/>
        </w:rPr>
        <w:t>gothic.</w:t>
      </w:r>
      <w:r w:rsidR="00403C55" w:rsidRPr="008F7651">
        <w:rPr>
          <w:rStyle w:val="FootnoteReference"/>
          <w:rFonts w:ascii="Times New Roman" w:hAnsi="Times New Roman" w:cs="Times New Roman"/>
          <w:sz w:val="24"/>
          <w:szCs w:val="24"/>
        </w:rPr>
        <w:footnoteReference w:id="6"/>
      </w:r>
      <w:r w:rsidR="007528A1" w:rsidRPr="008F7651">
        <w:rPr>
          <w:rFonts w:ascii="Times New Roman" w:hAnsi="Times New Roman" w:cs="Times New Roman"/>
          <w:sz w:val="24"/>
          <w:szCs w:val="24"/>
        </w:rPr>
        <w:t xml:space="preserve"> </w:t>
      </w:r>
    </w:p>
    <w:p w14:paraId="1F9D73C9" w14:textId="77777777" w:rsidR="003F2694" w:rsidRDefault="000F1670" w:rsidP="008D4D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difficulties that the </w:t>
      </w:r>
      <w:r w:rsidRPr="006937A6">
        <w:rPr>
          <w:rFonts w:ascii="Times New Roman" w:hAnsi="Times New Roman" w:cs="Times New Roman"/>
          <w:sz w:val="24"/>
          <w:szCs w:val="24"/>
        </w:rPr>
        <w:t>low-status</w:t>
      </w:r>
      <w:r>
        <w:rPr>
          <w:rFonts w:ascii="Times New Roman" w:hAnsi="Times New Roman" w:cs="Times New Roman"/>
          <w:sz w:val="24"/>
          <w:szCs w:val="24"/>
        </w:rPr>
        <w:t>, femin</w:t>
      </w:r>
      <w:r w:rsidR="00A877D6">
        <w:rPr>
          <w:rFonts w:ascii="Times New Roman" w:hAnsi="Times New Roman" w:cs="Times New Roman"/>
          <w:sz w:val="24"/>
          <w:szCs w:val="24"/>
        </w:rPr>
        <w:t>ize</w:t>
      </w:r>
      <w:r>
        <w:rPr>
          <w:rFonts w:ascii="Times New Roman" w:hAnsi="Times New Roman" w:cs="Times New Roman"/>
          <w:sz w:val="24"/>
          <w:szCs w:val="24"/>
        </w:rPr>
        <w:t>d, even ‘sickly’ gothic form represent</w:t>
      </w:r>
      <w:r w:rsidR="00FA313D">
        <w:rPr>
          <w:rFonts w:ascii="Times New Roman" w:hAnsi="Times New Roman" w:cs="Times New Roman"/>
          <w:sz w:val="24"/>
          <w:szCs w:val="24"/>
        </w:rPr>
        <w:t>ed for Scott have been explored,</w:t>
      </w:r>
      <w:r>
        <w:rPr>
          <w:rFonts w:ascii="Times New Roman" w:hAnsi="Times New Roman" w:cs="Times New Roman"/>
          <w:sz w:val="24"/>
          <w:szCs w:val="24"/>
        </w:rPr>
        <w:t xml:space="preserve"> notably by Fiona Robertson and Michael Gamer.</w:t>
      </w:r>
      <w:r w:rsidR="00161041">
        <w:rPr>
          <w:rStyle w:val="FootnoteReference"/>
          <w:rFonts w:ascii="Times New Roman" w:hAnsi="Times New Roman" w:cs="Times New Roman"/>
          <w:sz w:val="24"/>
          <w:szCs w:val="24"/>
        </w:rPr>
        <w:footnoteReference w:id="7"/>
      </w:r>
      <w:r w:rsidRPr="005263E1">
        <w:rPr>
          <w:rFonts w:ascii="Times New Roman" w:hAnsi="Times New Roman" w:cs="Times New Roman"/>
          <w:sz w:val="24"/>
          <w:szCs w:val="24"/>
        </w:rPr>
        <w:t xml:space="preserve"> </w:t>
      </w:r>
      <w:r>
        <w:rPr>
          <w:rFonts w:ascii="Times New Roman" w:hAnsi="Times New Roman" w:cs="Times New Roman"/>
          <w:sz w:val="24"/>
          <w:szCs w:val="24"/>
        </w:rPr>
        <w:t xml:space="preserve">In this context, </w:t>
      </w:r>
      <w:r>
        <w:rPr>
          <w:rFonts w:ascii="Times New Roman" w:hAnsi="Times New Roman" w:cs="Times New Roman"/>
          <w:i/>
          <w:sz w:val="24"/>
          <w:szCs w:val="24"/>
        </w:rPr>
        <w:t>Woodstock</w:t>
      </w:r>
      <w:r>
        <w:rPr>
          <w:rFonts w:ascii="Times New Roman" w:hAnsi="Times New Roman" w:cs="Times New Roman"/>
          <w:sz w:val="24"/>
          <w:szCs w:val="24"/>
        </w:rPr>
        <w:t>’s use of the explained supernatural is significant. In revealing how gothic is deployed politically, the novel also suggests what is at stake in the genre’s denigration.</w:t>
      </w:r>
      <w:r w:rsidR="000F0B20">
        <w:rPr>
          <w:rFonts w:ascii="Times New Roman" w:hAnsi="Times New Roman" w:cs="Times New Roman"/>
          <w:sz w:val="24"/>
          <w:szCs w:val="24"/>
        </w:rPr>
        <w:t xml:space="preserve"> </w:t>
      </w:r>
      <w:r>
        <w:rPr>
          <w:rFonts w:ascii="Times New Roman" w:hAnsi="Times New Roman" w:cs="Times New Roman"/>
          <w:sz w:val="24"/>
          <w:szCs w:val="24"/>
        </w:rPr>
        <w:t xml:space="preserve">Gothic </w:t>
      </w:r>
      <w:r w:rsidR="00F702DA">
        <w:rPr>
          <w:rFonts w:ascii="Times New Roman" w:hAnsi="Times New Roman" w:cs="Times New Roman"/>
          <w:sz w:val="24"/>
          <w:szCs w:val="24"/>
        </w:rPr>
        <w:t xml:space="preserve">terror </w:t>
      </w:r>
      <w:r>
        <w:rPr>
          <w:rFonts w:ascii="Times New Roman" w:hAnsi="Times New Roman" w:cs="Times New Roman"/>
          <w:sz w:val="24"/>
          <w:szCs w:val="24"/>
        </w:rPr>
        <w:t xml:space="preserve">emerges as a frequently deployed form of political violence – and one Scott </w:t>
      </w:r>
      <w:r>
        <w:rPr>
          <w:rFonts w:ascii="Times New Roman" w:hAnsi="Times New Roman" w:cs="Times New Roman"/>
          <w:sz w:val="24"/>
          <w:szCs w:val="24"/>
        </w:rPr>
        <w:lastRenderedPageBreak/>
        <w:t>himself is willing to invoke.</w:t>
      </w:r>
      <w:r w:rsidR="000F0B20">
        <w:rPr>
          <w:rFonts w:ascii="Times New Roman" w:hAnsi="Times New Roman" w:cs="Times New Roman"/>
          <w:sz w:val="24"/>
          <w:szCs w:val="24"/>
        </w:rPr>
        <w:t xml:space="preserve"> </w:t>
      </w:r>
      <w:r w:rsidRPr="008F7651">
        <w:rPr>
          <w:rFonts w:ascii="Times New Roman" w:hAnsi="Times New Roman" w:cs="Times New Roman"/>
          <w:sz w:val="24"/>
          <w:szCs w:val="24"/>
        </w:rPr>
        <w:t>Suggestin</w:t>
      </w:r>
      <w:r>
        <w:rPr>
          <w:rFonts w:ascii="Times New Roman" w:hAnsi="Times New Roman" w:cs="Times New Roman"/>
          <w:sz w:val="24"/>
          <w:szCs w:val="24"/>
        </w:rPr>
        <w:t xml:space="preserve">g that the problem of </w:t>
      </w:r>
      <w:r w:rsidRPr="008F7651">
        <w:rPr>
          <w:rFonts w:ascii="Times New Roman" w:hAnsi="Times New Roman" w:cs="Times New Roman"/>
          <w:sz w:val="24"/>
          <w:szCs w:val="24"/>
        </w:rPr>
        <w:t>violence is central to the Romantic period novel, Anthony Jarrells and Timothy Campbell oppose Godwin’s open-ended depiction of violence to Scott’s aestheticized alternative, which (particularly by concentrating on the ‘Glorious’ Revolution) ‘opens up the space of representation just enough to close off the violence of the recent past’.</w:t>
      </w:r>
      <w:r w:rsidRPr="008F7651">
        <w:rPr>
          <w:rStyle w:val="FootnoteReference"/>
          <w:rFonts w:ascii="Times New Roman" w:hAnsi="Times New Roman" w:cs="Times New Roman"/>
          <w:sz w:val="24"/>
          <w:szCs w:val="24"/>
        </w:rPr>
        <w:footnoteReference w:id="8"/>
      </w:r>
      <w:r w:rsidRPr="008F7651">
        <w:rPr>
          <w:rFonts w:ascii="Times New Roman" w:hAnsi="Times New Roman" w:cs="Times New Roman"/>
          <w:sz w:val="24"/>
          <w:szCs w:val="24"/>
        </w:rPr>
        <w:t xml:space="preserve"> Yet</w:t>
      </w:r>
      <w:r>
        <w:rPr>
          <w:rFonts w:ascii="Times New Roman" w:hAnsi="Times New Roman" w:cs="Times New Roman"/>
          <w:sz w:val="24"/>
          <w:szCs w:val="24"/>
        </w:rPr>
        <w:t xml:space="preserve"> </w:t>
      </w:r>
      <w:r>
        <w:rPr>
          <w:rFonts w:ascii="Times New Roman" w:hAnsi="Times New Roman" w:cs="Times New Roman"/>
          <w:i/>
          <w:sz w:val="24"/>
          <w:szCs w:val="24"/>
        </w:rPr>
        <w:t>Woodstock</w:t>
      </w:r>
      <w:r>
        <w:rPr>
          <w:rFonts w:ascii="Times New Roman" w:hAnsi="Times New Roman" w:cs="Times New Roman"/>
          <w:sz w:val="24"/>
          <w:szCs w:val="24"/>
        </w:rPr>
        <w:t>’s</w:t>
      </w:r>
      <w:r w:rsidRPr="008F7651">
        <w:rPr>
          <w:rFonts w:ascii="Times New Roman" w:hAnsi="Times New Roman" w:cs="Times New Roman"/>
          <w:sz w:val="24"/>
          <w:szCs w:val="24"/>
        </w:rPr>
        <w:t xml:space="preserve"> exposure of the political re-appropriation of gothic tropes,</w:t>
      </w:r>
      <w:r>
        <w:rPr>
          <w:rFonts w:ascii="Times New Roman" w:hAnsi="Times New Roman" w:cs="Times New Roman"/>
          <w:sz w:val="24"/>
          <w:szCs w:val="24"/>
        </w:rPr>
        <w:t xml:space="preserve"> its cruel practical jokes</w:t>
      </w:r>
      <w:r w:rsidRPr="008F7651">
        <w:rPr>
          <w:rFonts w:ascii="Times New Roman" w:hAnsi="Times New Roman" w:cs="Times New Roman"/>
          <w:sz w:val="24"/>
          <w:szCs w:val="24"/>
        </w:rPr>
        <w:t xml:space="preserve"> and its barely veiled attack on Godwin</w:t>
      </w:r>
      <w:r>
        <w:rPr>
          <w:rFonts w:ascii="Times New Roman" w:hAnsi="Times New Roman" w:cs="Times New Roman"/>
          <w:sz w:val="24"/>
          <w:szCs w:val="24"/>
        </w:rPr>
        <w:t xml:space="preserve"> all suggest that violence has not been foreclosed. On the con</w:t>
      </w:r>
      <w:r w:rsidR="00F702DA">
        <w:rPr>
          <w:rFonts w:ascii="Times New Roman" w:hAnsi="Times New Roman" w:cs="Times New Roman"/>
          <w:sz w:val="24"/>
          <w:szCs w:val="24"/>
        </w:rPr>
        <w:t>trary, for Scott, the vitriol and fear generated by</w:t>
      </w:r>
      <w:r>
        <w:rPr>
          <w:rFonts w:ascii="Times New Roman" w:hAnsi="Times New Roman" w:cs="Times New Roman"/>
          <w:sz w:val="24"/>
          <w:szCs w:val="24"/>
        </w:rPr>
        <w:t xml:space="preserve"> an extended post-French Revolution debate has irrevocably harmed the British political future</w:t>
      </w:r>
      <w:r w:rsidRPr="008F7651">
        <w:rPr>
          <w:rFonts w:ascii="Times New Roman" w:hAnsi="Times New Roman" w:cs="Times New Roman"/>
          <w:sz w:val="24"/>
          <w:szCs w:val="24"/>
        </w:rPr>
        <w:t xml:space="preserve">. </w:t>
      </w:r>
    </w:p>
    <w:p w14:paraId="766FBBCF" w14:textId="0E11A50D" w:rsidR="00687B45" w:rsidRPr="008F7651" w:rsidRDefault="004A59F1" w:rsidP="008D4DE0">
      <w:pPr>
        <w:spacing w:after="0" w:line="480" w:lineRule="auto"/>
        <w:ind w:firstLine="720"/>
        <w:rPr>
          <w:rFonts w:ascii="Times New Roman" w:hAnsi="Times New Roman" w:cs="Times New Roman"/>
          <w:i/>
          <w:sz w:val="24"/>
          <w:szCs w:val="24"/>
        </w:rPr>
      </w:pPr>
      <w:r w:rsidRPr="008F7651">
        <w:rPr>
          <w:rFonts w:ascii="Times New Roman" w:hAnsi="Times New Roman" w:cs="Times New Roman"/>
          <w:sz w:val="24"/>
          <w:szCs w:val="24"/>
        </w:rPr>
        <w:t xml:space="preserve">When </w:t>
      </w:r>
      <w:r w:rsidR="004B5042" w:rsidRPr="008F7651">
        <w:rPr>
          <w:rFonts w:ascii="Times New Roman" w:hAnsi="Times New Roman" w:cs="Times New Roman"/>
          <w:sz w:val="24"/>
          <w:szCs w:val="24"/>
        </w:rPr>
        <w:t>Edmun</w:t>
      </w:r>
      <w:r w:rsidR="004E3C12" w:rsidRPr="008F7651">
        <w:rPr>
          <w:rFonts w:ascii="Times New Roman" w:hAnsi="Times New Roman" w:cs="Times New Roman"/>
          <w:sz w:val="24"/>
          <w:szCs w:val="24"/>
        </w:rPr>
        <w:t>d</w:t>
      </w:r>
      <w:r w:rsidR="004B5042" w:rsidRPr="008F7651">
        <w:rPr>
          <w:rFonts w:ascii="Times New Roman" w:hAnsi="Times New Roman" w:cs="Times New Roman"/>
          <w:sz w:val="24"/>
          <w:szCs w:val="24"/>
        </w:rPr>
        <w:t xml:space="preserve"> Bur</w:t>
      </w:r>
      <w:r w:rsidR="004E3C12" w:rsidRPr="008F7651">
        <w:rPr>
          <w:rFonts w:ascii="Times New Roman" w:hAnsi="Times New Roman" w:cs="Times New Roman"/>
          <w:sz w:val="24"/>
          <w:szCs w:val="24"/>
        </w:rPr>
        <w:t>ke describes the ‘spirit of liberty’</w:t>
      </w:r>
      <w:r w:rsidR="00795AF8" w:rsidRPr="00795AF8">
        <w:rPr>
          <w:rFonts w:ascii="Times New Roman" w:hAnsi="Times New Roman" w:cs="Times New Roman"/>
          <w:sz w:val="24"/>
          <w:szCs w:val="24"/>
        </w:rPr>
        <w:t xml:space="preserve"> </w:t>
      </w:r>
      <w:r w:rsidR="00795AF8" w:rsidRPr="008F7651">
        <w:rPr>
          <w:rFonts w:ascii="Times New Roman" w:hAnsi="Times New Roman" w:cs="Times New Roman"/>
          <w:sz w:val="24"/>
          <w:szCs w:val="24"/>
        </w:rPr>
        <w:t xml:space="preserve">in his </w:t>
      </w:r>
      <w:r w:rsidR="00795AF8" w:rsidRPr="008F7651">
        <w:rPr>
          <w:rFonts w:ascii="Times New Roman" w:hAnsi="Times New Roman" w:cs="Times New Roman"/>
          <w:i/>
          <w:sz w:val="24"/>
          <w:szCs w:val="24"/>
        </w:rPr>
        <w:t xml:space="preserve">Reflections on the Revolution in France </w:t>
      </w:r>
      <w:r w:rsidR="00795AF8" w:rsidRPr="008F7651">
        <w:rPr>
          <w:rFonts w:ascii="Times New Roman" w:hAnsi="Times New Roman" w:cs="Times New Roman"/>
          <w:sz w:val="24"/>
          <w:szCs w:val="24"/>
        </w:rPr>
        <w:t>(1790)</w:t>
      </w:r>
      <w:r w:rsidR="004E3C12" w:rsidRPr="008F7651">
        <w:rPr>
          <w:rFonts w:ascii="Times New Roman" w:hAnsi="Times New Roman" w:cs="Times New Roman"/>
          <w:sz w:val="24"/>
          <w:szCs w:val="24"/>
        </w:rPr>
        <w:t xml:space="preserve"> his metaphor is scientific rat</w:t>
      </w:r>
      <w:r w:rsidR="00C46E98" w:rsidRPr="008F7651">
        <w:rPr>
          <w:rFonts w:ascii="Times New Roman" w:hAnsi="Times New Roman" w:cs="Times New Roman"/>
          <w:sz w:val="24"/>
          <w:szCs w:val="24"/>
        </w:rPr>
        <w:t>h</w:t>
      </w:r>
      <w:r w:rsidR="004E3C12" w:rsidRPr="008F7651">
        <w:rPr>
          <w:rFonts w:ascii="Times New Roman" w:hAnsi="Times New Roman" w:cs="Times New Roman"/>
          <w:sz w:val="24"/>
          <w:szCs w:val="24"/>
        </w:rPr>
        <w:t xml:space="preserve">er than supernatural. </w:t>
      </w:r>
      <w:r w:rsidRPr="008F7651">
        <w:rPr>
          <w:rFonts w:ascii="Times New Roman" w:hAnsi="Times New Roman" w:cs="Times New Roman"/>
          <w:sz w:val="24"/>
          <w:szCs w:val="24"/>
        </w:rPr>
        <w:t xml:space="preserve">Although </w:t>
      </w:r>
      <w:r w:rsidR="00DF0072">
        <w:rPr>
          <w:rFonts w:ascii="Times New Roman" w:hAnsi="Times New Roman" w:cs="Times New Roman"/>
          <w:sz w:val="24"/>
          <w:szCs w:val="24"/>
        </w:rPr>
        <w:t>he asserts the importance of ‘illusion’, or the</w:t>
      </w:r>
      <w:r w:rsidRPr="008F7651">
        <w:rPr>
          <w:rFonts w:ascii="Times New Roman" w:hAnsi="Times New Roman" w:cs="Times New Roman"/>
          <w:sz w:val="24"/>
          <w:szCs w:val="24"/>
        </w:rPr>
        <w:t xml:space="preserve"> ‘drapery</w:t>
      </w:r>
      <w:r w:rsidR="00DF0072">
        <w:rPr>
          <w:rFonts w:ascii="Times New Roman" w:hAnsi="Times New Roman" w:cs="Times New Roman"/>
          <w:sz w:val="24"/>
          <w:szCs w:val="24"/>
        </w:rPr>
        <w:t>’</w:t>
      </w:r>
      <w:r w:rsidRPr="008F7651">
        <w:rPr>
          <w:rFonts w:ascii="Times New Roman" w:hAnsi="Times New Roman" w:cs="Times New Roman"/>
          <w:sz w:val="24"/>
          <w:szCs w:val="24"/>
        </w:rPr>
        <w:t xml:space="preserve"> of a </w:t>
      </w:r>
      <w:r w:rsidR="00DF0072">
        <w:rPr>
          <w:rFonts w:ascii="Times New Roman" w:hAnsi="Times New Roman" w:cs="Times New Roman"/>
          <w:sz w:val="24"/>
          <w:szCs w:val="24"/>
        </w:rPr>
        <w:t>‘</w:t>
      </w:r>
      <w:r w:rsidRPr="008F7651">
        <w:rPr>
          <w:rFonts w:ascii="Times New Roman" w:hAnsi="Times New Roman" w:cs="Times New Roman"/>
          <w:sz w:val="24"/>
          <w:szCs w:val="24"/>
        </w:rPr>
        <w:t>moral imagination’</w:t>
      </w:r>
      <w:r w:rsidR="00DF0072">
        <w:rPr>
          <w:rFonts w:ascii="Times New Roman" w:hAnsi="Times New Roman" w:cs="Times New Roman"/>
          <w:sz w:val="24"/>
          <w:szCs w:val="24"/>
        </w:rPr>
        <w:t>,</w:t>
      </w:r>
      <w:r w:rsidRPr="008F7651">
        <w:rPr>
          <w:rFonts w:ascii="Times New Roman" w:hAnsi="Times New Roman" w:cs="Times New Roman"/>
          <w:sz w:val="24"/>
          <w:szCs w:val="24"/>
        </w:rPr>
        <w:t xml:space="preserve"> to cover monarchical power, his scientific tropes </w:t>
      </w:r>
      <w:r w:rsidR="00F702DA">
        <w:rPr>
          <w:rFonts w:ascii="Times New Roman" w:hAnsi="Times New Roman" w:cs="Times New Roman"/>
          <w:sz w:val="24"/>
          <w:szCs w:val="24"/>
        </w:rPr>
        <w:t>allow him also</w:t>
      </w:r>
      <w:r w:rsidR="00DF0072">
        <w:rPr>
          <w:rFonts w:ascii="Times New Roman" w:hAnsi="Times New Roman" w:cs="Times New Roman"/>
          <w:sz w:val="24"/>
          <w:szCs w:val="24"/>
        </w:rPr>
        <w:t xml:space="preserve"> to claim</w:t>
      </w:r>
      <w:r w:rsidRPr="008F7651">
        <w:rPr>
          <w:rFonts w:ascii="Times New Roman" w:hAnsi="Times New Roman" w:cs="Times New Roman"/>
          <w:sz w:val="24"/>
          <w:szCs w:val="24"/>
        </w:rPr>
        <w:t xml:space="preserve"> a kind of political empiricism. </w:t>
      </w:r>
      <w:r w:rsidR="004E3C12" w:rsidRPr="008F7651">
        <w:rPr>
          <w:rFonts w:ascii="Times New Roman" w:hAnsi="Times New Roman" w:cs="Times New Roman"/>
          <w:sz w:val="24"/>
          <w:szCs w:val="24"/>
        </w:rPr>
        <w:t xml:space="preserve">Alluding to </w:t>
      </w:r>
      <w:r w:rsidR="00C46E98" w:rsidRPr="008F7651">
        <w:rPr>
          <w:rFonts w:ascii="Times New Roman" w:hAnsi="Times New Roman" w:cs="Times New Roman"/>
          <w:sz w:val="24"/>
          <w:szCs w:val="24"/>
        </w:rPr>
        <w:t xml:space="preserve">experiments with air carried out by the dissenting preacher </w:t>
      </w:r>
      <w:r w:rsidR="004E3C12" w:rsidRPr="008F7651">
        <w:rPr>
          <w:rFonts w:ascii="Times New Roman" w:hAnsi="Times New Roman" w:cs="Times New Roman"/>
          <w:sz w:val="24"/>
          <w:szCs w:val="24"/>
        </w:rPr>
        <w:t>Joseph Priestley</w:t>
      </w:r>
      <w:r w:rsidR="00C46E98" w:rsidRPr="008F7651">
        <w:rPr>
          <w:rFonts w:ascii="Times New Roman" w:hAnsi="Times New Roman" w:cs="Times New Roman"/>
          <w:sz w:val="24"/>
          <w:szCs w:val="24"/>
        </w:rPr>
        <w:t>, Burke</w:t>
      </w:r>
      <w:r w:rsidR="004E3C12" w:rsidRPr="008F7651">
        <w:rPr>
          <w:rFonts w:ascii="Times New Roman" w:hAnsi="Times New Roman" w:cs="Times New Roman"/>
          <w:sz w:val="24"/>
          <w:szCs w:val="24"/>
        </w:rPr>
        <w:t xml:space="preserve"> hints at the inferior rationality of those motivated by the ‘wild </w:t>
      </w:r>
      <w:r w:rsidR="004E3C12" w:rsidRPr="00DF0072">
        <w:rPr>
          <w:rFonts w:ascii="Times New Roman" w:hAnsi="Times New Roman" w:cs="Times New Roman"/>
          <w:i/>
          <w:sz w:val="24"/>
          <w:szCs w:val="24"/>
        </w:rPr>
        <w:t>gas</w:t>
      </w:r>
      <w:r w:rsidR="00161041">
        <w:rPr>
          <w:rFonts w:ascii="Times New Roman" w:hAnsi="Times New Roman" w:cs="Times New Roman"/>
          <w:sz w:val="24"/>
          <w:szCs w:val="24"/>
        </w:rPr>
        <w:t xml:space="preserve">’ </w:t>
      </w:r>
      <w:r w:rsidR="004E3C12" w:rsidRPr="008F7651">
        <w:rPr>
          <w:rFonts w:ascii="Times New Roman" w:hAnsi="Times New Roman" w:cs="Times New Roman"/>
          <w:sz w:val="24"/>
          <w:szCs w:val="24"/>
        </w:rPr>
        <w:t>of freedom</w:t>
      </w:r>
      <w:r w:rsidR="00DF0072">
        <w:rPr>
          <w:rFonts w:ascii="Times New Roman" w:hAnsi="Times New Roman" w:cs="Times New Roman"/>
          <w:sz w:val="24"/>
          <w:szCs w:val="24"/>
        </w:rPr>
        <w:t>.</w:t>
      </w:r>
      <w:r w:rsidR="00171F60" w:rsidRPr="00171F60">
        <w:rPr>
          <w:rStyle w:val="FootnoteReference"/>
          <w:rFonts w:ascii="Times New Roman" w:hAnsi="Times New Roman" w:cs="Times New Roman"/>
          <w:sz w:val="24"/>
          <w:szCs w:val="24"/>
        </w:rPr>
        <w:t xml:space="preserve"> </w:t>
      </w:r>
      <w:r w:rsidR="00171F60">
        <w:rPr>
          <w:rStyle w:val="FootnoteReference"/>
          <w:rFonts w:ascii="Times New Roman" w:hAnsi="Times New Roman" w:cs="Times New Roman"/>
          <w:sz w:val="24"/>
          <w:szCs w:val="24"/>
        </w:rPr>
        <w:footnoteReference w:id="9"/>
      </w:r>
      <w:r w:rsidR="00795AF8">
        <w:rPr>
          <w:rFonts w:ascii="Times New Roman" w:hAnsi="Times New Roman" w:cs="Times New Roman"/>
          <w:sz w:val="24"/>
          <w:szCs w:val="24"/>
        </w:rPr>
        <w:t xml:space="preserve"> In this account, the Revolution is an experiment </w:t>
      </w:r>
      <w:r w:rsidR="00291FAB">
        <w:rPr>
          <w:rFonts w:ascii="Times New Roman" w:hAnsi="Times New Roman" w:cs="Times New Roman"/>
          <w:sz w:val="24"/>
          <w:szCs w:val="24"/>
        </w:rPr>
        <w:t>that</w:t>
      </w:r>
      <w:r w:rsidR="00795AF8">
        <w:rPr>
          <w:rFonts w:ascii="Times New Roman" w:hAnsi="Times New Roman" w:cs="Times New Roman"/>
          <w:sz w:val="24"/>
          <w:szCs w:val="24"/>
        </w:rPr>
        <w:t xml:space="preserve"> requires historical perspective</w:t>
      </w:r>
      <w:r w:rsidR="00291FAB">
        <w:rPr>
          <w:rFonts w:ascii="Times New Roman" w:hAnsi="Times New Roman" w:cs="Times New Roman"/>
          <w:sz w:val="24"/>
          <w:szCs w:val="24"/>
        </w:rPr>
        <w:t>; that is,</w:t>
      </w:r>
      <w:r w:rsidR="00795AF8">
        <w:rPr>
          <w:rFonts w:ascii="Times New Roman" w:hAnsi="Times New Roman" w:cs="Times New Roman"/>
          <w:sz w:val="24"/>
          <w:szCs w:val="24"/>
        </w:rPr>
        <w:t xml:space="preserve"> time for the gases to settle</w:t>
      </w:r>
      <w:r w:rsidR="00291FAB">
        <w:rPr>
          <w:rFonts w:ascii="Times New Roman" w:hAnsi="Times New Roman" w:cs="Times New Roman"/>
          <w:sz w:val="24"/>
          <w:szCs w:val="24"/>
        </w:rPr>
        <w:t xml:space="preserve"> and</w:t>
      </w:r>
      <w:r w:rsidR="00795AF8">
        <w:rPr>
          <w:rFonts w:ascii="Times New Roman" w:hAnsi="Times New Roman" w:cs="Times New Roman"/>
          <w:sz w:val="24"/>
          <w:szCs w:val="24"/>
        </w:rPr>
        <w:t xml:space="preserve"> </w:t>
      </w:r>
      <w:r w:rsidR="00EB59AA">
        <w:rPr>
          <w:rFonts w:ascii="Times New Roman" w:hAnsi="Times New Roman" w:cs="Times New Roman"/>
          <w:sz w:val="24"/>
          <w:szCs w:val="24"/>
        </w:rPr>
        <w:t xml:space="preserve">the results to </w:t>
      </w:r>
      <w:r w:rsidR="00795AF8">
        <w:rPr>
          <w:rFonts w:ascii="Times New Roman" w:hAnsi="Times New Roman" w:cs="Times New Roman"/>
          <w:sz w:val="24"/>
          <w:szCs w:val="24"/>
        </w:rPr>
        <w:t xml:space="preserve">be assessed. </w:t>
      </w:r>
      <w:r w:rsidR="00115842">
        <w:rPr>
          <w:rFonts w:ascii="Times New Roman" w:hAnsi="Times New Roman" w:cs="Times New Roman"/>
          <w:sz w:val="24"/>
          <w:szCs w:val="24"/>
        </w:rPr>
        <w:t>In reply</w:t>
      </w:r>
      <w:r w:rsidR="004E3C12" w:rsidRPr="008F7651">
        <w:rPr>
          <w:rFonts w:ascii="Times New Roman" w:hAnsi="Times New Roman" w:cs="Times New Roman"/>
          <w:sz w:val="24"/>
          <w:szCs w:val="24"/>
        </w:rPr>
        <w:t xml:space="preserve">, </w:t>
      </w:r>
      <w:r w:rsidR="00F55F71" w:rsidRPr="008F7651">
        <w:rPr>
          <w:rFonts w:ascii="Times New Roman" w:hAnsi="Times New Roman" w:cs="Times New Roman"/>
          <w:sz w:val="24"/>
          <w:szCs w:val="24"/>
        </w:rPr>
        <w:t xml:space="preserve">Wollstonecraft’s </w:t>
      </w:r>
      <w:r w:rsidR="00F55F71" w:rsidRPr="008F7651">
        <w:rPr>
          <w:rFonts w:ascii="Times New Roman" w:hAnsi="Times New Roman" w:cs="Times New Roman"/>
          <w:i/>
          <w:sz w:val="24"/>
          <w:szCs w:val="24"/>
        </w:rPr>
        <w:t xml:space="preserve">Historical and Moral View </w:t>
      </w:r>
      <w:r w:rsidR="00DF0072">
        <w:rPr>
          <w:rFonts w:ascii="Times New Roman" w:hAnsi="Times New Roman" w:cs="Times New Roman"/>
          <w:sz w:val="24"/>
          <w:szCs w:val="24"/>
        </w:rPr>
        <w:t>claim</w:t>
      </w:r>
      <w:r w:rsidR="00AA2B01">
        <w:rPr>
          <w:rFonts w:ascii="Times New Roman" w:hAnsi="Times New Roman" w:cs="Times New Roman"/>
          <w:sz w:val="24"/>
          <w:szCs w:val="24"/>
        </w:rPr>
        <w:t>s</w:t>
      </w:r>
      <w:r w:rsidR="00C46E98" w:rsidRPr="008F7651">
        <w:rPr>
          <w:rFonts w:ascii="Times New Roman" w:hAnsi="Times New Roman" w:cs="Times New Roman"/>
          <w:sz w:val="24"/>
          <w:szCs w:val="24"/>
        </w:rPr>
        <w:t xml:space="preserve"> ‘science’</w:t>
      </w:r>
      <w:r w:rsidR="00115842">
        <w:rPr>
          <w:rFonts w:ascii="Times New Roman" w:hAnsi="Times New Roman" w:cs="Times New Roman"/>
          <w:sz w:val="24"/>
          <w:szCs w:val="24"/>
        </w:rPr>
        <w:t xml:space="preserve"> (broadly conceived</w:t>
      </w:r>
      <w:r w:rsidR="00AA2B01">
        <w:rPr>
          <w:rFonts w:ascii="Times New Roman" w:hAnsi="Times New Roman" w:cs="Times New Roman"/>
          <w:sz w:val="24"/>
          <w:szCs w:val="24"/>
        </w:rPr>
        <w:t>)</w:t>
      </w:r>
      <w:r w:rsidR="00C46E98" w:rsidRPr="008F7651">
        <w:rPr>
          <w:rFonts w:ascii="Times New Roman" w:hAnsi="Times New Roman" w:cs="Times New Roman"/>
          <w:sz w:val="24"/>
          <w:szCs w:val="24"/>
        </w:rPr>
        <w:t xml:space="preserve"> f</w:t>
      </w:r>
      <w:r w:rsidR="00115842">
        <w:rPr>
          <w:rFonts w:ascii="Times New Roman" w:hAnsi="Times New Roman" w:cs="Times New Roman"/>
          <w:sz w:val="24"/>
          <w:szCs w:val="24"/>
        </w:rPr>
        <w:t>or a progressive radical agenda; implicitly, the radical, scientific reading of history</w:t>
      </w:r>
      <w:r w:rsidR="00F702DA">
        <w:rPr>
          <w:rFonts w:ascii="Times New Roman" w:hAnsi="Times New Roman" w:cs="Times New Roman"/>
          <w:sz w:val="24"/>
          <w:szCs w:val="24"/>
        </w:rPr>
        <w:t>, directing attention to empirical experience,</w:t>
      </w:r>
      <w:r w:rsidR="00115842">
        <w:rPr>
          <w:rFonts w:ascii="Times New Roman" w:hAnsi="Times New Roman" w:cs="Times New Roman"/>
          <w:sz w:val="24"/>
          <w:szCs w:val="24"/>
        </w:rPr>
        <w:t xml:space="preserve"> exposes</w:t>
      </w:r>
      <w:r w:rsidR="00C46E98" w:rsidRPr="008F7651">
        <w:rPr>
          <w:rFonts w:ascii="Times New Roman" w:hAnsi="Times New Roman" w:cs="Times New Roman"/>
          <w:sz w:val="24"/>
          <w:szCs w:val="24"/>
        </w:rPr>
        <w:t xml:space="preserve"> the</w:t>
      </w:r>
      <w:r w:rsidR="00224F23" w:rsidRPr="008F7651">
        <w:rPr>
          <w:rFonts w:ascii="Times New Roman" w:hAnsi="Times New Roman" w:cs="Times New Roman"/>
          <w:sz w:val="24"/>
          <w:szCs w:val="24"/>
        </w:rPr>
        <w:t xml:space="preserve"> illusions of court life</w:t>
      </w:r>
      <w:r w:rsidR="00F66E03" w:rsidRPr="008F7651">
        <w:rPr>
          <w:rFonts w:ascii="Times New Roman" w:hAnsi="Times New Roman" w:cs="Times New Roman"/>
          <w:sz w:val="24"/>
          <w:szCs w:val="24"/>
        </w:rPr>
        <w:t>.</w:t>
      </w:r>
      <w:r w:rsidR="00D70368" w:rsidRPr="008F7651">
        <w:rPr>
          <w:rStyle w:val="FootnoteReference"/>
          <w:rFonts w:ascii="Times New Roman" w:hAnsi="Times New Roman" w:cs="Times New Roman"/>
          <w:sz w:val="24"/>
          <w:szCs w:val="24"/>
        </w:rPr>
        <w:footnoteReference w:id="10"/>
      </w:r>
      <w:r w:rsidR="00F66E03" w:rsidRPr="008F7651">
        <w:rPr>
          <w:rFonts w:ascii="Times New Roman" w:hAnsi="Times New Roman" w:cs="Times New Roman"/>
          <w:sz w:val="24"/>
          <w:szCs w:val="24"/>
        </w:rPr>
        <w:t xml:space="preserve"> </w:t>
      </w:r>
      <w:r w:rsidR="00AA2B01">
        <w:rPr>
          <w:rFonts w:ascii="Times New Roman" w:hAnsi="Times New Roman" w:cs="Times New Roman"/>
          <w:sz w:val="24"/>
          <w:szCs w:val="24"/>
        </w:rPr>
        <w:t xml:space="preserve">Issuing a counter-challenge, </w:t>
      </w:r>
      <w:r w:rsidR="0055066E">
        <w:rPr>
          <w:rFonts w:ascii="Times New Roman" w:hAnsi="Times New Roman" w:cs="Times New Roman"/>
          <w:sz w:val="24"/>
          <w:szCs w:val="24"/>
        </w:rPr>
        <w:t>i</w:t>
      </w:r>
      <w:r w:rsidR="00F55F71" w:rsidRPr="008F7651">
        <w:rPr>
          <w:rFonts w:ascii="Times New Roman" w:hAnsi="Times New Roman" w:cs="Times New Roman"/>
          <w:sz w:val="24"/>
          <w:szCs w:val="24"/>
        </w:rPr>
        <w:t xml:space="preserve">n </w:t>
      </w:r>
      <w:r w:rsidR="00F55F71" w:rsidRPr="008F7651">
        <w:rPr>
          <w:rFonts w:ascii="Times New Roman" w:hAnsi="Times New Roman" w:cs="Times New Roman"/>
          <w:i/>
          <w:sz w:val="24"/>
          <w:szCs w:val="24"/>
        </w:rPr>
        <w:t>Letters</w:t>
      </w:r>
      <w:r w:rsidR="00485D49" w:rsidRPr="008F7651">
        <w:rPr>
          <w:rFonts w:ascii="Times New Roman" w:hAnsi="Times New Roman" w:cs="Times New Roman"/>
          <w:i/>
          <w:sz w:val="24"/>
          <w:szCs w:val="24"/>
        </w:rPr>
        <w:t xml:space="preserve"> Addressed</w:t>
      </w:r>
      <w:r w:rsidR="00F55F71" w:rsidRPr="008F7651">
        <w:rPr>
          <w:rFonts w:ascii="Times New Roman" w:hAnsi="Times New Roman" w:cs="Times New Roman"/>
          <w:i/>
          <w:sz w:val="24"/>
          <w:szCs w:val="24"/>
        </w:rPr>
        <w:t xml:space="preserve"> to a Young Man</w:t>
      </w:r>
      <w:r w:rsidR="0055066E">
        <w:rPr>
          <w:rFonts w:ascii="Times New Roman" w:hAnsi="Times New Roman" w:cs="Times New Roman"/>
          <w:sz w:val="24"/>
          <w:szCs w:val="24"/>
        </w:rPr>
        <w:t>, West</w:t>
      </w:r>
      <w:r w:rsidR="00F55F71" w:rsidRPr="008F7651">
        <w:rPr>
          <w:rFonts w:ascii="Times New Roman" w:hAnsi="Times New Roman" w:cs="Times New Roman"/>
          <w:sz w:val="24"/>
          <w:szCs w:val="24"/>
        </w:rPr>
        <w:t xml:space="preserve"> </w:t>
      </w:r>
      <w:r w:rsidR="006A05C8" w:rsidRPr="008F7651">
        <w:rPr>
          <w:rFonts w:ascii="Times New Roman" w:hAnsi="Times New Roman" w:cs="Times New Roman"/>
          <w:sz w:val="24"/>
          <w:szCs w:val="24"/>
        </w:rPr>
        <w:t>echoes Burke</w:t>
      </w:r>
      <w:r w:rsidR="005562F4" w:rsidRPr="008F7651">
        <w:rPr>
          <w:rFonts w:ascii="Times New Roman" w:hAnsi="Times New Roman" w:cs="Times New Roman"/>
          <w:sz w:val="24"/>
          <w:szCs w:val="24"/>
        </w:rPr>
        <w:t>’s use of Priestley</w:t>
      </w:r>
      <w:r w:rsidR="006A05C8" w:rsidRPr="008F7651">
        <w:rPr>
          <w:rFonts w:ascii="Times New Roman" w:hAnsi="Times New Roman" w:cs="Times New Roman"/>
          <w:sz w:val="24"/>
          <w:szCs w:val="24"/>
        </w:rPr>
        <w:t>:</w:t>
      </w:r>
      <w:r w:rsidR="00F55F71" w:rsidRPr="008F7651">
        <w:rPr>
          <w:rFonts w:ascii="Times New Roman" w:hAnsi="Times New Roman" w:cs="Times New Roman"/>
          <w:sz w:val="24"/>
          <w:szCs w:val="24"/>
        </w:rPr>
        <w:t xml:space="preserve"> h</w:t>
      </w:r>
      <w:r w:rsidR="00485D49" w:rsidRPr="008F7651">
        <w:rPr>
          <w:rFonts w:ascii="Times New Roman" w:hAnsi="Times New Roman" w:cs="Times New Roman"/>
          <w:sz w:val="24"/>
          <w:szCs w:val="24"/>
        </w:rPr>
        <w:t>istory is like ‘experiments made by</w:t>
      </w:r>
      <w:r w:rsidR="00F55F71" w:rsidRPr="008F7651">
        <w:rPr>
          <w:rFonts w:ascii="Times New Roman" w:hAnsi="Times New Roman" w:cs="Times New Roman"/>
          <w:sz w:val="24"/>
          <w:szCs w:val="24"/>
        </w:rPr>
        <w:t xml:space="preserve"> an air</w:t>
      </w:r>
      <w:r w:rsidR="00485D49" w:rsidRPr="008F7651">
        <w:rPr>
          <w:rFonts w:ascii="Times New Roman" w:hAnsi="Times New Roman" w:cs="Times New Roman"/>
          <w:sz w:val="24"/>
          <w:szCs w:val="24"/>
        </w:rPr>
        <w:t>-</w:t>
      </w:r>
      <w:r w:rsidR="00F55F71" w:rsidRPr="008F7651">
        <w:rPr>
          <w:rFonts w:ascii="Times New Roman" w:hAnsi="Times New Roman" w:cs="Times New Roman"/>
          <w:sz w:val="24"/>
          <w:szCs w:val="24"/>
        </w:rPr>
        <w:t>pump’ but</w:t>
      </w:r>
      <w:r w:rsidRPr="008F7651">
        <w:rPr>
          <w:rFonts w:ascii="Times New Roman" w:hAnsi="Times New Roman" w:cs="Times New Roman"/>
          <w:sz w:val="24"/>
          <w:szCs w:val="24"/>
        </w:rPr>
        <w:t xml:space="preserve"> it is also</w:t>
      </w:r>
      <w:r w:rsidR="006A05C8" w:rsidRPr="008F7651">
        <w:rPr>
          <w:rFonts w:ascii="Times New Roman" w:hAnsi="Times New Roman" w:cs="Times New Roman"/>
          <w:sz w:val="24"/>
          <w:szCs w:val="24"/>
        </w:rPr>
        <w:t xml:space="preserve"> superior to its scientific counterpart, since</w:t>
      </w:r>
      <w:r w:rsidRPr="008F7651">
        <w:rPr>
          <w:rFonts w:ascii="Times New Roman" w:hAnsi="Times New Roman" w:cs="Times New Roman"/>
          <w:sz w:val="24"/>
          <w:szCs w:val="24"/>
        </w:rPr>
        <w:t>, she implies,</w:t>
      </w:r>
      <w:r w:rsidR="006A05C8" w:rsidRPr="008F7651">
        <w:rPr>
          <w:rFonts w:ascii="Times New Roman" w:hAnsi="Times New Roman" w:cs="Times New Roman"/>
          <w:sz w:val="24"/>
          <w:szCs w:val="24"/>
        </w:rPr>
        <w:t xml:space="preserve"> </w:t>
      </w:r>
      <w:r w:rsidR="00F55F71" w:rsidRPr="008F7651">
        <w:rPr>
          <w:rFonts w:ascii="Times New Roman" w:hAnsi="Times New Roman" w:cs="Times New Roman"/>
          <w:sz w:val="24"/>
          <w:szCs w:val="24"/>
        </w:rPr>
        <w:t xml:space="preserve">it reveals the falsity of radical </w:t>
      </w:r>
      <w:r w:rsidR="005562F4" w:rsidRPr="008F7651">
        <w:rPr>
          <w:rFonts w:ascii="Times New Roman" w:hAnsi="Times New Roman" w:cs="Times New Roman"/>
          <w:sz w:val="24"/>
          <w:szCs w:val="24"/>
        </w:rPr>
        <w:t>dissent’s terrifying reading of the past.</w:t>
      </w:r>
      <w:r w:rsidR="00485D49" w:rsidRPr="008F7651">
        <w:rPr>
          <w:rStyle w:val="FootnoteReference"/>
          <w:rFonts w:ascii="Times New Roman" w:hAnsi="Times New Roman" w:cs="Times New Roman"/>
          <w:sz w:val="24"/>
          <w:szCs w:val="24"/>
        </w:rPr>
        <w:footnoteReference w:id="11"/>
      </w:r>
      <w:r w:rsidR="005562F4" w:rsidRPr="008F7651">
        <w:rPr>
          <w:rFonts w:ascii="Times New Roman" w:hAnsi="Times New Roman" w:cs="Times New Roman"/>
          <w:sz w:val="24"/>
          <w:szCs w:val="24"/>
        </w:rPr>
        <w:t xml:space="preserve"> </w:t>
      </w:r>
      <w:r w:rsidR="00115842">
        <w:rPr>
          <w:rFonts w:ascii="Times New Roman" w:hAnsi="Times New Roman" w:cs="Times New Roman"/>
          <w:i/>
          <w:sz w:val="24"/>
          <w:szCs w:val="24"/>
        </w:rPr>
        <w:t xml:space="preserve">Letters </w:t>
      </w:r>
      <w:r w:rsidR="008D4603" w:rsidRPr="008F7651">
        <w:rPr>
          <w:rFonts w:ascii="Times New Roman" w:hAnsi="Times New Roman" w:cs="Times New Roman"/>
          <w:sz w:val="24"/>
          <w:szCs w:val="24"/>
        </w:rPr>
        <w:t>condemns</w:t>
      </w:r>
      <w:r w:rsidRPr="008F7651">
        <w:rPr>
          <w:rFonts w:ascii="Times New Roman" w:hAnsi="Times New Roman" w:cs="Times New Roman"/>
          <w:sz w:val="24"/>
          <w:szCs w:val="24"/>
        </w:rPr>
        <w:t xml:space="preserve"> (radical)</w:t>
      </w:r>
      <w:r w:rsidR="008D4603" w:rsidRPr="008F7651">
        <w:rPr>
          <w:rFonts w:ascii="Times New Roman" w:hAnsi="Times New Roman" w:cs="Times New Roman"/>
          <w:sz w:val="24"/>
          <w:szCs w:val="24"/>
        </w:rPr>
        <w:t xml:space="preserve"> historical fiction,</w:t>
      </w:r>
      <w:r w:rsidR="00905886">
        <w:rPr>
          <w:rFonts w:ascii="Times New Roman" w:hAnsi="Times New Roman" w:cs="Times New Roman"/>
          <w:sz w:val="24"/>
          <w:szCs w:val="24"/>
        </w:rPr>
        <w:t xml:space="preserve"> </w:t>
      </w:r>
      <w:r w:rsidR="0055066E">
        <w:rPr>
          <w:rFonts w:ascii="Times New Roman" w:hAnsi="Times New Roman" w:cs="Times New Roman"/>
          <w:sz w:val="24"/>
          <w:szCs w:val="24"/>
        </w:rPr>
        <w:t>but the alternative</w:t>
      </w:r>
      <w:r w:rsidR="00115842">
        <w:rPr>
          <w:rFonts w:ascii="Times New Roman" w:hAnsi="Times New Roman" w:cs="Times New Roman"/>
          <w:sz w:val="24"/>
          <w:szCs w:val="24"/>
        </w:rPr>
        <w:t xml:space="preserve"> was to reclaim the genre</w:t>
      </w:r>
      <w:r w:rsidR="00905886">
        <w:rPr>
          <w:rFonts w:ascii="Times New Roman" w:hAnsi="Times New Roman" w:cs="Times New Roman"/>
          <w:sz w:val="24"/>
          <w:szCs w:val="24"/>
        </w:rPr>
        <w:t>. In</w:t>
      </w:r>
      <w:r w:rsidR="00115842">
        <w:rPr>
          <w:rFonts w:ascii="Times New Roman" w:hAnsi="Times New Roman" w:cs="Times New Roman"/>
          <w:sz w:val="24"/>
          <w:szCs w:val="24"/>
        </w:rPr>
        <w:t xml:space="preserve"> </w:t>
      </w:r>
      <w:r w:rsidR="0055066E">
        <w:rPr>
          <w:rFonts w:ascii="Times New Roman" w:hAnsi="Times New Roman" w:cs="Times New Roman"/>
          <w:sz w:val="24"/>
          <w:szCs w:val="24"/>
        </w:rPr>
        <w:t xml:space="preserve">Clara </w:t>
      </w:r>
      <w:r w:rsidR="00115842">
        <w:rPr>
          <w:rFonts w:ascii="Times New Roman" w:hAnsi="Times New Roman" w:cs="Times New Roman"/>
          <w:sz w:val="24"/>
          <w:szCs w:val="24"/>
        </w:rPr>
        <w:t>Reeve’s</w:t>
      </w:r>
      <w:r w:rsidR="00905886">
        <w:rPr>
          <w:rFonts w:ascii="Times New Roman" w:hAnsi="Times New Roman" w:cs="Times New Roman"/>
          <w:sz w:val="24"/>
          <w:szCs w:val="24"/>
        </w:rPr>
        <w:t xml:space="preserve"> </w:t>
      </w:r>
      <w:r w:rsidR="008D4603" w:rsidRPr="008F7651">
        <w:rPr>
          <w:rFonts w:ascii="Times New Roman" w:hAnsi="Times New Roman" w:cs="Times New Roman"/>
          <w:i/>
          <w:sz w:val="24"/>
          <w:szCs w:val="24"/>
        </w:rPr>
        <w:t>Me</w:t>
      </w:r>
      <w:r w:rsidR="00B4489A" w:rsidRPr="008F7651">
        <w:rPr>
          <w:rFonts w:ascii="Times New Roman" w:hAnsi="Times New Roman" w:cs="Times New Roman"/>
          <w:i/>
          <w:sz w:val="24"/>
          <w:szCs w:val="24"/>
        </w:rPr>
        <w:t xml:space="preserve">moirs of Sir Roger de Clarendon </w:t>
      </w:r>
      <w:r w:rsidR="006C2B94">
        <w:rPr>
          <w:rFonts w:ascii="Times New Roman" w:hAnsi="Times New Roman" w:cs="Times New Roman"/>
          <w:sz w:val="24"/>
          <w:szCs w:val="24"/>
        </w:rPr>
        <w:t>(1793)</w:t>
      </w:r>
      <w:r w:rsidR="008D4603" w:rsidRPr="008F7651">
        <w:rPr>
          <w:rFonts w:ascii="Times New Roman" w:hAnsi="Times New Roman" w:cs="Times New Roman"/>
          <w:sz w:val="24"/>
          <w:szCs w:val="24"/>
        </w:rPr>
        <w:t>, contra popular history, Richard II shows great mercy after the Peasant’s Revolt of 1381</w:t>
      </w:r>
      <w:r w:rsidR="00905886">
        <w:rPr>
          <w:rFonts w:ascii="Times New Roman" w:hAnsi="Times New Roman" w:cs="Times New Roman"/>
          <w:sz w:val="24"/>
          <w:szCs w:val="24"/>
        </w:rPr>
        <w:t>, while heroines are warned to disregard gothic nightmares</w:t>
      </w:r>
      <w:r w:rsidR="008D4603" w:rsidRPr="008F7651">
        <w:rPr>
          <w:rFonts w:ascii="Times New Roman" w:hAnsi="Times New Roman" w:cs="Times New Roman"/>
          <w:sz w:val="24"/>
          <w:szCs w:val="24"/>
        </w:rPr>
        <w:t>. Rationality belongs to the monarchy rather than to the Lollards</w:t>
      </w:r>
      <w:r w:rsidR="00905886">
        <w:rPr>
          <w:rFonts w:ascii="Times New Roman" w:hAnsi="Times New Roman" w:cs="Times New Roman"/>
          <w:sz w:val="24"/>
          <w:szCs w:val="24"/>
        </w:rPr>
        <w:t>; cons</w:t>
      </w:r>
      <w:r w:rsidR="00795AF8">
        <w:rPr>
          <w:rFonts w:ascii="Times New Roman" w:hAnsi="Times New Roman" w:cs="Times New Roman"/>
          <w:sz w:val="24"/>
          <w:szCs w:val="24"/>
        </w:rPr>
        <w:t xml:space="preserve">ervative historiography finds </w:t>
      </w:r>
      <w:r w:rsidR="007D781C">
        <w:rPr>
          <w:rFonts w:ascii="Times New Roman" w:hAnsi="Times New Roman" w:cs="Times New Roman"/>
          <w:sz w:val="24"/>
          <w:szCs w:val="24"/>
        </w:rPr>
        <w:t>supporting evidence</w:t>
      </w:r>
      <w:r w:rsidR="00AE7DA0" w:rsidRPr="008F7651">
        <w:rPr>
          <w:rFonts w:ascii="Times New Roman" w:hAnsi="Times New Roman" w:cs="Times New Roman"/>
          <w:sz w:val="24"/>
          <w:szCs w:val="24"/>
        </w:rPr>
        <w:t xml:space="preserve"> in the feudal past</w:t>
      </w:r>
      <w:r w:rsidR="008D4603" w:rsidRPr="008F7651">
        <w:rPr>
          <w:rFonts w:ascii="Times New Roman" w:hAnsi="Times New Roman" w:cs="Times New Roman"/>
          <w:sz w:val="24"/>
          <w:szCs w:val="24"/>
        </w:rPr>
        <w:t>.</w:t>
      </w:r>
      <w:r w:rsidR="00AE7DA0" w:rsidRPr="008F7651">
        <w:rPr>
          <w:rFonts w:ascii="Times New Roman" w:hAnsi="Times New Roman" w:cs="Times New Roman"/>
          <w:i/>
          <w:sz w:val="24"/>
          <w:szCs w:val="24"/>
        </w:rPr>
        <w:t xml:space="preserve"> </w:t>
      </w:r>
    </w:p>
    <w:p w14:paraId="3784F394" w14:textId="77777777" w:rsidR="00687B45" w:rsidRPr="008F7651" w:rsidRDefault="0055066E" w:rsidP="008D4D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8D4603" w:rsidRPr="008F7651">
        <w:rPr>
          <w:rFonts w:ascii="Times New Roman" w:hAnsi="Times New Roman" w:cs="Times New Roman"/>
          <w:sz w:val="24"/>
          <w:szCs w:val="24"/>
        </w:rPr>
        <w:t xml:space="preserve">f </w:t>
      </w:r>
      <w:r w:rsidR="006C2B94">
        <w:rPr>
          <w:rFonts w:ascii="Times New Roman" w:hAnsi="Times New Roman" w:cs="Times New Roman"/>
          <w:sz w:val="24"/>
          <w:szCs w:val="24"/>
        </w:rPr>
        <w:t>feudal times</w:t>
      </w:r>
      <w:r w:rsidR="008D4603" w:rsidRPr="008F7651">
        <w:rPr>
          <w:rFonts w:ascii="Times New Roman" w:hAnsi="Times New Roman" w:cs="Times New Roman"/>
          <w:sz w:val="24"/>
          <w:szCs w:val="24"/>
        </w:rPr>
        <w:t xml:space="preserve"> were a popular subject for historical no</w:t>
      </w:r>
      <w:r w:rsidR="00CE120A">
        <w:rPr>
          <w:rFonts w:ascii="Times New Roman" w:hAnsi="Times New Roman" w:cs="Times New Roman"/>
          <w:sz w:val="24"/>
          <w:szCs w:val="24"/>
        </w:rPr>
        <w:t>veli</w:t>
      </w:r>
      <w:r>
        <w:rPr>
          <w:rFonts w:ascii="Times New Roman" w:hAnsi="Times New Roman" w:cs="Times New Roman"/>
          <w:sz w:val="24"/>
          <w:szCs w:val="24"/>
        </w:rPr>
        <w:t>sts claiming political rationality</w:t>
      </w:r>
      <w:r w:rsidR="00CE120A">
        <w:rPr>
          <w:rFonts w:ascii="Times New Roman" w:hAnsi="Times New Roman" w:cs="Times New Roman"/>
          <w:sz w:val="24"/>
          <w:szCs w:val="24"/>
        </w:rPr>
        <w:t>,</w:t>
      </w:r>
      <w:r w:rsidR="00AE7DA0" w:rsidRPr="008F7651">
        <w:rPr>
          <w:rFonts w:ascii="Times New Roman" w:hAnsi="Times New Roman" w:cs="Times New Roman"/>
          <w:sz w:val="24"/>
          <w:szCs w:val="24"/>
        </w:rPr>
        <w:t xml:space="preserve"> </w:t>
      </w:r>
      <w:r w:rsidR="008D4603" w:rsidRPr="008F7651">
        <w:rPr>
          <w:rFonts w:ascii="Times New Roman" w:hAnsi="Times New Roman" w:cs="Times New Roman"/>
          <w:sz w:val="24"/>
          <w:szCs w:val="24"/>
        </w:rPr>
        <w:t>th</w:t>
      </w:r>
      <w:r w:rsidR="007D781C">
        <w:rPr>
          <w:rFonts w:ascii="Times New Roman" w:hAnsi="Times New Roman" w:cs="Times New Roman"/>
          <w:sz w:val="24"/>
          <w:szCs w:val="24"/>
        </w:rPr>
        <w:t xml:space="preserve">e </w:t>
      </w:r>
      <w:r w:rsidR="00AE7DA0" w:rsidRPr="008F7651">
        <w:rPr>
          <w:rFonts w:ascii="Times New Roman" w:hAnsi="Times New Roman" w:cs="Times New Roman"/>
          <w:sz w:val="24"/>
          <w:szCs w:val="24"/>
        </w:rPr>
        <w:t>Civil War was</w:t>
      </w:r>
      <w:r w:rsidR="008D4603" w:rsidRPr="008F7651">
        <w:rPr>
          <w:rFonts w:ascii="Times New Roman" w:hAnsi="Times New Roman" w:cs="Times New Roman"/>
          <w:sz w:val="24"/>
          <w:szCs w:val="24"/>
        </w:rPr>
        <w:t xml:space="preserve"> more contentious. </w:t>
      </w:r>
      <w:r w:rsidR="00115842">
        <w:rPr>
          <w:rFonts w:ascii="Times New Roman" w:hAnsi="Times New Roman" w:cs="Times New Roman"/>
          <w:sz w:val="24"/>
          <w:szCs w:val="24"/>
        </w:rPr>
        <w:t xml:space="preserve">In </w:t>
      </w:r>
      <w:r w:rsidR="00115842">
        <w:rPr>
          <w:rFonts w:ascii="Times New Roman" w:hAnsi="Times New Roman" w:cs="Times New Roman"/>
          <w:i/>
          <w:sz w:val="24"/>
          <w:szCs w:val="24"/>
        </w:rPr>
        <w:t xml:space="preserve">British Historical Fiction before Scott </w:t>
      </w:r>
      <w:r w:rsidR="00F55F71" w:rsidRPr="008F7651">
        <w:rPr>
          <w:rFonts w:ascii="Times New Roman" w:hAnsi="Times New Roman" w:cs="Times New Roman"/>
          <w:sz w:val="24"/>
          <w:szCs w:val="24"/>
        </w:rPr>
        <w:t>Anne H. Stevens</w:t>
      </w:r>
      <w:r w:rsidR="008D4603" w:rsidRPr="008F7651">
        <w:rPr>
          <w:rFonts w:ascii="Times New Roman" w:hAnsi="Times New Roman" w:cs="Times New Roman"/>
          <w:sz w:val="24"/>
          <w:szCs w:val="24"/>
        </w:rPr>
        <w:t xml:space="preserve"> identifies seven </w:t>
      </w:r>
      <w:r w:rsidR="00BF1038">
        <w:rPr>
          <w:rFonts w:ascii="Times New Roman" w:hAnsi="Times New Roman" w:cs="Times New Roman"/>
          <w:sz w:val="24"/>
          <w:szCs w:val="24"/>
        </w:rPr>
        <w:t xml:space="preserve">pre-1814 </w:t>
      </w:r>
      <w:r w:rsidR="008D4603" w:rsidRPr="008F7651">
        <w:rPr>
          <w:rFonts w:ascii="Times New Roman" w:hAnsi="Times New Roman" w:cs="Times New Roman"/>
          <w:sz w:val="24"/>
          <w:szCs w:val="24"/>
        </w:rPr>
        <w:t>historical novels wit</w:t>
      </w:r>
      <w:r w:rsidR="00AE7DA0" w:rsidRPr="008F7651">
        <w:rPr>
          <w:rFonts w:ascii="Times New Roman" w:hAnsi="Times New Roman" w:cs="Times New Roman"/>
          <w:sz w:val="24"/>
          <w:szCs w:val="24"/>
        </w:rPr>
        <w:t>h a seventeenth-century setting.</w:t>
      </w:r>
      <w:r w:rsidR="00115842">
        <w:rPr>
          <w:rStyle w:val="FootnoteReference"/>
          <w:rFonts w:ascii="Times New Roman" w:hAnsi="Times New Roman" w:cs="Times New Roman"/>
          <w:sz w:val="24"/>
          <w:szCs w:val="24"/>
        </w:rPr>
        <w:footnoteReference w:id="12"/>
      </w:r>
      <w:r w:rsidR="00AE7DA0" w:rsidRPr="008F7651">
        <w:rPr>
          <w:rFonts w:ascii="Times New Roman" w:hAnsi="Times New Roman" w:cs="Times New Roman"/>
          <w:sz w:val="24"/>
          <w:szCs w:val="24"/>
        </w:rPr>
        <w:t xml:space="preserve"> O</w:t>
      </w:r>
      <w:r w:rsidR="008D4603" w:rsidRPr="008F7651">
        <w:rPr>
          <w:rFonts w:ascii="Times New Roman" w:hAnsi="Times New Roman" w:cs="Times New Roman"/>
          <w:sz w:val="24"/>
          <w:szCs w:val="24"/>
        </w:rPr>
        <w:t>f these</w:t>
      </w:r>
      <w:r w:rsidR="00485D49" w:rsidRPr="008F7651">
        <w:rPr>
          <w:rFonts w:ascii="Times New Roman" w:hAnsi="Times New Roman" w:cs="Times New Roman"/>
          <w:sz w:val="24"/>
          <w:szCs w:val="24"/>
        </w:rPr>
        <w:t xml:space="preserve">, besides West’s </w:t>
      </w:r>
      <w:r w:rsidR="00485D49" w:rsidRPr="008F7651">
        <w:rPr>
          <w:rFonts w:ascii="Times New Roman" w:hAnsi="Times New Roman" w:cs="Times New Roman"/>
          <w:i/>
          <w:sz w:val="24"/>
          <w:szCs w:val="24"/>
        </w:rPr>
        <w:t>The Loyalists</w:t>
      </w:r>
      <w:r w:rsidR="00906A72">
        <w:rPr>
          <w:rFonts w:ascii="Times New Roman" w:hAnsi="Times New Roman" w:cs="Times New Roman"/>
          <w:i/>
          <w:sz w:val="24"/>
          <w:szCs w:val="24"/>
        </w:rPr>
        <w:t xml:space="preserve"> </w:t>
      </w:r>
      <w:r w:rsidR="00906A72">
        <w:rPr>
          <w:rFonts w:ascii="Times New Roman" w:hAnsi="Times New Roman" w:cs="Times New Roman"/>
          <w:sz w:val="24"/>
          <w:szCs w:val="24"/>
        </w:rPr>
        <w:t>(1812)</w:t>
      </w:r>
      <w:r w:rsidR="00485D49" w:rsidRPr="008F7651">
        <w:rPr>
          <w:rFonts w:ascii="Times New Roman" w:hAnsi="Times New Roman" w:cs="Times New Roman"/>
          <w:sz w:val="24"/>
          <w:szCs w:val="24"/>
        </w:rPr>
        <w:t xml:space="preserve">, only one other, Cooke’s </w:t>
      </w:r>
      <w:r w:rsidR="00485D49" w:rsidRPr="008F7651">
        <w:rPr>
          <w:rFonts w:ascii="Times New Roman" w:hAnsi="Times New Roman" w:cs="Times New Roman"/>
          <w:i/>
          <w:sz w:val="24"/>
          <w:szCs w:val="24"/>
        </w:rPr>
        <w:t>Battleridge</w:t>
      </w:r>
      <w:r w:rsidR="00906A72">
        <w:rPr>
          <w:rFonts w:ascii="Times New Roman" w:hAnsi="Times New Roman" w:cs="Times New Roman"/>
          <w:i/>
          <w:sz w:val="24"/>
          <w:szCs w:val="24"/>
        </w:rPr>
        <w:t xml:space="preserve"> </w:t>
      </w:r>
      <w:r w:rsidR="00906A72">
        <w:rPr>
          <w:rFonts w:ascii="Times New Roman" w:hAnsi="Times New Roman" w:cs="Times New Roman"/>
          <w:sz w:val="24"/>
          <w:szCs w:val="24"/>
        </w:rPr>
        <w:t>(1799)</w:t>
      </w:r>
      <w:r w:rsidR="00485D49" w:rsidRPr="008F7651">
        <w:rPr>
          <w:rFonts w:ascii="Times New Roman" w:hAnsi="Times New Roman" w:cs="Times New Roman"/>
          <w:sz w:val="24"/>
          <w:szCs w:val="24"/>
        </w:rPr>
        <w:t>, deals with the Commonwealth.</w:t>
      </w:r>
      <w:r w:rsidR="00F55F71" w:rsidRPr="008F7651">
        <w:rPr>
          <w:rFonts w:ascii="Times New Roman" w:hAnsi="Times New Roman" w:cs="Times New Roman"/>
          <w:sz w:val="24"/>
          <w:szCs w:val="24"/>
        </w:rPr>
        <w:t xml:space="preserve"> </w:t>
      </w:r>
      <w:r w:rsidR="00B4287D" w:rsidRPr="008F7651">
        <w:rPr>
          <w:rFonts w:ascii="Times New Roman" w:hAnsi="Times New Roman" w:cs="Times New Roman"/>
          <w:sz w:val="24"/>
          <w:szCs w:val="24"/>
        </w:rPr>
        <w:t xml:space="preserve">Sharing </w:t>
      </w:r>
      <w:r w:rsidR="002C5AF4" w:rsidRPr="008F7651">
        <w:rPr>
          <w:rFonts w:ascii="Times New Roman" w:hAnsi="Times New Roman" w:cs="Times New Roman"/>
          <w:sz w:val="24"/>
          <w:szCs w:val="24"/>
        </w:rPr>
        <w:t>West’s anti-Jac</w:t>
      </w:r>
      <w:r w:rsidR="00B4287D" w:rsidRPr="008F7651">
        <w:rPr>
          <w:rFonts w:ascii="Times New Roman" w:hAnsi="Times New Roman" w:cs="Times New Roman"/>
          <w:sz w:val="24"/>
          <w:szCs w:val="24"/>
        </w:rPr>
        <w:t>obin credentials</w:t>
      </w:r>
      <w:r w:rsidR="002C5AF4" w:rsidRPr="008F7651">
        <w:rPr>
          <w:rFonts w:ascii="Times New Roman" w:hAnsi="Times New Roman" w:cs="Times New Roman"/>
          <w:sz w:val="24"/>
          <w:szCs w:val="24"/>
        </w:rPr>
        <w:t xml:space="preserve">, Cassandra Cooke, cousin to Jane Austen’s mother, had royalist connections on the Leigh side of the family. </w:t>
      </w:r>
      <w:r w:rsidR="00687B45" w:rsidRPr="008F7651">
        <w:rPr>
          <w:rFonts w:ascii="Times New Roman" w:hAnsi="Times New Roman" w:cs="Times New Roman"/>
          <w:sz w:val="24"/>
          <w:szCs w:val="24"/>
        </w:rPr>
        <w:t>Moreover, t</w:t>
      </w:r>
      <w:r w:rsidR="009F55A4" w:rsidRPr="008F7651">
        <w:rPr>
          <w:rFonts w:ascii="Times New Roman" w:hAnsi="Times New Roman" w:cs="Times New Roman"/>
          <w:sz w:val="24"/>
          <w:szCs w:val="24"/>
        </w:rPr>
        <w:t xml:space="preserve">he generic distinctions drawn by Cooke in </w:t>
      </w:r>
      <w:r w:rsidR="008E1AE9" w:rsidRPr="008F7651">
        <w:rPr>
          <w:rFonts w:ascii="Times New Roman" w:hAnsi="Times New Roman" w:cs="Times New Roman"/>
          <w:sz w:val="24"/>
          <w:szCs w:val="24"/>
        </w:rPr>
        <w:t>the</w:t>
      </w:r>
      <w:r w:rsidR="009F55A4" w:rsidRPr="008F7651">
        <w:rPr>
          <w:rFonts w:ascii="Times New Roman" w:hAnsi="Times New Roman" w:cs="Times New Roman"/>
          <w:sz w:val="24"/>
          <w:szCs w:val="24"/>
        </w:rPr>
        <w:t xml:space="preserve"> preface</w:t>
      </w:r>
      <w:r w:rsidR="008E1AE9" w:rsidRPr="008F7651">
        <w:rPr>
          <w:rFonts w:ascii="Times New Roman" w:hAnsi="Times New Roman" w:cs="Times New Roman"/>
          <w:sz w:val="24"/>
          <w:szCs w:val="24"/>
        </w:rPr>
        <w:t xml:space="preserve"> to </w:t>
      </w:r>
      <w:r w:rsidR="008E1AE9" w:rsidRPr="008F7651">
        <w:rPr>
          <w:rFonts w:ascii="Times New Roman" w:hAnsi="Times New Roman" w:cs="Times New Roman"/>
          <w:i/>
          <w:sz w:val="24"/>
          <w:szCs w:val="24"/>
        </w:rPr>
        <w:t>Battleridge</w:t>
      </w:r>
      <w:r w:rsidR="008E1AE9" w:rsidRPr="008F7651">
        <w:rPr>
          <w:rFonts w:ascii="Times New Roman" w:hAnsi="Times New Roman" w:cs="Times New Roman"/>
          <w:sz w:val="24"/>
          <w:szCs w:val="24"/>
        </w:rPr>
        <w:t xml:space="preserve"> leave </w:t>
      </w:r>
      <w:r w:rsidR="00944325" w:rsidRPr="008F7651">
        <w:rPr>
          <w:rFonts w:ascii="Times New Roman" w:hAnsi="Times New Roman" w:cs="Times New Roman"/>
          <w:sz w:val="24"/>
          <w:szCs w:val="24"/>
        </w:rPr>
        <w:t>her politics</w:t>
      </w:r>
      <w:r w:rsidR="008E1AE9" w:rsidRPr="008F7651">
        <w:rPr>
          <w:rFonts w:ascii="Times New Roman" w:hAnsi="Times New Roman" w:cs="Times New Roman"/>
          <w:sz w:val="24"/>
          <w:szCs w:val="24"/>
        </w:rPr>
        <w:t xml:space="preserve"> in no doubt</w:t>
      </w:r>
      <w:r w:rsidR="00944325" w:rsidRPr="008F7651">
        <w:rPr>
          <w:rFonts w:ascii="Times New Roman" w:hAnsi="Times New Roman" w:cs="Times New Roman"/>
          <w:sz w:val="24"/>
          <w:szCs w:val="24"/>
        </w:rPr>
        <w:t xml:space="preserve">. She remarks </w:t>
      </w:r>
      <w:r w:rsidR="00B4287D" w:rsidRPr="008F7651">
        <w:rPr>
          <w:rFonts w:ascii="Times New Roman" w:hAnsi="Times New Roman" w:cs="Times New Roman"/>
          <w:sz w:val="24"/>
          <w:szCs w:val="24"/>
        </w:rPr>
        <w:t>that ‘Mrs Radcliffe’ is the only</w:t>
      </w:r>
      <w:r w:rsidR="009F55A4" w:rsidRPr="008F7651">
        <w:rPr>
          <w:rFonts w:ascii="Times New Roman" w:hAnsi="Times New Roman" w:cs="Times New Roman"/>
          <w:sz w:val="24"/>
          <w:szCs w:val="24"/>
        </w:rPr>
        <w:t xml:space="preserve"> author of the ‘tremend</w:t>
      </w:r>
      <w:r w:rsidR="00944325" w:rsidRPr="008F7651">
        <w:rPr>
          <w:rFonts w:ascii="Times New Roman" w:hAnsi="Times New Roman" w:cs="Times New Roman"/>
          <w:sz w:val="24"/>
          <w:szCs w:val="24"/>
        </w:rPr>
        <w:t>ou</w:t>
      </w:r>
      <w:r w:rsidR="00B4287D" w:rsidRPr="008F7651">
        <w:rPr>
          <w:rFonts w:ascii="Times New Roman" w:hAnsi="Times New Roman" w:cs="Times New Roman"/>
          <w:sz w:val="24"/>
          <w:szCs w:val="24"/>
        </w:rPr>
        <w:t>s’</w:t>
      </w:r>
      <w:r w:rsidR="00944325" w:rsidRPr="008F7651">
        <w:rPr>
          <w:rFonts w:ascii="Times New Roman" w:hAnsi="Times New Roman" w:cs="Times New Roman"/>
          <w:sz w:val="24"/>
          <w:szCs w:val="24"/>
        </w:rPr>
        <w:t xml:space="preserve"> capable of managing the ‘</w:t>
      </w:r>
      <w:r w:rsidR="00944325" w:rsidRPr="008F7651">
        <w:rPr>
          <w:rFonts w:ascii="Times New Roman" w:hAnsi="Times New Roman" w:cs="Times New Roman"/>
          <w:i/>
          <w:sz w:val="24"/>
          <w:szCs w:val="24"/>
        </w:rPr>
        <w:t>belle passion</w:t>
      </w:r>
      <w:r w:rsidR="00BF1038">
        <w:rPr>
          <w:rFonts w:ascii="Times New Roman" w:hAnsi="Times New Roman" w:cs="Times New Roman"/>
          <w:sz w:val="24"/>
          <w:szCs w:val="24"/>
        </w:rPr>
        <w:t>’, rejecting</w:t>
      </w:r>
      <w:r w:rsidR="00E420EF" w:rsidRPr="008F7651">
        <w:rPr>
          <w:rFonts w:ascii="Times New Roman" w:hAnsi="Times New Roman" w:cs="Times New Roman"/>
          <w:sz w:val="24"/>
          <w:szCs w:val="24"/>
        </w:rPr>
        <w:t xml:space="preserve"> </w:t>
      </w:r>
      <w:r w:rsidR="009F55A4" w:rsidRPr="008F7651">
        <w:rPr>
          <w:rFonts w:ascii="Times New Roman" w:hAnsi="Times New Roman" w:cs="Times New Roman"/>
          <w:sz w:val="24"/>
          <w:szCs w:val="24"/>
        </w:rPr>
        <w:t xml:space="preserve">those ‘late brilliant novelists’ whose ‘young female Novices are taught to abjure parental duty, eloping with their admirers upon </w:t>
      </w:r>
      <w:r w:rsidR="009F55A4" w:rsidRPr="008F7651">
        <w:rPr>
          <w:rFonts w:ascii="Times New Roman" w:hAnsi="Times New Roman" w:cs="Times New Roman"/>
          <w:i/>
          <w:sz w:val="24"/>
          <w:szCs w:val="24"/>
        </w:rPr>
        <w:t>principle</w:t>
      </w:r>
      <w:r w:rsidR="00485D49" w:rsidRPr="008F7651">
        <w:rPr>
          <w:rFonts w:ascii="Times New Roman" w:hAnsi="Times New Roman" w:cs="Times New Roman"/>
          <w:sz w:val="24"/>
          <w:szCs w:val="24"/>
        </w:rPr>
        <w:t>’</w:t>
      </w:r>
      <w:r w:rsidR="009F55A4" w:rsidRPr="008F7651">
        <w:rPr>
          <w:rFonts w:ascii="Times New Roman" w:hAnsi="Times New Roman" w:cs="Times New Roman"/>
          <w:sz w:val="24"/>
          <w:szCs w:val="24"/>
        </w:rPr>
        <w:t>.</w:t>
      </w:r>
      <w:r w:rsidR="00485D49" w:rsidRPr="008F7651">
        <w:rPr>
          <w:rStyle w:val="FootnoteReference"/>
          <w:rFonts w:ascii="Times New Roman" w:hAnsi="Times New Roman" w:cs="Times New Roman"/>
          <w:sz w:val="24"/>
          <w:szCs w:val="24"/>
        </w:rPr>
        <w:footnoteReference w:id="13"/>
      </w:r>
      <w:r w:rsidR="009F55A4" w:rsidRPr="008F7651">
        <w:rPr>
          <w:rFonts w:ascii="Times New Roman" w:hAnsi="Times New Roman" w:cs="Times New Roman"/>
          <w:sz w:val="24"/>
          <w:szCs w:val="24"/>
        </w:rPr>
        <w:t xml:space="preserve"> </w:t>
      </w:r>
      <w:r w:rsidR="002C5ABC" w:rsidRPr="008F7651">
        <w:rPr>
          <w:rFonts w:ascii="Times New Roman" w:hAnsi="Times New Roman" w:cs="Times New Roman"/>
          <w:sz w:val="24"/>
          <w:szCs w:val="24"/>
        </w:rPr>
        <w:t>For Cooke, as later for West</w:t>
      </w:r>
      <w:r w:rsidR="00E420EF" w:rsidRPr="008F7651">
        <w:rPr>
          <w:rFonts w:ascii="Times New Roman" w:hAnsi="Times New Roman" w:cs="Times New Roman"/>
          <w:sz w:val="24"/>
          <w:szCs w:val="24"/>
        </w:rPr>
        <w:t>,</w:t>
      </w:r>
      <w:r w:rsidR="00BF1038">
        <w:rPr>
          <w:rFonts w:ascii="Times New Roman" w:hAnsi="Times New Roman" w:cs="Times New Roman"/>
          <w:sz w:val="24"/>
          <w:szCs w:val="24"/>
        </w:rPr>
        <w:t xml:space="preserve"> a radical new philosophy shapes dubious fictions which associate</w:t>
      </w:r>
      <w:r w:rsidR="00C46E98" w:rsidRPr="008F7651">
        <w:rPr>
          <w:rFonts w:ascii="Times New Roman" w:hAnsi="Times New Roman" w:cs="Times New Roman"/>
          <w:sz w:val="24"/>
          <w:szCs w:val="24"/>
        </w:rPr>
        <w:t xml:space="preserve"> authority with </w:t>
      </w:r>
      <w:r w:rsidR="00B7237C" w:rsidRPr="008F7651">
        <w:rPr>
          <w:rFonts w:ascii="Times New Roman" w:hAnsi="Times New Roman" w:cs="Times New Roman"/>
          <w:sz w:val="24"/>
          <w:szCs w:val="24"/>
        </w:rPr>
        <w:t xml:space="preserve">(Catholic) </w:t>
      </w:r>
      <w:r w:rsidR="00C46E98" w:rsidRPr="008F7651">
        <w:rPr>
          <w:rFonts w:ascii="Times New Roman" w:hAnsi="Times New Roman" w:cs="Times New Roman"/>
          <w:sz w:val="24"/>
          <w:szCs w:val="24"/>
        </w:rPr>
        <w:t>past</w:t>
      </w:r>
      <w:r w:rsidR="00F55F71" w:rsidRPr="008F7651">
        <w:rPr>
          <w:rFonts w:ascii="Times New Roman" w:hAnsi="Times New Roman" w:cs="Times New Roman"/>
          <w:sz w:val="24"/>
          <w:szCs w:val="24"/>
        </w:rPr>
        <w:t xml:space="preserve"> oppression</w:t>
      </w:r>
      <w:r w:rsidR="00C46E98" w:rsidRPr="008F7651">
        <w:rPr>
          <w:rFonts w:ascii="Times New Roman" w:hAnsi="Times New Roman" w:cs="Times New Roman"/>
          <w:sz w:val="24"/>
          <w:szCs w:val="24"/>
        </w:rPr>
        <w:t>s</w:t>
      </w:r>
      <w:r w:rsidR="007D781C">
        <w:rPr>
          <w:rFonts w:ascii="Times New Roman" w:hAnsi="Times New Roman" w:cs="Times New Roman"/>
          <w:sz w:val="24"/>
          <w:szCs w:val="24"/>
        </w:rPr>
        <w:t xml:space="preserve">. As </w:t>
      </w:r>
      <w:r w:rsidR="00BF1038">
        <w:rPr>
          <w:rFonts w:ascii="Times New Roman" w:hAnsi="Times New Roman" w:cs="Times New Roman"/>
          <w:sz w:val="24"/>
          <w:szCs w:val="24"/>
        </w:rPr>
        <w:t xml:space="preserve">the word ‘principle’ hints, </w:t>
      </w:r>
      <w:r w:rsidR="007D781C">
        <w:rPr>
          <w:rFonts w:ascii="Times New Roman" w:hAnsi="Times New Roman" w:cs="Times New Roman"/>
          <w:sz w:val="24"/>
          <w:szCs w:val="24"/>
        </w:rPr>
        <w:t xml:space="preserve">from Cooke’s perspective such fictions </w:t>
      </w:r>
      <w:r w:rsidR="00BF1038">
        <w:rPr>
          <w:rFonts w:ascii="Times New Roman" w:hAnsi="Times New Roman" w:cs="Times New Roman"/>
          <w:sz w:val="24"/>
          <w:szCs w:val="24"/>
        </w:rPr>
        <w:t>have insufficient empirical grounding.</w:t>
      </w:r>
    </w:p>
    <w:p w14:paraId="02814684" w14:textId="77777777" w:rsidR="00687B45" w:rsidRPr="008F7651" w:rsidRDefault="00944325"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 xml:space="preserve">Set in the period of the Commonwealth, </w:t>
      </w:r>
      <w:r w:rsidR="004E3C12" w:rsidRPr="008F7651">
        <w:rPr>
          <w:rFonts w:ascii="Times New Roman" w:hAnsi="Times New Roman" w:cs="Times New Roman"/>
          <w:i/>
          <w:sz w:val="24"/>
          <w:szCs w:val="24"/>
        </w:rPr>
        <w:t>Battleridge</w:t>
      </w:r>
      <w:r w:rsidR="00485D49" w:rsidRPr="008F7651">
        <w:rPr>
          <w:rFonts w:ascii="Times New Roman" w:hAnsi="Times New Roman" w:cs="Times New Roman"/>
          <w:sz w:val="24"/>
          <w:szCs w:val="24"/>
        </w:rPr>
        <w:t xml:space="preserve"> </w:t>
      </w:r>
      <w:r w:rsidR="002C5ABC" w:rsidRPr="008F7651">
        <w:rPr>
          <w:rFonts w:ascii="Times New Roman" w:hAnsi="Times New Roman" w:cs="Times New Roman"/>
          <w:sz w:val="24"/>
          <w:szCs w:val="24"/>
        </w:rPr>
        <w:t>attempts to police</w:t>
      </w:r>
      <w:r w:rsidRPr="008F7651">
        <w:rPr>
          <w:rFonts w:ascii="Times New Roman" w:hAnsi="Times New Roman" w:cs="Times New Roman"/>
          <w:sz w:val="24"/>
          <w:szCs w:val="24"/>
        </w:rPr>
        <w:t xml:space="preserve"> the got</w:t>
      </w:r>
      <w:r w:rsidR="00FB28B3" w:rsidRPr="008F7651">
        <w:rPr>
          <w:rFonts w:ascii="Times New Roman" w:hAnsi="Times New Roman" w:cs="Times New Roman"/>
          <w:sz w:val="24"/>
          <w:szCs w:val="24"/>
        </w:rPr>
        <w:t>hic and its accompanying irrationalit</w:t>
      </w:r>
      <w:r w:rsidR="00AE7DA0" w:rsidRPr="008F7651">
        <w:rPr>
          <w:rFonts w:ascii="Times New Roman" w:hAnsi="Times New Roman" w:cs="Times New Roman"/>
          <w:sz w:val="24"/>
          <w:szCs w:val="24"/>
        </w:rPr>
        <w:t>i</w:t>
      </w:r>
      <w:r w:rsidR="00FB28B3" w:rsidRPr="008F7651">
        <w:rPr>
          <w:rFonts w:ascii="Times New Roman" w:hAnsi="Times New Roman" w:cs="Times New Roman"/>
          <w:sz w:val="24"/>
          <w:szCs w:val="24"/>
        </w:rPr>
        <w:t>e</w:t>
      </w:r>
      <w:r w:rsidR="008E1AE9" w:rsidRPr="008F7651">
        <w:rPr>
          <w:rFonts w:ascii="Times New Roman" w:hAnsi="Times New Roman" w:cs="Times New Roman"/>
          <w:sz w:val="24"/>
          <w:szCs w:val="24"/>
        </w:rPr>
        <w:t>s.</w:t>
      </w:r>
      <w:r w:rsidRPr="008F7651">
        <w:rPr>
          <w:rFonts w:ascii="Times New Roman" w:hAnsi="Times New Roman" w:cs="Times New Roman"/>
          <w:sz w:val="24"/>
          <w:szCs w:val="24"/>
        </w:rPr>
        <w:t xml:space="preserve"> </w:t>
      </w:r>
      <w:r w:rsidR="008E1AE9" w:rsidRPr="008F7651">
        <w:rPr>
          <w:rFonts w:ascii="Times New Roman" w:hAnsi="Times New Roman" w:cs="Times New Roman"/>
          <w:sz w:val="24"/>
          <w:szCs w:val="24"/>
        </w:rPr>
        <w:t>Sir Ralph Vesey is</w:t>
      </w:r>
      <w:r w:rsidRPr="008F7651">
        <w:rPr>
          <w:rFonts w:ascii="Times New Roman" w:hAnsi="Times New Roman" w:cs="Times New Roman"/>
          <w:sz w:val="24"/>
          <w:szCs w:val="24"/>
        </w:rPr>
        <w:t xml:space="preserve"> the legal h</w:t>
      </w:r>
      <w:r w:rsidR="008E1AE9" w:rsidRPr="008F7651">
        <w:rPr>
          <w:rFonts w:ascii="Times New Roman" w:hAnsi="Times New Roman" w:cs="Times New Roman"/>
          <w:sz w:val="24"/>
          <w:szCs w:val="24"/>
        </w:rPr>
        <w:t>eir to Battleridge Castle since his</w:t>
      </w:r>
      <w:r w:rsidRPr="008F7651">
        <w:rPr>
          <w:rFonts w:ascii="Times New Roman" w:hAnsi="Times New Roman" w:cs="Times New Roman"/>
          <w:sz w:val="24"/>
          <w:szCs w:val="24"/>
        </w:rPr>
        <w:t xml:space="preserve"> vicious Puritan elder brother, Lor</w:t>
      </w:r>
      <w:r w:rsidR="008E1AE9" w:rsidRPr="008F7651">
        <w:rPr>
          <w:rFonts w:ascii="Times New Roman" w:hAnsi="Times New Roman" w:cs="Times New Roman"/>
          <w:sz w:val="24"/>
          <w:szCs w:val="24"/>
        </w:rPr>
        <w:t>d Aumerl, has been disinherited</w:t>
      </w:r>
      <w:r w:rsidR="002C5ABC" w:rsidRPr="008F7651">
        <w:rPr>
          <w:rFonts w:ascii="Times New Roman" w:hAnsi="Times New Roman" w:cs="Times New Roman"/>
          <w:sz w:val="24"/>
          <w:szCs w:val="24"/>
        </w:rPr>
        <w:t>. When Sir Ralph</w:t>
      </w:r>
      <w:r w:rsidRPr="008F7651">
        <w:rPr>
          <w:rFonts w:ascii="Times New Roman" w:hAnsi="Times New Roman" w:cs="Times New Roman"/>
          <w:sz w:val="24"/>
          <w:szCs w:val="24"/>
        </w:rPr>
        <w:t xml:space="preserve"> finds his deeds to the property missing, the pious and </w:t>
      </w:r>
      <w:r w:rsidR="00FB28B3" w:rsidRPr="008F7651">
        <w:rPr>
          <w:rFonts w:ascii="Times New Roman" w:hAnsi="Times New Roman" w:cs="Times New Roman"/>
          <w:sz w:val="24"/>
          <w:szCs w:val="24"/>
        </w:rPr>
        <w:t>clear-headed</w:t>
      </w:r>
      <w:r w:rsidR="002C5ABC" w:rsidRPr="008F7651">
        <w:rPr>
          <w:rFonts w:ascii="Times New Roman" w:hAnsi="Times New Roman" w:cs="Times New Roman"/>
          <w:sz w:val="24"/>
          <w:szCs w:val="24"/>
        </w:rPr>
        <w:t xml:space="preserve"> Dr Scot locates them. In the work’s final scenes</w:t>
      </w:r>
      <w:r w:rsidRPr="008F7651">
        <w:rPr>
          <w:rFonts w:ascii="Times New Roman" w:hAnsi="Times New Roman" w:cs="Times New Roman"/>
          <w:sz w:val="24"/>
          <w:szCs w:val="24"/>
        </w:rPr>
        <w:t xml:space="preserve">, Dr Scot reveals he was led to their location (in a secret chamber behind an ancestor’s portrait) </w:t>
      </w:r>
      <w:r w:rsidR="003C4AA8" w:rsidRPr="008F7651">
        <w:rPr>
          <w:rFonts w:ascii="Times New Roman" w:hAnsi="Times New Roman" w:cs="Times New Roman"/>
          <w:sz w:val="24"/>
          <w:szCs w:val="24"/>
        </w:rPr>
        <w:t>by a spectral messenger</w:t>
      </w:r>
      <w:r w:rsidRPr="008F7651">
        <w:rPr>
          <w:rFonts w:ascii="Times New Roman" w:hAnsi="Times New Roman" w:cs="Times New Roman"/>
          <w:sz w:val="24"/>
          <w:szCs w:val="24"/>
        </w:rPr>
        <w:t xml:space="preserve">. Only he, the most well-balanced of the novel’s characters, has been able to deal with this </w:t>
      </w:r>
      <w:r w:rsidR="003C4AA8" w:rsidRPr="008F7651">
        <w:rPr>
          <w:rFonts w:ascii="Times New Roman" w:hAnsi="Times New Roman" w:cs="Times New Roman"/>
          <w:sz w:val="24"/>
          <w:szCs w:val="24"/>
        </w:rPr>
        <w:t xml:space="preserve">ghostly </w:t>
      </w:r>
      <w:r w:rsidRPr="008F7651">
        <w:rPr>
          <w:rFonts w:ascii="Times New Roman" w:hAnsi="Times New Roman" w:cs="Times New Roman"/>
          <w:sz w:val="24"/>
          <w:szCs w:val="24"/>
        </w:rPr>
        <w:t xml:space="preserve">manifestation. </w:t>
      </w:r>
      <w:r w:rsidR="008C47DD">
        <w:rPr>
          <w:rFonts w:ascii="Times New Roman" w:hAnsi="Times New Roman" w:cs="Times New Roman"/>
          <w:sz w:val="24"/>
          <w:szCs w:val="24"/>
        </w:rPr>
        <w:t>Like</w:t>
      </w:r>
      <w:r w:rsidR="005C5CB1" w:rsidRPr="008F7651">
        <w:rPr>
          <w:rFonts w:ascii="Times New Roman" w:hAnsi="Times New Roman" w:cs="Times New Roman"/>
          <w:sz w:val="24"/>
          <w:szCs w:val="24"/>
        </w:rPr>
        <w:t xml:space="preserve"> </w:t>
      </w:r>
      <w:r w:rsidR="00B7237C" w:rsidRPr="008F7651">
        <w:rPr>
          <w:rFonts w:ascii="Times New Roman" w:hAnsi="Times New Roman" w:cs="Times New Roman"/>
          <w:sz w:val="24"/>
          <w:szCs w:val="24"/>
        </w:rPr>
        <w:t xml:space="preserve">in </w:t>
      </w:r>
      <w:r w:rsidR="005C5CB1" w:rsidRPr="008F7651">
        <w:rPr>
          <w:rFonts w:ascii="Times New Roman" w:hAnsi="Times New Roman" w:cs="Times New Roman"/>
          <w:sz w:val="24"/>
          <w:szCs w:val="24"/>
        </w:rPr>
        <w:t xml:space="preserve">Clara Reeve’s </w:t>
      </w:r>
      <w:r w:rsidR="005C5CB1" w:rsidRPr="008F7651">
        <w:rPr>
          <w:rFonts w:ascii="Times New Roman" w:hAnsi="Times New Roman" w:cs="Times New Roman"/>
          <w:i/>
          <w:sz w:val="24"/>
          <w:szCs w:val="24"/>
        </w:rPr>
        <w:t>Old English Baron</w:t>
      </w:r>
      <w:r w:rsidR="00B7237C" w:rsidRPr="008F7651">
        <w:rPr>
          <w:rFonts w:ascii="Times New Roman" w:hAnsi="Times New Roman" w:cs="Times New Roman"/>
          <w:i/>
          <w:sz w:val="24"/>
          <w:szCs w:val="24"/>
        </w:rPr>
        <w:t xml:space="preserve"> </w:t>
      </w:r>
      <w:r w:rsidR="00B7237C" w:rsidRPr="008F7651">
        <w:rPr>
          <w:rFonts w:ascii="Times New Roman" w:hAnsi="Times New Roman" w:cs="Times New Roman"/>
          <w:sz w:val="24"/>
          <w:szCs w:val="24"/>
        </w:rPr>
        <w:t>(1778)</w:t>
      </w:r>
      <w:r w:rsidR="005C5CB1" w:rsidRPr="008F7651">
        <w:rPr>
          <w:rFonts w:ascii="Times New Roman" w:hAnsi="Times New Roman" w:cs="Times New Roman"/>
          <w:sz w:val="24"/>
          <w:szCs w:val="24"/>
        </w:rPr>
        <w:t>, Providence supports the legitimate heir</w:t>
      </w:r>
      <w:r w:rsidR="00F66E03" w:rsidRPr="008F7651">
        <w:rPr>
          <w:rFonts w:ascii="Times New Roman" w:hAnsi="Times New Roman" w:cs="Times New Roman"/>
          <w:sz w:val="24"/>
          <w:szCs w:val="24"/>
        </w:rPr>
        <w:t>.</w:t>
      </w:r>
      <w:r w:rsidR="00687B45" w:rsidRPr="008F7651">
        <w:rPr>
          <w:rFonts w:ascii="Times New Roman" w:hAnsi="Times New Roman" w:cs="Times New Roman"/>
          <w:sz w:val="24"/>
          <w:szCs w:val="24"/>
        </w:rPr>
        <w:t xml:space="preserve"> </w:t>
      </w:r>
      <w:r w:rsidR="00F66E03" w:rsidRPr="008F7651">
        <w:rPr>
          <w:rFonts w:ascii="Times New Roman" w:hAnsi="Times New Roman" w:cs="Times New Roman"/>
          <w:sz w:val="24"/>
          <w:szCs w:val="24"/>
        </w:rPr>
        <w:t>Nonetheless,</w:t>
      </w:r>
      <w:r w:rsidR="002C5ABC" w:rsidRPr="008F7651">
        <w:rPr>
          <w:rFonts w:ascii="Times New Roman" w:hAnsi="Times New Roman" w:cs="Times New Roman"/>
          <w:sz w:val="24"/>
          <w:szCs w:val="24"/>
        </w:rPr>
        <w:t xml:space="preserve"> </w:t>
      </w:r>
      <w:r w:rsidR="008E1AE9" w:rsidRPr="008F7651">
        <w:rPr>
          <w:rFonts w:ascii="Times New Roman" w:hAnsi="Times New Roman" w:cs="Times New Roman"/>
          <w:sz w:val="24"/>
          <w:szCs w:val="24"/>
        </w:rPr>
        <w:t>the narrative of correct succession</w:t>
      </w:r>
      <w:r w:rsidR="002C5ABC" w:rsidRPr="008F7651">
        <w:rPr>
          <w:rFonts w:ascii="Times New Roman" w:hAnsi="Times New Roman" w:cs="Times New Roman"/>
          <w:sz w:val="24"/>
          <w:szCs w:val="24"/>
        </w:rPr>
        <w:t xml:space="preserve"> has</w:t>
      </w:r>
      <w:r w:rsidR="00F66E03" w:rsidRPr="008F7651">
        <w:rPr>
          <w:rFonts w:ascii="Times New Roman" w:hAnsi="Times New Roman" w:cs="Times New Roman"/>
          <w:sz w:val="24"/>
          <w:szCs w:val="24"/>
        </w:rPr>
        <w:t xml:space="preserve"> </w:t>
      </w:r>
      <w:r w:rsidR="002C5ABC" w:rsidRPr="008F7651">
        <w:rPr>
          <w:rFonts w:ascii="Times New Roman" w:hAnsi="Times New Roman" w:cs="Times New Roman"/>
          <w:sz w:val="24"/>
          <w:szCs w:val="24"/>
        </w:rPr>
        <w:t>been</w:t>
      </w:r>
      <w:r w:rsidR="008E1AE9" w:rsidRPr="008F7651">
        <w:rPr>
          <w:rFonts w:ascii="Times New Roman" w:hAnsi="Times New Roman" w:cs="Times New Roman"/>
          <w:sz w:val="24"/>
          <w:szCs w:val="24"/>
        </w:rPr>
        <w:t xml:space="preserve"> moderated</w:t>
      </w:r>
      <w:r w:rsidR="005C5CB1" w:rsidRPr="008F7651">
        <w:rPr>
          <w:rFonts w:ascii="Times New Roman" w:hAnsi="Times New Roman" w:cs="Times New Roman"/>
          <w:sz w:val="24"/>
          <w:szCs w:val="24"/>
        </w:rPr>
        <w:t xml:space="preserve">. As in the Act of Settlement that eventually followed the ‘Glorious’ Revolution, ‘continuity’ is observed but religious and political rectitude is more important than following </w:t>
      </w:r>
      <w:r w:rsidR="008E1AE9" w:rsidRPr="008F7651">
        <w:rPr>
          <w:rFonts w:ascii="Times New Roman" w:hAnsi="Times New Roman" w:cs="Times New Roman"/>
          <w:sz w:val="24"/>
          <w:szCs w:val="24"/>
        </w:rPr>
        <w:t>the strict line of descent</w:t>
      </w:r>
      <w:r w:rsidR="005C5CB1" w:rsidRPr="008F7651">
        <w:rPr>
          <w:rFonts w:ascii="Times New Roman" w:hAnsi="Times New Roman" w:cs="Times New Roman"/>
          <w:sz w:val="24"/>
          <w:szCs w:val="24"/>
        </w:rPr>
        <w:t>.</w:t>
      </w:r>
      <w:r w:rsidR="00485D49" w:rsidRPr="008F7651">
        <w:rPr>
          <w:rStyle w:val="FootnoteReference"/>
          <w:rFonts w:ascii="Times New Roman" w:hAnsi="Times New Roman" w:cs="Times New Roman"/>
          <w:sz w:val="24"/>
          <w:szCs w:val="24"/>
        </w:rPr>
        <w:footnoteReference w:id="14"/>
      </w:r>
      <w:r w:rsidR="005C5CB1" w:rsidRPr="008F7651">
        <w:rPr>
          <w:rFonts w:ascii="Times New Roman" w:hAnsi="Times New Roman" w:cs="Times New Roman"/>
          <w:sz w:val="24"/>
          <w:szCs w:val="24"/>
        </w:rPr>
        <w:t xml:space="preserve"> </w:t>
      </w:r>
    </w:p>
    <w:p w14:paraId="347AEFF3" w14:textId="77777777" w:rsidR="003C4AA8" w:rsidRPr="008F7651" w:rsidRDefault="00E420EF"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Meanwhile, i</w:t>
      </w:r>
      <w:r w:rsidR="003C4AA8" w:rsidRPr="008F7651">
        <w:rPr>
          <w:rFonts w:ascii="Times New Roman" w:hAnsi="Times New Roman" w:cs="Times New Roman"/>
          <w:sz w:val="24"/>
          <w:szCs w:val="24"/>
        </w:rPr>
        <w:t>n contrast to the</w:t>
      </w:r>
      <w:r w:rsidR="008E1AE9" w:rsidRPr="008F7651">
        <w:rPr>
          <w:rFonts w:ascii="Times New Roman" w:hAnsi="Times New Roman" w:cs="Times New Roman"/>
          <w:sz w:val="24"/>
          <w:szCs w:val="24"/>
        </w:rPr>
        <w:t xml:space="preserve"> true</w:t>
      </w:r>
      <w:r w:rsidR="003C4AA8" w:rsidRPr="008F7651">
        <w:rPr>
          <w:rFonts w:ascii="Times New Roman" w:hAnsi="Times New Roman" w:cs="Times New Roman"/>
          <w:sz w:val="24"/>
          <w:szCs w:val="24"/>
        </w:rPr>
        <w:t xml:space="preserve"> Providential </w:t>
      </w:r>
      <w:r w:rsidRPr="008F7651">
        <w:rPr>
          <w:rFonts w:ascii="Times New Roman" w:hAnsi="Times New Roman" w:cs="Times New Roman"/>
          <w:sz w:val="24"/>
          <w:szCs w:val="24"/>
        </w:rPr>
        <w:t xml:space="preserve">support granted the Royalists, </w:t>
      </w:r>
      <w:r w:rsidR="003C4AA8" w:rsidRPr="008F7651">
        <w:rPr>
          <w:rFonts w:ascii="Times New Roman" w:hAnsi="Times New Roman" w:cs="Times New Roman"/>
          <w:sz w:val="24"/>
          <w:szCs w:val="24"/>
        </w:rPr>
        <w:t>gothic irrationali</w:t>
      </w:r>
      <w:r w:rsidR="00C46E98" w:rsidRPr="008F7651">
        <w:rPr>
          <w:rFonts w:ascii="Times New Roman" w:hAnsi="Times New Roman" w:cs="Times New Roman"/>
          <w:sz w:val="24"/>
          <w:szCs w:val="24"/>
        </w:rPr>
        <w:t>ty is associated with Cromwell</w:t>
      </w:r>
      <w:r w:rsidR="009F749E" w:rsidRPr="008F7651">
        <w:rPr>
          <w:rFonts w:ascii="Times New Roman" w:hAnsi="Times New Roman" w:cs="Times New Roman"/>
          <w:sz w:val="24"/>
          <w:szCs w:val="24"/>
        </w:rPr>
        <w:t>, who appears</w:t>
      </w:r>
      <w:r w:rsidR="006839BF" w:rsidRPr="008F7651">
        <w:rPr>
          <w:rFonts w:ascii="Times New Roman" w:hAnsi="Times New Roman" w:cs="Times New Roman"/>
          <w:sz w:val="24"/>
          <w:szCs w:val="24"/>
        </w:rPr>
        <w:t xml:space="preserve"> before Scot in an empty picture gallery</w:t>
      </w:r>
      <w:r w:rsidR="009F749E" w:rsidRPr="008F7651">
        <w:rPr>
          <w:rFonts w:ascii="Times New Roman" w:hAnsi="Times New Roman" w:cs="Times New Roman"/>
          <w:sz w:val="24"/>
          <w:szCs w:val="24"/>
        </w:rPr>
        <w:t xml:space="preserve"> like a guilt-stricken ‘g</w:t>
      </w:r>
      <w:r w:rsidR="006839BF" w:rsidRPr="008F7651">
        <w:rPr>
          <w:rFonts w:ascii="Times New Roman" w:hAnsi="Times New Roman" w:cs="Times New Roman"/>
          <w:sz w:val="24"/>
          <w:szCs w:val="24"/>
        </w:rPr>
        <w:t>host, pale, emaciated and stiff’</w:t>
      </w:r>
      <w:r w:rsidR="009F749E" w:rsidRPr="008F7651">
        <w:rPr>
          <w:rFonts w:ascii="Times New Roman" w:hAnsi="Times New Roman" w:cs="Times New Roman"/>
          <w:sz w:val="24"/>
          <w:szCs w:val="24"/>
        </w:rPr>
        <w:t>.</w:t>
      </w:r>
      <w:r w:rsidR="006839BF" w:rsidRPr="008F7651">
        <w:rPr>
          <w:rStyle w:val="FootnoteReference"/>
          <w:rFonts w:ascii="Times New Roman" w:hAnsi="Times New Roman" w:cs="Times New Roman"/>
          <w:sz w:val="24"/>
          <w:szCs w:val="24"/>
        </w:rPr>
        <w:footnoteReference w:id="15"/>
      </w:r>
      <w:r w:rsidR="009F749E" w:rsidRPr="008F7651">
        <w:rPr>
          <w:rFonts w:ascii="Times New Roman" w:hAnsi="Times New Roman" w:cs="Times New Roman"/>
          <w:sz w:val="24"/>
          <w:szCs w:val="24"/>
        </w:rPr>
        <w:t xml:space="preserve"> </w:t>
      </w:r>
      <w:r w:rsidR="00A93CFD">
        <w:rPr>
          <w:rFonts w:ascii="Times New Roman" w:hAnsi="Times New Roman" w:cs="Times New Roman"/>
          <w:sz w:val="24"/>
          <w:szCs w:val="24"/>
        </w:rPr>
        <w:t>Cooke implies that t</w:t>
      </w:r>
      <w:r w:rsidR="002C5ABC" w:rsidRPr="008F7651">
        <w:rPr>
          <w:rFonts w:ascii="Times New Roman" w:hAnsi="Times New Roman" w:cs="Times New Roman"/>
          <w:sz w:val="24"/>
          <w:szCs w:val="24"/>
        </w:rPr>
        <w:t>here is no truth in the sup</w:t>
      </w:r>
      <w:r w:rsidR="00687B45" w:rsidRPr="008F7651">
        <w:rPr>
          <w:rFonts w:ascii="Times New Roman" w:hAnsi="Times New Roman" w:cs="Times New Roman"/>
          <w:sz w:val="24"/>
          <w:szCs w:val="24"/>
        </w:rPr>
        <w:t xml:space="preserve">erstitions of radical dissent, </w:t>
      </w:r>
      <w:r w:rsidR="00A93CFD">
        <w:rPr>
          <w:rFonts w:ascii="Times New Roman" w:hAnsi="Times New Roman" w:cs="Times New Roman"/>
          <w:sz w:val="24"/>
          <w:szCs w:val="24"/>
        </w:rPr>
        <w:t>and, it can be extrapolated from an interpolated tale in the second volume</w:t>
      </w:r>
      <w:r w:rsidR="002C5ABC" w:rsidRPr="008F7651">
        <w:rPr>
          <w:rFonts w:ascii="Times New Roman" w:hAnsi="Times New Roman" w:cs="Times New Roman"/>
          <w:sz w:val="24"/>
          <w:szCs w:val="24"/>
        </w:rPr>
        <w:t>,</w:t>
      </w:r>
      <w:r w:rsidR="00A93CFD">
        <w:rPr>
          <w:rFonts w:ascii="Times New Roman" w:hAnsi="Times New Roman" w:cs="Times New Roman"/>
          <w:sz w:val="24"/>
          <w:szCs w:val="24"/>
        </w:rPr>
        <w:t xml:space="preserve"> the</w:t>
      </w:r>
      <w:r w:rsidR="00687B45" w:rsidRPr="008F7651">
        <w:rPr>
          <w:rFonts w:ascii="Times New Roman" w:hAnsi="Times New Roman" w:cs="Times New Roman"/>
          <w:sz w:val="24"/>
          <w:szCs w:val="24"/>
        </w:rPr>
        <w:t xml:space="preserve"> radical rewritings of history</w:t>
      </w:r>
      <w:r w:rsidR="00A93CFD">
        <w:rPr>
          <w:rFonts w:ascii="Times New Roman" w:hAnsi="Times New Roman" w:cs="Times New Roman"/>
          <w:sz w:val="24"/>
          <w:szCs w:val="24"/>
        </w:rPr>
        <w:t xml:space="preserve"> are equally false</w:t>
      </w:r>
      <w:r w:rsidR="00687B45" w:rsidRPr="008F7651">
        <w:rPr>
          <w:rFonts w:ascii="Times New Roman" w:hAnsi="Times New Roman" w:cs="Times New Roman"/>
          <w:sz w:val="24"/>
          <w:szCs w:val="24"/>
        </w:rPr>
        <w:t>.</w:t>
      </w:r>
      <w:r w:rsidR="002C5ABC" w:rsidRPr="008F7651">
        <w:rPr>
          <w:rFonts w:ascii="Times New Roman" w:hAnsi="Times New Roman" w:cs="Times New Roman"/>
          <w:sz w:val="24"/>
          <w:szCs w:val="24"/>
        </w:rPr>
        <w:t xml:space="preserve"> </w:t>
      </w:r>
      <w:r w:rsidR="00A93CFD">
        <w:rPr>
          <w:rFonts w:ascii="Times New Roman" w:hAnsi="Times New Roman" w:cs="Times New Roman"/>
          <w:sz w:val="24"/>
          <w:szCs w:val="24"/>
        </w:rPr>
        <w:t>The at first sight irrelevant narrative</w:t>
      </w:r>
      <w:r w:rsidR="00687B45" w:rsidRPr="008F7651">
        <w:rPr>
          <w:rFonts w:ascii="Times New Roman" w:hAnsi="Times New Roman" w:cs="Times New Roman"/>
          <w:sz w:val="24"/>
          <w:szCs w:val="24"/>
        </w:rPr>
        <w:t xml:space="preserve"> o</w:t>
      </w:r>
      <w:r w:rsidR="00906A72">
        <w:rPr>
          <w:rFonts w:ascii="Times New Roman" w:hAnsi="Times New Roman" w:cs="Times New Roman"/>
          <w:sz w:val="24"/>
          <w:szCs w:val="24"/>
        </w:rPr>
        <w:t>stensibly in praise of Dalz</w:t>
      </w:r>
      <w:r w:rsidR="00B4287D" w:rsidRPr="008F7651">
        <w:rPr>
          <w:rFonts w:ascii="Times New Roman" w:hAnsi="Times New Roman" w:cs="Times New Roman"/>
          <w:sz w:val="24"/>
          <w:szCs w:val="24"/>
        </w:rPr>
        <w:t>e</w:t>
      </w:r>
      <w:r w:rsidR="00906A72">
        <w:rPr>
          <w:rFonts w:ascii="Times New Roman" w:hAnsi="Times New Roman" w:cs="Times New Roman"/>
          <w:sz w:val="24"/>
          <w:szCs w:val="24"/>
        </w:rPr>
        <w:t>l</w:t>
      </w:r>
      <w:r w:rsidR="00B4287D" w:rsidRPr="008F7651">
        <w:rPr>
          <w:rFonts w:ascii="Times New Roman" w:hAnsi="Times New Roman" w:cs="Times New Roman"/>
          <w:sz w:val="24"/>
          <w:szCs w:val="24"/>
        </w:rPr>
        <w:t>l’s deeds</w:t>
      </w:r>
      <w:r w:rsidR="00687B45" w:rsidRPr="008F7651">
        <w:rPr>
          <w:rFonts w:ascii="Times New Roman" w:hAnsi="Times New Roman" w:cs="Times New Roman"/>
          <w:sz w:val="24"/>
          <w:szCs w:val="24"/>
        </w:rPr>
        <w:t xml:space="preserve"> for the Scottish King Kenneth,</w:t>
      </w:r>
      <w:r w:rsidR="00B4287D" w:rsidRPr="008F7651">
        <w:rPr>
          <w:rFonts w:ascii="Times New Roman" w:hAnsi="Times New Roman" w:cs="Times New Roman"/>
          <w:sz w:val="24"/>
          <w:szCs w:val="24"/>
        </w:rPr>
        <w:t xml:space="preserve"> dwells on the evil and lascivious behaviour of the Ethling, </w:t>
      </w:r>
      <w:r w:rsidR="00906A72">
        <w:rPr>
          <w:rFonts w:ascii="Times New Roman" w:hAnsi="Times New Roman" w:cs="Times New Roman"/>
          <w:sz w:val="24"/>
          <w:szCs w:val="24"/>
        </w:rPr>
        <w:t>A</w:t>
      </w:r>
      <w:r w:rsidR="00B4287D" w:rsidRPr="008F7651">
        <w:rPr>
          <w:rFonts w:ascii="Times New Roman" w:hAnsi="Times New Roman" w:cs="Times New Roman"/>
          <w:sz w:val="24"/>
          <w:szCs w:val="24"/>
        </w:rPr>
        <w:t>githa, sup</w:t>
      </w:r>
      <w:r w:rsidR="00906A72">
        <w:rPr>
          <w:rFonts w:ascii="Times New Roman" w:hAnsi="Times New Roman" w:cs="Times New Roman"/>
          <w:sz w:val="24"/>
          <w:szCs w:val="24"/>
        </w:rPr>
        <w:t>posed heir to Earl Renne. Yet A</w:t>
      </w:r>
      <w:r w:rsidR="00B4287D" w:rsidRPr="008F7651">
        <w:rPr>
          <w:rFonts w:ascii="Times New Roman" w:hAnsi="Times New Roman" w:cs="Times New Roman"/>
          <w:sz w:val="24"/>
          <w:szCs w:val="24"/>
        </w:rPr>
        <w:t xml:space="preserve">githa, a lascivious experimenter, poisoner and false doctor, also proves to be an upstart imposter. </w:t>
      </w:r>
      <w:r w:rsidR="002C5ABC" w:rsidRPr="008F7651">
        <w:rPr>
          <w:rFonts w:ascii="Times New Roman" w:hAnsi="Times New Roman" w:cs="Times New Roman"/>
          <w:sz w:val="24"/>
          <w:szCs w:val="24"/>
        </w:rPr>
        <w:t>E</w:t>
      </w:r>
      <w:r w:rsidR="008E1AE9" w:rsidRPr="008F7651">
        <w:rPr>
          <w:rFonts w:ascii="Times New Roman" w:hAnsi="Times New Roman" w:cs="Times New Roman"/>
          <w:sz w:val="24"/>
          <w:szCs w:val="24"/>
        </w:rPr>
        <w:t>ven</w:t>
      </w:r>
      <w:r w:rsidRPr="008F7651">
        <w:rPr>
          <w:rFonts w:ascii="Times New Roman" w:hAnsi="Times New Roman" w:cs="Times New Roman"/>
          <w:sz w:val="24"/>
          <w:szCs w:val="24"/>
        </w:rPr>
        <w:t xml:space="preserve"> in the</w:t>
      </w:r>
      <w:r w:rsidR="008E1AE9" w:rsidRPr="008F7651">
        <w:rPr>
          <w:rFonts w:ascii="Times New Roman" w:hAnsi="Times New Roman" w:cs="Times New Roman"/>
          <w:sz w:val="24"/>
          <w:szCs w:val="24"/>
        </w:rPr>
        <w:t xml:space="preserve"> feudal</w:t>
      </w:r>
      <w:r w:rsidRPr="008F7651">
        <w:rPr>
          <w:rFonts w:ascii="Times New Roman" w:hAnsi="Times New Roman" w:cs="Times New Roman"/>
          <w:sz w:val="24"/>
          <w:szCs w:val="24"/>
        </w:rPr>
        <w:t xml:space="preserve"> past, terror has been generated by presumptuous ambition</w:t>
      </w:r>
      <w:r w:rsidR="008E1AE9" w:rsidRPr="008F7651">
        <w:rPr>
          <w:rFonts w:ascii="Times New Roman" w:hAnsi="Times New Roman" w:cs="Times New Roman"/>
          <w:sz w:val="24"/>
          <w:szCs w:val="24"/>
        </w:rPr>
        <w:t xml:space="preserve"> rather than by the monarch or nobility</w:t>
      </w:r>
      <w:r w:rsidRPr="008F7651">
        <w:rPr>
          <w:rFonts w:ascii="Times New Roman" w:hAnsi="Times New Roman" w:cs="Times New Roman"/>
          <w:sz w:val="24"/>
          <w:szCs w:val="24"/>
        </w:rPr>
        <w:t xml:space="preserve">. </w:t>
      </w:r>
      <w:r w:rsidR="009F749E" w:rsidRPr="008F7651">
        <w:rPr>
          <w:rFonts w:ascii="Times New Roman" w:hAnsi="Times New Roman" w:cs="Times New Roman"/>
          <w:sz w:val="24"/>
          <w:szCs w:val="24"/>
        </w:rPr>
        <w:t>Only the ruler’s true descendants and pious divines like Dr Scot possess the ability to heal.</w:t>
      </w:r>
      <w:r w:rsidR="000F0B20">
        <w:rPr>
          <w:rFonts w:ascii="Times New Roman" w:hAnsi="Times New Roman" w:cs="Times New Roman"/>
          <w:sz w:val="24"/>
          <w:szCs w:val="24"/>
        </w:rPr>
        <w:t xml:space="preserve"> </w:t>
      </w:r>
    </w:p>
    <w:p w14:paraId="6B540762" w14:textId="77777777" w:rsidR="005840AC" w:rsidRPr="008F7651" w:rsidRDefault="00085DEB"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 xml:space="preserve">In </w:t>
      </w:r>
      <w:r w:rsidRPr="008F7651">
        <w:rPr>
          <w:rFonts w:ascii="Times New Roman" w:hAnsi="Times New Roman" w:cs="Times New Roman"/>
          <w:i/>
          <w:sz w:val="24"/>
          <w:szCs w:val="24"/>
        </w:rPr>
        <w:t xml:space="preserve">The Loyalists </w:t>
      </w:r>
      <w:r w:rsidRPr="008F7651">
        <w:rPr>
          <w:rFonts w:ascii="Times New Roman" w:hAnsi="Times New Roman" w:cs="Times New Roman"/>
          <w:sz w:val="24"/>
          <w:szCs w:val="24"/>
        </w:rPr>
        <w:t xml:space="preserve">West </w:t>
      </w:r>
      <w:r w:rsidR="00BC522C">
        <w:rPr>
          <w:rFonts w:ascii="Times New Roman" w:hAnsi="Times New Roman" w:cs="Times New Roman"/>
          <w:sz w:val="24"/>
          <w:szCs w:val="24"/>
        </w:rPr>
        <w:t xml:space="preserve">expands such </w:t>
      </w:r>
      <w:r w:rsidR="002D425E">
        <w:rPr>
          <w:rFonts w:ascii="Times New Roman" w:hAnsi="Times New Roman" w:cs="Times New Roman"/>
          <w:sz w:val="24"/>
          <w:szCs w:val="24"/>
        </w:rPr>
        <w:t xml:space="preserve">medicinal claims by suggesting the scientific credentials of conservatism. In doing so, she makes </w:t>
      </w:r>
      <w:r w:rsidRPr="008F7651">
        <w:rPr>
          <w:rFonts w:ascii="Times New Roman" w:hAnsi="Times New Roman" w:cs="Times New Roman"/>
          <w:sz w:val="24"/>
          <w:szCs w:val="24"/>
        </w:rPr>
        <w:t xml:space="preserve">the attack on late eighteenth-century radical dissent much more explicit. </w:t>
      </w:r>
      <w:r w:rsidR="003044E8" w:rsidRPr="008F7651">
        <w:rPr>
          <w:rFonts w:ascii="Times New Roman" w:hAnsi="Times New Roman" w:cs="Times New Roman"/>
          <w:sz w:val="24"/>
          <w:szCs w:val="24"/>
        </w:rPr>
        <w:t>In particular, a</w:t>
      </w:r>
      <w:r w:rsidR="005C050D" w:rsidRPr="008F7651">
        <w:rPr>
          <w:rFonts w:ascii="Times New Roman" w:hAnsi="Times New Roman" w:cs="Times New Roman"/>
          <w:sz w:val="24"/>
          <w:szCs w:val="24"/>
        </w:rPr>
        <w:t>s I have discussed elsewhere,</w:t>
      </w:r>
      <w:r w:rsidR="00FB2F17" w:rsidRPr="008F7651">
        <w:rPr>
          <w:rFonts w:ascii="Times New Roman" w:hAnsi="Times New Roman" w:cs="Times New Roman"/>
          <w:sz w:val="24"/>
          <w:szCs w:val="24"/>
        </w:rPr>
        <w:t xml:space="preserve"> she</w:t>
      </w:r>
      <w:r w:rsidR="005C050D" w:rsidRPr="008F7651">
        <w:rPr>
          <w:rFonts w:ascii="Times New Roman" w:hAnsi="Times New Roman" w:cs="Times New Roman"/>
          <w:sz w:val="24"/>
          <w:szCs w:val="24"/>
        </w:rPr>
        <w:t xml:space="preserve"> rewrites</w:t>
      </w:r>
      <w:r w:rsidR="00394437" w:rsidRPr="008F7651">
        <w:rPr>
          <w:rFonts w:ascii="Times New Roman" w:hAnsi="Times New Roman" w:cs="Times New Roman"/>
          <w:sz w:val="24"/>
          <w:szCs w:val="24"/>
        </w:rPr>
        <w:t xml:space="preserve"> the</w:t>
      </w:r>
      <w:r w:rsidR="005C050D" w:rsidRPr="008F7651">
        <w:rPr>
          <w:rFonts w:ascii="Times New Roman" w:hAnsi="Times New Roman" w:cs="Times New Roman"/>
          <w:sz w:val="24"/>
          <w:szCs w:val="24"/>
        </w:rPr>
        <w:t xml:space="preserve"> </w:t>
      </w:r>
      <w:r w:rsidR="00A93CFD">
        <w:rPr>
          <w:rFonts w:ascii="Times New Roman" w:hAnsi="Times New Roman" w:cs="Times New Roman"/>
          <w:sz w:val="24"/>
          <w:szCs w:val="24"/>
        </w:rPr>
        <w:t xml:space="preserve">Birmingham Riots of </w:t>
      </w:r>
      <w:r w:rsidR="00906A72">
        <w:rPr>
          <w:rFonts w:ascii="Times New Roman" w:hAnsi="Times New Roman" w:cs="Times New Roman"/>
          <w:sz w:val="24"/>
          <w:szCs w:val="24"/>
        </w:rPr>
        <w:t>July 1791</w:t>
      </w:r>
      <w:r w:rsidR="003044E8" w:rsidRPr="008F7651">
        <w:rPr>
          <w:rFonts w:ascii="Times New Roman" w:hAnsi="Times New Roman" w:cs="Times New Roman"/>
          <w:sz w:val="24"/>
          <w:szCs w:val="24"/>
        </w:rPr>
        <w:t xml:space="preserve"> when</w:t>
      </w:r>
      <w:r w:rsidR="005C050D" w:rsidRPr="008F7651">
        <w:rPr>
          <w:rFonts w:ascii="Times New Roman" w:hAnsi="Times New Roman" w:cs="Times New Roman"/>
          <w:sz w:val="24"/>
          <w:szCs w:val="24"/>
        </w:rPr>
        <w:t xml:space="preserve"> the house of radical dissenter and scientist Joseph Priestley was attacked</w:t>
      </w:r>
      <w:r w:rsidR="00FB2F17" w:rsidRPr="008F7651">
        <w:rPr>
          <w:rFonts w:ascii="Times New Roman" w:hAnsi="Times New Roman" w:cs="Times New Roman"/>
          <w:sz w:val="24"/>
          <w:szCs w:val="24"/>
        </w:rPr>
        <w:t xml:space="preserve"> by a Church and King mob</w:t>
      </w:r>
      <w:r w:rsidR="005C050D" w:rsidRPr="008F7651">
        <w:rPr>
          <w:rFonts w:ascii="Times New Roman" w:hAnsi="Times New Roman" w:cs="Times New Roman"/>
          <w:sz w:val="24"/>
          <w:szCs w:val="24"/>
        </w:rPr>
        <w:t>.</w:t>
      </w:r>
      <w:r w:rsidR="00B7237C" w:rsidRPr="008F7651">
        <w:rPr>
          <w:rStyle w:val="FootnoteReference"/>
          <w:rFonts w:ascii="Times New Roman" w:hAnsi="Times New Roman" w:cs="Times New Roman"/>
          <w:sz w:val="24"/>
          <w:szCs w:val="24"/>
        </w:rPr>
        <w:footnoteReference w:id="16"/>
      </w:r>
      <w:r w:rsidR="005C050D" w:rsidRPr="008F7651">
        <w:rPr>
          <w:rFonts w:ascii="Times New Roman" w:hAnsi="Times New Roman" w:cs="Times New Roman"/>
          <w:sz w:val="24"/>
          <w:szCs w:val="24"/>
        </w:rPr>
        <w:t xml:space="preserve"> In West’s novel</w:t>
      </w:r>
      <w:r w:rsidR="00FB2F17" w:rsidRPr="008F7651">
        <w:rPr>
          <w:rFonts w:ascii="Times New Roman" w:hAnsi="Times New Roman" w:cs="Times New Roman"/>
          <w:sz w:val="24"/>
          <w:szCs w:val="24"/>
        </w:rPr>
        <w:t>, it is</w:t>
      </w:r>
      <w:r w:rsidR="005C050D" w:rsidRPr="008F7651">
        <w:rPr>
          <w:rFonts w:ascii="Times New Roman" w:hAnsi="Times New Roman" w:cs="Times New Roman"/>
          <w:sz w:val="24"/>
          <w:szCs w:val="24"/>
        </w:rPr>
        <w:t xml:space="preserve"> the study </w:t>
      </w:r>
      <w:r w:rsidR="00FB2F17" w:rsidRPr="008F7651">
        <w:rPr>
          <w:rFonts w:ascii="Times New Roman" w:hAnsi="Times New Roman" w:cs="Times New Roman"/>
          <w:sz w:val="24"/>
          <w:szCs w:val="24"/>
        </w:rPr>
        <w:t>o</w:t>
      </w:r>
      <w:r w:rsidR="005C050D" w:rsidRPr="008F7651">
        <w:rPr>
          <w:rFonts w:ascii="Times New Roman" w:hAnsi="Times New Roman" w:cs="Times New Roman"/>
          <w:sz w:val="24"/>
          <w:szCs w:val="24"/>
        </w:rPr>
        <w:t>f the Anglican clergyman Dr</w:t>
      </w:r>
      <w:r w:rsidR="00FB2F17" w:rsidRPr="008F7651">
        <w:rPr>
          <w:rFonts w:ascii="Times New Roman" w:hAnsi="Times New Roman" w:cs="Times New Roman"/>
          <w:sz w:val="24"/>
          <w:szCs w:val="24"/>
        </w:rPr>
        <w:t xml:space="preserve"> Beaumont that is</w:t>
      </w:r>
      <w:r w:rsidR="005C050D" w:rsidRPr="008F7651">
        <w:rPr>
          <w:rFonts w:ascii="Times New Roman" w:hAnsi="Times New Roman" w:cs="Times New Roman"/>
          <w:sz w:val="24"/>
          <w:szCs w:val="24"/>
        </w:rPr>
        <w:t xml:space="preserve"> destroyed</w:t>
      </w:r>
      <w:r w:rsidR="00FB2F17" w:rsidRPr="008F7651">
        <w:rPr>
          <w:rFonts w:ascii="Times New Roman" w:hAnsi="Times New Roman" w:cs="Times New Roman"/>
          <w:sz w:val="24"/>
          <w:szCs w:val="24"/>
        </w:rPr>
        <w:t xml:space="preserve"> by rioting dissenters. Scientific and rational enquiry belongs to the Church of </w:t>
      </w:r>
      <w:r w:rsidR="00394437" w:rsidRPr="008F7651">
        <w:rPr>
          <w:rFonts w:ascii="Times New Roman" w:hAnsi="Times New Roman" w:cs="Times New Roman"/>
          <w:sz w:val="24"/>
          <w:szCs w:val="24"/>
        </w:rPr>
        <w:t>England. In contrast,</w:t>
      </w:r>
      <w:r w:rsidR="00FB2F17" w:rsidRPr="008F7651">
        <w:rPr>
          <w:rFonts w:ascii="Times New Roman" w:hAnsi="Times New Roman" w:cs="Times New Roman"/>
          <w:sz w:val="24"/>
          <w:szCs w:val="24"/>
        </w:rPr>
        <w:t xml:space="preserve"> nonconformity is associated with irra</w:t>
      </w:r>
      <w:r w:rsidR="002D425E">
        <w:rPr>
          <w:rFonts w:ascii="Times New Roman" w:hAnsi="Times New Roman" w:cs="Times New Roman"/>
          <w:sz w:val="24"/>
          <w:szCs w:val="24"/>
        </w:rPr>
        <w:t>tionality and superstition</w:t>
      </w:r>
      <w:r w:rsidR="00B22F69" w:rsidRPr="008F7651">
        <w:rPr>
          <w:rFonts w:ascii="Times New Roman" w:hAnsi="Times New Roman" w:cs="Times New Roman"/>
          <w:sz w:val="24"/>
          <w:szCs w:val="24"/>
        </w:rPr>
        <w:t xml:space="preserve">. </w:t>
      </w:r>
      <w:r w:rsidR="00450D1F" w:rsidRPr="008F7651">
        <w:rPr>
          <w:rFonts w:ascii="Times New Roman" w:hAnsi="Times New Roman" w:cs="Times New Roman"/>
          <w:sz w:val="24"/>
          <w:szCs w:val="24"/>
        </w:rPr>
        <w:t xml:space="preserve">Both the dissenting Farmer Humphreys and the Cromwellian Lady Bellingham believe they have seen accusatory spirits. Reprising Hume’s account in his </w:t>
      </w:r>
      <w:r w:rsidR="00450D1F" w:rsidRPr="008F7651">
        <w:rPr>
          <w:rFonts w:ascii="Times New Roman" w:hAnsi="Times New Roman" w:cs="Times New Roman"/>
          <w:i/>
          <w:sz w:val="24"/>
          <w:szCs w:val="24"/>
        </w:rPr>
        <w:t xml:space="preserve">History of England </w:t>
      </w:r>
      <w:r w:rsidR="00877503">
        <w:rPr>
          <w:rFonts w:ascii="Times New Roman" w:hAnsi="Times New Roman" w:cs="Times New Roman"/>
          <w:sz w:val="24"/>
          <w:szCs w:val="24"/>
        </w:rPr>
        <w:t xml:space="preserve">(1754-61) </w:t>
      </w:r>
      <w:r w:rsidR="00450D1F" w:rsidRPr="008F7651">
        <w:rPr>
          <w:rFonts w:ascii="Times New Roman" w:hAnsi="Times New Roman" w:cs="Times New Roman"/>
          <w:sz w:val="24"/>
          <w:szCs w:val="24"/>
        </w:rPr>
        <w:t>of the religious rather than medical advice received by Cromwell on his deathbed, West has both die terrified, surrounded by ‘godly minister</w:t>
      </w:r>
      <w:r w:rsidR="00394437" w:rsidRPr="008F7651">
        <w:rPr>
          <w:rFonts w:ascii="Times New Roman" w:hAnsi="Times New Roman" w:cs="Times New Roman"/>
          <w:sz w:val="24"/>
          <w:szCs w:val="24"/>
        </w:rPr>
        <w:t>s’,</w:t>
      </w:r>
      <w:r w:rsidR="00450D1F" w:rsidRPr="008F7651">
        <w:rPr>
          <w:rFonts w:ascii="Times New Roman" w:hAnsi="Times New Roman" w:cs="Times New Roman"/>
          <w:sz w:val="24"/>
          <w:szCs w:val="24"/>
        </w:rPr>
        <w:t xml:space="preserve"> ‘ghostly assistants’ in ‘fierce dispute’.</w:t>
      </w:r>
      <w:r w:rsidR="0090340D" w:rsidRPr="008F7651">
        <w:rPr>
          <w:rStyle w:val="FootnoteReference"/>
          <w:rFonts w:ascii="Times New Roman" w:hAnsi="Times New Roman" w:cs="Times New Roman"/>
          <w:sz w:val="24"/>
          <w:szCs w:val="24"/>
        </w:rPr>
        <w:footnoteReference w:id="17"/>
      </w:r>
      <w:r w:rsidR="00450D1F" w:rsidRPr="008F7651">
        <w:rPr>
          <w:rFonts w:ascii="Times New Roman" w:hAnsi="Times New Roman" w:cs="Times New Roman"/>
          <w:sz w:val="24"/>
          <w:szCs w:val="24"/>
        </w:rPr>
        <w:t xml:space="preserve"> Yet, </w:t>
      </w:r>
      <w:r w:rsidR="006C2B94">
        <w:rPr>
          <w:rFonts w:ascii="Times New Roman" w:hAnsi="Times New Roman" w:cs="Times New Roman"/>
          <w:sz w:val="24"/>
          <w:szCs w:val="24"/>
        </w:rPr>
        <w:t xml:space="preserve">unlike in </w:t>
      </w:r>
      <w:r w:rsidR="006C2B94">
        <w:rPr>
          <w:rFonts w:ascii="Times New Roman" w:hAnsi="Times New Roman" w:cs="Times New Roman"/>
          <w:i/>
          <w:sz w:val="24"/>
          <w:szCs w:val="24"/>
        </w:rPr>
        <w:t>Battleridge</w:t>
      </w:r>
      <w:r w:rsidR="006C2B94">
        <w:rPr>
          <w:rFonts w:ascii="Times New Roman" w:hAnsi="Times New Roman" w:cs="Times New Roman"/>
          <w:sz w:val="24"/>
          <w:szCs w:val="24"/>
        </w:rPr>
        <w:t>,</w:t>
      </w:r>
      <w:r w:rsidR="00450D1F" w:rsidRPr="008F7651">
        <w:rPr>
          <w:rFonts w:ascii="Times New Roman" w:hAnsi="Times New Roman" w:cs="Times New Roman"/>
          <w:sz w:val="24"/>
          <w:szCs w:val="24"/>
        </w:rPr>
        <w:t xml:space="preserve"> these super</w:t>
      </w:r>
      <w:r w:rsidR="00394437" w:rsidRPr="008F7651">
        <w:rPr>
          <w:rFonts w:ascii="Times New Roman" w:hAnsi="Times New Roman" w:cs="Times New Roman"/>
          <w:sz w:val="24"/>
          <w:szCs w:val="24"/>
        </w:rPr>
        <w:t>natural torments are not real. N</w:t>
      </w:r>
      <w:r w:rsidR="00450D1F" w:rsidRPr="008F7651">
        <w:rPr>
          <w:rFonts w:ascii="Times New Roman" w:hAnsi="Times New Roman" w:cs="Times New Roman"/>
          <w:sz w:val="24"/>
          <w:szCs w:val="24"/>
        </w:rPr>
        <w:t>o Providen</w:t>
      </w:r>
      <w:r w:rsidR="00394437" w:rsidRPr="008F7651">
        <w:rPr>
          <w:rFonts w:ascii="Times New Roman" w:hAnsi="Times New Roman" w:cs="Times New Roman"/>
          <w:sz w:val="24"/>
          <w:szCs w:val="24"/>
        </w:rPr>
        <w:t>tial ghost supports the King. Instead, the</w:t>
      </w:r>
      <w:r w:rsidR="00450D1F" w:rsidRPr="008F7651">
        <w:rPr>
          <w:rFonts w:ascii="Times New Roman" w:hAnsi="Times New Roman" w:cs="Times New Roman"/>
          <w:sz w:val="24"/>
          <w:szCs w:val="24"/>
        </w:rPr>
        <w:t xml:space="preserve"> medically adroit royalists, Mrs Mellicent and Isabel, are able to use the rebels’ gothic fears to hide</w:t>
      </w:r>
      <w:r w:rsidR="00975185" w:rsidRPr="008F7651">
        <w:rPr>
          <w:rFonts w:ascii="Times New Roman" w:hAnsi="Times New Roman" w:cs="Times New Roman"/>
          <w:sz w:val="24"/>
          <w:szCs w:val="24"/>
        </w:rPr>
        <w:t xml:space="preserve"> </w:t>
      </w:r>
      <w:r w:rsidR="00450D1F" w:rsidRPr="008F7651">
        <w:rPr>
          <w:rFonts w:ascii="Times New Roman" w:hAnsi="Times New Roman" w:cs="Times New Roman"/>
          <w:sz w:val="24"/>
          <w:szCs w:val="24"/>
        </w:rPr>
        <w:t>an injured royalist. Loyalism is not dead</w:t>
      </w:r>
      <w:r w:rsidR="006C2B94">
        <w:rPr>
          <w:rFonts w:ascii="Times New Roman" w:hAnsi="Times New Roman" w:cs="Times New Roman"/>
          <w:sz w:val="24"/>
          <w:szCs w:val="24"/>
        </w:rPr>
        <w:t xml:space="preserve"> but supported by the empirical knowledge of its adherents.</w:t>
      </w:r>
    </w:p>
    <w:p w14:paraId="11AC1DBC" w14:textId="77777777" w:rsidR="00346A67" w:rsidRPr="008F7651" w:rsidRDefault="00BF1038" w:rsidP="008D4D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861FDC" w:rsidRPr="008F7651">
        <w:rPr>
          <w:rFonts w:ascii="Times New Roman" w:hAnsi="Times New Roman" w:cs="Times New Roman"/>
          <w:sz w:val="24"/>
          <w:szCs w:val="24"/>
        </w:rPr>
        <w:t xml:space="preserve"> </w:t>
      </w:r>
      <w:r w:rsidR="00861FDC" w:rsidRPr="008F7651">
        <w:rPr>
          <w:rFonts w:ascii="Times New Roman" w:hAnsi="Times New Roman" w:cs="Times New Roman"/>
          <w:i/>
          <w:sz w:val="24"/>
          <w:szCs w:val="24"/>
        </w:rPr>
        <w:t>A Tale of the Times</w:t>
      </w:r>
      <w:r w:rsidR="00861FDC">
        <w:rPr>
          <w:rFonts w:ascii="Times New Roman" w:hAnsi="Times New Roman" w:cs="Times New Roman"/>
          <w:i/>
          <w:sz w:val="24"/>
          <w:szCs w:val="24"/>
        </w:rPr>
        <w:t xml:space="preserve"> </w:t>
      </w:r>
      <w:r w:rsidR="00861FDC">
        <w:rPr>
          <w:rFonts w:ascii="Times New Roman" w:hAnsi="Times New Roman" w:cs="Times New Roman"/>
          <w:sz w:val="24"/>
          <w:szCs w:val="24"/>
        </w:rPr>
        <w:t>(1799)</w:t>
      </w:r>
      <w:r w:rsidR="00861FDC" w:rsidRPr="008F7651">
        <w:rPr>
          <w:rFonts w:ascii="Times New Roman" w:hAnsi="Times New Roman" w:cs="Times New Roman"/>
          <w:sz w:val="24"/>
          <w:szCs w:val="24"/>
        </w:rPr>
        <w:t>, West had denounced Godwin’s ideas of ‘visionary perfectability’.</w:t>
      </w:r>
      <w:r w:rsidR="00861FDC" w:rsidRPr="008F7651">
        <w:rPr>
          <w:rStyle w:val="FootnoteReference"/>
          <w:rFonts w:ascii="Times New Roman" w:hAnsi="Times New Roman" w:cs="Times New Roman"/>
          <w:sz w:val="24"/>
          <w:szCs w:val="24"/>
        </w:rPr>
        <w:footnoteReference w:id="18"/>
      </w:r>
      <w:r w:rsidR="001C54C4">
        <w:rPr>
          <w:rFonts w:ascii="Times New Roman" w:hAnsi="Times New Roman" w:cs="Times New Roman"/>
          <w:sz w:val="24"/>
          <w:szCs w:val="24"/>
        </w:rPr>
        <w:t xml:space="preserve"> There, Fitzosborne, amongst other things a</w:t>
      </w:r>
      <w:r w:rsidR="00861FDC">
        <w:rPr>
          <w:rFonts w:ascii="Times New Roman" w:hAnsi="Times New Roman" w:cs="Times New Roman"/>
          <w:sz w:val="24"/>
          <w:szCs w:val="24"/>
        </w:rPr>
        <w:t xml:space="preserve"> philosopher, is suspected of a deism that </w:t>
      </w:r>
      <w:r w:rsidR="002D425E">
        <w:rPr>
          <w:rFonts w:ascii="Times New Roman" w:hAnsi="Times New Roman" w:cs="Times New Roman"/>
          <w:sz w:val="24"/>
          <w:szCs w:val="24"/>
        </w:rPr>
        <w:t>will perhaps lead</w:t>
      </w:r>
      <w:r w:rsidR="00861FDC">
        <w:rPr>
          <w:rFonts w:ascii="Times New Roman" w:hAnsi="Times New Roman" w:cs="Times New Roman"/>
          <w:sz w:val="24"/>
          <w:szCs w:val="24"/>
        </w:rPr>
        <w:t xml:space="preserve"> to atheism and revolution. A</w:t>
      </w:r>
      <w:r w:rsidR="00861FDC" w:rsidRPr="008F7651">
        <w:rPr>
          <w:rFonts w:ascii="Times New Roman" w:hAnsi="Times New Roman" w:cs="Times New Roman"/>
          <w:sz w:val="24"/>
          <w:szCs w:val="24"/>
        </w:rPr>
        <w:t>lthough Godwin</w:t>
      </w:r>
      <w:r w:rsidR="00861FDC">
        <w:rPr>
          <w:rFonts w:ascii="Times New Roman" w:hAnsi="Times New Roman" w:cs="Times New Roman"/>
          <w:sz w:val="24"/>
          <w:szCs w:val="24"/>
        </w:rPr>
        <w:t xml:space="preserve"> (the atheist son of a Calvinist minister)</w:t>
      </w:r>
      <w:r w:rsidR="00861FDC" w:rsidRPr="008F7651">
        <w:rPr>
          <w:rFonts w:ascii="Times New Roman" w:hAnsi="Times New Roman" w:cs="Times New Roman"/>
          <w:sz w:val="24"/>
          <w:szCs w:val="24"/>
        </w:rPr>
        <w:t xml:space="preserve"> insists that he is unwilling to ‘dwell’ ‘on the rabble of scurrilities’ that writers like West had published about him, his historical novel </w:t>
      </w:r>
      <w:r w:rsidR="00861FDC" w:rsidRPr="008F7651">
        <w:rPr>
          <w:rFonts w:ascii="Times New Roman" w:hAnsi="Times New Roman" w:cs="Times New Roman"/>
          <w:i/>
          <w:sz w:val="24"/>
          <w:szCs w:val="24"/>
        </w:rPr>
        <w:t xml:space="preserve">Mandeville </w:t>
      </w:r>
      <w:r w:rsidR="00861FDC">
        <w:rPr>
          <w:rFonts w:ascii="Times New Roman" w:hAnsi="Times New Roman" w:cs="Times New Roman"/>
          <w:sz w:val="24"/>
          <w:szCs w:val="24"/>
        </w:rPr>
        <w:t>replies to such</w:t>
      </w:r>
      <w:r w:rsidR="00861FDC" w:rsidRPr="008F7651">
        <w:rPr>
          <w:rFonts w:ascii="Times New Roman" w:hAnsi="Times New Roman" w:cs="Times New Roman"/>
          <w:sz w:val="24"/>
          <w:szCs w:val="24"/>
        </w:rPr>
        <w:t xml:space="preserve"> fictions as much as to </w:t>
      </w:r>
      <w:r w:rsidR="00861FDC" w:rsidRPr="008F7651">
        <w:rPr>
          <w:rFonts w:ascii="Times New Roman" w:hAnsi="Times New Roman" w:cs="Times New Roman"/>
          <w:i/>
          <w:sz w:val="24"/>
          <w:szCs w:val="24"/>
        </w:rPr>
        <w:t>Waverley</w:t>
      </w:r>
      <w:r w:rsidR="00877503">
        <w:rPr>
          <w:rFonts w:ascii="Times New Roman" w:hAnsi="Times New Roman" w:cs="Times New Roman"/>
          <w:i/>
          <w:sz w:val="24"/>
          <w:szCs w:val="24"/>
        </w:rPr>
        <w:t xml:space="preserve"> </w:t>
      </w:r>
      <w:r w:rsidR="00877503">
        <w:rPr>
          <w:rFonts w:ascii="Times New Roman" w:hAnsi="Times New Roman" w:cs="Times New Roman"/>
          <w:sz w:val="24"/>
          <w:szCs w:val="24"/>
        </w:rPr>
        <w:t>(1814)</w:t>
      </w:r>
      <w:r w:rsidR="00861FDC" w:rsidRPr="008F7651">
        <w:rPr>
          <w:rFonts w:ascii="Times New Roman" w:hAnsi="Times New Roman" w:cs="Times New Roman"/>
          <w:sz w:val="24"/>
          <w:szCs w:val="24"/>
        </w:rPr>
        <w:t>.</w:t>
      </w:r>
      <w:r w:rsidR="00861FDC" w:rsidRPr="008F7651">
        <w:rPr>
          <w:rStyle w:val="FootnoteReference"/>
          <w:rFonts w:ascii="Times New Roman" w:hAnsi="Times New Roman" w:cs="Times New Roman"/>
          <w:sz w:val="24"/>
          <w:szCs w:val="24"/>
        </w:rPr>
        <w:footnoteReference w:id="19"/>
      </w:r>
      <w:r w:rsidR="00861FDC">
        <w:rPr>
          <w:rFonts w:ascii="Times New Roman" w:hAnsi="Times New Roman" w:cs="Times New Roman"/>
          <w:sz w:val="24"/>
          <w:szCs w:val="24"/>
        </w:rPr>
        <w:t xml:space="preserve"> </w:t>
      </w:r>
      <w:r w:rsidR="00346A67" w:rsidRPr="008F7651">
        <w:rPr>
          <w:rFonts w:ascii="Times New Roman" w:hAnsi="Times New Roman" w:cs="Times New Roman"/>
          <w:sz w:val="24"/>
          <w:szCs w:val="24"/>
        </w:rPr>
        <w:t xml:space="preserve">Challenging the association of dissent </w:t>
      </w:r>
      <w:r w:rsidR="00F1502B">
        <w:rPr>
          <w:rFonts w:ascii="Times New Roman" w:hAnsi="Times New Roman" w:cs="Times New Roman"/>
          <w:sz w:val="24"/>
          <w:szCs w:val="24"/>
        </w:rPr>
        <w:t>with rebellion</w:t>
      </w:r>
      <w:r>
        <w:rPr>
          <w:rFonts w:ascii="Times New Roman" w:hAnsi="Times New Roman" w:cs="Times New Roman"/>
          <w:sz w:val="24"/>
          <w:szCs w:val="24"/>
        </w:rPr>
        <w:t xml:space="preserve"> and superstition</w:t>
      </w:r>
      <w:r w:rsidR="00346A67" w:rsidRPr="008F7651">
        <w:rPr>
          <w:rFonts w:ascii="Times New Roman" w:hAnsi="Times New Roman" w:cs="Times New Roman"/>
          <w:sz w:val="24"/>
          <w:szCs w:val="24"/>
        </w:rPr>
        <w:t xml:space="preserve">, in </w:t>
      </w:r>
      <w:r w:rsidR="00346A67" w:rsidRPr="008F7651">
        <w:rPr>
          <w:rFonts w:ascii="Times New Roman" w:hAnsi="Times New Roman" w:cs="Times New Roman"/>
          <w:i/>
          <w:sz w:val="24"/>
          <w:szCs w:val="24"/>
        </w:rPr>
        <w:t xml:space="preserve">Mandeville </w:t>
      </w:r>
      <w:r w:rsidR="00346A67" w:rsidRPr="008F7651">
        <w:rPr>
          <w:rFonts w:ascii="Times New Roman" w:hAnsi="Times New Roman" w:cs="Times New Roman"/>
          <w:sz w:val="24"/>
          <w:szCs w:val="24"/>
        </w:rPr>
        <w:t xml:space="preserve">a </w:t>
      </w:r>
      <w:r w:rsidR="00F1502B">
        <w:rPr>
          <w:rFonts w:ascii="Times New Roman" w:hAnsi="Times New Roman" w:cs="Times New Roman"/>
          <w:sz w:val="24"/>
          <w:szCs w:val="24"/>
        </w:rPr>
        <w:t xml:space="preserve">Protestant </w:t>
      </w:r>
      <w:r w:rsidR="00346A67" w:rsidRPr="008F7651">
        <w:rPr>
          <w:rFonts w:ascii="Times New Roman" w:hAnsi="Times New Roman" w:cs="Times New Roman"/>
          <w:sz w:val="24"/>
          <w:szCs w:val="24"/>
        </w:rPr>
        <w:t xml:space="preserve">royalist is wracked by the gothic torture of religious hatred. West had imagined benign conversations between her Anglican clergyman and misled dissenter; in contrast, having escaped the </w:t>
      </w:r>
      <w:r w:rsidR="00EC3DE2">
        <w:rPr>
          <w:rFonts w:ascii="Times New Roman" w:hAnsi="Times New Roman" w:cs="Times New Roman"/>
          <w:sz w:val="24"/>
          <w:szCs w:val="24"/>
        </w:rPr>
        <w:t>1641 Irish Rebellion</w:t>
      </w:r>
      <w:r w:rsidR="00F1502B">
        <w:rPr>
          <w:rFonts w:ascii="Times New Roman" w:hAnsi="Times New Roman" w:cs="Times New Roman"/>
          <w:sz w:val="24"/>
          <w:szCs w:val="24"/>
        </w:rPr>
        <w:t>, Mandeville</w:t>
      </w:r>
      <w:r w:rsidR="00346A67" w:rsidRPr="008F7651">
        <w:rPr>
          <w:rFonts w:ascii="Times New Roman" w:hAnsi="Times New Roman" w:cs="Times New Roman"/>
          <w:sz w:val="24"/>
          <w:szCs w:val="24"/>
        </w:rPr>
        <w:t xml:space="preserve"> is exposed to the poisonous anti-Catholicism of his </w:t>
      </w:r>
      <w:r w:rsidR="00F1502B">
        <w:rPr>
          <w:rFonts w:ascii="Times New Roman" w:hAnsi="Times New Roman" w:cs="Times New Roman"/>
          <w:sz w:val="24"/>
          <w:szCs w:val="24"/>
        </w:rPr>
        <w:t xml:space="preserve">Presbyterian </w:t>
      </w:r>
      <w:r w:rsidR="00346A67" w:rsidRPr="008F7651">
        <w:rPr>
          <w:rFonts w:ascii="Times New Roman" w:hAnsi="Times New Roman" w:cs="Times New Roman"/>
          <w:sz w:val="24"/>
          <w:szCs w:val="24"/>
        </w:rPr>
        <w:t>tutor, Hilk</w:t>
      </w:r>
      <w:r w:rsidR="00EC3DE2">
        <w:rPr>
          <w:rFonts w:ascii="Times New Roman" w:hAnsi="Times New Roman" w:cs="Times New Roman"/>
          <w:sz w:val="24"/>
          <w:szCs w:val="24"/>
        </w:rPr>
        <w:t>iah Bradford, until he</w:t>
      </w:r>
      <w:r w:rsidR="00346A67" w:rsidRPr="008F7651">
        <w:rPr>
          <w:rFonts w:ascii="Times New Roman" w:hAnsi="Times New Roman" w:cs="Times New Roman"/>
          <w:sz w:val="24"/>
          <w:szCs w:val="24"/>
        </w:rPr>
        <w:t xml:space="preserve"> ‘wander</w:t>
      </w:r>
      <w:r w:rsidR="00EC3DE2">
        <w:rPr>
          <w:rFonts w:ascii="Times New Roman" w:hAnsi="Times New Roman" w:cs="Times New Roman"/>
          <w:sz w:val="24"/>
          <w:szCs w:val="24"/>
        </w:rPr>
        <w:t>[s]</w:t>
      </w:r>
      <w:r w:rsidR="00346A67" w:rsidRPr="008F7651">
        <w:rPr>
          <w:rFonts w:ascii="Times New Roman" w:hAnsi="Times New Roman" w:cs="Times New Roman"/>
          <w:sz w:val="24"/>
          <w:szCs w:val="24"/>
        </w:rPr>
        <w:t xml:space="preserve"> l</w:t>
      </w:r>
      <w:r w:rsidR="003E4E5B" w:rsidRPr="008F7651">
        <w:rPr>
          <w:rFonts w:ascii="Times New Roman" w:hAnsi="Times New Roman" w:cs="Times New Roman"/>
          <w:sz w:val="24"/>
          <w:szCs w:val="24"/>
        </w:rPr>
        <w:t>ike a meagre, unlaid ghost’</w:t>
      </w:r>
      <w:r w:rsidR="00346A67" w:rsidRPr="008F7651">
        <w:rPr>
          <w:rFonts w:ascii="Times New Roman" w:hAnsi="Times New Roman" w:cs="Times New Roman"/>
          <w:sz w:val="24"/>
          <w:szCs w:val="24"/>
        </w:rPr>
        <w:t>.</w:t>
      </w:r>
      <w:r w:rsidR="001F6F99" w:rsidRPr="008F7651">
        <w:rPr>
          <w:rStyle w:val="FootnoteReference"/>
          <w:rFonts w:ascii="Times New Roman" w:hAnsi="Times New Roman" w:cs="Times New Roman"/>
          <w:sz w:val="24"/>
          <w:szCs w:val="24"/>
        </w:rPr>
        <w:footnoteReference w:id="20"/>
      </w:r>
      <w:r w:rsidR="00346A67" w:rsidRPr="008F7651">
        <w:rPr>
          <w:rFonts w:ascii="Times New Roman" w:hAnsi="Times New Roman" w:cs="Times New Roman"/>
          <w:sz w:val="24"/>
          <w:szCs w:val="24"/>
        </w:rPr>
        <w:t xml:space="preserve"> In addition, in </w:t>
      </w:r>
      <w:r w:rsidR="00346A67" w:rsidRPr="008F7651">
        <w:rPr>
          <w:rFonts w:ascii="Times New Roman" w:hAnsi="Times New Roman" w:cs="Times New Roman"/>
          <w:i/>
          <w:sz w:val="24"/>
          <w:szCs w:val="24"/>
        </w:rPr>
        <w:t xml:space="preserve">Mandeville </w:t>
      </w:r>
      <w:r w:rsidR="00346A67" w:rsidRPr="008F7651">
        <w:rPr>
          <w:rFonts w:ascii="Times New Roman" w:hAnsi="Times New Roman" w:cs="Times New Roman"/>
          <w:sz w:val="24"/>
          <w:szCs w:val="24"/>
        </w:rPr>
        <w:t>not only are political beliefs more shifting than West accep</w:t>
      </w:r>
      <w:r w:rsidR="00EC3DE2">
        <w:rPr>
          <w:rFonts w:ascii="Times New Roman" w:hAnsi="Times New Roman" w:cs="Times New Roman"/>
          <w:sz w:val="24"/>
          <w:szCs w:val="24"/>
        </w:rPr>
        <w:t>ts but the narrator’s</w:t>
      </w:r>
      <w:r w:rsidR="00346A67" w:rsidRPr="008F7651">
        <w:rPr>
          <w:rFonts w:ascii="Times New Roman" w:hAnsi="Times New Roman" w:cs="Times New Roman"/>
          <w:sz w:val="24"/>
          <w:szCs w:val="24"/>
        </w:rPr>
        <w:t xml:space="preserve"> royalism is consi</w:t>
      </w:r>
      <w:r w:rsidR="00EC3DE2">
        <w:rPr>
          <w:rFonts w:ascii="Times New Roman" w:hAnsi="Times New Roman" w:cs="Times New Roman"/>
          <w:sz w:val="24"/>
          <w:szCs w:val="24"/>
        </w:rPr>
        <w:t>stently misunderstood</w:t>
      </w:r>
      <w:r w:rsidR="00346A67" w:rsidRPr="008F7651">
        <w:rPr>
          <w:rFonts w:ascii="Times New Roman" w:hAnsi="Times New Roman" w:cs="Times New Roman"/>
          <w:sz w:val="24"/>
          <w:szCs w:val="24"/>
        </w:rPr>
        <w:t>. In an episode that recalls the Treason Trials of 1794 and the radical William Hone’s tri</w:t>
      </w:r>
      <w:r w:rsidR="00B302B1" w:rsidRPr="008F7651">
        <w:rPr>
          <w:rFonts w:ascii="Times New Roman" w:hAnsi="Times New Roman" w:cs="Times New Roman"/>
          <w:sz w:val="24"/>
          <w:szCs w:val="24"/>
        </w:rPr>
        <w:t xml:space="preserve">als of 1817, Mandeville </w:t>
      </w:r>
      <w:r w:rsidR="00EC3DE2">
        <w:rPr>
          <w:rFonts w:ascii="Times New Roman" w:hAnsi="Times New Roman" w:cs="Times New Roman"/>
          <w:sz w:val="24"/>
          <w:szCs w:val="24"/>
        </w:rPr>
        <w:t>is accused by his schoolmates</w:t>
      </w:r>
      <w:r w:rsidR="00B302B1" w:rsidRPr="008F7651">
        <w:rPr>
          <w:rFonts w:ascii="Times New Roman" w:hAnsi="Times New Roman" w:cs="Times New Roman"/>
          <w:sz w:val="24"/>
          <w:szCs w:val="24"/>
        </w:rPr>
        <w:t xml:space="preserve"> of</w:t>
      </w:r>
      <w:r w:rsidR="00EC3DE2">
        <w:rPr>
          <w:rFonts w:ascii="Times New Roman" w:hAnsi="Times New Roman" w:cs="Times New Roman"/>
          <w:sz w:val="24"/>
          <w:szCs w:val="24"/>
        </w:rPr>
        <w:t xml:space="preserve"> possessing</w:t>
      </w:r>
      <w:r w:rsidR="00346A67" w:rsidRPr="008F7651">
        <w:rPr>
          <w:rFonts w:ascii="Times New Roman" w:hAnsi="Times New Roman" w:cs="Times New Roman"/>
          <w:sz w:val="24"/>
          <w:szCs w:val="24"/>
        </w:rPr>
        <w:t xml:space="preserve"> satiri</w:t>
      </w:r>
      <w:r w:rsidR="00EC3DE2">
        <w:rPr>
          <w:rFonts w:ascii="Times New Roman" w:hAnsi="Times New Roman" w:cs="Times New Roman"/>
          <w:sz w:val="24"/>
          <w:szCs w:val="24"/>
        </w:rPr>
        <w:t>cal images of the monarch</w:t>
      </w:r>
      <w:r w:rsidR="003521F5">
        <w:rPr>
          <w:rFonts w:ascii="Times New Roman" w:hAnsi="Times New Roman" w:cs="Times New Roman"/>
          <w:sz w:val="24"/>
          <w:szCs w:val="24"/>
        </w:rPr>
        <w:t>. P</w:t>
      </w:r>
      <w:r w:rsidR="00B7237C" w:rsidRPr="008F7651">
        <w:rPr>
          <w:rFonts w:ascii="Times New Roman" w:hAnsi="Times New Roman" w:cs="Times New Roman"/>
          <w:sz w:val="24"/>
          <w:szCs w:val="24"/>
        </w:rPr>
        <w:t>le</w:t>
      </w:r>
      <w:r w:rsidR="003521F5">
        <w:rPr>
          <w:rFonts w:ascii="Times New Roman" w:hAnsi="Times New Roman" w:cs="Times New Roman"/>
          <w:sz w:val="24"/>
          <w:szCs w:val="24"/>
        </w:rPr>
        <w:t>a</w:t>
      </w:r>
      <w:r w:rsidR="00B7237C" w:rsidRPr="008F7651">
        <w:rPr>
          <w:rFonts w:ascii="Times New Roman" w:hAnsi="Times New Roman" w:cs="Times New Roman"/>
          <w:sz w:val="24"/>
          <w:szCs w:val="24"/>
        </w:rPr>
        <w:t>d</w:t>
      </w:r>
      <w:r w:rsidR="003521F5">
        <w:rPr>
          <w:rFonts w:ascii="Times New Roman" w:hAnsi="Times New Roman" w:cs="Times New Roman"/>
          <w:sz w:val="24"/>
          <w:szCs w:val="24"/>
        </w:rPr>
        <w:t>ing</w:t>
      </w:r>
      <w:r w:rsidR="00346A67" w:rsidRPr="008F7651">
        <w:rPr>
          <w:rFonts w:ascii="Times New Roman" w:hAnsi="Times New Roman" w:cs="Times New Roman"/>
          <w:sz w:val="24"/>
          <w:szCs w:val="24"/>
        </w:rPr>
        <w:t xml:space="preserve"> guilty to protect a frie</w:t>
      </w:r>
      <w:r w:rsidR="00EC3DE2">
        <w:rPr>
          <w:rFonts w:ascii="Times New Roman" w:hAnsi="Times New Roman" w:cs="Times New Roman"/>
          <w:sz w:val="24"/>
          <w:szCs w:val="24"/>
        </w:rPr>
        <w:t xml:space="preserve">nd, Mandeville </w:t>
      </w:r>
      <w:r w:rsidR="003521F5">
        <w:rPr>
          <w:rFonts w:ascii="Times New Roman" w:hAnsi="Times New Roman" w:cs="Times New Roman"/>
          <w:sz w:val="24"/>
          <w:szCs w:val="24"/>
        </w:rPr>
        <w:t xml:space="preserve">can </w:t>
      </w:r>
      <w:r w:rsidR="00B7237C" w:rsidRPr="008F7651">
        <w:rPr>
          <w:rFonts w:ascii="Times New Roman" w:hAnsi="Times New Roman" w:cs="Times New Roman"/>
          <w:sz w:val="24"/>
          <w:szCs w:val="24"/>
        </w:rPr>
        <w:t xml:space="preserve">never </w:t>
      </w:r>
      <w:r w:rsidR="003521F5">
        <w:rPr>
          <w:rFonts w:ascii="Times New Roman" w:hAnsi="Times New Roman" w:cs="Times New Roman"/>
          <w:sz w:val="24"/>
          <w:szCs w:val="24"/>
        </w:rPr>
        <w:t>escape</w:t>
      </w:r>
      <w:r w:rsidR="00346A67" w:rsidRPr="008F7651">
        <w:rPr>
          <w:rFonts w:ascii="Times New Roman" w:hAnsi="Times New Roman" w:cs="Times New Roman"/>
          <w:sz w:val="24"/>
          <w:szCs w:val="24"/>
        </w:rPr>
        <w:t xml:space="preserve"> t</w:t>
      </w:r>
      <w:r w:rsidR="003521F5">
        <w:rPr>
          <w:rFonts w:ascii="Times New Roman" w:hAnsi="Times New Roman" w:cs="Times New Roman"/>
          <w:sz w:val="24"/>
          <w:szCs w:val="24"/>
        </w:rPr>
        <w:t>he suspicion</w:t>
      </w:r>
      <w:r w:rsidR="00EC3DE2">
        <w:rPr>
          <w:rFonts w:ascii="Times New Roman" w:hAnsi="Times New Roman" w:cs="Times New Roman"/>
          <w:sz w:val="24"/>
          <w:szCs w:val="24"/>
        </w:rPr>
        <w:t xml:space="preserve"> of </w:t>
      </w:r>
      <w:r w:rsidR="003521F5">
        <w:rPr>
          <w:rFonts w:ascii="Times New Roman" w:hAnsi="Times New Roman" w:cs="Times New Roman"/>
          <w:sz w:val="24"/>
          <w:szCs w:val="24"/>
        </w:rPr>
        <w:t>treachery. Conversely, h</w:t>
      </w:r>
      <w:r w:rsidR="00346A67" w:rsidRPr="008F7651">
        <w:rPr>
          <w:rFonts w:ascii="Times New Roman" w:hAnsi="Times New Roman" w:cs="Times New Roman"/>
          <w:sz w:val="24"/>
          <w:szCs w:val="24"/>
        </w:rPr>
        <w:t>is contempor</w:t>
      </w:r>
      <w:r w:rsidR="003521F5">
        <w:rPr>
          <w:rFonts w:ascii="Times New Roman" w:hAnsi="Times New Roman" w:cs="Times New Roman"/>
          <w:sz w:val="24"/>
          <w:szCs w:val="24"/>
        </w:rPr>
        <w:t>ary, Clifford, is praised, provoking</w:t>
      </w:r>
      <w:r w:rsidR="00346A67" w:rsidRPr="008F7651">
        <w:rPr>
          <w:rFonts w:ascii="Times New Roman" w:hAnsi="Times New Roman" w:cs="Times New Roman"/>
          <w:sz w:val="24"/>
          <w:szCs w:val="24"/>
        </w:rPr>
        <w:t xml:space="preserve"> Mandeville</w:t>
      </w:r>
      <w:r w:rsidR="003521F5">
        <w:rPr>
          <w:rFonts w:ascii="Times New Roman" w:hAnsi="Times New Roman" w:cs="Times New Roman"/>
          <w:sz w:val="24"/>
          <w:szCs w:val="24"/>
        </w:rPr>
        <w:t xml:space="preserve"> until he</w:t>
      </w:r>
      <w:r w:rsidR="00346A67" w:rsidRPr="008F7651">
        <w:rPr>
          <w:rFonts w:ascii="Times New Roman" w:hAnsi="Times New Roman" w:cs="Times New Roman"/>
          <w:sz w:val="24"/>
          <w:szCs w:val="24"/>
        </w:rPr>
        <w:t xml:space="preserve"> determines</w:t>
      </w:r>
      <w:r w:rsidR="00EC3DE2">
        <w:rPr>
          <w:rFonts w:ascii="Times New Roman" w:hAnsi="Times New Roman" w:cs="Times New Roman"/>
          <w:sz w:val="24"/>
          <w:szCs w:val="24"/>
        </w:rPr>
        <w:t xml:space="preserve"> with a sensation of ‘preternatural horror’</w:t>
      </w:r>
      <w:r w:rsidR="00346A67" w:rsidRPr="008F7651">
        <w:rPr>
          <w:rFonts w:ascii="Times New Roman" w:hAnsi="Times New Roman" w:cs="Times New Roman"/>
          <w:sz w:val="24"/>
          <w:szCs w:val="24"/>
        </w:rPr>
        <w:t xml:space="preserve"> that Clifford is</w:t>
      </w:r>
      <w:r w:rsidR="00EC3DE2">
        <w:rPr>
          <w:rFonts w:ascii="Times New Roman" w:hAnsi="Times New Roman" w:cs="Times New Roman"/>
          <w:sz w:val="24"/>
          <w:szCs w:val="24"/>
        </w:rPr>
        <w:t xml:space="preserve"> his ‘fate’</w:t>
      </w:r>
      <w:r w:rsidR="00346A67" w:rsidRPr="008F7651">
        <w:rPr>
          <w:rFonts w:ascii="Times New Roman" w:hAnsi="Times New Roman" w:cs="Times New Roman"/>
          <w:sz w:val="24"/>
          <w:szCs w:val="24"/>
        </w:rPr>
        <w:t>.</w:t>
      </w:r>
      <w:r w:rsidR="003E4E5B" w:rsidRPr="008F7651">
        <w:rPr>
          <w:rStyle w:val="FootnoteReference"/>
          <w:rFonts w:ascii="Times New Roman" w:hAnsi="Times New Roman" w:cs="Times New Roman"/>
          <w:sz w:val="24"/>
          <w:szCs w:val="24"/>
        </w:rPr>
        <w:footnoteReference w:id="21"/>
      </w:r>
      <w:r w:rsidR="00346A67" w:rsidRPr="008F7651">
        <w:rPr>
          <w:rFonts w:ascii="Times New Roman" w:hAnsi="Times New Roman" w:cs="Times New Roman"/>
          <w:sz w:val="24"/>
          <w:szCs w:val="24"/>
        </w:rPr>
        <w:t xml:space="preserve"> Maddened, Mandeville, like the Irish</w:t>
      </w:r>
      <w:r w:rsidR="00B7237C" w:rsidRPr="008F7651">
        <w:rPr>
          <w:rFonts w:ascii="Times New Roman" w:hAnsi="Times New Roman" w:cs="Times New Roman"/>
          <w:sz w:val="24"/>
          <w:szCs w:val="24"/>
        </w:rPr>
        <w:t xml:space="preserve"> before the Rebellion</w:t>
      </w:r>
      <w:r w:rsidR="00346A67" w:rsidRPr="008F7651">
        <w:rPr>
          <w:rFonts w:ascii="Times New Roman" w:hAnsi="Times New Roman" w:cs="Times New Roman"/>
          <w:sz w:val="24"/>
          <w:szCs w:val="24"/>
        </w:rPr>
        <w:t>, finds even the principle of inheritance under</w:t>
      </w:r>
      <w:r w:rsidR="00B302B1" w:rsidRPr="008F7651">
        <w:rPr>
          <w:rFonts w:ascii="Times New Roman" w:hAnsi="Times New Roman" w:cs="Times New Roman"/>
          <w:sz w:val="24"/>
          <w:szCs w:val="24"/>
        </w:rPr>
        <w:t>mined</w:t>
      </w:r>
      <w:r w:rsidR="00EC3DE2">
        <w:rPr>
          <w:rFonts w:ascii="Times New Roman" w:hAnsi="Times New Roman" w:cs="Times New Roman"/>
          <w:sz w:val="24"/>
          <w:szCs w:val="24"/>
        </w:rPr>
        <w:t>: his lawyer tries to gain control of his estate</w:t>
      </w:r>
      <w:r w:rsidR="00B302B1" w:rsidRPr="008F7651">
        <w:rPr>
          <w:rFonts w:ascii="Times New Roman" w:hAnsi="Times New Roman" w:cs="Times New Roman"/>
          <w:sz w:val="24"/>
          <w:szCs w:val="24"/>
        </w:rPr>
        <w:t>. No healing</w:t>
      </w:r>
      <w:r w:rsidR="00EC3DE2">
        <w:rPr>
          <w:rFonts w:ascii="Times New Roman" w:hAnsi="Times New Roman" w:cs="Times New Roman"/>
          <w:sz w:val="24"/>
          <w:szCs w:val="24"/>
        </w:rPr>
        <w:t xml:space="preserve"> results</w:t>
      </w:r>
      <w:r w:rsidR="00B7237C" w:rsidRPr="008F7651">
        <w:rPr>
          <w:rFonts w:ascii="Times New Roman" w:hAnsi="Times New Roman" w:cs="Times New Roman"/>
          <w:sz w:val="24"/>
          <w:szCs w:val="24"/>
        </w:rPr>
        <w:t xml:space="preserve">. For Godwin, </w:t>
      </w:r>
      <w:r w:rsidR="00B302B1" w:rsidRPr="008F7651">
        <w:rPr>
          <w:rFonts w:ascii="Times New Roman" w:hAnsi="Times New Roman" w:cs="Times New Roman"/>
          <w:sz w:val="24"/>
          <w:szCs w:val="24"/>
        </w:rPr>
        <w:t>t</w:t>
      </w:r>
      <w:r w:rsidR="00B7237C" w:rsidRPr="008F7651">
        <w:rPr>
          <w:rFonts w:ascii="Times New Roman" w:hAnsi="Times New Roman" w:cs="Times New Roman"/>
          <w:sz w:val="24"/>
          <w:szCs w:val="24"/>
        </w:rPr>
        <w:t xml:space="preserve">he </w:t>
      </w:r>
      <w:r w:rsidR="00346A67" w:rsidRPr="008F7651">
        <w:rPr>
          <w:rFonts w:ascii="Times New Roman" w:hAnsi="Times New Roman" w:cs="Times New Roman"/>
          <w:sz w:val="24"/>
          <w:szCs w:val="24"/>
        </w:rPr>
        <w:t xml:space="preserve">inescapable cause and effect </w:t>
      </w:r>
      <w:r w:rsidR="00EC3DE2">
        <w:rPr>
          <w:rFonts w:ascii="Times New Roman" w:hAnsi="Times New Roman" w:cs="Times New Roman"/>
          <w:sz w:val="24"/>
          <w:szCs w:val="24"/>
        </w:rPr>
        <w:t>of history generates</w:t>
      </w:r>
      <w:r w:rsidR="00877503">
        <w:rPr>
          <w:rFonts w:ascii="Times New Roman" w:hAnsi="Times New Roman" w:cs="Times New Roman"/>
          <w:sz w:val="24"/>
          <w:szCs w:val="24"/>
        </w:rPr>
        <w:t xml:space="preserve"> te</w:t>
      </w:r>
      <w:r w:rsidR="00346A67" w:rsidRPr="008F7651">
        <w:rPr>
          <w:rFonts w:ascii="Times New Roman" w:hAnsi="Times New Roman" w:cs="Times New Roman"/>
          <w:sz w:val="24"/>
          <w:szCs w:val="24"/>
        </w:rPr>
        <w:t>rror.</w:t>
      </w:r>
    </w:p>
    <w:p w14:paraId="12FD74C4" w14:textId="77777777" w:rsidR="004726EC" w:rsidRPr="008F7651" w:rsidRDefault="004726EC"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Timothy Campbell suggests that Holloway, the corrupt lawyer who tries to gain control of Mandeville’s inheritance, and whose descriptions of history prove so plausible, can be understood ‘as a figure for Scott’ and ‘thus Mandeville, a frustrated practi</w:t>
      </w:r>
      <w:r w:rsidR="00BE4429">
        <w:rPr>
          <w:rFonts w:ascii="Times New Roman" w:hAnsi="Times New Roman" w:cs="Times New Roman"/>
          <w:sz w:val="24"/>
          <w:szCs w:val="24"/>
        </w:rPr>
        <w:t>ti</w:t>
      </w:r>
      <w:r w:rsidRPr="008F7651">
        <w:rPr>
          <w:rFonts w:ascii="Times New Roman" w:hAnsi="Times New Roman" w:cs="Times New Roman"/>
          <w:sz w:val="24"/>
          <w:szCs w:val="24"/>
        </w:rPr>
        <w:t>oner of history, as a figure fo</w:t>
      </w:r>
      <w:r w:rsidR="00924C0B" w:rsidRPr="008F7651">
        <w:rPr>
          <w:rFonts w:ascii="Times New Roman" w:hAnsi="Times New Roman" w:cs="Times New Roman"/>
          <w:sz w:val="24"/>
          <w:szCs w:val="24"/>
        </w:rPr>
        <w:t>r Godwin himself’</w:t>
      </w:r>
      <w:r w:rsidRPr="008F7651">
        <w:rPr>
          <w:rFonts w:ascii="Times New Roman" w:hAnsi="Times New Roman" w:cs="Times New Roman"/>
          <w:sz w:val="24"/>
          <w:szCs w:val="24"/>
        </w:rPr>
        <w:t>. In this account, Godwin</w:t>
      </w:r>
      <w:r w:rsidR="00747349">
        <w:rPr>
          <w:rFonts w:ascii="Times New Roman" w:hAnsi="Times New Roman" w:cs="Times New Roman"/>
          <w:sz w:val="24"/>
          <w:szCs w:val="24"/>
        </w:rPr>
        <w:t xml:space="preserve">/Mandeville struggles against </w:t>
      </w:r>
      <w:r w:rsidRPr="008F7651">
        <w:rPr>
          <w:rFonts w:ascii="Times New Roman" w:hAnsi="Times New Roman" w:cs="Times New Roman"/>
          <w:i/>
          <w:sz w:val="24"/>
          <w:szCs w:val="24"/>
        </w:rPr>
        <w:t>Waverley</w:t>
      </w:r>
      <w:r w:rsidRPr="008F7651">
        <w:rPr>
          <w:rFonts w:ascii="Times New Roman" w:hAnsi="Times New Roman" w:cs="Times New Roman"/>
          <w:sz w:val="24"/>
          <w:szCs w:val="24"/>
        </w:rPr>
        <w:t>’s portrayal as ‘enmity’ as ‘pleasure</w:t>
      </w:r>
      <w:r w:rsidR="00924C0B" w:rsidRPr="008F7651">
        <w:rPr>
          <w:rFonts w:ascii="Times New Roman" w:hAnsi="Times New Roman" w:cs="Times New Roman"/>
          <w:sz w:val="24"/>
          <w:szCs w:val="24"/>
        </w:rPr>
        <w:t>’ that can be ‘controlled’</w:t>
      </w:r>
      <w:r w:rsidRPr="008F7651">
        <w:rPr>
          <w:rFonts w:ascii="Times New Roman" w:hAnsi="Times New Roman" w:cs="Times New Roman"/>
          <w:sz w:val="24"/>
          <w:szCs w:val="24"/>
        </w:rPr>
        <w:t>.</w:t>
      </w:r>
      <w:r w:rsidR="00924C0B" w:rsidRPr="008F7651">
        <w:rPr>
          <w:rStyle w:val="FootnoteReference"/>
          <w:rFonts w:ascii="Times New Roman" w:hAnsi="Times New Roman" w:cs="Times New Roman"/>
          <w:sz w:val="24"/>
          <w:szCs w:val="24"/>
        </w:rPr>
        <w:footnoteReference w:id="22"/>
      </w:r>
      <w:r w:rsidRPr="008F7651">
        <w:rPr>
          <w:rFonts w:ascii="Times New Roman" w:hAnsi="Times New Roman" w:cs="Times New Roman"/>
          <w:sz w:val="24"/>
          <w:szCs w:val="24"/>
        </w:rPr>
        <w:t xml:space="preserve"> Yet in </w:t>
      </w:r>
      <w:r w:rsidRPr="008F7651">
        <w:rPr>
          <w:rFonts w:ascii="Times New Roman" w:hAnsi="Times New Roman" w:cs="Times New Roman"/>
          <w:i/>
          <w:sz w:val="24"/>
          <w:szCs w:val="24"/>
        </w:rPr>
        <w:t xml:space="preserve">Woodstock </w:t>
      </w:r>
      <w:r w:rsidRPr="008F7651">
        <w:rPr>
          <w:rFonts w:ascii="Times New Roman" w:hAnsi="Times New Roman" w:cs="Times New Roman"/>
          <w:sz w:val="24"/>
          <w:szCs w:val="24"/>
        </w:rPr>
        <w:t>Scott replies in a way that suggests the literary-historic battle is not over and that enmi</w:t>
      </w:r>
      <w:r w:rsidR="004C0711">
        <w:rPr>
          <w:rFonts w:ascii="Times New Roman" w:hAnsi="Times New Roman" w:cs="Times New Roman"/>
          <w:sz w:val="24"/>
          <w:szCs w:val="24"/>
        </w:rPr>
        <w:t>ty is far from enjoyable. I</w:t>
      </w:r>
      <w:r w:rsidR="00877503">
        <w:rPr>
          <w:rFonts w:ascii="Times New Roman" w:hAnsi="Times New Roman" w:cs="Times New Roman"/>
          <w:sz w:val="24"/>
          <w:szCs w:val="24"/>
        </w:rPr>
        <w:t>n 1824</w:t>
      </w:r>
      <w:r w:rsidRPr="008F7651">
        <w:rPr>
          <w:rFonts w:ascii="Times New Roman" w:hAnsi="Times New Roman" w:cs="Times New Roman"/>
          <w:sz w:val="24"/>
          <w:szCs w:val="24"/>
        </w:rPr>
        <w:t xml:space="preserve"> (the year of publication of the first volume of Godwin’s </w:t>
      </w:r>
      <w:r w:rsidRPr="008F7651">
        <w:rPr>
          <w:rFonts w:ascii="Times New Roman" w:hAnsi="Times New Roman" w:cs="Times New Roman"/>
          <w:i/>
          <w:sz w:val="24"/>
          <w:szCs w:val="24"/>
        </w:rPr>
        <w:t>History of the Commonwealth</w:t>
      </w:r>
      <w:r w:rsidR="00835793">
        <w:rPr>
          <w:rFonts w:ascii="Times New Roman" w:hAnsi="Times New Roman" w:cs="Times New Roman"/>
          <w:i/>
          <w:sz w:val="24"/>
          <w:szCs w:val="24"/>
        </w:rPr>
        <w:t xml:space="preserve"> of England</w:t>
      </w:r>
      <w:r w:rsidRPr="008F7651">
        <w:rPr>
          <w:rFonts w:ascii="Times New Roman" w:hAnsi="Times New Roman" w:cs="Times New Roman"/>
          <w:i/>
          <w:sz w:val="24"/>
          <w:szCs w:val="24"/>
        </w:rPr>
        <w:t xml:space="preserve"> </w:t>
      </w:r>
      <w:r w:rsidRPr="008F7651">
        <w:rPr>
          <w:rFonts w:ascii="Times New Roman" w:hAnsi="Times New Roman" w:cs="Times New Roman"/>
          <w:sz w:val="24"/>
          <w:szCs w:val="24"/>
        </w:rPr>
        <w:t xml:space="preserve">[1824-8]) Scott asked Robert Southey if he had ‘ever observe[d] how easy it would be for a good historian to run a parallel betwixt the great Rebellion and the French Revolution, just substituting the spirit of fanaticism for that </w:t>
      </w:r>
      <w:r w:rsidR="00172415" w:rsidRPr="008F7651">
        <w:rPr>
          <w:rFonts w:ascii="Times New Roman" w:hAnsi="Times New Roman" w:cs="Times New Roman"/>
          <w:sz w:val="24"/>
          <w:szCs w:val="24"/>
        </w:rPr>
        <w:t>o</w:t>
      </w:r>
      <w:r w:rsidR="004C0711">
        <w:rPr>
          <w:rFonts w:ascii="Times New Roman" w:hAnsi="Times New Roman" w:cs="Times New Roman"/>
          <w:sz w:val="24"/>
          <w:szCs w:val="24"/>
        </w:rPr>
        <w:t xml:space="preserve">f </w:t>
      </w:r>
      <w:r w:rsidR="004C0711" w:rsidRPr="00176AFB">
        <w:rPr>
          <w:rFonts w:ascii="Times New Roman" w:hAnsi="Times New Roman" w:cs="Times New Roman"/>
          <w:sz w:val="24"/>
          <w:szCs w:val="24"/>
        </w:rPr>
        <w:t>soi-distant philosophy’</w:t>
      </w:r>
      <w:r w:rsidRPr="00176AFB">
        <w:rPr>
          <w:rFonts w:ascii="Times New Roman" w:hAnsi="Times New Roman" w:cs="Times New Roman"/>
          <w:sz w:val="24"/>
          <w:szCs w:val="24"/>
        </w:rPr>
        <w:t>.</w:t>
      </w:r>
      <w:r w:rsidR="00B31978" w:rsidRPr="00176AFB">
        <w:rPr>
          <w:rStyle w:val="FootnoteReference"/>
          <w:rFonts w:ascii="Times New Roman" w:hAnsi="Times New Roman" w:cs="Times New Roman"/>
          <w:sz w:val="24"/>
          <w:szCs w:val="24"/>
        </w:rPr>
        <w:footnoteReference w:id="23"/>
      </w:r>
      <w:r w:rsidR="004C0711">
        <w:rPr>
          <w:rFonts w:ascii="Times New Roman" w:hAnsi="Times New Roman" w:cs="Times New Roman"/>
          <w:sz w:val="24"/>
          <w:szCs w:val="24"/>
        </w:rPr>
        <w:t xml:space="preserve"> Yet h</w:t>
      </w:r>
      <w:r w:rsidRPr="008F7651">
        <w:rPr>
          <w:rFonts w:ascii="Times New Roman" w:hAnsi="Times New Roman" w:cs="Times New Roman"/>
          <w:sz w:val="24"/>
          <w:szCs w:val="24"/>
        </w:rPr>
        <w:t>e had been aware of the possibility for some time. As Peter Gars</w:t>
      </w:r>
      <w:r w:rsidR="000F1670">
        <w:rPr>
          <w:rFonts w:ascii="Times New Roman" w:hAnsi="Times New Roman" w:cs="Times New Roman"/>
          <w:sz w:val="24"/>
          <w:szCs w:val="24"/>
        </w:rPr>
        <w:t>ide and Angela Wright note</w:t>
      </w:r>
      <w:r w:rsidRPr="008F7651">
        <w:rPr>
          <w:rFonts w:ascii="Times New Roman" w:hAnsi="Times New Roman" w:cs="Times New Roman"/>
          <w:sz w:val="24"/>
          <w:szCs w:val="24"/>
        </w:rPr>
        <w:t xml:space="preserve">, both </w:t>
      </w:r>
      <w:r w:rsidRPr="008F7651">
        <w:rPr>
          <w:rFonts w:ascii="Times New Roman" w:hAnsi="Times New Roman" w:cs="Times New Roman"/>
          <w:i/>
          <w:sz w:val="24"/>
          <w:szCs w:val="24"/>
        </w:rPr>
        <w:t xml:space="preserve">Waverley </w:t>
      </w:r>
      <w:r w:rsidRPr="008F7651">
        <w:rPr>
          <w:rFonts w:ascii="Times New Roman" w:hAnsi="Times New Roman" w:cs="Times New Roman"/>
          <w:sz w:val="24"/>
          <w:szCs w:val="24"/>
        </w:rPr>
        <w:t xml:space="preserve">and </w:t>
      </w:r>
      <w:r w:rsidRPr="008F7651">
        <w:rPr>
          <w:rFonts w:ascii="Times New Roman" w:hAnsi="Times New Roman" w:cs="Times New Roman"/>
          <w:i/>
          <w:sz w:val="24"/>
          <w:szCs w:val="24"/>
        </w:rPr>
        <w:t xml:space="preserve">The Antiquary </w:t>
      </w:r>
      <w:r w:rsidR="00171F60">
        <w:rPr>
          <w:rFonts w:ascii="Times New Roman" w:hAnsi="Times New Roman" w:cs="Times New Roman"/>
          <w:sz w:val="24"/>
          <w:szCs w:val="24"/>
        </w:rPr>
        <w:t xml:space="preserve">contain </w:t>
      </w:r>
      <w:r w:rsidRPr="008F7651">
        <w:rPr>
          <w:rFonts w:ascii="Times New Roman" w:hAnsi="Times New Roman" w:cs="Times New Roman"/>
          <w:sz w:val="24"/>
          <w:szCs w:val="24"/>
        </w:rPr>
        <w:t xml:space="preserve">echoes of </w:t>
      </w:r>
      <w:r w:rsidRPr="008F7651">
        <w:rPr>
          <w:rFonts w:ascii="Times New Roman" w:hAnsi="Times New Roman" w:cs="Times New Roman"/>
          <w:i/>
          <w:sz w:val="24"/>
          <w:szCs w:val="24"/>
        </w:rPr>
        <w:t>The Loyalists</w:t>
      </w:r>
      <w:r w:rsidRPr="008F7651">
        <w:rPr>
          <w:rFonts w:ascii="Times New Roman" w:hAnsi="Times New Roman" w:cs="Times New Roman"/>
          <w:sz w:val="24"/>
          <w:szCs w:val="24"/>
        </w:rPr>
        <w:t>.</w:t>
      </w:r>
      <w:r w:rsidRPr="008F7651">
        <w:rPr>
          <w:rStyle w:val="FootnoteReference"/>
          <w:rFonts w:ascii="Times New Roman" w:hAnsi="Times New Roman" w:cs="Times New Roman"/>
          <w:sz w:val="24"/>
          <w:szCs w:val="24"/>
        </w:rPr>
        <w:footnoteReference w:id="24"/>
      </w:r>
      <w:r w:rsidRPr="008F7651">
        <w:rPr>
          <w:rFonts w:ascii="Times New Roman" w:hAnsi="Times New Roman" w:cs="Times New Roman"/>
          <w:sz w:val="24"/>
          <w:szCs w:val="24"/>
        </w:rPr>
        <w:t xml:space="preserve"> </w:t>
      </w:r>
      <w:r w:rsidRPr="008F7651">
        <w:rPr>
          <w:rFonts w:ascii="Times New Roman" w:hAnsi="Times New Roman" w:cs="Times New Roman"/>
          <w:i/>
          <w:sz w:val="24"/>
          <w:szCs w:val="24"/>
        </w:rPr>
        <w:t>Woodstock</w:t>
      </w:r>
      <w:r w:rsidRPr="008F7651">
        <w:rPr>
          <w:rFonts w:ascii="Times New Roman" w:hAnsi="Times New Roman" w:cs="Times New Roman"/>
          <w:sz w:val="24"/>
          <w:szCs w:val="24"/>
        </w:rPr>
        <w:t xml:space="preserve">, though, does more than construct a ‘parallel’ between the two periods. Rather, it interrogates the </w:t>
      </w:r>
      <w:r w:rsidR="00747349">
        <w:rPr>
          <w:rFonts w:ascii="Times New Roman" w:hAnsi="Times New Roman" w:cs="Times New Roman"/>
          <w:sz w:val="24"/>
          <w:szCs w:val="24"/>
        </w:rPr>
        <w:t>post-French Revolution</w:t>
      </w:r>
      <w:r w:rsidRPr="008F7651">
        <w:rPr>
          <w:rFonts w:ascii="Times New Roman" w:hAnsi="Times New Roman" w:cs="Times New Roman"/>
          <w:sz w:val="24"/>
          <w:szCs w:val="24"/>
        </w:rPr>
        <w:t xml:space="preserve"> strategies of earlier historical novelists, including West and Godwin.</w:t>
      </w:r>
    </w:p>
    <w:p w14:paraId="207530E9" w14:textId="77777777" w:rsidR="004726EC" w:rsidRPr="008F7651" w:rsidRDefault="004726EC"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 xml:space="preserve"> In ‘Scott, Story-Telling and Subversion’</w:t>
      </w:r>
      <w:r w:rsidR="00176AFB">
        <w:rPr>
          <w:rFonts w:ascii="Times New Roman" w:hAnsi="Times New Roman" w:cs="Times New Roman"/>
          <w:sz w:val="24"/>
          <w:szCs w:val="24"/>
        </w:rPr>
        <w:t>,</w:t>
      </w:r>
      <w:r w:rsidRPr="008F7651">
        <w:rPr>
          <w:rFonts w:ascii="Times New Roman" w:hAnsi="Times New Roman" w:cs="Times New Roman"/>
          <w:sz w:val="24"/>
          <w:szCs w:val="24"/>
        </w:rPr>
        <w:t xml:space="preserve"> Chri</w:t>
      </w:r>
      <w:r w:rsidR="003521F5">
        <w:rPr>
          <w:rFonts w:ascii="Times New Roman" w:hAnsi="Times New Roman" w:cs="Times New Roman"/>
          <w:sz w:val="24"/>
          <w:szCs w:val="24"/>
        </w:rPr>
        <w:t xml:space="preserve">stopher Worth traces </w:t>
      </w:r>
      <w:r w:rsidR="003521F5">
        <w:rPr>
          <w:rFonts w:ascii="Times New Roman" w:hAnsi="Times New Roman" w:cs="Times New Roman"/>
          <w:i/>
          <w:sz w:val="24"/>
          <w:szCs w:val="24"/>
        </w:rPr>
        <w:t>Woodstock</w:t>
      </w:r>
      <w:r w:rsidR="003521F5">
        <w:rPr>
          <w:rFonts w:ascii="Times New Roman" w:hAnsi="Times New Roman" w:cs="Times New Roman"/>
          <w:sz w:val="24"/>
          <w:szCs w:val="24"/>
        </w:rPr>
        <w:t>’s</w:t>
      </w:r>
      <w:r w:rsidRPr="008F7651">
        <w:rPr>
          <w:rFonts w:ascii="Times New Roman" w:hAnsi="Times New Roman" w:cs="Times New Roman"/>
          <w:sz w:val="24"/>
          <w:szCs w:val="24"/>
        </w:rPr>
        <w:t xml:space="preserve"> ‘representation of intensely competitive mixi</w:t>
      </w:r>
      <w:r w:rsidR="00DE4002" w:rsidRPr="008F7651">
        <w:rPr>
          <w:rFonts w:ascii="Times New Roman" w:hAnsi="Times New Roman" w:cs="Times New Roman"/>
          <w:sz w:val="24"/>
          <w:szCs w:val="24"/>
        </w:rPr>
        <w:t>ng of disparate language paths</w:t>
      </w:r>
      <w:r w:rsidRPr="008F7651">
        <w:rPr>
          <w:rFonts w:ascii="Times New Roman" w:hAnsi="Times New Roman" w:cs="Times New Roman"/>
          <w:sz w:val="24"/>
          <w:szCs w:val="24"/>
        </w:rPr>
        <w:t>’ to the bible and Shakespeare.</w:t>
      </w:r>
      <w:r w:rsidR="00DE4002" w:rsidRPr="008F7651">
        <w:rPr>
          <w:rStyle w:val="FootnoteReference"/>
          <w:rFonts w:ascii="Times New Roman" w:hAnsi="Times New Roman" w:cs="Times New Roman"/>
          <w:sz w:val="24"/>
          <w:szCs w:val="24"/>
        </w:rPr>
        <w:footnoteReference w:id="25"/>
      </w:r>
      <w:r w:rsidRPr="008F7651">
        <w:rPr>
          <w:rFonts w:ascii="Times New Roman" w:hAnsi="Times New Roman" w:cs="Times New Roman"/>
          <w:sz w:val="24"/>
          <w:szCs w:val="24"/>
        </w:rPr>
        <w:t xml:space="preserve"> However, the novel’s early pages connect t</w:t>
      </w:r>
      <w:r w:rsidR="00AF0862" w:rsidRPr="008F7651">
        <w:rPr>
          <w:rFonts w:ascii="Times New Roman" w:hAnsi="Times New Roman" w:cs="Times New Roman"/>
          <w:sz w:val="24"/>
          <w:szCs w:val="24"/>
        </w:rPr>
        <w:t>his interest in</w:t>
      </w:r>
      <w:r w:rsidR="00877503">
        <w:rPr>
          <w:rFonts w:ascii="Times New Roman" w:hAnsi="Times New Roman" w:cs="Times New Roman"/>
          <w:sz w:val="24"/>
          <w:szCs w:val="24"/>
        </w:rPr>
        <w:t xml:space="preserve"> a</w:t>
      </w:r>
      <w:r w:rsidR="00AF0862" w:rsidRPr="008F7651">
        <w:rPr>
          <w:rFonts w:ascii="Times New Roman" w:hAnsi="Times New Roman" w:cs="Times New Roman"/>
          <w:sz w:val="24"/>
          <w:szCs w:val="24"/>
        </w:rPr>
        <w:t xml:space="preserve"> ‘dialog</w:t>
      </w:r>
      <w:r w:rsidR="00E5072C">
        <w:rPr>
          <w:rFonts w:ascii="Times New Roman" w:hAnsi="Times New Roman" w:cs="Times New Roman"/>
          <w:sz w:val="24"/>
          <w:szCs w:val="24"/>
        </w:rPr>
        <w:t>ization</w:t>
      </w:r>
      <w:r w:rsidR="00AF0862" w:rsidRPr="008F7651">
        <w:rPr>
          <w:rFonts w:ascii="Times New Roman" w:hAnsi="Times New Roman" w:cs="Times New Roman"/>
          <w:sz w:val="24"/>
          <w:szCs w:val="24"/>
        </w:rPr>
        <w:t>’</w:t>
      </w:r>
      <w:r w:rsidR="00B56022" w:rsidRPr="008F7651">
        <w:rPr>
          <w:rFonts w:ascii="Times New Roman" w:hAnsi="Times New Roman" w:cs="Times New Roman"/>
          <w:sz w:val="24"/>
          <w:szCs w:val="24"/>
        </w:rPr>
        <w:t xml:space="preserve"> that moves towards ‘hybrid</w:t>
      </w:r>
      <w:r w:rsidR="00E5072C">
        <w:rPr>
          <w:rFonts w:ascii="Times New Roman" w:hAnsi="Times New Roman" w:cs="Times New Roman"/>
          <w:sz w:val="24"/>
          <w:szCs w:val="24"/>
        </w:rPr>
        <w:t>ization</w:t>
      </w:r>
      <w:r w:rsidR="00B56022" w:rsidRPr="008F7651">
        <w:rPr>
          <w:rFonts w:ascii="Times New Roman" w:hAnsi="Times New Roman" w:cs="Times New Roman"/>
          <w:sz w:val="24"/>
          <w:szCs w:val="24"/>
        </w:rPr>
        <w:t>’</w:t>
      </w:r>
      <w:r w:rsidRPr="008F7651">
        <w:rPr>
          <w:rFonts w:ascii="Times New Roman" w:hAnsi="Times New Roman" w:cs="Times New Roman"/>
          <w:sz w:val="24"/>
          <w:szCs w:val="24"/>
        </w:rPr>
        <w:t xml:space="preserve"> with the political debates of the late eighteenth and early nineteenth centuries.</w:t>
      </w:r>
      <w:r w:rsidR="005B4C94" w:rsidRPr="008F7651">
        <w:rPr>
          <w:rStyle w:val="FootnoteReference"/>
          <w:rFonts w:ascii="Times New Roman" w:hAnsi="Times New Roman" w:cs="Times New Roman"/>
          <w:sz w:val="24"/>
          <w:szCs w:val="24"/>
        </w:rPr>
        <w:footnoteReference w:id="26"/>
      </w:r>
      <w:r w:rsidRPr="008F7651">
        <w:rPr>
          <w:rFonts w:ascii="Times New Roman" w:hAnsi="Times New Roman" w:cs="Times New Roman"/>
          <w:sz w:val="24"/>
          <w:szCs w:val="24"/>
        </w:rPr>
        <w:t xml:space="preserve"> The first chapter contains references to two of the most recycled phrases in Edmund Burke’s </w:t>
      </w:r>
      <w:r w:rsidRPr="008F7651">
        <w:rPr>
          <w:rFonts w:ascii="Times New Roman" w:hAnsi="Times New Roman" w:cs="Times New Roman"/>
          <w:i/>
          <w:sz w:val="24"/>
          <w:szCs w:val="24"/>
        </w:rPr>
        <w:t>Reflect</w:t>
      </w:r>
      <w:r w:rsidR="00F1502B">
        <w:rPr>
          <w:rFonts w:ascii="Times New Roman" w:hAnsi="Times New Roman" w:cs="Times New Roman"/>
          <w:i/>
          <w:sz w:val="24"/>
          <w:szCs w:val="24"/>
        </w:rPr>
        <w:t>ions</w:t>
      </w:r>
      <w:r w:rsidRPr="008F7651">
        <w:rPr>
          <w:rFonts w:ascii="Times New Roman" w:hAnsi="Times New Roman" w:cs="Times New Roman"/>
          <w:sz w:val="24"/>
          <w:szCs w:val="24"/>
        </w:rPr>
        <w:t xml:space="preserve">, itself </w:t>
      </w:r>
      <w:r w:rsidR="00F1502B">
        <w:rPr>
          <w:rFonts w:ascii="Times New Roman" w:hAnsi="Times New Roman" w:cs="Times New Roman"/>
          <w:sz w:val="24"/>
          <w:szCs w:val="24"/>
        </w:rPr>
        <w:t>one of the most regularly re-appropriated</w:t>
      </w:r>
      <w:r w:rsidRPr="008F7651">
        <w:rPr>
          <w:rFonts w:ascii="Times New Roman" w:hAnsi="Times New Roman" w:cs="Times New Roman"/>
          <w:sz w:val="24"/>
          <w:szCs w:val="24"/>
        </w:rPr>
        <w:t xml:space="preserve"> texts of the post-French Revolution debate</w:t>
      </w:r>
      <w:r w:rsidR="00DF0EE3" w:rsidRPr="008F7651">
        <w:rPr>
          <w:rFonts w:ascii="Times New Roman" w:hAnsi="Times New Roman" w:cs="Times New Roman"/>
          <w:sz w:val="24"/>
          <w:szCs w:val="24"/>
        </w:rPr>
        <w:t>. Although</w:t>
      </w:r>
      <w:r w:rsidRPr="008F7651">
        <w:rPr>
          <w:rFonts w:ascii="Times New Roman" w:hAnsi="Times New Roman" w:cs="Times New Roman"/>
          <w:sz w:val="24"/>
          <w:szCs w:val="24"/>
        </w:rPr>
        <w:t xml:space="preserve"> Lock</w:t>
      </w:r>
      <w:r w:rsidR="00DF0EE3" w:rsidRPr="008F7651">
        <w:rPr>
          <w:rFonts w:ascii="Times New Roman" w:hAnsi="Times New Roman" w:cs="Times New Roman"/>
          <w:sz w:val="24"/>
          <w:szCs w:val="24"/>
        </w:rPr>
        <w:t>hart associates the novel’s heroine with</w:t>
      </w:r>
      <w:r w:rsidRPr="008F7651">
        <w:rPr>
          <w:rFonts w:ascii="Times New Roman" w:hAnsi="Times New Roman" w:cs="Times New Roman"/>
          <w:sz w:val="24"/>
          <w:szCs w:val="24"/>
        </w:rPr>
        <w:t xml:space="preserve"> Scott’s daughter, the apostrophe to ‘Alice Lee’ supposedly written by a ‘contemporary annalist’ also recalls Burke’s description of Marie Antoinette. As the French Queen symbol</w:t>
      </w:r>
      <w:r w:rsidR="00A877D6">
        <w:rPr>
          <w:rFonts w:ascii="Times New Roman" w:hAnsi="Times New Roman" w:cs="Times New Roman"/>
          <w:sz w:val="24"/>
          <w:szCs w:val="24"/>
        </w:rPr>
        <w:t>ize</w:t>
      </w:r>
      <w:r w:rsidRPr="008F7651">
        <w:rPr>
          <w:rFonts w:ascii="Times New Roman" w:hAnsi="Times New Roman" w:cs="Times New Roman"/>
          <w:sz w:val="24"/>
          <w:szCs w:val="24"/>
        </w:rPr>
        <w:t>s a system ‘under which vice itself lost half its evil b</w:t>
      </w:r>
      <w:r w:rsidR="00F1502B">
        <w:rPr>
          <w:rFonts w:ascii="Times New Roman" w:hAnsi="Times New Roman" w:cs="Times New Roman"/>
          <w:sz w:val="24"/>
          <w:szCs w:val="24"/>
        </w:rPr>
        <w:t xml:space="preserve">y losing all its grossness’, </w:t>
      </w:r>
      <w:r w:rsidRPr="008F7651">
        <w:rPr>
          <w:rFonts w:ascii="Times New Roman" w:hAnsi="Times New Roman" w:cs="Times New Roman"/>
          <w:sz w:val="24"/>
          <w:szCs w:val="24"/>
        </w:rPr>
        <w:t>the narrator suggests of the ‘faults’ of Alice Lee: ‘so well did they show amid thy good qualities, that I think they made me love thee better’</w:t>
      </w:r>
      <w:r w:rsidR="00176AFB">
        <w:rPr>
          <w:rFonts w:ascii="Times New Roman" w:hAnsi="Times New Roman" w:cs="Times New Roman"/>
          <w:sz w:val="24"/>
          <w:szCs w:val="24"/>
        </w:rPr>
        <w:t>.</w:t>
      </w:r>
      <w:r w:rsidR="00D83E9B">
        <w:rPr>
          <w:rStyle w:val="FootnoteReference"/>
          <w:rFonts w:ascii="Times New Roman" w:hAnsi="Times New Roman" w:cs="Times New Roman"/>
          <w:sz w:val="24"/>
          <w:szCs w:val="24"/>
        </w:rPr>
        <w:footnoteReference w:id="27"/>
      </w:r>
      <w:r w:rsidRPr="008F7651">
        <w:rPr>
          <w:rFonts w:ascii="Times New Roman" w:hAnsi="Times New Roman" w:cs="Times New Roman"/>
          <w:sz w:val="24"/>
          <w:szCs w:val="24"/>
        </w:rPr>
        <w:t xml:space="preserve"> An improved domestic alternative to the French queen, aristocratic rather than monarc</w:t>
      </w:r>
      <w:r w:rsidR="00DF0EE3" w:rsidRPr="008F7651">
        <w:rPr>
          <w:rFonts w:ascii="Times New Roman" w:hAnsi="Times New Roman" w:cs="Times New Roman"/>
          <w:sz w:val="24"/>
          <w:szCs w:val="24"/>
        </w:rPr>
        <w:t>hical</w:t>
      </w:r>
      <w:r w:rsidRPr="008F7651">
        <w:rPr>
          <w:rFonts w:ascii="Times New Roman" w:hAnsi="Times New Roman" w:cs="Times New Roman"/>
          <w:sz w:val="24"/>
          <w:szCs w:val="24"/>
        </w:rPr>
        <w:t xml:space="preserve">, she will teach Prince Charles the difference between licentiousness and chivalry. Charles needs </w:t>
      </w:r>
      <w:r w:rsidR="00B302B1" w:rsidRPr="008F7651">
        <w:rPr>
          <w:rFonts w:ascii="Times New Roman" w:hAnsi="Times New Roman" w:cs="Times New Roman"/>
          <w:sz w:val="24"/>
          <w:szCs w:val="24"/>
        </w:rPr>
        <w:t xml:space="preserve">the </w:t>
      </w:r>
      <w:r w:rsidRPr="008F7651">
        <w:rPr>
          <w:rFonts w:ascii="Times New Roman" w:hAnsi="Times New Roman" w:cs="Times New Roman"/>
          <w:sz w:val="24"/>
          <w:szCs w:val="24"/>
        </w:rPr>
        <w:t>lesson because for ‘the lower orders’ in the congregation in King John’s chapel at Woodstock: ‘</w:t>
      </w:r>
      <w:r w:rsidRPr="008F7651">
        <w:rPr>
          <w:rFonts w:ascii="Times New Roman" w:hAnsi="Times New Roman" w:cs="Times New Roman"/>
          <w:color w:val="000000"/>
          <w:sz w:val="24"/>
          <w:szCs w:val="24"/>
        </w:rPr>
        <w:t>the church was … but a steeple-house, the clergyman, an ordinary person; her ordinances, dry bran and sapless pottage.’</w:t>
      </w:r>
      <w:r w:rsidR="00D83E9B">
        <w:rPr>
          <w:rStyle w:val="FootnoteReference"/>
          <w:rFonts w:ascii="Times New Roman" w:hAnsi="Times New Roman" w:cs="Times New Roman"/>
          <w:color w:val="000000"/>
          <w:sz w:val="24"/>
          <w:szCs w:val="24"/>
        </w:rPr>
        <w:footnoteReference w:id="28"/>
      </w:r>
      <w:r w:rsidRPr="008F7651">
        <w:rPr>
          <w:rFonts w:ascii="Times New Roman" w:hAnsi="Times New Roman" w:cs="Times New Roman"/>
          <w:color w:val="000000"/>
          <w:sz w:val="24"/>
          <w:szCs w:val="24"/>
        </w:rPr>
        <w:t xml:space="preserve"> The sectarians’ refusal of il</w:t>
      </w:r>
      <w:r w:rsidR="00B302B1" w:rsidRPr="008F7651">
        <w:rPr>
          <w:rFonts w:ascii="Times New Roman" w:hAnsi="Times New Roman" w:cs="Times New Roman"/>
          <w:color w:val="000000"/>
          <w:sz w:val="24"/>
          <w:szCs w:val="24"/>
        </w:rPr>
        <w:t>lusion recalls Burke’s sketch of</w:t>
      </w:r>
      <w:r w:rsidRPr="008F7651">
        <w:rPr>
          <w:rFonts w:ascii="Times New Roman" w:hAnsi="Times New Roman" w:cs="Times New Roman"/>
          <w:color w:val="000000"/>
          <w:sz w:val="24"/>
          <w:szCs w:val="24"/>
        </w:rPr>
        <w:t xml:space="preserve"> the revolutionary logic that suggests </w:t>
      </w:r>
      <w:r w:rsidRPr="008F7651">
        <w:rPr>
          <w:rFonts w:ascii="Times New Roman" w:hAnsi="Times New Roman" w:cs="Times New Roman"/>
          <w:sz w:val="24"/>
          <w:szCs w:val="24"/>
        </w:rPr>
        <w:t>‘a king is but a man, a queen is but a woman; a woman is but an animal, and an animal not of the highest order’.</w:t>
      </w:r>
      <w:r w:rsidR="00D83E9B">
        <w:rPr>
          <w:rStyle w:val="FootnoteReference"/>
          <w:rFonts w:ascii="Times New Roman" w:hAnsi="Times New Roman" w:cs="Times New Roman"/>
          <w:sz w:val="24"/>
          <w:szCs w:val="24"/>
        </w:rPr>
        <w:footnoteReference w:id="29"/>
      </w:r>
      <w:r w:rsidRPr="008F7651">
        <w:rPr>
          <w:rFonts w:ascii="Times New Roman" w:hAnsi="Times New Roman" w:cs="Times New Roman"/>
          <w:sz w:val="24"/>
          <w:szCs w:val="24"/>
        </w:rPr>
        <w:t xml:space="preserve"> Failure of belief in the spiritual powe</w:t>
      </w:r>
      <w:r w:rsidR="003B4EC3">
        <w:rPr>
          <w:rFonts w:ascii="Times New Roman" w:hAnsi="Times New Roman" w:cs="Times New Roman"/>
          <w:sz w:val="24"/>
          <w:szCs w:val="24"/>
        </w:rPr>
        <w:t xml:space="preserve">r of monarchy spreads until </w:t>
      </w:r>
      <w:r w:rsidR="003521F5">
        <w:rPr>
          <w:rFonts w:ascii="Times New Roman" w:hAnsi="Times New Roman" w:cs="Times New Roman"/>
          <w:sz w:val="24"/>
          <w:szCs w:val="24"/>
        </w:rPr>
        <w:t>morality is undermined. To prevent this,</w:t>
      </w:r>
      <w:r w:rsidR="003B4EC3">
        <w:rPr>
          <w:rFonts w:ascii="Times New Roman" w:hAnsi="Times New Roman" w:cs="Times New Roman"/>
          <w:sz w:val="24"/>
          <w:szCs w:val="24"/>
        </w:rPr>
        <w:t xml:space="preserve"> </w:t>
      </w:r>
      <w:r w:rsidRPr="008F7651">
        <w:rPr>
          <w:rFonts w:ascii="Times New Roman" w:hAnsi="Times New Roman" w:cs="Times New Roman"/>
          <w:sz w:val="24"/>
          <w:szCs w:val="24"/>
        </w:rPr>
        <w:t>Scott</w:t>
      </w:r>
      <w:r w:rsidR="003B4EC3">
        <w:rPr>
          <w:rFonts w:ascii="Times New Roman" w:hAnsi="Times New Roman" w:cs="Times New Roman"/>
          <w:sz w:val="24"/>
          <w:szCs w:val="24"/>
        </w:rPr>
        <w:t xml:space="preserve"> hints that some imaginative ‘drapery’</w:t>
      </w:r>
      <w:r w:rsidR="003521F5">
        <w:rPr>
          <w:rFonts w:ascii="Times New Roman" w:hAnsi="Times New Roman" w:cs="Times New Roman"/>
          <w:sz w:val="24"/>
          <w:szCs w:val="24"/>
        </w:rPr>
        <w:t xml:space="preserve"> is still necessary, </w:t>
      </w:r>
      <w:r w:rsidRPr="008F7651">
        <w:rPr>
          <w:rFonts w:ascii="Times New Roman" w:hAnsi="Times New Roman" w:cs="Times New Roman"/>
          <w:sz w:val="24"/>
          <w:szCs w:val="24"/>
        </w:rPr>
        <w:t>protect</w:t>
      </w:r>
      <w:r w:rsidR="003521F5">
        <w:rPr>
          <w:rFonts w:ascii="Times New Roman" w:hAnsi="Times New Roman" w:cs="Times New Roman"/>
          <w:sz w:val="24"/>
          <w:szCs w:val="24"/>
        </w:rPr>
        <w:t>ing</w:t>
      </w:r>
      <w:r w:rsidRPr="008F7651">
        <w:rPr>
          <w:rFonts w:ascii="Times New Roman" w:hAnsi="Times New Roman" w:cs="Times New Roman"/>
          <w:sz w:val="24"/>
          <w:szCs w:val="24"/>
        </w:rPr>
        <w:t xml:space="preserve"> power.</w:t>
      </w:r>
      <w:r w:rsidR="00DF0EE3" w:rsidRPr="008F7651">
        <w:rPr>
          <w:rFonts w:ascii="Times New Roman" w:hAnsi="Times New Roman" w:cs="Times New Roman"/>
          <w:sz w:val="24"/>
          <w:szCs w:val="24"/>
        </w:rPr>
        <w:t xml:space="preserve"> Scott’s narrator may contend that Alice is ‘no creature </w:t>
      </w:r>
      <w:r w:rsidR="00176AFB">
        <w:rPr>
          <w:rFonts w:ascii="Times New Roman" w:hAnsi="Times New Roman" w:cs="Times New Roman"/>
          <w:sz w:val="24"/>
          <w:szCs w:val="24"/>
        </w:rPr>
        <w:t>[</w:t>
      </w:r>
      <w:r w:rsidR="00DF0EE3" w:rsidRPr="008F7651">
        <w:rPr>
          <w:rFonts w:ascii="Times New Roman" w:hAnsi="Times New Roman" w:cs="Times New Roman"/>
          <w:sz w:val="24"/>
          <w:szCs w:val="24"/>
        </w:rPr>
        <w:t>…</w:t>
      </w:r>
      <w:r w:rsidR="00176AFB">
        <w:rPr>
          <w:rFonts w:ascii="Times New Roman" w:hAnsi="Times New Roman" w:cs="Times New Roman"/>
          <w:sz w:val="24"/>
          <w:szCs w:val="24"/>
        </w:rPr>
        <w:t>]</w:t>
      </w:r>
      <w:r w:rsidR="00DF0EE3" w:rsidRPr="008F7651">
        <w:rPr>
          <w:rFonts w:ascii="Times New Roman" w:hAnsi="Times New Roman" w:cs="Times New Roman"/>
          <w:sz w:val="24"/>
          <w:szCs w:val="24"/>
        </w:rPr>
        <w:t xml:space="preserve"> of an idle romancer’s imaginatio</w:t>
      </w:r>
      <w:r w:rsidR="0099000B">
        <w:rPr>
          <w:rFonts w:ascii="Times New Roman" w:hAnsi="Times New Roman" w:cs="Times New Roman"/>
          <w:sz w:val="24"/>
          <w:szCs w:val="24"/>
        </w:rPr>
        <w:t>n</w:t>
      </w:r>
      <w:r w:rsidR="00176AFB">
        <w:rPr>
          <w:rFonts w:ascii="Times New Roman" w:hAnsi="Times New Roman" w:cs="Times New Roman"/>
          <w:sz w:val="24"/>
          <w:szCs w:val="24"/>
        </w:rPr>
        <w:t>,</w:t>
      </w:r>
      <w:r w:rsidR="0099000B">
        <w:rPr>
          <w:rFonts w:ascii="Times New Roman" w:hAnsi="Times New Roman" w:cs="Times New Roman"/>
          <w:sz w:val="24"/>
          <w:szCs w:val="24"/>
        </w:rPr>
        <w:t xml:space="preserve">’ but his gallantry fulfils the same visionary </w:t>
      </w:r>
      <w:r w:rsidR="00DF0EE3" w:rsidRPr="008F7651">
        <w:rPr>
          <w:rFonts w:ascii="Times New Roman" w:hAnsi="Times New Roman" w:cs="Times New Roman"/>
          <w:sz w:val="24"/>
          <w:szCs w:val="24"/>
        </w:rPr>
        <w:t>function.</w:t>
      </w:r>
      <w:r w:rsidR="00D83E9B">
        <w:rPr>
          <w:rStyle w:val="FootnoteReference"/>
          <w:rFonts w:ascii="Times New Roman" w:hAnsi="Times New Roman" w:cs="Times New Roman"/>
          <w:sz w:val="24"/>
          <w:szCs w:val="24"/>
        </w:rPr>
        <w:footnoteReference w:id="30"/>
      </w:r>
    </w:p>
    <w:p w14:paraId="4AE22CD7" w14:textId="77777777" w:rsidR="004726EC" w:rsidRPr="008F7651" w:rsidRDefault="004726EC"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If the veil o</w:t>
      </w:r>
      <w:r w:rsidR="0099000B">
        <w:rPr>
          <w:rFonts w:ascii="Times New Roman" w:hAnsi="Times New Roman" w:cs="Times New Roman"/>
          <w:sz w:val="24"/>
          <w:szCs w:val="24"/>
        </w:rPr>
        <w:t>f romance</w:t>
      </w:r>
      <w:r w:rsidR="003B4EC3">
        <w:rPr>
          <w:rFonts w:ascii="Times New Roman" w:hAnsi="Times New Roman" w:cs="Times New Roman"/>
          <w:sz w:val="24"/>
          <w:szCs w:val="24"/>
        </w:rPr>
        <w:t xml:space="preserve"> is attractive, Scott knows</w:t>
      </w:r>
      <w:r w:rsidRPr="008F7651">
        <w:rPr>
          <w:rFonts w:ascii="Times New Roman" w:hAnsi="Times New Roman" w:cs="Times New Roman"/>
          <w:sz w:val="24"/>
          <w:szCs w:val="24"/>
        </w:rPr>
        <w:t xml:space="preserve"> that power requires other, </w:t>
      </w:r>
      <w:r w:rsidR="003B4EC3">
        <w:rPr>
          <w:rFonts w:ascii="Times New Roman" w:hAnsi="Times New Roman" w:cs="Times New Roman"/>
          <w:sz w:val="24"/>
          <w:szCs w:val="24"/>
        </w:rPr>
        <w:t>less pleasing generic devices</w:t>
      </w:r>
      <w:r w:rsidRPr="008F7651">
        <w:rPr>
          <w:rFonts w:ascii="Times New Roman" w:hAnsi="Times New Roman" w:cs="Times New Roman"/>
          <w:sz w:val="24"/>
          <w:szCs w:val="24"/>
        </w:rPr>
        <w:t xml:space="preserve">. </w:t>
      </w:r>
      <w:r w:rsidRPr="008F7651">
        <w:rPr>
          <w:rFonts w:ascii="Times New Roman" w:hAnsi="Times New Roman" w:cs="Times New Roman"/>
          <w:i/>
          <w:sz w:val="24"/>
          <w:szCs w:val="24"/>
        </w:rPr>
        <w:t>Woodstock</w:t>
      </w:r>
      <w:r w:rsidR="00A8528B">
        <w:rPr>
          <w:rFonts w:ascii="Times New Roman" w:hAnsi="Times New Roman" w:cs="Times New Roman"/>
          <w:sz w:val="24"/>
          <w:szCs w:val="24"/>
        </w:rPr>
        <w:t>’s central incident,</w:t>
      </w:r>
      <w:r w:rsidRPr="008F7651">
        <w:rPr>
          <w:rFonts w:ascii="Times New Roman" w:hAnsi="Times New Roman" w:cs="Times New Roman"/>
          <w:sz w:val="24"/>
          <w:szCs w:val="24"/>
        </w:rPr>
        <w:t xml:space="preserve"> in which Cromwell’s commissioners are disrupted in their acquisition of the estate by a supposed haunting, operates as a reminder of</w:t>
      </w:r>
      <w:r w:rsidR="000F0B20">
        <w:rPr>
          <w:rFonts w:ascii="Times New Roman" w:hAnsi="Times New Roman" w:cs="Times New Roman"/>
          <w:sz w:val="24"/>
          <w:szCs w:val="24"/>
        </w:rPr>
        <w:t xml:space="preserve"> </w:t>
      </w:r>
      <w:r w:rsidR="00B302B1" w:rsidRPr="008F7651">
        <w:rPr>
          <w:rFonts w:ascii="Times New Roman" w:hAnsi="Times New Roman" w:cs="Times New Roman"/>
          <w:sz w:val="24"/>
          <w:szCs w:val="24"/>
        </w:rPr>
        <w:t xml:space="preserve">historical </w:t>
      </w:r>
      <w:r w:rsidRPr="008F7651">
        <w:rPr>
          <w:rFonts w:ascii="Times New Roman" w:hAnsi="Times New Roman" w:cs="Times New Roman"/>
          <w:sz w:val="24"/>
          <w:szCs w:val="24"/>
        </w:rPr>
        <w:t>fiction’s manipulation of ‘ghostly ma</w:t>
      </w:r>
      <w:r w:rsidR="00D83E9B">
        <w:rPr>
          <w:rFonts w:ascii="Times New Roman" w:hAnsi="Times New Roman" w:cs="Times New Roman"/>
          <w:sz w:val="24"/>
          <w:szCs w:val="24"/>
        </w:rPr>
        <w:t>chinery’ to political ends</w:t>
      </w:r>
      <w:r w:rsidRPr="008F7651">
        <w:rPr>
          <w:rFonts w:ascii="Times New Roman" w:hAnsi="Times New Roman" w:cs="Times New Roman"/>
          <w:sz w:val="24"/>
          <w:szCs w:val="24"/>
        </w:rPr>
        <w:t>.</w:t>
      </w:r>
      <w:r w:rsidR="00D83E9B">
        <w:rPr>
          <w:rStyle w:val="FootnoteReference"/>
          <w:rFonts w:ascii="Times New Roman" w:hAnsi="Times New Roman" w:cs="Times New Roman"/>
          <w:sz w:val="24"/>
          <w:szCs w:val="24"/>
        </w:rPr>
        <w:footnoteReference w:id="31"/>
      </w:r>
      <w:r w:rsidR="003B4EC3">
        <w:rPr>
          <w:rFonts w:ascii="Times New Roman" w:hAnsi="Times New Roman" w:cs="Times New Roman"/>
          <w:sz w:val="24"/>
          <w:szCs w:val="24"/>
        </w:rPr>
        <w:t xml:space="preserve"> Introducing </w:t>
      </w:r>
      <w:r w:rsidRPr="008F7651">
        <w:rPr>
          <w:rFonts w:ascii="Times New Roman" w:hAnsi="Times New Roman" w:cs="Times New Roman"/>
          <w:sz w:val="24"/>
          <w:szCs w:val="24"/>
        </w:rPr>
        <w:t>the Magnum Opu</w:t>
      </w:r>
      <w:r w:rsidR="003B4EC3">
        <w:rPr>
          <w:rFonts w:ascii="Times New Roman" w:hAnsi="Times New Roman" w:cs="Times New Roman"/>
          <w:sz w:val="24"/>
          <w:szCs w:val="24"/>
        </w:rPr>
        <w:t xml:space="preserve">s edition of </w:t>
      </w:r>
      <w:r w:rsidR="003B4EC3">
        <w:rPr>
          <w:rFonts w:ascii="Times New Roman" w:hAnsi="Times New Roman" w:cs="Times New Roman"/>
          <w:i/>
          <w:sz w:val="24"/>
          <w:szCs w:val="24"/>
        </w:rPr>
        <w:t>Woodstock</w:t>
      </w:r>
      <w:r w:rsidRPr="008F7651">
        <w:rPr>
          <w:rFonts w:ascii="Times New Roman" w:hAnsi="Times New Roman" w:cs="Times New Roman"/>
          <w:sz w:val="24"/>
          <w:szCs w:val="24"/>
        </w:rPr>
        <w:t xml:space="preserve"> Scott remar</w:t>
      </w:r>
      <w:r w:rsidR="0099000B">
        <w:rPr>
          <w:rFonts w:ascii="Times New Roman" w:hAnsi="Times New Roman" w:cs="Times New Roman"/>
          <w:sz w:val="24"/>
          <w:szCs w:val="24"/>
        </w:rPr>
        <w:t>ks</w:t>
      </w:r>
      <w:r w:rsidRPr="008F7651">
        <w:rPr>
          <w:rFonts w:ascii="Times New Roman" w:hAnsi="Times New Roman" w:cs="Times New Roman"/>
          <w:sz w:val="24"/>
          <w:szCs w:val="24"/>
        </w:rPr>
        <w:t>:</w:t>
      </w:r>
    </w:p>
    <w:p w14:paraId="61DF17E9" w14:textId="77777777" w:rsidR="004726EC" w:rsidRPr="008F7651" w:rsidRDefault="004726EC" w:rsidP="003B4EC3">
      <w:pPr>
        <w:spacing w:after="0" w:line="480" w:lineRule="auto"/>
        <w:ind w:left="709" w:right="946"/>
        <w:rPr>
          <w:rFonts w:ascii="Times New Roman" w:hAnsi="Times New Roman" w:cs="Times New Roman"/>
          <w:sz w:val="24"/>
          <w:szCs w:val="24"/>
        </w:rPr>
      </w:pPr>
      <w:r w:rsidRPr="008F7651">
        <w:rPr>
          <w:rFonts w:ascii="Times New Roman" w:hAnsi="Times New Roman" w:cs="Times New Roman"/>
          <w:sz w:val="24"/>
          <w:szCs w:val="24"/>
        </w:rPr>
        <w:t>It was the object of neither of the great political parties of that day to discredit this narrative, which gave great satisf</w:t>
      </w:r>
      <w:r w:rsidR="00CF3046" w:rsidRPr="008F7651">
        <w:rPr>
          <w:rFonts w:ascii="Times New Roman" w:hAnsi="Times New Roman" w:cs="Times New Roman"/>
          <w:sz w:val="24"/>
          <w:szCs w:val="24"/>
        </w:rPr>
        <w:t>action both to the Cavaliers and the R</w:t>
      </w:r>
      <w:r w:rsidRPr="008F7651">
        <w:rPr>
          <w:rFonts w:ascii="Times New Roman" w:hAnsi="Times New Roman" w:cs="Times New Roman"/>
          <w:sz w:val="24"/>
          <w:szCs w:val="24"/>
        </w:rPr>
        <w:t>oundheads; the former conceiving that the license given to the demons was in consequence of t</w:t>
      </w:r>
      <w:r w:rsidR="00CF3046" w:rsidRPr="008F7651">
        <w:rPr>
          <w:rFonts w:ascii="Times New Roman" w:hAnsi="Times New Roman" w:cs="Times New Roman"/>
          <w:sz w:val="24"/>
          <w:szCs w:val="24"/>
        </w:rPr>
        <w:t>hat impious desecration of the k</w:t>
      </w:r>
      <w:r w:rsidRPr="008F7651">
        <w:rPr>
          <w:rFonts w:ascii="Times New Roman" w:hAnsi="Times New Roman" w:cs="Times New Roman"/>
          <w:sz w:val="24"/>
          <w:szCs w:val="24"/>
        </w:rPr>
        <w:t xml:space="preserve">ing’s furniture </w:t>
      </w:r>
      <w:r w:rsidR="00176AFB">
        <w:rPr>
          <w:rFonts w:ascii="Times New Roman" w:hAnsi="Times New Roman" w:cs="Times New Roman"/>
          <w:sz w:val="24"/>
          <w:szCs w:val="24"/>
        </w:rPr>
        <w:t>[</w:t>
      </w:r>
      <w:r w:rsidRPr="008F7651">
        <w:rPr>
          <w:rFonts w:ascii="Times New Roman" w:hAnsi="Times New Roman" w:cs="Times New Roman"/>
          <w:sz w:val="24"/>
          <w:szCs w:val="24"/>
        </w:rPr>
        <w:t>…</w:t>
      </w:r>
      <w:r w:rsidR="00176AFB">
        <w:rPr>
          <w:rFonts w:ascii="Times New Roman" w:hAnsi="Times New Roman" w:cs="Times New Roman"/>
          <w:sz w:val="24"/>
          <w:szCs w:val="24"/>
        </w:rPr>
        <w:t>]</w:t>
      </w:r>
      <w:r w:rsidRPr="008F7651">
        <w:rPr>
          <w:rFonts w:ascii="Times New Roman" w:hAnsi="Times New Roman" w:cs="Times New Roman"/>
          <w:sz w:val="24"/>
          <w:szCs w:val="24"/>
        </w:rPr>
        <w:t xml:space="preserve"> while the friends of the Parliament, on the other hand, imputed to the malice of the fiend the obstructi</w:t>
      </w:r>
      <w:r w:rsidR="0099000B">
        <w:rPr>
          <w:rFonts w:ascii="Times New Roman" w:hAnsi="Times New Roman" w:cs="Times New Roman"/>
          <w:sz w:val="24"/>
          <w:szCs w:val="24"/>
        </w:rPr>
        <w:t>on of the pious work</w:t>
      </w:r>
      <w:r w:rsidRPr="008F7651">
        <w:rPr>
          <w:rFonts w:ascii="Times New Roman" w:hAnsi="Times New Roman" w:cs="Times New Roman"/>
          <w:sz w:val="24"/>
          <w:szCs w:val="24"/>
        </w:rPr>
        <w:t>.</w:t>
      </w:r>
      <w:r w:rsidR="0099000B">
        <w:rPr>
          <w:rStyle w:val="FootnoteReference"/>
          <w:rFonts w:ascii="Times New Roman" w:hAnsi="Times New Roman" w:cs="Times New Roman"/>
          <w:sz w:val="24"/>
          <w:szCs w:val="24"/>
        </w:rPr>
        <w:footnoteReference w:id="32"/>
      </w:r>
    </w:p>
    <w:p w14:paraId="46A51D63" w14:textId="3FFC6F21" w:rsidR="004726EC" w:rsidRPr="008F7651" w:rsidRDefault="00F502ED" w:rsidP="0099000B">
      <w:pPr>
        <w:spacing w:after="0" w:line="480" w:lineRule="auto"/>
        <w:rPr>
          <w:rFonts w:ascii="Times New Roman" w:hAnsi="Times New Roman" w:cs="Times New Roman"/>
          <w:sz w:val="24"/>
          <w:szCs w:val="24"/>
        </w:rPr>
      </w:pPr>
      <w:r w:rsidRPr="008F7651">
        <w:rPr>
          <w:rFonts w:ascii="Times New Roman" w:hAnsi="Times New Roman" w:cs="Times New Roman"/>
          <w:sz w:val="24"/>
          <w:szCs w:val="24"/>
        </w:rPr>
        <w:t xml:space="preserve">Although Scott is aware of two versions of the story, George Sinclair’s </w:t>
      </w:r>
      <w:r w:rsidRPr="008F7651">
        <w:rPr>
          <w:rFonts w:ascii="Times New Roman" w:hAnsi="Times New Roman" w:cs="Times New Roman"/>
          <w:i/>
          <w:sz w:val="24"/>
          <w:szCs w:val="24"/>
        </w:rPr>
        <w:t>Satan</w:t>
      </w:r>
      <w:r w:rsidR="00A8528B">
        <w:rPr>
          <w:rFonts w:ascii="Times New Roman" w:hAnsi="Times New Roman" w:cs="Times New Roman"/>
          <w:i/>
          <w:sz w:val="24"/>
          <w:szCs w:val="24"/>
        </w:rPr>
        <w:t>’s</w:t>
      </w:r>
      <w:r w:rsidRPr="008F7651">
        <w:rPr>
          <w:rFonts w:ascii="Times New Roman" w:hAnsi="Times New Roman" w:cs="Times New Roman"/>
          <w:i/>
          <w:sz w:val="24"/>
          <w:szCs w:val="24"/>
        </w:rPr>
        <w:t xml:space="preserve"> Invisible World Discovered </w:t>
      </w:r>
      <w:r w:rsidRPr="008F7651">
        <w:rPr>
          <w:rFonts w:ascii="Times New Roman" w:hAnsi="Times New Roman" w:cs="Times New Roman"/>
          <w:sz w:val="24"/>
          <w:szCs w:val="24"/>
        </w:rPr>
        <w:t>(1685) and Henry More’s continuation of Joseph Glanvi</w:t>
      </w:r>
      <w:r w:rsidR="00835793">
        <w:rPr>
          <w:rFonts w:ascii="Times New Roman" w:hAnsi="Times New Roman" w:cs="Times New Roman"/>
          <w:sz w:val="24"/>
          <w:szCs w:val="24"/>
        </w:rPr>
        <w:t>l</w:t>
      </w:r>
      <w:r w:rsidRPr="008F7651">
        <w:rPr>
          <w:rFonts w:ascii="Times New Roman" w:hAnsi="Times New Roman" w:cs="Times New Roman"/>
          <w:sz w:val="24"/>
          <w:szCs w:val="24"/>
        </w:rPr>
        <w:t xml:space="preserve">l’s </w:t>
      </w:r>
      <w:r w:rsidR="00A8528B">
        <w:rPr>
          <w:rFonts w:ascii="Times New Roman" w:hAnsi="Times New Roman" w:cs="Times New Roman"/>
          <w:i/>
          <w:sz w:val="24"/>
          <w:szCs w:val="24"/>
        </w:rPr>
        <w:t>Saducismus</w:t>
      </w:r>
      <w:r w:rsidRPr="008F7651">
        <w:rPr>
          <w:rFonts w:ascii="Times New Roman" w:hAnsi="Times New Roman" w:cs="Times New Roman"/>
          <w:i/>
          <w:sz w:val="24"/>
          <w:szCs w:val="24"/>
        </w:rPr>
        <w:t xml:space="preserve"> Triumphatus </w:t>
      </w:r>
      <w:r w:rsidR="00A8528B">
        <w:rPr>
          <w:rFonts w:ascii="Times New Roman" w:hAnsi="Times New Roman" w:cs="Times New Roman"/>
          <w:sz w:val="24"/>
          <w:szCs w:val="24"/>
        </w:rPr>
        <w:t>(1681</w:t>
      </w:r>
      <w:r w:rsidR="0099000B">
        <w:rPr>
          <w:rFonts w:ascii="Times New Roman" w:hAnsi="Times New Roman" w:cs="Times New Roman"/>
          <w:sz w:val="24"/>
          <w:szCs w:val="24"/>
        </w:rPr>
        <w:t>), that give</w:t>
      </w:r>
      <w:r w:rsidRPr="008F7651">
        <w:rPr>
          <w:rFonts w:ascii="Times New Roman" w:hAnsi="Times New Roman" w:cs="Times New Roman"/>
          <w:sz w:val="24"/>
          <w:szCs w:val="24"/>
        </w:rPr>
        <w:t xml:space="preserve"> credence to the supernatural, he chooses to privilege the more sceptical version given in Dr Plot’s </w:t>
      </w:r>
      <w:r w:rsidRPr="008F7651">
        <w:rPr>
          <w:rFonts w:ascii="Times New Roman" w:hAnsi="Times New Roman" w:cs="Times New Roman"/>
          <w:i/>
          <w:sz w:val="24"/>
          <w:szCs w:val="24"/>
        </w:rPr>
        <w:t>Natural History of Oxfordshire</w:t>
      </w:r>
      <w:r w:rsidR="00996DA2">
        <w:rPr>
          <w:rFonts w:ascii="Times New Roman" w:hAnsi="Times New Roman" w:cs="Times New Roman"/>
          <w:i/>
          <w:sz w:val="24"/>
          <w:szCs w:val="24"/>
        </w:rPr>
        <w:t xml:space="preserve"> </w:t>
      </w:r>
      <w:r w:rsidR="00996DA2">
        <w:rPr>
          <w:rFonts w:ascii="Times New Roman" w:hAnsi="Times New Roman" w:cs="Times New Roman"/>
          <w:sz w:val="24"/>
          <w:szCs w:val="24"/>
        </w:rPr>
        <w:t>(1677)</w:t>
      </w:r>
      <w:r w:rsidRPr="008F7651">
        <w:rPr>
          <w:rFonts w:ascii="Times New Roman" w:hAnsi="Times New Roman" w:cs="Times New Roman"/>
          <w:i/>
          <w:sz w:val="24"/>
          <w:szCs w:val="24"/>
        </w:rPr>
        <w:t>.</w:t>
      </w:r>
      <w:r w:rsidRPr="00747349">
        <w:rPr>
          <w:rStyle w:val="FootnoteReference"/>
          <w:rFonts w:ascii="Times New Roman" w:hAnsi="Times New Roman" w:cs="Times New Roman"/>
          <w:sz w:val="24"/>
          <w:szCs w:val="24"/>
        </w:rPr>
        <w:footnoteReference w:id="33"/>
      </w:r>
      <w:r w:rsidRPr="008F7651">
        <w:rPr>
          <w:rFonts w:ascii="Times New Roman" w:hAnsi="Times New Roman" w:cs="Times New Roman"/>
          <w:sz w:val="24"/>
          <w:szCs w:val="24"/>
        </w:rPr>
        <w:t xml:space="preserve"> This sceptical approach means that the description </w:t>
      </w:r>
      <w:r w:rsidR="00172415" w:rsidRPr="008F7651">
        <w:rPr>
          <w:rFonts w:ascii="Times New Roman" w:hAnsi="Times New Roman" w:cs="Times New Roman"/>
          <w:sz w:val="24"/>
          <w:szCs w:val="24"/>
        </w:rPr>
        <w:t xml:space="preserve">of political cynicism </w:t>
      </w:r>
      <w:r w:rsidRPr="008F7651">
        <w:rPr>
          <w:rFonts w:ascii="Times New Roman" w:hAnsi="Times New Roman" w:cs="Times New Roman"/>
          <w:sz w:val="24"/>
          <w:szCs w:val="24"/>
        </w:rPr>
        <w:t xml:space="preserve">also functions when applied to the use of gothic in the post-French Revolution debate – </w:t>
      </w:r>
      <w:r w:rsidR="00172415" w:rsidRPr="008F7651">
        <w:rPr>
          <w:rFonts w:ascii="Times New Roman" w:hAnsi="Times New Roman" w:cs="Times New Roman"/>
          <w:sz w:val="24"/>
          <w:szCs w:val="24"/>
        </w:rPr>
        <w:t xml:space="preserve">a genre </w:t>
      </w:r>
      <w:r w:rsidR="003B4EC3">
        <w:rPr>
          <w:rFonts w:ascii="Times New Roman" w:hAnsi="Times New Roman" w:cs="Times New Roman"/>
          <w:sz w:val="24"/>
          <w:szCs w:val="24"/>
        </w:rPr>
        <w:t>exploited</w:t>
      </w:r>
      <w:r w:rsidRPr="008F7651">
        <w:rPr>
          <w:rFonts w:ascii="Times New Roman" w:hAnsi="Times New Roman" w:cs="Times New Roman"/>
          <w:sz w:val="24"/>
          <w:szCs w:val="24"/>
        </w:rPr>
        <w:t xml:space="preserve"> to evoke fears of feudalism by more radical writers and to generate fears of radical en</w:t>
      </w:r>
      <w:r w:rsidR="003B4EC3">
        <w:rPr>
          <w:rFonts w:ascii="Times New Roman" w:hAnsi="Times New Roman" w:cs="Times New Roman"/>
          <w:sz w:val="24"/>
          <w:szCs w:val="24"/>
        </w:rPr>
        <w:t>thusiasm by their opponents</w:t>
      </w:r>
      <w:r w:rsidRPr="008F7651">
        <w:rPr>
          <w:rFonts w:ascii="Times New Roman" w:hAnsi="Times New Roman" w:cs="Times New Roman"/>
          <w:sz w:val="24"/>
          <w:szCs w:val="24"/>
        </w:rPr>
        <w:t>. As such, the preface unveils the re-appropriations that take place in the search for power</w:t>
      </w:r>
      <w:r w:rsidR="00877503">
        <w:rPr>
          <w:rFonts w:ascii="Times New Roman" w:hAnsi="Times New Roman" w:cs="Times New Roman"/>
          <w:sz w:val="24"/>
          <w:szCs w:val="24"/>
        </w:rPr>
        <w:t>, while indulging</w:t>
      </w:r>
      <w:r w:rsidR="00751B67" w:rsidRPr="008F7651">
        <w:rPr>
          <w:rFonts w:ascii="Times New Roman" w:hAnsi="Times New Roman" w:cs="Times New Roman"/>
          <w:sz w:val="24"/>
          <w:szCs w:val="24"/>
        </w:rPr>
        <w:t xml:space="preserve"> in some</w:t>
      </w:r>
      <w:r w:rsidR="004726EC" w:rsidRPr="008F7651">
        <w:rPr>
          <w:rFonts w:ascii="Times New Roman" w:hAnsi="Times New Roman" w:cs="Times New Roman"/>
          <w:sz w:val="24"/>
          <w:szCs w:val="24"/>
        </w:rPr>
        <w:t xml:space="preserve"> political veiling of its own. Scott’s reference in the </w:t>
      </w:r>
      <w:r w:rsidR="00F70259">
        <w:rPr>
          <w:rFonts w:ascii="Times New Roman" w:hAnsi="Times New Roman" w:cs="Times New Roman"/>
          <w:sz w:val="24"/>
          <w:szCs w:val="24"/>
        </w:rPr>
        <w:t xml:space="preserve">1832 </w:t>
      </w:r>
      <w:r w:rsidR="004726EC" w:rsidRPr="008F7651">
        <w:rPr>
          <w:rFonts w:ascii="Times New Roman" w:hAnsi="Times New Roman" w:cs="Times New Roman"/>
          <w:sz w:val="24"/>
          <w:szCs w:val="24"/>
        </w:rPr>
        <w:t xml:space="preserve">introduction to </w:t>
      </w:r>
      <w:r w:rsidR="00F70259">
        <w:rPr>
          <w:rFonts w:ascii="Times New Roman" w:hAnsi="Times New Roman" w:cs="Times New Roman"/>
          <w:i/>
          <w:sz w:val="24"/>
          <w:szCs w:val="24"/>
        </w:rPr>
        <w:t>The Every-D</w:t>
      </w:r>
      <w:r w:rsidR="004726EC" w:rsidRPr="008F7651">
        <w:rPr>
          <w:rFonts w:ascii="Times New Roman" w:hAnsi="Times New Roman" w:cs="Times New Roman"/>
          <w:i/>
          <w:sz w:val="24"/>
          <w:szCs w:val="24"/>
        </w:rPr>
        <w:t>ay Book</w:t>
      </w:r>
      <w:r w:rsidR="00996DA2">
        <w:rPr>
          <w:rFonts w:ascii="Times New Roman" w:hAnsi="Times New Roman" w:cs="Times New Roman"/>
          <w:i/>
          <w:sz w:val="24"/>
          <w:szCs w:val="24"/>
        </w:rPr>
        <w:t xml:space="preserve"> </w:t>
      </w:r>
      <w:r w:rsidR="00996DA2">
        <w:rPr>
          <w:rFonts w:ascii="Times New Roman" w:hAnsi="Times New Roman" w:cs="Times New Roman"/>
          <w:sz w:val="24"/>
          <w:szCs w:val="24"/>
        </w:rPr>
        <w:t>(18</w:t>
      </w:r>
      <w:r w:rsidR="00F70259">
        <w:rPr>
          <w:rFonts w:ascii="Times New Roman" w:hAnsi="Times New Roman" w:cs="Times New Roman"/>
          <w:sz w:val="24"/>
          <w:szCs w:val="24"/>
        </w:rPr>
        <w:t>25-</w:t>
      </w:r>
      <w:r w:rsidR="00996DA2">
        <w:rPr>
          <w:rFonts w:ascii="Times New Roman" w:hAnsi="Times New Roman" w:cs="Times New Roman"/>
          <w:sz w:val="24"/>
          <w:szCs w:val="24"/>
        </w:rPr>
        <w:t>26)</w:t>
      </w:r>
      <w:r w:rsidR="004726EC" w:rsidRPr="008F7651">
        <w:rPr>
          <w:rFonts w:ascii="Times New Roman" w:hAnsi="Times New Roman" w:cs="Times New Roman"/>
          <w:sz w:val="24"/>
          <w:szCs w:val="24"/>
        </w:rPr>
        <w:t>, ‘published by Mr Hone’ underlines that the process of re-appropriation and resignification is still at work.</w:t>
      </w:r>
      <w:r w:rsidR="00CF3046" w:rsidRPr="008F7651">
        <w:rPr>
          <w:rStyle w:val="FootnoteReference"/>
          <w:rFonts w:ascii="Times New Roman" w:hAnsi="Times New Roman" w:cs="Times New Roman"/>
          <w:sz w:val="24"/>
          <w:szCs w:val="24"/>
        </w:rPr>
        <w:footnoteReference w:id="34"/>
      </w:r>
      <w:r w:rsidR="004726EC" w:rsidRPr="008F7651">
        <w:rPr>
          <w:rFonts w:ascii="Times New Roman" w:hAnsi="Times New Roman" w:cs="Times New Roman"/>
          <w:sz w:val="24"/>
          <w:szCs w:val="24"/>
        </w:rPr>
        <w:t xml:space="preserve"> </w:t>
      </w:r>
      <w:r w:rsidR="00747349">
        <w:rPr>
          <w:rFonts w:ascii="Times New Roman" w:hAnsi="Times New Roman" w:cs="Times New Roman"/>
          <w:sz w:val="24"/>
          <w:szCs w:val="24"/>
        </w:rPr>
        <w:t>After Hone’s</w:t>
      </w:r>
      <w:r w:rsidR="00A237CF">
        <w:rPr>
          <w:rFonts w:ascii="Times New Roman" w:hAnsi="Times New Roman" w:cs="Times New Roman"/>
          <w:sz w:val="24"/>
          <w:szCs w:val="24"/>
        </w:rPr>
        <w:t xml:space="preserve"> three trials in December </w:t>
      </w:r>
      <w:r w:rsidR="00747349">
        <w:rPr>
          <w:rFonts w:ascii="Times New Roman" w:hAnsi="Times New Roman" w:cs="Times New Roman"/>
          <w:sz w:val="24"/>
          <w:szCs w:val="24"/>
        </w:rPr>
        <w:t xml:space="preserve">1817, Godwin facilitated </w:t>
      </w:r>
      <w:r w:rsidR="004D09AC">
        <w:rPr>
          <w:rFonts w:ascii="Times New Roman" w:hAnsi="Times New Roman" w:cs="Times New Roman"/>
          <w:sz w:val="24"/>
          <w:szCs w:val="24"/>
        </w:rPr>
        <w:t xml:space="preserve">Hone’s </w:t>
      </w:r>
      <w:r w:rsidR="00747349">
        <w:rPr>
          <w:rFonts w:ascii="Times New Roman" w:hAnsi="Times New Roman" w:cs="Times New Roman"/>
          <w:sz w:val="24"/>
          <w:szCs w:val="24"/>
        </w:rPr>
        <w:t xml:space="preserve">access to the British Museum’s Library, where Hone gathered materials for </w:t>
      </w:r>
      <w:r w:rsidR="00F70259">
        <w:rPr>
          <w:rFonts w:ascii="Times New Roman" w:hAnsi="Times New Roman" w:cs="Times New Roman"/>
          <w:i/>
          <w:sz w:val="24"/>
          <w:szCs w:val="24"/>
        </w:rPr>
        <w:t>The Every-D</w:t>
      </w:r>
      <w:r w:rsidR="00747349">
        <w:rPr>
          <w:rFonts w:ascii="Times New Roman" w:hAnsi="Times New Roman" w:cs="Times New Roman"/>
          <w:i/>
          <w:sz w:val="24"/>
          <w:szCs w:val="24"/>
        </w:rPr>
        <w:t xml:space="preserve">ay Book. </w:t>
      </w:r>
      <w:r w:rsidR="00747349">
        <w:rPr>
          <w:rFonts w:ascii="Times New Roman" w:hAnsi="Times New Roman" w:cs="Times New Roman"/>
          <w:sz w:val="24"/>
          <w:szCs w:val="24"/>
        </w:rPr>
        <w:t>Given this background, it is unsurprising Hone</w:t>
      </w:r>
      <w:r w:rsidR="00171F60">
        <w:rPr>
          <w:rFonts w:ascii="Times New Roman" w:hAnsi="Times New Roman" w:cs="Times New Roman"/>
          <w:sz w:val="24"/>
          <w:szCs w:val="24"/>
        </w:rPr>
        <w:t xml:space="preserve"> begi</w:t>
      </w:r>
      <w:r w:rsidR="004726EC" w:rsidRPr="008F7651">
        <w:rPr>
          <w:rFonts w:ascii="Times New Roman" w:hAnsi="Times New Roman" w:cs="Times New Roman"/>
          <w:sz w:val="24"/>
          <w:szCs w:val="24"/>
        </w:rPr>
        <w:t>n</w:t>
      </w:r>
      <w:r w:rsidR="00171F60">
        <w:rPr>
          <w:rFonts w:ascii="Times New Roman" w:hAnsi="Times New Roman" w:cs="Times New Roman"/>
          <w:sz w:val="24"/>
          <w:szCs w:val="24"/>
        </w:rPr>
        <w:t>s</w:t>
      </w:r>
      <w:r w:rsidR="004726EC" w:rsidRPr="008F7651">
        <w:rPr>
          <w:rFonts w:ascii="Times New Roman" w:hAnsi="Times New Roman" w:cs="Times New Roman"/>
          <w:sz w:val="24"/>
          <w:szCs w:val="24"/>
        </w:rPr>
        <w:t xml:space="preserve"> his article on </w:t>
      </w:r>
      <w:r w:rsidR="004726EC" w:rsidRPr="003B4EC3">
        <w:rPr>
          <w:rFonts w:ascii="Times New Roman" w:hAnsi="Times New Roman" w:cs="Times New Roman"/>
          <w:i/>
          <w:sz w:val="24"/>
          <w:szCs w:val="24"/>
        </w:rPr>
        <w:t>Woodstock</w:t>
      </w:r>
      <w:r w:rsidR="004726EC" w:rsidRPr="008F7651">
        <w:rPr>
          <w:rFonts w:ascii="Times New Roman" w:hAnsi="Times New Roman" w:cs="Times New Roman"/>
          <w:sz w:val="24"/>
          <w:szCs w:val="24"/>
        </w:rPr>
        <w:t xml:space="preserve"> by refere</w:t>
      </w:r>
      <w:r w:rsidR="00F1502B">
        <w:rPr>
          <w:rFonts w:ascii="Times New Roman" w:hAnsi="Times New Roman" w:cs="Times New Roman"/>
          <w:sz w:val="24"/>
          <w:szCs w:val="24"/>
        </w:rPr>
        <w:t>ncing a correspondent</w:t>
      </w:r>
      <w:r w:rsidR="00171F60">
        <w:rPr>
          <w:rFonts w:ascii="Times New Roman" w:hAnsi="Times New Roman" w:cs="Times New Roman"/>
          <w:sz w:val="24"/>
          <w:szCs w:val="24"/>
        </w:rPr>
        <w:t>’s complaints about</w:t>
      </w:r>
      <w:r w:rsidR="004726EC" w:rsidRPr="008F7651">
        <w:rPr>
          <w:rFonts w:ascii="Times New Roman" w:hAnsi="Times New Roman" w:cs="Times New Roman"/>
          <w:sz w:val="24"/>
          <w:szCs w:val="24"/>
        </w:rPr>
        <w:t xml:space="preserve"> the novel’s anachroni</w:t>
      </w:r>
      <w:r w:rsidR="003B4EC3">
        <w:rPr>
          <w:rFonts w:ascii="Times New Roman" w:hAnsi="Times New Roman" w:cs="Times New Roman"/>
          <w:sz w:val="24"/>
          <w:szCs w:val="24"/>
        </w:rPr>
        <w:t>sms.</w:t>
      </w:r>
      <w:r w:rsidR="00751B67" w:rsidRPr="008F7651">
        <w:rPr>
          <w:rFonts w:ascii="Times New Roman" w:hAnsi="Times New Roman" w:cs="Times New Roman"/>
          <w:sz w:val="24"/>
          <w:szCs w:val="24"/>
        </w:rPr>
        <w:t xml:space="preserve"> </w:t>
      </w:r>
      <w:r w:rsidR="00E1216E">
        <w:rPr>
          <w:rFonts w:ascii="Times New Roman" w:hAnsi="Times New Roman" w:cs="Times New Roman"/>
          <w:sz w:val="24"/>
          <w:szCs w:val="24"/>
        </w:rPr>
        <w:t xml:space="preserve">In response, </w:t>
      </w:r>
      <w:r w:rsidR="00751B67" w:rsidRPr="008F7651">
        <w:rPr>
          <w:rFonts w:ascii="Times New Roman" w:hAnsi="Times New Roman" w:cs="Times New Roman"/>
          <w:sz w:val="24"/>
          <w:szCs w:val="24"/>
        </w:rPr>
        <w:t>Scott</w:t>
      </w:r>
      <w:r w:rsidR="004726EC" w:rsidRPr="008F7651">
        <w:rPr>
          <w:rFonts w:ascii="Times New Roman" w:hAnsi="Times New Roman" w:cs="Times New Roman"/>
          <w:sz w:val="24"/>
          <w:szCs w:val="24"/>
        </w:rPr>
        <w:t xml:space="preserve"> passes over the accusation that the scene </w:t>
      </w:r>
      <w:r w:rsidR="00877503">
        <w:rPr>
          <w:rFonts w:ascii="Times New Roman" w:hAnsi="Times New Roman" w:cs="Times New Roman"/>
          <w:sz w:val="24"/>
          <w:szCs w:val="24"/>
        </w:rPr>
        <w:t>should have been</w:t>
      </w:r>
      <w:r w:rsidR="004726EC" w:rsidRPr="008F7651">
        <w:rPr>
          <w:rFonts w:ascii="Times New Roman" w:hAnsi="Times New Roman" w:cs="Times New Roman"/>
          <w:sz w:val="24"/>
          <w:szCs w:val="24"/>
        </w:rPr>
        <w:t xml:space="preserve"> set in 1649, instead </w:t>
      </w:r>
      <w:r w:rsidR="00F1502B">
        <w:rPr>
          <w:rFonts w:ascii="Times New Roman" w:hAnsi="Times New Roman" w:cs="Times New Roman"/>
          <w:sz w:val="24"/>
          <w:szCs w:val="24"/>
        </w:rPr>
        <w:t>re-</w:t>
      </w:r>
      <w:r w:rsidR="004726EC" w:rsidRPr="008F7651">
        <w:rPr>
          <w:rFonts w:ascii="Times New Roman" w:hAnsi="Times New Roman" w:cs="Times New Roman"/>
          <w:sz w:val="24"/>
          <w:szCs w:val="24"/>
        </w:rPr>
        <w:t xml:space="preserve">appropriating at length the details of </w:t>
      </w:r>
      <w:r w:rsidR="003521F5">
        <w:rPr>
          <w:rFonts w:ascii="Times New Roman" w:hAnsi="Times New Roman" w:cs="Times New Roman"/>
          <w:sz w:val="24"/>
          <w:szCs w:val="24"/>
        </w:rPr>
        <w:t>the hauntin</w:t>
      </w:r>
      <w:r w:rsidR="00877503">
        <w:rPr>
          <w:rFonts w:ascii="Times New Roman" w:hAnsi="Times New Roman" w:cs="Times New Roman"/>
          <w:sz w:val="24"/>
          <w:szCs w:val="24"/>
        </w:rPr>
        <w:t>g included by Hone. T</w:t>
      </w:r>
      <w:r w:rsidR="004726EC" w:rsidRPr="008F7651">
        <w:rPr>
          <w:rFonts w:ascii="Times New Roman" w:hAnsi="Times New Roman" w:cs="Times New Roman"/>
          <w:sz w:val="24"/>
          <w:szCs w:val="24"/>
        </w:rPr>
        <w:t>he</w:t>
      </w:r>
      <w:r w:rsidR="003521F5">
        <w:rPr>
          <w:rFonts w:ascii="Times New Roman" w:hAnsi="Times New Roman" w:cs="Times New Roman"/>
          <w:sz w:val="24"/>
          <w:szCs w:val="24"/>
        </w:rPr>
        <w:t xml:space="preserve"> gothic tale remains politically pliable long after its Civil War genesis.</w:t>
      </w:r>
    </w:p>
    <w:p w14:paraId="47652D57" w14:textId="70D2D938" w:rsidR="004726EC" w:rsidRPr="008F7651" w:rsidRDefault="00FC4CB0" w:rsidP="008D4D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its recycled </w:t>
      </w:r>
      <w:r w:rsidR="0099000B">
        <w:rPr>
          <w:rFonts w:ascii="Times New Roman" w:hAnsi="Times New Roman" w:cs="Times New Roman"/>
          <w:sz w:val="24"/>
          <w:szCs w:val="24"/>
        </w:rPr>
        <w:t>language</w:t>
      </w:r>
      <w:r>
        <w:rPr>
          <w:rFonts w:ascii="Times New Roman" w:hAnsi="Times New Roman" w:cs="Times New Roman"/>
          <w:sz w:val="24"/>
          <w:szCs w:val="24"/>
        </w:rPr>
        <w:t xml:space="preserve"> and </w:t>
      </w:r>
      <w:r w:rsidR="004726EC" w:rsidRPr="008F7651">
        <w:rPr>
          <w:rFonts w:ascii="Times New Roman" w:hAnsi="Times New Roman" w:cs="Times New Roman"/>
          <w:sz w:val="24"/>
          <w:szCs w:val="24"/>
        </w:rPr>
        <w:t xml:space="preserve">emphasis on political and literary plots, </w:t>
      </w:r>
      <w:r w:rsidR="004726EC" w:rsidRPr="008F7651">
        <w:rPr>
          <w:rFonts w:ascii="Times New Roman" w:hAnsi="Times New Roman" w:cs="Times New Roman"/>
          <w:i/>
          <w:sz w:val="24"/>
          <w:szCs w:val="24"/>
        </w:rPr>
        <w:t xml:space="preserve">Woodstock </w:t>
      </w:r>
      <w:r w:rsidR="004726EC" w:rsidRPr="008F7651">
        <w:rPr>
          <w:rFonts w:ascii="Times New Roman" w:hAnsi="Times New Roman" w:cs="Times New Roman"/>
          <w:sz w:val="24"/>
          <w:szCs w:val="24"/>
        </w:rPr>
        <w:t>signals its metafictio</w:t>
      </w:r>
      <w:r w:rsidR="00877503">
        <w:rPr>
          <w:rFonts w:ascii="Times New Roman" w:hAnsi="Times New Roman" w:cs="Times New Roman"/>
          <w:sz w:val="24"/>
          <w:szCs w:val="24"/>
        </w:rPr>
        <w:t>nal content. L</w:t>
      </w:r>
      <w:r w:rsidR="00210FFA" w:rsidRPr="008F7651">
        <w:rPr>
          <w:rFonts w:ascii="Times New Roman" w:hAnsi="Times New Roman" w:cs="Times New Roman"/>
          <w:sz w:val="24"/>
          <w:szCs w:val="24"/>
        </w:rPr>
        <w:t>ike D</w:t>
      </w:r>
      <w:r>
        <w:rPr>
          <w:rFonts w:ascii="Times New Roman" w:hAnsi="Times New Roman" w:cs="Times New Roman"/>
          <w:sz w:val="24"/>
          <w:szCs w:val="24"/>
        </w:rPr>
        <w:t>r Rochecliffe</w:t>
      </w:r>
      <w:r w:rsidR="00877503">
        <w:rPr>
          <w:rFonts w:ascii="Times New Roman" w:hAnsi="Times New Roman" w:cs="Times New Roman"/>
          <w:sz w:val="24"/>
          <w:szCs w:val="24"/>
        </w:rPr>
        <w:t xml:space="preserve">’s </w:t>
      </w:r>
      <w:r>
        <w:rPr>
          <w:rFonts w:ascii="Times New Roman" w:hAnsi="Times New Roman" w:cs="Times New Roman"/>
          <w:sz w:val="24"/>
          <w:szCs w:val="24"/>
        </w:rPr>
        <w:t>‘plots</w:t>
      </w:r>
      <w:r w:rsidR="00877503">
        <w:rPr>
          <w:rFonts w:ascii="Times New Roman" w:hAnsi="Times New Roman" w:cs="Times New Roman"/>
          <w:sz w:val="24"/>
          <w:szCs w:val="24"/>
        </w:rPr>
        <w:t>’ (‘</w:t>
      </w:r>
      <w:r w:rsidR="004726EC" w:rsidRPr="008F7651">
        <w:rPr>
          <w:rFonts w:ascii="Times New Roman" w:hAnsi="Times New Roman" w:cs="Times New Roman"/>
          <w:sz w:val="24"/>
          <w:szCs w:val="24"/>
        </w:rPr>
        <w:t>almost constantly detected’</w:t>
      </w:r>
      <w:r w:rsidR="00877503">
        <w:rPr>
          <w:rFonts w:ascii="Times New Roman" w:hAnsi="Times New Roman" w:cs="Times New Roman"/>
          <w:sz w:val="24"/>
          <w:szCs w:val="24"/>
        </w:rPr>
        <w:t>)</w:t>
      </w:r>
      <w:r w:rsidR="004726EC" w:rsidRPr="008F7651">
        <w:rPr>
          <w:rFonts w:ascii="Times New Roman" w:hAnsi="Times New Roman" w:cs="Times New Roman"/>
          <w:sz w:val="24"/>
          <w:szCs w:val="24"/>
        </w:rPr>
        <w:t xml:space="preserve">, Scott’s deliberate metafictional </w:t>
      </w:r>
      <w:r w:rsidR="00DF0EE3" w:rsidRPr="008F7651">
        <w:rPr>
          <w:rFonts w:ascii="Times New Roman" w:hAnsi="Times New Roman" w:cs="Times New Roman"/>
          <w:sz w:val="24"/>
          <w:szCs w:val="24"/>
        </w:rPr>
        <w:t xml:space="preserve">exposure of loyalist tactics produces </w:t>
      </w:r>
      <w:r w:rsidR="0099000B">
        <w:rPr>
          <w:rFonts w:ascii="Times New Roman" w:hAnsi="Times New Roman" w:cs="Times New Roman"/>
          <w:sz w:val="24"/>
          <w:szCs w:val="24"/>
        </w:rPr>
        <w:t>unsettling results</w:t>
      </w:r>
      <w:r w:rsidR="004726EC" w:rsidRPr="008F7651">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004726EC" w:rsidRPr="008F7651">
        <w:rPr>
          <w:rFonts w:ascii="Times New Roman" w:hAnsi="Times New Roman" w:cs="Times New Roman"/>
          <w:sz w:val="24"/>
          <w:szCs w:val="24"/>
        </w:rPr>
        <w:t xml:space="preserve"> In the battle to preserve what, according to Burke, was the ‘hereditary principle’ of the British constitution, the supernatural had steadily become a less effective weap</w:t>
      </w:r>
      <w:r>
        <w:rPr>
          <w:rFonts w:ascii="Times New Roman" w:hAnsi="Times New Roman" w:cs="Times New Roman"/>
          <w:sz w:val="24"/>
          <w:szCs w:val="24"/>
        </w:rPr>
        <w:t>on.</w:t>
      </w:r>
      <w:r w:rsidR="00AD4C6B">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Cooke, like Reeve, </w:t>
      </w:r>
      <w:r w:rsidR="004726EC" w:rsidRPr="008F7651">
        <w:rPr>
          <w:rFonts w:ascii="Times New Roman" w:hAnsi="Times New Roman" w:cs="Times New Roman"/>
          <w:sz w:val="24"/>
          <w:szCs w:val="24"/>
        </w:rPr>
        <w:t>imagine</w:t>
      </w:r>
      <w:r>
        <w:rPr>
          <w:rFonts w:ascii="Times New Roman" w:hAnsi="Times New Roman" w:cs="Times New Roman"/>
          <w:sz w:val="24"/>
          <w:szCs w:val="24"/>
        </w:rPr>
        <w:t xml:space="preserve">d monarchical rule supported by </w:t>
      </w:r>
      <w:r w:rsidR="004726EC" w:rsidRPr="008F7651">
        <w:rPr>
          <w:rFonts w:ascii="Times New Roman" w:hAnsi="Times New Roman" w:cs="Times New Roman"/>
          <w:sz w:val="24"/>
          <w:szCs w:val="24"/>
        </w:rPr>
        <w:t xml:space="preserve">Providence (if not by divine right) </w:t>
      </w:r>
      <w:r w:rsidR="00E1216E">
        <w:rPr>
          <w:rFonts w:ascii="Times New Roman" w:hAnsi="Times New Roman" w:cs="Times New Roman"/>
          <w:sz w:val="24"/>
          <w:szCs w:val="24"/>
        </w:rPr>
        <w:t xml:space="preserve">and its supernatural manifestations </w:t>
      </w:r>
      <w:r w:rsidR="004726EC" w:rsidRPr="008F7651">
        <w:rPr>
          <w:rFonts w:ascii="Times New Roman" w:hAnsi="Times New Roman" w:cs="Times New Roman"/>
          <w:sz w:val="24"/>
          <w:szCs w:val="24"/>
        </w:rPr>
        <w:t>but West’s spectres</w:t>
      </w:r>
      <w:r w:rsidR="0049441E">
        <w:rPr>
          <w:rFonts w:ascii="Times New Roman" w:hAnsi="Times New Roman" w:cs="Times New Roman"/>
          <w:sz w:val="24"/>
          <w:szCs w:val="24"/>
        </w:rPr>
        <w:t>,</w:t>
      </w:r>
      <w:r w:rsidR="0049441E" w:rsidRPr="0049441E">
        <w:rPr>
          <w:rFonts w:ascii="Times New Roman" w:hAnsi="Times New Roman" w:cs="Times New Roman"/>
          <w:sz w:val="24"/>
          <w:szCs w:val="24"/>
        </w:rPr>
        <w:t xml:space="preserve"> </w:t>
      </w:r>
      <w:r w:rsidR="0049441E">
        <w:rPr>
          <w:rFonts w:ascii="Times New Roman" w:hAnsi="Times New Roman" w:cs="Times New Roman"/>
          <w:sz w:val="24"/>
          <w:szCs w:val="24"/>
        </w:rPr>
        <w:t xml:space="preserve">like those of Scott’s </w:t>
      </w:r>
      <w:r w:rsidR="0049441E" w:rsidRPr="008F7651">
        <w:rPr>
          <w:rFonts w:ascii="Times New Roman" w:hAnsi="Times New Roman" w:cs="Times New Roman"/>
          <w:sz w:val="24"/>
          <w:szCs w:val="24"/>
        </w:rPr>
        <w:t xml:space="preserve">narrative </w:t>
      </w:r>
      <w:r w:rsidR="0049441E">
        <w:rPr>
          <w:rFonts w:ascii="Times New Roman" w:hAnsi="Times New Roman" w:cs="Times New Roman"/>
          <w:sz w:val="24"/>
          <w:szCs w:val="24"/>
        </w:rPr>
        <w:t xml:space="preserve">poem of the English Civil War, </w:t>
      </w:r>
      <w:r w:rsidR="0049441E" w:rsidRPr="004A16E7">
        <w:rPr>
          <w:rFonts w:ascii="Times New Roman" w:hAnsi="Times New Roman" w:cs="Times New Roman"/>
          <w:i/>
          <w:sz w:val="24"/>
          <w:szCs w:val="24"/>
        </w:rPr>
        <w:t>Rokeby</w:t>
      </w:r>
      <w:r w:rsidR="0049441E" w:rsidRPr="008F7651">
        <w:rPr>
          <w:rFonts w:ascii="Times New Roman" w:hAnsi="Times New Roman" w:cs="Times New Roman"/>
          <w:sz w:val="24"/>
          <w:szCs w:val="24"/>
        </w:rPr>
        <w:t xml:space="preserve"> (1813)</w:t>
      </w:r>
      <w:r w:rsidR="0049441E">
        <w:rPr>
          <w:rFonts w:ascii="Times New Roman" w:hAnsi="Times New Roman" w:cs="Times New Roman"/>
          <w:sz w:val="24"/>
          <w:szCs w:val="24"/>
        </w:rPr>
        <w:t>,</w:t>
      </w:r>
      <w:r w:rsidR="004726EC" w:rsidRPr="008F7651">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E1216E">
        <w:rPr>
          <w:rFonts w:ascii="Times New Roman" w:hAnsi="Times New Roman" w:cs="Times New Roman"/>
          <w:sz w:val="24"/>
          <w:szCs w:val="24"/>
        </w:rPr>
        <w:t xml:space="preserve">merely </w:t>
      </w:r>
      <w:r>
        <w:rPr>
          <w:rFonts w:ascii="Times New Roman" w:hAnsi="Times New Roman" w:cs="Times New Roman"/>
          <w:sz w:val="24"/>
          <w:szCs w:val="24"/>
        </w:rPr>
        <w:t>psychological</w:t>
      </w:r>
      <w:r w:rsidR="0049441E">
        <w:rPr>
          <w:rFonts w:ascii="Times New Roman" w:hAnsi="Times New Roman" w:cs="Times New Roman"/>
          <w:sz w:val="24"/>
          <w:szCs w:val="24"/>
        </w:rPr>
        <w:t xml:space="preserve">. </w:t>
      </w:r>
      <w:r w:rsidR="004726EC" w:rsidRPr="008F7651">
        <w:rPr>
          <w:rFonts w:ascii="Times New Roman" w:hAnsi="Times New Roman" w:cs="Times New Roman"/>
          <w:sz w:val="24"/>
          <w:szCs w:val="24"/>
        </w:rPr>
        <w:t xml:space="preserve">The ghosts in </w:t>
      </w:r>
      <w:r w:rsidR="004726EC" w:rsidRPr="008F7651">
        <w:rPr>
          <w:rFonts w:ascii="Times New Roman" w:hAnsi="Times New Roman" w:cs="Times New Roman"/>
          <w:i/>
          <w:sz w:val="24"/>
          <w:szCs w:val="24"/>
        </w:rPr>
        <w:t>Woodstock</w:t>
      </w:r>
      <w:r w:rsidR="004726EC" w:rsidRPr="008F7651">
        <w:rPr>
          <w:rFonts w:ascii="Times New Roman" w:hAnsi="Times New Roman" w:cs="Times New Roman"/>
          <w:sz w:val="24"/>
          <w:szCs w:val="24"/>
        </w:rPr>
        <w:t xml:space="preserve"> draw attention to th</w:t>
      </w:r>
      <w:r w:rsidR="00E1216E">
        <w:rPr>
          <w:rFonts w:ascii="Times New Roman" w:hAnsi="Times New Roman" w:cs="Times New Roman"/>
          <w:sz w:val="24"/>
          <w:szCs w:val="24"/>
        </w:rPr>
        <w:t>is</w:t>
      </w:r>
      <w:r w:rsidR="004726EC" w:rsidRPr="008F7651">
        <w:rPr>
          <w:rFonts w:ascii="Times New Roman" w:hAnsi="Times New Roman" w:cs="Times New Roman"/>
          <w:sz w:val="24"/>
          <w:szCs w:val="24"/>
        </w:rPr>
        <w:t xml:space="preserve"> decline in the monarchy’s spiritual status. While psychological</w:t>
      </w:r>
      <w:r w:rsidR="0099000B">
        <w:rPr>
          <w:rFonts w:ascii="Times New Roman" w:hAnsi="Times New Roman" w:cs="Times New Roman"/>
          <w:sz w:val="24"/>
          <w:szCs w:val="24"/>
        </w:rPr>
        <w:t xml:space="preserve"> terrors persist, Scott is </w:t>
      </w:r>
      <w:r w:rsidR="004726EC" w:rsidRPr="008F7651">
        <w:rPr>
          <w:rFonts w:ascii="Times New Roman" w:hAnsi="Times New Roman" w:cs="Times New Roman"/>
          <w:sz w:val="24"/>
          <w:szCs w:val="24"/>
        </w:rPr>
        <w:t>more explicit about the ways in which they can be deliberately manipulated than W</w:t>
      </w:r>
      <w:r w:rsidR="0099000B">
        <w:rPr>
          <w:rFonts w:ascii="Times New Roman" w:hAnsi="Times New Roman" w:cs="Times New Roman"/>
          <w:sz w:val="24"/>
          <w:szCs w:val="24"/>
        </w:rPr>
        <w:t xml:space="preserve">est had been. Mrs Mellicent </w:t>
      </w:r>
      <w:r w:rsidR="004726EC" w:rsidRPr="008F7651">
        <w:rPr>
          <w:rFonts w:ascii="Times New Roman" w:hAnsi="Times New Roman" w:cs="Times New Roman"/>
          <w:sz w:val="24"/>
          <w:szCs w:val="24"/>
        </w:rPr>
        <w:t>only con</w:t>
      </w:r>
      <w:r w:rsidR="00835793">
        <w:rPr>
          <w:rFonts w:ascii="Times New Roman" w:hAnsi="Times New Roman" w:cs="Times New Roman"/>
          <w:sz w:val="24"/>
          <w:szCs w:val="24"/>
        </w:rPr>
        <w:t>nived at the belief that Waverl</w:t>
      </w:r>
      <w:r w:rsidR="004726EC" w:rsidRPr="008F7651">
        <w:rPr>
          <w:rFonts w:ascii="Times New Roman" w:hAnsi="Times New Roman" w:cs="Times New Roman"/>
          <w:sz w:val="24"/>
          <w:szCs w:val="24"/>
        </w:rPr>
        <w:t xml:space="preserve">y Park was haunted. In </w:t>
      </w:r>
      <w:r w:rsidR="004726EC" w:rsidRPr="008F7651">
        <w:rPr>
          <w:rFonts w:ascii="Times New Roman" w:hAnsi="Times New Roman" w:cs="Times New Roman"/>
          <w:i/>
          <w:sz w:val="24"/>
          <w:szCs w:val="24"/>
        </w:rPr>
        <w:t>Woodstock</w:t>
      </w:r>
      <w:r w:rsidR="004726EC" w:rsidRPr="008F7651">
        <w:rPr>
          <w:rFonts w:ascii="Times New Roman" w:hAnsi="Times New Roman" w:cs="Times New Roman"/>
          <w:sz w:val="24"/>
          <w:szCs w:val="24"/>
        </w:rPr>
        <w:t>, in</w:t>
      </w:r>
      <w:r w:rsidR="00A06E62">
        <w:rPr>
          <w:rFonts w:ascii="Times New Roman" w:hAnsi="Times New Roman" w:cs="Times New Roman"/>
          <w:sz w:val="24"/>
          <w:szCs w:val="24"/>
        </w:rPr>
        <w:t xml:space="preserve"> contrast, Joseph Tomkins, the I</w:t>
      </w:r>
      <w:r w:rsidR="004726EC" w:rsidRPr="008F7651">
        <w:rPr>
          <w:rFonts w:ascii="Times New Roman" w:hAnsi="Times New Roman" w:cs="Times New Roman"/>
          <w:sz w:val="24"/>
          <w:szCs w:val="24"/>
        </w:rPr>
        <w:t>ndependent, accompanied by royalist conspirators, ensure</w:t>
      </w:r>
      <w:r w:rsidR="00DF0EE3" w:rsidRPr="008F7651">
        <w:rPr>
          <w:rFonts w:ascii="Times New Roman" w:hAnsi="Times New Roman" w:cs="Times New Roman"/>
          <w:sz w:val="24"/>
          <w:szCs w:val="24"/>
        </w:rPr>
        <w:t>s</w:t>
      </w:r>
      <w:r w:rsidR="004726EC" w:rsidRPr="008F7651">
        <w:rPr>
          <w:rFonts w:ascii="Times New Roman" w:hAnsi="Times New Roman" w:cs="Times New Roman"/>
          <w:sz w:val="24"/>
          <w:szCs w:val="24"/>
        </w:rPr>
        <w:t xml:space="preserve"> that Cromwell’s relative, Desborough, is ‘set upon [his] head the whole night, and soused with ditch-wate</w:t>
      </w:r>
      <w:r w:rsidR="0099000B">
        <w:rPr>
          <w:rFonts w:ascii="Times New Roman" w:hAnsi="Times New Roman" w:cs="Times New Roman"/>
          <w:sz w:val="24"/>
          <w:szCs w:val="24"/>
        </w:rPr>
        <w:t>r the next’</w:t>
      </w:r>
      <w:r>
        <w:rPr>
          <w:rFonts w:ascii="Times New Roman" w:hAnsi="Times New Roman" w:cs="Times New Roman"/>
          <w:sz w:val="24"/>
          <w:szCs w:val="24"/>
        </w:rPr>
        <w:t>.</w:t>
      </w:r>
      <w:r w:rsidR="0099000B">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Symbol</w:t>
      </w:r>
      <w:r w:rsidR="00E5072C">
        <w:rPr>
          <w:rFonts w:ascii="Times New Roman" w:hAnsi="Times New Roman" w:cs="Times New Roman"/>
          <w:sz w:val="24"/>
          <w:szCs w:val="24"/>
        </w:rPr>
        <w:t>izing</w:t>
      </w:r>
      <w:r w:rsidR="004726EC" w:rsidRPr="008F7651">
        <w:rPr>
          <w:rFonts w:ascii="Times New Roman" w:hAnsi="Times New Roman" w:cs="Times New Roman"/>
          <w:sz w:val="24"/>
          <w:szCs w:val="24"/>
        </w:rPr>
        <w:t xml:space="preserve"> </w:t>
      </w:r>
      <w:r>
        <w:rPr>
          <w:rFonts w:ascii="Times New Roman" w:hAnsi="Times New Roman" w:cs="Times New Roman"/>
          <w:sz w:val="24"/>
          <w:szCs w:val="24"/>
        </w:rPr>
        <w:t>the political world reversed and defiled, such</w:t>
      </w:r>
      <w:r w:rsidR="004726EC" w:rsidRPr="008F7651">
        <w:rPr>
          <w:rFonts w:ascii="Times New Roman" w:hAnsi="Times New Roman" w:cs="Times New Roman"/>
          <w:sz w:val="24"/>
          <w:szCs w:val="24"/>
        </w:rPr>
        <w:t xml:space="preserve"> unspiritual mischief reveals the ignoble way gothic </w:t>
      </w:r>
      <w:r w:rsidR="0068103E">
        <w:rPr>
          <w:rFonts w:ascii="Times New Roman" w:hAnsi="Times New Roman" w:cs="Times New Roman"/>
          <w:sz w:val="24"/>
          <w:szCs w:val="24"/>
        </w:rPr>
        <w:t>terror protects</w:t>
      </w:r>
      <w:r w:rsidR="004726EC" w:rsidRPr="008F7651">
        <w:rPr>
          <w:rFonts w:ascii="Times New Roman" w:hAnsi="Times New Roman" w:cs="Times New Roman"/>
          <w:sz w:val="24"/>
          <w:szCs w:val="24"/>
        </w:rPr>
        <w:t xml:space="preserve"> the king’s property. </w:t>
      </w:r>
    </w:p>
    <w:p w14:paraId="0F893C4C" w14:textId="6DFEDA16" w:rsidR="00752519" w:rsidRPr="008F7651" w:rsidRDefault="004726EC"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Whereas in Scott’s earlier fiction he had been willing to provide justification for such tactics, by 1826</w:t>
      </w:r>
      <w:r w:rsidRPr="008F7651">
        <w:rPr>
          <w:rFonts w:ascii="Times New Roman" w:hAnsi="Times New Roman" w:cs="Times New Roman"/>
          <w:i/>
          <w:sz w:val="24"/>
          <w:szCs w:val="24"/>
        </w:rPr>
        <w:t xml:space="preserve"> </w:t>
      </w:r>
      <w:r w:rsidRPr="008F7651">
        <w:rPr>
          <w:rFonts w:ascii="Times New Roman" w:hAnsi="Times New Roman" w:cs="Times New Roman"/>
          <w:sz w:val="24"/>
          <w:szCs w:val="24"/>
        </w:rPr>
        <w:t xml:space="preserve">the excuses appear thinner. Thus, in </w:t>
      </w:r>
      <w:r w:rsidRPr="008F7651">
        <w:rPr>
          <w:rFonts w:ascii="Times New Roman" w:hAnsi="Times New Roman" w:cs="Times New Roman"/>
          <w:i/>
          <w:sz w:val="24"/>
          <w:szCs w:val="24"/>
        </w:rPr>
        <w:t xml:space="preserve">The Antiquary </w:t>
      </w:r>
      <w:r w:rsidRPr="008F7651">
        <w:rPr>
          <w:rFonts w:ascii="Times New Roman" w:hAnsi="Times New Roman" w:cs="Times New Roman"/>
          <w:sz w:val="24"/>
          <w:szCs w:val="24"/>
        </w:rPr>
        <w:t>it is only when Dousterswivel (a supposed alchemist like</w:t>
      </w:r>
      <w:r w:rsidR="00A06E62">
        <w:rPr>
          <w:rFonts w:ascii="Times New Roman" w:hAnsi="Times New Roman" w:cs="Times New Roman"/>
          <w:sz w:val="24"/>
          <w:szCs w:val="24"/>
        </w:rPr>
        <w:t xml:space="preserve"> the hero of</w:t>
      </w:r>
      <w:r w:rsidRPr="008F7651">
        <w:rPr>
          <w:rFonts w:ascii="Times New Roman" w:hAnsi="Times New Roman" w:cs="Times New Roman"/>
          <w:sz w:val="24"/>
          <w:szCs w:val="24"/>
        </w:rPr>
        <w:t xml:space="preserve"> Godwin’s </w:t>
      </w:r>
      <w:r w:rsidRPr="00A06E62">
        <w:rPr>
          <w:rFonts w:ascii="Times New Roman" w:hAnsi="Times New Roman" w:cs="Times New Roman"/>
          <w:i/>
          <w:sz w:val="24"/>
          <w:szCs w:val="24"/>
        </w:rPr>
        <w:t>St Leon</w:t>
      </w:r>
      <w:r w:rsidRPr="008F7651">
        <w:rPr>
          <w:rFonts w:ascii="Times New Roman" w:hAnsi="Times New Roman" w:cs="Times New Roman"/>
          <w:sz w:val="24"/>
          <w:szCs w:val="24"/>
        </w:rPr>
        <w:t>), attempts supernatural tr</w:t>
      </w:r>
      <w:r w:rsidR="00AD4C6B">
        <w:rPr>
          <w:rFonts w:ascii="Times New Roman" w:hAnsi="Times New Roman" w:cs="Times New Roman"/>
          <w:sz w:val="24"/>
          <w:szCs w:val="24"/>
        </w:rPr>
        <w:t xml:space="preserve">ickery that Edie Ochiltree and </w:t>
      </w:r>
      <w:r w:rsidRPr="008F7651">
        <w:rPr>
          <w:rFonts w:ascii="Times New Roman" w:hAnsi="Times New Roman" w:cs="Times New Roman"/>
          <w:sz w:val="24"/>
          <w:szCs w:val="24"/>
        </w:rPr>
        <w:t xml:space="preserve">Mr Lovel </w:t>
      </w:r>
      <w:r w:rsidR="00DF0EE3" w:rsidRPr="008F7651">
        <w:rPr>
          <w:rFonts w:ascii="Times New Roman" w:hAnsi="Times New Roman" w:cs="Times New Roman"/>
          <w:sz w:val="24"/>
          <w:szCs w:val="24"/>
        </w:rPr>
        <w:t xml:space="preserve">stage a </w:t>
      </w:r>
      <w:r w:rsidR="00B302B1" w:rsidRPr="008F7651">
        <w:rPr>
          <w:rFonts w:ascii="Times New Roman" w:hAnsi="Times New Roman" w:cs="Times New Roman"/>
          <w:sz w:val="24"/>
          <w:szCs w:val="24"/>
        </w:rPr>
        <w:t xml:space="preserve">pseudo-supernatural </w:t>
      </w:r>
      <w:r w:rsidR="00DF0EE3" w:rsidRPr="008F7651">
        <w:rPr>
          <w:rFonts w:ascii="Times New Roman" w:hAnsi="Times New Roman" w:cs="Times New Roman"/>
          <w:sz w:val="24"/>
          <w:szCs w:val="24"/>
        </w:rPr>
        <w:t>counterplot against him</w:t>
      </w:r>
      <w:r w:rsidRPr="008F7651">
        <w:rPr>
          <w:rFonts w:ascii="Times New Roman" w:hAnsi="Times New Roman" w:cs="Times New Roman"/>
          <w:sz w:val="24"/>
          <w:szCs w:val="24"/>
        </w:rPr>
        <w:t xml:space="preserve">. Gothic deceit on one side generates </w:t>
      </w:r>
      <w:r w:rsidR="0068103E">
        <w:rPr>
          <w:rFonts w:ascii="Times New Roman" w:hAnsi="Times New Roman" w:cs="Times New Roman"/>
          <w:sz w:val="24"/>
          <w:szCs w:val="24"/>
        </w:rPr>
        <w:t>trickery</w:t>
      </w:r>
      <w:r w:rsidRPr="008F7651">
        <w:rPr>
          <w:rFonts w:ascii="Times New Roman" w:hAnsi="Times New Roman" w:cs="Times New Roman"/>
          <w:sz w:val="24"/>
          <w:szCs w:val="24"/>
        </w:rPr>
        <w:t xml:space="preserve"> on the other.</w:t>
      </w:r>
      <w:r w:rsidR="00B302B1" w:rsidRPr="008F7651">
        <w:rPr>
          <w:rFonts w:ascii="Times New Roman" w:hAnsi="Times New Roman" w:cs="Times New Roman"/>
          <w:sz w:val="24"/>
          <w:szCs w:val="24"/>
        </w:rPr>
        <w:t xml:space="preserve"> Conversely, i</w:t>
      </w:r>
      <w:r w:rsidRPr="008F7651">
        <w:rPr>
          <w:rFonts w:ascii="Times New Roman" w:hAnsi="Times New Roman" w:cs="Times New Roman"/>
          <w:sz w:val="24"/>
          <w:szCs w:val="24"/>
        </w:rPr>
        <w:t xml:space="preserve">n </w:t>
      </w:r>
      <w:r w:rsidRPr="008F7651">
        <w:rPr>
          <w:rFonts w:ascii="Times New Roman" w:hAnsi="Times New Roman" w:cs="Times New Roman"/>
          <w:i/>
          <w:sz w:val="24"/>
          <w:szCs w:val="24"/>
        </w:rPr>
        <w:t>Woodstock</w:t>
      </w:r>
      <w:r w:rsidR="00B302B1" w:rsidRPr="008F7651">
        <w:rPr>
          <w:rFonts w:ascii="Times New Roman" w:hAnsi="Times New Roman" w:cs="Times New Roman"/>
          <w:sz w:val="24"/>
          <w:szCs w:val="24"/>
        </w:rPr>
        <w:t>,</w:t>
      </w:r>
      <w:r w:rsidRPr="008F7651">
        <w:rPr>
          <w:rFonts w:ascii="Times New Roman" w:hAnsi="Times New Roman" w:cs="Times New Roman"/>
          <w:sz w:val="24"/>
          <w:szCs w:val="24"/>
        </w:rPr>
        <w:t xml:space="preserve"> although the royalists are provoked by the estate’s attempted sequestration, it is they</w:t>
      </w:r>
      <w:r w:rsidR="00E1216E">
        <w:rPr>
          <w:rFonts w:ascii="Times New Roman" w:hAnsi="Times New Roman" w:cs="Times New Roman"/>
          <w:sz w:val="24"/>
          <w:szCs w:val="24"/>
        </w:rPr>
        <w:t xml:space="preserve"> alone</w:t>
      </w:r>
      <w:r w:rsidRPr="008F7651">
        <w:rPr>
          <w:rFonts w:ascii="Times New Roman" w:hAnsi="Times New Roman" w:cs="Times New Roman"/>
          <w:sz w:val="24"/>
          <w:szCs w:val="24"/>
        </w:rPr>
        <w:t xml:space="preserve"> (with Tomkins’s help) who indulge in such ignoble jests. Between the paltry tricks played on Desborough and the supposed</w:t>
      </w:r>
      <w:r w:rsidR="0068103E">
        <w:rPr>
          <w:rFonts w:ascii="Times New Roman" w:hAnsi="Times New Roman" w:cs="Times New Roman"/>
          <w:sz w:val="24"/>
          <w:szCs w:val="24"/>
        </w:rPr>
        <w:t>ly spectra</w:t>
      </w:r>
      <w:r w:rsidRPr="008F7651">
        <w:rPr>
          <w:rFonts w:ascii="Times New Roman" w:hAnsi="Times New Roman" w:cs="Times New Roman"/>
          <w:sz w:val="24"/>
          <w:szCs w:val="24"/>
        </w:rPr>
        <w:t xml:space="preserve">l appearance of the slaughtered player Dick Robison to Harrison and of Joseph Albany </w:t>
      </w:r>
      <w:r w:rsidR="00A06E62">
        <w:rPr>
          <w:rFonts w:ascii="Times New Roman" w:hAnsi="Times New Roman" w:cs="Times New Roman"/>
          <w:sz w:val="24"/>
          <w:szCs w:val="24"/>
        </w:rPr>
        <w:t>(Rochecliffe) to Holdenough, such</w:t>
      </w:r>
      <w:r w:rsidRPr="008F7651">
        <w:rPr>
          <w:rFonts w:ascii="Times New Roman" w:hAnsi="Times New Roman" w:cs="Times New Roman"/>
          <w:sz w:val="24"/>
          <w:szCs w:val="24"/>
        </w:rPr>
        <w:t xml:space="preserve"> </w:t>
      </w:r>
      <w:r w:rsidR="00A06E62">
        <w:rPr>
          <w:rFonts w:ascii="Times New Roman" w:hAnsi="Times New Roman" w:cs="Times New Roman"/>
          <w:sz w:val="24"/>
          <w:szCs w:val="24"/>
        </w:rPr>
        <w:t>spectral antics mix bathos with</w:t>
      </w:r>
      <w:r w:rsidRPr="008F7651">
        <w:rPr>
          <w:rFonts w:ascii="Times New Roman" w:hAnsi="Times New Roman" w:cs="Times New Roman"/>
          <w:sz w:val="24"/>
          <w:szCs w:val="24"/>
        </w:rPr>
        <w:t xml:space="preserve"> cruelty. </w:t>
      </w:r>
      <w:r w:rsidR="00A06E62">
        <w:rPr>
          <w:rFonts w:ascii="Times New Roman" w:hAnsi="Times New Roman" w:cs="Times New Roman"/>
          <w:sz w:val="24"/>
          <w:szCs w:val="24"/>
        </w:rPr>
        <w:t>The ‘drapery’ covering royal authority is decidedly tatty</w:t>
      </w:r>
      <w:r w:rsidR="00AD4C6B">
        <w:rPr>
          <w:rFonts w:ascii="Times New Roman" w:hAnsi="Times New Roman" w:cs="Times New Roman"/>
          <w:sz w:val="24"/>
          <w:szCs w:val="24"/>
        </w:rPr>
        <w:t xml:space="preserve">. </w:t>
      </w:r>
    </w:p>
    <w:p w14:paraId="1EDAF359" w14:textId="77777777" w:rsidR="00F6283E" w:rsidRDefault="000F1670" w:rsidP="008D4D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well as rewriting West,</w:t>
      </w:r>
      <w:r w:rsidR="00B71E43" w:rsidRPr="008F7651">
        <w:rPr>
          <w:rFonts w:ascii="Times New Roman" w:hAnsi="Times New Roman" w:cs="Times New Roman"/>
          <w:sz w:val="24"/>
          <w:szCs w:val="24"/>
        </w:rPr>
        <w:t xml:space="preserve"> </w:t>
      </w:r>
      <w:r w:rsidR="00A06E62">
        <w:rPr>
          <w:rFonts w:ascii="Times New Roman" w:hAnsi="Times New Roman" w:cs="Times New Roman"/>
          <w:sz w:val="24"/>
          <w:szCs w:val="24"/>
        </w:rPr>
        <w:t>in</w:t>
      </w:r>
      <w:r w:rsidR="00AD4C6B">
        <w:rPr>
          <w:rFonts w:ascii="Times New Roman" w:hAnsi="Times New Roman" w:cs="Times New Roman"/>
          <w:sz w:val="24"/>
          <w:szCs w:val="24"/>
        </w:rPr>
        <w:t xml:space="preserve"> </w:t>
      </w:r>
      <w:r w:rsidR="00A06E62">
        <w:rPr>
          <w:rFonts w:ascii="Times New Roman" w:hAnsi="Times New Roman" w:cs="Times New Roman"/>
          <w:i/>
          <w:sz w:val="24"/>
          <w:szCs w:val="24"/>
        </w:rPr>
        <w:t>Woodstock</w:t>
      </w:r>
      <w:r w:rsidR="00AD4C6B">
        <w:rPr>
          <w:rFonts w:ascii="Times New Roman" w:hAnsi="Times New Roman" w:cs="Times New Roman"/>
          <w:sz w:val="24"/>
          <w:szCs w:val="24"/>
        </w:rPr>
        <w:t xml:space="preserve"> </w:t>
      </w:r>
      <w:r w:rsidR="00A06E62">
        <w:rPr>
          <w:rFonts w:ascii="Times New Roman" w:hAnsi="Times New Roman" w:cs="Times New Roman"/>
          <w:sz w:val="24"/>
          <w:szCs w:val="24"/>
        </w:rPr>
        <w:t xml:space="preserve">Scott </w:t>
      </w:r>
      <w:r>
        <w:rPr>
          <w:rFonts w:ascii="Times New Roman" w:hAnsi="Times New Roman" w:cs="Times New Roman"/>
          <w:sz w:val="24"/>
          <w:szCs w:val="24"/>
        </w:rPr>
        <w:t>also replies to Godwin, indulging</w:t>
      </w:r>
      <w:r w:rsidR="00A06E62">
        <w:rPr>
          <w:rFonts w:ascii="Times New Roman" w:hAnsi="Times New Roman" w:cs="Times New Roman"/>
          <w:sz w:val="24"/>
          <w:szCs w:val="24"/>
        </w:rPr>
        <w:t xml:space="preserve"> in some political cruelty of hi</w:t>
      </w:r>
      <w:r>
        <w:rPr>
          <w:rFonts w:ascii="Times New Roman" w:hAnsi="Times New Roman" w:cs="Times New Roman"/>
          <w:sz w:val="24"/>
          <w:szCs w:val="24"/>
        </w:rPr>
        <w:t xml:space="preserve">s own. </w:t>
      </w:r>
      <w:r w:rsidR="00F6283E" w:rsidRPr="008F7651">
        <w:rPr>
          <w:rFonts w:ascii="Times New Roman" w:hAnsi="Times New Roman" w:cs="Times New Roman"/>
          <w:sz w:val="24"/>
          <w:szCs w:val="24"/>
        </w:rPr>
        <w:t>Defending himself</w:t>
      </w:r>
      <w:r>
        <w:rPr>
          <w:rFonts w:ascii="Times New Roman" w:hAnsi="Times New Roman" w:cs="Times New Roman"/>
          <w:sz w:val="24"/>
          <w:szCs w:val="24"/>
        </w:rPr>
        <w:t xml:space="preserve"> </w:t>
      </w:r>
      <w:r w:rsidR="00F6283E" w:rsidRPr="008F7651">
        <w:rPr>
          <w:rFonts w:ascii="Times New Roman" w:hAnsi="Times New Roman" w:cs="Times New Roman"/>
          <w:sz w:val="24"/>
          <w:szCs w:val="24"/>
        </w:rPr>
        <w:t xml:space="preserve">against </w:t>
      </w:r>
      <w:r w:rsidR="00B31978" w:rsidRPr="008F7651">
        <w:rPr>
          <w:rFonts w:ascii="Times New Roman" w:hAnsi="Times New Roman" w:cs="Times New Roman"/>
          <w:sz w:val="24"/>
          <w:szCs w:val="24"/>
        </w:rPr>
        <w:t>James</w:t>
      </w:r>
      <w:r w:rsidR="00F8135A" w:rsidRPr="008F7651">
        <w:rPr>
          <w:rFonts w:ascii="Times New Roman" w:hAnsi="Times New Roman" w:cs="Times New Roman"/>
          <w:sz w:val="24"/>
          <w:szCs w:val="24"/>
        </w:rPr>
        <w:t xml:space="preserve"> </w:t>
      </w:r>
      <w:r w:rsidR="00F6283E" w:rsidRPr="008F7651">
        <w:rPr>
          <w:rFonts w:ascii="Times New Roman" w:hAnsi="Times New Roman" w:cs="Times New Roman"/>
          <w:sz w:val="24"/>
          <w:szCs w:val="24"/>
        </w:rPr>
        <w:t>Ballantyne’s charge that</w:t>
      </w:r>
      <w:r w:rsidR="004540FB" w:rsidRPr="008F7651">
        <w:rPr>
          <w:rFonts w:ascii="Times New Roman" w:hAnsi="Times New Roman" w:cs="Times New Roman"/>
          <w:sz w:val="24"/>
          <w:szCs w:val="24"/>
        </w:rPr>
        <w:t xml:space="preserve"> he had imitated Mrs Radcliffe,</w:t>
      </w:r>
      <w:r>
        <w:rPr>
          <w:rFonts w:ascii="Times New Roman" w:hAnsi="Times New Roman" w:cs="Times New Roman"/>
          <w:sz w:val="24"/>
          <w:szCs w:val="24"/>
        </w:rPr>
        <w:t xml:space="preserve"> Scott wrote in his journal</w:t>
      </w:r>
      <w:r w:rsidR="00F6283E" w:rsidRPr="008F7651">
        <w:rPr>
          <w:rFonts w:ascii="Times New Roman" w:hAnsi="Times New Roman" w:cs="Times New Roman"/>
          <w:sz w:val="24"/>
          <w:szCs w:val="24"/>
        </w:rPr>
        <w:t>:</w:t>
      </w:r>
    </w:p>
    <w:p w14:paraId="50B6589A" w14:textId="77777777" w:rsidR="005A0E88" w:rsidRPr="008F7651" w:rsidRDefault="005A0E88" w:rsidP="008D4DE0">
      <w:pPr>
        <w:spacing w:after="0" w:line="480" w:lineRule="auto"/>
        <w:ind w:firstLine="720"/>
        <w:rPr>
          <w:rFonts w:ascii="Times New Roman" w:hAnsi="Times New Roman" w:cs="Times New Roman"/>
          <w:sz w:val="24"/>
          <w:szCs w:val="24"/>
        </w:rPr>
      </w:pPr>
    </w:p>
    <w:p w14:paraId="7E71D96B" w14:textId="77777777" w:rsidR="004726EC" w:rsidRDefault="00F6283E" w:rsidP="005A0E88">
      <w:pPr>
        <w:spacing w:after="0" w:line="480" w:lineRule="auto"/>
        <w:ind w:right="804"/>
        <w:rPr>
          <w:rFonts w:ascii="Times New Roman" w:hAnsi="Times New Roman" w:cs="Times New Roman"/>
          <w:sz w:val="24"/>
          <w:szCs w:val="24"/>
        </w:rPr>
      </w:pPr>
      <w:r w:rsidRPr="008F7651">
        <w:rPr>
          <w:rFonts w:ascii="Times New Roman" w:hAnsi="Times New Roman" w:cs="Times New Roman"/>
          <w:sz w:val="24"/>
          <w:szCs w:val="24"/>
        </w:rPr>
        <w:t>My object is not to excite the fear of supernatural things in my reader, but to show the effect</w:t>
      </w:r>
      <w:r w:rsidR="00DF0EE3" w:rsidRPr="008F7651">
        <w:rPr>
          <w:rFonts w:ascii="Times New Roman" w:hAnsi="Times New Roman" w:cs="Times New Roman"/>
          <w:sz w:val="24"/>
          <w:szCs w:val="24"/>
        </w:rPr>
        <w:t xml:space="preserve"> </w:t>
      </w:r>
      <w:r w:rsidRPr="008F7651">
        <w:rPr>
          <w:rFonts w:ascii="Times New Roman" w:hAnsi="Times New Roman" w:cs="Times New Roman"/>
          <w:sz w:val="24"/>
          <w:szCs w:val="24"/>
        </w:rPr>
        <w:t>of such fear upon the agents of the story – one a man in sense and firmness, one</w:t>
      </w:r>
      <w:r w:rsidR="000F0B20">
        <w:rPr>
          <w:rFonts w:ascii="Times New Roman" w:hAnsi="Times New Roman" w:cs="Times New Roman"/>
          <w:sz w:val="24"/>
          <w:szCs w:val="24"/>
        </w:rPr>
        <w:t xml:space="preserve"> </w:t>
      </w:r>
      <w:r w:rsidRPr="008F7651">
        <w:rPr>
          <w:rFonts w:ascii="Times New Roman" w:hAnsi="Times New Roman" w:cs="Times New Roman"/>
          <w:sz w:val="24"/>
          <w:szCs w:val="24"/>
        </w:rPr>
        <w:t>a man unhingd by remorse, one a stupid, unenquiring clown, one a learned and worthy but superstitious divine’</w:t>
      </w:r>
      <w:r w:rsidR="00F8135A" w:rsidRPr="008F7651">
        <w:rPr>
          <w:rFonts w:ascii="Times New Roman" w:hAnsi="Times New Roman" w:cs="Times New Roman"/>
          <w:sz w:val="24"/>
          <w:szCs w:val="24"/>
        </w:rPr>
        <w:t>.</w:t>
      </w:r>
      <w:r w:rsidR="00F8135A" w:rsidRPr="008F7651">
        <w:rPr>
          <w:rStyle w:val="FootnoteReference"/>
          <w:rFonts w:ascii="Times New Roman" w:hAnsi="Times New Roman" w:cs="Times New Roman"/>
          <w:sz w:val="24"/>
          <w:szCs w:val="24"/>
        </w:rPr>
        <w:footnoteReference w:id="38"/>
      </w:r>
    </w:p>
    <w:p w14:paraId="70AED707" w14:textId="77777777" w:rsidR="005A0E88" w:rsidRPr="008F7651" w:rsidRDefault="005A0E88" w:rsidP="005A0E88">
      <w:pPr>
        <w:spacing w:after="0" w:line="480" w:lineRule="auto"/>
        <w:ind w:right="804"/>
        <w:rPr>
          <w:rFonts w:ascii="Times New Roman" w:hAnsi="Times New Roman" w:cs="Times New Roman"/>
          <w:sz w:val="24"/>
          <w:szCs w:val="24"/>
        </w:rPr>
      </w:pPr>
    </w:p>
    <w:p w14:paraId="7E7C1CCD" w14:textId="77777777" w:rsidR="00F2573A" w:rsidRPr="008F7651" w:rsidRDefault="004672DF" w:rsidP="00D11EE0">
      <w:pPr>
        <w:spacing w:after="0" w:line="480" w:lineRule="auto"/>
        <w:rPr>
          <w:rFonts w:ascii="Times New Roman" w:hAnsi="Times New Roman" w:cs="Times New Roman"/>
          <w:sz w:val="24"/>
          <w:szCs w:val="24"/>
        </w:rPr>
      </w:pPr>
      <w:r w:rsidRPr="008F7651">
        <w:rPr>
          <w:rFonts w:ascii="Times New Roman" w:hAnsi="Times New Roman" w:cs="Times New Roman"/>
          <w:sz w:val="24"/>
          <w:szCs w:val="24"/>
        </w:rPr>
        <w:t>With this emphasis on</w:t>
      </w:r>
      <w:r w:rsidR="00F6283E" w:rsidRPr="008F7651">
        <w:rPr>
          <w:rFonts w:ascii="Times New Roman" w:hAnsi="Times New Roman" w:cs="Times New Roman"/>
          <w:sz w:val="24"/>
          <w:szCs w:val="24"/>
        </w:rPr>
        <w:t xml:space="preserve"> psycholog</w:t>
      </w:r>
      <w:r w:rsidR="00B71E43" w:rsidRPr="008F7651">
        <w:rPr>
          <w:rFonts w:ascii="Times New Roman" w:hAnsi="Times New Roman" w:cs="Times New Roman"/>
          <w:sz w:val="24"/>
          <w:szCs w:val="24"/>
        </w:rPr>
        <w:t xml:space="preserve">ical enquiry, </w:t>
      </w:r>
      <w:r w:rsidRPr="008F7651">
        <w:rPr>
          <w:rFonts w:ascii="Times New Roman" w:hAnsi="Times New Roman" w:cs="Times New Roman"/>
          <w:sz w:val="24"/>
          <w:szCs w:val="24"/>
        </w:rPr>
        <w:t>Scott claims</w:t>
      </w:r>
      <w:r w:rsidR="00B71E43" w:rsidRPr="008F7651">
        <w:rPr>
          <w:rFonts w:ascii="Times New Roman" w:hAnsi="Times New Roman" w:cs="Times New Roman"/>
          <w:sz w:val="24"/>
          <w:szCs w:val="24"/>
        </w:rPr>
        <w:t xml:space="preserve"> the same territory as </w:t>
      </w:r>
      <w:r w:rsidR="00B71E43" w:rsidRPr="008F7651">
        <w:rPr>
          <w:rFonts w:ascii="Times New Roman" w:hAnsi="Times New Roman" w:cs="Times New Roman"/>
          <w:i/>
          <w:sz w:val="24"/>
          <w:szCs w:val="24"/>
        </w:rPr>
        <w:t>Mandeville</w:t>
      </w:r>
      <w:r w:rsidR="00B71E43" w:rsidRPr="008F7651">
        <w:rPr>
          <w:rFonts w:ascii="Times New Roman" w:hAnsi="Times New Roman" w:cs="Times New Roman"/>
          <w:sz w:val="24"/>
          <w:szCs w:val="24"/>
        </w:rPr>
        <w:t xml:space="preserve">. Yet in </w:t>
      </w:r>
      <w:r w:rsidR="00F6283E" w:rsidRPr="008F7651">
        <w:rPr>
          <w:rFonts w:ascii="Times New Roman" w:hAnsi="Times New Roman" w:cs="Times New Roman"/>
          <w:sz w:val="24"/>
          <w:szCs w:val="24"/>
        </w:rPr>
        <w:t>his list</w:t>
      </w:r>
      <w:r w:rsidR="00B71E43" w:rsidRPr="008F7651">
        <w:rPr>
          <w:rFonts w:ascii="Times New Roman" w:hAnsi="Times New Roman" w:cs="Times New Roman"/>
          <w:sz w:val="24"/>
          <w:szCs w:val="24"/>
        </w:rPr>
        <w:t xml:space="preserve"> of haunted</w:t>
      </w:r>
      <w:r w:rsidR="00506E38" w:rsidRPr="008F7651">
        <w:rPr>
          <w:rFonts w:ascii="Times New Roman" w:hAnsi="Times New Roman" w:cs="Times New Roman"/>
          <w:sz w:val="24"/>
          <w:szCs w:val="24"/>
        </w:rPr>
        <w:t xml:space="preserve"> characters</w:t>
      </w:r>
      <w:r w:rsidR="00F6283E" w:rsidRPr="008F7651">
        <w:rPr>
          <w:rFonts w:ascii="Times New Roman" w:hAnsi="Times New Roman" w:cs="Times New Roman"/>
          <w:sz w:val="24"/>
          <w:szCs w:val="24"/>
        </w:rPr>
        <w:t>,</w:t>
      </w:r>
      <w:r w:rsidR="00506E38" w:rsidRPr="008F7651">
        <w:rPr>
          <w:rFonts w:ascii="Times New Roman" w:hAnsi="Times New Roman" w:cs="Times New Roman"/>
          <w:sz w:val="24"/>
          <w:szCs w:val="24"/>
        </w:rPr>
        <w:t xml:space="preserve"> Scott alludes to</w:t>
      </w:r>
      <w:r w:rsidR="00F6283E" w:rsidRPr="008F7651">
        <w:rPr>
          <w:rFonts w:ascii="Times New Roman" w:hAnsi="Times New Roman" w:cs="Times New Roman"/>
          <w:sz w:val="24"/>
          <w:szCs w:val="24"/>
        </w:rPr>
        <w:t xml:space="preserve"> only one of the Commissioners, De</w:t>
      </w:r>
      <w:r w:rsidR="00506E38" w:rsidRPr="008F7651">
        <w:rPr>
          <w:rFonts w:ascii="Times New Roman" w:hAnsi="Times New Roman" w:cs="Times New Roman"/>
          <w:sz w:val="24"/>
          <w:szCs w:val="24"/>
        </w:rPr>
        <w:t>s</w:t>
      </w:r>
      <w:r w:rsidR="00F6283E" w:rsidRPr="008F7651">
        <w:rPr>
          <w:rFonts w:ascii="Times New Roman" w:hAnsi="Times New Roman" w:cs="Times New Roman"/>
          <w:sz w:val="24"/>
          <w:szCs w:val="24"/>
        </w:rPr>
        <w:t>borough (the ‘stupid, unenquiring clown’</w:t>
      </w:r>
      <w:r w:rsidR="00506E38" w:rsidRPr="008F7651">
        <w:rPr>
          <w:rFonts w:ascii="Times New Roman" w:hAnsi="Times New Roman" w:cs="Times New Roman"/>
          <w:sz w:val="24"/>
          <w:szCs w:val="24"/>
        </w:rPr>
        <w:t>)</w:t>
      </w:r>
      <w:r w:rsidR="00F6283E" w:rsidRPr="008F7651">
        <w:rPr>
          <w:rFonts w:ascii="Times New Roman" w:hAnsi="Times New Roman" w:cs="Times New Roman"/>
          <w:sz w:val="24"/>
          <w:szCs w:val="24"/>
        </w:rPr>
        <w:t xml:space="preserve">; his portraits of the others, Harrison and Bletson, go unremarked. Scott’s mild tone is deceptive. </w:t>
      </w:r>
      <w:r w:rsidR="00DC658F" w:rsidRPr="008F7651">
        <w:rPr>
          <w:rFonts w:ascii="Times New Roman" w:hAnsi="Times New Roman" w:cs="Times New Roman"/>
          <w:sz w:val="24"/>
          <w:szCs w:val="24"/>
        </w:rPr>
        <w:t>In fact, Scott’s text justifies the ignobility of the loyalist tricks by displaying the u</w:t>
      </w:r>
      <w:r w:rsidR="00B71E43" w:rsidRPr="008F7651">
        <w:rPr>
          <w:rFonts w:ascii="Times New Roman" w:hAnsi="Times New Roman" w:cs="Times New Roman"/>
          <w:sz w:val="24"/>
          <w:szCs w:val="24"/>
        </w:rPr>
        <w:t>npleasantness of the Commissioners</w:t>
      </w:r>
      <w:r w:rsidR="00DC658F" w:rsidRPr="008F7651">
        <w:rPr>
          <w:rFonts w:ascii="Times New Roman" w:hAnsi="Times New Roman" w:cs="Times New Roman"/>
          <w:sz w:val="24"/>
          <w:szCs w:val="24"/>
        </w:rPr>
        <w:t xml:space="preserve">. </w:t>
      </w:r>
      <w:r w:rsidR="00F2573A" w:rsidRPr="008F7651">
        <w:rPr>
          <w:rFonts w:ascii="Times New Roman" w:hAnsi="Times New Roman" w:cs="Times New Roman"/>
          <w:sz w:val="24"/>
          <w:szCs w:val="24"/>
        </w:rPr>
        <w:t xml:space="preserve">In </w:t>
      </w:r>
      <w:r w:rsidR="00F2573A" w:rsidRPr="008F7651">
        <w:rPr>
          <w:rFonts w:ascii="Times New Roman" w:hAnsi="Times New Roman" w:cs="Times New Roman"/>
          <w:i/>
          <w:sz w:val="24"/>
          <w:szCs w:val="24"/>
        </w:rPr>
        <w:t>Regency Radical: The Selected Writings of William Hone</w:t>
      </w:r>
      <w:r w:rsidR="00F2573A" w:rsidRPr="008F7651">
        <w:rPr>
          <w:rFonts w:ascii="Times New Roman" w:hAnsi="Times New Roman" w:cs="Times New Roman"/>
          <w:sz w:val="24"/>
          <w:szCs w:val="24"/>
        </w:rPr>
        <w:t>, Daniel Kent and D</w:t>
      </w:r>
      <w:r w:rsidRPr="008F7651">
        <w:rPr>
          <w:rFonts w:ascii="Times New Roman" w:hAnsi="Times New Roman" w:cs="Times New Roman"/>
          <w:sz w:val="24"/>
          <w:szCs w:val="24"/>
        </w:rPr>
        <w:t>.</w:t>
      </w:r>
      <w:r w:rsidR="009E6E4B">
        <w:rPr>
          <w:rFonts w:ascii="Times New Roman" w:hAnsi="Times New Roman" w:cs="Times New Roman"/>
          <w:sz w:val="24"/>
          <w:szCs w:val="24"/>
        </w:rPr>
        <w:t xml:space="preserve"> </w:t>
      </w:r>
      <w:r w:rsidR="00F2573A" w:rsidRPr="008F7651">
        <w:rPr>
          <w:rFonts w:ascii="Times New Roman" w:hAnsi="Times New Roman" w:cs="Times New Roman"/>
          <w:sz w:val="24"/>
          <w:szCs w:val="24"/>
        </w:rPr>
        <w:t>R</w:t>
      </w:r>
      <w:r w:rsidRPr="008F7651">
        <w:rPr>
          <w:rFonts w:ascii="Times New Roman" w:hAnsi="Times New Roman" w:cs="Times New Roman"/>
          <w:sz w:val="24"/>
          <w:szCs w:val="24"/>
        </w:rPr>
        <w:t>.</w:t>
      </w:r>
      <w:r w:rsidR="00F2573A" w:rsidRPr="008F7651">
        <w:rPr>
          <w:rFonts w:ascii="Times New Roman" w:hAnsi="Times New Roman" w:cs="Times New Roman"/>
          <w:sz w:val="24"/>
          <w:szCs w:val="24"/>
        </w:rPr>
        <w:t xml:space="preserve"> Ewen comment on ‘the heterogeneity of the term “radical”, embracing as it did aristocratic Whigs (Sir Francis Burdett), infidel intellectuals (William Godwin and Jeremy Bentham)’ and ‘religi</w:t>
      </w:r>
      <w:r w:rsidR="008A15EC">
        <w:rPr>
          <w:rFonts w:ascii="Times New Roman" w:hAnsi="Times New Roman" w:cs="Times New Roman"/>
          <w:sz w:val="24"/>
          <w:szCs w:val="24"/>
        </w:rPr>
        <w:t>ous zealots (Robert Wedderburn)</w:t>
      </w:r>
      <w:r w:rsidR="00F2573A" w:rsidRPr="008F7651">
        <w:rPr>
          <w:rFonts w:ascii="Times New Roman" w:hAnsi="Times New Roman" w:cs="Times New Roman"/>
          <w:sz w:val="24"/>
          <w:szCs w:val="24"/>
        </w:rPr>
        <w:t>’</w:t>
      </w:r>
      <w:r w:rsidR="008A15EC">
        <w:rPr>
          <w:rFonts w:ascii="Times New Roman" w:hAnsi="Times New Roman" w:cs="Times New Roman"/>
          <w:sz w:val="24"/>
          <w:szCs w:val="24"/>
        </w:rPr>
        <w:t>.</w:t>
      </w:r>
      <w:r w:rsidR="00F2573A" w:rsidRPr="008F7651">
        <w:rPr>
          <w:rStyle w:val="FootnoteReference"/>
          <w:rFonts w:ascii="Times New Roman" w:hAnsi="Times New Roman" w:cs="Times New Roman"/>
          <w:sz w:val="24"/>
          <w:szCs w:val="24"/>
        </w:rPr>
        <w:footnoteReference w:id="39"/>
      </w:r>
      <w:r w:rsidR="00F2573A" w:rsidRPr="008F7651">
        <w:rPr>
          <w:rFonts w:ascii="Times New Roman" w:hAnsi="Times New Roman" w:cs="Times New Roman"/>
          <w:sz w:val="24"/>
          <w:szCs w:val="24"/>
        </w:rPr>
        <w:t xml:space="preserve"> </w:t>
      </w:r>
      <w:r w:rsidR="00C64C8E" w:rsidRPr="008F7651">
        <w:rPr>
          <w:rFonts w:ascii="Times New Roman" w:hAnsi="Times New Roman" w:cs="Times New Roman"/>
          <w:sz w:val="24"/>
          <w:szCs w:val="24"/>
        </w:rPr>
        <w:t>As well as suggesting the political differences between Cromwell’s divided supporters</w:t>
      </w:r>
      <w:r w:rsidR="008408CA" w:rsidRPr="008F7651">
        <w:rPr>
          <w:rFonts w:ascii="Times New Roman" w:hAnsi="Times New Roman" w:cs="Times New Roman"/>
          <w:sz w:val="24"/>
          <w:szCs w:val="24"/>
        </w:rPr>
        <w:t xml:space="preserve">, a subject Scott was familiar with from his editorship of the </w:t>
      </w:r>
      <w:r w:rsidR="008408CA" w:rsidRPr="008F7651">
        <w:rPr>
          <w:rFonts w:ascii="Times New Roman" w:hAnsi="Times New Roman" w:cs="Times New Roman"/>
          <w:i/>
          <w:sz w:val="24"/>
          <w:szCs w:val="24"/>
        </w:rPr>
        <w:t>Somers’ Tracts</w:t>
      </w:r>
      <w:r w:rsidR="00C64C8E" w:rsidRPr="008F7651">
        <w:rPr>
          <w:rFonts w:ascii="Times New Roman" w:hAnsi="Times New Roman" w:cs="Times New Roman"/>
          <w:sz w:val="24"/>
          <w:szCs w:val="24"/>
        </w:rPr>
        <w:t>, Scott’s portraits of the commissioners evoke</w:t>
      </w:r>
      <w:r w:rsidR="004726EC" w:rsidRPr="008F7651">
        <w:rPr>
          <w:rFonts w:ascii="Times New Roman" w:hAnsi="Times New Roman" w:cs="Times New Roman"/>
          <w:sz w:val="24"/>
          <w:szCs w:val="24"/>
        </w:rPr>
        <w:t>, at times viciously,</w:t>
      </w:r>
      <w:r w:rsidR="00C64C8E" w:rsidRPr="008F7651">
        <w:rPr>
          <w:rFonts w:ascii="Times New Roman" w:hAnsi="Times New Roman" w:cs="Times New Roman"/>
          <w:sz w:val="24"/>
          <w:szCs w:val="24"/>
        </w:rPr>
        <w:t xml:space="preserve"> these distinct contemporary radical identities.</w:t>
      </w:r>
      <w:r w:rsidR="008408CA" w:rsidRPr="008F7651">
        <w:rPr>
          <w:rStyle w:val="FootnoteReference"/>
          <w:rFonts w:ascii="Times New Roman" w:hAnsi="Times New Roman" w:cs="Times New Roman"/>
          <w:sz w:val="24"/>
          <w:szCs w:val="24"/>
        </w:rPr>
        <w:footnoteReference w:id="40"/>
      </w:r>
      <w:r w:rsidR="00C64C8E" w:rsidRPr="008F7651">
        <w:rPr>
          <w:rFonts w:ascii="Times New Roman" w:hAnsi="Times New Roman" w:cs="Times New Roman"/>
          <w:sz w:val="24"/>
          <w:szCs w:val="24"/>
        </w:rPr>
        <w:t xml:space="preserve"> As ‘</w:t>
      </w:r>
      <w:r w:rsidR="00C64C8E" w:rsidRPr="008F7651">
        <w:rPr>
          <w:rFonts w:ascii="Times New Roman" w:hAnsi="Times New Roman" w:cs="Times New Roman"/>
          <w:color w:val="000000"/>
          <w:sz w:val="24"/>
          <w:szCs w:val="24"/>
        </w:rPr>
        <w:t>a bloody-minded, ranting enthusiast, who read the Bible to such purpose, that he never lacked a text to justify a murder</w:t>
      </w:r>
      <w:r w:rsidR="00B53D4D">
        <w:rPr>
          <w:rFonts w:ascii="Times New Roman" w:hAnsi="Times New Roman" w:cs="Times New Roman"/>
          <w:color w:val="000000"/>
          <w:sz w:val="24"/>
          <w:szCs w:val="24"/>
        </w:rPr>
        <w:t>’,</w:t>
      </w:r>
      <w:r w:rsidR="00C64C8E" w:rsidRPr="008F7651">
        <w:rPr>
          <w:rFonts w:ascii="Times New Roman" w:hAnsi="Times New Roman" w:cs="Times New Roman"/>
          <w:color w:val="000000"/>
          <w:sz w:val="24"/>
          <w:szCs w:val="24"/>
        </w:rPr>
        <w:t xml:space="preserve"> Harrison shares William Hone’s own ability to appropriate scr</w:t>
      </w:r>
      <w:r w:rsidR="008408CA" w:rsidRPr="008F7651">
        <w:rPr>
          <w:rFonts w:ascii="Times New Roman" w:hAnsi="Times New Roman" w:cs="Times New Roman"/>
          <w:color w:val="000000"/>
          <w:sz w:val="24"/>
          <w:szCs w:val="24"/>
        </w:rPr>
        <w:t>ipture.</w:t>
      </w:r>
      <w:r w:rsidR="008A15EC">
        <w:rPr>
          <w:rStyle w:val="FootnoteReference"/>
          <w:rFonts w:ascii="Times New Roman" w:hAnsi="Times New Roman" w:cs="Times New Roman"/>
          <w:color w:val="000000"/>
          <w:sz w:val="24"/>
          <w:szCs w:val="24"/>
        </w:rPr>
        <w:footnoteReference w:id="41"/>
      </w:r>
      <w:r w:rsidR="008408CA" w:rsidRPr="008F7651">
        <w:rPr>
          <w:rFonts w:ascii="Times New Roman" w:hAnsi="Times New Roman" w:cs="Times New Roman"/>
          <w:color w:val="000000"/>
          <w:sz w:val="24"/>
          <w:szCs w:val="24"/>
        </w:rPr>
        <w:t xml:space="preserve"> W</w:t>
      </w:r>
      <w:r w:rsidR="008408CA" w:rsidRPr="008F7651">
        <w:rPr>
          <w:rFonts w:ascii="Times New Roman" w:hAnsi="Times New Roman" w:cs="Times New Roman"/>
          <w:sz w:val="24"/>
          <w:szCs w:val="24"/>
        </w:rPr>
        <w:t>ith Hone’s</w:t>
      </w:r>
      <w:r w:rsidR="00C96349" w:rsidRPr="008F7651">
        <w:rPr>
          <w:rFonts w:ascii="Times New Roman" w:hAnsi="Times New Roman" w:cs="Times New Roman"/>
          <w:sz w:val="24"/>
          <w:szCs w:val="24"/>
        </w:rPr>
        <w:t xml:space="preserve"> suggestio</w:t>
      </w:r>
      <w:r w:rsidR="00893084" w:rsidRPr="008F7651">
        <w:rPr>
          <w:rFonts w:ascii="Times New Roman" w:hAnsi="Times New Roman" w:cs="Times New Roman"/>
          <w:sz w:val="24"/>
          <w:szCs w:val="24"/>
        </w:rPr>
        <w:t>n at his 1817 trial</w:t>
      </w:r>
      <w:r w:rsidR="00D532C2">
        <w:rPr>
          <w:rFonts w:ascii="Times New Roman" w:hAnsi="Times New Roman" w:cs="Times New Roman"/>
          <w:sz w:val="24"/>
          <w:szCs w:val="24"/>
        </w:rPr>
        <w:t>s</w:t>
      </w:r>
      <w:r w:rsidR="00893084" w:rsidRPr="008F7651">
        <w:rPr>
          <w:rFonts w:ascii="Times New Roman" w:hAnsi="Times New Roman" w:cs="Times New Roman"/>
          <w:sz w:val="24"/>
          <w:szCs w:val="24"/>
        </w:rPr>
        <w:t xml:space="preserve"> that the cabinet minister, George Canning,</w:t>
      </w:r>
      <w:r w:rsidR="00C96349" w:rsidRPr="008F7651">
        <w:rPr>
          <w:rFonts w:ascii="Times New Roman" w:hAnsi="Times New Roman" w:cs="Times New Roman"/>
          <w:sz w:val="24"/>
          <w:szCs w:val="24"/>
        </w:rPr>
        <w:t xml:space="preserve"> had</w:t>
      </w:r>
      <w:r w:rsidR="00893084" w:rsidRPr="008F7651">
        <w:rPr>
          <w:rFonts w:ascii="Times New Roman" w:hAnsi="Times New Roman" w:cs="Times New Roman"/>
          <w:sz w:val="24"/>
          <w:szCs w:val="24"/>
        </w:rPr>
        <w:t>, amongst others, parodied the bible</w:t>
      </w:r>
      <w:r w:rsidR="008408CA" w:rsidRPr="008F7651">
        <w:rPr>
          <w:rFonts w:ascii="Times New Roman" w:hAnsi="Times New Roman" w:cs="Times New Roman"/>
          <w:sz w:val="24"/>
          <w:szCs w:val="24"/>
        </w:rPr>
        <w:t>, he</w:t>
      </w:r>
      <w:r w:rsidR="00C96349" w:rsidRPr="008F7651">
        <w:rPr>
          <w:rFonts w:ascii="Times New Roman" w:hAnsi="Times New Roman" w:cs="Times New Roman"/>
          <w:sz w:val="24"/>
          <w:szCs w:val="24"/>
        </w:rPr>
        <w:t xml:space="preserve"> had drawn attention to the kind of re-appropriation of the spiritually terrifying that </w:t>
      </w:r>
      <w:r w:rsidR="00C96349" w:rsidRPr="008F7651">
        <w:rPr>
          <w:rFonts w:ascii="Times New Roman" w:hAnsi="Times New Roman" w:cs="Times New Roman"/>
          <w:i/>
          <w:sz w:val="24"/>
          <w:szCs w:val="24"/>
        </w:rPr>
        <w:t>Woodstock</w:t>
      </w:r>
      <w:r w:rsidR="00C96349" w:rsidRPr="008F7651">
        <w:rPr>
          <w:rFonts w:ascii="Times New Roman" w:hAnsi="Times New Roman" w:cs="Times New Roman"/>
          <w:sz w:val="24"/>
          <w:szCs w:val="24"/>
        </w:rPr>
        <w:t>’s artificial ghosts also reference.</w:t>
      </w:r>
      <w:r w:rsidR="00C96349" w:rsidRPr="008F7651">
        <w:rPr>
          <w:rFonts w:ascii="Times New Roman" w:hAnsi="Times New Roman" w:cs="Times New Roman"/>
          <w:i/>
          <w:sz w:val="24"/>
          <w:szCs w:val="24"/>
        </w:rPr>
        <w:t xml:space="preserve"> </w:t>
      </w:r>
      <w:r w:rsidR="00A83A47" w:rsidRPr="008F7651">
        <w:rPr>
          <w:rFonts w:ascii="Times New Roman" w:hAnsi="Times New Roman" w:cs="Times New Roman"/>
          <w:sz w:val="24"/>
          <w:szCs w:val="24"/>
        </w:rPr>
        <w:t>Equally, a</w:t>
      </w:r>
      <w:r w:rsidR="00712D07" w:rsidRPr="008F7651">
        <w:rPr>
          <w:rFonts w:ascii="Times New Roman" w:hAnsi="Times New Roman" w:cs="Times New Roman"/>
          <w:sz w:val="24"/>
          <w:szCs w:val="24"/>
        </w:rPr>
        <w:t>lternating between a ‘</w:t>
      </w:r>
      <w:r w:rsidR="003654F2">
        <w:rPr>
          <w:rFonts w:ascii="Times New Roman" w:hAnsi="Times New Roman" w:cs="Times New Roman"/>
          <w:color w:val="000000"/>
          <w:sz w:val="24"/>
          <w:szCs w:val="24"/>
        </w:rPr>
        <w:t>spirit of enthusiasm</w:t>
      </w:r>
      <w:r w:rsidR="00712D07" w:rsidRPr="008F7651">
        <w:rPr>
          <w:rFonts w:ascii="Times New Roman" w:hAnsi="Times New Roman" w:cs="Times New Roman"/>
          <w:color w:val="000000"/>
          <w:sz w:val="24"/>
          <w:szCs w:val="24"/>
        </w:rPr>
        <w:t xml:space="preserve">’ </w:t>
      </w:r>
      <w:r w:rsidR="003654F2">
        <w:rPr>
          <w:rFonts w:ascii="Times New Roman" w:hAnsi="Times New Roman" w:cs="Times New Roman"/>
          <w:color w:val="000000"/>
          <w:sz w:val="24"/>
          <w:szCs w:val="24"/>
        </w:rPr>
        <w:t>and a ruthlessness ‘</w:t>
      </w:r>
      <w:r w:rsidR="00712D07" w:rsidRPr="008F7651">
        <w:rPr>
          <w:rFonts w:ascii="Times New Roman" w:hAnsi="Times New Roman" w:cs="Times New Roman"/>
          <w:color w:val="000000"/>
          <w:sz w:val="24"/>
          <w:szCs w:val="24"/>
        </w:rPr>
        <w:t>indifference to pain or b</w:t>
      </w:r>
      <w:r w:rsidR="00C64C8E" w:rsidRPr="008F7651">
        <w:rPr>
          <w:rFonts w:ascii="Times New Roman" w:hAnsi="Times New Roman" w:cs="Times New Roman"/>
          <w:color w:val="000000"/>
          <w:sz w:val="24"/>
          <w:szCs w:val="24"/>
        </w:rPr>
        <w:t>loodshed</w:t>
      </w:r>
      <w:r w:rsidR="00712D07" w:rsidRPr="008F7651">
        <w:rPr>
          <w:rFonts w:ascii="Times New Roman" w:hAnsi="Times New Roman" w:cs="Times New Roman"/>
          <w:color w:val="000000"/>
          <w:sz w:val="24"/>
          <w:szCs w:val="24"/>
        </w:rPr>
        <w:t>’</w:t>
      </w:r>
      <w:r w:rsidR="003654F2">
        <w:rPr>
          <w:rFonts w:ascii="Times New Roman" w:hAnsi="Times New Roman" w:cs="Times New Roman"/>
          <w:color w:val="000000"/>
          <w:sz w:val="24"/>
          <w:szCs w:val="24"/>
        </w:rPr>
        <w:t>,</w:t>
      </w:r>
      <w:r w:rsidR="00712D07" w:rsidRPr="008F7651">
        <w:rPr>
          <w:rFonts w:ascii="Times New Roman" w:hAnsi="Times New Roman" w:cs="Times New Roman"/>
          <w:color w:val="000000"/>
          <w:sz w:val="24"/>
          <w:szCs w:val="24"/>
        </w:rPr>
        <w:t xml:space="preserve"> </w:t>
      </w:r>
      <w:r w:rsidR="000F704F" w:rsidRPr="008F7651">
        <w:rPr>
          <w:rFonts w:ascii="Times New Roman" w:hAnsi="Times New Roman" w:cs="Times New Roman"/>
          <w:sz w:val="24"/>
          <w:szCs w:val="24"/>
        </w:rPr>
        <w:t>Harris</w:t>
      </w:r>
      <w:r w:rsidR="003654F2">
        <w:rPr>
          <w:rFonts w:ascii="Times New Roman" w:hAnsi="Times New Roman" w:cs="Times New Roman"/>
          <w:sz w:val="24"/>
          <w:szCs w:val="24"/>
        </w:rPr>
        <w:t>on</w:t>
      </w:r>
      <w:r w:rsidR="00D11EE0">
        <w:rPr>
          <w:rFonts w:ascii="Times New Roman" w:hAnsi="Times New Roman" w:cs="Times New Roman"/>
          <w:sz w:val="24"/>
          <w:szCs w:val="24"/>
        </w:rPr>
        <w:t xml:space="preserve"> recalls Robert Wedderburn, </w:t>
      </w:r>
      <w:r w:rsidR="003654F2">
        <w:rPr>
          <w:rFonts w:ascii="Times New Roman" w:hAnsi="Times New Roman" w:cs="Times New Roman"/>
          <w:sz w:val="24"/>
          <w:szCs w:val="24"/>
        </w:rPr>
        <w:t xml:space="preserve">who, </w:t>
      </w:r>
      <w:r w:rsidR="00D11EE0">
        <w:rPr>
          <w:rFonts w:ascii="Times New Roman" w:hAnsi="Times New Roman" w:cs="Times New Roman"/>
          <w:sz w:val="24"/>
          <w:szCs w:val="24"/>
        </w:rPr>
        <w:t>a</w:t>
      </w:r>
      <w:r w:rsidR="00712D07" w:rsidRPr="008F7651">
        <w:rPr>
          <w:rFonts w:ascii="Times New Roman" w:hAnsi="Times New Roman" w:cs="Times New Roman"/>
          <w:sz w:val="24"/>
          <w:szCs w:val="24"/>
        </w:rPr>
        <w:t>ccording to Ia</w:t>
      </w:r>
      <w:r w:rsidR="003654F2">
        <w:rPr>
          <w:rFonts w:ascii="Times New Roman" w:hAnsi="Times New Roman" w:cs="Times New Roman"/>
          <w:sz w:val="24"/>
          <w:szCs w:val="24"/>
        </w:rPr>
        <w:t>i</w:t>
      </w:r>
      <w:r w:rsidR="00712D07" w:rsidRPr="008F7651">
        <w:rPr>
          <w:rFonts w:ascii="Times New Roman" w:hAnsi="Times New Roman" w:cs="Times New Roman"/>
          <w:sz w:val="24"/>
          <w:szCs w:val="24"/>
        </w:rPr>
        <w:t xml:space="preserve">n McCalman in </w:t>
      </w:r>
      <w:r w:rsidR="00712D07" w:rsidRPr="008F7651">
        <w:rPr>
          <w:rFonts w:ascii="Times New Roman" w:hAnsi="Times New Roman" w:cs="Times New Roman"/>
          <w:i/>
          <w:sz w:val="24"/>
          <w:szCs w:val="24"/>
        </w:rPr>
        <w:t>Radical Underworld</w:t>
      </w:r>
      <w:r w:rsidR="00AD4C6B">
        <w:rPr>
          <w:rFonts w:ascii="Times New Roman" w:hAnsi="Times New Roman" w:cs="Times New Roman"/>
          <w:sz w:val="24"/>
          <w:szCs w:val="24"/>
        </w:rPr>
        <w:t xml:space="preserve">, </w:t>
      </w:r>
      <w:r w:rsidR="003654F2">
        <w:rPr>
          <w:rFonts w:ascii="Times New Roman" w:hAnsi="Times New Roman" w:cs="Times New Roman"/>
          <w:sz w:val="24"/>
          <w:szCs w:val="24"/>
        </w:rPr>
        <w:t xml:space="preserve">was </w:t>
      </w:r>
      <w:r w:rsidR="00AD4C6B">
        <w:rPr>
          <w:rFonts w:ascii="Times New Roman" w:hAnsi="Times New Roman" w:cs="Times New Roman"/>
          <w:sz w:val="24"/>
          <w:szCs w:val="24"/>
        </w:rPr>
        <w:t>‘</w:t>
      </w:r>
      <w:r w:rsidR="00712D07" w:rsidRPr="008F7651">
        <w:rPr>
          <w:rFonts w:ascii="Times New Roman" w:hAnsi="Times New Roman" w:cs="Times New Roman"/>
          <w:sz w:val="24"/>
          <w:szCs w:val="24"/>
        </w:rPr>
        <w:t xml:space="preserve">both a licensed dissenting </w:t>
      </w:r>
      <w:r w:rsidR="00D11EE0">
        <w:rPr>
          <w:rFonts w:ascii="Times New Roman" w:hAnsi="Times New Roman" w:cs="Times New Roman"/>
          <w:sz w:val="24"/>
          <w:szCs w:val="24"/>
        </w:rPr>
        <w:t>minister of enthusiastic dispos</w:t>
      </w:r>
      <w:r w:rsidR="00712D07" w:rsidRPr="008F7651">
        <w:rPr>
          <w:rFonts w:ascii="Times New Roman" w:hAnsi="Times New Roman" w:cs="Times New Roman"/>
          <w:sz w:val="24"/>
          <w:szCs w:val="24"/>
        </w:rPr>
        <w:t>it</w:t>
      </w:r>
      <w:r w:rsidR="00D11EE0">
        <w:rPr>
          <w:rFonts w:ascii="Times New Roman" w:hAnsi="Times New Roman" w:cs="Times New Roman"/>
          <w:sz w:val="24"/>
          <w:szCs w:val="24"/>
        </w:rPr>
        <w:t>i</w:t>
      </w:r>
      <w:r w:rsidR="00712D07" w:rsidRPr="008F7651">
        <w:rPr>
          <w:rFonts w:ascii="Times New Roman" w:hAnsi="Times New Roman" w:cs="Times New Roman"/>
          <w:sz w:val="24"/>
          <w:szCs w:val="24"/>
        </w:rPr>
        <w:t>on and a ferocious infidel</w:t>
      </w:r>
      <w:r w:rsidR="003654F2">
        <w:rPr>
          <w:rFonts w:ascii="Times New Roman" w:hAnsi="Times New Roman" w:cs="Times New Roman"/>
          <w:sz w:val="24"/>
          <w:szCs w:val="24"/>
        </w:rPr>
        <w:t>’</w:t>
      </w:r>
      <w:r w:rsidR="00797052">
        <w:rPr>
          <w:rFonts w:ascii="Times New Roman" w:hAnsi="Times New Roman" w:cs="Times New Roman"/>
          <w:sz w:val="24"/>
          <w:szCs w:val="24"/>
        </w:rPr>
        <w:t>, a combination, McCalman suggests, that was not uncommon</w:t>
      </w:r>
      <w:r w:rsidR="00712D07" w:rsidRPr="008F7651">
        <w:rPr>
          <w:rFonts w:ascii="Times New Roman" w:hAnsi="Times New Roman" w:cs="Times New Roman"/>
          <w:sz w:val="24"/>
          <w:szCs w:val="24"/>
        </w:rPr>
        <w:t>.</w:t>
      </w:r>
      <w:r w:rsidR="00D11EE0">
        <w:rPr>
          <w:rStyle w:val="FootnoteReference"/>
          <w:rFonts w:ascii="Times New Roman" w:hAnsi="Times New Roman" w:cs="Times New Roman"/>
          <w:sz w:val="24"/>
          <w:szCs w:val="24"/>
        </w:rPr>
        <w:footnoteReference w:id="42"/>
      </w:r>
      <w:r w:rsidR="00D97B42" w:rsidRPr="008F7651">
        <w:rPr>
          <w:rFonts w:ascii="Times New Roman" w:hAnsi="Times New Roman" w:cs="Times New Roman"/>
          <w:sz w:val="24"/>
          <w:szCs w:val="24"/>
        </w:rPr>
        <w:t xml:space="preserve"> </w:t>
      </w:r>
    </w:p>
    <w:p w14:paraId="7A69EF03" w14:textId="77777777" w:rsidR="00244D5E" w:rsidRPr="008F7651" w:rsidRDefault="00797052" w:rsidP="008D4DE0">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I</w:t>
      </w:r>
      <w:r w:rsidR="0055066E">
        <w:rPr>
          <w:rFonts w:ascii="Times New Roman" w:hAnsi="Times New Roman" w:cs="Times New Roman"/>
          <w:sz w:val="24"/>
          <w:szCs w:val="24"/>
        </w:rPr>
        <w:t>f Harrison’s qualities</w:t>
      </w:r>
      <w:r w:rsidR="00F2573A" w:rsidRPr="008F7651">
        <w:rPr>
          <w:rFonts w:ascii="Times New Roman" w:hAnsi="Times New Roman" w:cs="Times New Roman"/>
          <w:sz w:val="24"/>
          <w:szCs w:val="24"/>
        </w:rPr>
        <w:t xml:space="preserve"> hover between the representative and </w:t>
      </w:r>
      <w:r w:rsidR="008A15EC">
        <w:rPr>
          <w:rFonts w:ascii="Times New Roman" w:hAnsi="Times New Roman" w:cs="Times New Roman"/>
          <w:sz w:val="24"/>
          <w:szCs w:val="24"/>
        </w:rPr>
        <w:t>the particular, with</w:t>
      </w:r>
      <w:r w:rsidR="00F2573A" w:rsidRPr="008F7651">
        <w:rPr>
          <w:rFonts w:ascii="Times New Roman" w:hAnsi="Times New Roman" w:cs="Times New Roman"/>
          <w:sz w:val="24"/>
          <w:szCs w:val="24"/>
        </w:rPr>
        <w:t xml:space="preserve"> Bletson</w:t>
      </w:r>
      <w:r w:rsidR="008C3739" w:rsidRPr="008F7651">
        <w:rPr>
          <w:rFonts w:ascii="Times New Roman" w:hAnsi="Times New Roman" w:cs="Times New Roman"/>
          <w:sz w:val="24"/>
          <w:szCs w:val="24"/>
        </w:rPr>
        <w:t xml:space="preserve"> Scott is at his most directl</w:t>
      </w:r>
      <w:r w:rsidR="00303820" w:rsidRPr="008F7651">
        <w:rPr>
          <w:rFonts w:ascii="Times New Roman" w:hAnsi="Times New Roman" w:cs="Times New Roman"/>
          <w:sz w:val="24"/>
          <w:szCs w:val="24"/>
        </w:rPr>
        <w:t>y referential. Like Godwin</w:t>
      </w:r>
      <w:r w:rsidR="009E6E4B">
        <w:rPr>
          <w:rFonts w:ascii="Times New Roman" w:hAnsi="Times New Roman" w:cs="Times New Roman"/>
          <w:sz w:val="24"/>
          <w:szCs w:val="24"/>
        </w:rPr>
        <w:t xml:space="preserve"> in</w:t>
      </w:r>
      <w:r w:rsidR="00303820" w:rsidRPr="008F7651">
        <w:rPr>
          <w:rFonts w:ascii="Times New Roman" w:hAnsi="Times New Roman" w:cs="Times New Roman"/>
          <w:sz w:val="24"/>
          <w:szCs w:val="24"/>
        </w:rPr>
        <w:t xml:space="preserve"> the second</w:t>
      </w:r>
      <w:r w:rsidR="008C3739" w:rsidRPr="008F7651">
        <w:rPr>
          <w:rFonts w:ascii="Times New Roman" w:hAnsi="Times New Roman" w:cs="Times New Roman"/>
          <w:sz w:val="24"/>
          <w:szCs w:val="24"/>
        </w:rPr>
        <w:t xml:space="preserve"> volume of </w:t>
      </w:r>
      <w:r w:rsidR="00303820" w:rsidRPr="008F7651">
        <w:rPr>
          <w:rFonts w:ascii="Times New Roman" w:hAnsi="Times New Roman" w:cs="Times New Roman"/>
          <w:i/>
          <w:sz w:val="24"/>
          <w:szCs w:val="24"/>
        </w:rPr>
        <w:t xml:space="preserve">An Enquiry Concerning </w:t>
      </w:r>
      <w:r w:rsidR="008C3739" w:rsidRPr="008F7651">
        <w:rPr>
          <w:rFonts w:ascii="Times New Roman" w:hAnsi="Times New Roman" w:cs="Times New Roman"/>
          <w:i/>
          <w:sz w:val="24"/>
          <w:szCs w:val="24"/>
        </w:rPr>
        <w:t>Political Justice</w:t>
      </w:r>
      <w:r w:rsidR="00303820" w:rsidRPr="008F7651">
        <w:rPr>
          <w:rFonts w:ascii="Times New Roman" w:hAnsi="Times New Roman" w:cs="Times New Roman"/>
          <w:i/>
          <w:sz w:val="24"/>
          <w:szCs w:val="24"/>
        </w:rPr>
        <w:t xml:space="preserve"> </w:t>
      </w:r>
      <w:r w:rsidR="00303820" w:rsidRPr="008F7651">
        <w:rPr>
          <w:rFonts w:ascii="Times New Roman" w:hAnsi="Times New Roman" w:cs="Times New Roman"/>
          <w:sz w:val="24"/>
          <w:szCs w:val="24"/>
        </w:rPr>
        <w:t>(1793)</w:t>
      </w:r>
      <w:r w:rsidR="008C3739" w:rsidRPr="008F7651">
        <w:rPr>
          <w:rFonts w:ascii="Times New Roman" w:hAnsi="Times New Roman" w:cs="Times New Roman"/>
          <w:sz w:val="24"/>
          <w:szCs w:val="24"/>
        </w:rPr>
        <w:t>,</w:t>
      </w:r>
      <w:r w:rsidR="008C3739" w:rsidRPr="008F7651">
        <w:rPr>
          <w:rFonts w:ascii="Times New Roman" w:hAnsi="Times New Roman" w:cs="Times New Roman"/>
          <w:i/>
          <w:sz w:val="24"/>
          <w:szCs w:val="24"/>
        </w:rPr>
        <w:t xml:space="preserve"> </w:t>
      </w:r>
      <w:r w:rsidR="008C3739" w:rsidRPr="008F7651">
        <w:rPr>
          <w:rFonts w:ascii="Times New Roman" w:hAnsi="Times New Roman" w:cs="Times New Roman"/>
          <w:sz w:val="24"/>
          <w:szCs w:val="24"/>
        </w:rPr>
        <w:t>Bletson believes his own ‘doctrines of the perfectibility of mankind</w:t>
      </w:r>
      <w:r w:rsidR="000F704F" w:rsidRPr="008F7651">
        <w:rPr>
          <w:rFonts w:ascii="Times New Roman" w:hAnsi="Times New Roman" w:cs="Times New Roman"/>
          <w:sz w:val="24"/>
          <w:szCs w:val="24"/>
        </w:rPr>
        <w:t>’</w:t>
      </w:r>
      <w:r w:rsidR="008C3739" w:rsidRPr="008F7651">
        <w:rPr>
          <w:rFonts w:ascii="Times New Roman" w:hAnsi="Times New Roman" w:cs="Times New Roman"/>
          <w:sz w:val="24"/>
          <w:szCs w:val="24"/>
        </w:rPr>
        <w:t>.</w:t>
      </w:r>
      <w:r w:rsidR="00AD5B7D">
        <w:rPr>
          <w:rStyle w:val="FootnoteReference"/>
          <w:rFonts w:ascii="Times New Roman" w:hAnsi="Times New Roman" w:cs="Times New Roman"/>
          <w:sz w:val="24"/>
          <w:szCs w:val="24"/>
        </w:rPr>
        <w:footnoteReference w:id="43"/>
      </w:r>
      <w:r w:rsidR="008C3739" w:rsidRPr="008F7651">
        <w:rPr>
          <w:rFonts w:ascii="Times New Roman" w:hAnsi="Times New Roman" w:cs="Times New Roman"/>
          <w:sz w:val="24"/>
          <w:szCs w:val="24"/>
        </w:rPr>
        <w:t xml:space="preserve"> </w:t>
      </w:r>
      <w:r w:rsidR="004C2948" w:rsidRPr="008F7651">
        <w:rPr>
          <w:rFonts w:ascii="Times New Roman" w:hAnsi="Times New Roman" w:cs="Times New Roman"/>
          <w:sz w:val="24"/>
          <w:szCs w:val="24"/>
        </w:rPr>
        <w:t>Arguing that cause and effect in the external world is analogous to what happens in the mind, Godw</w:t>
      </w:r>
      <w:r w:rsidR="00A06E62">
        <w:rPr>
          <w:rFonts w:ascii="Times New Roman" w:hAnsi="Times New Roman" w:cs="Times New Roman"/>
          <w:sz w:val="24"/>
          <w:szCs w:val="24"/>
        </w:rPr>
        <w:t>in had emphasized</w:t>
      </w:r>
      <w:r w:rsidR="00AD5B7D">
        <w:rPr>
          <w:rFonts w:ascii="Times New Roman" w:hAnsi="Times New Roman" w:cs="Times New Roman"/>
          <w:sz w:val="24"/>
          <w:szCs w:val="24"/>
        </w:rPr>
        <w:t xml:space="preserve"> necessity</w:t>
      </w:r>
      <w:r w:rsidR="004C2948" w:rsidRPr="008F7651">
        <w:rPr>
          <w:rFonts w:ascii="Times New Roman" w:hAnsi="Times New Roman" w:cs="Times New Roman"/>
          <w:sz w:val="24"/>
          <w:szCs w:val="24"/>
        </w:rPr>
        <w:t xml:space="preserve">: </w:t>
      </w:r>
      <w:r w:rsidR="00C43E2B" w:rsidRPr="008F7651">
        <w:rPr>
          <w:rFonts w:ascii="Times New Roman" w:hAnsi="Times New Roman" w:cs="Times New Roman"/>
          <w:sz w:val="24"/>
          <w:szCs w:val="24"/>
        </w:rPr>
        <w:t>‘mind as well as matter, exhibits a constant</w:t>
      </w:r>
      <w:r w:rsidR="00AD5B7D">
        <w:rPr>
          <w:rFonts w:ascii="Times New Roman" w:hAnsi="Times New Roman" w:cs="Times New Roman"/>
          <w:sz w:val="24"/>
          <w:szCs w:val="24"/>
        </w:rPr>
        <w:t xml:space="preserve"> conjunction of events’</w:t>
      </w:r>
      <w:r w:rsidR="00C43E2B" w:rsidRPr="008F7651">
        <w:rPr>
          <w:rFonts w:ascii="Times New Roman" w:hAnsi="Times New Roman" w:cs="Times New Roman"/>
          <w:sz w:val="24"/>
          <w:szCs w:val="24"/>
        </w:rPr>
        <w:t>.</w:t>
      </w:r>
      <w:r w:rsidR="00661EBB" w:rsidRPr="008F7651">
        <w:rPr>
          <w:rStyle w:val="FootnoteReference"/>
          <w:rFonts w:ascii="Times New Roman" w:hAnsi="Times New Roman" w:cs="Times New Roman"/>
          <w:sz w:val="24"/>
          <w:szCs w:val="24"/>
        </w:rPr>
        <w:footnoteReference w:id="44"/>
      </w:r>
      <w:r w:rsidR="00C43E2B" w:rsidRPr="008F7651">
        <w:rPr>
          <w:rFonts w:ascii="Times New Roman" w:hAnsi="Times New Roman" w:cs="Times New Roman"/>
          <w:sz w:val="24"/>
          <w:szCs w:val="24"/>
        </w:rPr>
        <w:t xml:space="preserve"> Occupying similar materialist ground</w:t>
      </w:r>
      <w:r w:rsidR="008C3739" w:rsidRPr="008F7651">
        <w:rPr>
          <w:rFonts w:ascii="Times New Roman" w:hAnsi="Times New Roman" w:cs="Times New Roman"/>
          <w:sz w:val="24"/>
          <w:szCs w:val="24"/>
        </w:rPr>
        <w:t>, Bletson is</w:t>
      </w:r>
      <w:r w:rsidR="00A06E62">
        <w:rPr>
          <w:rFonts w:ascii="Times New Roman" w:hAnsi="Times New Roman" w:cs="Times New Roman"/>
          <w:sz w:val="24"/>
          <w:szCs w:val="24"/>
        </w:rPr>
        <w:t xml:space="preserve"> similarly</w:t>
      </w:r>
      <w:r w:rsidR="008C3739" w:rsidRPr="008F7651">
        <w:rPr>
          <w:rFonts w:ascii="Times New Roman" w:hAnsi="Times New Roman" w:cs="Times New Roman"/>
          <w:sz w:val="24"/>
          <w:szCs w:val="24"/>
        </w:rPr>
        <w:t xml:space="preserve"> ‘unwilling to refer any of the phenomena of nature to a final cause’.</w:t>
      </w:r>
      <w:r w:rsidR="00AD5B7D">
        <w:rPr>
          <w:rStyle w:val="FootnoteReference"/>
          <w:rFonts w:ascii="Times New Roman" w:hAnsi="Times New Roman" w:cs="Times New Roman"/>
          <w:sz w:val="24"/>
          <w:szCs w:val="24"/>
        </w:rPr>
        <w:footnoteReference w:id="45"/>
      </w:r>
      <w:r w:rsidR="000F0B20">
        <w:rPr>
          <w:rFonts w:ascii="Times New Roman" w:hAnsi="Times New Roman" w:cs="Times New Roman"/>
          <w:sz w:val="24"/>
          <w:szCs w:val="24"/>
        </w:rPr>
        <w:t xml:space="preserve"> </w:t>
      </w:r>
      <w:r w:rsidR="00FD6702" w:rsidRPr="008F7651">
        <w:rPr>
          <w:rFonts w:ascii="Times New Roman" w:hAnsi="Times New Roman" w:cs="Times New Roman"/>
          <w:sz w:val="24"/>
          <w:szCs w:val="24"/>
        </w:rPr>
        <w:t xml:space="preserve">As the only character to mention Chaucer, </w:t>
      </w:r>
      <w:r w:rsidR="002F41DF" w:rsidRPr="008F7651">
        <w:rPr>
          <w:rFonts w:ascii="Times New Roman" w:hAnsi="Times New Roman" w:cs="Times New Roman"/>
          <w:sz w:val="24"/>
          <w:szCs w:val="24"/>
        </w:rPr>
        <w:t>Bletson also shares Godwin’s literary tastes</w:t>
      </w:r>
      <w:r w:rsidR="00FD6702" w:rsidRPr="008F7651">
        <w:rPr>
          <w:rFonts w:ascii="Times New Roman" w:hAnsi="Times New Roman" w:cs="Times New Roman"/>
          <w:sz w:val="24"/>
          <w:szCs w:val="24"/>
        </w:rPr>
        <w:t>.</w:t>
      </w:r>
      <w:r w:rsidR="00C840C6" w:rsidRPr="008F7651">
        <w:rPr>
          <w:rFonts w:ascii="Times New Roman" w:hAnsi="Times New Roman" w:cs="Times New Roman"/>
          <w:sz w:val="24"/>
          <w:szCs w:val="24"/>
        </w:rPr>
        <w:t xml:space="preserve"> </w:t>
      </w:r>
      <w:r w:rsidR="00FD6702" w:rsidRPr="008F7651">
        <w:rPr>
          <w:rFonts w:ascii="Times New Roman" w:hAnsi="Times New Roman" w:cs="Times New Roman"/>
          <w:sz w:val="24"/>
          <w:szCs w:val="24"/>
        </w:rPr>
        <w:t xml:space="preserve">Trying to calm himself after the haunting, </w:t>
      </w:r>
      <w:r w:rsidR="00C840C6" w:rsidRPr="008F7651">
        <w:rPr>
          <w:rFonts w:ascii="Times New Roman" w:hAnsi="Times New Roman" w:cs="Times New Roman"/>
          <w:sz w:val="24"/>
          <w:szCs w:val="24"/>
        </w:rPr>
        <w:t xml:space="preserve">Bletson </w:t>
      </w:r>
      <w:r w:rsidR="00FD6702" w:rsidRPr="008F7651">
        <w:rPr>
          <w:rFonts w:ascii="Times New Roman" w:hAnsi="Times New Roman" w:cs="Times New Roman"/>
          <w:sz w:val="24"/>
          <w:szCs w:val="24"/>
        </w:rPr>
        <w:t>insists that Chaucer</w:t>
      </w:r>
      <w:r w:rsidR="002F41DF" w:rsidRPr="008F7651">
        <w:rPr>
          <w:rFonts w:ascii="Times New Roman" w:hAnsi="Times New Roman" w:cs="Times New Roman"/>
          <w:sz w:val="24"/>
          <w:szCs w:val="24"/>
        </w:rPr>
        <w:t xml:space="preserve"> ‘</w:t>
      </w:r>
      <w:r w:rsidR="002F41DF" w:rsidRPr="008F7651">
        <w:rPr>
          <w:rFonts w:ascii="Times New Roman" w:hAnsi="Times New Roman" w:cs="Times New Roman"/>
          <w:color w:val="000000"/>
          <w:sz w:val="24"/>
          <w:szCs w:val="24"/>
        </w:rPr>
        <w:t>lays the whole blame of our nocturnal disturbance on superfluity of humours’.</w:t>
      </w:r>
      <w:r w:rsidR="00A136CF" w:rsidRPr="008F7651">
        <w:rPr>
          <w:rStyle w:val="FootnoteReference"/>
          <w:rFonts w:ascii="Times New Roman" w:hAnsi="Times New Roman" w:cs="Times New Roman"/>
          <w:color w:val="000000"/>
          <w:sz w:val="24"/>
          <w:szCs w:val="24"/>
        </w:rPr>
        <w:footnoteReference w:id="46"/>
      </w:r>
      <w:r w:rsidR="002F41DF" w:rsidRPr="008F7651">
        <w:rPr>
          <w:rFonts w:ascii="Times New Roman" w:hAnsi="Times New Roman" w:cs="Times New Roman"/>
          <w:color w:val="000000"/>
          <w:sz w:val="24"/>
          <w:szCs w:val="24"/>
        </w:rPr>
        <w:t xml:space="preserve"> </w:t>
      </w:r>
      <w:r w:rsidR="00FD6702" w:rsidRPr="008F7651">
        <w:rPr>
          <w:rFonts w:ascii="Times New Roman" w:hAnsi="Times New Roman" w:cs="Times New Roman"/>
          <w:color w:val="000000"/>
          <w:sz w:val="24"/>
          <w:szCs w:val="24"/>
        </w:rPr>
        <w:t xml:space="preserve">The gap between Bletson’s language and Chaucer’s recalls Scott’s accusation, in his </w:t>
      </w:r>
      <w:r w:rsidR="0075464E" w:rsidRPr="008F7651">
        <w:rPr>
          <w:rFonts w:ascii="Times New Roman" w:hAnsi="Times New Roman" w:cs="Times New Roman"/>
          <w:color w:val="000000"/>
          <w:sz w:val="24"/>
          <w:szCs w:val="24"/>
        </w:rPr>
        <w:t xml:space="preserve">anonymous </w:t>
      </w:r>
      <w:r w:rsidR="00FD6702" w:rsidRPr="008F7651">
        <w:rPr>
          <w:rFonts w:ascii="Times New Roman" w:hAnsi="Times New Roman" w:cs="Times New Roman"/>
          <w:color w:val="000000"/>
          <w:sz w:val="24"/>
          <w:szCs w:val="24"/>
        </w:rPr>
        <w:t xml:space="preserve">review of Godwin’s </w:t>
      </w:r>
      <w:r w:rsidR="00FD6702" w:rsidRPr="008F7651">
        <w:rPr>
          <w:rFonts w:ascii="Times New Roman" w:hAnsi="Times New Roman" w:cs="Times New Roman"/>
          <w:i/>
          <w:color w:val="000000"/>
          <w:sz w:val="24"/>
          <w:szCs w:val="24"/>
        </w:rPr>
        <w:t xml:space="preserve">Life of </w:t>
      </w:r>
      <w:r w:rsidR="00AD5B7D">
        <w:rPr>
          <w:rFonts w:ascii="Times New Roman" w:hAnsi="Times New Roman" w:cs="Times New Roman"/>
          <w:i/>
          <w:color w:val="000000"/>
          <w:sz w:val="24"/>
          <w:szCs w:val="24"/>
        </w:rPr>
        <w:t xml:space="preserve">Geoffrey </w:t>
      </w:r>
      <w:r w:rsidR="00FD6702" w:rsidRPr="008F7651">
        <w:rPr>
          <w:rFonts w:ascii="Times New Roman" w:hAnsi="Times New Roman" w:cs="Times New Roman"/>
          <w:i/>
          <w:color w:val="000000"/>
          <w:sz w:val="24"/>
          <w:szCs w:val="24"/>
        </w:rPr>
        <w:t>Chaucer</w:t>
      </w:r>
      <w:r w:rsidR="00AD5B7D">
        <w:rPr>
          <w:rFonts w:ascii="Times New Roman" w:hAnsi="Times New Roman" w:cs="Times New Roman"/>
          <w:i/>
          <w:color w:val="000000"/>
          <w:sz w:val="24"/>
          <w:szCs w:val="24"/>
        </w:rPr>
        <w:t xml:space="preserve"> </w:t>
      </w:r>
      <w:r w:rsidR="00AD5B7D">
        <w:rPr>
          <w:rFonts w:ascii="Times New Roman" w:hAnsi="Times New Roman" w:cs="Times New Roman"/>
          <w:color w:val="000000"/>
          <w:sz w:val="24"/>
          <w:szCs w:val="24"/>
        </w:rPr>
        <w:t>(1803)</w:t>
      </w:r>
      <w:r w:rsidR="00D11EE0">
        <w:rPr>
          <w:rFonts w:ascii="Times New Roman" w:hAnsi="Times New Roman" w:cs="Times New Roman"/>
          <w:color w:val="000000"/>
          <w:sz w:val="24"/>
          <w:szCs w:val="24"/>
        </w:rPr>
        <w:t>,</w:t>
      </w:r>
      <w:r w:rsidR="00FD6702" w:rsidRPr="008F7651">
        <w:rPr>
          <w:rFonts w:ascii="Times New Roman" w:hAnsi="Times New Roman" w:cs="Times New Roman"/>
          <w:i/>
          <w:color w:val="000000"/>
          <w:sz w:val="24"/>
          <w:szCs w:val="24"/>
        </w:rPr>
        <w:t xml:space="preserve"> </w:t>
      </w:r>
      <w:r w:rsidR="0075464E" w:rsidRPr="008F7651">
        <w:rPr>
          <w:rFonts w:ascii="Times New Roman" w:hAnsi="Times New Roman" w:cs="Times New Roman"/>
          <w:color w:val="000000"/>
          <w:sz w:val="24"/>
          <w:szCs w:val="24"/>
        </w:rPr>
        <w:t xml:space="preserve">that the biographer had </w:t>
      </w:r>
      <w:r w:rsidR="00DE37FA" w:rsidRPr="008F7651">
        <w:rPr>
          <w:rFonts w:ascii="Times New Roman" w:hAnsi="Times New Roman" w:cs="Times New Roman"/>
          <w:color w:val="000000"/>
          <w:sz w:val="24"/>
          <w:szCs w:val="24"/>
        </w:rPr>
        <w:t>made his characters speak almost in the language of ‘</w:t>
      </w:r>
      <w:r w:rsidR="00DE37FA" w:rsidRPr="008F7651">
        <w:rPr>
          <w:rFonts w:ascii="Times New Roman" w:hAnsi="Times New Roman" w:cs="Times New Roman"/>
          <w:i/>
          <w:color w:val="000000"/>
          <w:sz w:val="24"/>
          <w:szCs w:val="24"/>
        </w:rPr>
        <w:t xml:space="preserve">soi-distant </w:t>
      </w:r>
      <w:r w:rsidR="00DE37FA" w:rsidRPr="008F7651">
        <w:rPr>
          <w:rFonts w:ascii="Times New Roman" w:hAnsi="Times New Roman" w:cs="Times New Roman"/>
          <w:color w:val="000000"/>
          <w:sz w:val="24"/>
          <w:szCs w:val="24"/>
        </w:rPr>
        <w:t>philosophy’</w:t>
      </w:r>
      <w:r w:rsidR="00FD6702" w:rsidRPr="008F7651">
        <w:rPr>
          <w:rFonts w:ascii="Times New Roman" w:hAnsi="Times New Roman" w:cs="Times New Roman"/>
          <w:color w:val="000000"/>
          <w:sz w:val="24"/>
          <w:szCs w:val="24"/>
        </w:rPr>
        <w:t>.</w:t>
      </w:r>
      <w:r w:rsidR="0075464E" w:rsidRPr="008F7651">
        <w:rPr>
          <w:rStyle w:val="FootnoteReference"/>
          <w:rFonts w:ascii="Times New Roman" w:hAnsi="Times New Roman" w:cs="Times New Roman"/>
          <w:color w:val="000000"/>
          <w:sz w:val="24"/>
          <w:szCs w:val="24"/>
        </w:rPr>
        <w:footnoteReference w:id="47"/>
      </w:r>
      <w:r w:rsidR="00FD6702" w:rsidRPr="008F7651">
        <w:rPr>
          <w:rFonts w:ascii="Times New Roman" w:hAnsi="Times New Roman" w:cs="Times New Roman"/>
          <w:color w:val="000000"/>
          <w:sz w:val="24"/>
          <w:szCs w:val="24"/>
        </w:rPr>
        <w:t xml:space="preserve"> </w:t>
      </w:r>
      <w:r w:rsidR="002F41DF" w:rsidRPr="008F7651">
        <w:rPr>
          <w:rFonts w:ascii="Times New Roman" w:hAnsi="Times New Roman" w:cs="Times New Roman"/>
          <w:color w:val="000000"/>
          <w:sz w:val="24"/>
          <w:szCs w:val="24"/>
        </w:rPr>
        <w:t xml:space="preserve">Certainly, Desborough finds </w:t>
      </w:r>
      <w:r w:rsidR="00FD6702" w:rsidRPr="008F7651">
        <w:rPr>
          <w:rFonts w:ascii="Times New Roman" w:hAnsi="Times New Roman" w:cs="Times New Roman"/>
          <w:color w:val="000000"/>
          <w:sz w:val="24"/>
          <w:szCs w:val="24"/>
        </w:rPr>
        <w:t>Bletson’s</w:t>
      </w:r>
      <w:r w:rsidR="002F41DF" w:rsidRPr="008F7651">
        <w:rPr>
          <w:rFonts w:ascii="Times New Roman" w:hAnsi="Times New Roman" w:cs="Times New Roman"/>
          <w:color w:val="000000"/>
          <w:sz w:val="24"/>
          <w:szCs w:val="24"/>
        </w:rPr>
        <w:t xml:space="preserve"> ‘description of the </w:t>
      </w:r>
      <w:r w:rsidR="00255CE7" w:rsidRPr="008F7651">
        <w:rPr>
          <w:rFonts w:ascii="Times New Roman" w:hAnsi="Times New Roman" w:cs="Times New Roman"/>
          <w:color w:val="000000"/>
          <w:sz w:val="24"/>
          <w:szCs w:val="24"/>
        </w:rPr>
        <w:t>old poet’</w:t>
      </w:r>
      <w:r w:rsidR="002F41DF" w:rsidRPr="008F7651">
        <w:rPr>
          <w:rFonts w:ascii="Times New Roman" w:hAnsi="Times New Roman" w:cs="Times New Roman"/>
          <w:color w:val="000000"/>
          <w:sz w:val="24"/>
          <w:szCs w:val="24"/>
        </w:rPr>
        <w:t xml:space="preserve"> ‘unintelligible’.</w:t>
      </w:r>
      <w:r w:rsidR="00A136CF" w:rsidRPr="008F7651">
        <w:rPr>
          <w:rStyle w:val="FootnoteReference"/>
          <w:rFonts w:ascii="Times New Roman" w:hAnsi="Times New Roman" w:cs="Times New Roman"/>
          <w:color w:val="000000"/>
          <w:sz w:val="24"/>
          <w:szCs w:val="24"/>
        </w:rPr>
        <w:footnoteReference w:id="48"/>
      </w:r>
      <w:r w:rsidR="002F41DF" w:rsidRPr="008F7651">
        <w:rPr>
          <w:rFonts w:ascii="Times New Roman" w:hAnsi="Times New Roman" w:cs="Times New Roman"/>
          <w:color w:val="000000"/>
          <w:sz w:val="24"/>
          <w:szCs w:val="24"/>
        </w:rPr>
        <w:t xml:space="preserve"> </w:t>
      </w:r>
      <w:r w:rsidR="004540FB" w:rsidRPr="008F7651">
        <w:rPr>
          <w:rFonts w:ascii="Times New Roman" w:hAnsi="Times New Roman" w:cs="Times New Roman"/>
          <w:color w:val="000000"/>
          <w:sz w:val="24"/>
          <w:szCs w:val="24"/>
        </w:rPr>
        <w:t>Although</w:t>
      </w:r>
      <w:r w:rsidR="00DC5F68" w:rsidRPr="008F7651">
        <w:rPr>
          <w:rFonts w:ascii="Times New Roman" w:hAnsi="Times New Roman" w:cs="Times New Roman"/>
          <w:color w:val="000000"/>
          <w:sz w:val="24"/>
          <w:szCs w:val="24"/>
        </w:rPr>
        <w:t xml:space="preserve"> in 1822</w:t>
      </w:r>
      <w:r w:rsidR="004540FB" w:rsidRPr="008F7651">
        <w:rPr>
          <w:rFonts w:ascii="Times New Roman" w:hAnsi="Times New Roman" w:cs="Times New Roman"/>
          <w:color w:val="000000"/>
          <w:sz w:val="24"/>
          <w:szCs w:val="24"/>
        </w:rPr>
        <w:t xml:space="preserve"> Scott anonymously donated £10 to Godwin’s relief fund, saying he </w:t>
      </w:r>
      <w:r w:rsidR="00A06E62">
        <w:rPr>
          <w:rFonts w:ascii="Times New Roman" w:hAnsi="Times New Roman" w:cs="Times New Roman"/>
          <w:color w:val="000000"/>
          <w:sz w:val="24"/>
          <w:szCs w:val="24"/>
        </w:rPr>
        <w:t>disapproved of his politics but</w:t>
      </w:r>
      <w:r w:rsidR="004540FB" w:rsidRPr="008F7651">
        <w:rPr>
          <w:rFonts w:ascii="Times New Roman" w:hAnsi="Times New Roman" w:cs="Times New Roman"/>
          <w:color w:val="000000"/>
          <w:sz w:val="24"/>
          <w:szCs w:val="24"/>
        </w:rPr>
        <w:t xml:space="preserve"> acknowledged his ‘genius’, </w:t>
      </w:r>
      <w:r w:rsidR="00DC5F68" w:rsidRPr="008F7651">
        <w:rPr>
          <w:rFonts w:ascii="Times New Roman" w:hAnsi="Times New Roman" w:cs="Times New Roman"/>
          <w:color w:val="000000"/>
          <w:sz w:val="24"/>
          <w:szCs w:val="24"/>
        </w:rPr>
        <w:t xml:space="preserve">in </w:t>
      </w:r>
      <w:r w:rsidR="008C115D" w:rsidRPr="008F7651">
        <w:rPr>
          <w:rFonts w:ascii="Times New Roman" w:hAnsi="Times New Roman" w:cs="Times New Roman"/>
          <w:i/>
          <w:color w:val="000000"/>
          <w:sz w:val="24"/>
          <w:szCs w:val="24"/>
        </w:rPr>
        <w:t>Woodstock</w:t>
      </w:r>
      <w:r w:rsidR="008C115D" w:rsidRPr="008F7651">
        <w:rPr>
          <w:rFonts w:ascii="Times New Roman" w:hAnsi="Times New Roman" w:cs="Times New Roman"/>
          <w:color w:val="000000"/>
          <w:sz w:val="24"/>
          <w:szCs w:val="24"/>
        </w:rPr>
        <w:t>, suffering his own financial difficulties,</w:t>
      </w:r>
      <w:r w:rsidR="00DC5F68" w:rsidRPr="008F7651">
        <w:rPr>
          <w:rFonts w:ascii="Times New Roman" w:hAnsi="Times New Roman" w:cs="Times New Roman"/>
          <w:i/>
          <w:color w:val="000000"/>
          <w:sz w:val="24"/>
          <w:szCs w:val="24"/>
        </w:rPr>
        <w:t xml:space="preserve"> </w:t>
      </w:r>
      <w:r w:rsidR="00A06E62">
        <w:rPr>
          <w:rFonts w:ascii="Times New Roman" w:hAnsi="Times New Roman" w:cs="Times New Roman"/>
          <w:color w:val="000000"/>
          <w:sz w:val="24"/>
          <w:szCs w:val="24"/>
        </w:rPr>
        <w:t xml:space="preserve">he is </w:t>
      </w:r>
      <w:r w:rsidR="00DC5F68" w:rsidRPr="008F7651">
        <w:rPr>
          <w:rFonts w:ascii="Times New Roman" w:hAnsi="Times New Roman" w:cs="Times New Roman"/>
          <w:color w:val="000000"/>
          <w:sz w:val="24"/>
          <w:szCs w:val="24"/>
        </w:rPr>
        <w:t>less kind.</w:t>
      </w:r>
      <w:r w:rsidR="00DC5F68" w:rsidRPr="008F7651">
        <w:rPr>
          <w:rStyle w:val="FootnoteReference"/>
          <w:rFonts w:ascii="Times New Roman" w:hAnsi="Times New Roman" w:cs="Times New Roman"/>
          <w:color w:val="000000"/>
          <w:sz w:val="24"/>
          <w:szCs w:val="24"/>
        </w:rPr>
        <w:footnoteReference w:id="49"/>
      </w:r>
      <w:r w:rsidR="00DC5F68" w:rsidRPr="008F7651">
        <w:rPr>
          <w:rFonts w:ascii="Times New Roman" w:hAnsi="Times New Roman" w:cs="Times New Roman"/>
          <w:color w:val="000000"/>
          <w:sz w:val="24"/>
          <w:szCs w:val="24"/>
        </w:rPr>
        <w:t xml:space="preserve"> </w:t>
      </w:r>
    </w:p>
    <w:p w14:paraId="4D0340BF" w14:textId="7C3067C0" w:rsidR="00B05B4F" w:rsidRPr="008F7651" w:rsidRDefault="00797052" w:rsidP="008D4DE0">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With these unsettling</w:t>
      </w:r>
      <w:r w:rsidR="00255CE7" w:rsidRPr="008F7651">
        <w:rPr>
          <w:rFonts w:ascii="Times New Roman" w:hAnsi="Times New Roman" w:cs="Times New Roman"/>
          <w:color w:val="000000"/>
          <w:sz w:val="24"/>
          <w:szCs w:val="24"/>
        </w:rPr>
        <w:t xml:space="preserve"> portraits</w:t>
      </w:r>
      <w:r w:rsidR="00DC658F" w:rsidRPr="008F7651">
        <w:rPr>
          <w:rFonts w:ascii="Times New Roman" w:hAnsi="Times New Roman" w:cs="Times New Roman"/>
          <w:color w:val="000000"/>
          <w:sz w:val="24"/>
          <w:szCs w:val="24"/>
        </w:rPr>
        <w:t xml:space="preserve">, Scott rewrites both </w:t>
      </w:r>
      <w:r w:rsidR="00DC658F" w:rsidRPr="008F7651">
        <w:rPr>
          <w:rFonts w:ascii="Times New Roman" w:hAnsi="Times New Roman" w:cs="Times New Roman"/>
          <w:i/>
          <w:color w:val="000000"/>
          <w:sz w:val="24"/>
          <w:szCs w:val="24"/>
        </w:rPr>
        <w:t xml:space="preserve">Mandeville </w:t>
      </w:r>
      <w:r w:rsidR="00DC658F" w:rsidRPr="008F7651">
        <w:rPr>
          <w:rFonts w:ascii="Times New Roman" w:hAnsi="Times New Roman" w:cs="Times New Roman"/>
          <w:color w:val="000000"/>
          <w:sz w:val="24"/>
          <w:szCs w:val="24"/>
        </w:rPr>
        <w:t xml:space="preserve">and Godwin’s </w:t>
      </w:r>
      <w:r w:rsidR="00DC658F" w:rsidRPr="008F7651">
        <w:rPr>
          <w:rFonts w:ascii="Times New Roman" w:hAnsi="Times New Roman" w:cs="Times New Roman"/>
          <w:i/>
          <w:color w:val="000000"/>
          <w:sz w:val="24"/>
          <w:szCs w:val="24"/>
        </w:rPr>
        <w:t>History of the Commonwealth</w:t>
      </w:r>
      <w:r w:rsidR="00255CE7" w:rsidRPr="008F7651">
        <w:rPr>
          <w:rFonts w:ascii="Times New Roman" w:hAnsi="Times New Roman" w:cs="Times New Roman"/>
          <w:i/>
          <w:color w:val="000000"/>
          <w:sz w:val="24"/>
          <w:szCs w:val="24"/>
        </w:rPr>
        <w:t xml:space="preserve"> </w:t>
      </w:r>
      <w:r w:rsidR="00255CE7" w:rsidRPr="008F7651">
        <w:rPr>
          <w:rFonts w:ascii="Times New Roman" w:hAnsi="Times New Roman" w:cs="Times New Roman"/>
          <w:color w:val="000000"/>
          <w:sz w:val="24"/>
          <w:szCs w:val="24"/>
        </w:rPr>
        <w:t>in a distinctly personal way</w:t>
      </w:r>
      <w:r w:rsidR="00DC658F" w:rsidRPr="008F7651">
        <w:rPr>
          <w:rFonts w:ascii="Times New Roman" w:hAnsi="Times New Roman" w:cs="Times New Roman"/>
          <w:color w:val="000000"/>
          <w:sz w:val="24"/>
          <w:szCs w:val="24"/>
        </w:rPr>
        <w:t xml:space="preserve">. </w:t>
      </w:r>
      <w:r w:rsidR="009253C8" w:rsidRPr="008F7651">
        <w:rPr>
          <w:rFonts w:ascii="Times New Roman" w:hAnsi="Times New Roman" w:cs="Times New Roman"/>
          <w:sz w:val="24"/>
          <w:szCs w:val="24"/>
        </w:rPr>
        <w:t>In his essay ‘Of History and Romance’ Godwin had suggested that histories of individuals not only promote self-knowledge in the reader but also ‘mark the operation of human passion</w:t>
      </w:r>
      <w:r w:rsidR="004611EB">
        <w:rPr>
          <w:rFonts w:ascii="Times New Roman" w:hAnsi="Times New Roman" w:cs="Times New Roman"/>
          <w:sz w:val="24"/>
          <w:szCs w:val="24"/>
        </w:rPr>
        <w:t>s</w:t>
      </w:r>
      <w:r w:rsidR="009253C8" w:rsidRPr="008F7651">
        <w:rPr>
          <w:rFonts w:ascii="Times New Roman" w:hAnsi="Times New Roman" w:cs="Times New Roman"/>
          <w:sz w:val="24"/>
          <w:szCs w:val="24"/>
        </w:rPr>
        <w:t>’ in a way that cannot be achieved through the study of mankind in the mass.</w:t>
      </w:r>
      <w:r w:rsidR="00AD5B7D">
        <w:rPr>
          <w:rStyle w:val="FootnoteReference"/>
          <w:rFonts w:ascii="Times New Roman" w:hAnsi="Times New Roman" w:cs="Times New Roman"/>
          <w:sz w:val="24"/>
          <w:szCs w:val="24"/>
        </w:rPr>
        <w:footnoteReference w:id="50"/>
      </w:r>
      <w:r w:rsidR="009253C8" w:rsidRPr="008F7651">
        <w:rPr>
          <w:rFonts w:ascii="Times New Roman" w:hAnsi="Times New Roman" w:cs="Times New Roman"/>
          <w:sz w:val="24"/>
          <w:szCs w:val="24"/>
        </w:rPr>
        <w:t xml:space="preserve"> </w:t>
      </w:r>
      <w:r w:rsidR="00E1216E">
        <w:rPr>
          <w:rFonts w:ascii="Times New Roman" w:hAnsi="Times New Roman" w:cs="Times New Roman"/>
          <w:sz w:val="24"/>
          <w:szCs w:val="24"/>
        </w:rPr>
        <w:t>Re</w:t>
      </w:r>
      <w:r w:rsidR="004D09AC">
        <w:rPr>
          <w:rFonts w:ascii="Times New Roman" w:hAnsi="Times New Roman" w:cs="Times New Roman"/>
          <w:sz w:val="24"/>
          <w:szCs w:val="24"/>
        </w:rPr>
        <w:t>assessing</w:t>
      </w:r>
      <w:r w:rsidR="00E1216E">
        <w:rPr>
          <w:rFonts w:ascii="Times New Roman" w:hAnsi="Times New Roman" w:cs="Times New Roman"/>
          <w:sz w:val="24"/>
          <w:szCs w:val="24"/>
        </w:rPr>
        <w:t xml:space="preserve"> the idea that</w:t>
      </w:r>
      <w:r w:rsidR="009253C8" w:rsidRPr="008F7651">
        <w:rPr>
          <w:rFonts w:ascii="Times New Roman" w:hAnsi="Times New Roman" w:cs="Times New Roman"/>
          <w:sz w:val="24"/>
          <w:szCs w:val="24"/>
        </w:rPr>
        <w:t xml:space="preserve"> social forces shap</w:t>
      </w:r>
      <w:r w:rsidR="00E1216E">
        <w:rPr>
          <w:rFonts w:ascii="Times New Roman" w:hAnsi="Times New Roman" w:cs="Times New Roman"/>
          <w:sz w:val="24"/>
          <w:szCs w:val="24"/>
        </w:rPr>
        <w:t xml:space="preserve">e </w:t>
      </w:r>
      <w:r w:rsidR="009253C8" w:rsidRPr="008F7651">
        <w:rPr>
          <w:rFonts w:ascii="Times New Roman" w:hAnsi="Times New Roman" w:cs="Times New Roman"/>
          <w:sz w:val="24"/>
          <w:szCs w:val="24"/>
        </w:rPr>
        <w:t xml:space="preserve">an individual’s passions (as Mandeville’s irrational hatred is caused by the interaction of religious intolerance, </w:t>
      </w:r>
      <w:r w:rsidR="00A06E62">
        <w:rPr>
          <w:rFonts w:ascii="Times New Roman" w:hAnsi="Times New Roman" w:cs="Times New Roman"/>
          <w:sz w:val="24"/>
          <w:szCs w:val="24"/>
        </w:rPr>
        <w:t xml:space="preserve">chivalry and </w:t>
      </w:r>
      <w:r w:rsidR="009253C8" w:rsidRPr="008F7651">
        <w:rPr>
          <w:rFonts w:ascii="Times New Roman" w:hAnsi="Times New Roman" w:cs="Times New Roman"/>
          <w:sz w:val="24"/>
          <w:szCs w:val="24"/>
        </w:rPr>
        <w:t>the doctrine of</w:t>
      </w:r>
      <w:r w:rsidR="00A06E62">
        <w:rPr>
          <w:rFonts w:ascii="Times New Roman" w:hAnsi="Times New Roman" w:cs="Times New Roman"/>
          <w:sz w:val="24"/>
          <w:szCs w:val="24"/>
        </w:rPr>
        <w:t xml:space="preserve"> spiritual equality</w:t>
      </w:r>
      <w:r w:rsidR="009253C8" w:rsidRPr="008F7651">
        <w:rPr>
          <w:rFonts w:ascii="Times New Roman" w:hAnsi="Times New Roman" w:cs="Times New Roman"/>
          <w:sz w:val="24"/>
          <w:szCs w:val="24"/>
        </w:rPr>
        <w:t>), Scott supplies hi</w:t>
      </w:r>
      <w:r w:rsidR="00A46581" w:rsidRPr="008F7651">
        <w:rPr>
          <w:rFonts w:ascii="Times New Roman" w:hAnsi="Times New Roman" w:cs="Times New Roman"/>
          <w:sz w:val="24"/>
          <w:szCs w:val="24"/>
        </w:rPr>
        <w:t>s commissioners with unworthy</w:t>
      </w:r>
      <w:r w:rsidR="009253C8" w:rsidRPr="008F7651">
        <w:rPr>
          <w:rFonts w:ascii="Times New Roman" w:hAnsi="Times New Roman" w:cs="Times New Roman"/>
          <w:sz w:val="24"/>
          <w:szCs w:val="24"/>
        </w:rPr>
        <w:t xml:space="preserve"> motivations based on political position and self-interest.</w:t>
      </w:r>
      <w:r w:rsidR="00A46581" w:rsidRPr="008F7651">
        <w:rPr>
          <w:rFonts w:ascii="Times New Roman" w:hAnsi="Times New Roman" w:cs="Times New Roman"/>
          <w:sz w:val="24"/>
          <w:szCs w:val="24"/>
        </w:rPr>
        <w:t xml:space="preserve"> The contrast between Bletson’s supposed principles and his self-interested conduct is particularly marked.</w:t>
      </w:r>
      <w:r w:rsidR="009253C8" w:rsidRPr="008F7651">
        <w:rPr>
          <w:rFonts w:ascii="Times New Roman" w:hAnsi="Times New Roman" w:cs="Times New Roman"/>
          <w:sz w:val="24"/>
          <w:szCs w:val="24"/>
        </w:rPr>
        <w:t xml:space="preserve"> </w:t>
      </w:r>
      <w:r w:rsidR="000F704F" w:rsidRPr="008F7651">
        <w:rPr>
          <w:rFonts w:ascii="Times New Roman" w:hAnsi="Times New Roman" w:cs="Times New Roman"/>
          <w:color w:val="000000"/>
          <w:sz w:val="24"/>
          <w:szCs w:val="24"/>
        </w:rPr>
        <w:t>In suggesting the ‘caution dictate</w:t>
      </w:r>
      <w:r w:rsidR="00A136CF" w:rsidRPr="008F7651">
        <w:rPr>
          <w:rFonts w:ascii="Times New Roman" w:hAnsi="Times New Roman" w:cs="Times New Roman"/>
          <w:color w:val="000000"/>
          <w:sz w:val="24"/>
          <w:szCs w:val="24"/>
        </w:rPr>
        <w:t>d</w:t>
      </w:r>
      <w:r w:rsidR="000F704F" w:rsidRPr="008F7651">
        <w:rPr>
          <w:rFonts w:ascii="Times New Roman" w:hAnsi="Times New Roman" w:cs="Times New Roman"/>
          <w:color w:val="000000"/>
          <w:sz w:val="24"/>
          <w:szCs w:val="24"/>
        </w:rPr>
        <w:t xml:space="preserve"> by the timidity of the philosopher’s disposition’ (‘conscious his doctrines were suspected, and his proceedings watched’), for example, Scott alludes both to Godwin’s sense of paranoia and his supposed retreat from direct political engagement in the early decades of the nineteenth century.</w:t>
      </w:r>
      <w:r w:rsidR="00595148" w:rsidRPr="008F7651">
        <w:rPr>
          <w:rStyle w:val="FootnoteReference"/>
          <w:rFonts w:ascii="Times New Roman" w:hAnsi="Times New Roman" w:cs="Times New Roman"/>
          <w:color w:val="000000"/>
          <w:sz w:val="24"/>
          <w:szCs w:val="24"/>
        </w:rPr>
        <w:footnoteReference w:id="51"/>
      </w:r>
      <w:r w:rsidR="000F704F" w:rsidRPr="008F7651">
        <w:rPr>
          <w:rFonts w:ascii="Times New Roman" w:hAnsi="Times New Roman" w:cs="Times New Roman"/>
          <w:color w:val="000000"/>
          <w:sz w:val="24"/>
          <w:szCs w:val="24"/>
        </w:rPr>
        <w:t xml:space="preserve"> </w:t>
      </w:r>
      <w:r w:rsidR="000F704F" w:rsidRPr="00025FD2">
        <w:rPr>
          <w:rFonts w:ascii="Times New Roman" w:hAnsi="Times New Roman" w:cs="Times New Roman"/>
          <w:color w:val="000000"/>
          <w:sz w:val="24"/>
          <w:szCs w:val="24"/>
        </w:rPr>
        <w:t>Instead</w:t>
      </w:r>
      <w:r w:rsidR="008C115D" w:rsidRPr="00025FD2">
        <w:rPr>
          <w:rFonts w:ascii="Times New Roman" w:hAnsi="Times New Roman" w:cs="Times New Roman"/>
          <w:color w:val="000000"/>
          <w:sz w:val="24"/>
          <w:szCs w:val="24"/>
        </w:rPr>
        <w:t xml:space="preserve"> of Blets</w:t>
      </w:r>
      <w:r w:rsidR="00A06E62" w:rsidRPr="00025FD2">
        <w:rPr>
          <w:rFonts w:ascii="Times New Roman" w:hAnsi="Times New Roman" w:cs="Times New Roman"/>
          <w:color w:val="000000"/>
          <w:sz w:val="24"/>
          <w:szCs w:val="24"/>
        </w:rPr>
        <w:t>on</w:t>
      </w:r>
      <w:r w:rsidR="00A06E62">
        <w:rPr>
          <w:rFonts w:ascii="Times New Roman" w:hAnsi="Times New Roman" w:cs="Times New Roman"/>
          <w:color w:val="000000"/>
          <w:sz w:val="24"/>
          <w:szCs w:val="24"/>
        </w:rPr>
        <w:t xml:space="preserve"> facing the dangers he </w:t>
      </w:r>
      <w:r w:rsidR="00A46581" w:rsidRPr="008F7651">
        <w:rPr>
          <w:rFonts w:ascii="Times New Roman" w:hAnsi="Times New Roman" w:cs="Times New Roman"/>
          <w:color w:val="000000"/>
          <w:sz w:val="24"/>
          <w:szCs w:val="24"/>
        </w:rPr>
        <w:t>has generated</w:t>
      </w:r>
      <w:r w:rsidR="008C115D" w:rsidRPr="008F7651">
        <w:rPr>
          <w:rFonts w:ascii="Times New Roman" w:hAnsi="Times New Roman" w:cs="Times New Roman"/>
          <w:color w:val="000000"/>
          <w:sz w:val="24"/>
          <w:szCs w:val="24"/>
        </w:rPr>
        <w:t>, he</w:t>
      </w:r>
      <w:r w:rsidR="000F704F" w:rsidRPr="008F7651">
        <w:rPr>
          <w:rFonts w:ascii="Times New Roman" w:hAnsi="Times New Roman" w:cs="Times New Roman"/>
          <w:color w:val="000000"/>
          <w:sz w:val="24"/>
          <w:szCs w:val="24"/>
        </w:rPr>
        <w:t>, like Godwin, continues an educational project (‘if he had an opportunity of talking in private with an ingenuous</w:t>
      </w:r>
      <w:r w:rsidR="00595148" w:rsidRPr="008F7651">
        <w:rPr>
          <w:rFonts w:ascii="Times New Roman" w:hAnsi="Times New Roman" w:cs="Times New Roman"/>
          <w:color w:val="000000"/>
          <w:sz w:val="24"/>
          <w:szCs w:val="24"/>
        </w:rPr>
        <w:t xml:space="preserve"> and intelligent</w:t>
      </w:r>
      <w:r w:rsidR="000F704F" w:rsidRPr="008F7651">
        <w:rPr>
          <w:rFonts w:ascii="Times New Roman" w:hAnsi="Times New Roman" w:cs="Times New Roman"/>
          <w:color w:val="000000"/>
          <w:sz w:val="24"/>
          <w:szCs w:val="24"/>
        </w:rPr>
        <w:t xml:space="preserve"> youth’) that Scott portrays as highly insidious.</w:t>
      </w:r>
      <w:r w:rsidR="000F704F" w:rsidRPr="008F7651">
        <w:rPr>
          <w:rStyle w:val="FootnoteReference"/>
          <w:rFonts w:ascii="Times New Roman" w:hAnsi="Times New Roman" w:cs="Times New Roman"/>
          <w:color w:val="000000"/>
          <w:sz w:val="24"/>
          <w:szCs w:val="24"/>
        </w:rPr>
        <w:footnoteReference w:id="52"/>
      </w:r>
      <w:r w:rsidR="000F704F" w:rsidRPr="008F7651">
        <w:rPr>
          <w:rFonts w:ascii="Times New Roman" w:hAnsi="Times New Roman" w:cs="Times New Roman"/>
          <w:color w:val="000000"/>
          <w:sz w:val="24"/>
          <w:szCs w:val="24"/>
        </w:rPr>
        <w:t xml:space="preserve"> Worse still, like the eponymous hero of </w:t>
      </w:r>
      <w:r w:rsidR="000F704F" w:rsidRPr="008F7651">
        <w:rPr>
          <w:rFonts w:ascii="Times New Roman" w:hAnsi="Times New Roman" w:cs="Times New Roman"/>
          <w:i/>
          <w:color w:val="000000"/>
          <w:sz w:val="24"/>
          <w:szCs w:val="24"/>
        </w:rPr>
        <w:t xml:space="preserve">St Leon </w:t>
      </w:r>
      <w:r w:rsidR="000F704F" w:rsidRPr="008F7651">
        <w:rPr>
          <w:rFonts w:ascii="Times New Roman" w:hAnsi="Times New Roman" w:cs="Times New Roman"/>
          <w:color w:val="000000"/>
          <w:sz w:val="24"/>
          <w:szCs w:val="24"/>
        </w:rPr>
        <w:t>(and Dousterswivel), Bletson is an experimenter. Unprepared to sacrifice himself, he is at the same time hypocritically indifferent to practical obstacles to change, ‘for the miscarriage of his experiment no more converts the political speculator, than the explosion</w:t>
      </w:r>
      <w:r w:rsidR="00595148" w:rsidRPr="008F7651">
        <w:rPr>
          <w:rFonts w:ascii="Times New Roman" w:hAnsi="Times New Roman" w:cs="Times New Roman"/>
          <w:color w:val="000000"/>
          <w:sz w:val="24"/>
          <w:szCs w:val="24"/>
        </w:rPr>
        <w:t xml:space="preserve"> of a retort undeceives an alche</w:t>
      </w:r>
      <w:r w:rsidR="0068103E">
        <w:rPr>
          <w:rFonts w:ascii="Times New Roman" w:hAnsi="Times New Roman" w:cs="Times New Roman"/>
          <w:color w:val="000000"/>
          <w:sz w:val="24"/>
          <w:szCs w:val="24"/>
        </w:rPr>
        <w:t>mist</w:t>
      </w:r>
      <w:r w:rsidR="000F704F" w:rsidRPr="008F7651">
        <w:rPr>
          <w:rFonts w:ascii="Times New Roman" w:hAnsi="Times New Roman" w:cs="Times New Roman"/>
          <w:color w:val="000000"/>
          <w:sz w:val="24"/>
          <w:szCs w:val="24"/>
        </w:rPr>
        <w:t>’</w:t>
      </w:r>
      <w:r w:rsidR="0068103E">
        <w:rPr>
          <w:rFonts w:ascii="Times New Roman" w:hAnsi="Times New Roman" w:cs="Times New Roman"/>
          <w:color w:val="000000"/>
          <w:sz w:val="24"/>
          <w:szCs w:val="24"/>
        </w:rPr>
        <w:t>.</w:t>
      </w:r>
      <w:r w:rsidR="00595148" w:rsidRPr="008F7651">
        <w:rPr>
          <w:rStyle w:val="FootnoteReference"/>
          <w:rFonts w:ascii="Times New Roman" w:hAnsi="Times New Roman" w:cs="Times New Roman"/>
          <w:color w:val="000000"/>
          <w:sz w:val="24"/>
          <w:szCs w:val="24"/>
        </w:rPr>
        <w:footnoteReference w:id="53"/>
      </w:r>
      <w:r w:rsidR="00A46581" w:rsidRPr="008F7651">
        <w:rPr>
          <w:rFonts w:ascii="Times New Roman" w:hAnsi="Times New Roman" w:cs="Times New Roman"/>
          <w:sz w:val="24"/>
          <w:szCs w:val="24"/>
        </w:rPr>
        <w:t xml:space="preserve"> With this portrait</w:t>
      </w:r>
      <w:r w:rsidR="009253C8" w:rsidRPr="008F7651">
        <w:rPr>
          <w:rFonts w:ascii="Times New Roman" w:hAnsi="Times New Roman" w:cs="Times New Roman"/>
          <w:sz w:val="24"/>
          <w:szCs w:val="24"/>
        </w:rPr>
        <w:t xml:space="preserve">, Scott’s fiction reverses Godwin’s psychologically </w:t>
      </w:r>
      <w:r w:rsidR="00E5297C" w:rsidRPr="008F7651">
        <w:rPr>
          <w:rFonts w:ascii="Times New Roman" w:hAnsi="Times New Roman" w:cs="Times New Roman"/>
          <w:sz w:val="24"/>
          <w:szCs w:val="24"/>
        </w:rPr>
        <w:t xml:space="preserve">complex historical fiction to produce, not a </w:t>
      </w:r>
      <w:r w:rsidR="00391233" w:rsidRPr="008F7651">
        <w:rPr>
          <w:rFonts w:ascii="Times New Roman" w:hAnsi="Times New Roman" w:cs="Times New Roman"/>
          <w:sz w:val="24"/>
          <w:szCs w:val="24"/>
        </w:rPr>
        <w:t>developmental portrait</w:t>
      </w:r>
      <w:r w:rsidR="00E5297C" w:rsidRPr="008F7651">
        <w:rPr>
          <w:rFonts w:ascii="Times New Roman" w:hAnsi="Times New Roman" w:cs="Times New Roman"/>
          <w:sz w:val="24"/>
          <w:szCs w:val="24"/>
        </w:rPr>
        <w:t xml:space="preserve"> but a performance of enmity.</w:t>
      </w:r>
      <w:r w:rsidR="005541EE" w:rsidRPr="008F7651">
        <w:rPr>
          <w:rFonts w:ascii="Times New Roman" w:hAnsi="Times New Roman" w:cs="Times New Roman"/>
          <w:sz w:val="24"/>
          <w:szCs w:val="24"/>
        </w:rPr>
        <w:t xml:space="preserve"> The historian’s desire to mete out ‘impartial reward’ that Godwin</w:t>
      </w:r>
      <w:r w:rsidR="00C01864" w:rsidRPr="008F7651">
        <w:rPr>
          <w:rFonts w:ascii="Times New Roman" w:hAnsi="Times New Roman" w:cs="Times New Roman"/>
          <w:sz w:val="24"/>
          <w:szCs w:val="24"/>
        </w:rPr>
        <w:t xml:space="preserve"> </w:t>
      </w:r>
      <w:r w:rsidR="005541EE" w:rsidRPr="008F7651">
        <w:rPr>
          <w:rFonts w:ascii="Times New Roman" w:hAnsi="Times New Roman" w:cs="Times New Roman"/>
          <w:sz w:val="24"/>
          <w:szCs w:val="24"/>
        </w:rPr>
        <w:t>had expressed</w:t>
      </w:r>
      <w:r w:rsidR="00391233" w:rsidRPr="008F7651">
        <w:rPr>
          <w:rFonts w:ascii="Times New Roman" w:hAnsi="Times New Roman" w:cs="Times New Roman"/>
          <w:sz w:val="24"/>
          <w:szCs w:val="24"/>
        </w:rPr>
        <w:t xml:space="preserve"> in his </w:t>
      </w:r>
      <w:r w:rsidR="00391233" w:rsidRPr="008F7651">
        <w:rPr>
          <w:rFonts w:ascii="Times New Roman" w:hAnsi="Times New Roman" w:cs="Times New Roman"/>
          <w:i/>
          <w:sz w:val="24"/>
          <w:szCs w:val="24"/>
        </w:rPr>
        <w:t>History of the Commonwealth</w:t>
      </w:r>
      <w:r w:rsidR="005541EE" w:rsidRPr="008F7651">
        <w:rPr>
          <w:rFonts w:ascii="Times New Roman" w:hAnsi="Times New Roman" w:cs="Times New Roman"/>
          <w:i/>
          <w:sz w:val="24"/>
          <w:szCs w:val="24"/>
        </w:rPr>
        <w:t xml:space="preserve"> </w:t>
      </w:r>
      <w:r w:rsidR="005541EE" w:rsidRPr="008F7651">
        <w:rPr>
          <w:rFonts w:ascii="Times New Roman" w:hAnsi="Times New Roman" w:cs="Times New Roman"/>
          <w:sz w:val="24"/>
          <w:szCs w:val="24"/>
        </w:rPr>
        <w:t>is lacking</w:t>
      </w:r>
      <w:r w:rsidR="00391233" w:rsidRPr="008F7651">
        <w:rPr>
          <w:rFonts w:ascii="Times New Roman" w:hAnsi="Times New Roman" w:cs="Times New Roman"/>
          <w:sz w:val="24"/>
          <w:szCs w:val="24"/>
        </w:rPr>
        <w:t>.</w:t>
      </w:r>
      <w:r w:rsidR="002D23E8" w:rsidRPr="008F7651">
        <w:rPr>
          <w:rStyle w:val="FootnoteReference"/>
          <w:rFonts w:ascii="Times New Roman" w:hAnsi="Times New Roman" w:cs="Times New Roman"/>
          <w:sz w:val="24"/>
          <w:szCs w:val="24"/>
        </w:rPr>
        <w:footnoteReference w:id="54"/>
      </w:r>
      <w:r w:rsidR="00391233" w:rsidRPr="008F7651">
        <w:rPr>
          <w:rFonts w:ascii="Times New Roman" w:hAnsi="Times New Roman" w:cs="Times New Roman"/>
          <w:i/>
          <w:sz w:val="24"/>
          <w:szCs w:val="24"/>
        </w:rPr>
        <w:t xml:space="preserve"> </w:t>
      </w:r>
    </w:p>
    <w:p w14:paraId="10D7C691" w14:textId="3F2A68B9" w:rsidR="006E38F8" w:rsidRPr="008F7651" w:rsidRDefault="00C01864"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Yet having roundly abused</w:t>
      </w:r>
      <w:r w:rsidR="00256975" w:rsidRPr="008F7651">
        <w:rPr>
          <w:rFonts w:ascii="Times New Roman" w:hAnsi="Times New Roman" w:cs="Times New Roman"/>
          <w:sz w:val="24"/>
          <w:szCs w:val="24"/>
        </w:rPr>
        <w:t xml:space="preserve"> the radic</w:t>
      </w:r>
      <w:r w:rsidRPr="008F7651">
        <w:rPr>
          <w:rFonts w:ascii="Times New Roman" w:hAnsi="Times New Roman" w:cs="Times New Roman"/>
          <w:sz w:val="24"/>
          <w:szCs w:val="24"/>
        </w:rPr>
        <w:t>als in the first volume</w:t>
      </w:r>
      <w:r w:rsidR="00C159BC" w:rsidRPr="008F7651">
        <w:rPr>
          <w:rFonts w:ascii="Times New Roman" w:hAnsi="Times New Roman" w:cs="Times New Roman"/>
          <w:sz w:val="24"/>
          <w:szCs w:val="24"/>
        </w:rPr>
        <w:t xml:space="preserve"> and given the royalists a rather mean-spirited victory</w:t>
      </w:r>
      <w:r w:rsidR="00256975" w:rsidRPr="008F7651">
        <w:rPr>
          <w:rFonts w:ascii="Times New Roman" w:hAnsi="Times New Roman" w:cs="Times New Roman"/>
          <w:sz w:val="24"/>
          <w:szCs w:val="24"/>
        </w:rPr>
        <w:t xml:space="preserve">, Scott </w:t>
      </w:r>
      <w:r w:rsidR="00C159BC" w:rsidRPr="008F7651">
        <w:rPr>
          <w:rFonts w:ascii="Times New Roman" w:hAnsi="Times New Roman" w:cs="Times New Roman"/>
          <w:sz w:val="24"/>
          <w:szCs w:val="24"/>
        </w:rPr>
        <w:t>comes to suggest that the</w:t>
      </w:r>
      <w:r w:rsidR="008C115D" w:rsidRPr="008F7651">
        <w:rPr>
          <w:rFonts w:ascii="Times New Roman" w:hAnsi="Times New Roman" w:cs="Times New Roman"/>
          <w:sz w:val="24"/>
          <w:szCs w:val="24"/>
        </w:rPr>
        <w:t xml:space="preserve"> state is</w:t>
      </w:r>
      <w:r w:rsidR="00797052">
        <w:rPr>
          <w:rFonts w:ascii="Times New Roman" w:hAnsi="Times New Roman" w:cs="Times New Roman"/>
          <w:sz w:val="24"/>
          <w:szCs w:val="24"/>
        </w:rPr>
        <w:t>, after all,</w:t>
      </w:r>
      <w:r w:rsidR="00E719E8">
        <w:rPr>
          <w:rFonts w:ascii="Times New Roman" w:hAnsi="Times New Roman" w:cs="Times New Roman"/>
          <w:sz w:val="24"/>
          <w:szCs w:val="24"/>
        </w:rPr>
        <w:t xml:space="preserve"> terrifyingly</w:t>
      </w:r>
      <w:r w:rsidR="008C115D" w:rsidRPr="008F7651">
        <w:rPr>
          <w:rFonts w:ascii="Times New Roman" w:hAnsi="Times New Roman" w:cs="Times New Roman"/>
          <w:sz w:val="24"/>
          <w:szCs w:val="24"/>
        </w:rPr>
        <w:t xml:space="preserve"> haunted,</w:t>
      </w:r>
      <w:r w:rsidR="00E719E8">
        <w:rPr>
          <w:rFonts w:ascii="Times New Roman" w:hAnsi="Times New Roman" w:cs="Times New Roman"/>
          <w:sz w:val="24"/>
          <w:szCs w:val="24"/>
        </w:rPr>
        <w:t xml:space="preserve"> distorted by</w:t>
      </w:r>
      <w:r w:rsidR="008C115D" w:rsidRPr="008F7651">
        <w:rPr>
          <w:rFonts w:ascii="Times New Roman" w:hAnsi="Times New Roman" w:cs="Times New Roman"/>
          <w:sz w:val="24"/>
          <w:szCs w:val="24"/>
        </w:rPr>
        <w:t xml:space="preserve"> </w:t>
      </w:r>
      <w:r w:rsidRPr="008F7651">
        <w:rPr>
          <w:rFonts w:ascii="Times New Roman" w:hAnsi="Times New Roman" w:cs="Times New Roman"/>
          <w:sz w:val="24"/>
          <w:szCs w:val="24"/>
        </w:rPr>
        <w:t>the</w:t>
      </w:r>
      <w:r w:rsidR="008C115D" w:rsidRPr="008F7651">
        <w:rPr>
          <w:rFonts w:ascii="Times New Roman" w:hAnsi="Times New Roman" w:cs="Times New Roman"/>
          <w:sz w:val="24"/>
          <w:szCs w:val="24"/>
        </w:rPr>
        <w:t xml:space="preserve"> </w:t>
      </w:r>
      <w:r w:rsidRPr="008F7651">
        <w:rPr>
          <w:rFonts w:ascii="Times New Roman" w:hAnsi="Times New Roman" w:cs="Times New Roman"/>
          <w:sz w:val="24"/>
          <w:szCs w:val="24"/>
        </w:rPr>
        <w:t>monarchy and</w:t>
      </w:r>
      <w:r w:rsidR="00E719E8">
        <w:rPr>
          <w:rFonts w:ascii="Times New Roman" w:hAnsi="Times New Roman" w:cs="Times New Roman"/>
          <w:sz w:val="24"/>
          <w:szCs w:val="24"/>
        </w:rPr>
        <w:t xml:space="preserve"> tarnished</w:t>
      </w:r>
      <w:r w:rsidRPr="008F7651">
        <w:rPr>
          <w:rFonts w:ascii="Times New Roman" w:hAnsi="Times New Roman" w:cs="Times New Roman"/>
          <w:sz w:val="24"/>
          <w:szCs w:val="24"/>
        </w:rPr>
        <w:t xml:space="preserve"> by the </w:t>
      </w:r>
      <w:r w:rsidR="008C115D" w:rsidRPr="008F7651">
        <w:rPr>
          <w:rFonts w:ascii="Times New Roman" w:hAnsi="Times New Roman" w:cs="Times New Roman"/>
          <w:sz w:val="24"/>
          <w:szCs w:val="24"/>
        </w:rPr>
        <w:t xml:space="preserve">circulation of political tropes. </w:t>
      </w:r>
      <w:r w:rsidRPr="008F7651">
        <w:rPr>
          <w:rFonts w:ascii="Times New Roman" w:hAnsi="Times New Roman" w:cs="Times New Roman"/>
          <w:sz w:val="24"/>
          <w:szCs w:val="24"/>
        </w:rPr>
        <w:t xml:space="preserve">The </w:t>
      </w:r>
      <w:r w:rsidR="00C159BC" w:rsidRPr="008F7651">
        <w:rPr>
          <w:rFonts w:ascii="Times New Roman" w:hAnsi="Times New Roman" w:cs="Times New Roman"/>
          <w:sz w:val="24"/>
          <w:szCs w:val="24"/>
        </w:rPr>
        <w:t xml:space="preserve">one moment of </w:t>
      </w:r>
      <w:r w:rsidRPr="008F7651">
        <w:rPr>
          <w:rFonts w:ascii="Times New Roman" w:hAnsi="Times New Roman" w:cs="Times New Roman"/>
          <w:sz w:val="24"/>
          <w:szCs w:val="24"/>
        </w:rPr>
        <w:t xml:space="preserve">psychological torture comparable to </w:t>
      </w:r>
      <w:r w:rsidR="00C159BC" w:rsidRPr="008F7651">
        <w:rPr>
          <w:rFonts w:ascii="Times New Roman" w:hAnsi="Times New Roman" w:cs="Times New Roman"/>
          <w:i/>
          <w:sz w:val="24"/>
          <w:szCs w:val="24"/>
        </w:rPr>
        <w:t xml:space="preserve">Mandeville </w:t>
      </w:r>
      <w:r w:rsidR="00C159BC" w:rsidRPr="008F7651">
        <w:rPr>
          <w:rFonts w:ascii="Times New Roman" w:hAnsi="Times New Roman" w:cs="Times New Roman"/>
          <w:sz w:val="24"/>
          <w:szCs w:val="24"/>
        </w:rPr>
        <w:t xml:space="preserve">occurs </w:t>
      </w:r>
      <w:r w:rsidR="00DE37FA" w:rsidRPr="008F7651">
        <w:rPr>
          <w:rFonts w:ascii="Times New Roman" w:hAnsi="Times New Roman" w:cs="Times New Roman"/>
          <w:sz w:val="24"/>
          <w:szCs w:val="24"/>
        </w:rPr>
        <w:t>when Cromwell confronts Anthony van Dyck</w:t>
      </w:r>
      <w:r w:rsidR="00C159BC" w:rsidRPr="008F7651">
        <w:rPr>
          <w:rFonts w:ascii="Times New Roman" w:hAnsi="Times New Roman" w:cs="Times New Roman"/>
          <w:sz w:val="24"/>
          <w:szCs w:val="24"/>
        </w:rPr>
        <w:t>’s portrait of Charles I on horseback</w:t>
      </w:r>
      <w:r w:rsidR="005F2F12" w:rsidRPr="008F7651">
        <w:rPr>
          <w:rFonts w:ascii="Times New Roman" w:hAnsi="Times New Roman" w:cs="Times New Roman"/>
          <w:sz w:val="24"/>
          <w:szCs w:val="24"/>
        </w:rPr>
        <w:t>, putting himself and implicitly the executed monarch to the</w:t>
      </w:r>
      <w:r w:rsidR="00C159BC" w:rsidRPr="008F7651">
        <w:rPr>
          <w:rFonts w:ascii="Times New Roman" w:hAnsi="Times New Roman" w:cs="Times New Roman"/>
          <w:sz w:val="24"/>
          <w:szCs w:val="24"/>
        </w:rPr>
        <w:t xml:space="preserve"> trial</w:t>
      </w:r>
      <w:r w:rsidR="005F2F12" w:rsidRPr="008F7651">
        <w:rPr>
          <w:rFonts w:ascii="Times New Roman" w:hAnsi="Times New Roman" w:cs="Times New Roman"/>
          <w:sz w:val="24"/>
          <w:szCs w:val="24"/>
        </w:rPr>
        <w:t xml:space="preserve"> of history</w:t>
      </w:r>
      <w:r w:rsidR="00C159BC" w:rsidRPr="008F7651">
        <w:rPr>
          <w:rFonts w:ascii="Times New Roman" w:hAnsi="Times New Roman" w:cs="Times New Roman"/>
          <w:sz w:val="24"/>
          <w:szCs w:val="24"/>
        </w:rPr>
        <w:t>. Oliver wishes to read Charles merely as a ‘man’</w:t>
      </w:r>
      <w:r w:rsidR="00595148" w:rsidRPr="008F7651">
        <w:rPr>
          <w:rFonts w:ascii="Times New Roman" w:hAnsi="Times New Roman" w:cs="Times New Roman"/>
          <w:sz w:val="24"/>
          <w:szCs w:val="24"/>
        </w:rPr>
        <w:t xml:space="preserve"> with ‘</w:t>
      </w:r>
      <w:r w:rsidR="00C159BC" w:rsidRPr="008F7651">
        <w:rPr>
          <w:rFonts w:ascii="Times New Roman" w:hAnsi="Times New Roman" w:cs="Times New Roman"/>
          <w:sz w:val="24"/>
          <w:szCs w:val="24"/>
        </w:rPr>
        <w:t>breath in his nostrils’, rather than as a king, and the painting as a mere ‘painted canvas</w:t>
      </w:r>
      <w:r w:rsidR="00595148" w:rsidRPr="008F7651">
        <w:rPr>
          <w:rFonts w:ascii="Times New Roman" w:hAnsi="Times New Roman" w:cs="Times New Roman"/>
          <w:sz w:val="24"/>
          <w:szCs w:val="24"/>
        </w:rPr>
        <w:t>s</w:t>
      </w:r>
      <w:r w:rsidR="00C159BC" w:rsidRPr="008F7651">
        <w:rPr>
          <w:rFonts w:ascii="Times New Roman" w:hAnsi="Times New Roman" w:cs="Times New Roman"/>
          <w:sz w:val="24"/>
          <w:szCs w:val="24"/>
        </w:rPr>
        <w:t>’ rather than a representation of divine truth.</w:t>
      </w:r>
      <w:r w:rsidR="00DE37FA" w:rsidRPr="008F7651">
        <w:rPr>
          <w:rStyle w:val="FootnoteReference"/>
          <w:rFonts w:ascii="Times New Roman" w:hAnsi="Times New Roman" w:cs="Times New Roman"/>
          <w:sz w:val="24"/>
          <w:szCs w:val="24"/>
        </w:rPr>
        <w:footnoteReference w:id="55"/>
      </w:r>
      <w:r w:rsidR="00773092">
        <w:rPr>
          <w:rFonts w:ascii="Times New Roman" w:hAnsi="Times New Roman" w:cs="Times New Roman"/>
          <w:sz w:val="24"/>
          <w:szCs w:val="24"/>
        </w:rPr>
        <w:t xml:space="preserve"> </w:t>
      </w:r>
      <w:r w:rsidR="00E1216E">
        <w:rPr>
          <w:rFonts w:ascii="Times New Roman" w:hAnsi="Times New Roman" w:cs="Times New Roman"/>
          <w:sz w:val="24"/>
          <w:szCs w:val="24"/>
        </w:rPr>
        <w:t xml:space="preserve">Yet </w:t>
      </w:r>
      <w:r w:rsidR="001F7736" w:rsidRPr="008F7651">
        <w:rPr>
          <w:rFonts w:ascii="Times New Roman" w:hAnsi="Times New Roman" w:cs="Times New Roman"/>
          <w:sz w:val="24"/>
          <w:szCs w:val="24"/>
        </w:rPr>
        <w:t>Charles’</w:t>
      </w:r>
      <w:r w:rsidR="00BA7CCE">
        <w:rPr>
          <w:rFonts w:ascii="Times New Roman" w:hAnsi="Times New Roman" w:cs="Times New Roman"/>
          <w:sz w:val="24"/>
          <w:szCs w:val="24"/>
        </w:rPr>
        <w:t>s</w:t>
      </w:r>
      <w:r w:rsidR="001F7736" w:rsidRPr="008F7651">
        <w:rPr>
          <w:rFonts w:ascii="Times New Roman" w:hAnsi="Times New Roman" w:cs="Times New Roman"/>
          <w:sz w:val="24"/>
          <w:szCs w:val="24"/>
        </w:rPr>
        <w:t xml:space="preserve"> eye</w:t>
      </w:r>
      <w:r w:rsidR="005F2F12" w:rsidRPr="008F7651">
        <w:rPr>
          <w:rFonts w:ascii="Times New Roman" w:hAnsi="Times New Roman" w:cs="Times New Roman"/>
          <w:sz w:val="24"/>
          <w:szCs w:val="24"/>
        </w:rPr>
        <w:t>,</w:t>
      </w:r>
      <w:r w:rsidR="001F7736" w:rsidRPr="008F7651">
        <w:rPr>
          <w:rFonts w:ascii="Times New Roman" w:hAnsi="Times New Roman" w:cs="Times New Roman"/>
          <w:sz w:val="24"/>
          <w:szCs w:val="24"/>
        </w:rPr>
        <w:t xml:space="preserve"> ‘cold’ but still ‘complaining’</w:t>
      </w:r>
      <w:r w:rsidR="005F2F12" w:rsidRPr="008F7651">
        <w:rPr>
          <w:rFonts w:ascii="Times New Roman" w:hAnsi="Times New Roman" w:cs="Times New Roman"/>
          <w:sz w:val="24"/>
          <w:szCs w:val="24"/>
        </w:rPr>
        <w:t>,</w:t>
      </w:r>
      <w:r w:rsidR="001F7736" w:rsidRPr="008F7651">
        <w:rPr>
          <w:rFonts w:ascii="Times New Roman" w:hAnsi="Times New Roman" w:cs="Times New Roman"/>
          <w:sz w:val="24"/>
          <w:szCs w:val="24"/>
        </w:rPr>
        <w:t xml:space="preserve"> suggests whichever of t</w:t>
      </w:r>
      <w:r w:rsidR="00DE37FA" w:rsidRPr="008F7651">
        <w:rPr>
          <w:rFonts w:ascii="Times New Roman" w:hAnsi="Times New Roman" w:cs="Times New Roman"/>
          <w:sz w:val="24"/>
          <w:szCs w:val="24"/>
        </w:rPr>
        <w:t>he king’s two bodies Cromwell</w:t>
      </w:r>
      <w:r w:rsidR="001F7736" w:rsidRPr="008F7651">
        <w:rPr>
          <w:rFonts w:ascii="Times New Roman" w:hAnsi="Times New Roman" w:cs="Times New Roman"/>
          <w:sz w:val="24"/>
          <w:szCs w:val="24"/>
        </w:rPr>
        <w:t xml:space="preserve"> </w:t>
      </w:r>
      <w:r w:rsidR="00DE37FA" w:rsidRPr="008F7651">
        <w:rPr>
          <w:rFonts w:ascii="Times New Roman" w:hAnsi="Times New Roman" w:cs="Times New Roman"/>
          <w:sz w:val="24"/>
          <w:szCs w:val="24"/>
        </w:rPr>
        <w:t>confronts, the republican</w:t>
      </w:r>
      <w:r w:rsidR="00D11EE0">
        <w:rPr>
          <w:rFonts w:ascii="Times New Roman" w:hAnsi="Times New Roman" w:cs="Times New Roman"/>
          <w:sz w:val="24"/>
          <w:szCs w:val="24"/>
        </w:rPr>
        <w:t xml:space="preserve"> will continue to be haunted</w:t>
      </w:r>
      <w:r w:rsidR="001F7736" w:rsidRPr="008F7651">
        <w:rPr>
          <w:rFonts w:ascii="Times New Roman" w:hAnsi="Times New Roman" w:cs="Times New Roman"/>
          <w:sz w:val="24"/>
          <w:szCs w:val="24"/>
        </w:rPr>
        <w:t>.</w:t>
      </w:r>
      <w:r w:rsidR="00DE37FA" w:rsidRPr="008F7651">
        <w:rPr>
          <w:rStyle w:val="FootnoteReference"/>
          <w:rFonts w:ascii="Times New Roman" w:hAnsi="Times New Roman" w:cs="Times New Roman"/>
          <w:sz w:val="24"/>
          <w:szCs w:val="24"/>
        </w:rPr>
        <w:footnoteReference w:id="56"/>
      </w:r>
      <w:r w:rsidR="00D11EE0">
        <w:rPr>
          <w:rFonts w:ascii="Times New Roman" w:hAnsi="Times New Roman" w:cs="Times New Roman"/>
          <w:sz w:val="24"/>
          <w:szCs w:val="24"/>
        </w:rPr>
        <w:t xml:space="preserve"> Worse still, kingly</w:t>
      </w:r>
      <w:r w:rsidR="001F7736" w:rsidRPr="008F7651">
        <w:rPr>
          <w:rFonts w:ascii="Times New Roman" w:hAnsi="Times New Roman" w:cs="Times New Roman"/>
          <w:sz w:val="24"/>
          <w:szCs w:val="24"/>
        </w:rPr>
        <w:t xml:space="preserve"> iconography continues to shape Cromwell’</w:t>
      </w:r>
      <w:r w:rsidR="005F2F12" w:rsidRPr="008F7651">
        <w:rPr>
          <w:rFonts w:ascii="Times New Roman" w:hAnsi="Times New Roman" w:cs="Times New Roman"/>
          <w:sz w:val="24"/>
          <w:szCs w:val="24"/>
        </w:rPr>
        <w:t>s</w:t>
      </w:r>
      <w:r w:rsidR="00595148" w:rsidRPr="008F7651">
        <w:rPr>
          <w:rFonts w:ascii="Times New Roman" w:hAnsi="Times New Roman" w:cs="Times New Roman"/>
          <w:sz w:val="24"/>
          <w:szCs w:val="24"/>
        </w:rPr>
        <w:t xml:space="preserve"> </w:t>
      </w:r>
      <w:r w:rsidR="00E1216E">
        <w:rPr>
          <w:rFonts w:ascii="Times New Roman" w:hAnsi="Times New Roman" w:cs="Times New Roman"/>
          <w:sz w:val="24"/>
          <w:szCs w:val="24"/>
        </w:rPr>
        <w:t>behaviour</w:t>
      </w:r>
      <w:r w:rsidR="005F2F12" w:rsidRPr="008F7651">
        <w:rPr>
          <w:rFonts w:ascii="Times New Roman" w:hAnsi="Times New Roman" w:cs="Times New Roman"/>
          <w:sz w:val="24"/>
          <w:szCs w:val="24"/>
        </w:rPr>
        <w:t>.</w:t>
      </w:r>
      <w:r w:rsidR="00BE51CD" w:rsidRPr="008F7651">
        <w:rPr>
          <w:rStyle w:val="FootnoteReference"/>
          <w:rFonts w:ascii="Times New Roman" w:hAnsi="Times New Roman" w:cs="Times New Roman"/>
          <w:sz w:val="24"/>
          <w:szCs w:val="24"/>
        </w:rPr>
        <w:footnoteReference w:id="57"/>
      </w:r>
      <w:r w:rsidR="00E719E8">
        <w:rPr>
          <w:rFonts w:ascii="Times New Roman" w:hAnsi="Times New Roman" w:cs="Times New Roman"/>
          <w:sz w:val="24"/>
          <w:szCs w:val="24"/>
        </w:rPr>
        <w:t xml:space="preserve"> I</w:t>
      </w:r>
      <w:r w:rsidR="005F2F12" w:rsidRPr="008F7651">
        <w:rPr>
          <w:rFonts w:ascii="Times New Roman" w:hAnsi="Times New Roman" w:cs="Times New Roman"/>
          <w:sz w:val="24"/>
          <w:szCs w:val="24"/>
        </w:rPr>
        <w:t>n this scene</w:t>
      </w:r>
      <w:r w:rsidR="00595148" w:rsidRPr="008F7651">
        <w:rPr>
          <w:rFonts w:ascii="Times New Roman" w:hAnsi="Times New Roman" w:cs="Times New Roman"/>
          <w:sz w:val="24"/>
          <w:szCs w:val="24"/>
        </w:rPr>
        <w:t>,</w:t>
      </w:r>
      <w:r w:rsidR="005F2F12" w:rsidRPr="008F7651">
        <w:rPr>
          <w:rFonts w:ascii="Times New Roman" w:hAnsi="Times New Roman" w:cs="Times New Roman"/>
          <w:sz w:val="24"/>
          <w:szCs w:val="24"/>
        </w:rPr>
        <w:t xml:space="preserve"> although Cromwell talks of his disinterested desire to protect </w:t>
      </w:r>
      <w:r w:rsidR="00595148" w:rsidRPr="008F7651">
        <w:rPr>
          <w:rFonts w:ascii="Times New Roman" w:hAnsi="Times New Roman" w:cs="Times New Roman"/>
          <w:sz w:val="24"/>
          <w:szCs w:val="24"/>
        </w:rPr>
        <w:t>‘injured liberties</w:t>
      </w:r>
      <w:r w:rsidR="005F2F12" w:rsidRPr="008F7651">
        <w:rPr>
          <w:rFonts w:ascii="Times New Roman" w:hAnsi="Times New Roman" w:cs="Times New Roman"/>
          <w:sz w:val="24"/>
          <w:szCs w:val="24"/>
        </w:rPr>
        <w:t xml:space="preserve">’, he struggles to imagine government outside the familiar </w:t>
      </w:r>
      <w:r w:rsidR="00E719E8">
        <w:rPr>
          <w:rFonts w:ascii="Times New Roman" w:hAnsi="Times New Roman" w:cs="Times New Roman"/>
          <w:sz w:val="24"/>
          <w:szCs w:val="24"/>
        </w:rPr>
        <w:t>terms of direct personal rule. Fit only</w:t>
      </w:r>
      <w:r w:rsidR="001F7736" w:rsidRPr="008F7651">
        <w:rPr>
          <w:rFonts w:ascii="Times New Roman" w:hAnsi="Times New Roman" w:cs="Times New Roman"/>
          <w:sz w:val="24"/>
          <w:szCs w:val="24"/>
        </w:rPr>
        <w:t xml:space="preserve"> to dominate </w:t>
      </w:r>
      <w:r w:rsidR="00703E83" w:rsidRPr="008F7651">
        <w:rPr>
          <w:rFonts w:ascii="Times New Roman" w:hAnsi="Times New Roman" w:cs="Times New Roman"/>
          <w:sz w:val="24"/>
          <w:szCs w:val="24"/>
        </w:rPr>
        <w:t>‘</w:t>
      </w:r>
      <w:r w:rsidR="001F7736" w:rsidRPr="008F7651">
        <w:rPr>
          <w:rFonts w:ascii="Times New Roman" w:hAnsi="Times New Roman" w:cs="Times New Roman"/>
          <w:sz w:val="24"/>
          <w:szCs w:val="24"/>
        </w:rPr>
        <w:t>crouching Fr</w:t>
      </w:r>
      <w:r w:rsidR="00E719E8">
        <w:rPr>
          <w:rFonts w:ascii="Times New Roman" w:hAnsi="Times New Roman" w:cs="Times New Roman"/>
          <w:sz w:val="24"/>
          <w:szCs w:val="24"/>
        </w:rPr>
        <w:t>enchmen, or supple Italians’, Charles</w:t>
      </w:r>
      <w:r w:rsidR="001F7736" w:rsidRPr="008F7651">
        <w:rPr>
          <w:rFonts w:ascii="Times New Roman" w:hAnsi="Times New Roman" w:cs="Times New Roman"/>
          <w:sz w:val="24"/>
          <w:szCs w:val="24"/>
        </w:rPr>
        <w:t xml:space="preserve"> issues a challenge to O</w:t>
      </w:r>
      <w:r w:rsidR="00396E5A">
        <w:rPr>
          <w:rFonts w:ascii="Times New Roman" w:hAnsi="Times New Roman" w:cs="Times New Roman"/>
          <w:sz w:val="24"/>
          <w:szCs w:val="24"/>
        </w:rPr>
        <w:t>liver to reign</w:t>
      </w:r>
      <w:r w:rsidR="005F2F12" w:rsidRPr="008F7651">
        <w:rPr>
          <w:rFonts w:ascii="Times New Roman" w:hAnsi="Times New Roman" w:cs="Times New Roman"/>
          <w:sz w:val="24"/>
          <w:szCs w:val="24"/>
        </w:rPr>
        <w:t xml:space="preserve"> more completely.</w:t>
      </w:r>
      <w:r w:rsidR="00DE37FA" w:rsidRPr="008F7651">
        <w:rPr>
          <w:rStyle w:val="FootnoteReference"/>
          <w:rFonts w:ascii="Times New Roman" w:hAnsi="Times New Roman" w:cs="Times New Roman"/>
          <w:sz w:val="24"/>
          <w:szCs w:val="24"/>
        </w:rPr>
        <w:footnoteReference w:id="58"/>
      </w:r>
      <w:r w:rsidR="005F2F12" w:rsidRPr="008F7651">
        <w:rPr>
          <w:rFonts w:ascii="Times New Roman" w:hAnsi="Times New Roman" w:cs="Times New Roman"/>
          <w:sz w:val="24"/>
          <w:szCs w:val="24"/>
        </w:rPr>
        <w:t xml:space="preserve"> </w:t>
      </w:r>
      <w:r w:rsidR="00797052">
        <w:rPr>
          <w:rFonts w:ascii="Times New Roman" w:hAnsi="Times New Roman" w:cs="Times New Roman"/>
          <w:sz w:val="24"/>
          <w:szCs w:val="24"/>
        </w:rPr>
        <w:t xml:space="preserve">Although Cromwell suggests that </w:t>
      </w:r>
      <w:r w:rsidR="00E1216E">
        <w:rPr>
          <w:rFonts w:ascii="Times New Roman" w:hAnsi="Times New Roman" w:cs="Times New Roman"/>
          <w:sz w:val="24"/>
          <w:szCs w:val="24"/>
        </w:rPr>
        <w:t xml:space="preserve">Royalist </w:t>
      </w:r>
      <w:r w:rsidR="00797052">
        <w:rPr>
          <w:rFonts w:ascii="Times New Roman" w:hAnsi="Times New Roman" w:cs="Times New Roman"/>
          <w:sz w:val="24"/>
          <w:szCs w:val="24"/>
        </w:rPr>
        <w:t>tricks only work on ‘simple fools’, t</w:t>
      </w:r>
      <w:r w:rsidR="00E719E8">
        <w:rPr>
          <w:rFonts w:ascii="Times New Roman" w:hAnsi="Times New Roman" w:cs="Times New Roman"/>
          <w:sz w:val="24"/>
          <w:szCs w:val="24"/>
        </w:rPr>
        <w:t>he shows of monarchy</w:t>
      </w:r>
      <w:r w:rsidR="005F2F12" w:rsidRPr="008F7651">
        <w:rPr>
          <w:rFonts w:ascii="Times New Roman" w:hAnsi="Times New Roman" w:cs="Times New Roman"/>
          <w:sz w:val="24"/>
          <w:szCs w:val="24"/>
        </w:rPr>
        <w:t xml:space="preserve"> terror</w:t>
      </w:r>
      <w:r w:rsidR="00A877D6">
        <w:rPr>
          <w:rFonts w:ascii="Times New Roman" w:hAnsi="Times New Roman" w:cs="Times New Roman"/>
          <w:sz w:val="24"/>
          <w:szCs w:val="24"/>
        </w:rPr>
        <w:t>ize</w:t>
      </w:r>
      <w:r w:rsidR="00595148" w:rsidRPr="008F7651">
        <w:rPr>
          <w:rFonts w:ascii="Times New Roman" w:hAnsi="Times New Roman" w:cs="Times New Roman"/>
          <w:sz w:val="24"/>
          <w:szCs w:val="24"/>
        </w:rPr>
        <w:t xml:space="preserve"> and control</w:t>
      </w:r>
      <w:r w:rsidR="008C115D" w:rsidRPr="008F7651">
        <w:rPr>
          <w:rFonts w:ascii="Times New Roman" w:hAnsi="Times New Roman" w:cs="Times New Roman"/>
          <w:sz w:val="24"/>
          <w:szCs w:val="24"/>
        </w:rPr>
        <w:t xml:space="preserve"> this </w:t>
      </w:r>
      <w:r w:rsidR="005F2F12" w:rsidRPr="008F7651">
        <w:rPr>
          <w:rFonts w:ascii="Times New Roman" w:hAnsi="Times New Roman" w:cs="Times New Roman"/>
          <w:sz w:val="24"/>
          <w:szCs w:val="24"/>
        </w:rPr>
        <w:t>representative of the</w:t>
      </w:r>
      <w:r w:rsidR="008C115D" w:rsidRPr="008F7651">
        <w:rPr>
          <w:rFonts w:ascii="Times New Roman" w:hAnsi="Times New Roman" w:cs="Times New Roman"/>
          <w:sz w:val="24"/>
          <w:szCs w:val="24"/>
        </w:rPr>
        <w:t xml:space="preserve"> modernizing</w:t>
      </w:r>
      <w:r w:rsidR="005F2F12" w:rsidRPr="008F7651">
        <w:rPr>
          <w:rFonts w:ascii="Times New Roman" w:hAnsi="Times New Roman" w:cs="Times New Roman"/>
          <w:sz w:val="24"/>
          <w:szCs w:val="24"/>
        </w:rPr>
        <w:t xml:space="preserve"> state</w:t>
      </w:r>
      <w:r w:rsidR="00C54A5E">
        <w:rPr>
          <w:rFonts w:ascii="Times New Roman" w:hAnsi="Times New Roman" w:cs="Times New Roman"/>
          <w:sz w:val="24"/>
          <w:szCs w:val="24"/>
        </w:rPr>
        <w:t>.</w:t>
      </w:r>
      <w:r w:rsidR="00797052">
        <w:rPr>
          <w:rStyle w:val="FootnoteReference"/>
          <w:rFonts w:ascii="Times New Roman" w:hAnsi="Times New Roman" w:cs="Times New Roman"/>
          <w:sz w:val="24"/>
          <w:szCs w:val="24"/>
        </w:rPr>
        <w:footnoteReference w:id="59"/>
      </w:r>
    </w:p>
    <w:p w14:paraId="40E960B9" w14:textId="2E6B13B9" w:rsidR="002153C4" w:rsidRPr="008F7651" w:rsidRDefault="006B0EC5"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 xml:space="preserve">In </w:t>
      </w:r>
      <w:r w:rsidRPr="008F7651">
        <w:rPr>
          <w:rFonts w:ascii="Times New Roman" w:hAnsi="Times New Roman" w:cs="Times New Roman"/>
          <w:i/>
          <w:sz w:val="24"/>
          <w:szCs w:val="24"/>
        </w:rPr>
        <w:t xml:space="preserve">Battleridge </w:t>
      </w:r>
      <w:r w:rsidR="00024217">
        <w:rPr>
          <w:rFonts w:ascii="Times New Roman" w:hAnsi="Times New Roman" w:cs="Times New Roman"/>
          <w:sz w:val="24"/>
          <w:szCs w:val="24"/>
        </w:rPr>
        <w:t xml:space="preserve">Dr Scot experiences a moment of sentimental reflection when he considers </w:t>
      </w:r>
      <w:r w:rsidRPr="008F7651">
        <w:rPr>
          <w:rFonts w:ascii="Times New Roman" w:hAnsi="Times New Roman" w:cs="Times New Roman"/>
          <w:sz w:val="24"/>
          <w:szCs w:val="24"/>
        </w:rPr>
        <w:t>Charles I’s absenc</w:t>
      </w:r>
      <w:r w:rsidR="00E719E8">
        <w:rPr>
          <w:rFonts w:ascii="Times New Roman" w:hAnsi="Times New Roman" w:cs="Times New Roman"/>
          <w:sz w:val="24"/>
          <w:szCs w:val="24"/>
        </w:rPr>
        <w:t xml:space="preserve">e from </w:t>
      </w:r>
      <w:r w:rsidR="004D09AC">
        <w:rPr>
          <w:rFonts w:ascii="Times New Roman" w:hAnsi="Times New Roman" w:cs="Times New Roman"/>
          <w:sz w:val="24"/>
          <w:szCs w:val="24"/>
        </w:rPr>
        <w:t xml:space="preserve">an </w:t>
      </w:r>
      <w:r w:rsidR="00E719E8">
        <w:rPr>
          <w:rFonts w:ascii="Times New Roman" w:hAnsi="Times New Roman" w:cs="Times New Roman"/>
          <w:sz w:val="24"/>
          <w:szCs w:val="24"/>
        </w:rPr>
        <w:t xml:space="preserve">empty </w:t>
      </w:r>
      <w:r w:rsidR="00024217">
        <w:rPr>
          <w:rFonts w:ascii="Times New Roman" w:hAnsi="Times New Roman" w:cs="Times New Roman"/>
          <w:sz w:val="24"/>
          <w:szCs w:val="24"/>
        </w:rPr>
        <w:t xml:space="preserve">picture </w:t>
      </w:r>
      <w:r w:rsidR="00E719E8">
        <w:rPr>
          <w:rFonts w:ascii="Times New Roman" w:hAnsi="Times New Roman" w:cs="Times New Roman"/>
          <w:sz w:val="24"/>
          <w:szCs w:val="24"/>
        </w:rPr>
        <w:t>gallery</w:t>
      </w:r>
      <w:r w:rsidR="00024217">
        <w:rPr>
          <w:rFonts w:ascii="Times New Roman" w:hAnsi="Times New Roman" w:cs="Times New Roman"/>
          <w:sz w:val="24"/>
          <w:szCs w:val="24"/>
        </w:rPr>
        <w:t xml:space="preserve"> where the monarch had so often walked</w:t>
      </w:r>
      <w:r w:rsidRPr="008F7651">
        <w:rPr>
          <w:rFonts w:ascii="Times New Roman" w:hAnsi="Times New Roman" w:cs="Times New Roman"/>
          <w:sz w:val="24"/>
          <w:szCs w:val="24"/>
        </w:rPr>
        <w:t xml:space="preserve">; in </w:t>
      </w:r>
      <w:r w:rsidRPr="008F7651">
        <w:rPr>
          <w:rFonts w:ascii="Times New Roman" w:hAnsi="Times New Roman" w:cs="Times New Roman"/>
          <w:i/>
          <w:sz w:val="24"/>
          <w:szCs w:val="24"/>
        </w:rPr>
        <w:t>Woodstock</w:t>
      </w:r>
      <w:r w:rsidR="008C115D" w:rsidRPr="008F7651">
        <w:rPr>
          <w:rFonts w:ascii="Times New Roman" w:hAnsi="Times New Roman" w:cs="Times New Roman"/>
          <w:sz w:val="24"/>
          <w:szCs w:val="24"/>
        </w:rPr>
        <w:t xml:space="preserve"> the dead monarch</w:t>
      </w:r>
      <w:r w:rsidRPr="008F7651">
        <w:rPr>
          <w:rFonts w:ascii="Times New Roman" w:hAnsi="Times New Roman" w:cs="Times New Roman"/>
          <w:sz w:val="24"/>
          <w:szCs w:val="24"/>
        </w:rPr>
        <w:t xml:space="preserve"> remains all too present. Equally, in Cooke’</w:t>
      </w:r>
      <w:r w:rsidR="00BE51CD" w:rsidRPr="008F7651">
        <w:rPr>
          <w:rFonts w:ascii="Times New Roman" w:hAnsi="Times New Roman" w:cs="Times New Roman"/>
          <w:sz w:val="24"/>
          <w:szCs w:val="24"/>
        </w:rPr>
        <w:t>s novel the portrait</w:t>
      </w:r>
      <w:r w:rsidRPr="008F7651">
        <w:rPr>
          <w:rFonts w:ascii="Times New Roman" w:hAnsi="Times New Roman" w:cs="Times New Roman"/>
          <w:sz w:val="24"/>
          <w:szCs w:val="24"/>
        </w:rPr>
        <w:t xml:space="preserve"> of Sir Ralph Vesey’s ancestor leads to the dee</w:t>
      </w:r>
      <w:r w:rsidR="008C115D" w:rsidRPr="008F7651">
        <w:rPr>
          <w:rFonts w:ascii="Times New Roman" w:hAnsi="Times New Roman" w:cs="Times New Roman"/>
          <w:sz w:val="24"/>
          <w:szCs w:val="24"/>
        </w:rPr>
        <w:t>ds that confirm legitimate owner</w:t>
      </w:r>
      <w:r w:rsidRPr="008F7651">
        <w:rPr>
          <w:rFonts w:ascii="Times New Roman" w:hAnsi="Times New Roman" w:cs="Times New Roman"/>
          <w:sz w:val="24"/>
          <w:szCs w:val="24"/>
        </w:rPr>
        <w:t xml:space="preserve">ship, </w:t>
      </w:r>
      <w:r w:rsidR="008C115D" w:rsidRPr="008F7651">
        <w:rPr>
          <w:rFonts w:ascii="Times New Roman" w:hAnsi="Times New Roman" w:cs="Times New Roman"/>
          <w:sz w:val="24"/>
          <w:szCs w:val="24"/>
        </w:rPr>
        <w:t xml:space="preserve">whereas </w:t>
      </w:r>
      <w:r w:rsidRPr="008F7651">
        <w:rPr>
          <w:rFonts w:ascii="Times New Roman" w:hAnsi="Times New Roman" w:cs="Times New Roman"/>
          <w:sz w:val="24"/>
          <w:szCs w:val="24"/>
        </w:rPr>
        <w:t>in Scott’s work the portrait of Sir Victor Lee, Sir Henry’s</w:t>
      </w:r>
      <w:r w:rsidR="008C115D" w:rsidRPr="008F7651">
        <w:rPr>
          <w:rFonts w:ascii="Times New Roman" w:hAnsi="Times New Roman" w:cs="Times New Roman"/>
          <w:sz w:val="24"/>
          <w:szCs w:val="24"/>
        </w:rPr>
        <w:t xml:space="preserve"> ancestor, suggests a more dubious narrative of acquisition</w:t>
      </w:r>
      <w:r w:rsidR="00A338D0" w:rsidRPr="008F7651">
        <w:rPr>
          <w:rFonts w:ascii="Times New Roman" w:hAnsi="Times New Roman" w:cs="Times New Roman"/>
          <w:sz w:val="24"/>
          <w:szCs w:val="24"/>
        </w:rPr>
        <w:t xml:space="preserve">. Confronted by the portrait </w:t>
      </w:r>
      <w:r w:rsidR="008C115D" w:rsidRPr="008F7651">
        <w:rPr>
          <w:rFonts w:ascii="Times New Roman" w:hAnsi="Times New Roman" w:cs="Times New Roman"/>
          <w:sz w:val="24"/>
          <w:szCs w:val="24"/>
        </w:rPr>
        <w:t>in the style of Holbein</w:t>
      </w:r>
      <w:r w:rsidR="002D675F" w:rsidRPr="008F7651">
        <w:rPr>
          <w:rFonts w:ascii="Times New Roman" w:hAnsi="Times New Roman" w:cs="Times New Roman"/>
          <w:sz w:val="24"/>
          <w:szCs w:val="24"/>
        </w:rPr>
        <w:t xml:space="preserve"> of Victor Lee participating in the</w:t>
      </w:r>
      <w:r w:rsidRPr="008F7651">
        <w:rPr>
          <w:rFonts w:ascii="Times New Roman" w:hAnsi="Times New Roman" w:cs="Times New Roman"/>
          <w:sz w:val="24"/>
          <w:szCs w:val="24"/>
        </w:rPr>
        <w:t xml:space="preserve"> dissolution of the monasteries, Tomkins</w:t>
      </w:r>
      <w:r w:rsidR="00F60E38" w:rsidRPr="008F7651">
        <w:rPr>
          <w:rFonts w:ascii="Times New Roman" w:hAnsi="Times New Roman" w:cs="Times New Roman"/>
          <w:sz w:val="24"/>
          <w:szCs w:val="24"/>
        </w:rPr>
        <w:t xml:space="preserve"> smiles,</w:t>
      </w:r>
      <w:r w:rsidR="002D675F" w:rsidRPr="008F7651">
        <w:rPr>
          <w:rFonts w:ascii="Times New Roman" w:hAnsi="Times New Roman" w:cs="Times New Roman"/>
          <w:sz w:val="24"/>
          <w:szCs w:val="24"/>
        </w:rPr>
        <w:t xml:space="preserve"> perhaps to see the ‘grim old cavalier employed in desecrating a religious house</w:t>
      </w:r>
      <w:r w:rsidR="00B53D4D">
        <w:rPr>
          <w:rFonts w:ascii="Times New Roman" w:hAnsi="Times New Roman" w:cs="Times New Roman"/>
          <w:sz w:val="24"/>
          <w:szCs w:val="24"/>
        </w:rPr>
        <w:t>’,</w:t>
      </w:r>
      <w:r w:rsidR="002D675F" w:rsidRPr="008F7651">
        <w:rPr>
          <w:rFonts w:ascii="Times New Roman" w:hAnsi="Times New Roman" w:cs="Times New Roman"/>
          <w:sz w:val="24"/>
          <w:szCs w:val="24"/>
        </w:rPr>
        <w:t xml:space="preserve"> perhaps for ‘some other ideas’.</w:t>
      </w:r>
      <w:r w:rsidR="00BE51CD" w:rsidRPr="008F7651">
        <w:rPr>
          <w:rStyle w:val="FootnoteReference"/>
          <w:rFonts w:ascii="Times New Roman" w:hAnsi="Times New Roman" w:cs="Times New Roman"/>
          <w:sz w:val="24"/>
          <w:szCs w:val="24"/>
        </w:rPr>
        <w:footnoteReference w:id="60"/>
      </w:r>
      <w:r w:rsidR="00A74940">
        <w:rPr>
          <w:rFonts w:ascii="Times New Roman" w:hAnsi="Times New Roman" w:cs="Times New Roman"/>
          <w:sz w:val="24"/>
          <w:szCs w:val="24"/>
        </w:rPr>
        <w:t xml:space="preserve"> T</w:t>
      </w:r>
      <w:r w:rsidR="00797052">
        <w:rPr>
          <w:rFonts w:ascii="Times New Roman" w:hAnsi="Times New Roman" w:cs="Times New Roman"/>
          <w:sz w:val="24"/>
          <w:szCs w:val="24"/>
        </w:rPr>
        <w:t>he Reformation</w:t>
      </w:r>
      <w:r w:rsidRPr="008F7651">
        <w:rPr>
          <w:rFonts w:ascii="Times New Roman" w:hAnsi="Times New Roman" w:cs="Times New Roman"/>
          <w:sz w:val="24"/>
          <w:szCs w:val="24"/>
        </w:rPr>
        <w:t xml:space="preserve"> establ</w:t>
      </w:r>
      <w:r w:rsidR="00797052">
        <w:rPr>
          <w:rFonts w:ascii="Times New Roman" w:hAnsi="Times New Roman" w:cs="Times New Roman"/>
          <w:sz w:val="24"/>
          <w:szCs w:val="24"/>
        </w:rPr>
        <w:t>ishes</w:t>
      </w:r>
      <w:r w:rsidR="00A74940">
        <w:rPr>
          <w:rFonts w:ascii="Times New Roman" w:hAnsi="Times New Roman" w:cs="Times New Roman"/>
          <w:sz w:val="24"/>
          <w:szCs w:val="24"/>
        </w:rPr>
        <w:t xml:space="preserve"> a precedent for the Civil War. Further</w:t>
      </w:r>
      <w:r w:rsidRPr="008F7651">
        <w:rPr>
          <w:rFonts w:ascii="Times New Roman" w:hAnsi="Times New Roman" w:cs="Times New Roman"/>
          <w:sz w:val="24"/>
          <w:szCs w:val="24"/>
        </w:rPr>
        <w:t xml:space="preserve">, in </w:t>
      </w:r>
      <w:r w:rsidRPr="008F7651">
        <w:rPr>
          <w:rFonts w:ascii="Times New Roman" w:hAnsi="Times New Roman" w:cs="Times New Roman"/>
          <w:i/>
          <w:sz w:val="24"/>
          <w:szCs w:val="24"/>
        </w:rPr>
        <w:t xml:space="preserve">An Historical and Moral View </w:t>
      </w:r>
      <w:r w:rsidRPr="008F7651">
        <w:rPr>
          <w:rFonts w:ascii="Times New Roman" w:hAnsi="Times New Roman" w:cs="Times New Roman"/>
          <w:sz w:val="24"/>
          <w:szCs w:val="24"/>
        </w:rPr>
        <w:t>Wollstonecra</w:t>
      </w:r>
      <w:r w:rsidR="002D2F6B">
        <w:rPr>
          <w:rFonts w:ascii="Times New Roman" w:hAnsi="Times New Roman" w:cs="Times New Roman"/>
          <w:sz w:val="24"/>
          <w:szCs w:val="24"/>
        </w:rPr>
        <w:t>ft had made the demystifying suggestion</w:t>
      </w:r>
      <w:r w:rsidR="00797052">
        <w:rPr>
          <w:rFonts w:ascii="Times New Roman" w:hAnsi="Times New Roman" w:cs="Times New Roman"/>
          <w:sz w:val="24"/>
          <w:szCs w:val="24"/>
        </w:rPr>
        <w:t xml:space="preserve"> that rulers were</w:t>
      </w:r>
      <w:r w:rsidRPr="008F7651">
        <w:rPr>
          <w:rFonts w:ascii="Times New Roman" w:hAnsi="Times New Roman" w:cs="Times New Roman"/>
          <w:sz w:val="24"/>
          <w:szCs w:val="24"/>
        </w:rPr>
        <w:t xml:space="preserve"> ‘individuals wishing to fence round</w:t>
      </w:r>
      <w:r w:rsidR="002D2F6B">
        <w:rPr>
          <w:rFonts w:ascii="Times New Roman" w:hAnsi="Times New Roman" w:cs="Times New Roman"/>
          <w:sz w:val="24"/>
          <w:szCs w:val="24"/>
        </w:rPr>
        <w:t xml:space="preserve"> their own wealth or power’ and that their</w:t>
      </w:r>
      <w:r w:rsidRPr="008F7651">
        <w:rPr>
          <w:rFonts w:ascii="Times New Roman" w:hAnsi="Times New Roman" w:cs="Times New Roman"/>
          <w:sz w:val="24"/>
          <w:szCs w:val="24"/>
        </w:rPr>
        <w:t xml:space="preserve"> ‘descendants’</w:t>
      </w:r>
      <w:r w:rsidR="002D2F6B">
        <w:rPr>
          <w:rFonts w:ascii="Times New Roman" w:hAnsi="Times New Roman" w:cs="Times New Roman"/>
          <w:sz w:val="24"/>
          <w:szCs w:val="24"/>
        </w:rPr>
        <w:t xml:space="preserve"> were</w:t>
      </w:r>
      <w:r w:rsidRPr="008F7651">
        <w:rPr>
          <w:rFonts w:ascii="Times New Roman" w:hAnsi="Times New Roman" w:cs="Times New Roman"/>
          <w:sz w:val="24"/>
          <w:szCs w:val="24"/>
        </w:rPr>
        <w:t xml:space="preserve"> at work to so</w:t>
      </w:r>
      <w:r w:rsidR="00A338D0" w:rsidRPr="008F7651">
        <w:rPr>
          <w:rFonts w:ascii="Times New Roman" w:hAnsi="Times New Roman" w:cs="Times New Roman"/>
          <w:sz w:val="24"/>
          <w:szCs w:val="24"/>
        </w:rPr>
        <w:t>lder ‘the chains they forged’</w:t>
      </w:r>
      <w:r w:rsidRPr="008F7651">
        <w:rPr>
          <w:rFonts w:ascii="Times New Roman" w:hAnsi="Times New Roman" w:cs="Times New Roman"/>
          <w:sz w:val="24"/>
          <w:szCs w:val="24"/>
        </w:rPr>
        <w:t>.</w:t>
      </w:r>
      <w:r w:rsidR="00A338D0" w:rsidRPr="008F7651">
        <w:rPr>
          <w:rStyle w:val="FootnoteReference"/>
          <w:rFonts w:ascii="Times New Roman" w:hAnsi="Times New Roman" w:cs="Times New Roman"/>
          <w:sz w:val="24"/>
          <w:szCs w:val="24"/>
        </w:rPr>
        <w:footnoteReference w:id="61"/>
      </w:r>
      <w:r w:rsidR="00E719E8">
        <w:rPr>
          <w:rFonts w:ascii="Times New Roman" w:hAnsi="Times New Roman" w:cs="Times New Roman"/>
          <w:sz w:val="24"/>
          <w:szCs w:val="24"/>
        </w:rPr>
        <w:t xml:space="preserve"> Echoing</w:t>
      </w:r>
      <w:r w:rsidRPr="008F7651">
        <w:rPr>
          <w:rFonts w:ascii="Times New Roman" w:hAnsi="Times New Roman" w:cs="Times New Roman"/>
          <w:sz w:val="24"/>
          <w:szCs w:val="24"/>
        </w:rPr>
        <w:t xml:space="preserve"> this</w:t>
      </w:r>
      <w:r w:rsidR="00A338D0" w:rsidRPr="008F7651">
        <w:rPr>
          <w:rFonts w:ascii="Times New Roman" w:hAnsi="Times New Roman" w:cs="Times New Roman"/>
          <w:sz w:val="24"/>
          <w:szCs w:val="24"/>
        </w:rPr>
        <w:t xml:space="preserve"> cynicism</w:t>
      </w:r>
      <w:r w:rsidRPr="008F7651">
        <w:rPr>
          <w:rFonts w:ascii="Times New Roman" w:hAnsi="Times New Roman" w:cs="Times New Roman"/>
          <w:sz w:val="24"/>
          <w:szCs w:val="24"/>
        </w:rPr>
        <w:t>, Tomkins’</w:t>
      </w:r>
      <w:r w:rsidR="00BA7CCE">
        <w:rPr>
          <w:rFonts w:ascii="Times New Roman" w:hAnsi="Times New Roman" w:cs="Times New Roman"/>
          <w:sz w:val="24"/>
          <w:szCs w:val="24"/>
        </w:rPr>
        <w:t>s</w:t>
      </w:r>
      <w:r w:rsidRPr="008F7651">
        <w:rPr>
          <w:rFonts w:ascii="Times New Roman" w:hAnsi="Times New Roman" w:cs="Times New Roman"/>
          <w:sz w:val="24"/>
          <w:szCs w:val="24"/>
        </w:rPr>
        <w:t xml:space="preserve"> smile hints</w:t>
      </w:r>
      <w:r w:rsidR="00F60E38" w:rsidRPr="008F7651">
        <w:rPr>
          <w:rFonts w:ascii="Times New Roman" w:hAnsi="Times New Roman" w:cs="Times New Roman"/>
          <w:sz w:val="24"/>
          <w:szCs w:val="24"/>
        </w:rPr>
        <w:t xml:space="preserve"> the ro</w:t>
      </w:r>
      <w:r w:rsidR="00E719E8">
        <w:rPr>
          <w:rFonts w:ascii="Times New Roman" w:hAnsi="Times New Roman" w:cs="Times New Roman"/>
          <w:sz w:val="24"/>
          <w:szCs w:val="24"/>
        </w:rPr>
        <w:t>yalists were, like the Commissioners</w:t>
      </w:r>
      <w:r w:rsidR="00F60E38" w:rsidRPr="008F7651">
        <w:rPr>
          <w:rFonts w:ascii="Times New Roman" w:hAnsi="Times New Roman" w:cs="Times New Roman"/>
          <w:sz w:val="24"/>
          <w:szCs w:val="24"/>
        </w:rPr>
        <w:t>, despoilers</w:t>
      </w:r>
      <w:r w:rsidR="00B53D4D">
        <w:rPr>
          <w:rFonts w:ascii="Times New Roman" w:hAnsi="Times New Roman" w:cs="Times New Roman"/>
          <w:sz w:val="24"/>
          <w:szCs w:val="24"/>
        </w:rPr>
        <w:t>,</w:t>
      </w:r>
      <w:r w:rsidR="00F60E38" w:rsidRPr="008F7651">
        <w:rPr>
          <w:rFonts w:ascii="Times New Roman" w:hAnsi="Times New Roman" w:cs="Times New Roman"/>
          <w:sz w:val="24"/>
          <w:szCs w:val="24"/>
        </w:rPr>
        <w:t xml:space="preserve"> a</w:t>
      </w:r>
      <w:r w:rsidR="00E719E8">
        <w:rPr>
          <w:rFonts w:ascii="Times New Roman" w:hAnsi="Times New Roman" w:cs="Times New Roman"/>
          <w:sz w:val="24"/>
          <w:szCs w:val="24"/>
        </w:rPr>
        <w:t>nd freebooters</w:t>
      </w:r>
      <w:r w:rsidR="00F60E38" w:rsidRPr="008F7651">
        <w:rPr>
          <w:rFonts w:ascii="Times New Roman" w:hAnsi="Times New Roman" w:cs="Times New Roman"/>
          <w:sz w:val="24"/>
          <w:szCs w:val="24"/>
        </w:rPr>
        <w:t>. In line with this</w:t>
      </w:r>
      <w:r w:rsidR="005F1DFD" w:rsidRPr="008F7651">
        <w:rPr>
          <w:rFonts w:ascii="Times New Roman" w:hAnsi="Times New Roman" w:cs="Times New Roman"/>
          <w:sz w:val="24"/>
          <w:szCs w:val="24"/>
        </w:rPr>
        <w:t xml:space="preserve"> idea of royalist ruthlessness</w:t>
      </w:r>
      <w:r w:rsidR="00F60E38" w:rsidRPr="008F7651">
        <w:rPr>
          <w:rFonts w:ascii="Times New Roman" w:hAnsi="Times New Roman" w:cs="Times New Roman"/>
          <w:sz w:val="24"/>
          <w:szCs w:val="24"/>
        </w:rPr>
        <w:t>, the labyrinth beh</w:t>
      </w:r>
      <w:r w:rsidR="005F1DFD" w:rsidRPr="008F7651">
        <w:rPr>
          <w:rFonts w:ascii="Times New Roman" w:hAnsi="Times New Roman" w:cs="Times New Roman"/>
          <w:sz w:val="24"/>
          <w:szCs w:val="24"/>
        </w:rPr>
        <w:t>ind the picture facilitates Charles’</w:t>
      </w:r>
      <w:r w:rsidR="00BA7CCE">
        <w:rPr>
          <w:rFonts w:ascii="Times New Roman" w:hAnsi="Times New Roman" w:cs="Times New Roman"/>
          <w:sz w:val="24"/>
          <w:szCs w:val="24"/>
        </w:rPr>
        <w:t>s</w:t>
      </w:r>
      <w:r w:rsidR="005F1DFD" w:rsidRPr="008F7651">
        <w:rPr>
          <w:rFonts w:ascii="Times New Roman" w:hAnsi="Times New Roman" w:cs="Times New Roman"/>
          <w:sz w:val="24"/>
          <w:szCs w:val="24"/>
        </w:rPr>
        <w:t xml:space="preserve"> escape, as</w:t>
      </w:r>
      <w:r w:rsidR="009817F2" w:rsidRPr="008F7651">
        <w:rPr>
          <w:rFonts w:ascii="Times New Roman" w:hAnsi="Times New Roman" w:cs="Times New Roman"/>
          <w:sz w:val="24"/>
          <w:szCs w:val="24"/>
        </w:rPr>
        <w:t xml:space="preserve"> in the Reformation</w:t>
      </w:r>
      <w:r w:rsidR="005F1DFD" w:rsidRPr="008F7651">
        <w:rPr>
          <w:rFonts w:ascii="Times New Roman" w:hAnsi="Times New Roman" w:cs="Times New Roman"/>
          <w:sz w:val="24"/>
          <w:szCs w:val="24"/>
        </w:rPr>
        <w:t xml:space="preserve"> it had aided the Catholic priests. Scott hints that images</w:t>
      </w:r>
      <w:r w:rsidR="00F065C6" w:rsidRPr="008F7651">
        <w:rPr>
          <w:rFonts w:ascii="Times New Roman" w:hAnsi="Times New Roman" w:cs="Times New Roman"/>
          <w:sz w:val="24"/>
          <w:szCs w:val="24"/>
        </w:rPr>
        <w:t xml:space="preserve"> of terror (whatever their source</w:t>
      </w:r>
      <w:r w:rsidR="005F1DFD" w:rsidRPr="008F7651">
        <w:rPr>
          <w:rFonts w:ascii="Times New Roman" w:hAnsi="Times New Roman" w:cs="Times New Roman"/>
          <w:sz w:val="24"/>
          <w:szCs w:val="24"/>
        </w:rPr>
        <w:t>) support t</w:t>
      </w:r>
      <w:r w:rsidR="00F065C6" w:rsidRPr="008F7651">
        <w:rPr>
          <w:rFonts w:ascii="Times New Roman" w:hAnsi="Times New Roman" w:cs="Times New Roman"/>
          <w:sz w:val="24"/>
          <w:szCs w:val="24"/>
        </w:rPr>
        <w:t xml:space="preserve">he counter-revolutionary impulse. </w:t>
      </w:r>
      <w:r w:rsidRPr="008F7651">
        <w:rPr>
          <w:rFonts w:ascii="Times New Roman" w:hAnsi="Times New Roman" w:cs="Times New Roman"/>
          <w:sz w:val="24"/>
          <w:szCs w:val="24"/>
        </w:rPr>
        <w:t xml:space="preserve">Even </w:t>
      </w:r>
      <w:r w:rsidR="00F065C6" w:rsidRPr="008F7651">
        <w:rPr>
          <w:rFonts w:ascii="Times New Roman" w:hAnsi="Times New Roman" w:cs="Times New Roman"/>
          <w:sz w:val="24"/>
          <w:szCs w:val="24"/>
        </w:rPr>
        <w:t>the labyrinth</w:t>
      </w:r>
      <w:r w:rsidRPr="008F7651">
        <w:rPr>
          <w:rFonts w:ascii="Times New Roman" w:hAnsi="Times New Roman" w:cs="Times New Roman"/>
          <w:sz w:val="24"/>
          <w:szCs w:val="24"/>
        </w:rPr>
        <w:t xml:space="preserve"> behind the portrait can be read</w:t>
      </w:r>
      <w:r w:rsidR="00F065C6" w:rsidRPr="008F7651">
        <w:rPr>
          <w:rFonts w:ascii="Times New Roman" w:hAnsi="Times New Roman" w:cs="Times New Roman"/>
          <w:sz w:val="24"/>
          <w:szCs w:val="24"/>
        </w:rPr>
        <w:t xml:space="preserve"> as a nightmarish version of Burke’s organic constitution. Behind the portrait of destructive royalism/ banditry lies a confusion that defies healthy change.</w:t>
      </w:r>
    </w:p>
    <w:p w14:paraId="54306DF3" w14:textId="77777777" w:rsidR="005716B7" w:rsidRPr="008F7651" w:rsidRDefault="002900EC" w:rsidP="008D4DE0">
      <w:pPr>
        <w:spacing w:after="0" w:line="480" w:lineRule="auto"/>
        <w:ind w:firstLine="720"/>
        <w:rPr>
          <w:rFonts w:ascii="Times New Roman" w:hAnsi="Times New Roman" w:cs="Times New Roman"/>
          <w:sz w:val="24"/>
          <w:szCs w:val="24"/>
        </w:rPr>
      </w:pPr>
      <w:r w:rsidRPr="008F7651">
        <w:rPr>
          <w:rFonts w:ascii="Times New Roman" w:hAnsi="Times New Roman" w:cs="Times New Roman"/>
          <w:sz w:val="24"/>
          <w:szCs w:val="24"/>
        </w:rPr>
        <w:t xml:space="preserve">Alongside such </w:t>
      </w:r>
      <w:r w:rsidR="009817F2" w:rsidRPr="008F7651">
        <w:rPr>
          <w:rFonts w:ascii="Times New Roman" w:hAnsi="Times New Roman" w:cs="Times New Roman"/>
          <w:sz w:val="24"/>
          <w:szCs w:val="24"/>
        </w:rPr>
        <w:t>authoritarian hauntings</w:t>
      </w:r>
      <w:r w:rsidR="00773092">
        <w:rPr>
          <w:rFonts w:ascii="Times New Roman" w:hAnsi="Times New Roman" w:cs="Times New Roman"/>
          <w:sz w:val="24"/>
          <w:szCs w:val="24"/>
        </w:rPr>
        <w:t>, by royalists who may themselves be little better than reformist robbers</w:t>
      </w:r>
      <w:r w:rsidR="00BE51CD" w:rsidRPr="008F7651">
        <w:rPr>
          <w:rFonts w:ascii="Times New Roman" w:hAnsi="Times New Roman" w:cs="Times New Roman"/>
          <w:sz w:val="24"/>
          <w:szCs w:val="24"/>
        </w:rPr>
        <w:t>, the re-circulation of tropes and behaviours,</w:t>
      </w:r>
      <w:r w:rsidRPr="008F7651">
        <w:rPr>
          <w:rFonts w:ascii="Times New Roman" w:hAnsi="Times New Roman" w:cs="Times New Roman"/>
          <w:sz w:val="24"/>
          <w:szCs w:val="24"/>
        </w:rPr>
        <w:t xml:space="preserve"> i</w:t>
      </w:r>
      <w:r w:rsidR="00BE51CD" w:rsidRPr="008F7651">
        <w:rPr>
          <w:rFonts w:ascii="Times New Roman" w:hAnsi="Times New Roman" w:cs="Times New Roman"/>
          <w:sz w:val="24"/>
          <w:szCs w:val="24"/>
        </w:rPr>
        <w:t>s likely, Scott hints, to harm</w:t>
      </w:r>
      <w:r w:rsidRPr="008F7651">
        <w:rPr>
          <w:rFonts w:ascii="Times New Roman" w:hAnsi="Times New Roman" w:cs="Times New Roman"/>
          <w:sz w:val="24"/>
          <w:szCs w:val="24"/>
        </w:rPr>
        <w:t xml:space="preserve"> even the post-Restoration state</w:t>
      </w:r>
      <w:r w:rsidR="005716B7" w:rsidRPr="008F7651">
        <w:rPr>
          <w:rFonts w:ascii="Times New Roman" w:hAnsi="Times New Roman" w:cs="Times New Roman"/>
          <w:sz w:val="24"/>
          <w:szCs w:val="24"/>
        </w:rPr>
        <w:t>. In the</w:t>
      </w:r>
      <w:r w:rsidR="00A74940">
        <w:rPr>
          <w:rFonts w:ascii="Times New Roman" w:hAnsi="Times New Roman" w:cs="Times New Roman"/>
          <w:sz w:val="24"/>
          <w:szCs w:val="24"/>
        </w:rPr>
        <w:t xml:space="preserve"> damaged polis</w:t>
      </w:r>
      <w:r w:rsidR="006E38F8" w:rsidRPr="008F7651">
        <w:rPr>
          <w:rFonts w:ascii="Times New Roman" w:hAnsi="Times New Roman" w:cs="Times New Roman"/>
          <w:sz w:val="24"/>
          <w:szCs w:val="24"/>
        </w:rPr>
        <w:t xml:space="preserve"> the real</w:t>
      </w:r>
      <w:r w:rsidR="00A74940">
        <w:rPr>
          <w:rFonts w:ascii="Times New Roman" w:hAnsi="Times New Roman" w:cs="Times New Roman"/>
          <w:sz w:val="24"/>
          <w:szCs w:val="24"/>
        </w:rPr>
        <w:t xml:space="preserve"> cannot be separated</w:t>
      </w:r>
      <w:r w:rsidR="00872867" w:rsidRPr="008F7651">
        <w:rPr>
          <w:rFonts w:ascii="Times New Roman" w:hAnsi="Times New Roman" w:cs="Times New Roman"/>
          <w:sz w:val="24"/>
          <w:szCs w:val="24"/>
        </w:rPr>
        <w:t xml:space="preserve"> from the illusory</w:t>
      </w:r>
      <w:r w:rsidR="00EF01E1">
        <w:rPr>
          <w:rFonts w:ascii="Times New Roman" w:hAnsi="Times New Roman" w:cs="Times New Roman"/>
          <w:sz w:val="24"/>
          <w:szCs w:val="24"/>
        </w:rPr>
        <w:t xml:space="preserve"> or</w:t>
      </w:r>
      <w:r w:rsidR="006E38F8" w:rsidRPr="008F7651">
        <w:rPr>
          <w:rFonts w:ascii="Times New Roman" w:hAnsi="Times New Roman" w:cs="Times New Roman"/>
          <w:sz w:val="24"/>
          <w:szCs w:val="24"/>
        </w:rPr>
        <w:t xml:space="preserve"> opponents</w:t>
      </w:r>
      <w:r w:rsidR="00A74940">
        <w:rPr>
          <w:rFonts w:ascii="Times New Roman" w:hAnsi="Times New Roman" w:cs="Times New Roman"/>
          <w:sz w:val="24"/>
          <w:szCs w:val="24"/>
        </w:rPr>
        <w:t xml:space="preserve"> distinguished</w:t>
      </w:r>
      <w:r w:rsidR="006E38F8" w:rsidRPr="008F7651">
        <w:rPr>
          <w:rFonts w:ascii="Times New Roman" w:hAnsi="Times New Roman" w:cs="Times New Roman"/>
          <w:sz w:val="24"/>
          <w:szCs w:val="24"/>
        </w:rPr>
        <w:t xml:space="preserve"> from friends.</w:t>
      </w:r>
      <w:r w:rsidR="000F0B20">
        <w:rPr>
          <w:rFonts w:ascii="Times New Roman" w:hAnsi="Times New Roman" w:cs="Times New Roman"/>
          <w:sz w:val="24"/>
          <w:szCs w:val="24"/>
        </w:rPr>
        <w:t xml:space="preserve"> </w:t>
      </w:r>
      <w:r w:rsidRPr="008F7651">
        <w:rPr>
          <w:rFonts w:ascii="Times New Roman" w:hAnsi="Times New Roman" w:cs="Times New Roman"/>
          <w:sz w:val="24"/>
          <w:szCs w:val="24"/>
        </w:rPr>
        <w:t>F</w:t>
      </w:r>
      <w:r w:rsidR="00F64B64" w:rsidRPr="008F7651">
        <w:rPr>
          <w:rFonts w:ascii="Times New Roman" w:hAnsi="Times New Roman" w:cs="Times New Roman"/>
          <w:sz w:val="24"/>
          <w:szCs w:val="24"/>
        </w:rPr>
        <w:t xml:space="preserve">or Wildrake and Everard, sentimental ties overcome political differences, </w:t>
      </w:r>
      <w:r w:rsidRPr="008F7651">
        <w:rPr>
          <w:rFonts w:ascii="Times New Roman" w:hAnsi="Times New Roman" w:cs="Times New Roman"/>
          <w:sz w:val="24"/>
          <w:szCs w:val="24"/>
        </w:rPr>
        <w:t xml:space="preserve">but </w:t>
      </w:r>
      <w:r w:rsidR="008935CE" w:rsidRPr="008F7651">
        <w:rPr>
          <w:rFonts w:ascii="Times New Roman" w:hAnsi="Times New Roman" w:cs="Times New Roman"/>
          <w:sz w:val="24"/>
          <w:szCs w:val="24"/>
        </w:rPr>
        <w:t>Ho</w:t>
      </w:r>
      <w:r w:rsidR="00547FC3" w:rsidRPr="008F7651">
        <w:rPr>
          <w:rFonts w:ascii="Times New Roman" w:hAnsi="Times New Roman" w:cs="Times New Roman"/>
          <w:sz w:val="24"/>
          <w:szCs w:val="24"/>
        </w:rPr>
        <w:t>ldenough</w:t>
      </w:r>
      <w:r w:rsidRPr="008F7651">
        <w:rPr>
          <w:rFonts w:ascii="Times New Roman" w:hAnsi="Times New Roman" w:cs="Times New Roman"/>
          <w:sz w:val="24"/>
          <w:szCs w:val="24"/>
        </w:rPr>
        <w:t xml:space="preserve">, </w:t>
      </w:r>
      <w:r w:rsidR="00396E5A">
        <w:rPr>
          <w:rFonts w:ascii="Times New Roman" w:hAnsi="Times New Roman" w:cs="Times New Roman"/>
          <w:sz w:val="24"/>
          <w:szCs w:val="24"/>
        </w:rPr>
        <w:t xml:space="preserve">on </w:t>
      </w:r>
      <w:r w:rsidRPr="008F7651">
        <w:rPr>
          <w:rFonts w:ascii="Times New Roman" w:hAnsi="Times New Roman" w:cs="Times New Roman"/>
          <w:sz w:val="24"/>
          <w:szCs w:val="24"/>
        </w:rPr>
        <w:t>discovering</w:t>
      </w:r>
      <w:r w:rsidR="00396E5A">
        <w:rPr>
          <w:rFonts w:ascii="Times New Roman" w:hAnsi="Times New Roman" w:cs="Times New Roman"/>
          <w:sz w:val="24"/>
          <w:szCs w:val="24"/>
        </w:rPr>
        <w:t xml:space="preserve"> that</w:t>
      </w:r>
      <w:r w:rsidRPr="008F7651">
        <w:rPr>
          <w:rFonts w:ascii="Times New Roman" w:hAnsi="Times New Roman" w:cs="Times New Roman"/>
          <w:sz w:val="24"/>
          <w:szCs w:val="24"/>
        </w:rPr>
        <w:t xml:space="preserve"> his companion Rochecliffe</w:t>
      </w:r>
      <w:r w:rsidR="00210FFA" w:rsidRPr="008F7651">
        <w:rPr>
          <w:rFonts w:ascii="Times New Roman" w:hAnsi="Times New Roman" w:cs="Times New Roman"/>
          <w:sz w:val="24"/>
          <w:szCs w:val="24"/>
        </w:rPr>
        <w:t>, ‘one of the pillars of Hugh Church’,</w:t>
      </w:r>
      <w:r w:rsidRPr="008F7651">
        <w:rPr>
          <w:rFonts w:ascii="Times New Roman" w:hAnsi="Times New Roman" w:cs="Times New Roman"/>
          <w:sz w:val="24"/>
          <w:szCs w:val="24"/>
        </w:rPr>
        <w:t xml:space="preserve"> is still alive, quarrels </w:t>
      </w:r>
      <w:r w:rsidR="009817F2" w:rsidRPr="008F7651">
        <w:rPr>
          <w:rFonts w:ascii="Times New Roman" w:hAnsi="Times New Roman" w:cs="Times New Roman"/>
          <w:sz w:val="24"/>
          <w:szCs w:val="24"/>
        </w:rPr>
        <w:t xml:space="preserve">with him. Unlike the dissenter </w:t>
      </w:r>
      <w:r w:rsidR="00547FC3" w:rsidRPr="008F7651">
        <w:rPr>
          <w:rFonts w:ascii="Times New Roman" w:hAnsi="Times New Roman" w:cs="Times New Roman"/>
          <w:sz w:val="24"/>
          <w:szCs w:val="24"/>
        </w:rPr>
        <w:t>Barton</w:t>
      </w:r>
      <w:r w:rsidRPr="008F7651">
        <w:rPr>
          <w:rFonts w:ascii="Times New Roman" w:hAnsi="Times New Roman" w:cs="Times New Roman"/>
          <w:sz w:val="24"/>
          <w:szCs w:val="24"/>
        </w:rPr>
        <w:t xml:space="preserve"> and</w:t>
      </w:r>
      <w:r w:rsidR="009817F2" w:rsidRPr="008F7651">
        <w:rPr>
          <w:rFonts w:ascii="Times New Roman" w:hAnsi="Times New Roman" w:cs="Times New Roman"/>
          <w:sz w:val="24"/>
          <w:szCs w:val="24"/>
        </w:rPr>
        <w:t xml:space="preserve"> the Anglican</w:t>
      </w:r>
      <w:r w:rsidRPr="008F7651">
        <w:rPr>
          <w:rFonts w:ascii="Times New Roman" w:hAnsi="Times New Roman" w:cs="Times New Roman"/>
          <w:sz w:val="24"/>
          <w:szCs w:val="24"/>
        </w:rPr>
        <w:t xml:space="preserve"> Dr Beaumont</w:t>
      </w:r>
      <w:r w:rsidR="009817F2" w:rsidRPr="008F7651">
        <w:rPr>
          <w:rFonts w:ascii="Times New Roman" w:hAnsi="Times New Roman" w:cs="Times New Roman"/>
          <w:sz w:val="24"/>
          <w:szCs w:val="24"/>
        </w:rPr>
        <w:t xml:space="preserve"> </w:t>
      </w:r>
      <w:r w:rsidRPr="008F7651">
        <w:rPr>
          <w:rFonts w:ascii="Times New Roman" w:hAnsi="Times New Roman" w:cs="Times New Roman"/>
          <w:sz w:val="24"/>
          <w:szCs w:val="24"/>
        </w:rPr>
        <w:t>(</w:t>
      </w:r>
      <w:r w:rsidR="00644A34" w:rsidRPr="008F7651">
        <w:rPr>
          <w:rFonts w:ascii="Times New Roman" w:hAnsi="Times New Roman" w:cs="Times New Roman"/>
          <w:sz w:val="24"/>
          <w:szCs w:val="24"/>
        </w:rPr>
        <w:t>whose discussions lead to common</w:t>
      </w:r>
      <w:r w:rsidR="000F0B20">
        <w:rPr>
          <w:rFonts w:ascii="Times New Roman" w:hAnsi="Times New Roman" w:cs="Times New Roman"/>
          <w:sz w:val="24"/>
          <w:szCs w:val="24"/>
        </w:rPr>
        <w:t xml:space="preserve"> </w:t>
      </w:r>
      <w:r w:rsidR="00644A34" w:rsidRPr="008F7651">
        <w:rPr>
          <w:rFonts w:ascii="Times New Roman" w:hAnsi="Times New Roman" w:cs="Times New Roman"/>
          <w:sz w:val="24"/>
          <w:szCs w:val="24"/>
        </w:rPr>
        <w:t>ground</w:t>
      </w:r>
      <w:r w:rsidRPr="008F7651">
        <w:rPr>
          <w:rFonts w:ascii="Times New Roman" w:hAnsi="Times New Roman" w:cs="Times New Roman"/>
          <w:sz w:val="24"/>
          <w:szCs w:val="24"/>
        </w:rPr>
        <w:t>)</w:t>
      </w:r>
      <w:r w:rsidR="009817F2" w:rsidRPr="008F7651">
        <w:rPr>
          <w:rFonts w:ascii="Times New Roman" w:hAnsi="Times New Roman" w:cs="Times New Roman"/>
          <w:sz w:val="24"/>
          <w:szCs w:val="24"/>
        </w:rPr>
        <w:t xml:space="preserve"> in </w:t>
      </w:r>
      <w:r w:rsidR="009817F2" w:rsidRPr="008F7651">
        <w:rPr>
          <w:rFonts w:ascii="Times New Roman" w:hAnsi="Times New Roman" w:cs="Times New Roman"/>
          <w:i/>
          <w:sz w:val="24"/>
          <w:szCs w:val="24"/>
        </w:rPr>
        <w:t>The Loyalists</w:t>
      </w:r>
      <w:r w:rsidR="00A74940">
        <w:rPr>
          <w:rFonts w:ascii="Times New Roman" w:hAnsi="Times New Roman" w:cs="Times New Roman"/>
          <w:sz w:val="24"/>
          <w:szCs w:val="24"/>
        </w:rPr>
        <w:t xml:space="preserve">, and </w:t>
      </w:r>
      <w:r w:rsidR="00644A34" w:rsidRPr="008F7651">
        <w:rPr>
          <w:rFonts w:ascii="Times New Roman" w:hAnsi="Times New Roman" w:cs="Times New Roman"/>
          <w:sz w:val="24"/>
          <w:szCs w:val="24"/>
        </w:rPr>
        <w:t>more viciously disput</w:t>
      </w:r>
      <w:r w:rsidR="00547FC3" w:rsidRPr="008F7651">
        <w:rPr>
          <w:rFonts w:ascii="Times New Roman" w:hAnsi="Times New Roman" w:cs="Times New Roman"/>
          <w:sz w:val="24"/>
          <w:szCs w:val="24"/>
        </w:rPr>
        <w:t>ative than Oldbuck and Sir Arthur</w:t>
      </w:r>
      <w:r w:rsidR="00644A34" w:rsidRPr="008F7651">
        <w:rPr>
          <w:rFonts w:ascii="Times New Roman" w:hAnsi="Times New Roman" w:cs="Times New Roman"/>
          <w:sz w:val="24"/>
          <w:szCs w:val="24"/>
        </w:rPr>
        <w:t xml:space="preserve"> in </w:t>
      </w:r>
      <w:r w:rsidR="00644A34" w:rsidRPr="008F7651">
        <w:rPr>
          <w:rFonts w:ascii="Times New Roman" w:hAnsi="Times New Roman" w:cs="Times New Roman"/>
          <w:i/>
          <w:sz w:val="24"/>
          <w:szCs w:val="24"/>
        </w:rPr>
        <w:t>The Antiquary</w:t>
      </w:r>
      <w:r w:rsidR="00396E5A">
        <w:rPr>
          <w:rFonts w:ascii="Times New Roman" w:hAnsi="Times New Roman" w:cs="Times New Roman"/>
          <w:sz w:val="24"/>
          <w:szCs w:val="24"/>
        </w:rPr>
        <w:t>,</w:t>
      </w:r>
      <w:r w:rsidR="00644A34" w:rsidRPr="008F7651">
        <w:rPr>
          <w:rFonts w:ascii="Times New Roman" w:hAnsi="Times New Roman" w:cs="Times New Roman"/>
          <w:sz w:val="24"/>
          <w:szCs w:val="24"/>
        </w:rPr>
        <w:t xml:space="preserve"> the </w:t>
      </w:r>
      <w:r w:rsidR="007448F7" w:rsidRPr="008F7651">
        <w:rPr>
          <w:rFonts w:ascii="Times New Roman" w:hAnsi="Times New Roman" w:cs="Times New Roman"/>
          <w:sz w:val="24"/>
          <w:szCs w:val="24"/>
        </w:rPr>
        <w:t xml:space="preserve">combatants fight ‘more like fierce polemics about to rend each other’s eyes out, than Christian </w:t>
      </w:r>
      <w:r w:rsidR="00644A34" w:rsidRPr="008F7651">
        <w:rPr>
          <w:rFonts w:ascii="Times New Roman" w:hAnsi="Times New Roman" w:cs="Times New Roman"/>
          <w:sz w:val="24"/>
          <w:szCs w:val="24"/>
        </w:rPr>
        <w:t>divines</w:t>
      </w:r>
      <w:r w:rsidR="007448F7" w:rsidRPr="008F7651">
        <w:rPr>
          <w:rFonts w:ascii="Times New Roman" w:hAnsi="Times New Roman" w:cs="Times New Roman"/>
          <w:sz w:val="24"/>
          <w:szCs w:val="24"/>
        </w:rPr>
        <w:t>’.</w:t>
      </w:r>
      <w:r w:rsidR="00EA683D" w:rsidRPr="008F7651">
        <w:rPr>
          <w:rStyle w:val="FootnoteReference"/>
          <w:rFonts w:ascii="Times New Roman" w:hAnsi="Times New Roman" w:cs="Times New Roman"/>
          <w:sz w:val="24"/>
          <w:szCs w:val="24"/>
        </w:rPr>
        <w:footnoteReference w:id="62"/>
      </w:r>
      <w:r w:rsidR="007448F7" w:rsidRPr="008F7651">
        <w:rPr>
          <w:rFonts w:ascii="Times New Roman" w:hAnsi="Times New Roman" w:cs="Times New Roman"/>
          <w:sz w:val="24"/>
          <w:szCs w:val="24"/>
        </w:rPr>
        <w:t xml:space="preserve"> </w:t>
      </w:r>
      <w:r w:rsidR="00396E5A">
        <w:rPr>
          <w:rFonts w:ascii="Times New Roman" w:hAnsi="Times New Roman" w:cs="Times New Roman"/>
          <w:sz w:val="24"/>
          <w:szCs w:val="24"/>
        </w:rPr>
        <w:t>Only their separation preserves harmony</w:t>
      </w:r>
      <w:r w:rsidR="007448F7" w:rsidRPr="008F7651">
        <w:rPr>
          <w:rFonts w:ascii="Times New Roman" w:hAnsi="Times New Roman" w:cs="Times New Roman"/>
          <w:sz w:val="24"/>
          <w:szCs w:val="24"/>
        </w:rPr>
        <w:t>.</w:t>
      </w:r>
      <w:r w:rsidR="00644A34" w:rsidRPr="008F7651">
        <w:rPr>
          <w:rFonts w:ascii="Times New Roman" w:hAnsi="Times New Roman" w:cs="Times New Roman"/>
          <w:sz w:val="24"/>
          <w:szCs w:val="24"/>
        </w:rPr>
        <w:t xml:space="preserve"> </w:t>
      </w:r>
      <w:r w:rsidR="00EA683D" w:rsidRPr="008F7651">
        <w:rPr>
          <w:rFonts w:ascii="Times New Roman" w:hAnsi="Times New Roman" w:cs="Times New Roman"/>
          <w:sz w:val="24"/>
          <w:szCs w:val="24"/>
        </w:rPr>
        <w:t>Th</w:t>
      </w:r>
      <w:r w:rsidR="00AF0488" w:rsidRPr="008F7651">
        <w:rPr>
          <w:rFonts w:ascii="Times New Roman" w:hAnsi="Times New Roman" w:cs="Times New Roman"/>
          <w:sz w:val="24"/>
          <w:szCs w:val="24"/>
        </w:rPr>
        <w:t>e alternative to such division is even more darkly confusing</w:t>
      </w:r>
      <w:r w:rsidRPr="008F7651">
        <w:rPr>
          <w:rFonts w:ascii="Times New Roman" w:hAnsi="Times New Roman" w:cs="Times New Roman"/>
          <w:sz w:val="24"/>
          <w:szCs w:val="24"/>
        </w:rPr>
        <w:t>.</w:t>
      </w:r>
      <w:r w:rsidR="0006572A" w:rsidRPr="008F7651">
        <w:rPr>
          <w:rFonts w:ascii="Times New Roman" w:hAnsi="Times New Roman" w:cs="Times New Roman"/>
          <w:sz w:val="24"/>
          <w:szCs w:val="24"/>
        </w:rPr>
        <w:t xml:space="preserve"> U</w:t>
      </w:r>
      <w:r w:rsidR="00F64B64" w:rsidRPr="008F7651">
        <w:rPr>
          <w:rFonts w:ascii="Times New Roman" w:hAnsi="Times New Roman" w:cs="Times New Roman"/>
          <w:sz w:val="24"/>
          <w:szCs w:val="24"/>
        </w:rPr>
        <w:t xml:space="preserve">nlike his </w:t>
      </w:r>
      <w:r w:rsidR="0047478E" w:rsidRPr="008F7651">
        <w:rPr>
          <w:rFonts w:ascii="Times New Roman" w:hAnsi="Times New Roman" w:cs="Times New Roman"/>
          <w:sz w:val="24"/>
          <w:szCs w:val="24"/>
        </w:rPr>
        <w:t xml:space="preserve">significantly named </w:t>
      </w:r>
      <w:r w:rsidR="00F64B64" w:rsidRPr="008F7651">
        <w:rPr>
          <w:rFonts w:ascii="Times New Roman" w:hAnsi="Times New Roman" w:cs="Times New Roman"/>
          <w:sz w:val="24"/>
          <w:szCs w:val="24"/>
        </w:rPr>
        <w:t xml:space="preserve">ancestor ‘Victor’, </w:t>
      </w:r>
      <w:r w:rsidRPr="008F7651">
        <w:rPr>
          <w:rFonts w:ascii="Times New Roman" w:hAnsi="Times New Roman" w:cs="Times New Roman"/>
          <w:sz w:val="24"/>
          <w:szCs w:val="24"/>
        </w:rPr>
        <w:t xml:space="preserve">Henry </w:t>
      </w:r>
      <w:r w:rsidR="00AF0488" w:rsidRPr="008F7651">
        <w:rPr>
          <w:rFonts w:ascii="Times New Roman" w:hAnsi="Times New Roman" w:cs="Times New Roman"/>
          <w:sz w:val="24"/>
          <w:szCs w:val="24"/>
        </w:rPr>
        <w:t xml:space="preserve">Lee cannot </w:t>
      </w:r>
      <w:r w:rsidR="00F64B64" w:rsidRPr="008F7651">
        <w:rPr>
          <w:rFonts w:ascii="Times New Roman" w:hAnsi="Times New Roman" w:cs="Times New Roman"/>
          <w:sz w:val="24"/>
          <w:szCs w:val="24"/>
        </w:rPr>
        <w:t xml:space="preserve">distinguish between victory and defeat – after the first fight </w:t>
      </w:r>
      <w:r w:rsidRPr="008F7651">
        <w:rPr>
          <w:rFonts w:ascii="Times New Roman" w:hAnsi="Times New Roman" w:cs="Times New Roman"/>
          <w:sz w:val="24"/>
          <w:szCs w:val="24"/>
        </w:rPr>
        <w:t>between Tomkins</w:t>
      </w:r>
      <w:r w:rsidR="00F64B64" w:rsidRPr="008F7651">
        <w:rPr>
          <w:rFonts w:ascii="Times New Roman" w:hAnsi="Times New Roman" w:cs="Times New Roman"/>
          <w:sz w:val="24"/>
          <w:szCs w:val="24"/>
        </w:rPr>
        <w:t xml:space="preserve"> and Sir Henry, Jo</w:t>
      </w:r>
      <w:r w:rsidR="00210FFA" w:rsidRPr="008F7651">
        <w:rPr>
          <w:rFonts w:ascii="Times New Roman" w:hAnsi="Times New Roman" w:cs="Times New Roman"/>
          <w:sz w:val="24"/>
          <w:szCs w:val="24"/>
        </w:rPr>
        <w:t>seph</w:t>
      </w:r>
      <w:r w:rsidR="00F64B64" w:rsidRPr="008F7651">
        <w:rPr>
          <w:rFonts w:ascii="Times New Roman" w:hAnsi="Times New Roman" w:cs="Times New Roman"/>
          <w:sz w:val="24"/>
          <w:szCs w:val="24"/>
        </w:rPr>
        <w:t xml:space="preserve"> lets the old royalist appear to win</w:t>
      </w:r>
      <w:r w:rsidR="009817F2" w:rsidRPr="008F7651">
        <w:rPr>
          <w:rFonts w:ascii="Times New Roman" w:hAnsi="Times New Roman" w:cs="Times New Roman"/>
          <w:sz w:val="24"/>
          <w:szCs w:val="24"/>
        </w:rPr>
        <w:t>. L</w:t>
      </w:r>
      <w:r w:rsidRPr="008F7651">
        <w:rPr>
          <w:rFonts w:ascii="Times New Roman" w:hAnsi="Times New Roman" w:cs="Times New Roman"/>
          <w:sz w:val="24"/>
          <w:szCs w:val="24"/>
        </w:rPr>
        <w:t xml:space="preserve">ater the </w:t>
      </w:r>
      <w:r w:rsidR="00AF0488" w:rsidRPr="008F7651">
        <w:rPr>
          <w:rFonts w:ascii="Times New Roman" w:hAnsi="Times New Roman" w:cs="Times New Roman"/>
          <w:sz w:val="24"/>
          <w:szCs w:val="24"/>
        </w:rPr>
        <w:t xml:space="preserve">deceived </w:t>
      </w:r>
      <w:r w:rsidRPr="008F7651">
        <w:rPr>
          <w:rFonts w:ascii="Times New Roman" w:hAnsi="Times New Roman" w:cs="Times New Roman"/>
          <w:sz w:val="24"/>
          <w:szCs w:val="24"/>
        </w:rPr>
        <w:t>knight almost kills his</w:t>
      </w:r>
      <w:r w:rsidR="00210FFA" w:rsidRPr="008F7651">
        <w:rPr>
          <w:rFonts w:ascii="Times New Roman" w:hAnsi="Times New Roman" w:cs="Times New Roman"/>
          <w:sz w:val="24"/>
          <w:szCs w:val="24"/>
        </w:rPr>
        <w:t xml:space="preserve"> own</w:t>
      </w:r>
      <w:r w:rsidRPr="008F7651">
        <w:rPr>
          <w:rFonts w:ascii="Times New Roman" w:hAnsi="Times New Roman" w:cs="Times New Roman"/>
          <w:sz w:val="24"/>
          <w:szCs w:val="24"/>
        </w:rPr>
        <w:t xml:space="preserve"> son</w:t>
      </w:r>
      <w:r w:rsidR="00F64B64" w:rsidRPr="008F7651">
        <w:rPr>
          <w:rFonts w:ascii="Times New Roman" w:hAnsi="Times New Roman" w:cs="Times New Roman"/>
          <w:sz w:val="24"/>
          <w:szCs w:val="24"/>
        </w:rPr>
        <w:t xml:space="preserve">. </w:t>
      </w:r>
      <w:r w:rsidR="007A3BF9" w:rsidRPr="008F7651">
        <w:rPr>
          <w:rFonts w:ascii="Times New Roman" w:hAnsi="Times New Roman" w:cs="Times New Roman"/>
          <w:sz w:val="24"/>
          <w:szCs w:val="24"/>
        </w:rPr>
        <w:t>Through a process of appropriation, re-appropriation and even collusion, the royalists are linked with their opponents</w:t>
      </w:r>
      <w:r w:rsidR="00AF0488" w:rsidRPr="008F7651">
        <w:rPr>
          <w:rFonts w:ascii="Times New Roman" w:hAnsi="Times New Roman" w:cs="Times New Roman"/>
          <w:sz w:val="24"/>
          <w:szCs w:val="24"/>
        </w:rPr>
        <w:t xml:space="preserve"> as much as with their allies</w:t>
      </w:r>
      <w:r w:rsidR="007A3BF9" w:rsidRPr="008F7651">
        <w:rPr>
          <w:rFonts w:ascii="Times New Roman" w:hAnsi="Times New Roman" w:cs="Times New Roman"/>
          <w:sz w:val="24"/>
          <w:szCs w:val="24"/>
        </w:rPr>
        <w:t xml:space="preserve">. And although the marriage of Everard and Alice </w:t>
      </w:r>
      <w:r w:rsidR="00A74940">
        <w:rPr>
          <w:rFonts w:ascii="Times New Roman" w:hAnsi="Times New Roman" w:cs="Times New Roman"/>
          <w:sz w:val="24"/>
          <w:szCs w:val="24"/>
        </w:rPr>
        <w:t>indicates possible cross-party union</w:t>
      </w:r>
      <w:r w:rsidR="007A3BF9" w:rsidRPr="008F7651">
        <w:rPr>
          <w:rFonts w:ascii="Times New Roman" w:hAnsi="Times New Roman" w:cs="Times New Roman"/>
          <w:sz w:val="24"/>
          <w:szCs w:val="24"/>
        </w:rPr>
        <w:t xml:space="preserve">, </w:t>
      </w:r>
      <w:r w:rsidR="009817F2" w:rsidRPr="008F7651">
        <w:rPr>
          <w:rFonts w:ascii="Times New Roman" w:hAnsi="Times New Roman" w:cs="Times New Roman"/>
          <w:sz w:val="24"/>
          <w:szCs w:val="24"/>
        </w:rPr>
        <w:t xml:space="preserve">the shared licentiousness of </w:t>
      </w:r>
      <w:r w:rsidR="007A3BF9" w:rsidRPr="008F7651">
        <w:rPr>
          <w:rFonts w:ascii="Times New Roman" w:hAnsi="Times New Roman" w:cs="Times New Roman"/>
          <w:sz w:val="24"/>
          <w:szCs w:val="24"/>
        </w:rPr>
        <w:t>Charles</w:t>
      </w:r>
      <w:r w:rsidR="009817F2" w:rsidRPr="008F7651">
        <w:rPr>
          <w:rFonts w:ascii="Times New Roman" w:hAnsi="Times New Roman" w:cs="Times New Roman"/>
          <w:sz w:val="24"/>
          <w:szCs w:val="24"/>
        </w:rPr>
        <w:t xml:space="preserve"> II</w:t>
      </w:r>
      <w:r w:rsidR="007A3BF9" w:rsidRPr="008F7651">
        <w:rPr>
          <w:rFonts w:ascii="Times New Roman" w:hAnsi="Times New Roman" w:cs="Times New Roman"/>
          <w:sz w:val="24"/>
          <w:szCs w:val="24"/>
        </w:rPr>
        <w:t xml:space="preserve"> and Tomkins suggest</w:t>
      </w:r>
      <w:r w:rsidR="009817F2" w:rsidRPr="008F7651">
        <w:rPr>
          <w:rFonts w:ascii="Times New Roman" w:hAnsi="Times New Roman" w:cs="Times New Roman"/>
          <w:sz w:val="24"/>
          <w:szCs w:val="24"/>
        </w:rPr>
        <w:t>s</w:t>
      </w:r>
      <w:r w:rsidR="007A3BF9" w:rsidRPr="008F7651">
        <w:rPr>
          <w:rFonts w:ascii="Times New Roman" w:hAnsi="Times New Roman" w:cs="Times New Roman"/>
          <w:sz w:val="24"/>
          <w:szCs w:val="24"/>
        </w:rPr>
        <w:t xml:space="preserve"> a more si</w:t>
      </w:r>
      <w:r w:rsidR="00210FFA" w:rsidRPr="008F7651">
        <w:rPr>
          <w:rFonts w:ascii="Times New Roman" w:hAnsi="Times New Roman" w:cs="Times New Roman"/>
          <w:sz w:val="24"/>
          <w:szCs w:val="24"/>
        </w:rPr>
        <w:t>nister space of agreement</w:t>
      </w:r>
      <w:r w:rsidR="00A338D0" w:rsidRPr="008F7651">
        <w:rPr>
          <w:rFonts w:ascii="Times New Roman" w:hAnsi="Times New Roman" w:cs="Times New Roman"/>
          <w:sz w:val="24"/>
          <w:szCs w:val="24"/>
        </w:rPr>
        <w:t>.</w:t>
      </w:r>
      <w:r w:rsidR="00210FFA" w:rsidRPr="008F7651">
        <w:rPr>
          <w:rFonts w:ascii="Times New Roman" w:hAnsi="Times New Roman" w:cs="Times New Roman"/>
          <w:sz w:val="24"/>
          <w:szCs w:val="24"/>
        </w:rPr>
        <w:t xml:space="preserve"> </w:t>
      </w:r>
      <w:r w:rsidR="009817F2" w:rsidRPr="008F7651">
        <w:rPr>
          <w:rFonts w:ascii="Times New Roman" w:hAnsi="Times New Roman" w:cs="Times New Roman"/>
          <w:sz w:val="24"/>
          <w:szCs w:val="24"/>
        </w:rPr>
        <w:t>B</w:t>
      </w:r>
      <w:r w:rsidR="007A3BF9" w:rsidRPr="008F7651">
        <w:rPr>
          <w:rFonts w:ascii="Times New Roman" w:hAnsi="Times New Roman" w:cs="Times New Roman"/>
          <w:sz w:val="24"/>
          <w:szCs w:val="24"/>
        </w:rPr>
        <w:t>oth meet their objects of sexual desire near</w:t>
      </w:r>
      <w:r w:rsidR="00C54A5E">
        <w:rPr>
          <w:rFonts w:ascii="Times New Roman" w:hAnsi="Times New Roman" w:cs="Times New Roman"/>
          <w:sz w:val="24"/>
          <w:szCs w:val="24"/>
        </w:rPr>
        <w:t xml:space="preserve"> Rosamo</w:t>
      </w:r>
      <w:r w:rsidR="00EF01E1">
        <w:rPr>
          <w:rFonts w:ascii="Times New Roman" w:hAnsi="Times New Roman" w:cs="Times New Roman"/>
          <w:sz w:val="24"/>
          <w:szCs w:val="24"/>
        </w:rPr>
        <w:t>nd’s</w:t>
      </w:r>
      <w:r w:rsidR="007A3BF9" w:rsidRPr="008F7651">
        <w:rPr>
          <w:rFonts w:ascii="Times New Roman" w:hAnsi="Times New Roman" w:cs="Times New Roman"/>
          <w:sz w:val="24"/>
          <w:szCs w:val="24"/>
        </w:rPr>
        <w:t xml:space="preserve"> well.</w:t>
      </w:r>
      <w:r w:rsidR="009817F2" w:rsidRPr="008F7651">
        <w:rPr>
          <w:rFonts w:ascii="Times New Roman" w:hAnsi="Times New Roman" w:cs="Times New Roman"/>
          <w:sz w:val="24"/>
          <w:szCs w:val="24"/>
        </w:rPr>
        <w:t xml:space="preserve"> Admittedly,</w:t>
      </w:r>
      <w:r w:rsidR="007A3BF9" w:rsidRPr="008F7651">
        <w:rPr>
          <w:rFonts w:ascii="Times New Roman" w:hAnsi="Times New Roman" w:cs="Times New Roman"/>
          <w:sz w:val="24"/>
          <w:szCs w:val="24"/>
        </w:rPr>
        <w:t xml:space="preserve"> Tomkins </w:t>
      </w:r>
      <w:r w:rsidR="0006572A" w:rsidRPr="008F7651">
        <w:rPr>
          <w:rFonts w:ascii="Times New Roman" w:hAnsi="Times New Roman" w:cs="Times New Roman"/>
          <w:sz w:val="24"/>
          <w:szCs w:val="24"/>
        </w:rPr>
        <w:t>attempts</w:t>
      </w:r>
      <w:r w:rsidR="007A3BF9" w:rsidRPr="008F7651">
        <w:rPr>
          <w:rFonts w:ascii="Times New Roman" w:hAnsi="Times New Roman" w:cs="Times New Roman"/>
          <w:sz w:val="24"/>
          <w:szCs w:val="24"/>
        </w:rPr>
        <w:t xml:space="preserve"> to</w:t>
      </w:r>
      <w:r w:rsidR="0006572A" w:rsidRPr="008F7651">
        <w:rPr>
          <w:rFonts w:ascii="Times New Roman" w:hAnsi="Times New Roman" w:cs="Times New Roman"/>
          <w:sz w:val="24"/>
          <w:szCs w:val="24"/>
        </w:rPr>
        <w:t xml:space="preserve"> rape</w:t>
      </w:r>
      <w:r w:rsidR="007A3BF9" w:rsidRPr="008F7651">
        <w:rPr>
          <w:rFonts w:ascii="Times New Roman" w:hAnsi="Times New Roman" w:cs="Times New Roman"/>
          <w:sz w:val="24"/>
          <w:szCs w:val="24"/>
        </w:rPr>
        <w:t xml:space="preserve"> Phoebe, whereas, </w:t>
      </w:r>
      <w:r w:rsidR="00A338D0" w:rsidRPr="008F7651">
        <w:rPr>
          <w:rFonts w:ascii="Times New Roman" w:hAnsi="Times New Roman" w:cs="Times New Roman"/>
          <w:sz w:val="24"/>
          <w:szCs w:val="24"/>
        </w:rPr>
        <w:t xml:space="preserve">as </w:t>
      </w:r>
      <w:r w:rsidR="007A3BF9" w:rsidRPr="008F7651">
        <w:rPr>
          <w:rFonts w:ascii="Times New Roman" w:hAnsi="Times New Roman" w:cs="Times New Roman"/>
          <w:sz w:val="24"/>
          <w:szCs w:val="24"/>
        </w:rPr>
        <w:t>Hewitt argues, Charles is re-educated by Alice</w:t>
      </w:r>
      <w:r w:rsidR="00265ADC">
        <w:rPr>
          <w:rFonts w:ascii="Times New Roman" w:hAnsi="Times New Roman" w:cs="Times New Roman"/>
          <w:sz w:val="24"/>
          <w:szCs w:val="24"/>
        </w:rPr>
        <w:t>.</w:t>
      </w:r>
      <w:r w:rsidR="004D23A0" w:rsidRPr="004D23A0">
        <w:rPr>
          <w:rStyle w:val="FootnoteReference"/>
          <w:rFonts w:ascii="Times New Roman" w:hAnsi="Times New Roman" w:cs="Times New Roman"/>
          <w:sz w:val="24"/>
          <w:szCs w:val="24"/>
        </w:rPr>
        <w:t xml:space="preserve"> </w:t>
      </w:r>
      <w:r w:rsidR="004D23A0" w:rsidRPr="008F7651">
        <w:rPr>
          <w:rStyle w:val="FootnoteReference"/>
          <w:rFonts w:ascii="Times New Roman" w:hAnsi="Times New Roman" w:cs="Times New Roman"/>
          <w:sz w:val="24"/>
          <w:szCs w:val="24"/>
        </w:rPr>
        <w:footnoteReference w:id="63"/>
      </w:r>
      <w:r w:rsidR="00265ADC">
        <w:rPr>
          <w:rFonts w:ascii="Times New Roman" w:hAnsi="Times New Roman" w:cs="Times New Roman"/>
          <w:sz w:val="24"/>
          <w:szCs w:val="24"/>
        </w:rPr>
        <w:t xml:space="preserve"> Nonetheless,</w:t>
      </w:r>
      <w:r w:rsidR="00AF0488" w:rsidRPr="008F7651">
        <w:rPr>
          <w:rFonts w:ascii="Times New Roman" w:hAnsi="Times New Roman" w:cs="Times New Roman"/>
          <w:sz w:val="24"/>
          <w:szCs w:val="24"/>
        </w:rPr>
        <w:t xml:space="preserve"> </w:t>
      </w:r>
      <w:r w:rsidR="0006572A" w:rsidRPr="008F7651">
        <w:rPr>
          <w:rFonts w:ascii="Times New Roman" w:hAnsi="Times New Roman" w:cs="Times New Roman"/>
          <w:sz w:val="24"/>
          <w:szCs w:val="24"/>
        </w:rPr>
        <w:t xml:space="preserve">the sense of </w:t>
      </w:r>
      <w:r w:rsidR="007A3BF9" w:rsidRPr="008F7651">
        <w:rPr>
          <w:rFonts w:ascii="Times New Roman" w:hAnsi="Times New Roman" w:cs="Times New Roman"/>
          <w:sz w:val="24"/>
          <w:szCs w:val="24"/>
        </w:rPr>
        <w:t xml:space="preserve">sexual </w:t>
      </w:r>
      <w:r w:rsidR="00E719E8">
        <w:rPr>
          <w:rFonts w:ascii="Times New Roman" w:hAnsi="Times New Roman" w:cs="Times New Roman"/>
          <w:sz w:val="24"/>
          <w:szCs w:val="24"/>
        </w:rPr>
        <w:t>threat still remains</w:t>
      </w:r>
      <w:r w:rsidR="0006572A" w:rsidRPr="008F7651">
        <w:rPr>
          <w:rFonts w:ascii="Times New Roman" w:hAnsi="Times New Roman" w:cs="Times New Roman"/>
          <w:sz w:val="24"/>
          <w:szCs w:val="24"/>
        </w:rPr>
        <w:t>. When Alice is delayed in escorting the king out of the environs of Woodstock, her father feels ‘deep anxie</w:t>
      </w:r>
      <w:r w:rsidR="00265ADC">
        <w:rPr>
          <w:rFonts w:ascii="Times New Roman" w:hAnsi="Times New Roman" w:cs="Times New Roman"/>
          <w:sz w:val="24"/>
          <w:szCs w:val="24"/>
        </w:rPr>
        <w:t>ty’</w:t>
      </w:r>
      <w:r w:rsidR="0006572A" w:rsidRPr="008F7651">
        <w:rPr>
          <w:rFonts w:ascii="Times New Roman" w:hAnsi="Times New Roman" w:cs="Times New Roman"/>
          <w:sz w:val="24"/>
          <w:szCs w:val="24"/>
        </w:rPr>
        <w:t>.</w:t>
      </w:r>
      <w:r w:rsidR="00AF0488" w:rsidRPr="008F7651">
        <w:rPr>
          <w:rStyle w:val="FootnoteReference"/>
          <w:rFonts w:ascii="Times New Roman" w:hAnsi="Times New Roman" w:cs="Times New Roman"/>
          <w:sz w:val="24"/>
          <w:szCs w:val="24"/>
        </w:rPr>
        <w:footnoteReference w:id="64"/>
      </w:r>
      <w:r w:rsidR="00265ADC">
        <w:rPr>
          <w:rFonts w:ascii="Times New Roman" w:hAnsi="Times New Roman" w:cs="Times New Roman"/>
          <w:sz w:val="24"/>
          <w:szCs w:val="24"/>
        </w:rPr>
        <w:t xml:space="preserve"> Even though the monarchy has been modern</w:t>
      </w:r>
      <w:r w:rsidR="00A877D6">
        <w:rPr>
          <w:rFonts w:ascii="Times New Roman" w:hAnsi="Times New Roman" w:cs="Times New Roman"/>
          <w:sz w:val="24"/>
          <w:szCs w:val="24"/>
        </w:rPr>
        <w:t>ize</w:t>
      </w:r>
      <w:r w:rsidR="00265ADC">
        <w:rPr>
          <w:rFonts w:ascii="Times New Roman" w:hAnsi="Times New Roman" w:cs="Times New Roman"/>
          <w:sz w:val="24"/>
          <w:szCs w:val="24"/>
        </w:rPr>
        <w:t>d, t</w:t>
      </w:r>
      <w:r w:rsidR="00AF0488" w:rsidRPr="008F7651">
        <w:rPr>
          <w:rFonts w:ascii="Times New Roman" w:hAnsi="Times New Roman" w:cs="Times New Roman"/>
          <w:sz w:val="24"/>
          <w:szCs w:val="24"/>
        </w:rPr>
        <w:t xml:space="preserve">he </w:t>
      </w:r>
      <w:r w:rsidR="00265ADC">
        <w:rPr>
          <w:rFonts w:ascii="Times New Roman" w:hAnsi="Times New Roman" w:cs="Times New Roman"/>
          <w:sz w:val="24"/>
          <w:szCs w:val="24"/>
        </w:rPr>
        <w:t>post-</w:t>
      </w:r>
      <w:r w:rsidR="00AF0488" w:rsidRPr="008F7651">
        <w:rPr>
          <w:rFonts w:ascii="Times New Roman" w:hAnsi="Times New Roman" w:cs="Times New Roman"/>
          <w:sz w:val="24"/>
          <w:szCs w:val="24"/>
        </w:rPr>
        <w:t xml:space="preserve">Restoration </w:t>
      </w:r>
      <w:r w:rsidR="00265ADC">
        <w:rPr>
          <w:rFonts w:ascii="Times New Roman" w:hAnsi="Times New Roman" w:cs="Times New Roman"/>
          <w:sz w:val="24"/>
          <w:szCs w:val="24"/>
        </w:rPr>
        <w:t xml:space="preserve">state </w:t>
      </w:r>
      <w:r w:rsidR="00AF0488" w:rsidRPr="008F7651">
        <w:rPr>
          <w:rFonts w:ascii="Times New Roman" w:hAnsi="Times New Roman" w:cs="Times New Roman"/>
          <w:sz w:val="24"/>
          <w:szCs w:val="24"/>
        </w:rPr>
        <w:t xml:space="preserve">will be haunted by the threat of violent </w:t>
      </w:r>
      <w:r w:rsidR="00265ADC">
        <w:rPr>
          <w:rFonts w:ascii="Times New Roman" w:hAnsi="Times New Roman" w:cs="Times New Roman"/>
          <w:sz w:val="24"/>
          <w:szCs w:val="24"/>
        </w:rPr>
        <w:t>domination</w:t>
      </w:r>
      <w:r w:rsidR="007A3BF9" w:rsidRPr="008F7651">
        <w:rPr>
          <w:rFonts w:ascii="Times New Roman" w:hAnsi="Times New Roman" w:cs="Times New Roman"/>
          <w:sz w:val="24"/>
          <w:szCs w:val="24"/>
        </w:rPr>
        <w:t>.</w:t>
      </w:r>
    </w:p>
    <w:p w14:paraId="60F6EDD3" w14:textId="67C4040D" w:rsidR="002153C4" w:rsidRPr="008F7651" w:rsidRDefault="004D23A0" w:rsidP="008D4D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Scott reverses</w:t>
      </w:r>
      <w:r w:rsidR="002D2F6B" w:rsidRPr="008F7651">
        <w:rPr>
          <w:rFonts w:ascii="Times New Roman" w:hAnsi="Times New Roman" w:cs="Times New Roman"/>
          <w:sz w:val="24"/>
          <w:szCs w:val="24"/>
        </w:rPr>
        <w:t xml:space="preserve"> t</w:t>
      </w:r>
      <w:r>
        <w:rPr>
          <w:rFonts w:ascii="Times New Roman" w:hAnsi="Times New Roman" w:cs="Times New Roman"/>
          <w:sz w:val="24"/>
          <w:szCs w:val="24"/>
        </w:rPr>
        <w:t>he medicinal</w:t>
      </w:r>
      <w:r w:rsidR="002D2F6B" w:rsidRPr="008F7651">
        <w:rPr>
          <w:rFonts w:ascii="Times New Roman" w:hAnsi="Times New Roman" w:cs="Times New Roman"/>
          <w:sz w:val="24"/>
          <w:szCs w:val="24"/>
        </w:rPr>
        <w:t xml:space="preserve"> symbolism of </w:t>
      </w:r>
      <w:r w:rsidR="002D2F6B" w:rsidRPr="008F7651">
        <w:rPr>
          <w:rFonts w:ascii="Times New Roman" w:hAnsi="Times New Roman" w:cs="Times New Roman"/>
          <w:i/>
          <w:sz w:val="24"/>
          <w:szCs w:val="24"/>
        </w:rPr>
        <w:t xml:space="preserve">The Loyalists </w:t>
      </w:r>
      <w:r w:rsidR="002D2F6B" w:rsidRPr="008F7651">
        <w:rPr>
          <w:rFonts w:ascii="Times New Roman" w:hAnsi="Times New Roman" w:cs="Times New Roman"/>
          <w:sz w:val="24"/>
          <w:szCs w:val="24"/>
        </w:rPr>
        <w:t xml:space="preserve">and </w:t>
      </w:r>
      <w:r w:rsidR="002D2F6B" w:rsidRPr="008F7651">
        <w:rPr>
          <w:rFonts w:ascii="Times New Roman" w:hAnsi="Times New Roman" w:cs="Times New Roman"/>
          <w:i/>
          <w:sz w:val="24"/>
          <w:szCs w:val="24"/>
        </w:rPr>
        <w:t>Battleridge</w:t>
      </w:r>
      <w:r w:rsidR="002D2F6B" w:rsidRPr="008F7651">
        <w:rPr>
          <w:rFonts w:ascii="Times New Roman" w:hAnsi="Times New Roman" w:cs="Times New Roman"/>
          <w:sz w:val="24"/>
          <w:szCs w:val="24"/>
        </w:rPr>
        <w:t xml:space="preserve">. </w:t>
      </w:r>
      <w:r w:rsidR="00156742">
        <w:rPr>
          <w:rFonts w:ascii="Times New Roman" w:hAnsi="Times New Roman" w:cs="Times New Roman"/>
          <w:sz w:val="24"/>
          <w:szCs w:val="24"/>
        </w:rPr>
        <w:t>In</w:t>
      </w:r>
      <w:r w:rsidR="00F10C45" w:rsidRPr="008F7651">
        <w:rPr>
          <w:rFonts w:ascii="Times New Roman" w:hAnsi="Times New Roman" w:cs="Times New Roman"/>
          <w:sz w:val="24"/>
          <w:szCs w:val="24"/>
        </w:rPr>
        <w:t xml:space="preserve"> </w:t>
      </w:r>
      <w:r w:rsidR="00F10C45" w:rsidRPr="008F7651">
        <w:rPr>
          <w:rFonts w:ascii="Times New Roman" w:hAnsi="Times New Roman" w:cs="Times New Roman"/>
          <w:i/>
          <w:sz w:val="24"/>
          <w:szCs w:val="24"/>
        </w:rPr>
        <w:t>St Ronan’s Well</w:t>
      </w:r>
      <w:r w:rsidR="00B437BB">
        <w:rPr>
          <w:rFonts w:ascii="Times New Roman" w:hAnsi="Times New Roman" w:cs="Times New Roman"/>
          <w:i/>
          <w:sz w:val="24"/>
          <w:szCs w:val="24"/>
        </w:rPr>
        <w:t xml:space="preserve"> </w:t>
      </w:r>
      <w:r w:rsidR="00B437BB">
        <w:rPr>
          <w:rFonts w:ascii="Times New Roman" w:hAnsi="Times New Roman" w:cs="Times New Roman"/>
          <w:sz w:val="24"/>
          <w:szCs w:val="24"/>
        </w:rPr>
        <w:t>(1823)</w:t>
      </w:r>
      <w:r w:rsidR="00F10C45" w:rsidRPr="008F7651">
        <w:rPr>
          <w:rFonts w:ascii="Times New Roman" w:hAnsi="Times New Roman" w:cs="Times New Roman"/>
          <w:sz w:val="24"/>
          <w:szCs w:val="24"/>
        </w:rPr>
        <w:t xml:space="preserve">, </w:t>
      </w:r>
      <w:r w:rsidR="00156742">
        <w:rPr>
          <w:rFonts w:ascii="Times New Roman" w:hAnsi="Times New Roman" w:cs="Times New Roman"/>
          <w:sz w:val="24"/>
          <w:szCs w:val="24"/>
        </w:rPr>
        <w:t xml:space="preserve">Scott associated </w:t>
      </w:r>
      <w:r w:rsidR="00F10C45" w:rsidRPr="008F7651">
        <w:rPr>
          <w:rFonts w:ascii="Times New Roman" w:hAnsi="Times New Roman" w:cs="Times New Roman"/>
          <w:sz w:val="24"/>
          <w:szCs w:val="24"/>
        </w:rPr>
        <w:t>the fountain, metaphor for the healthy pol</w:t>
      </w:r>
      <w:r w:rsidR="00156742">
        <w:rPr>
          <w:rFonts w:ascii="Times New Roman" w:hAnsi="Times New Roman" w:cs="Times New Roman"/>
          <w:sz w:val="24"/>
          <w:szCs w:val="24"/>
        </w:rPr>
        <w:t xml:space="preserve">is, </w:t>
      </w:r>
      <w:r>
        <w:rPr>
          <w:rFonts w:ascii="Times New Roman" w:hAnsi="Times New Roman" w:cs="Times New Roman"/>
          <w:sz w:val="24"/>
          <w:szCs w:val="24"/>
        </w:rPr>
        <w:t xml:space="preserve">with </w:t>
      </w:r>
      <w:r w:rsidR="001A754E">
        <w:rPr>
          <w:rFonts w:ascii="Times New Roman" w:hAnsi="Times New Roman" w:cs="Times New Roman"/>
          <w:sz w:val="24"/>
          <w:szCs w:val="24"/>
        </w:rPr>
        <w:t>Dr</w:t>
      </w:r>
      <w:r w:rsidRPr="008F7651">
        <w:rPr>
          <w:rFonts w:ascii="Times New Roman" w:hAnsi="Times New Roman" w:cs="Times New Roman"/>
          <w:sz w:val="24"/>
          <w:szCs w:val="24"/>
        </w:rPr>
        <w:t xml:space="preserve"> Quackleben</w:t>
      </w:r>
      <w:r>
        <w:rPr>
          <w:rFonts w:ascii="Times New Roman" w:hAnsi="Times New Roman" w:cs="Times New Roman"/>
          <w:sz w:val="24"/>
          <w:szCs w:val="24"/>
        </w:rPr>
        <w:t xml:space="preserve">’s false healing </w:t>
      </w:r>
      <w:r w:rsidR="00F10C45" w:rsidRPr="008F7651">
        <w:rPr>
          <w:rFonts w:ascii="Times New Roman" w:hAnsi="Times New Roman" w:cs="Times New Roman"/>
          <w:sz w:val="24"/>
          <w:szCs w:val="24"/>
        </w:rPr>
        <w:t xml:space="preserve">and the fakery of a contemporary spa; in </w:t>
      </w:r>
      <w:r w:rsidR="00F10C45" w:rsidRPr="008F7651">
        <w:rPr>
          <w:rFonts w:ascii="Times New Roman" w:hAnsi="Times New Roman" w:cs="Times New Roman"/>
          <w:i/>
          <w:sz w:val="24"/>
          <w:szCs w:val="24"/>
        </w:rPr>
        <w:t>Woodstock</w:t>
      </w:r>
      <w:r w:rsidR="00024217">
        <w:rPr>
          <w:rFonts w:ascii="Times New Roman" w:hAnsi="Times New Roman" w:cs="Times New Roman"/>
          <w:sz w:val="24"/>
          <w:szCs w:val="24"/>
        </w:rPr>
        <w:t>, worse still,</w:t>
      </w:r>
      <w:r w:rsidR="00F10C45" w:rsidRPr="008F7651">
        <w:rPr>
          <w:rFonts w:ascii="Times New Roman" w:hAnsi="Times New Roman" w:cs="Times New Roman"/>
          <w:i/>
          <w:sz w:val="24"/>
          <w:szCs w:val="24"/>
        </w:rPr>
        <w:t xml:space="preserve"> </w:t>
      </w:r>
      <w:r w:rsidR="00156742">
        <w:rPr>
          <w:rFonts w:ascii="Times New Roman" w:hAnsi="Times New Roman" w:cs="Times New Roman"/>
          <w:sz w:val="24"/>
          <w:szCs w:val="24"/>
        </w:rPr>
        <w:t>the well’s</w:t>
      </w:r>
      <w:r w:rsidR="00F10C45" w:rsidRPr="008F7651">
        <w:rPr>
          <w:rFonts w:ascii="Times New Roman" w:hAnsi="Times New Roman" w:cs="Times New Roman"/>
          <w:sz w:val="24"/>
          <w:szCs w:val="24"/>
        </w:rPr>
        <w:t xml:space="preserve"> isolated environs are ass</w:t>
      </w:r>
      <w:r>
        <w:rPr>
          <w:rFonts w:ascii="Times New Roman" w:hAnsi="Times New Roman" w:cs="Times New Roman"/>
          <w:sz w:val="24"/>
          <w:szCs w:val="24"/>
        </w:rPr>
        <w:t>ociated with violence along with</w:t>
      </w:r>
      <w:r w:rsidR="00F10C45" w:rsidRPr="008F7651">
        <w:rPr>
          <w:rFonts w:ascii="Times New Roman" w:hAnsi="Times New Roman" w:cs="Times New Roman"/>
          <w:sz w:val="24"/>
          <w:szCs w:val="24"/>
        </w:rPr>
        <w:t xml:space="preserve"> fraud. </w:t>
      </w:r>
      <w:r w:rsidR="002D2F6B">
        <w:rPr>
          <w:rFonts w:ascii="Times New Roman" w:hAnsi="Times New Roman" w:cs="Times New Roman"/>
          <w:sz w:val="24"/>
          <w:szCs w:val="24"/>
        </w:rPr>
        <w:t xml:space="preserve">Even Alice, the figure of reinvented political romance, cannot heal. </w:t>
      </w:r>
      <w:r w:rsidR="00520A77" w:rsidRPr="008F7651">
        <w:rPr>
          <w:rFonts w:ascii="Times New Roman" w:hAnsi="Times New Roman" w:cs="Times New Roman"/>
          <w:sz w:val="24"/>
          <w:szCs w:val="24"/>
        </w:rPr>
        <w:t xml:space="preserve">Although </w:t>
      </w:r>
      <w:r w:rsidR="006E735E" w:rsidRPr="008F7651">
        <w:rPr>
          <w:rFonts w:ascii="Times New Roman" w:hAnsi="Times New Roman" w:cs="Times New Roman"/>
          <w:sz w:val="24"/>
          <w:szCs w:val="24"/>
        </w:rPr>
        <w:t xml:space="preserve">Alice compares her instructional verbal sketch of </w:t>
      </w:r>
      <w:r w:rsidR="00EA683D" w:rsidRPr="008F7651">
        <w:rPr>
          <w:rFonts w:ascii="Times New Roman" w:hAnsi="Times New Roman" w:cs="Times New Roman"/>
          <w:sz w:val="24"/>
          <w:szCs w:val="24"/>
        </w:rPr>
        <w:t>the ideal king to ‘the wholesome</w:t>
      </w:r>
      <w:r w:rsidR="006E735E" w:rsidRPr="008F7651">
        <w:rPr>
          <w:rFonts w:ascii="Times New Roman" w:hAnsi="Times New Roman" w:cs="Times New Roman"/>
          <w:sz w:val="24"/>
          <w:szCs w:val="24"/>
        </w:rPr>
        <w:t>st medicin</w:t>
      </w:r>
      <w:r w:rsidR="00520A77" w:rsidRPr="008F7651">
        <w:rPr>
          <w:rFonts w:ascii="Times New Roman" w:hAnsi="Times New Roman" w:cs="Times New Roman"/>
          <w:sz w:val="24"/>
          <w:szCs w:val="24"/>
        </w:rPr>
        <w:t>es’ which ‘are often bitter’,</w:t>
      </w:r>
      <w:r>
        <w:rPr>
          <w:rFonts w:ascii="Times New Roman" w:hAnsi="Times New Roman" w:cs="Times New Roman"/>
          <w:sz w:val="24"/>
          <w:szCs w:val="24"/>
        </w:rPr>
        <w:t xml:space="preserve"> Charles answers </w:t>
      </w:r>
      <w:r w:rsidR="006E735E" w:rsidRPr="008F7651">
        <w:rPr>
          <w:rFonts w:ascii="Times New Roman" w:hAnsi="Times New Roman" w:cs="Times New Roman"/>
          <w:sz w:val="24"/>
          <w:szCs w:val="24"/>
        </w:rPr>
        <w:t>with ‘asperity’: ‘physicians are reasonable enough to expect their patients to swallow t</w:t>
      </w:r>
      <w:r w:rsidR="0022279A" w:rsidRPr="008F7651">
        <w:rPr>
          <w:rFonts w:ascii="Times New Roman" w:hAnsi="Times New Roman" w:cs="Times New Roman"/>
          <w:sz w:val="24"/>
          <w:szCs w:val="24"/>
        </w:rPr>
        <w:t>hem, as if they were honey</w:t>
      </w:r>
      <w:r w:rsidR="00EA683D" w:rsidRPr="008F7651">
        <w:rPr>
          <w:rFonts w:ascii="Times New Roman" w:hAnsi="Times New Roman" w:cs="Times New Roman"/>
          <w:sz w:val="24"/>
          <w:szCs w:val="24"/>
        </w:rPr>
        <w:t>comb</w:t>
      </w:r>
      <w:r w:rsidR="0022279A" w:rsidRPr="008F7651">
        <w:rPr>
          <w:rFonts w:ascii="Times New Roman" w:hAnsi="Times New Roman" w:cs="Times New Roman"/>
          <w:sz w:val="24"/>
          <w:szCs w:val="24"/>
        </w:rPr>
        <w:t>’</w:t>
      </w:r>
      <w:r w:rsidR="00A338D0" w:rsidRPr="008F7651">
        <w:rPr>
          <w:rFonts w:ascii="Times New Roman" w:hAnsi="Times New Roman" w:cs="Times New Roman"/>
          <w:sz w:val="24"/>
          <w:szCs w:val="24"/>
        </w:rPr>
        <w:t>.</w:t>
      </w:r>
      <w:r w:rsidR="00F10C45" w:rsidRPr="008F7651">
        <w:rPr>
          <w:rFonts w:ascii="Times New Roman" w:hAnsi="Times New Roman" w:cs="Times New Roman"/>
          <w:sz w:val="24"/>
          <w:szCs w:val="24"/>
        </w:rPr>
        <w:t xml:space="preserve"> </w:t>
      </w:r>
      <w:r w:rsidR="00EA683D" w:rsidRPr="008F7651">
        <w:rPr>
          <w:rStyle w:val="FootnoteReference"/>
          <w:rFonts w:ascii="Times New Roman" w:hAnsi="Times New Roman" w:cs="Times New Roman"/>
          <w:sz w:val="24"/>
          <w:szCs w:val="24"/>
        </w:rPr>
        <w:footnoteReference w:id="65"/>
      </w:r>
      <w:r w:rsidR="00F10C45" w:rsidRPr="008F7651">
        <w:rPr>
          <w:rFonts w:ascii="Times New Roman" w:hAnsi="Times New Roman" w:cs="Times New Roman"/>
          <w:sz w:val="24"/>
          <w:szCs w:val="24"/>
        </w:rPr>
        <w:t xml:space="preserve"> Whereas West’s Mrs Mellicent offers healing ‘sallads, oat-cake</w:t>
      </w:r>
      <w:r w:rsidR="008670A8" w:rsidRPr="008F7651">
        <w:rPr>
          <w:rFonts w:ascii="Times New Roman" w:hAnsi="Times New Roman" w:cs="Times New Roman"/>
          <w:sz w:val="24"/>
          <w:szCs w:val="24"/>
        </w:rPr>
        <w:t>,</w:t>
      </w:r>
      <w:r w:rsidR="00F10C45" w:rsidRPr="008F7651">
        <w:rPr>
          <w:rFonts w:ascii="Times New Roman" w:hAnsi="Times New Roman" w:cs="Times New Roman"/>
          <w:sz w:val="24"/>
          <w:szCs w:val="24"/>
        </w:rPr>
        <w:t xml:space="preserve"> and metheglin’, Alice’s</w:t>
      </w:r>
      <w:r w:rsidR="00785328">
        <w:rPr>
          <w:rFonts w:ascii="Times New Roman" w:hAnsi="Times New Roman" w:cs="Times New Roman"/>
          <w:sz w:val="24"/>
          <w:szCs w:val="24"/>
        </w:rPr>
        <w:t xml:space="preserve"> medicine is not sweet enough</w:t>
      </w:r>
      <w:r w:rsidR="00520A77" w:rsidRPr="008F7651">
        <w:rPr>
          <w:rFonts w:ascii="Times New Roman" w:hAnsi="Times New Roman" w:cs="Times New Roman"/>
          <w:sz w:val="24"/>
          <w:szCs w:val="24"/>
        </w:rPr>
        <w:t xml:space="preserve"> and her</w:t>
      </w:r>
      <w:r w:rsidR="006E735E" w:rsidRPr="008F7651">
        <w:rPr>
          <w:rFonts w:ascii="Times New Roman" w:hAnsi="Times New Roman" w:cs="Times New Roman"/>
          <w:sz w:val="24"/>
          <w:szCs w:val="24"/>
        </w:rPr>
        <w:t xml:space="preserve"> ideal portrait will, history instructs, never be painted in reality.</w:t>
      </w:r>
      <w:r w:rsidR="008670A8" w:rsidRPr="008F7651">
        <w:rPr>
          <w:rStyle w:val="FootnoteReference"/>
          <w:rFonts w:ascii="Times New Roman" w:hAnsi="Times New Roman" w:cs="Times New Roman"/>
          <w:sz w:val="24"/>
          <w:szCs w:val="24"/>
        </w:rPr>
        <w:footnoteReference w:id="66"/>
      </w:r>
      <w:r w:rsidR="006E735E" w:rsidRPr="008F7651">
        <w:rPr>
          <w:rFonts w:ascii="Times New Roman" w:hAnsi="Times New Roman" w:cs="Times New Roman"/>
          <w:sz w:val="24"/>
          <w:szCs w:val="24"/>
        </w:rPr>
        <w:t xml:space="preserve"> </w:t>
      </w:r>
      <w:r w:rsidR="0043218E">
        <w:rPr>
          <w:rFonts w:ascii="Times New Roman" w:hAnsi="Times New Roman" w:cs="Times New Roman"/>
          <w:sz w:val="24"/>
          <w:szCs w:val="24"/>
        </w:rPr>
        <w:t>Even worse, claiming</w:t>
      </w:r>
      <w:r w:rsidR="002D2F6B">
        <w:rPr>
          <w:rFonts w:ascii="Times New Roman" w:hAnsi="Times New Roman" w:cs="Times New Roman"/>
          <w:sz w:val="24"/>
          <w:szCs w:val="24"/>
        </w:rPr>
        <w:t xml:space="preserve"> </w:t>
      </w:r>
      <w:r w:rsidR="00F10C45" w:rsidRPr="008F7651">
        <w:rPr>
          <w:rFonts w:ascii="Times New Roman" w:hAnsi="Times New Roman" w:cs="Times New Roman"/>
          <w:sz w:val="24"/>
          <w:szCs w:val="24"/>
        </w:rPr>
        <w:t>the language of ‘wholes</w:t>
      </w:r>
      <w:r w:rsidR="002D2F6B">
        <w:rPr>
          <w:rFonts w:ascii="Times New Roman" w:hAnsi="Times New Roman" w:cs="Times New Roman"/>
          <w:sz w:val="24"/>
          <w:szCs w:val="24"/>
        </w:rPr>
        <w:t>ome medicaments’</w:t>
      </w:r>
      <w:r w:rsidR="0043218E">
        <w:rPr>
          <w:rFonts w:ascii="Times New Roman" w:hAnsi="Times New Roman" w:cs="Times New Roman"/>
          <w:sz w:val="24"/>
          <w:szCs w:val="24"/>
        </w:rPr>
        <w:t>,</w:t>
      </w:r>
      <w:r w:rsidR="002D2F6B">
        <w:rPr>
          <w:rFonts w:ascii="Times New Roman" w:hAnsi="Times New Roman" w:cs="Times New Roman"/>
          <w:sz w:val="24"/>
          <w:szCs w:val="24"/>
        </w:rPr>
        <w:t xml:space="preserve"> </w:t>
      </w:r>
      <w:r w:rsidR="00F10C45" w:rsidRPr="008F7651">
        <w:rPr>
          <w:rFonts w:ascii="Times New Roman" w:hAnsi="Times New Roman" w:cs="Times New Roman"/>
          <w:sz w:val="24"/>
          <w:szCs w:val="24"/>
        </w:rPr>
        <w:t>Cromwell</w:t>
      </w:r>
      <w:r w:rsidR="0038347B" w:rsidRPr="008F7651">
        <w:rPr>
          <w:rFonts w:ascii="Times New Roman" w:hAnsi="Times New Roman" w:cs="Times New Roman"/>
          <w:sz w:val="24"/>
          <w:szCs w:val="24"/>
        </w:rPr>
        <w:t xml:space="preserve"> </w:t>
      </w:r>
      <w:r w:rsidR="0043218E">
        <w:rPr>
          <w:rFonts w:ascii="Times New Roman" w:hAnsi="Times New Roman" w:cs="Times New Roman"/>
          <w:sz w:val="24"/>
          <w:szCs w:val="24"/>
        </w:rPr>
        <w:t>rejects</w:t>
      </w:r>
      <w:r w:rsidR="0038347B" w:rsidRPr="008F7651">
        <w:rPr>
          <w:rFonts w:ascii="Times New Roman" w:hAnsi="Times New Roman" w:cs="Times New Roman"/>
          <w:sz w:val="24"/>
          <w:szCs w:val="24"/>
        </w:rPr>
        <w:t xml:space="preserve"> the </w:t>
      </w:r>
      <w:r w:rsidR="0043218E">
        <w:rPr>
          <w:rFonts w:ascii="Times New Roman" w:hAnsi="Times New Roman" w:cs="Times New Roman"/>
          <w:sz w:val="24"/>
          <w:szCs w:val="24"/>
        </w:rPr>
        <w:t>‘honey-comb’ Charles II craves</w:t>
      </w:r>
      <w:r w:rsidR="00F10C45" w:rsidRPr="008F7651">
        <w:rPr>
          <w:rFonts w:ascii="Times New Roman" w:hAnsi="Times New Roman" w:cs="Times New Roman"/>
          <w:sz w:val="24"/>
          <w:szCs w:val="24"/>
        </w:rPr>
        <w:t xml:space="preserve">. </w:t>
      </w:r>
      <w:r w:rsidR="0043218E">
        <w:rPr>
          <w:rFonts w:ascii="Times New Roman" w:hAnsi="Times New Roman" w:cs="Times New Roman"/>
          <w:sz w:val="24"/>
          <w:szCs w:val="24"/>
        </w:rPr>
        <w:t>Using the ‘canting drawl’ of radical dissent, the politician suborns the</w:t>
      </w:r>
      <w:r w:rsidR="0038347B" w:rsidRPr="008F7651">
        <w:rPr>
          <w:rFonts w:ascii="Times New Roman" w:hAnsi="Times New Roman" w:cs="Times New Roman"/>
          <w:sz w:val="24"/>
          <w:szCs w:val="24"/>
        </w:rPr>
        <w:t xml:space="preserve"> words of</w:t>
      </w:r>
      <w:r w:rsidR="0043218E">
        <w:rPr>
          <w:rFonts w:ascii="Times New Roman" w:hAnsi="Times New Roman" w:cs="Times New Roman"/>
          <w:sz w:val="24"/>
          <w:szCs w:val="24"/>
        </w:rPr>
        <w:t xml:space="preserve"> spiritual purity needed by the country</w:t>
      </w:r>
      <w:r w:rsidR="0038347B" w:rsidRPr="008F7651">
        <w:rPr>
          <w:rFonts w:ascii="Times New Roman" w:hAnsi="Times New Roman" w:cs="Times New Roman"/>
          <w:sz w:val="24"/>
          <w:szCs w:val="24"/>
        </w:rPr>
        <w:t>.</w:t>
      </w:r>
      <w:r w:rsidRPr="004D23A0">
        <w:rPr>
          <w:rStyle w:val="FootnoteReference"/>
          <w:rFonts w:ascii="Times New Roman" w:hAnsi="Times New Roman" w:cs="Times New Roman"/>
          <w:sz w:val="24"/>
          <w:szCs w:val="24"/>
        </w:rPr>
        <w:t xml:space="preserve"> </w:t>
      </w:r>
      <w:r w:rsidRPr="008F7651">
        <w:rPr>
          <w:rStyle w:val="FootnoteReference"/>
          <w:rFonts w:ascii="Times New Roman" w:hAnsi="Times New Roman" w:cs="Times New Roman"/>
          <w:sz w:val="24"/>
          <w:szCs w:val="24"/>
        </w:rPr>
        <w:footnoteReference w:id="67"/>
      </w:r>
      <w:r w:rsidR="004C65D5" w:rsidRPr="008F7651">
        <w:rPr>
          <w:rFonts w:ascii="Times New Roman" w:hAnsi="Times New Roman" w:cs="Times New Roman"/>
          <w:sz w:val="24"/>
          <w:szCs w:val="24"/>
        </w:rPr>
        <w:t xml:space="preserve"> </w:t>
      </w:r>
    </w:p>
    <w:p w14:paraId="7C0E9CBA" w14:textId="77777777" w:rsidR="008F7651" w:rsidRPr="008F7651" w:rsidRDefault="002D2F6B" w:rsidP="00F73FC5">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Portraying</w:t>
      </w:r>
      <w:r w:rsidR="0043218E">
        <w:rPr>
          <w:rFonts w:ascii="Times New Roman" w:hAnsi="Times New Roman" w:cs="Times New Roman"/>
          <w:sz w:val="24"/>
          <w:szCs w:val="24"/>
        </w:rPr>
        <w:t xml:space="preserve"> sickness at </w:t>
      </w:r>
      <w:r w:rsidR="00CF2A17" w:rsidRPr="008F7651">
        <w:rPr>
          <w:rFonts w:ascii="Times New Roman" w:hAnsi="Times New Roman" w:cs="Times New Roman"/>
          <w:sz w:val="24"/>
          <w:szCs w:val="24"/>
        </w:rPr>
        <w:t>the state</w:t>
      </w:r>
      <w:r w:rsidR="0043218E">
        <w:rPr>
          <w:rFonts w:ascii="Times New Roman" w:hAnsi="Times New Roman" w:cs="Times New Roman"/>
          <w:sz w:val="24"/>
          <w:szCs w:val="24"/>
        </w:rPr>
        <w:t>’s heart</w:t>
      </w:r>
      <w:r w:rsidR="00CF2A17" w:rsidRPr="008F7651">
        <w:rPr>
          <w:rFonts w:ascii="Times New Roman" w:hAnsi="Times New Roman" w:cs="Times New Roman"/>
          <w:sz w:val="24"/>
          <w:szCs w:val="24"/>
        </w:rPr>
        <w:t>, Scott also complicates the ownership of scientific rationality that W</w:t>
      </w:r>
      <w:r w:rsidR="004D23A0">
        <w:rPr>
          <w:rFonts w:ascii="Times New Roman" w:hAnsi="Times New Roman" w:cs="Times New Roman"/>
          <w:sz w:val="24"/>
          <w:szCs w:val="24"/>
        </w:rPr>
        <w:t xml:space="preserve">est </w:t>
      </w:r>
      <w:r w:rsidR="00BA75DC" w:rsidRPr="008F7651">
        <w:rPr>
          <w:rFonts w:ascii="Times New Roman" w:hAnsi="Times New Roman" w:cs="Times New Roman"/>
          <w:sz w:val="24"/>
          <w:szCs w:val="24"/>
        </w:rPr>
        <w:t>claim</w:t>
      </w:r>
      <w:r w:rsidR="004D23A0">
        <w:rPr>
          <w:rFonts w:ascii="Times New Roman" w:hAnsi="Times New Roman" w:cs="Times New Roman"/>
          <w:sz w:val="24"/>
          <w:szCs w:val="24"/>
        </w:rPr>
        <w:t>ed</w:t>
      </w:r>
      <w:r w:rsidR="00BA75DC" w:rsidRPr="008F7651">
        <w:rPr>
          <w:rFonts w:ascii="Times New Roman" w:hAnsi="Times New Roman" w:cs="Times New Roman"/>
          <w:sz w:val="24"/>
          <w:szCs w:val="24"/>
        </w:rPr>
        <w:t xml:space="preserve"> for</w:t>
      </w:r>
      <w:r w:rsidR="00CF2A17" w:rsidRPr="008F7651">
        <w:rPr>
          <w:rFonts w:ascii="Times New Roman" w:hAnsi="Times New Roman" w:cs="Times New Roman"/>
          <w:sz w:val="24"/>
          <w:szCs w:val="24"/>
        </w:rPr>
        <w:t xml:space="preserve"> </w:t>
      </w:r>
      <w:r w:rsidR="004D23A0">
        <w:rPr>
          <w:rFonts w:ascii="Times New Roman" w:hAnsi="Times New Roman" w:cs="Times New Roman"/>
          <w:sz w:val="24"/>
          <w:szCs w:val="24"/>
        </w:rPr>
        <w:t>Church and King.</w:t>
      </w:r>
      <w:r w:rsidR="00BF7AA5" w:rsidRPr="008F7651">
        <w:rPr>
          <w:rFonts w:ascii="Times New Roman" w:hAnsi="Times New Roman" w:cs="Times New Roman"/>
          <w:sz w:val="24"/>
          <w:szCs w:val="24"/>
        </w:rPr>
        <w:t xml:space="preserve"> Dr Rochecliffe, a ‘const</w:t>
      </w:r>
      <w:r w:rsidR="00CF2A17" w:rsidRPr="008F7651">
        <w:rPr>
          <w:rFonts w:ascii="Times New Roman" w:hAnsi="Times New Roman" w:cs="Times New Roman"/>
          <w:sz w:val="24"/>
          <w:szCs w:val="24"/>
        </w:rPr>
        <w:t>ituent member of the Royal Socie</w:t>
      </w:r>
      <w:r w:rsidR="00BF7AA5" w:rsidRPr="008F7651">
        <w:rPr>
          <w:rFonts w:ascii="Times New Roman" w:hAnsi="Times New Roman" w:cs="Times New Roman"/>
          <w:sz w:val="24"/>
          <w:szCs w:val="24"/>
        </w:rPr>
        <w:t>ty’ accepts the terms of Charle</w:t>
      </w:r>
      <w:r w:rsidR="00BA7CCE">
        <w:rPr>
          <w:rFonts w:ascii="Times New Roman" w:hAnsi="Times New Roman" w:cs="Times New Roman"/>
          <w:sz w:val="24"/>
          <w:szCs w:val="24"/>
        </w:rPr>
        <w:t>s’s</w:t>
      </w:r>
      <w:r w:rsidR="00BF7AA5" w:rsidRPr="008F7651">
        <w:rPr>
          <w:rFonts w:ascii="Times New Roman" w:hAnsi="Times New Roman" w:cs="Times New Roman"/>
          <w:sz w:val="24"/>
          <w:szCs w:val="24"/>
        </w:rPr>
        <w:t xml:space="preserve"> question: ‘</w:t>
      </w:r>
      <w:r w:rsidR="00BF7AA5" w:rsidRPr="008F7651">
        <w:rPr>
          <w:rFonts w:ascii="Times New Roman" w:hAnsi="Times New Roman" w:cs="Times New Roman"/>
          <w:color w:val="000000"/>
          <w:sz w:val="24"/>
          <w:szCs w:val="24"/>
        </w:rPr>
        <w:t>Why, if a vessel is filled brimful of water, and a large live fish plunged into the water, nevertheless it shall not overflow the pitcher?’</w:t>
      </w:r>
      <w:r w:rsidR="00024647" w:rsidRPr="008F7651">
        <w:rPr>
          <w:rStyle w:val="FootnoteReference"/>
          <w:rFonts w:ascii="Times New Roman" w:hAnsi="Times New Roman" w:cs="Times New Roman"/>
          <w:color w:val="000000"/>
          <w:sz w:val="24"/>
          <w:szCs w:val="24"/>
        </w:rPr>
        <w:footnoteReference w:id="68"/>
      </w:r>
      <w:r w:rsidR="0043218E">
        <w:rPr>
          <w:rFonts w:ascii="Times New Roman" w:hAnsi="Times New Roman" w:cs="Times New Roman"/>
          <w:color w:val="000000"/>
          <w:sz w:val="24"/>
          <w:szCs w:val="24"/>
        </w:rPr>
        <w:t xml:space="preserve"> The</w:t>
      </w:r>
      <w:r w:rsidR="00BF7AA5" w:rsidRPr="008F7651">
        <w:rPr>
          <w:rFonts w:ascii="Times New Roman" w:hAnsi="Times New Roman" w:cs="Times New Roman"/>
          <w:color w:val="000000"/>
          <w:sz w:val="24"/>
          <w:szCs w:val="24"/>
        </w:rPr>
        <w:t xml:space="preserve"> conservation of volume is overlooked i</w:t>
      </w:r>
      <w:r w:rsidR="00785328">
        <w:rPr>
          <w:rFonts w:ascii="Times New Roman" w:hAnsi="Times New Roman" w:cs="Times New Roman"/>
          <w:color w:val="000000"/>
          <w:sz w:val="24"/>
          <w:szCs w:val="24"/>
        </w:rPr>
        <w:t xml:space="preserve">n favour of royal assertion. </w:t>
      </w:r>
      <w:r w:rsidR="007B3749" w:rsidRPr="008F7651">
        <w:rPr>
          <w:rFonts w:ascii="Times New Roman" w:hAnsi="Times New Roman" w:cs="Times New Roman"/>
          <w:color w:val="000000"/>
          <w:sz w:val="24"/>
          <w:szCs w:val="24"/>
        </w:rPr>
        <w:t>West’s conservative image of Anglican rationality</w:t>
      </w:r>
      <w:r w:rsidR="00785328">
        <w:rPr>
          <w:rFonts w:ascii="Times New Roman" w:hAnsi="Times New Roman" w:cs="Times New Roman"/>
          <w:color w:val="000000"/>
          <w:sz w:val="24"/>
          <w:szCs w:val="24"/>
        </w:rPr>
        <w:t xml:space="preserve"> is undermined</w:t>
      </w:r>
      <w:r w:rsidR="00BF7AA5" w:rsidRPr="008F7651">
        <w:rPr>
          <w:rFonts w:ascii="Times New Roman" w:hAnsi="Times New Roman" w:cs="Times New Roman"/>
          <w:color w:val="000000"/>
          <w:sz w:val="24"/>
          <w:szCs w:val="24"/>
        </w:rPr>
        <w:t xml:space="preserve">. </w:t>
      </w:r>
      <w:r w:rsidR="00CF2A17" w:rsidRPr="008F7651">
        <w:rPr>
          <w:rFonts w:ascii="Times New Roman" w:hAnsi="Times New Roman" w:cs="Times New Roman"/>
          <w:color w:val="000000"/>
          <w:sz w:val="24"/>
          <w:szCs w:val="24"/>
        </w:rPr>
        <w:t>The admit</w:t>
      </w:r>
      <w:r w:rsidR="0043218E">
        <w:rPr>
          <w:rFonts w:ascii="Times New Roman" w:hAnsi="Times New Roman" w:cs="Times New Roman"/>
          <w:color w:val="000000"/>
          <w:sz w:val="24"/>
          <w:szCs w:val="24"/>
        </w:rPr>
        <w:t>tedly humorous incident gains sinister resonance through</w:t>
      </w:r>
      <w:r w:rsidR="00CF2A17" w:rsidRPr="008F7651">
        <w:rPr>
          <w:rFonts w:ascii="Times New Roman" w:hAnsi="Times New Roman" w:cs="Times New Roman"/>
          <w:color w:val="000000"/>
          <w:sz w:val="24"/>
          <w:szCs w:val="24"/>
        </w:rPr>
        <w:t xml:space="preserve"> Tomkin</w:t>
      </w:r>
      <w:r w:rsidR="00BA7CCE">
        <w:rPr>
          <w:rFonts w:ascii="Times New Roman" w:hAnsi="Times New Roman" w:cs="Times New Roman"/>
          <w:color w:val="000000"/>
          <w:sz w:val="24"/>
          <w:szCs w:val="24"/>
        </w:rPr>
        <w:t>s’s</w:t>
      </w:r>
      <w:r w:rsidR="00CF2A17" w:rsidRPr="008F7651">
        <w:rPr>
          <w:rFonts w:ascii="Times New Roman" w:hAnsi="Times New Roman" w:cs="Times New Roman"/>
          <w:color w:val="000000"/>
          <w:sz w:val="24"/>
          <w:szCs w:val="24"/>
        </w:rPr>
        <w:t xml:space="preserve"> use of a similar vessel. Before attempting to rape Phoebe, Tom</w:t>
      </w:r>
      <w:r w:rsidR="0043218E">
        <w:rPr>
          <w:rFonts w:ascii="Times New Roman" w:hAnsi="Times New Roman" w:cs="Times New Roman"/>
          <w:color w:val="000000"/>
          <w:sz w:val="24"/>
          <w:szCs w:val="24"/>
        </w:rPr>
        <w:t>kins gives her the time needed</w:t>
      </w:r>
      <w:r w:rsidR="00CF2A17" w:rsidRPr="008F7651">
        <w:rPr>
          <w:rFonts w:ascii="Times New Roman" w:hAnsi="Times New Roman" w:cs="Times New Roman"/>
          <w:color w:val="000000"/>
          <w:sz w:val="24"/>
          <w:szCs w:val="24"/>
        </w:rPr>
        <w:t xml:space="preserve"> to fill </w:t>
      </w:r>
      <w:r>
        <w:rPr>
          <w:rFonts w:ascii="Times New Roman" w:hAnsi="Times New Roman" w:cs="Times New Roman"/>
          <w:color w:val="000000"/>
          <w:sz w:val="24"/>
          <w:szCs w:val="24"/>
        </w:rPr>
        <w:t>a pitcher to agree to his advance</w:t>
      </w:r>
      <w:r w:rsidR="00CF2A17" w:rsidRPr="008F7651">
        <w:rPr>
          <w:rFonts w:ascii="Times New Roman" w:hAnsi="Times New Roman" w:cs="Times New Roman"/>
          <w:color w:val="000000"/>
          <w:sz w:val="24"/>
          <w:szCs w:val="24"/>
        </w:rPr>
        <w:t xml:space="preserve">s. </w:t>
      </w:r>
      <w:r>
        <w:rPr>
          <w:rFonts w:ascii="Times New Roman" w:hAnsi="Times New Roman" w:cs="Times New Roman"/>
          <w:color w:val="000000"/>
          <w:sz w:val="24"/>
          <w:szCs w:val="24"/>
        </w:rPr>
        <w:t>An I</w:t>
      </w:r>
      <w:r w:rsidR="003E1192" w:rsidRPr="008F7651">
        <w:rPr>
          <w:rFonts w:ascii="Times New Roman" w:hAnsi="Times New Roman" w:cs="Times New Roman"/>
          <w:color w:val="000000"/>
          <w:sz w:val="24"/>
          <w:szCs w:val="24"/>
        </w:rPr>
        <w:t>ndependent</w:t>
      </w:r>
      <w:r>
        <w:rPr>
          <w:rFonts w:ascii="Times New Roman" w:hAnsi="Times New Roman" w:cs="Times New Roman"/>
          <w:color w:val="000000"/>
          <w:sz w:val="24"/>
          <w:szCs w:val="24"/>
        </w:rPr>
        <w:t xml:space="preserve"> who possesses</w:t>
      </w:r>
      <w:r w:rsidR="003E1192" w:rsidRPr="008F76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real scientific powers rather than</w:t>
      </w:r>
      <w:r w:rsidR="003E1192" w:rsidRPr="008F7651">
        <w:rPr>
          <w:rFonts w:ascii="Times New Roman" w:hAnsi="Times New Roman" w:cs="Times New Roman"/>
          <w:color w:val="000000"/>
          <w:sz w:val="24"/>
          <w:szCs w:val="24"/>
        </w:rPr>
        <w:t xml:space="preserve"> the fraudulent magic of </w:t>
      </w:r>
      <w:r w:rsidR="003E1192" w:rsidRPr="008F7651">
        <w:rPr>
          <w:rFonts w:ascii="Times New Roman" w:hAnsi="Times New Roman" w:cs="Times New Roman"/>
          <w:i/>
          <w:color w:val="000000"/>
          <w:sz w:val="24"/>
          <w:szCs w:val="24"/>
        </w:rPr>
        <w:t>The Antiquary</w:t>
      </w:r>
      <w:r w:rsidR="0043218E">
        <w:rPr>
          <w:rFonts w:ascii="Times New Roman" w:hAnsi="Times New Roman" w:cs="Times New Roman"/>
          <w:color w:val="000000"/>
          <w:sz w:val="24"/>
          <w:szCs w:val="24"/>
        </w:rPr>
        <w:t xml:space="preserve">’s </w:t>
      </w:r>
      <w:r w:rsidR="003E1192" w:rsidRPr="008F7651">
        <w:rPr>
          <w:rFonts w:ascii="Times New Roman" w:hAnsi="Times New Roman" w:cs="Times New Roman"/>
          <w:color w:val="000000"/>
          <w:sz w:val="24"/>
          <w:szCs w:val="24"/>
        </w:rPr>
        <w:t>Dousterswivel, Tomkins might b</w:t>
      </w:r>
      <w:r>
        <w:rPr>
          <w:rFonts w:ascii="Times New Roman" w:hAnsi="Times New Roman" w:cs="Times New Roman"/>
          <w:color w:val="000000"/>
          <w:sz w:val="24"/>
          <w:szCs w:val="24"/>
        </w:rPr>
        <w:t>e read as a Godwinian whose actual</w:t>
      </w:r>
      <w:r w:rsidR="003E1192" w:rsidRPr="008F7651">
        <w:rPr>
          <w:rFonts w:ascii="Times New Roman" w:hAnsi="Times New Roman" w:cs="Times New Roman"/>
          <w:color w:val="000000"/>
          <w:sz w:val="24"/>
          <w:szCs w:val="24"/>
        </w:rPr>
        <w:t xml:space="preserve"> political ‘gunpowder’ has ironica</w:t>
      </w:r>
      <w:r w:rsidR="0043218E">
        <w:rPr>
          <w:rFonts w:ascii="Times New Roman" w:hAnsi="Times New Roman" w:cs="Times New Roman"/>
          <w:color w:val="000000"/>
          <w:sz w:val="24"/>
          <w:szCs w:val="24"/>
        </w:rPr>
        <w:t>lly helped the monarch</w:t>
      </w:r>
      <w:r w:rsidR="003E1192" w:rsidRPr="008F7651">
        <w:rPr>
          <w:rFonts w:ascii="Times New Roman" w:hAnsi="Times New Roman" w:cs="Times New Roman"/>
          <w:color w:val="000000"/>
          <w:sz w:val="24"/>
          <w:szCs w:val="24"/>
        </w:rPr>
        <w:t>.</w:t>
      </w:r>
      <w:r w:rsidR="006379DD" w:rsidRPr="008F7651">
        <w:rPr>
          <w:rStyle w:val="FootnoteReference"/>
          <w:rFonts w:ascii="Times New Roman" w:hAnsi="Times New Roman" w:cs="Times New Roman"/>
          <w:color w:val="000000"/>
          <w:sz w:val="24"/>
          <w:szCs w:val="24"/>
        </w:rPr>
        <w:footnoteReference w:id="69"/>
      </w:r>
      <w:r w:rsidR="003E1192" w:rsidRPr="008F7651">
        <w:rPr>
          <w:rFonts w:ascii="Times New Roman" w:hAnsi="Times New Roman" w:cs="Times New Roman"/>
          <w:color w:val="000000"/>
          <w:sz w:val="24"/>
          <w:szCs w:val="24"/>
        </w:rPr>
        <w:t xml:space="preserve"> </w:t>
      </w:r>
      <w:r w:rsidR="006379DD" w:rsidRPr="008F7651">
        <w:rPr>
          <w:rFonts w:ascii="Times New Roman" w:hAnsi="Times New Roman" w:cs="Times New Roman"/>
          <w:color w:val="000000"/>
          <w:sz w:val="24"/>
          <w:szCs w:val="24"/>
        </w:rPr>
        <w:t xml:space="preserve">Alternately, </w:t>
      </w:r>
      <w:r w:rsidR="00F73FC5">
        <w:rPr>
          <w:rFonts w:ascii="Times New Roman" w:hAnsi="Times New Roman" w:cs="Times New Roman"/>
          <w:color w:val="000000"/>
          <w:sz w:val="24"/>
          <w:szCs w:val="24"/>
        </w:rPr>
        <w:t>with his many pseudonyms and ‘</w:t>
      </w:r>
      <w:r>
        <w:rPr>
          <w:rFonts w:ascii="Times New Roman" w:hAnsi="Times New Roman" w:cs="Times New Roman"/>
          <w:color w:val="000000"/>
          <w:sz w:val="24"/>
          <w:szCs w:val="24"/>
        </w:rPr>
        <w:t>wizard’-like moral qualities, Tomkins</w:t>
      </w:r>
      <w:r w:rsidR="00F73FC5">
        <w:rPr>
          <w:rFonts w:ascii="Times New Roman" w:hAnsi="Times New Roman" w:cs="Times New Roman"/>
          <w:color w:val="000000"/>
          <w:sz w:val="24"/>
          <w:szCs w:val="24"/>
        </w:rPr>
        <w:t xml:space="preserve"> can be read as the author of </w:t>
      </w:r>
      <w:r w:rsidR="00F73FC5">
        <w:rPr>
          <w:rFonts w:ascii="Times New Roman" w:hAnsi="Times New Roman" w:cs="Times New Roman"/>
          <w:i/>
          <w:color w:val="000000"/>
          <w:sz w:val="24"/>
          <w:szCs w:val="24"/>
        </w:rPr>
        <w:t>Waverley</w:t>
      </w:r>
      <w:r w:rsidR="00F73FC5">
        <w:rPr>
          <w:rFonts w:ascii="Times New Roman" w:hAnsi="Times New Roman" w:cs="Times New Roman"/>
          <w:color w:val="000000"/>
          <w:sz w:val="24"/>
          <w:szCs w:val="24"/>
        </w:rPr>
        <w:t>.</w:t>
      </w:r>
      <w:r w:rsidR="006379DD" w:rsidRPr="008F7651">
        <w:rPr>
          <w:rStyle w:val="FootnoteReference"/>
          <w:rFonts w:ascii="Times New Roman" w:hAnsi="Times New Roman" w:cs="Times New Roman"/>
          <w:color w:val="000000"/>
          <w:sz w:val="24"/>
          <w:szCs w:val="24"/>
        </w:rPr>
        <w:footnoteReference w:id="70"/>
      </w:r>
      <w:r w:rsidR="00BF7AA5" w:rsidRPr="008F7651">
        <w:rPr>
          <w:rFonts w:ascii="Times New Roman" w:hAnsi="Times New Roman" w:cs="Times New Roman"/>
          <w:color w:val="000000"/>
          <w:sz w:val="24"/>
          <w:szCs w:val="24"/>
        </w:rPr>
        <w:t xml:space="preserve"> </w:t>
      </w:r>
      <w:r w:rsidR="00BB4E70">
        <w:rPr>
          <w:rFonts w:ascii="Times New Roman" w:hAnsi="Times New Roman" w:cs="Times New Roman"/>
          <w:color w:val="000000"/>
          <w:sz w:val="24"/>
          <w:szCs w:val="24"/>
        </w:rPr>
        <w:t>Yet the Trusty Jo</w:t>
      </w:r>
      <w:r w:rsidR="00906A72">
        <w:rPr>
          <w:rFonts w:ascii="Times New Roman" w:hAnsi="Times New Roman" w:cs="Times New Roman"/>
          <w:color w:val="000000"/>
          <w:sz w:val="24"/>
          <w:szCs w:val="24"/>
        </w:rPr>
        <w:t>e</w:t>
      </w:r>
      <w:r w:rsidR="00BB4E70">
        <w:rPr>
          <w:rFonts w:ascii="Times New Roman" w:hAnsi="Times New Roman" w:cs="Times New Roman"/>
          <w:color w:val="000000"/>
          <w:sz w:val="24"/>
          <w:szCs w:val="24"/>
        </w:rPr>
        <w:t xml:space="preserve"> of the novel’s pr</w:t>
      </w:r>
      <w:r w:rsidR="00785328">
        <w:rPr>
          <w:rFonts w:ascii="Times New Roman" w:hAnsi="Times New Roman" w:cs="Times New Roman"/>
          <w:color w:val="000000"/>
          <w:sz w:val="24"/>
          <w:szCs w:val="24"/>
        </w:rPr>
        <w:t>efatory material vanishes</w:t>
      </w:r>
      <w:r w:rsidR="00BB4E70">
        <w:rPr>
          <w:rFonts w:ascii="Times New Roman" w:hAnsi="Times New Roman" w:cs="Times New Roman"/>
          <w:color w:val="000000"/>
          <w:sz w:val="24"/>
          <w:szCs w:val="24"/>
        </w:rPr>
        <w:t xml:space="preserve"> in the text. </w:t>
      </w:r>
      <w:r w:rsidR="000620BC" w:rsidRPr="008F7651">
        <w:rPr>
          <w:rFonts w:ascii="Times New Roman" w:hAnsi="Times New Roman" w:cs="Times New Roman"/>
          <w:color w:val="000000"/>
          <w:sz w:val="24"/>
          <w:szCs w:val="24"/>
        </w:rPr>
        <w:t>If Jo’s (</w:t>
      </w:r>
      <w:r w:rsidR="003E1192" w:rsidRPr="008F7651">
        <w:rPr>
          <w:rFonts w:ascii="Times New Roman" w:hAnsi="Times New Roman" w:cs="Times New Roman"/>
          <w:color w:val="000000"/>
          <w:sz w:val="24"/>
          <w:szCs w:val="24"/>
        </w:rPr>
        <w:t xml:space="preserve">only </w:t>
      </w:r>
      <w:r w:rsidR="000620BC" w:rsidRPr="008F7651">
        <w:rPr>
          <w:rFonts w:ascii="Times New Roman" w:hAnsi="Times New Roman" w:cs="Times New Roman"/>
          <w:color w:val="000000"/>
          <w:sz w:val="24"/>
          <w:szCs w:val="24"/>
        </w:rPr>
        <w:t>ultimately) pro-royalist plots parallel Sc</w:t>
      </w:r>
      <w:r w:rsidR="00F8135A" w:rsidRPr="008F7651">
        <w:rPr>
          <w:rFonts w:ascii="Times New Roman" w:hAnsi="Times New Roman" w:cs="Times New Roman"/>
          <w:color w:val="000000"/>
          <w:sz w:val="24"/>
          <w:szCs w:val="24"/>
        </w:rPr>
        <w:t>ott’s own authorial activities,</w:t>
      </w:r>
      <w:r w:rsidR="00396E5A">
        <w:rPr>
          <w:rFonts w:ascii="Times New Roman" w:hAnsi="Times New Roman" w:cs="Times New Roman"/>
          <w:color w:val="000000"/>
          <w:sz w:val="24"/>
          <w:szCs w:val="24"/>
        </w:rPr>
        <w:t xml:space="preserve"> the character’s </w:t>
      </w:r>
      <w:r w:rsidR="00BB4E70">
        <w:rPr>
          <w:rFonts w:ascii="Times New Roman" w:hAnsi="Times New Roman" w:cs="Times New Roman"/>
          <w:color w:val="000000"/>
          <w:sz w:val="24"/>
          <w:szCs w:val="24"/>
        </w:rPr>
        <w:t xml:space="preserve">viciousness </w:t>
      </w:r>
      <w:r w:rsidR="008656B0" w:rsidRPr="008F7651">
        <w:rPr>
          <w:rFonts w:ascii="Times New Roman" w:hAnsi="Times New Roman" w:cs="Times New Roman"/>
          <w:color w:val="000000"/>
          <w:sz w:val="24"/>
          <w:szCs w:val="24"/>
        </w:rPr>
        <w:t>signal</w:t>
      </w:r>
      <w:r w:rsidR="00265ADC">
        <w:rPr>
          <w:rFonts w:ascii="Times New Roman" w:hAnsi="Times New Roman" w:cs="Times New Roman"/>
          <w:color w:val="000000"/>
          <w:sz w:val="24"/>
          <w:szCs w:val="24"/>
        </w:rPr>
        <w:t>s</w:t>
      </w:r>
      <w:r w:rsidR="008656B0" w:rsidRPr="008F7651">
        <w:rPr>
          <w:rFonts w:ascii="Times New Roman" w:hAnsi="Times New Roman" w:cs="Times New Roman"/>
          <w:color w:val="000000"/>
          <w:sz w:val="24"/>
          <w:szCs w:val="24"/>
        </w:rPr>
        <w:t xml:space="preserve"> self-doubt on the author’s part. </w:t>
      </w:r>
      <w:r w:rsidR="00F73FC5">
        <w:rPr>
          <w:rFonts w:ascii="Times New Roman" w:hAnsi="Times New Roman" w:cs="Times New Roman"/>
          <w:color w:val="000000"/>
          <w:sz w:val="24"/>
          <w:szCs w:val="24"/>
        </w:rPr>
        <w:t>The</w:t>
      </w:r>
      <w:r w:rsidR="00F32185" w:rsidRPr="008F7651">
        <w:rPr>
          <w:rFonts w:ascii="Times New Roman" w:hAnsi="Times New Roman" w:cs="Times New Roman"/>
          <w:color w:val="000000"/>
          <w:sz w:val="24"/>
          <w:szCs w:val="24"/>
        </w:rPr>
        <w:t xml:space="preserve"> struggle</w:t>
      </w:r>
      <w:r w:rsidR="000238ED" w:rsidRPr="008F7651">
        <w:rPr>
          <w:rFonts w:ascii="Times New Roman" w:hAnsi="Times New Roman" w:cs="Times New Roman"/>
          <w:color w:val="000000"/>
          <w:sz w:val="24"/>
          <w:szCs w:val="24"/>
        </w:rPr>
        <w:t xml:space="preserve"> to claim political rationality</w:t>
      </w:r>
      <w:r w:rsidR="0043218E">
        <w:rPr>
          <w:rFonts w:ascii="Times New Roman" w:hAnsi="Times New Roman" w:cs="Times New Roman"/>
          <w:color w:val="000000"/>
          <w:sz w:val="24"/>
          <w:szCs w:val="24"/>
        </w:rPr>
        <w:t xml:space="preserve"> is dangerous</w:t>
      </w:r>
      <w:r w:rsidR="00396E5A">
        <w:rPr>
          <w:rFonts w:ascii="Times New Roman" w:hAnsi="Times New Roman" w:cs="Times New Roman"/>
          <w:color w:val="000000"/>
          <w:sz w:val="24"/>
          <w:szCs w:val="24"/>
        </w:rPr>
        <w:t xml:space="preserve"> because its outcomes cannot be foreseen;</w:t>
      </w:r>
      <w:r w:rsidR="00BB4E70">
        <w:rPr>
          <w:rFonts w:ascii="Times New Roman" w:hAnsi="Times New Roman" w:cs="Times New Roman"/>
          <w:color w:val="000000"/>
          <w:sz w:val="24"/>
          <w:szCs w:val="24"/>
        </w:rPr>
        <w:t xml:space="preserve"> the results</w:t>
      </w:r>
      <w:r w:rsidR="00396E5A">
        <w:rPr>
          <w:rFonts w:ascii="Times New Roman" w:hAnsi="Times New Roman" w:cs="Times New Roman"/>
          <w:color w:val="000000"/>
          <w:sz w:val="24"/>
          <w:szCs w:val="24"/>
        </w:rPr>
        <w:t xml:space="preserve"> of the </w:t>
      </w:r>
      <w:r w:rsidR="00BB4E70">
        <w:rPr>
          <w:rFonts w:ascii="Times New Roman" w:hAnsi="Times New Roman" w:cs="Times New Roman"/>
          <w:color w:val="000000"/>
          <w:sz w:val="24"/>
          <w:szCs w:val="24"/>
        </w:rPr>
        <w:t>plots</w:t>
      </w:r>
      <w:r w:rsidR="00396E5A">
        <w:rPr>
          <w:rFonts w:ascii="Times New Roman" w:hAnsi="Times New Roman" w:cs="Times New Roman"/>
          <w:color w:val="000000"/>
          <w:sz w:val="24"/>
          <w:szCs w:val="24"/>
        </w:rPr>
        <w:t xml:space="preserve"> of the </w:t>
      </w:r>
      <w:r w:rsidR="00396E5A">
        <w:rPr>
          <w:rFonts w:ascii="Times New Roman" w:hAnsi="Times New Roman" w:cs="Times New Roman"/>
          <w:i/>
          <w:color w:val="000000"/>
          <w:sz w:val="24"/>
          <w:szCs w:val="24"/>
        </w:rPr>
        <w:t xml:space="preserve">Waverley </w:t>
      </w:r>
      <w:r w:rsidR="00396E5A">
        <w:rPr>
          <w:rFonts w:ascii="Times New Roman" w:hAnsi="Times New Roman" w:cs="Times New Roman"/>
          <w:color w:val="000000"/>
          <w:sz w:val="24"/>
          <w:szCs w:val="24"/>
        </w:rPr>
        <w:t>novels remain uncertain</w:t>
      </w:r>
      <w:r w:rsidR="00F73FC5">
        <w:rPr>
          <w:rFonts w:ascii="Times New Roman" w:hAnsi="Times New Roman" w:cs="Times New Roman"/>
          <w:color w:val="000000"/>
          <w:sz w:val="24"/>
          <w:szCs w:val="24"/>
        </w:rPr>
        <w:t>.</w:t>
      </w:r>
    </w:p>
    <w:p w14:paraId="579F8D0C" w14:textId="60505A5C" w:rsidR="003F5D73" w:rsidRDefault="003F5D73" w:rsidP="003F5D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West and Cooke claim a kind of medicinal empiricism for the followers of Church and King, while deploying gothic against </w:t>
      </w:r>
      <w:r w:rsidR="004611EB">
        <w:rPr>
          <w:rFonts w:ascii="Times New Roman" w:hAnsi="Times New Roman" w:cs="Times New Roman"/>
          <w:sz w:val="24"/>
          <w:szCs w:val="24"/>
        </w:rPr>
        <w:t>their</w:t>
      </w:r>
      <w:r>
        <w:rPr>
          <w:rFonts w:ascii="Times New Roman" w:hAnsi="Times New Roman" w:cs="Times New Roman"/>
          <w:sz w:val="24"/>
          <w:szCs w:val="24"/>
        </w:rPr>
        <w:t xml:space="preserve"> opponents. Eschewing the narrative of healing, Godwin reverses these associations. In his account, the terror caused by religious and political sectarianism has real mental force and to analyse such enmity is, implicitly, to possess (radical) rationality. In some sense, what West performs, Godwin analy</w:t>
      </w:r>
      <w:r w:rsidR="00E5072C">
        <w:rPr>
          <w:rFonts w:ascii="Times New Roman" w:hAnsi="Times New Roman" w:cs="Times New Roman"/>
          <w:sz w:val="24"/>
          <w:szCs w:val="24"/>
        </w:rPr>
        <w:t>z</w:t>
      </w:r>
      <w:r>
        <w:rPr>
          <w:rFonts w:ascii="Times New Roman" w:hAnsi="Times New Roman" w:cs="Times New Roman"/>
          <w:sz w:val="24"/>
          <w:szCs w:val="24"/>
        </w:rPr>
        <w:t xml:space="preserve">es. However, these Civil War fictions do not just struggle over ownership of the gothic but over two ways of understanding historical process. Cooke’s and West’s approach allows for a first cause, for some divine influence on human affairs. Between </w:t>
      </w:r>
      <w:r>
        <w:rPr>
          <w:rFonts w:ascii="Times New Roman" w:hAnsi="Times New Roman" w:cs="Times New Roman"/>
          <w:i/>
          <w:sz w:val="24"/>
          <w:szCs w:val="24"/>
        </w:rPr>
        <w:t xml:space="preserve">Battleridge </w:t>
      </w:r>
      <w:r>
        <w:rPr>
          <w:rFonts w:ascii="Times New Roman" w:hAnsi="Times New Roman" w:cs="Times New Roman"/>
          <w:sz w:val="24"/>
          <w:szCs w:val="24"/>
        </w:rPr>
        <w:t xml:space="preserve">in 1799 and </w:t>
      </w:r>
      <w:r>
        <w:rPr>
          <w:rFonts w:ascii="Times New Roman" w:hAnsi="Times New Roman" w:cs="Times New Roman"/>
          <w:i/>
          <w:sz w:val="24"/>
          <w:szCs w:val="24"/>
        </w:rPr>
        <w:t xml:space="preserve">The Loyalists </w:t>
      </w:r>
      <w:r w:rsidR="00906A72">
        <w:rPr>
          <w:rFonts w:ascii="Times New Roman" w:hAnsi="Times New Roman" w:cs="Times New Roman"/>
          <w:sz w:val="24"/>
          <w:szCs w:val="24"/>
        </w:rPr>
        <w:t>in 1812</w:t>
      </w:r>
      <w:r>
        <w:rPr>
          <w:rFonts w:ascii="Times New Roman" w:hAnsi="Times New Roman" w:cs="Times New Roman"/>
          <w:sz w:val="24"/>
          <w:szCs w:val="24"/>
        </w:rPr>
        <w:t>, this Protestant moderation of the divine right of kings becomes increasingly secular</w:t>
      </w:r>
      <w:r w:rsidR="00A877D6">
        <w:rPr>
          <w:rFonts w:ascii="Times New Roman" w:hAnsi="Times New Roman" w:cs="Times New Roman"/>
          <w:sz w:val="24"/>
          <w:szCs w:val="24"/>
        </w:rPr>
        <w:t>ize</w:t>
      </w:r>
      <w:r>
        <w:rPr>
          <w:rFonts w:ascii="Times New Roman" w:hAnsi="Times New Roman" w:cs="Times New Roman"/>
          <w:sz w:val="24"/>
          <w:szCs w:val="24"/>
        </w:rPr>
        <w:t xml:space="preserve">d, but Godwin’s </w:t>
      </w:r>
      <w:r>
        <w:rPr>
          <w:rFonts w:ascii="Times New Roman" w:hAnsi="Times New Roman" w:cs="Times New Roman"/>
          <w:i/>
          <w:sz w:val="24"/>
          <w:szCs w:val="24"/>
        </w:rPr>
        <w:t>Mandeville</w:t>
      </w:r>
      <w:r>
        <w:rPr>
          <w:rFonts w:ascii="Times New Roman" w:hAnsi="Times New Roman" w:cs="Times New Roman"/>
          <w:sz w:val="24"/>
          <w:szCs w:val="24"/>
        </w:rPr>
        <w:t xml:space="preserve"> even more firmly strips away the idea of supernatural intervention in the historical process. </w:t>
      </w:r>
      <w:r w:rsidRPr="008F7651">
        <w:rPr>
          <w:rFonts w:ascii="Times New Roman" w:hAnsi="Times New Roman" w:cs="Times New Roman"/>
          <w:sz w:val="24"/>
          <w:szCs w:val="24"/>
        </w:rPr>
        <w:t xml:space="preserve">In its place, </w:t>
      </w:r>
      <w:r>
        <w:rPr>
          <w:rFonts w:ascii="Times New Roman" w:hAnsi="Times New Roman" w:cs="Times New Roman"/>
          <w:sz w:val="24"/>
          <w:szCs w:val="24"/>
        </w:rPr>
        <w:t xml:space="preserve">the sectarianism which relies on </w:t>
      </w:r>
      <w:r w:rsidR="00024217">
        <w:rPr>
          <w:rFonts w:ascii="Times New Roman" w:hAnsi="Times New Roman" w:cs="Times New Roman"/>
          <w:sz w:val="24"/>
          <w:szCs w:val="24"/>
        </w:rPr>
        <w:t>religious fantasy</w:t>
      </w:r>
      <w:r>
        <w:rPr>
          <w:rFonts w:ascii="Times New Roman" w:hAnsi="Times New Roman" w:cs="Times New Roman"/>
          <w:sz w:val="24"/>
          <w:szCs w:val="24"/>
        </w:rPr>
        <w:t xml:space="preserve"> becomes part of the terrifyingly determined, inescapable process of history. Despite Scott’s mockery of Godwin, </w:t>
      </w:r>
      <w:r>
        <w:rPr>
          <w:rFonts w:ascii="Times New Roman" w:hAnsi="Times New Roman" w:cs="Times New Roman"/>
          <w:i/>
          <w:sz w:val="24"/>
          <w:szCs w:val="24"/>
        </w:rPr>
        <w:t xml:space="preserve">Woodstock </w:t>
      </w:r>
      <w:r>
        <w:rPr>
          <w:rFonts w:ascii="Times New Roman" w:hAnsi="Times New Roman" w:cs="Times New Roman"/>
          <w:sz w:val="24"/>
          <w:szCs w:val="24"/>
        </w:rPr>
        <w:t xml:space="preserve">comes closer to this second position. However, it adds an unpleasant littleness to the picture of historical causality. As </w:t>
      </w:r>
      <w:r>
        <w:rPr>
          <w:rFonts w:ascii="Times New Roman" w:hAnsi="Times New Roman" w:cs="Times New Roman"/>
          <w:i/>
          <w:sz w:val="24"/>
          <w:szCs w:val="24"/>
        </w:rPr>
        <w:t xml:space="preserve">Woodstock </w:t>
      </w:r>
      <w:r>
        <w:rPr>
          <w:rFonts w:ascii="Times New Roman" w:hAnsi="Times New Roman" w:cs="Times New Roman"/>
          <w:sz w:val="24"/>
          <w:szCs w:val="24"/>
        </w:rPr>
        <w:t>considers the standpoints taken by earlier historical novelists, Scott suggests it is not so much sectarianism but the petty rhetoric of debate that drives historical process.</w:t>
      </w:r>
    </w:p>
    <w:p w14:paraId="1EF2DA68" w14:textId="77777777" w:rsidR="003F5D73" w:rsidRDefault="003F5D73" w:rsidP="003F5D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Scott’s novel reveals the role of the gothic as a driver in such debate. Unlike Radcliffe, whose explained </w:t>
      </w:r>
      <w:r w:rsidR="00E5072C">
        <w:rPr>
          <w:rFonts w:ascii="Times New Roman" w:hAnsi="Times New Roman" w:cs="Times New Roman"/>
          <w:sz w:val="24"/>
          <w:szCs w:val="24"/>
        </w:rPr>
        <w:t xml:space="preserve">form of </w:t>
      </w:r>
      <w:r>
        <w:rPr>
          <w:rFonts w:ascii="Times New Roman" w:hAnsi="Times New Roman" w:cs="Times New Roman"/>
          <w:sz w:val="24"/>
          <w:szCs w:val="24"/>
        </w:rPr>
        <w:t xml:space="preserve">supernatural removes the cause of terror, Scott suggests gothic’s </w:t>
      </w:r>
      <w:r w:rsidR="004F085F">
        <w:rPr>
          <w:rFonts w:ascii="Times New Roman" w:hAnsi="Times New Roman" w:cs="Times New Roman"/>
          <w:sz w:val="24"/>
          <w:szCs w:val="24"/>
        </w:rPr>
        <w:t xml:space="preserve">continuing </w:t>
      </w:r>
      <w:r>
        <w:rPr>
          <w:rFonts w:ascii="Times New Roman" w:hAnsi="Times New Roman" w:cs="Times New Roman"/>
          <w:sz w:val="24"/>
          <w:szCs w:val="24"/>
        </w:rPr>
        <w:t>manipulation across the politic</w:t>
      </w:r>
      <w:r w:rsidR="004611EB">
        <w:rPr>
          <w:rFonts w:ascii="Times New Roman" w:hAnsi="Times New Roman" w:cs="Times New Roman"/>
          <w:sz w:val="24"/>
          <w:szCs w:val="24"/>
        </w:rPr>
        <w:t>al spectrum to generate power. Scott wryly demonstrates that, b</w:t>
      </w:r>
      <w:r>
        <w:rPr>
          <w:rFonts w:ascii="Times New Roman" w:hAnsi="Times New Roman" w:cs="Times New Roman"/>
          <w:sz w:val="24"/>
          <w:szCs w:val="24"/>
        </w:rPr>
        <w:t xml:space="preserve">y enabling particular accounts of historical causality, the gothic can be used to produce either a radical or a more conservative understanding of political change in the present. In </w:t>
      </w:r>
      <w:r>
        <w:rPr>
          <w:rFonts w:ascii="Times New Roman" w:hAnsi="Times New Roman" w:cs="Times New Roman"/>
          <w:i/>
          <w:sz w:val="24"/>
          <w:szCs w:val="24"/>
        </w:rPr>
        <w:t>Woodstock</w:t>
      </w:r>
      <w:r>
        <w:rPr>
          <w:rFonts w:ascii="Times New Roman" w:hAnsi="Times New Roman" w:cs="Times New Roman"/>
          <w:sz w:val="24"/>
          <w:szCs w:val="24"/>
        </w:rPr>
        <w:t>, however, while Church, King and radicals all use the gothic to generate fear, the radicals are most sincere, genuinely feeling the terrors of the past. At the same time, all sides denigrate its use by opponents.</w:t>
      </w:r>
      <w:r w:rsidR="00F9390C">
        <w:rPr>
          <w:rFonts w:ascii="Times New Roman" w:hAnsi="Times New Roman" w:cs="Times New Roman"/>
          <w:sz w:val="24"/>
          <w:szCs w:val="24"/>
        </w:rPr>
        <w:t xml:space="preserve"> </w:t>
      </w:r>
      <w:r w:rsidR="004611EB">
        <w:rPr>
          <w:rFonts w:ascii="Times New Roman" w:hAnsi="Times New Roman" w:cs="Times New Roman"/>
          <w:sz w:val="24"/>
          <w:szCs w:val="24"/>
        </w:rPr>
        <w:t>Nonetheless</w:t>
      </w:r>
      <w:r w:rsidR="00F9390C">
        <w:rPr>
          <w:rFonts w:ascii="Times New Roman" w:hAnsi="Times New Roman" w:cs="Times New Roman"/>
          <w:sz w:val="24"/>
          <w:szCs w:val="24"/>
        </w:rPr>
        <w:t>,</w:t>
      </w:r>
      <w:r>
        <w:rPr>
          <w:rFonts w:ascii="Times New Roman" w:hAnsi="Times New Roman" w:cs="Times New Roman"/>
          <w:sz w:val="24"/>
          <w:szCs w:val="24"/>
        </w:rPr>
        <w:t xml:space="preserve"> genuine terror is not lacking amidst the metafictional humour of Scott’s own account. While Godwin in his</w:t>
      </w:r>
      <w:r w:rsidRPr="008F7651">
        <w:rPr>
          <w:rFonts w:ascii="Times New Roman" w:hAnsi="Times New Roman" w:cs="Times New Roman"/>
          <w:sz w:val="24"/>
          <w:szCs w:val="24"/>
        </w:rPr>
        <w:t xml:space="preserve"> </w:t>
      </w:r>
      <w:r w:rsidRPr="008F7651">
        <w:rPr>
          <w:rFonts w:ascii="Times New Roman" w:hAnsi="Times New Roman" w:cs="Times New Roman"/>
          <w:i/>
          <w:sz w:val="24"/>
          <w:szCs w:val="24"/>
        </w:rPr>
        <w:t xml:space="preserve">History of the Commonwealth </w:t>
      </w:r>
      <w:r w:rsidRPr="008F7651">
        <w:rPr>
          <w:rFonts w:ascii="Times New Roman" w:hAnsi="Times New Roman" w:cs="Times New Roman"/>
          <w:sz w:val="24"/>
          <w:szCs w:val="24"/>
        </w:rPr>
        <w:t>had been concerned with</w:t>
      </w:r>
      <w:r>
        <w:rPr>
          <w:rFonts w:ascii="Times New Roman" w:hAnsi="Times New Roman" w:cs="Times New Roman"/>
          <w:sz w:val="24"/>
          <w:szCs w:val="24"/>
        </w:rPr>
        <w:t xml:space="preserve"> tracing patterns of causation, </w:t>
      </w:r>
      <w:r w:rsidR="00754703">
        <w:rPr>
          <w:rFonts w:ascii="Times New Roman" w:hAnsi="Times New Roman" w:cs="Times New Roman"/>
          <w:sz w:val="24"/>
          <w:szCs w:val="24"/>
        </w:rPr>
        <w:t>Scott</w:t>
      </w:r>
      <w:r w:rsidRPr="008F7651">
        <w:rPr>
          <w:rFonts w:ascii="Times New Roman" w:hAnsi="Times New Roman" w:cs="Times New Roman"/>
          <w:sz w:val="24"/>
          <w:szCs w:val="24"/>
        </w:rPr>
        <w:t xml:space="preserve"> traces supernatural effects to the most banal of causes</w:t>
      </w:r>
      <w:r w:rsidR="00754703">
        <w:rPr>
          <w:rFonts w:ascii="Times New Roman" w:hAnsi="Times New Roman" w:cs="Times New Roman"/>
          <w:sz w:val="24"/>
          <w:szCs w:val="24"/>
        </w:rPr>
        <w:t>; play-acting and mimicry largely replaces psychological solemnity. Yet in</w:t>
      </w:r>
      <w:r w:rsidRPr="008F7651">
        <w:rPr>
          <w:rFonts w:ascii="Times New Roman" w:hAnsi="Times New Roman" w:cs="Times New Roman"/>
          <w:sz w:val="24"/>
          <w:szCs w:val="24"/>
        </w:rPr>
        <w:t xml:space="preserve"> tracing historical causality in the operation of a series of practical jokes, Scott has exposed the weakness of the ‘drapery of the moral imagination’</w:t>
      </w:r>
      <w:r w:rsidR="004611EB">
        <w:rPr>
          <w:rFonts w:ascii="Times New Roman" w:hAnsi="Times New Roman" w:cs="Times New Roman"/>
          <w:sz w:val="24"/>
          <w:szCs w:val="24"/>
        </w:rPr>
        <w:t xml:space="preserve"> and</w:t>
      </w:r>
      <w:r>
        <w:rPr>
          <w:rFonts w:ascii="Times New Roman" w:hAnsi="Times New Roman" w:cs="Times New Roman"/>
          <w:sz w:val="24"/>
          <w:szCs w:val="24"/>
        </w:rPr>
        <w:t xml:space="preserve"> has shown </w:t>
      </w:r>
      <w:r w:rsidR="004611EB">
        <w:rPr>
          <w:rFonts w:ascii="Times New Roman" w:hAnsi="Times New Roman" w:cs="Times New Roman"/>
          <w:sz w:val="24"/>
          <w:szCs w:val="24"/>
        </w:rPr>
        <w:t>authority’s</w:t>
      </w:r>
      <w:r w:rsidRPr="008F7651">
        <w:rPr>
          <w:rFonts w:ascii="Times New Roman" w:hAnsi="Times New Roman" w:cs="Times New Roman"/>
          <w:sz w:val="24"/>
          <w:szCs w:val="24"/>
        </w:rPr>
        <w:t xml:space="preserve"> reliance on</w:t>
      </w:r>
      <w:r>
        <w:rPr>
          <w:rFonts w:ascii="Times New Roman" w:hAnsi="Times New Roman" w:cs="Times New Roman"/>
          <w:sz w:val="24"/>
          <w:szCs w:val="24"/>
        </w:rPr>
        <w:t xml:space="preserve"> fear</w:t>
      </w:r>
      <w:r w:rsidRPr="008F7651">
        <w:rPr>
          <w:rFonts w:ascii="Times New Roman" w:hAnsi="Times New Roman" w:cs="Times New Roman"/>
          <w:sz w:val="24"/>
          <w:szCs w:val="24"/>
        </w:rPr>
        <w:t xml:space="preserve"> rather than romance. The gesture of litotes, the reduction of political and generic debate to farce, does not remove enmity or sooth political doubt. On the contrary, </w:t>
      </w:r>
      <w:r w:rsidRPr="008F7651">
        <w:rPr>
          <w:rFonts w:ascii="Times New Roman" w:hAnsi="Times New Roman" w:cs="Times New Roman"/>
          <w:i/>
          <w:sz w:val="24"/>
          <w:szCs w:val="24"/>
        </w:rPr>
        <w:t>Woodstock</w:t>
      </w:r>
      <w:r w:rsidRPr="008F7651">
        <w:rPr>
          <w:rFonts w:ascii="Times New Roman" w:hAnsi="Times New Roman" w:cs="Times New Roman"/>
          <w:sz w:val="24"/>
          <w:szCs w:val="24"/>
        </w:rPr>
        <w:t>’s meta-analysis reveals that the t</w:t>
      </w:r>
      <w:r>
        <w:rPr>
          <w:rFonts w:ascii="Times New Roman" w:hAnsi="Times New Roman" w:cs="Times New Roman"/>
          <w:sz w:val="24"/>
          <w:szCs w:val="24"/>
        </w:rPr>
        <w:t>races of former language and</w:t>
      </w:r>
      <w:r w:rsidRPr="008F7651">
        <w:rPr>
          <w:rFonts w:ascii="Times New Roman" w:hAnsi="Times New Roman" w:cs="Times New Roman"/>
          <w:sz w:val="24"/>
          <w:szCs w:val="24"/>
        </w:rPr>
        <w:t xml:space="preserve"> policies, </w:t>
      </w:r>
      <w:r>
        <w:rPr>
          <w:rFonts w:ascii="Times New Roman" w:hAnsi="Times New Roman" w:cs="Times New Roman"/>
          <w:sz w:val="24"/>
          <w:szCs w:val="24"/>
        </w:rPr>
        <w:t xml:space="preserve">of </w:t>
      </w:r>
      <w:r w:rsidRPr="008F7651">
        <w:rPr>
          <w:rFonts w:ascii="Times New Roman" w:hAnsi="Times New Roman" w:cs="Times New Roman"/>
          <w:sz w:val="24"/>
          <w:szCs w:val="24"/>
        </w:rPr>
        <w:t xml:space="preserve">earlier processes of recuperation </w:t>
      </w:r>
      <w:r>
        <w:rPr>
          <w:rFonts w:ascii="Times New Roman" w:hAnsi="Times New Roman" w:cs="Times New Roman"/>
          <w:sz w:val="24"/>
          <w:szCs w:val="24"/>
        </w:rPr>
        <w:t>and compromise,</w:t>
      </w:r>
      <w:r w:rsidRPr="008F7651">
        <w:rPr>
          <w:rFonts w:ascii="Times New Roman" w:hAnsi="Times New Roman" w:cs="Times New Roman"/>
          <w:sz w:val="24"/>
          <w:szCs w:val="24"/>
        </w:rPr>
        <w:t xml:space="preserve"> linger to constrain the present. When past royalists can be mistaken for freebooters, a process of hybridization has taken place that renders both modernity an</w:t>
      </w:r>
      <w:r>
        <w:rPr>
          <w:rFonts w:ascii="Times New Roman" w:hAnsi="Times New Roman" w:cs="Times New Roman"/>
          <w:sz w:val="24"/>
          <w:szCs w:val="24"/>
        </w:rPr>
        <w:t>d monarchy suspect. In the years</w:t>
      </w:r>
      <w:r w:rsidR="00754703">
        <w:rPr>
          <w:rFonts w:ascii="Times New Roman" w:hAnsi="Times New Roman" w:cs="Times New Roman"/>
          <w:sz w:val="24"/>
          <w:szCs w:val="24"/>
        </w:rPr>
        <w:t xml:space="preserve"> before</w:t>
      </w:r>
      <w:r w:rsidRPr="008F7651">
        <w:rPr>
          <w:rFonts w:ascii="Times New Roman" w:hAnsi="Times New Roman" w:cs="Times New Roman"/>
          <w:sz w:val="24"/>
          <w:szCs w:val="24"/>
        </w:rPr>
        <w:t xml:space="preserve"> Catholic E</w:t>
      </w:r>
      <w:r>
        <w:rPr>
          <w:rFonts w:ascii="Times New Roman" w:hAnsi="Times New Roman" w:cs="Times New Roman"/>
          <w:sz w:val="24"/>
          <w:szCs w:val="24"/>
        </w:rPr>
        <w:t xml:space="preserve">mancipation (1829) and </w:t>
      </w:r>
      <w:r w:rsidRPr="008F7651">
        <w:rPr>
          <w:rFonts w:ascii="Times New Roman" w:hAnsi="Times New Roman" w:cs="Times New Roman"/>
          <w:sz w:val="24"/>
          <w:szCs w:val="24"/>
        </w:rPr>
        <w:t>the Great Reform Act (1832), Sc</w:t>
      </w:r>
      <w:r>
        <w:rPr>
          <w:rFonts w:ascii="Times New Roman" w:hAnsi="Times New Roman" w:cs="Times New Roman"/>
          <w:sz w:val="24"/>
          <w:szCs w:val="24"/>
        </w:rPr>
        <w:t>ott finds it</w:t>
      </w:r>
      <w:r w:rsidRPr="008F7651">
        <w:rPr>
          <w:rFonts w:ascii="Times New Roman" w:hAnsi="Times New Roman" w:cs="Times New Roman"/>
          <w:sz w:val="24"/>
          <w:szCs w:val="24"/>
        </w:rPr>
        <w:t xml:space="preserve"> more difficult to distinguish between false devils and real phantasms than he had once supposed.</w:t>
      </w:r>
    </w:p>
    <w:p w14:paraId="65B18179" w14:textId="77777777" w:rsidR="00EC46E5" w:rsidRPr="008F7651" w:rsidRDefault="00EC46E5" w:rsidP="008D4DE0">
      <w:pPr>
        <w:spacing w:after="0" w:line="480" w:lineRule="auto"/>
        <w:ind w:firstLine="720"/>
        <w:rPr>
          <w:rFonts w:ascii="Times New Roman" w:hAnsi="Times New Roman" w:cs="Times New Roman"/>
          <w:sz w:val="24"/>
          <w:szCs w:val="24"/>
        </w:rPr>
      </w:pPr>
    </w:p>
    <w:sectPr w:rsidR="00EC46E5" w:rsidRPr="008F765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D908" w14:textId="77777777" w:rsidR="006728D0" w:rsidRDefault="006728D0" w:rsidP="00CF78AA">
      <w:pPr>
        <w:spacing w:after="0" w:line="240" w:lineRule="auto"/>
      </w:pPr>
      <w:r>
        <w:separator/>
      </w:r>
    </w:p>
  </w:endnote>
  <w:endnote w:type="continuationSeparator" w:id="0">
    <w:p w14:paraId="29515669" w14:textId="77777777" w:rsidR="006728D0" w:rsidRDefault="006728D0" w:rsidP="00CF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7F2A" w14:textId="77777777" w:rsidR="006728D0" w:rsidRPr="004611EB" w:rsidRDefault="006728D0" w:rsidP="004611EB">
      <w:pPr>
        <w:pStyle w:val="Footer"/>
      </w:pPr>
    </w:p>
  </w:footnote>
  <w:footnote w:type="continuationSeparator" w:id="0">
    <w:p w14:paraId="565E1D64" w14:textId="77777777" w:rsidR="006728D0" w:rsidRPr="004611EB" w:rsidRDefault="006728D0" w:rsidP="004611EB">
      <w:pPr>
        <w:pStyle w:val="Footer"/>
      </w:pPr>
    </w:p>
  </w:footnote>
  <w:footnote w:id="1">
    <w:p w14:paraId="7FA2A983"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William Hazlitt, ‘35. Hazlitt and the Spirit of the Age’, </w:t>
      </w:r>
      <w:r w:rsidRPr="00143A76">
        <w:rPr>
          <w:rFonts w:ascii="Times New Roman" w:hAnsi="Times New Roman" w:cs="Times New Roman"/>
          <w:i/>
          <w:sz w:val="24"/>
          <w:szCs w:val="24"/>
        </w:rPr>
        <w:t>New Monthly Magazine</w:t>
      </w:r>
      <w:r w:rsidRPr="00143A76">
        <w:rPr>
          <w:rFonts w:ascii="Times New Roman" w:hAnsi="Times New Roman" w:cs="Times New Roman"/>
          <w:sz w:val="24"/>
          <w:szCs w:val="24"/>
        </w:rPr>
        <w:t xml:space="preserve">, 4 (April 1824), in </w:t>
      </w:r>
      <w:r w:rsidRPr="00143A76">
        <w:rPr>
          <w:rFonts w:ascii="Times New Roman" w:hAnsi="Times New Roman" w:cs="Times New Roman"/>
          <w:i/>
          <w:sz w:val="24"/>
          <w:szCs w:val="24"/>
        </w:rPr>
        <w:t>Walter Scott</w:t>
      </w:r>
      <w:r>
        <w:rPr>
          <w:rFonts w:ascii="Times New Roman" w:hAnsi="Times New Roman" w:cs="Times New Roman"/>
          <w:i/>
          <w:sz w:val="24"/>
          <w:szCs w:val="24"/>
        </w:rPr>
        <w:t>: The Critical Heritage</w:t>
      </w:r>
      <w:r w:rsidRPr="00143A76">
        <w:rPr>
          <w:rFonts w:ascii="Times New Roman" w:hAnsi="Times New Roman" w:cs="Times New Roman"/>
          <w:sz w:val="24"/>
          <w:szCs w:val="24"/>
        </w:rPr>
        <w:t xml:space="preserve">, ed. by John O. Hayden </w:t>
      </w:r>
      <w:r>
        <w:rPr>
          <w:rFonts w:ascii="Times New Roman" w:hAnsi="Times New Roman" w:cs="Times New Roman"/>
          <w:sz w:val="24"/>
          <w:szCs w:val="24"/>
        </w:rPr>
        <w:t>(Abingdon: Routledge, 1970),</w:t>
      </w:r>
      <w:r w:rsidRPr="00143A76">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143A76">
        <w:rPr>
          <w:rFonts w:ascii="Times New Roman" w:hAnsi="Times New Roman" w:cs="Times New Roman"/>
          <w:sz w:val="24"/>
          <w:szCs w:val="24"/>
        </w:rPr>
        <w:t>279–89, (pp. 288-9).</w:t>
      </w:r>
    </w:p>
  </w:footnote>
  <w:footnote w:id="2">
    <w:p w14:paraId="1E4DF05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For a nuanced account of public dissent and the political sphere, see Daniel E. White, </w:t>
      </w:r>
      <w:r w:rsidRPr="00143A76">
        <w:rPr>
          <w:rFonts w:ascii="Times New Roman" w:hAnsi="Times New Roman" w:cs="Times New Roman"/>
          <w:i/>
          <w:sz w:val="24"/>
          <w:szCs w:val="24"/>
        </w:rPr>
        <w:t xml:space="preserve">Early Romanticism and Religious Dissent </w:t>
      </w:r>
      <w:r w:rsidRPr="00143A76">
        <w:rPr>
          <w:rFonts w:ascii="Times New Roman" w:hAnsi="Times New Roman" w:cs="Times New Roman"/>
          <w:sz w:val="24"/>
          <w:szCs w:val="24"/>
        </w:rPr>
        <w:t xml:space="preserve">(Cambridge: Cambridge University Press, 2006), particularly pp. 87-118. </w:t>
      </w:r>
    </w:p>
  </w:footnote>
  <w:footnote w:id="3">
    <w:p w14:paraId="2F09124B" w14:textId="77777777" w:rsidR="00E5072C" w:rsidRPr="00143A76" w:rsidRDefault="00E5072C" w:rsidP="00F702DA">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Anthony Jarrells, </w:t>
      </w:r>
      <w:r w:rsidRPr="00143A76">
        <w:rPr>
          <w:rFonts w:ascii="Times New Roman" w:hAnsi="Times New Roman" w:cs="Times New Roman"/>
          <w:i/>
          <w:sz w:val="24"/>
          <w:szCs w:val="24"/>
        </w:rPr>
        <w:t xml:space="preserve">Britain’s Bloodless Revolutions: 1688 and the Romantic Reform of Literature </w:t>
      </w:r>
      <w:r w:rsidRPr="00143A76">
        <w:rPr>
          <w:rFonts w:ascii="Times New Roman" w:hAnsi="Times New Roman" w:cs="Times New Roman"/>
          <w:sz w:val="24"/>
          <w:szCs w:val="24"/>
        </w:rPr>
        <w:t xml:space="preserve">(Basingstoke: Palgrave Macmillan, 2005), </w:t>
      </w:r>
      <w:r w:rsidRPr="00143A76">
        <w:rPr>
          <w:rFonts w:ascii="Times New Roman" w:hAnsi="Times New Roman" w:cs="Times New Roman"/>
          <w:i/>
          <w:sz w:val="24"/>
          <w:szCs w:val="24"/>
        </w:rPr>
        <w:t>passim</w:t>
      </w:r>
      <w:r w:rsidRPr="00143A76">
        <w:rPr>
          <w:rFonts w:ascii="Times New Roman" w:hAnsi="Times New Roman" w:cs="Times New Roman"/>
          <w:sz w:val="24"/>
          <w:szCs w:val="24"/>
        </w:rPr>
        <w:t>.</w:t>
      </w:r>
    </w:p>
  </w:footnote>
  <w:footnote w:id="4">
    <w:p w14:paraId="0A0F89F0"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Jane West, </w:t>
      </w:r>
      <w:r w:rsidRPr="00143A76">
        <w:rPr>
          <w:rFonts w:ascii="Times New Roman" w:hAnsi="Times New Roman" w:cs="Times New Roman"/>
          <w:i/>
          <w:sz w:val="24"/>
          <w:szCs w:val="24"/>
        </w:rPr>
        <w:t>Letters Addressed to a Young Man</w:t>
      </w:r>
      <w:r w:rsidRPr="00143A76">
        <w:rPr>
          <w:rFonts w:ascii="Times New Roman" w:hAnsi="Times New Roman" w:cs="Times New Roman"/>
          <w:sz w:val="24"/>
          <w:szCs w:val="24"/>
        </w:rPr>
        <w:t xml:space="preserve">, 3 vols (London: Strahan, 1802), III, </w:t>
      </w:r>
      <w:r>
        <w:rPr>
          <w:rFonts w:ascii="Times New Roman" w:hAnsi="Times New Roman" w:cs="Times New Roman"/>
          <w:sz w:val="24"/>
          <w:szCs w:val="24"/>
        </w:rPr>
        <w:t xml:space="preserve">p. </w:t>
      </w:r>
      <w:r w:rsidRPr="00143A76">
        <w:rPr>
          <w:rFonts w:ascii="Times New Roman" w:hAnsi="Times New Roman" w:cs="Times New Roman"/>
          <w:sz w:val="24"/>
          <w:szCs w:val="24"/>
        </w:rPr>
        <w:t>126.</w:t>
      </w:r>
    </w:p>
  </w:footnote>
  <w:footnote w:id="5">
    <w:p w14:paraId="112B62A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See Kenneth M. Sroka, ‘Fairy Castles and Character in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w:t>
      </w:r>
      <w:r w:rsidRPr="00143A76">
        <w:rPr>
          <w:rFonts w:ascii="Times New Roman" w:hAnsi="Times New Roman" w:cs="Times New Roman"/>
          <w:i/>
          <w:sz w:val="24"/>
          <w:szCs w:val="24"/>
        </w:rPr>
        <w:t>Essays in Literature</w:t>
      </w:r>
      <w:r w:rsidRPr="00143A76">
        <w:rPr>
          <w:rFonts w:ascii="Times New Roman" w:hAnsi="Times New Roman" w:cs="Times New Roman"/>
          <w:sz w:val="24"/>
          <w:szCs w:val="24"/>
        </w:rPr>
        <w:t>, 14 (1987), 189-201.</w:t>
      </w:r>
    </w:p>
  </w:footnote>
  <w:footnote w:id="6">
    <w:p w14:paraId="487374EF"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See Fiona Price, </w:t>
      </w:r>
      <w:r w:rsidRPr="00143A76">
        <w:rPr>
          <w:rFonts w:ascii="Times New Roman" w:hAnsi="Times New Roman" w:cs="Times New Roman"/>
          <w:i/>
          <w:sz w:val="24"/>
          <w:szCs w:val="24"/>
        </w:rPr>
        <w:t xml:space="preserve">Reinventing Liberty: Nation, Commerce and the Historical Novel from Walpole to Scott </w:t>
      </w:r>
      <w:r w:rsidRPr="00143A76">
        <w:rPr>
          <w:rFonts w:ascii="Times New Roman" w:hAnsi="Times New Roman" w:cs="Times New Roman"/>
          <w:sz w:val="24"/>
          <w:szCs w:val="24"/>
        </w:rPr>
        <w:t>(Edinburgh: Edinburgh University Press, 2016), pp. 170-206.</w:t>
      </w:r>
    </w:p>
  </w:footnote>
  <w:footnote w:id="7">
    <w:p w14:paraId="1059C261" w14:textId="77777777" w:rsidR="00E5072C" w:rsidRPr="00143A76" w:rsidRDefault="00E5072C" w:rsidP="00143A76">
      <w:pPr>
        <w:pStyle w:val="FootnoteText"/>
        <w:rPr>
          <w:rFonts w:ascii="Times New Roman" w:hAnsi="Times New Roman" w:cs="Times New Roman"/>
          <w:i/>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Fiona Robertson, </w:t>
      </w:r>
      <w:r w:rsidRPr="00143A76">
        <w:rPr>
          <w:rFonts w:ascii="Times New Roman" w:hAnsi="Times New Roman" w:cs="Times New Roman"/>
          <w:i/>
          <w:sz w:val="24"/>
          <w:szCs w:val="24"/>
        </w:rPr>
        <w:t xml:space="preserve">Legitimate Histories: Scott, Gothic and the Authorities of Fiction </w:t>
      </w:r>
      <w:r w:rsidRPr="00143A76">
        <w:rPr>
          <w:rFonts w:ascii="Times New Roman" w:hAnsi="Times New Roman" w:cs="Times New Roman"/>
          <w:sz w:val="24"/>
          <w:szCs w:val="24"/>
        </w:rPr>
        <w:t xml:space="preserve">(Oxford: Clarendon, 1994), p. 271; Michael Gamer, </w:t>
      </w:r>
      <w:r w:rsidRPr="00143A76">
        <w:rPr>
          <w:rFonts w:ascii="Times New Roman" w:hAnsi="Times New Roman" w:cs="Times New Roman"/>
          <w:i/>
          <w:iCs/>
          <w:sz w:val="24"/>
          <w:szCs w:val="24"/>
        </w:rPr>
        <w:t>Romanticism and the Gothic: Genre, Reception, and Canon Formation</w:t>
      </w:r>
      <w:r w:rsidRPr="00143A76">
        <w:rPr>
          <w:rFonts w:ascii="Times New Roman" w:hAnsi="Times New Roman" w:cs="Times New Roman"/>
          <w:sz w:val="24"/>
          <w:szCs w:val="24"/>
        </w:rPr>
        <w:t xml:space="preserve"> (Cambridge: Cambridge University Press, 2000), pp. 163-200</w:t>
      </w:r>
      <w:r w:rsidRPr="00143A76">
        <w:rPr>
          <w:rFonts w:ascii="Times New Roman" w:hAnsi="Times New Roman" w:cs="Times New Roman"/>
          <w:iCs/>
          <w:sz w:val="24"/>
          <w:szCs w:val="24"/>
        </w:rPr>
        <w:t>.</w:t>
      </w:r>
    </w:p>
  </w:footnote>
  <w:footnote w:id="8">
    <w:p w14:paraId="5E82B6A3"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Anthony Jarrells</w:t>
      </w:r>
      <w:r w:rsidRPr="00143A76">
        <w:rPr>
          <w:rFonts w:ascii="Times New Roman" w:hAnsi="Times New Roman" w:cs="Times New Roman"/>
          <w:color w:val="333333"/>
          <w:sz w:val="24"/>
          <w:szCs w:val="24"/>
          <w:shd w:val="clear" w:color="auto" w:fill="FFFFFF"/>
        </w:rPr>
        <w:t>, ‘Bloodless Revolution and the Form of the Novel’,</w:t>
      </w:r>
      <w:r w:rsidRPr="00143A76">
        <w:rPr>
          <w:rStyle w:val="apple-converted-space"/>
          <w:rFonts w:ascii="Times New Roman" w:hAnsi="Times New Roman" w:cs="Times New Roman"/>
          <w:color w:val="333333"/>
          <w:sz w:val="24"/>
          <w:szCs w:val="24"/>
          <w:shd w:val="clear" w:color="auto" w:fill="FFFFFF"/>
        </w:rPr>
        <w:t> </w:t>
      </w:r>
      <w:r w:rsidRPr="00143A76">
        <w:rPr>
          <w:rFonts w:ascii="Times New Roman" w:hAnsi="Times New Roman" w:cs="Times New Roman"/>
          <w:i/>
          <w:iCs/>
          <w:color w:val="333333"/>
          <w:sz w:val="24"/>
          <w:szCs w:val="24"/>
          <w:shd w:val="clear" w:color="auto" w:fill="FFFFFF"/>
        </w:rPr>
        <w:t>Novel: A Forum on Fiction</w:t>
      </w:r>
      <w:r>
        <w:rPr>
          <w:rFonts w:ascii="Times New Roman" w:hAnsi="Times New Roman" w:cs="Times New Roman"/>
          <w:iCs/>
          <w:color w:val="333333"/>
          <w:sz w:val="24"/>
          <w:szCs w:val="24"/>
          <w:shd w:val="clear" w:color="auto" w:fill="FFFFFF"/>
        </w:rPr>
        <w:t>,</w:t>
      </w:r>
      <w:r w:rsidRPr="00143A76">
        <w:rPr>
          <w:rStyle w:val="apple-converted-space"/>
          <w:rFonts w:ascii="Times New Roman" w:hAnsi="Times New Roman" w:cs="Times New Roman"/>
          <w:color w:val="333333"/>
          <w:sz w:val="24"/>
          <w:szCs w:val="24"/>
          <w:shd w:val="clear" w:color="auto" w:fill="FFFFFF"/>
        </w:rPr>
        <w:t> </w:t>
      </w:r>
      <w:r w:rsidRPr="00143A76">
        <w:rPr>
          <w:rFonts w:ascii="Times New Roman" w:hAnsi="Times New Roman" w:cs="Times New Roman"/>
          <w:color w:val="333333"/>
          <w:sz w:val="24"/>
          <w:szCs w:val="24"/>
          <w:shd w:val="clear" w:color="auto" w:fill="FFFFFF"/>
        </w:rPr>
        <w:t>37 (2004), 24–44</w:t>
      </w:r>
      <w:r>
        <w:rPr>
          <w:rFonts w:ascii="Times New Roman" w:hAnsi="Times New Roman" w:cs="Times New Roman"/>
          <w:color w:val="333333"/>
          <w:sz w:val="24"/>
          <w:szCs w:val="24"/>
          <w:shd w:val="clear" w:color="auto" w:fill="FFFFFF"/>
        </w:rPr>
        <w:t xml:space="preserve"> (</w:t>
      </w:r>
      <w:r w:rsidRPr="00143A76">
        <w:rPr>
          <w:rFonts w:ascii="Times New Roman" w:hAnsi="Times New Roman" w:cs="Times New Roman"/>
          <w:color w:val="333333"/>
          <w:sz w:val="24"/>
          <w:szCs w:val="24"/>
          <w:shd w:val="clear" w:color="auto" w:fill="FFFFFF"/>
        </w:rPr>
        <w:t>p. 41</w:t>
      </w:r>
      <w:r>
        <w:rPr>
          <w:rFonts w:ascii="Times New Roman" w:hAnsi="Times New Roman" w:cs="Times New Roman"/>
          <w:color w:val="333333"/>
          <w:sz w:val="24"/>
          <w:szCs w:val="24"/>
          <w:shd w:val="clear" w:color="auto" w:fill="FFFFFF"/>
        </w:rPr>
        <w:t>)</w:t>
      </w:r>
      <w:r w:rsidRPr="00143A76">
        <w:rPr>
          <w:rFonts w:ascii="Times New Roman" w:hAnsi="Times New Roman" w:cs="Times New Roman"/>
          <w:color w:val="333333"/>
          <w:sz w:val="24"/>
          <w:szCs w:val="24"/>
          <w:shd w:val="clear" w:color="auto" w:fill="FFFFFF"/>
        </w:rPr>
        <w:t xml:space="preserve">; </w:t>
      </w:r>
      <w:r w:rsidRPr="00143A76">
        <w:rPr>
          <w:rFonts w:ascii="Times New Roman" w:eastAsia="Times New Roman" w:hAnsi="Times New Roman" w:cs="Times New Roman"/>
          <w:color w:val="4C3D16"/>
          <w:sz w:val="24"/>
          <w:szCs w:val="24"/>
          <w:lang w:eastAsia="en-GB"/>
        </w:rPr>
        <w:t xml:space="preserve">Timothy Campbell, ‘“The Business of War”: William Godwin, Enmity, and Historical Representation’, </w:t>
      </w:r>
      <w:r w:rsidRPr="00143A76">
        <w:rPr>
          <w:rFonts w:ascii="Times New Roman" w:eastAsia="Times New Roman" w:hAnsi="Times New Roman" w:cs="Times New Roman"/>
          <w:i/>
          <w:color w:val="4C3D16"/>
          <w:sz w:val="24"/>
          <w:szCs w:val="24"/>
          <w:lang w:eastAsia="en-GB"/>
        </w:rPr>
        <w:t>ELH</w:t>
      </w:r>
      <w:r>
        <w:rPr>
          <w:rFonts w:ascii="Times New Roman" w:eastAsia="Times New Roman" w:hAnsi="Times New Roman" w:cs="Times New Roman"/>
          <w:color w:val="4C3D16"/>
          <w:sz w:val="24"/>
          <w:szCs w:val="24"/>
          <w:lang w:eastAsia="en-GB"/>
        </w:rPr>
        <w:t>,</w:t>
      </w:r>
      <w:r w:rsidRPr="00143A76">
        <w:rPr>
          <w:rFonts w:ascii="Times New Roman" w:eastAsia="Times New Roman" w:hAnsi="Times New Roman" w:cs="Times New Roman"/>
          <w:i/>
          <w:color w:val="4C3D16"/>
          <w:sz w:val="24"/>
          <w:szCs w:val="24"/>
          <w:lang w:eastAsia="en-GB"/>
        </w:rPr>
        <w:t xml:space="preserve"> </w:t>
      </w:r>
      <w:r>
        <w:rPr>
          <w:rFonts w:ascii="Times New Roman" w:eastAsia="Times New Roman" w:hAnsi="Times New Roman" w:cs="Times New Roman"/>
          <w:color w:val="4C3D16"/>
          <w:sz w:val="24"/>
          <w:szCs w:val="24"/>
          <w:lang w:eastAsia="en-GB"/>
        </w:rPr>
        <w:t>76</w:t>
      </w:r>
      <w:r w:rsidRPr="00143A76">
        <w:rPr>
          <w:rFonts w:ascii="Times New Roman" w:eastAsia="Times New Roman" w:hAnsi="Times New Roman" w:cs="Times New Roman"/>
          <w:color w:val="4C3D16"/>
          <w:sz w:val="24"/>
          <w:szCs w:val="24"/>
          <w:lang w:eastAsia="en-GB"/>
        </w:rPr>
        <w:t xml:space="preserve"> (2009), 343-69.</w:t>
      </w:r>
    </w:p>
  </w:footnote>
  <w:footnote w:id="9">
    <w:p w14:paraId="57A57C48"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Edmund Burke, </w:t>
      </w:r>
      <w:r w:rsidRPr="00143A76">
        <w:rPr>
          <w:rFonts w:ascii="Times New Roman" w:hAnsi="Times New Roman" w:cs="Times New Roman"/>
          <w:i/>
          <w:sz w:val="24"/>
          <w:szCs w:val="24"/>
        </w:rPr>
        <w:t xml:space="preserve">Reflections on the Revolution in France and on the Proceedings in Certain Societies in London Relative to that Event </w:t>
      </w:r>
      <w:r w:rsidRPr="00143A76">
        <w:rPr>
          <w:rFonts w:ascii="Times New Roman" w:hAnsi="Times New Roman" w:cs="Times New Roman"/>
          <w:sz w:val="24"/>
          <w:szCs w:val="24"/>
        </w:rPr>
        <w:t>(1790), ed. by Conor Cruise O’Brien (Harmondsworth: Penguin, 1968), p. 90, p. 169</w:t>
      </w:r>
    </w:p>
  </w:footnote>
  <w:footnote w:id="10">
    <w:p w14:paraId="029DB3AC"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Mary Wollstonecraft, </w:t>
      </w:r>
      <w:r w:rsidRPr="00143A76">
        <w:rPr>
          <w:rFonts w:ascii="Times New Roman" w:hAnsi="Times New Roman" w:cs="Times New Roman"/>
          <w:i/>
          <w:sz w:val="24"/>
          <w:szCs w:val="24"/>
        </w:rPr>
        <w:t>The Works of Mary Wollstonecraft</w:t>
      </w:r>
      <w:r w:rsidRPr="00143A76">
        <w:rPr>
          <w:rFonts w:ascii="Times New Roman" w:hAnsi="Times New Roman" w:cs="Times New Roman"/>
          <w:sz w:val="24"/>
          <w:szCs w:val="24"/>
        </w:rPr>
        <w:t xml:space="preserve">, ed. by Janet Todd and Marilyn Butler, 7 vols (London: Pickering, 1989), VI, </w:t>
      </w:r>
      <w:r>
        <w:rPr>
          <w:rFonts w:ascii="Times New Roman" w:hAnsi="Times New Roman" w:cs="Times New Roman"/>
          <w:sz w:val="24"/>
          <w:szCs w:val="24"/>
        </w:rPr>
        <w:t xml:space="preserve">p. </w:t>
      </w:r>
      <w:r w:rsidRPr="00143A76">
        <w:rPr>
          <w:rFonts w:ascii="Times New Roman" w:hAnsi="Times New Roman" w:cs="Times New Roman"/>
          <w:sz w:val="24"/>
          <w:szCs w:val="24"/>
        </w:rPr>
        <w:t>18.</w:t>
      </w:r>
    </w:p>
  </w:footnote>
  <w:footnote w:id="11">
    <w:p w14:paraId="770274F8"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West, </w:t>
      </w:r>
      <w:r w:rsidRPr="00143A76">
        <w:rPr>
          <w:rFonts w:ascii="Times New Roman" w:hAnsi="Times New Roman" w:cs="Times New Roman"/>
          <w:i/>
          <w:sz w:val="24"/>
          <w:szCs w:val="24"/>
        </w:rPr>
        <w:t>Letters</w:t>
      </w:r>
      <w:r w:rsidRPr="00143A76">
        <w:rPr>
          <w:rFonts w:ascii="Times New Roman" w:hAnsi="Times New Roman" w:cs="Times New Roman"/>
          <w:sz w:val="24"/>
          <w:szCs w:val="24"/>
        </w:rPr>
        <w:t xml:space="preserve">, III, 154. </w:t>
      </w:r>
    </w:p>
  </w:footnote>
  <w:footnote w:id="12">
    <w:p w14:paraId="344E43BC"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Anne H. Stevens, </w:t>
      </w:r>
      <w:r w:rsidRPr="00143A76">
        <w:rPr>
          <w:rFonts w:ascii="Times New Roman" w:hAnsi="Times New Roman" w:cs="Times New Roman"/>
          <w:i/>
          <w:sz w:val="24"/>
          <w:szCs w:val="24"/>
        </w:rPr>
        <w:t xml:space="preserve">British Historical Fiction before Scott </w:t>
      </w:r>
      <w:r w:rsidRPr="00143A76">
        <w:rPr>
          <w:rFonts w:ascii="Times New Roman" w:hAnsi="Times New Roman" w:cs="Times New Roman"/>
          <w:sz w:val="24"/>
          <w:szCs w:val="24"/>
        </w:rPr>
        <w:t xml:space="preserve">(Basingstoke: Palgrave, 2012), </w:t>
      </w:r>
      <w:r w:rsidRPr="004611EB">
        <w:rPr>
          <w:rFonts w:ascii="Times New Roman" w:hAnsi="Times New Roman" w:cs="Times New Roman"/>
          <w:sz w:val="24"/>
          <w:szCs w:val="24"/>
        </w:rPr>
        <w:t>pp. 78-80</w:t>
      </w:r>
      <w:r w:rsidRPr="007D781C">
        <w:rPr>
          <w:rFonts w:ascii="Times New Roman" w:hAnsi="Times New Roman" w:cs="Times New Roman"/>
          <w:sz w:val="24"/>
          <w:szCs w:val="24"/>
        </w:rPr>
        <w:t>.</w:t>
      </w:r>
      <w:r w:rsidRPr="00143A76">
        <w:rPr>
          <w:rFonts w:ascii="Times New Roman" w:hAnsi="Times New Roman" w:cs="Times New Roman"/>
          <w:sz w:val="24"/>
          <w:szCs w:val="24"/>
        </w:rPr>
        <w:t xml:space="preserve"> </w:t>
      </w:r>
    </w:p>
  </w:footnote>
  <w:footnote w:id="13">
    <w:p w14:paraId="39895498"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Cassandra Cooke, </w:t>
      </w:r>
      <w:r w:rsidRPr="00143A76">
        <w:rPr>
          <w:rFonts w:ascii="Times New Roman" w:hAnsi="Times New Roman" w:cs="Times New Roman"/>
          <w:i/>
          <w:sz w:val="24"/>
          <w:szCs w:val="24"/>
        </w:rPr>
        <w:t>Battleridge: An Historical Tale Founded on Facts</w:t>
      </w:r>
      <w:r w:rsidRPr="00143A76">
        <w:rPr>
          <w:rFonts w:ascii="Times New Roman" w:hAnsi="Times New Roman" w:cs="Times New Roman"/>
          <w:sz w:val="24"/>
          <w:szCs w:val="24"/>
        </w:rPr>
        <w:t>, 2 v</w:t>
      </w:r>
      <w:r>
        <w:rPr>
          <w:rFonts w:ascii="Times New Roman" w:hAnsi="Times New Roman" w:cs="Times New Roman"/>
          <w:sz w:val="24"/>
          <w:szCs w:val="24"/>
        </w:rPr>
        <w:t>ols (London: Cawthorn, 1799), I</w:t>
      </w:r>
      <w:r w:rsidRPr="00143A76">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143A76">
        <w:rPr>
          <w:rFonts w:ascii="Times New Roman" w:hAnsi="Times New Roman" w:cs="Times New Roman"/>
          <w:sz w:val="24"/>
          <w:szCs w:val="24"/>
        </w:rPr>
        <w:t>vi-viii.</w:t>
      </w:r>
    </w:p>
  </w:footnote>
  <w:footnote w:id="14">
    <w:p w14:paraId="647F282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Burke,</w:t>
      </w:r>
      <w:r w:rsidRPr="00143A76">
        <w:rPr>
          <w:rFonts w:ascii="Times New Roman" w:hAnsi="Times New Roman" w:cs="Times New Roman"/>
          <w:sz w:val="24"/>
          <w:szCs w:val="24"/>
        </w:rPr>
        <w:t xml:space="preserve"> p. 102.</w:t>
      </w:r>
    </w:p>
  </w:footnote>
  <w:footnote w:id="15">
    <w:p w14:paraId="7D335CD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Cooke, </w:t>
      </w:r>
      <w:r w:rsidRPr="00143A76">
        <w:rPr>
          <w:rFonts w:ascii="Times New Roman" w:hAnsi="Times New Roman" w:cs="Times New Roman"/>
          <w:i/>
          <w:sz w:val="24"/>
          <w:szCs w:val="24"/>
        </w:rPr>
        <w:t>Battleridge</w:t>
      </w:r>
      <w:r w:rsidRPr="00143A76">
        <w:rPr>
          <w:rFonts w:ascii="Times New Roman" w:hAnsi="Times New Roman" w:cs="Times New Roman"/>
          <w:sz w:val="24"/>
          <w:szCs w:val="24"/>
        </w:rPr>
        <w:t>, II, 136.</w:t>
      </w:r>
    </w:p>
  </w:footnote>
  <w:footnote w:id="16">
    <w:p w14:paraId="367CAE2B"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Fiona Price, ‘“Experiments Made by the Airpump”: Jane West’s </w:t>
      </w:r>
      <w:r w:rsidRPr="00143A76">
        <w:rPr>
          <w:rFonts w:ascii="Times New Roman" w:hAnsi="Times New Roman" w:cs="Times New Roman"/>
          <w:i/>
          <w:sz w:val="24"/>
          <w:szCs w:val="24"/>
        </w:rPr>
        <w:t>The Loyalists</w:t>
      </w:r>
      <w:r w:rsidRPr="00143A76">
        <w:rPr>
          <w:rFonts w:ascii="Times New Roman" w:hAnsi="Times New Roman" w:cs="Times New Roman"/>
          <w:sz w:val="24"/>
          <w:szCs w:val="24"/>
        </w:rPr>
        <w:t xml:space="preserve"> (1812) and the Science of History’, </w:t>
      </w:r>
      <w:r w:rsidRPr="00143A76">
        <w:rPr>
          <w:rFonts w:ascii="Times New Roman" w:hAnsi="Times New Roman" w:cs="Times New Roman"/>
          <w:i/>
          <w:sz w:val="24"/>
          <w:szCs w:val="24"/>
        </w:rPr>
        <w:t>Women’s Writing</w:t>
      </w:r>
      <w:r>
        <w:rPr>
          <w:rFonts w:ascii="Times New Roman" w:hAnsi="Times New Roman" w:cs="Times New Roman"/>
          <w:sz w:val="24"/>
          <w:szCs w:val="24"/>
        </w:rPr>
        <w:t>, 19 (August 2012),</w:t>
      </w:r>
      <w:r w:rsidRPr="00143A76">
        <w:rPr>
          <w:rFonts w:ascii="Times New Roman" w:hAnsi="Times New Roman" w:cs="Times New Roman"/>
          <w:sz w:val="24"/>
          <w:szCs w:val="24"/>
        </w:rPr>
        <w:t xml:space="preserve"> 315–32.</w:t>
      </w:r>
    </w:p>
  </w:footnote>
  <w:footnote w:id="17">
    <w:p w14:paraId="6832855B"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West, </w:t>
      </w:r>
      <w:r w:rsidRPr="00143A76">
        <w:rPr>
          <w:rFonts w:ascii="Times New Roman" w:hAnsi="Times New Roman" w:cs="Times New Roman"/>
          <w:i/>
          <w:sz w:val="24"/>
          <w:szCs w:val="24"/>
        </w:rPr>
        <w:t>Loyalists</w:t>
      </w:r>
      <w:r w:rsidRPr="00143A76">
        <w:rPr>
          <w:rFonts w:ascii="Times New Roman" w:hAnsi="Times New Roman" w:cs="Times New Roman"/>
          <w:sz w:val="24"/>
          <w:szCs w:val="24"/>
        </w:rPr>
        <w:t>, II, 243,</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III, 230.</w:t>
      </w:r>
    </w:p>
  </w:footnote>
  <w:footnote w:id="18">
    <w:p w14:paraId="7532D6D0"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Jane West, </w:t>
      </w:r>
      <w:r w:rsidRPr="00143A76">
        <w:rPr>
          <w:rFonts w:ascii="Times New Roman" w:hAnsi="Times New Roman" w:cs="Times New Roman"/>
          <w:i/>
          <w:sz w:val="24"/>
          <w:szCs w:val="24"/>
        </w:rPr>
        <w:t>A Tale of the Times</w:t>
      </w:r>
      <w:r w:rsidRPr="00143A76">
        <w:rPr>
          <w:rFonts w:ascii="Times New Roman" w:hAnsi="Times New Roman" w:cs="Times New Roman"/>
          <w:sz w:val="24"/>
          <w:szCs w:val="24"/>
        </w:rPr>
        <w:t>, 3 vols</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(London: Longman and Rees, 1799), III, </w:t>
      </w:r>
      <w:r>
        <w:rPr>
          <w:rFonts w:ascii="Times New Roman" w:hAnsi="Times New Roman" w:cs="Times New Roman"/>
          <w:sz w:val="24"/>
          <w:szCs w:val="24"/>
        </w:rPr>
        <w:t xml:space="preserve">p. </w:t>
      </w:r>
      <w:r w:rsidRPr="00143A76">
        <w:rPr>
          <w:rFonts w:ascii="Times New Roman" w:hAnsi="Times New Roman" w:cs="Times New Roman"/>
          <w:sz w:val="24"/>
          <w:szCs w:val="24"/>
        </w:rPr>
        <w:t>374.</w:t>
      </w:r>
    </w:p>
  </w:footnote>
  <w:footnote w:id="19">
    <w:p w14:paraId="3A67D2D6"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William Godwin, </w:t>
      </w:r>
      <w:r w:rsidRPr="00143A76">
        <w:rPr>
          <w:rFonts w:ascii="Times New Roman" w:hAnsi="Times New Roman" w:cs="Times New Roman"/>
          <w:i/>
          <w:color w:val="000000"/>
          <w:sz w:val="24"/>
          <w:szCs w:val="24"/>
          <w:shd w:val="clear" w:color="auto" w:fill="FFFFFF"/>
        </w:rPr>
        <w:t>Thoughts Occasioned by the Perusal of Dr. Parr's Spital Sermon, Preached at Christ Church, April 15, 1800</w:t>
      </w:r>
      <w:r w:rsidRPr="00143A76">
        <w:rPr>
          <w:rFonts w:ascii="Times New Roman" w:hAnsi="Times New Roman" w:cs="Times New Roman"/>
          <w:sz w:val="24"/>
          <w:szCs w:val="24"/>
        </w:rPr>
        <w:t xml:space="preserve"> (London: Taylor and Wilks, 1801), p. 11.</w:t>
      </w:r>
    </w:p>
  </w:footnote>
  <w:footnote w:id="20">
    <w:p w14:paraId="3C103D86"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William Godwin, </w:t>
      </w:r>
      <w:r w:rsidRPr="00143A76">
        <w:rPr>
          <w:rFonts w:ascii="Times New Roman" w:hAnsi="Times New Roman" w:cs="Times New Roman"/>
          <w:i/>
          <w:sz w:val="24"/>
          <w:szCs w:val="24"/>
        </w:rPr>
        <w:t>Mandeville: A Tale of the Seventeenth Century</w:t>
      </w:r>
      <w:r>
        <w:rPr>
          <w:rFonts w:ascii="Times New Roman" w:hAnsi="Times New Roman" w:cs="Times New Roman"/>
          <w:i/>
          <w:sz w:val="24"/>
          <w:szCs w:val="24"/>
        </w:rPr>
        <w:t xml:space="preserve"> in England</w:t>
      </w:r>
      <w:r w:rsidRPr="00143A76">
        <w:rPr>
          <w:rFonts w:ascii="Times New Roman" w:hAnsi="Times New Roman" w:cs="Times New Roman"/>
          <w:sz w:val="24"/>
          <w:szCs w:val="24"/>
        </w:rPr>
        <w:t xml:space="preserve">, ed. </w:t>
      </w:r>
      <w:r>
        <w:rPr>
          <w:rFonts w:ascii="Times New Roman" w:hAnsi="Times New Roman" w:cs="Times New Roman"/>
          <w:sz w:val="24"/>
          <w:szCs w:val="24"/>
        </w:rPr>
        <w:t xml:space="preserve">by </w:t>
      </w:r>
      <w:r w:rsidRPr="00143A76">
        <w:rPr>
          <w:rFonts w:ascii="Times New Roman" w:hAnsi="Times New Roman" w:cs="Times New Roman"/>
          <w:sz w:val="24"/>
          <w:szCs w:val="24"/>
        </w:rPr>
        <w:t xml:space="preserve">Pamela Clemit, in </w:t>
      </w:r>
      <w:r w:rsidRPr="00143A76">
        <w:rPr>
          <w:rFonts w:ascii="Times New Roman" w:hAnsi="Times New Roman" w:cs="Times New Roman"/>
          <w:i/>
          <w:sz w:val="24"/>
          <w:szCs w:val="24"/>
        </w:rPr>
        <w:t>Collected Novels and Memoirs of William Godwin</w:t>
      </w:r>
      <w:r w:rsidRPr="00143A76">
        <w:rPr>
          <w:rFonts w:ascii="Times New Roman" w:hAnsi="Times New Roman" w:cs="Times New Roman"/>
          <w:sz w:val="24"/>
          <w:szCs w:val="24"/>
        </w:rPr>
        <w:t>, 8 vols (London: Pickering and Chatto, 1992), VI (1992), p. 52.</w:t>
      </w:r>
    </w:p>
  </w:footnote>
  <w:footnote w:id="21">
    <w:p w14:paraId="56151917"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Godwin, </w:t>
      </w:r>
      <w:r w:rsidRPr="00143A76">
        <w:rPr>
          <w:rFonts w:ascii="Times New Roman" w:hAnsi="Times New Roman" w:cs="Times New Roman"/>
          <w:i/>
          <w:sz w:val="24"/>
          <w:szCs w:val="24"/>
        </w:rPr>
        <w:t>Mandeville</w:t>
      </w:r>
      <w:r w:rsidRPr="00143A76">
        <w:rPr>
          <w:rFonts w:ascii="Times New Roman" w:hAnsi="Times New Roman" w:cs="Times New Roman"/>
          <w:sz w:val="24"/>
          <w:szCs w:val="24"/>
        </w:rPr>
        <w:t>, VI,</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p. 254, p. 253.</w:t>
      </w:r>
    </w:p>
  </w:footnote>
  <w:footnote w:id="22">
    <w:p w14:paraId="02707847" w14:textId="77777777" w:rsidR="00E5072C" w:rsidRPr="00143A76" w:rsidRDefault="00E5072C" w:rsidP="00143A76">
      <w:pPr>
        <w:spacing w:after="0" w:line="240" w:lineRule="auto"/>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Timothy Campbell, “‘The Business of War’”, p. 358.</w:t>
      </w:r>
    </w:p>
  </w:footnote>
  <w:footnote w:id="23">
    <w:p w14:paraId="2FC2E501" w14:textId="77777777" w:rsidR="00E5072C" w:rsidRPr="006D3B83" w:rsidRDefault="00E5072C" w:rsidP="00143A76">
      <w:pPr>
        <w:spacing w:after="0" w:line="240" w:lineRule="auto"/>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Walter Scott to Robert Southey, 1824,</w:t>
      </w:r>
      <w:r>
        <w:rPr>
          <w:rFonts w:ascii="Times New Roman" w:hAnsi="Times New Roman" w:cs="Times New Roman"/>
          <w:sz w:val="24"/>
          <w:szCs w:val="24"/>
        </w:rPr>
        <w:t xml:space="preserve"> in</w:t>
      </w:r>
      <w:r w:rsidRPr="00143A76">
        <w:rPr>
          <w:rFonts w:ascii="Times New Roman" w:hAnsi="Times New Roman" w:cs="Times New Roman"/>
          <w:sz w:val="24"/>
          <w:szCs w:val="24"/>
        </w:rPr>
        <w:t xml:space="preserve"> </w:t>
      </w:r>
      <w:r w:rsidRPr="00143A76">
        <w:rPr>
          <w:rFonts w:ascii="Times New Roman" w:hAnsi="Times New Roman" w:cs="Times New Roman"/>
          <w:i/>
          <w:sz w:val="24"/>
          <w:szCs w:val="24"/>
        </w:rPr>
        <w:t>The Letters of Sir Walter Scott</w:t>
      </w:r>
      <w:r w:rsidRPr="00143A76">
        <w:rPr>
          <w:rFonts w:ascii="Times New Roman" w:hAnsi="Times New Roman" w:cs="Times New Roman"/>
          <w:sz w:val="24"/>
          <w:szCs w:val="24"/>
        </w:rPr>
        <w:t>, ed. Herbert John Clifford Grierson, Davidson Cook and W. M. Parker, 12 vols</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(London: Constable, 1932-7),</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VIII,</w:t>
      </w:r>
      <w:r>
        <w:rPr>
          <w:rFonts w:ascii="Times New Roman" w:hAnsi="Times New Roman" w:cs="Times New Roman"/>
          <w:sz w:val="24"/>
          <w:szCs w:val="24"/>
        </w:rPr>
        <w:t xml:space="preserve"> 374-7</w:t>
      </w:r>
      <w:r w:rsidRPr="00143A76">
        <w:rPr>
          <w:rFonts w:ascii="Times New Roman" w:hAnsi="Times New Roman" w:cs="Times New Roman"/>
          <w:sz w:val="24"/>
          <w:szCs w:val="24"/>
        </w:rPr>
        <w:t xml:space="preserve"> </w:t>
      </w:r>
      <w:r>
        <w:rPr>
          <w:rFonts w:ascii="Times New Roman" w:hAnsi="Times New Roman" w:cs="Times New Roman"/>
          <w:sz w:val="24"/>
          <w:szCs w:val="24"/>
        </w:rPr>
        <w:t>(</w:t>
      </w:r>
      <w:r w:rsidRPr="00143A76">
        <w:rPr>
          <w:rFonts w:ascii="Times New Roman" w:hAnsi="Times New Roman" w:cs="Times New Roman"/>
          <w:sz w:val="24"/>
          <w:szCs w:val="24"/>
        </w:rPr>
        <w:t>VIII, 376</w:t>
      </w:r>
      <w:r>
        <w:rPr>
          <w:rFonts w:ascii="Times New Roman" w:hAnsi="Times New Roman" w:cs="Times New Roman"/>
          <w:sz w:val="24"/>
          <w:szCs w:val="24"/>
        </w:rPr>
        <w:t>)</w:t>
      </w:r>
      <w:r w:rsidRPr="00143A76">
        <w:rPr>
          <w:rFonts w:ascii="Times New Roman" w:hAnsi="Times New Roman" w:cs="Times New Roman"/>
          <w:sz w:val="24"/>
          <w:szCs w:val="24"/>
        </w:rPr>
        <w:t xml:space="preserve">. For other sources, see Walter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ed. by Tony Inglis, with J.</w:t>
      </w:r>
      <w:r>
        <w:rPr>
          <w:rFonts w:ascii="Times New Roman" w:hAnsi="Times New Roman" w:cs="Times New Roman"/>
          <w:sz w:val="24"/>
          <w:szCs w:val="24"/>
        </w:rPr>
        <w:t xml:space="preserve"> </w:t>
      </w:r>
      <w:r w:rsidRPr="00143A76">
        <w:rPr>
          <w:rFonts w:ascii="Times New Roman" w:hAnsi="Times New Roman" w:cs="Times New Roman"/>
          <w:sz w:val="24"/>
          <w:szCs w:val="24"/>
        </w:rPr>
        <w:t xml:space="preserve">H. Alexander, David Hewitt and Alison Lumsden, </w:t>
      </w:r>
      <w:r w:rsidRPr="00025FD2">
        <w:rPr>
          <w:rFonts w:ascii="Times New Roman" w:hAnsi="Times New Roman" w:cs="Times New Roman"/>
          <w:i/>
          <w:sz w:val="24"/>
          <w:szCs w:val="24"/>
        </w:rPr>
        <w:t>Edinburgh Edition of the Waverley Novels</w:t>
      </w:r>
      <w:r w:rsidRPr="00025FD2">
        <w:rPr>
          <w:rFonts w:ascii="Times New Roman" w:hAnsi="Times New Roman" w:cs="Times New Roman"/>
          <w:sz w:val="24"/>
          <w:szCs w:val="24"/>
        </w:rPr>
        <w:t>, 30 vols (Edinburgh: Edinburgh University Press, 1993-2012),</w:t>
      </w:r>
      <w:r w:rsidRPr="00143A76">
        <w:rPr>
          <w:rFonts w:ascii="Times New Roman" w:hAnsi="Times New Roman" w:cs="Times New Roman"/>
          <w:sz w:val="24"/>
          <w:szCs w:val="24"/>
        </w:rPr>
        <w:t xml:space="preserve"> IXX (2009), pp. 419-26; subsequently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Edinburgh edition.</w:t>
      </w:r>
      <w:r>
        <w:rPr>
          <w:rFonts w:ascii="Times New Roman" w:hAnsi="Times New Roman" w:cs="Times New Roman"/>
          <w:sz w:val="24"/>
          <w:szCs w:val="24"/>
        </w:rPr>
        <w:t xml:space="preserve"> Although political differences stemming from the Civil War linger in Scott’s </w:t>
      </w:r>
      <w:r>
        <w:rPr>
          <w:rFonts w:ascii="Times New Roman" w:hAnsi="Times New Roman" w:cs="Times New Roman"/>
          <w:i/>
          <w:sz w:val="24"/>
          <w:szCs w:val="24"/>
        </w:rPr>
        <w:t xml:space="preserve">Peveril of the Peak </w:t>
      </w:r>
      <w:r>
        <w:rPr>
          <w:rFonts w:ascii="Times New Roman" w:hAnsi="Times New Roman" w:cs="Times New Roman"/>
          <w:sz w:val="24"/>
          <w:szCs w:val="24"/>
        </w:rPr>
        <w:t xml:space="preserve">(1822), as it is primarily set at the time of the Popish Plot of 1678 it falls outside the scope of this paper. </w:t>
      </w:r>
    </w:p>
  </w:footnote>
  <w:footnote w:id="24">
    <w:p w14:paraId="62D82D75"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143A76">
        <w:rPr>
          <w:rFonts w:ascii="Times New Roman" w:hAnsi="Times New Roman" w:cs="Times New Roman"/>
          <w:sz w:val="24"/>
          <w:szCs w:val="24"/>
        </w:rPr>
        <w:t xml:space="preserve">Peter Garside, ‘Walter Scott and the “Common” Novel, 1808–1819’, </w:t>
      </w:r>
      <w:r w:rsidRPr="00D532C2">
        <w:rPr>
          <w:rFonts w:ascii="Times New Roman" w:hAnsi="Times New Roman" w:cs="Times New Roman"/>
          <w:i/>
          <w:sz w:val="24"/>
          <w:szCs w:val="24"/>
        </w:rPr>
        <w:t>Cardiff Corvey: Reading the Romantic Text</w:t>
      </w:r>
      <w:r w:rsidRPr="00143A76">
        <w:rPr>
          <w:rFonts w:ascii="Times New Roman" w:hAnsi="Times New Roman" w:cs="Times New Roman"/>
          <w:sz w:val="24"/>
          <w:szCs w:val="24"/>
        </w:rPr>
        <w:t xml:space="preserve"> 3 (Sept</w:t>
      </w:r>
      <w:r>
        <w:rPr>
          <w:rFonts w:ascii="Times New Roman" w:hAnsi="Times New Roman" w:cs="Times New Roman"/>
          <w:sz w:val="24"/>
          <w:szCs w:val="24"/>
        </w:rPr>
        <w:t>ember 1999), &lt;http://www.cf.ac.</w:t>
      </w:r>
      <w:r w:rsidRPr="00143A76">
        <w:rPr>
          <w:rFonts w:ascii="Times New Roman" w:hAnsi="Times New Roman" w:cs="Times New Roman"/>
          <w:sz w:val="24"/>
          <w:szCs w:val="24"/>
        </w:rPr>
        <w:t xml:space="preserve">uk/encap/corvey/articles/cc03_n02.html&gt; [accessed 15 January 2015]; Angela Wright, ‘Scottish Gothic’, in </w:t>
      </w:r>
      <w:r w:rsidRPr="00143A76">
        <w:rPr>
          <w:rFonts w:ascii="Times New Roman" w:hAnsi="Times New Roman" w:cs="Times New Roman"/>
          <w:i/>
          <w:sz w:val="24"/>
          <w:szCs w:val="24"/>
        </w:rPr>
        <w:t>The Routledge Companion to Gothic Literature</w:t>
      </w:r>
      <w:r w:rsidRPr="00143A76">
        <w:rPr>
          <w:rFonts w:ascii="Times New Roman" w:hAnsi="Times New Roman" w:cs="Times New Roman"/>
          <w:sz w:val="24"/>
          <w:szCs w:val="24"/>
        </w:rPr>
        <w:t>, ed. by Catherine Spooner and Emma McEvoy</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(New York: Routledge, 2007), pp. 73–82 (p. 80).</w:t>
      </w:r>
    </w:p>
  </w:footnote>
  <w:footnote w:id="25">
    <w:p w14:paraId="1A54C709"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Christopher Worth, ‘Scott, Story-Telling and Subversion’, in </w:t>
      </w:r>
      <w:r w:rsidRPr="00143A76">
        <w:rPr>
          <w:rFonts w:ascii="Times New Roman" w:hAnsi="Times New Roman" w:cs="Times New Roman"/>
          <w:i/>
          <w:sz w:val="24"/>
          <w:szCs w:val="24"/>
        </w:rPr>
        <w:t>Scott in Carnival</w:t>
      </w:r>
      <w:r w:rsidRPr="00143A76">
        <w:rPr>
          <w:rFonts w:ascii="Times New Roman" w:hAnsi="Times New Roman" w:cs="Times New Roman"/>
          <w:sz w:val="24"/>
          <w:szCs w:val="24"/>
        </w:rPr>
        <w:t>, ed. J.</w:t>
      </w:r>
      <w:r>
        <w:rPr>
          <w:rFonts w:ascii="Times New Roman" w:hAnsi="Times New Roman" w:cs="Times New Roman"/>
          <w:sz w:val="24"/>
          <w:szCs w:val="24"/>
        </w:rPr>
        <w:t xml:space="preserve"> </w:t>
      </w:r>
      <w:r w:rsidRPr="00143A76">
        <w:rPr>
          <w:rFonts w:ascii="Times New Roman" w:hAnsi="Times New Roman" w:cs="Times New Roman"/>
          <w:sz w:val="24"/>
          <w:szCs w:val="24"/>
        </w:rPr>
        <w:t>H. Alexander and David Hewitt (Aberdeen: Association for Scottish Lite</w:t>
      </w:r>
      <w:r>
        <w:rPr>
          <w:rFonts w:ascii="Times New Roman" w:hAnsi="Times New Roman" w:cs="Times New Roman"/>
          <w:sz w:val="24"/>
          <w:szCs w:val="24"/>
        </w:rPr>
        <w:t>rary Studies, 1993), pp. 380-93</w:t>
      </w:r>
      <w:r w:rsidRPr="00143A76">
        <w:rPr>
          <w:rFonts w:ascii="Times New Roman" w:hAnsi="Times New Roman" w:cs="Times New Roman"/>
          <w:sz w:val="24"/>
          <w:szCs w:val="24"/>
        </w:rPr>
        <w:t xml:space="preserve"> (p. 384). </w:t>
      </w:r>
      <w:r>
        <w:rPr>
          <w:rFonts w:ascii="Times New Roman" w:hAnsi="Times New Roman" w:cs="Times New Roman"/>
          <w:sz w:val="24"/>
          <w:szCs w:val="24"/>
        </w:rPr>
        <w:t xml:space="preserve">For political Shakespeare see Lidia Garbin, “Not fit to tie his brogues”: Shakespeare and Scott’, in </w:t>
      </w:r>
      <w:r>
        <w:rPr>
          <w:rFonts w:ascii="Times New Roman" w:hAnsi="Times New Roman" w:cs="Times New Roman"/>
          <w:i/>
          <w:sz w:val="24"/>
          <w:szCs w:val="24"/>
        </w:rPr>
        <w:t>Shakespeare and Scotland</w:t>
      </w:r>
      <w:r>
        <w:rPr>
          <w:rFonts w:ascii="Times New Roman" w:hAnsi="Times New Roman" w:cs="Times New Roman"/>
          <w:sz w:val="24"/>
          <w:szCs w:val="24"/>
        </w:rPr>
        <w:t>, ed. by Willy Maley and Andrew Murphy (Manchester: Manchester University Press, 2004), pp. 141-56.</w:t>
      </w:r>
    </w:p>
  </w:footnote>
  <w:footnote w:id="26">
    <w:p w14:paraId="41645C77"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Worth, p. 387, p. 390.</w:t>
      </w:r>
    </w:p>
  </w:footnote>
  <w:footnote w:id="27">
    <w:p w14:paraId="423C23E9"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t>
      </w:r>
      <w:r>
        <w:rPr>
          <w:rFonts w:ascii="Times New Roman" w:hAnsi="Times New Roman" w:cs="Times New Roman"/>
          <w:sz w:val="24"/>
          <w:szCs w:val="24"/>
        </w:rPr>
        <w:t>Burke,</w:t>
      </w:r>
      <w:r w:rsidRPr="00143A76">
        <w:rPr>
          <w:rFonts w:ascii="Times New Roman" w:hAnsi="Times New Roman" w:cs="Times New Roman"/>
          <w:sz w:val="24"/>
          <w:szCs w:val="24"/>
        </w:rPr>
        <w:t xml:space="preserve"> p. 170;</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Walter Scott, </w:t>
      </w:r>
      <w:r w:rsidRPr="00143A76">
        <w:rPr>
          <w:rFonts w:ascii="Times New Roman" w:hAnsi="Times New Roman" w:cs="Times New Roman"/>
          <w:i/>
          <w:sz w:val="24"/>
          <w:szCs w:val="24"/>
        </w:rPr>
        <w:t>Woodstock or the Cavalier. A Tale of the Year Sixteen Hundred and Fifty-One</w:t>
      </w:r>
      <w:r w:rsidRPr="00143A76">
        <w:rPr>
          <w:rFonts w:ascii="Times New Roman" w:hAnsi="Times New Roman" w:cs="Times New Roman"/>
          <w:sz w:val="24"/>
          <w:szCs w:val="24"/>
        </w:rPr>
        <w:t xml:space="preserve">, 3 vols (Edinburgh: Constable, 1826), II, </w:t>
      </w:r>
      <w:r>
        <w:rPr>
          <w:rFonts w:ascii="Times New Roman" w:hAnsi="Times New Roman" w:cs="Times New Roman"/>
          <w:sz w:val="24"/>
          <w:szCs w:val="24"/>
        </w:rPr>
        <w:t xml:space="preserve">pp. </w:t>
      </w:r>
      <w:r w:rsidRPr="00143A76">
        <w:rPr>
          <w:rFonts w:ascii="Times New Roman" w:hAnsi="Times New Roman" w:cs="Times New Roman"/>
          <w:sz w:val="24"/>
          <w:szCs w:val="24"/>
        </w:rPr>
        <w:t>6-7; all subsequent references are to this edition unless otherwise stated.</w:t>
      </w:r>
    </w:p>
  </w:footnote>
  <w:footnote w:id="28">
    <w:p w14:paraId="183A83F4"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 </w:t>
      </w:r>
      <w:r>
        <w:rPr>
          <w:rFonts w:ascii="Times New Roman" w:hAnsi="Times New Roman" w:cs="Times New Roman"/>
          <w:sz w:val="24"/>
          <w:szCs w:val="24"/>
        </w:rPr>
        <w:t xml:space="preserve">p. </w:t>
      </w:r>
      <w:r w:rsidRPr="00143A76">
        <w:rPr>
          <w:rFonts w:ascii="Times New Roman" w:hAnsi="Times New Roman" w:cs="Times New Roman"/>
          <w:sz w:val="24"/>
          <w:szCs w:val="24"/>
        </w:rPr>
        <w:t>9.</w:t>
      </w:r>
    </w:p>
  </w:footnote>
  <w:footnote w:id="29">
    <w:p w14:paraId="17E4E71C"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Burke, p. 171.</w:t>
      </w:r>
    </w:p>
  </w:footnote>
  <w:footnote w:id="30">
    <w:p w14:paraId="4382CAE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 </w:t>
      </w:r>
      <w:r>
        <w:rPr>
          <w:rFonts w:ascii="Times New Roman" w:hAnsi="Times New Roman" w:cs="Times New Roman"/>
          <w:sz w:val="24"/>
          <w:szCs w:val="24"/>
        </w:rPr>
        <w:t xml:space="preserve">p. </w:t>
      </w:r>
      <w:r w:rsidRPr="00143A76">
        <w:rPr>
          <w:rFonts w:ascii="Times New Roman" w:hAnsi="Times New Roman" w:cs="Times New Roman"/>
          <w:sz w:val="24"/>
          <w:szCs w:val="24"/>
        </w:rPr>
        <w:t>7.</w:t>
      </w:r>
    </w:p>
  </w:footnote>
  <w:footnote w:id="31">
    <w:p w14:paraId="0BADEBF0"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 </w:t>
      </w:r>
      <w:r>
        <w:rPr>
          <w:rFonts w:ascii="Times New Roman" w:hAnsi="Times New Roman" w:cs="Times New Roman"/>
          <w:sz w:val="24"/>
          <w:szCs w:val="24"/>
        </w:rPr>
        <w:t xml:space="preserve">p. </w:t>
      </w:r>
      <w:r w:rsidRPr="00143A76">
        <w:rPr>
          <w:rFonts w:ascii="Times New Roman" w:hAnsi="Times New Roman" w:cs="Times New Roman"/>
          <w:sz w:val="24"/>
          <w:szCs w:val="24"/>
        </w:rPr>
        <w:t>92.</w:t>
      </w:r>
    </w:p>
  </w:footnote>
  <w:footnote w:id="32">
    <w:p w14:paraId="2A4113A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in </w:t>
      </w:r>
      <w:r w:rsidRPr="00143A76">
        <w:rPr>
          <w:rFonts w:ascii="Times New Roman" w:hAnsi="Times New Roman" w:cs="Times New Roman"/>
          <w:i/>
          <w:sz w:val="24"/>
          <w:szCs w:val="24"/>
        </w:rPr>
        <w:t>Waverley Novels,</w:t>
      </w:r>
      <w:r w:rsidRPr="00143A76">
        <w:rPr>
          <w:rFonts w:ascii="Times New Roman" w:hAnsi="Times New Roman" w:cs="Times New Roman"/>
          <w:sz w:val="24"/>
          <w:szCs w:val="24"/>
        </w:rPr>
        <w:t xml:space="preserve"> ed. by Andrew Lang, 24 vols (London: Macmillan, 1912), XX, </w:t>
      </w:r>
      <w:r>
        <w:rPr>
          <w:rFonts w:ascii="Times New Roman" w:hAnsi="Times New Roman" w:cs="Times New Roman"/>
          <w:sz w:val="24"/>
          <w:szCs w:val="24"/>
        </w:rPr>
        <w:t xml:space="preserve">p. </w:t>
      </w:r>
      <w:r w:rsidRPr="00143A76">
        <w:rPr>
          <w:rFonts w:ascii="Times New Roman" w:hAnsi="Times New Roman" w:cs="Times New Roman"/>
          <w:sz w:val="24"/>
          <w:szCs w:val="24"/>
        </w:rPr>
        <w:t xml:space="preserve">xxi; subsequently,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ed. Lang.</w:t>
      </w:r>
    </w:p>
  </w:footnote>
  <w:footnote w:id="33">
    <w:p w14:paraId="1D9ADF3B"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Robert Plot, </w:t>
      </w:r>
      <w:r w:rsidRPr="00143A76">
        <w:rPr>
          <w:rFonts w:ascii="Times New Roman" w:hAnsi="Times New Roman" w:cs="Times New Roman"/>
          <w:i/>
          <w:sz w:val="24"/>
          <w:szCs w:val="24"/>
        </w:rPr>
        <w:t xml:space="preserve">The Natural History of Oxfordshire </w:t>
      </w:r>
      <w:r w:rsidRPr="00143A76">
        <w:rPr>
          <w:rFonts w:ascii="Times New Roman" w:hAnsi="Times New Roman" w:cs="Times New Roman"/>
          <w:sz w:val="24"/>
          <w:szCs w:val="24"/>
        </w:rPr>
        <w:t xml:space="preserve">(London: NP, 1677), pp. 206-10; see p. 206 for Plot’s scepticism. See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Edinburgh edition, pp. 421-2.</w:t>
      </w:r>
    </w:p>
  </w:footnote>
  <w:footnote w:id="34">
    <w:p w14:paraId="5972A8CF"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ed. Lang, </w:t>
      </w:r>
      <w:r>
        <w:rPr>
          <w:rFonts w:ascii="Times New Roman" w:hAnsi="Times New Roman" w:cs="Times New Roman"/>
          <w:sz w:val="24"/>
          <w:szCs w:val="24"/>
        </w:rPr>
        <w:t xml:space="preserve">p. </w:t>
      </w:r>
      <w:r w:rsidRPr="00143A76">
        <w:rPr>
          <w:rFonts w:ascii="Times New Roman" w:hAnsi="Times New Roman" w:cs="Times New Roman"/>
          <w:sz w:val="24"/>
          <w:szCs w:val="24"/>
        </w:rPr>
        <w:t>ixx.</w:t>
      </w:r>
    </w:p>
  </w:footnote>
  <w:footnote w:id="35">
    <w:p w14:paraId="1EC2E6E4"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viii.</w:t>
      </w:r>
    </w:p>
  </w:footnote>
  <w:footnote w:id="36">
    <w:p w14:paraId="36207C90"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Burke, </w:t>
      </w:r>
      <w:r w:rsidRPr="00143A76">
        <w:rPr>
          <w:rFonts w:ascii="Times New Roman" w:hAnsi="Times New Roman" w:cs="Times New Roman"/>
          <w:i/>
          <w:sz w:val="24"/>
          <w:szCs w:val="24"/>
        </w:rPr>
        <w:t>Reflections</w:t>
      </w:r>
      <w:r w:rsidRPr="00143A76">
        <w:rPr>
          <w:rFonts w:ascii="Times New Roman" w:hAnsi="Times New Roman" w:cs="Times New Roman"/>
          <w:sz w:val="24"/>
          <w:szCs w:val="24"/>
        </w:rPr>
        <w:t>, p. 105.</w:t>
      </w:r>
    </w:p>
  </w:footnote>
  <w:footnote w:id="37">
    <w:p w14:paraId="175781F2"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 </w:t>
      </w:r>
      <w:r>
        <w:rPr>
          <w:rFonts w:ascii="Times New Roman" w:hAnsi="Times New Roman" w:cs="Times New Roman"/>
          <w:sz w:val="24"/>
          <w:szCs w:val="24"/>
        </w:rPr>
        <w:t xml:space="preserve">p. </w:t>
      </w:r>
      <w:r w:rsidRPr="00143A76">
        <w:rPr>
          <w:rFonts w:ascii="Times New Roman" w:hAnsi="Times New Roman" w:cs="Times New Roman"/>
          <w:sz w:val="24"/>
          <w:szCs w:val="24"/>
        </w:rPr>
        <w:t>98.</w:t>
      </w:r>
    </w:p>
  </w:footnote>
  <w:footnote w:id="38">
    <w:p w14:paraId="1320EE65"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143A76">
        <w:rPr>
          <w:rFonts w:ascii="Times New Roman" w:hAnsi="Times New Roman" w:cs="Times New Roman"/>
          <w:sz w:val="24"/>
          <w:szCs w:val="24"/>
        </w:rPr>
        <w:t xml:space="preserve">See Scott’s journal entry for 3rd February 1826: Walter Scott, </w:t>
      </w:r>
      <w:r w:rsidRPr="00143A76">
        <w:rPr>
          <w:rFonts w:ascii="Times New Roman" w:hAnsi="Times New Roman" w:cs="Times New Roman"/>
          <w:i/>
          <w:sz w:val="24"/>
          <w:szCs w:val="24"/>
        </w:rPr>
        <w:t>Extracts from the Journal 1825-1826</w:t>
      </w:r>
      <w:r w:rsidRPr="00143A76">
        <w:rPr>
          <w:rFonts w:ascii="Times New Roman" w:hAnsi="Times New Roman" w:cs="Times New Roman"/>
          <w:sz w:val="24"/>
          <w:szCs w:val="24"/>
        </w:rPr>
        <w:t xml:space="preserve">, in </w:t>
      </w:r>
      <w:r w:rsidRPr="00143A76">
        <w:rPr>
          <w:rFonts w:ascii="Times New Roman" w:hAnsi="Times New Roman" w:cs="Times New Roman"/>
          <w:i/>
          <w:sz w:val="24"/>
          <w:szCs w:val="24"/>
        </w:rPr>
        <w:t>Scott on Himself: A Selection of the Autobiographical Writings of Sir Walter Scott</w:t>
      </w:r>
      <w:r w:rsidRPr="00143A76">
        <w:rPr>
          <w:rFonts w:ascii="Times New Roman" w:hAnsi="Times New Roman" w:cs="Times New Roman"/>
          <w:sz w:val="24"/>
          <w:szCs w:val="24"/>
        </w:rPr>
        <w:t xml:space="preserve"> ed. by David Hewitt</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(Edinburgh: Scottish Aca</w:t>
      </w:r>
      <w:r>
        <w:rPr>
          <w:rFonts w:ascii="Times New Roman" w:hAnsi="Times New Roman" w:cs="Times New Roman"/>
          <w:sz w:val="24"/>
          <w:szCs w:val="24"/>
        </w:rPr>
        <w:t>demic Press, 1981), pp. 137-243</w:t>
      </w:r>
      <w:r w:rsidRPr="00143A76">
        <w:rPr>
          <w:rFonts w:ascii="Times New Roman" w:hAnsi="Times New Roman" w:cs="Times New Roman"/>
          <w:sz w:val="24"/>
          <w:szCs w:val="24"/>
        </w:rPr>
        <w:t xml:space="preserve"> </w:t>
      </w:r>
      <w:r>
        <w:rPr>
          <w:rFonts w:ascii="Times New Roman" w:hAnsi="Times New Roman" w:cs="Times New Roman"/>
          <w:sz w:val="24"/>
          <w:szCs w:val="24"/>
        </w:rPr>
        <w:t>(</w:t>
      </w:r>
      <w:r w:rsidRPr="00143A76">
        <w:rPr>
          <w:rFonts w:ascii="Times New Roman" w:hAnsi="Times New Roman" w:cs="Times New Roman"/>
          <w:sz w:val="24"/>
          <w:szCs w:val="24"/>
        </w:rPr>
        <w:t>p. 181</w:t>
      </w:r>
      <w:r>
        <w:rPr>
          <w:rFonts w:ascii="Times New Roman" w:hAnsi="Times New Roman" w:cs="Times New Roman"/>
          <w:sz w:val="24"/>
          <w:szCs w:val="24"/>
        </w:rPr>
        <w:t>)</w:t>
      </w:r>
      <w:r w:rsidRPr="00143A76">
        <w:rPr>
          <w:rFonts w:ascii="Times New Roman" w:hAnsi="Times New Roman" w:cs="Times New Roman"/>
          <w:sz w:val="24"/>
          <w:szCs w:val="24"/>
        </w:rPr>
        <w:t>.</w:t>
      </w:r>
    </w:p>
  </w:footnote>
  <w:footnote w:id="39">
    <w:p w14:paraId="7166451F" w14:textId="0C86F744" w:rsidR="00E5072C" w:rsidRPr="0040727E" w:rsidRDefault="00E5072C" w:rsidP="00143A76">
      <w:pPr>
        <w:pStyle w:val="FootnoteText"/>
        <w:rPr>
          <w:rFonts w:ascii="Times New Roman" w:hAnsi="Times New Roman" w:cs="Times New Roman"/>
          <w:color w:val="FF0000"/>
          <w:sz w:val="24"/>
          <w:szCs w:val="24"/>
        </w:rPr>
      </w:pPr>
      <w:r w:rsidRPr="00143A7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143A76">
        <w:rPr>
          <w:rFonts w:ascii="Times New Roman" w:hAnsi="Times New Roman" w:cs="Times New Roman"/>
          <w:sz w:val="24"/>
          <w:szCs w:val="24"/>
        </w:rPr>
        <w:t xml:space="preserve">Daniel Kent and D.R. Ewen, </w:t>
      </w:r>
      <w:r w:rsidRPr="00143A76">
        <w:rPr>
          <w:rFonts w:ascii="Times New Roman" w:hAnsi="Times New Roman" w:cs="Times New Roman"/>
          <w:i/>
          <w:sz w:val="24"/>
          <w:szCs w:val="24"/>
        </w:rPr>
        <w:t xml:space="preserve">Regency Radical: The Selected Writings of William Hone </w:t>
      </w:r>
      <w:r w:rsidRPr="00143A76">
        <w:rPr>
          <w:rFonts w:ascii="Times New Roman" w:hAnsi="Times New Roman" w:cs="Times New Roman"/>
          <w:sz w:val="24"/>
          <w:szCs w:val="24"/>
        </w:rPr>
        <w:t>(</w:t>
      </w:r>
      <w:r w:rsidRPr="00143A76">
        <w:rPr>
          <w:rFonts w:ascii="Times New Roman" w:hAnsi="Times New Roman" w:cs="Times New Roman"/>
          <w:sz w:val="24"/>
          <w:szCs w:val="24"/>
          <w:lang w:val="en"/>
        </w:rPr>
        <w:t xml:space="preserve">Detroit: Wayne State UP, 2003), </w:t>
      </w:r>
      <w:r>
        <w:rPr>
          <w:rFonts w:ascii="Times New Roman" w:hAnsi="Times New Roman" w:cs="Times New Roman"/>
          <w:sz w:val="24"/>
          <w:szCs w:val="24"/>
          <w:lang w:val="en"/>
        </w:rPr>
        <w:t xml:space="preserve">p. </w:t>
      </w:r>
      <w:r w:rsidRPr="00143A76">
        <w:rPr>
          <w:rFonts w:ascii="Times New Roman" w:hAnsi="Times New Roman" w:cs="Times New Roman"/>
          <w:sz w:val="24"/>
          <w:szCs w:val="24"/>
          <w:lang w:val="en"/>
        </w:rPr>
        <w:t xml:space="preserve">388. See also Marcus Wood, </w:t>
      </w:r>
      <w:r w:rsidRPr="00143A76">
        <w:rPr>
          <w:rFonts w:ascii="Times New Roman" w:hAnsi="Times New Roman" w:cs="Times New Roman"/>
          <w:i/>
          <w:sz w:val="24"/>
          <w:szCs w:val="24"/>
          <w:lang w:val="en"/>
        </w:rPr>
        <w:t xml:space="preserve">Radical Satire and Print Culture, 1790-1822 </w:t>
      </w:r>
      <w:r w:rsidRPr="00143A76">
        <w:rPr>
          <w:rFonts w:ascii="Times New Roman" w:hAnsi="Times New Roman" w:cs="Times New Roman"/>
          <w:sz w:val="24"/>
          <w:szCs w:val="24"/>
          <w:lang w:val="en"/>
        </w:rPr>
        <w:t>(Oxford: Clarendon Press, 1994)</w:t>
      </w:r>
      <w:r w:rsidR="00A237CF">
        <w:rPr>
          <w:rFonts w:ascii="Times New Roman" w:hAnsi="Times New Roman" w:cs="Times New Roman"/>
          <w:sz w:val="24"/>
          <w:szCs w:val="24"/>
          <w:lang w:val="en"/>
        </w:rPr>
        <w:t xml:space="preserve">, </w:t>
      </w:r>
      <w:r w:rsidR="00A237CF">
        <w:rPr>
          <w:rFonts w:ascii="Times New Roman" w:hAnsi="Times New Roman" w:cs="Times New Roman"/>
          <w:i/>
          <w:sz w:val="24"/>
          <w:szCs w:val="24"/>
          <w:lang w:val="en"/>
        </w:rPr>
        <w:t>passim</w:t>
      </w:r>
      <w:r w:rsidRPr="00025FD2">
        <w:rPr>
          <w:rFonts w:ascii="Times New Roman" w:hAnsi="Times New Roman" w:cs="Times New Roman"/>
          <w:sz w:val="24"/>
          <w:szCs w:val="24"/>
          <w:lang w:val="en"/>
        </w:rPr>
        <w:t>.</w:t>
      </w:r>
      <w:r w:rsidRPr="00143A76">
        <w:rPr>
          <w:rFonts w:ascii="Times New Roman" w:hAnsi="Times New Roman" w:cs="Times New Roman"/>
          <w:sz w:val="24"/>
          <w:szCs w:val="24"/>
          <w:lang w:val="en"/>
        </w:rPr>
        <w:t xml:space="preserve"> </w:t>
      </w:r>
    </w:p>
  </w:footnote>
  <w:footnote w:id="40">
    <w:p w14:paraId="7B76AB72"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See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Edinburgh edition, p. 421.</w:t>
      </w:r>
    </w:p>
  </w:footnote>
  <w:footnote w:id="41">
    <w:p w14:paraId="129C37EB"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50.</w:t>
      </w:r>
    </w:p>
  </w:footnote>
  <w:footnote w:id="42">
    <w:p w14:paraId="0E19DD75"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I, 272;</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Iain McCalman, </w:t>
      </w:r>
      <w:r w:rsidRPr="00143A76">
        <w:rPr>
          <w:rFonts w:ascii="Times New Roman" w:hAnsi="Times New Roman" w:cs="Times New Roman"/>
          <w:i/>
          <w:sz w:val="24"/>
          <w:szCs w:val="24"/>
        </w:rPr>
        <w:t xml:space="preserve">Radical Underworld: Prophets, Revolutionaries, and Pornographers in London, 1795-1840 </w:t>
      </w:r>
      <w:r w:rsidRPr="00143A76">
        <w:rPr>
          <w:rFonts w:ascii="Times New Roman" w:hAnsi="Times New Roman" w:cs="Times New Roman"/>
          <w:sz w:val="24"/>
          <w:szCs w:val="24"/>
        </w:rPr>
        <w:t>(Cambridge: Cambridge University Press, 1998), p. 50.</w:t>
      </w:r>
    </w:p>
  </w:footnote>
  <w:footnote w:id="43">
    <w:p w14:paraId="115195FE"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278.</w:t>
      </w:r>
    </w:p>
  </w:footnote>
  <w:footnote w:id="44">
    <w:p w14:paraId="01F3E58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William Godwin, </w:t>
      </w:r>
      <w:r w:rsidRPr="00143A76">
        <w:rPr>
          <w:rFonts w:ascii="Times New Roman" w:hAnsi="Times New Roman" w:cs="Times New Roman"/>
          <w:i/>
          <w:sz w:val="24"/>
          <w:szCs w:val="24"/>
        </w:rPr>
        <w:t>An Enquiry Concerning Political Justice and its Influence on General Virtue and Happiness</w:t>
      </w:r>
      <w:r w:rsidRPr="00143A76">
        <w:rPr>
          <w:rFonts w:ascii="Times New Roman" w:hAnsi="Times New Roman" w:cs="Times New Roman"/>
          <w:sz w:val="24"/>
          <w:szCs w:val="24"/>
        </w:rPr>
        <w:t>, 2 vols</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(London: Robinson, 1793), I, </w:t>
      </w:r>
      <w:r>
        <w:rPr>
          <w:rFonts w:ascii="Times New Roman" w:hAnsi="Times New Roman" w:cs="Times New Roman"/>
          <w:sz w:val="24"/>
          <w:szCs w:val="24"/>
        </w:rPr>
        <w:t xml:space="preserve">p. </w:t>
      </w:r>
      <w:r w:rsidRPr="00143A76">
        <w:rPr>
          <w:rFonts w:ascii="Times New Roman" w:hAnsi="Times New Roman" w:cs="Times New Roman"/>
          <w:sz w:val="24"/>
          <w:szCs w:val="24"/>
        </w:rPr>
        <w:t>290.</w:t>
      </w:r>
    </w:p>
  </w:footnote>
  <w:footnote w:id="45">
    <w:p w14:paraId="04B82A22"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278.</w:t>
      </w:r>
    </w:p>
  </w:footnote>
  <w:footnote w:id="46">
    <w:p w14:paraId="28350A89"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 </w:t>
      </w:r>
      <w:r>
        <w:rPr>
          <w:rFonts w:ascii="Times New Roman" w:hAnsi="Times New Roman" w:cs="Times New Roman"/>
          <w:sz w:val="24"/>
          <w:szCs w:val="24"/>
        </w:rPr>
        <w:t xml:space="preserve">p. </w:t>
      </w:r>
      <w:r w:rsidRPr="00143A76">
        <w:rPr>
          <w:rFonts w:ascii="Times New Roman" w:hAnsi="Times New Roman" w:cs="Times New Roman"/>
          <w:sz w:val="24"/>
          <w:szCs w:val="24"/>
        </w:rPr>
        <w:t>99.</w:t>
      </w:r>
    </w:p>
  </w:footnote>
  <w:footnote w:id="47">
    <w:p w14:paraId="15E1EC60"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Walter Scott, ‘Art. XVI. </w:t>
      </w:r>
      <w:r w:rsidRPr="00143A76">
        <w:rPr>
          <w:rFonts w:ascii="Times New Roman" w:hAnsi="Times New Roman" w:cs="Times New Roman"/>
          <w:i/>
          <w:sz w:val="24"/>
          <w:szCs w:val="24"/>
        </w:rPr>
        <w:t>Life of Geoffrey Chaucer, the Early English Poet</w:t>
      </w:r>
      <w:r w:rsidRPr="00143A76">
        <w:rPr>
          <w:rFonts w:ascii="Times New Roman" w:hAnsi="Times New Roman" w:cs="Times New Roman"/>
          <w:sz w:val="24"/>
          <w:szCs w:val="24"/>
        </w:rPr>
        <w:t xml:space="preserve">’, </w:t>
      </w:r>
      <w:r w:rsidRPr="00143A76">
        <w:rPr>
          <w:rFonts w:ascii="Times New Roman" w:hAnsi="Times New Roman" w:cs="Times New Roman"/>
          <w:i/>
          <w:sz w:val="24"/>
          <w:szCs w:val="24"/>
        </w:rPr>
        <w:t xml:space="preserve">Edinburgh Review </w:t>
      </w:r>
      <w:r w:rsidRPr="00143A76">
        <w:rPr>
          <w:rFonts w:ascii="Times New Roman" w:hAnsi="Times New Roman" w:cs="Times New Roman"/>
          <w:sz w:val="24"/>
          <w:szCs w:val="24"/>
        </w:rPr>
        <w:t>(Jan 1804), 437-52, p. 448.</w:t>
      </w:r>
    </w:p>
  </w:footnote>
  <w:footnote w:id="48">
    <w:p w14:paraId="1735D577"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 </w:t>
      </w:r>
      <w:r>
        <w:rPr>
          <w:rFonts w:ascii="Times New Roman" w:hAnsi="Times New Roman" w:cs="Times New Roman"/>
          <w:sz w:val="24"/>
          <w:szCs w:val="24"/>
        </w:rPr>
        <w:t xml:space="preserve">p. </w:t>
      </w:r>
      <w:r w:rsidRPr="00143A76">
        <w:rPr>
          <w:rFonts w:ascii="Times New Roman" w:hAnsi="Times New Roman" w:cs="Times New Roman"/>
          <w:sz w:val="24"/>
          <w:szCs w:val="24"/>
        </w:rPr>
        <w:t>100.</w:t>
      </w:r>
    </w:p>
  </w:footnote>
  <w:footnote w:id="49">
    <w:p w14:paraId="074AE30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Pr>
          <w:rFonts w:ascii="Times New Roman" w:hAnsi="Times New Roman" w:cs="Times New Roman"/>
          <w:i/>
          <w:sz w:val="24"/>
          <w:szCs w:val="24"/>
        </w:rPr>
        <w:t>Letters</w:t>
      </w:r>
      <w:r>
        <w:rPr>
          <w:rFonts w:ascii="Times New Roman" w:hAnsi="Times New Roman" w:cs="Times New Roman"/>
          <w:sz w:val="24"/>
          <w:szCs w:val="24"/>
        </w:rPr>
        <w:t>,</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VII, </w:t>
      </w:r>
      <w:r>
        <w:rPr>
          <w:rFonts w:ascii="Times New Roman" w:hAnsi="Times New Roman" w:cs="Times New Roman"/>
          <w:sz w:val="24"/>
          <w:szCs w:val="24"/>
        </w:rPr>
        <w:t xml:space="preserve">p. </w:t>
      </w:r>
      <w:r w:rsidRPr="00143A76">
        <w:rPr>
          <w:rFonts w:ascii="Times New Roman" w:hAnsi="Times New Roman" w:cs="Times New Roman"/>
          <w:sz w:val="24"/>
          <w:szCs w:val="24"/>
        </w:rPr>
        <w:t>252.</w:t>
      </w:r>
    </w:p>
  </w:footnote>
  <w:footnote w:id="50">
    <w:p w14:paraId="5EF35200"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William Godwin, Of History and Romance’, in William Godwin, </w:t>
      </w:r>
      <w:r w:rsidRPr="00143A76">
        <w:rPr>
          <w:rFonts w:ascii="Times New Roman" w:hAnsi="Times New Roman" w:cs="Times New Roman"/>
          <w:i/>
          <w:sz w:val="24"/>
          <w:szCs w:val="24"/>
        </w:rPr>
        <w:t>Things as They Are; Or, the Adventures of Caleb Williams</w:t>
      </w:r>
      <w:r w:rsidRPr="00143A76">
        <w:rPr>
          <w:rFonts w:ascii="Times New Roman" w:hAnsi="Times New Roman" w:cs="Times New Roman"/>
          <w:sz w:val="24"/>
          <w:szCs w:val="24"/>
        </w:rPr>
        <w:t>,</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ed. by Maurice Hindle (London: Penguin, 2005), pp. 359–74, (</w:t>
      </w:r>
      <w:r w:rsidRPr="004611EB">
        <w:rPr>
          <w:rFonts w:ascii="Times New Roman" w:hAnsi="Times New Roman" w:cs="Times New Roman"/>
          <w:sz w:val="24"/>
          <w:szCs w:val="24"/>
        </w:rPr>
        <w:t>p. 363).</w:t>
      </w:r>
    </w:p>
  </w:footnote>
  <w:footnote w:id="51">
    <w:p w14:paraId="379DA7C6"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w:t>
      </w:r>
      <w:r w:rsidRPr="00143A76">
        <w:rPr>
          <w:rFonts w:ascii="Times New Roman" w:hAnsi="Times New Roman" w:cs="Times New Roman"/>
          <w:i/>
          <w:sz w:val="24"/>
          <w:szCs w:val="24"/>
        </w:rPr>
        <w:t>, 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281-2.</w:t>
      </w:r>
    </w:p>
  </w:footnote>
  <w:footnote w:id="52">
    <w:p w14:paraId="363A29F3"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281.</w:t>
      </w:r>
      <w:r w:rsidRPr="00143A76">
        <w:rPr>
          <w:rFonts w:ascii="Times New Roman" w:hAnsi="Times New Roman" w:cs="Times New Roman"/>
          <w:i/>
          <w:sz w:val="24"/>
          <w:szCs w:val="24"/>
        </w:rPr>
        <w:t xml:space="preserve"> </w:t>
      </w:r>
      <w:r w:rsidRPr="00143A76">
        <w:rPr>
          <w:rFonts w:ascii="Times New Roman" w:hAnsi="Times New Roman" w:cs="Times New Roman"/>
          <w:color w:val="000000"/>
          <w:sz w:val="24"/>
          <w:szCs w:val="24"/>
        </w:rPr>
        <w:t xml:space="preserve">Godwin warned Percy Bysshe Shelley against political activism but Brailsford doubts the effectiveness of this; H. N. </w:t>
      </w:r>
      <w:r w:rsidRPr="00143A76">
        <w:rPr>
          <w:rFonts w:ascii="Times New Roman" w:hAnsi="Times New Roman" w:cs="Times New Roman"/>
          <w:sz w:val="24"/>
          <w:szCs w:val="24"/>
        </w:rPr>
        <w:t xml:space="preserve">Brailsford, </w:t>
      </w:r>
      <w:r w:rsidRPr="00143A76">
        <w:rPr>
          <w:rFonts w:ascii="Times New Roman" w:hAnsi="Times New Roman" w:cs="Times New Roman"/>
          <w:i/>
          <w:sz w:val="24"/>
          <w:szCs w:val="24"/>
        </w:rPr>
        <w:t>Shelley, Godwin, and their Circle</w:t>
      </w:r>
      <w:r w:rsidRPr="00143A76">
        <w:rPr>
          <w:rFonts w:ascii="Times New Roman" w:hAnsi="Times New Roman" w:cs="Times New Roman"/>
          <w:sz w:val="24"/>
          <w:szCs w:val="24"/>
        </w:rPr>
        <w:t xml:space="preserve"> (New York: Henry Holt, 1913), p. 232.</w:t>
      </w:r>
    </w:p>
  </w:footnote>
  <w:footnote w:id="53">
    <w:p w14:paraId="7068330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277.</w:t>
      </w:r>
    </w:p>
  </w:footnote>
  <w:footnote w:id="54">
    <w:p w14:paraId="6879A47F"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William Godwin, </w:t>
      </w:r>
      <w:r w:rsidRPr="00143A76">
        <w:rPr>
          <w:rFonts w:ascii="Times New Roman" w:hAnsi="Times New Roman" w:cs="Times New Roman"/>
          <w:i/>
          <w:sz w:val="24"/>
          <w:szCs w:val="24"/>
        </w:rPr>
        <w:t xml:space="preserve">The History of the Commonwealth, from its Commencement to the Restoration of Charles III </w:t>
      </w:r>
      <w:r w:rsidRPr="00143A76">
        <w:rPr>
          <w:rFonts w:ascii="Times New Roman" w:hAnsi="Times New Roman" w:cs="Times New Roman"/>
          <w:sz w:val="24"/>
          <w:szCs w:val="24"/>
        </w:rPr>
        <w:t>(1824-8)</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introd. by John Morrow, 8 vols (Bristol: Thoemmes Press, 2003),</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I, </w:t>
      </w:r>
      <w:r>
        <w:rPr>
          <w:rFonts w:ascii="Times New Roman" w:hAnsi="Times New Roman" w:cs="Times New Roman"/>
          <w:sz w:val="24"/>
          <w:szCs w:val="24"/>
        </w:rPr>
        <w:t xml:space="preserve">p. </w:t>
      </w:r>
      <w:r w:rsidRPr="00143A76">
        <w:rPr>
          <w:rFonts w:ascii="Times New Roman" w:hAnsi="Times New Roman" w:cs="Times New Roman"/>
          <w:sz w:val="24"/>
          <w:szCs w:val="24"/>
        </w:rPr>
        <w:t xml:space="preserve">vi. See Porscha Fermanis, ‘Godwin’s </w:t>
      </w:r>
      <w:r w:rsidRPr="00143A76">
        <w:rPr>
          <w:rFonts w:ascii="Times New Roman" w:hAnsi="Times New Roman" w:cs="Times New Roman"/>
          <w:i/>
          <w:sz w:val="24"/>
          <w:szCs w:val="24"/>
        </w:rPr>
        <w:t xml:space="preserve">History of the Commonwealth </w:t>
      </w:r>
      <w:r w:rsidRPr="00143A76">
        <w:rPr>
          <w:rFonts w:ascii="Times New Roman" w:hAnsi="Times New Roman" w:cs="Times New Roman"/>
          <w:sz w:val="24"/>
          <w:szCs w:val="24"/>
        </w:rPr>
        <w:t xml:space="preserve">and the Psychology of Individual History’, </w:t>
      </w:r>
      <w:r w:rsidRPr="00143A76">
        <w:rPr>
          <w:rFonts w:ascii="Times New Roman" w:hAnsi="Times New Roman" w:cs="Times New Roman"/>
          <w:i/>
          <w:sz w:val="24"/>
          <w:szCs w:val="24"/>
        </w:rPr>
        <w:t xml:space="preserve">Review of English Studies </w:t>
      </w:r>
      <w:r w:rsidRPr="00143A76">
        <w:rPr>
          <w:rFonts w:ascii="Times New Roman" w:hAnsi="Times New Roman" w:cs="Times New Roman"/>
          <w:sz w:val="24"/>
          <w:szCs w:val="24"/>
        </w:rPr>
        <w:t>64 (2010), 773-800</w:t>
      </w:r>
      <w:r>
        <w:rPr>
          <w:rFonts w:ascii="Times New Roman" w:hAnsi="Times New Roman" w:cs="Times New Roman"/>
          <w:sz w:val="24"/>
          <w:szCs w:val="24"/>
        </w:rPr>
        <w:t xml:space="preserve"> (</w:t>
      </w:r>
      <w:r w:rsidRPr="00143A76">
        <w:rPr>
          <w:rFonts w:ascii="Times New Roman" w:hAnsi="Times New Roman" w:cs="Times New Roman"/>
          <w:sz w:val="24"/>
          <w:szCs w:val="24"/>
        </w:rPr>
        <w:t>p. 781</w:t>
      </w:r>
      <w:r>
        <w:rPr>
          <w:rFonts w:ascii="Times New Roman" w:hAnsi="Times New Roman" w:cs="Times New Roman"/>
          <w:sz w:val="24"/>
          <w:szCs w:val="24"/>
        </w:rPr>
        <w:t>)</w:t>
      </w:r>
      <w:r w:rsidRPr="00143A76">
        <w:rPr>
          <w:rFonts w:ascii="Times New Roman" w:hAnsi="Times New Roman" w:cs="Times New Roman"/>
          <w:sz w:val="24"/>
          <w:szCs w:val="24"/>
        </w:rPr>
        <w:t xml:space="preserve"> for a discussion of Godwin’s Commonwealth men.</w:t>
      </w:r>
    </w:p>
  </w:footnote>
  <w:footnote w:id="55">
    <w:p w14:paraId="1DA89526"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pp. </w:t>
      </w:r>
      <w:r w:rsidRPr="00143A76">
        <w:rPr>
          <w:rFonts w:ascii="Times New Roman" w:hAnsi="Times New Roman" w:cs="Times New Roman"/>
          <w:sz w:val="24"/>
          <w:szCs w:val="24"/>
        </w:rPr>
        <w:t>219-20.</w:t>
      </w:r>
    </w:p>
  </w:footnote>
  <w:footnote w:id="56">
    <w:p w14:paraId="676E93B1"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w:t>
      </w:r>
      <w:r w:rsidRPr="00143A76">
        <w:rPr>
          <w:rFonts w:ascii="Times New Roman" w:hAnsi="Times New Roman" w:cs="Times New Roman"/>
          <w:i/>
          <w:sz w:val="24"/>
          <w:szCs w:val="24"/>
        </w:rPr>
        <w:t>, 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220.</w:t>
      </w:r>
    </w:p>
  </w:footnote>
  <w:footnote w:id="57">
    <w:p w14:paraId="1824D2AE"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143A76">
        <w:rPr>
          <w:rFonts w:ascii="Times New Roman" w:hAnsi="Times New Roman" w:cs="Times New Roman"/>
          <w:sz w:val="24"/>
          <w:szCs w:val="24"/>
        </w:rPr>
        <w:t xml:space="preserve">Scott’s Cromwell, see Regina Hewitt, </w:t>
      </w:r>
      <w:r w:rsidRPr="00143A76">
        <w:rPr>
          <w:rFonts w:ascii="Times New Roman" w:hAnsi="Times New Roman" w:cs="Times New Roman"/>
          <w:i/>
          <w:sz w:val="24"/>
          <w:szCs w:val="24"/>
        </w:rPr>
        <w:t xml:space="preserve">Symbolic Interactions: Social Problems and Literary Interventions in the Works of Baillie, Scott and Landor </w:t>
      </w:r>
      <w:r w:rsidRPr="00143A76">
        <w:rPr>
          <w:rFonts w:ascii="Times New Roman" w:hAnsi="Times New Roman" w:cs="Times New Roman"/>
          <w:sz w:val="24"/>
          <w:szCs w:val="24"/>
        </w:rPr>
        <w:t xml:space="preserve">(Lewisburg: Bucknell University Press), p. 165; </w:t>
      </w:r>
      <w:r>
        <w:rPr>
          <w:rFonts w:ascii="Times New Roman" w:hAnsi="Times New Roman" w:cs="Times New Roman"/>
          <w:sz w:val="24"/>
          <w:szCs w:val="24"/>
        </w:rPr>
        <w:t>and</w:t>
      </w:r>
      <w:r w:rsidRPr="00143A76">
        <w:rPr>
          <w:rFonts w:ascii="Times New Roman" w:hAnsi="Times New Roman" w:cs="Times New Roman"/>
          <w:sz w:val="24"/>
          <w:szCs w:val="24"/>
        </w:rPr>
        <w:t xml:space="preserve"> D.J. Trela, </w:t>
      </w:r>
      <w:r w:rsidRPr="0040727E">
        <w:rPr>
          <w:rFonts w:ascii="Times New Roman" w:hAnsi="Times New Roman" w:cs="Times New Roman"/>
          <w:sz w:val="24"/>
          <w:szCs w:val="24"/>
          <w:shd w:val="clear" w:color="auto" w:fill="FFFFFF"/>
        </w:rPr>
        <w:t>‘Sir Walter Scott on Oliver Cromwell: An Evenhanded Royalist Evaluates a Usurper’,</w:t>
      </w:r>
      <w:r w:rsidRPr="00143A76">
        <w:rPr>
          <w:rFonts w:ascii="Times New Roman" w:hAnsi="Times New Roman" w:cs="Times New Roman"/>
          <w:color w:val="545454"/>
          <w:sz w:val="24"/>
          <w:szCs w:val="24"/>
          <w:shd w:val="clear" w:color="auto" w:fill="FFFFFF"/>
        </w:rPr>
        <w:t xml:space="preserve"> </w:t>
      </w:r>
      <w:r w:rsidRPr="00143A76">
        <w:rPr>
          <w:rFonts w:ascii="Times New Roman" w:hAnsi="Times New Roman" w:cs="Times New Roman"/>
          <w:i/>
          <w:sz w:val="24"/>
          <w:szCs w:val="24"/>
        </w:rPr>
        <w:t xml:space="preserve">Clio </w:t>
      </w:r>
      <w:r w:rsidRPr="00143A76">
        <w:rPr>
          <w:rFonts w:ascii="Times New Roman" w:hAnsi="Times New Roman" w:cs="Times New Roman"/>
          <w:sz w:val="24"/>
          <w:szCs w:val="24"/>
        </w:rPr>
        <w:t>2</w:t>
      </w:r>
      <w:r>
        <w:rPr>
          <w:rFonts w:ascii="Times New Roman" w:hAnsi="Times New Roman" w:cs="Times New Roman"/>
          <w:i/>
          <w:sz w:val="24"/>
          <w:szCs w:val="24"/>
        </w:rPr>
        <w:t>,</w:t>
      </w:r>
      <w:r w:rsidRPr="00143A76">
        <w:rPr>
          <w:rFonts w:ascii="Times New Roman" w:hAnsi="Times New Roman" w:cs="Times New Roman"/>
          <w:sz w:val="24"/>
          <w:szCs w:val="24"/>
        </w:rPr>
        <w:t xml:space="preserve"> (1998), 195-220. </w:t>
      </w:r>
    </w:p>
  </w:footnote>
  <w:footnote w:id="58">
    <w:p w14:paraId="57B32DD5"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219.</w:t>
      </w:r>
    </w:p>
  </w:footnote>
  <w:footnote w:id="59">
    <w:p w14:paraId="0FF22F4E"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III, </w:t>
      </w:r>
      <w:r>
        <w:rPr>
          <w:rFonts w:ascii="Times New Roman" w:hAnsi="Times New Roman" w:cs="Times New Roman"/>
          <w:sz w:val="24"/>
          <w:szCs w:val="24"/>
        </w:rPr>
        <w:t xml:space="preserve">p. </w:t>
      </w:r>
      <w:r w:rsidRPr="00143A76">
        <w:rPr>
          <w:rFonts w:ascii="Times New Roman" w:hAnsi="Times New Roman" w:cs="Times New Roman"/>
          <w:sz w:val="24"/>
          <w:szCs w:val="24"/>
        </w:rPr>
        <w:t>287.</w:t>
      </w:r>
    </w:p>
  </w:footnote>
  <w:footnote w:id="60">
    <w:p w14:paraId="590D7E87"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 </w:t>
      </w:r>
      <w:r w:rsidRPr="00143A76">
        <w:rPr>
          <w:rFonts w:ascii="Times New Roman" w:hAnsi="Times New Roman" w:cs="Times New Roman"/>
          <w:sz w:val="24"/>
          <w:szCs w:val="24"/>
        </w:rPr>
        <w:t>87.</w:t>
      </w:r>
    </w:p>
  </w:footnote>
  <w:footnote w:id="61">
    <w:p w14:paraId="75BBEDE9"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Wollstonecraft, </w:t>
      </w:r>
      <w:r w:rsidRPr="00143A76">
        <w:rPr>
          <w:rFonts w:ascii="Times New Roman" w:hAnsi="Times New Roman" w:cs="Times New Roman"/>
          <w:i/>
          <w:sz w:val="24"/>
          <w:szCs w:val="24"/>
        </w:rPr>
        <w:t>Works</w:t>
      </w:r>
      <w:r w:rsidRPr="00143A76">
        <w:rPr>
          <w:rFonts w:ascii="Times New Roman" w:hAnsi="Times New Roman" w:cs="Times New Roman"/>
          <w:sz w:val="24"/>
          <w:szCs w:val="24"/>
        </w:rPr>
        <w:t xml:space="preserve">, VI, </w:t>
      </w:r>
      <w:r>
        <w:rPr>
          <w:rFonts w:ascii="Times New Roman" w:hAnsi="Times New Roman" w:cs="Times New Roman"/>
          <w:sz w:val="24"/>
          <w:szCs w:val="24"/>
        </w:rPr>
        <w:t xml:space="preserve">p. </w:t>
      </w:r>
      <w:r w:rsidRPr="00143A76">
        <w:rPr>
          <w:rFonts w:ascii="Times New Roman" w:hAnsi="Times New Roman" w:cs="Times New Roman"/>
          <w:sz w:val="24"/>
          <w:szCs w:val="24"/>
        </w:rPr>
        <w:t>18.</w:t>
      </w:r>
    </w:p>
  </w:footnote>
  <w:footnote w:id="62">
    <w:p w14:paraId="45A300ED"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III, </w:t>
      </w:r>
      <w:r>
        <w:rPr>
          <w:rFonts w:ascii="Times New Roman" w:hAnsi="Times New Roman" w:cs="Times New Roman"/>
          <w:sz w:val="24"/>
          <w:szCs w:val="24"/>
        </w:rPr>
        <w:t xml:space="preserve">p. </w:t>
      </w:r>
      <w:r w:rsidRPr="00143A76">
        <w:rPr>
          <w:rFonts w:ascii="Times New Roman" w:hAnsi="Times New Roman" w:cs="Times New Roman"/>
          <w:sz w:val="24"/>
          <w:szCs w:val="24"/>
        </w:rPr>
        <w:t>331.</w:t>
      </w:r>
    </w:p>
  </w:footnote>
  <w:footnote w:id="63">
    <w:p w14:paraId="1967528D"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Hewitt, </w:t>
      </w:r>
      <w:r w:rsidRPr="00143A76">
        <w:rPr>
          <w:rFonts w:ascii="Times New Roman" w:hAnsi="Times New Roman" w:cs="Times New Roman"/>
          <w:i/>
          <w:sz w:val="24"/>
          <w:szCs w:val="24"/>
        </w:rPr>
        <w:t>Symbolic Interactions</w:t>
      </w:r>
      <w:r w:rsidRPr="00143A76">
        <w:rPr>
          <w:rFonts w:ascii="Times New Roman" w:hAnsi="Times New Roman" w:cs="Times New Roman"/>
          <w:sz w:val="24"/>
          <w:szCs w:val="24"/>
        </w:rPr>
        <w:t xml:space="preserve">, p. 182. </w:t>
      </w:r>
    </w:p>
  </w:footnote>
  <w:footnote w:id="64">
    <w:p w14:paraId="2BD6A585"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III, </w:t>
      </w:r>
      <w:r>
        <w:rPr>
          <w:rFonts w:ascii="Times New Roman" w:hAnsi="Times New Roman" w:cs="Times New Roman"/>
          <w:sz w:val="24"/>
          <w:szCs w:val="24"/>
        </w:rPr>
        <w:t xml:space="preserve">p. </w:t>
      </w:r>
      <w:r w:rsidRPr="00143A76">
        <w:rPr>
          <w:rFonts w:ascii="Times New Roman" w:hAnsi="Times New Roman" w:cs="Times New Roman"/>
          <w:sz w:val="24"/>
          <w:szCs w:val="24"/>
        </w:rPr>
        <w:t>345.</w:t>
      </w:r>
    </w:p>
  </w:footnote>
  <w:footnote w:id="65">
    <w:p w14:paraId="64989EEE"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III, </w:t>
      </w:r>
      <w:r>
        <w:rPr>
          <w:rFonts w:ascii="Times New Roman" w:hAnsi="Times New Roman" w:cs="Times New Roman"/>
          <w:sz w:val="24"/>
          <w:szCs w:val="24"/>
        </w:rPr>
        <w:t xml:space="preserve">pp. </w:t>
      </w:r>
      <w:r w:rsidRPr="00143A76">
        <w:rPr>
          <w:rFonts w:ascii="Times New Roman" w:hAnsi="Times New Roman" w:cs="Times New Roman"/>
          <w:sz w:val="24"/>
          <w:szCs w:val="24"/>
        </w:rPr>
        <w:t>51-2.</w:t>
      </w:r>
    </w:p>
  </w:footnote>
  <w:footnote w:id="66">
    <w:p w14:paraId="4E15F277"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West, </w:t>
      </w:r>
      <w:r w:rsidRPr="00143A76">
        <w:rPr>
          <w:rFonts w:ascii="Times New Roman" w:hAnsi="Times New Roman" w:cs="Times New Roman"/>
          <w:i/>
          <w:sz w:val="24"/>
          <w:szCs w:val="24"/>
        </w:rPr>
        <w:t>Loyalists</w:t>
      </w:r>
      <w:r w:rsidRPr="00143A76">
        <w:rPr>
          <w:rFonts w:ascii="Times New Roman" w:hAnsi="Times New Roman" w:cs="Times New Roman"/>
          <w:sz w:val="24"/>
          <w:szCs w:val="24"/>
        </w:rPr>
        <w:t xml:space="preserve">, III, </w:t>
      </w:r>
      <w:r>
        <w:rPr>
          <w:rFonts w:ascii="Times New Roman" w:hAnsi="Times New Roman" w:cs="Times New Roman"/>
          <w:sz w:val="24"/>
          <w:szCs w:val="24"/>
        </w:rPr>
        <w:t xml:space="preserve">p. </w:t>
      </w:r>
      <w:r w:rsidRPr="00143A76">
        <w:rPr>
          <w:rFonts w:ascii="Times New Roman" w:hAnsi="Times New Roman" w:cs="Times New Roman"/>
          <w:sz w:val="24"/>
          <w:szCs w:val="24"/>
        </w:rPr>
        <w:t>75.</w:t>
      </w:r>
    </w:p>
  </w:footnote>
  <w:footnote w:id="67">
    <w:p w14:paraId="3B03AF8C"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III, </w:t>
      </w:r>
      <w:r>
        <w:rPr>
          <w:rFonts w:ascii="Times New Roman" w:hAnsi="Times New Roman" w:cs="Times New Roman"/>
          <w:sz w:val="24"/>
          <w:szCs w:val="24"/>
        </w:rPr>
        <w:t xml:space="preserve">pp. </w:t>
      </w:r>
      <w:r w:rsidRPr="00143A76">
        <w:rPr>
          <w:rFonts w:ascii="Times New Roman" w:hAnsi="Times New Roman" w:cs="Times New Roman"/>
          <w:sz w:val="24"/>
          <w:szCs w:val="24"/>
        </w:rPr>
        <w:t>165-6.</w:t>
      </w:r>
    </w:p>
  </w:footnote>
  <w:footnote w:id="68">
    <w:p w14:paraId="1772726A"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Maria Edgeworth, </w:t>
      </w:r>
      <w:r w:rsidRPr="00143A76">
        <w:rPr>
          <w:rFonts w:ascii="Times New Roman" w:hAnsi="Times New Roman" w:cs="Times New Roman"/>
          <w:i/>
          <w:sz w:val="24"/>
          <w:szCs w:val="24"/>
        </w:rPr>
        <w:t>Belinda</w:t>
      </w:r>
      <w:r w:rsidRPr="00143A76">
        <w:rPr>
          <w:rFonts w:ascii="Times New Roman" w:hAnsi="Times New Roman" w:cs="Times New Roman"/>
          <w:sz w:val="24"/>
          <w:szCs w:val="24"/>
        </w:rPr>
        <w:t xml:space="preserve">, ed by. Siobhán Kilfeather, in </w:t>
      </w:r>
      <w:r w:rsidRPr="00143A76">
        <w:rPr>
          <w:rFonts w:ascii="Times New Roman" w:hAnsi="Times New Roman" w:cs="Times New Roman"/>
          <w:i/>
          <w:sz w:val="24"/>
          <w:szCs w:val="24"/>
        </w:rPr>
        <w:t>The Novels and Selected Works of Maria Edgeworth</w:t>
      </w:r>
      <w:r w:rsidRPr="00143A76">
        <w:rPr>
          <w:rFonts w:ascii="Times New Roman" w:hAnsi="Times New Roman" w:cs="Times New Roman"/>
          <w:sz w:val="24"/>
          <w:szCs w:val="24"/>
        </w:rPr>
        <w:t>, 12 vols</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(London: Pickering and Chatto, 1999-2003), III (2003), </w:t>
      </w:r>
      <w:r>
        <w:rPr>
          <w:rFonts w:ascii="Times New Roman" w:hAnsi="Times New Roman" w:cs="Times New Roman"/>
          <w:sz w:val="24"/>
          <w:szCs w:val="24"/>
        </w:rPr>
        <w:t xml:space="preserve">p. </w:t>
      </w:r>
      <w:r w:rsidRPr="00143A76">
        <w:rPr>
          <w:rFonts w:ascii="Times New Roman" w:hAnsi="Times New Roman" w:cs="Times New Roman"/>
          <w:sz w:val="24"/>
          <w:szCs w:val="24"/>
        </w:rPr>
        <w:t>78;</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 xml:space="preserve">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xml:space="preserve">, I, </w:t>
      </w:r>
      <w:r>
        <w:rPr>
          <w:rFonts w:ascii="Times New Roman" w:hAnsi="Times New Roman" w:cs="Times New Roman"/>
          <w:sz w:val="24"/>
          <w:szCs w:val="24"/>
        </w:rPr>
        <w:t xml:space="preserve">pp. </w:t>
      </w:r>
      <w:r w:rsidRPr="00143A76">
        <w:rPr>
          <w:rFonts w:ascii="Times New Roman" w:hAnsi="Times New Roman" w:cs="Times New Roman"/>
          <w:sz w:val="24"/>
          <w:szCs w:val="24"/>
        </w:rPr>
        <w:t>viii, ix.</w:t>
      </w:r>
    </w:p>
  </w:footnote>
  <w:footnote w:id="69">
    <w:p w14:paraId="1C9C1D35"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ed. Lang,</w:t>
      </w:r>
      <w:r w:rsidRPr="00143A76">
        <w:rPr>
          <w:rFonts w:ascii="Times New Roman" w:hAnsi="Times New Roman" w:cs="Times New Roman"/>
          <w:i/>
          <w:sz w:val="24"/>
          <w:szCs w:val="24"/>
        </w:rPr>
        <w:t xml:space="preserve"> </w:t>
      </w:r>
      <w:r>
        <w:rPr>
          <w:rFonts w:ascii="Times New Roman" w:hAnsi="Times New Roman" w:cs="Times New Roman"/>
          <w:sz w:val="24"/>
          <w:szCs w:val="24"/>
        </w:rPr>
        <w:t xml:space="preserve">pp. </w:t>
      </w:r>
      <w:r w:rsidRPr="00143A76">
        <w:rPr>
          <w:rFonts w:ascii="Times New Roman" w:hAnsi="Times New Roman" w:cs="Times New Roman"/>
          <w:sz w:val="24"/>
          <w:szCs w:val="24"/>
        </w:rPr>
        <w:t>xxvi.</w:t>
      </w:r>
    </w:p>
  </w:footnote>
  <w:footnote w:id="70">
    <w:p w14:paraId="2C1945C8" w14:textId="77777777" w:rsidR="00E5072C" w:rsidRPr="00143A76" w:rsidRDefault="00E5072C" w:rsidP="00143A76">
      <w:pPr>
        <w:pStyle w:val="FootnoteText"/>
        <w:rPr>
          <w:rFonts w:ascii="Times New Roman" w:hAnsi="Times New Roman" w:cs="Times New Roman"/>
          <w:sz w:val="24"/>
          <w:szCs w:val="24"/>
        </w:rPr>
      </w:pPr>
      <w:r w:rsidRPr="00143A76">
        <w:rPr>
          <w:rStyle w:val="FootnoteReference"/>
          <w:rFonts w:ascii="Times New Roman" w:hAnsi="Times New Roman" w:cs="Times New Roman"/>
          <w:sz w:val="24"/>
          <w:szCs w:val="24"/>
        </w:rPr>
        <w:footnoteRef/>
      </w:r>
      <w:r w:rsidRPr="00143A76">
        <w:rPr>
          <w:rFonts w:ascii="Times New Roman" w:hAnsi="Times New Roman" w:cs="Times New Roman"/>
          <w:sz w:val="24"/>
          <w:szCs w:val="24"/>
        </w:rPr>
        <w:t xml:space="preserve"> Scott, </w:t>
      </w:r>
      <w:r w:rsidRPr="00143A76">
        <w:rPr>
          <w:rFonts w:ascii="Times New Roman" w:hAnsi="Times New Roman" w:cs="Times New Roman"/>
          <w:i/>
          <w:sz w:val="24"/>
          <w:szCs w:val="24"/>
        </w:rPr>
        <w:t>Woodstock</w:t>
      </w:r>
      <w:r w:rsidRPr="00143A76">
        <w:rPr>
          <w:rFonts w:ascii="Times New Roman" w:hAnsi="Times New Roman" w:cs="Times New Roman"/>
          <w:sz w:val="24"/>
          <w:szCs w:val="24"/>
        </w:rPr>
        <w:t>, ed. Lang,</w:t>
      </w:r>
      <w:r>
        <w:rPr>
          <w:rFonts w:ascii="Times New Roman" w:hAnsi="Times New Roman" w:cs="Times New Roman"/>
          <w:sz w:val="24"/>
          <w:szCs w:val="24"/>
        </w:rPr>
        <w:t xml:space="preserve"> pp. </w:t>
      </w:r>
      <w:r w:rsidRPr="00143A76">
        <w:rPr>
          <w:rFonts w:ascii="Times New Roman" w:hAnsi="Times New Roman" w:cs="Times New Roman"/>
          <w:i/>
          <w:sz w:val="24"/>
          <w:szCs w:val="24"/>
        </w:rPr>
        <w:t xml:space="preserve"> </w:t>
      </w:r>
      <w:r w:rsidRPr="00143A76">
        <w:rPr>
          <w:rFonts w:ascii="Times New Roman" w:hAnsi="Times New Roman" w:cs="Times New Roman"/>
          <w:sz w:val="24"/>
          <w:szCs w:val="24"/>
        </w:rPr>
        <w:t>xxvi, xxvii-xxviii.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9502"/>
      <w:docPartObj>
        <w:docPartGallery w:val="Page Numbers (Top of Page)"/>
        <w:docPartUnique/>
      </w:docPartObj>
    </w:sdtPr>
    <w:sdtEndPr>
      <w:rPr>
        <w:noProof/>
      </w:rPr>
    </w:sdtEndPr>
    <w:sdtContent>
      <w:p w14:paraId="2C744445" w14:textId="41475EC0" w:rsidR="00E5072C" w:rsidRDefault="00E5072C">
        <w:pPr>
          <w:pStyle w:val="Header"/>
          <w:jc w:val="right"/>
        </w:pPr>
        <w:r>
          <w:fldChar w:fldCharType="begin"/>
        </w:r>
        <w:r>
          <w:instrText xml:space="preserve"> PAGE   \* MERGEFORMAT </w:instrText>
        </w:r>
        <w:r>
          <w:fldChar w:fldCharType="separate"/>
        </w:r>
        <w:r w:rsidR="00112E9B">
          <w:rPr>
            <w:noProof/>
          </w:rPr>
          <w:t>1</w:t>
        </w:r>
        <w:r>
          <w:rPr>
            <w:noProof/>
          </w:rPr>
          <w:fldChar w:fldCharType="end"/>
        </w:r>
      </w:p>
    </w:sdtContent>
  </w:sdt>
  <w:p w14:paraId="036BC956" w14:textId="77777777" w:rsidR="00E5072C" w:rsidRDefault="00E50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BE"/>
    <w:rsid w:val="00011B54"/>
    <w:rsid w:val="0001747D"/>
    <w:rsid w:val="000237F8"/>
    <w:rsid w:val="000238ED"/>
    <w:rsid w:val="00024217"/>
    <w:rsid w:val="00024647"/>
    <w:rsid w:val="00025944"/>
    <w:rsid w:val="00025FD2"/>
    <w:rsid w:val="00047DF8"/>
    <w:rsid w:val="0005303D"/>
    <w:rsid w:val="00054962"/>
    <w:rsid w:val="00055EBB"/>
    <w:rsid w:val="000620BC"/>
    <w:rsid w:val="0006572A"/>
    <w:rsid w:val="00084F0D"/>
    <w:rsid w:val="00085DEB"/>
    <w:rsid w:val="00090C32"/>
    <w:rsid w:val="000949EC"/>
    <w:rsid w:val="000973A5"/>
    <w:rsid w:val="000A2A7D"/>
    <w:rsid w:val="000A3D7B"/>
    <w:rsid w:val="000A42EB"/>
    <w:rsid w:val="000C02B7"/>
    <w:rsid w:val="000D7FCE"/>
    <w:rsid w:val="000E155C"/>
    <w:rsid w:val="000E2835"/>
    <w:rsid w:val="000F0B20"/>
    <w:rsid w:val="000F12D5"/>
    <w:rsid w:val="000F1670"/>
    <w:rsid w:val="000F55EA"/>
    <w:rsid w:val="000F704F"/>
    <w:rsid w:val="0010754D"/>
    <w:rsid w:val="00111B97"/>
    <w:rsid w:val="00112E9B"/>
    <w:rsid w:val="001147B2"/>
    <w:rsid w:val="00115842"/>
    <w:rsid w:val="001300C9"/>
    <w:rsid w:val="0013627E"/>
    <w:rsid w:val="001439F5"/>
    <w:rsid w:val="00143A76"/>
    <w:rsid w:val="001529F2"/>
    <w:rsid w:val="00156742"/>
    <w:rsid w:val="00161041"/>
    <w:rsid w:val="00171F60"/>
    <w:rsid w:val="00172415"/>
    <w:rsid w:val="00176AFB"/>
    <w:rsid w:val="00182EF0"/>
    <w:rsid w:val="001A754E"/>
    <w:rsid w:val="001B721A"/>
    <w:rsid w:val="001C54C4"/>
    <w:rsid w:val="001C6086"/>
    <w:rsid w:val="001D4DCD"/>
    <w:rsid w:val="001E0719"/>
    <w:rsid w:val="001F0512"/>
    <w:rsid w:val="001F50B3"/>
    <w:rsid w:val="001F62E5"/>
    <w:rsid w:val="001F6F99"/>
    <w:rsid w:val="001F7736"/>
    <w:rsid w:val="00200494"/>
    <w:rsid w:val="0020664E"/>
    <w:rsid w:val="002102FD"/>
    <w:rsid w:val="00210FFA"/>
    <w:rsid w:val="002153C4"/>
    <w:rsid w:val="0022279A"/>
    <w:rsid w:val="00224F23"/>
    <w:rsid w:val="00240201"/>
    <w:rsid w:val="00244D5E"/>
    <w:rsid w:val="00255CE7"/>
    <w:rsid w:val="00256975"/>
    <w:rsid w:val="00263706"/>
    <w:rsid w:val="00263E1E"/>
    <w:rsid w:val="0026485A"/>
    <w:rsid w:val="00265ADC"/>
    <w:rsid w:val="00265E78"/>
    <w:rsid w:val="00286BBC"/>
    <w:rsid w:val="002900EC"/>
    <w:rsid w:val="00290E0B"/>
    <w:rsid w:val="00291FAB"/>
    <w:rsid w:val="002A5EE3"/>
    <w:rsid w:val="002B25AB"/>
    <w:rsid w:val="002C087C"/>
    <w:rsid w:val="002C52D6"/>
    <w:rsid w:val="002C5ABC"/>
    <w:rsid w:val="002C5AF4"/>
    <w:rsid w:val="002D181F"/>
    <w:rsid w:val="002D23E8"/>
    <w:rsid w:val="002D2F6B"/>
    <w:rsid w:val="002D425E"/>
    <w:rsid w:val="002D472B"/>
    <w:rsid w:val="002D5EE0"/>
    <w:rsid w:val="002D675F"/>
    <w:rsid w:val="002E0933"/>
    <w:rsid w:val="002F0986"/>
    <w:rsid w:val="002F41DF"/>
    <w:rsid w:val="003024F9"/>
    <w:rsid w:val="00303820"/>
    <w:rsid w:val="003044E8"/>
    <w:rsid w:val="003064D7"/>
    <w:rsid w:val="003100F0"/>
    <w:rsid w:val="00314252"/>
    <w:rsid w:val="00315D00"/>
    <w:rsid w:val="00324BD2"/>
    <w:rsid w:val="00333071"/>
    <w:rsid w:val="00344D8C"/>
    <w:rsid w:val="00346A67"/>
    <w:rsid w:val="003521F5"/>
    <w:rsid w:val="00354DAC"/>
    <w:rsid w:val="00355577"/>
    <w:rsid w:val="00362979"/>
    <w:rsid w:val="003630F1"/>
    <w:rsid w:val="00363506"/>
    <w:rsid w:val="003654F2"/>
    <w:rsid w:val="003733A1"/>
    <w:rsid w:val="0037395D"/>
    <w:rsid w:val="0038120F"/>
    <w:rsid w:val="0038347B"/>
    <w:rsid w:val="0038749B"/>
    <w:rsid w:val="00391233"/>
    <w:rsid w:val="00394437"/>
    <w:rsid w:val="00396E5A"/>
    <w:rsid w:val="003A7AFD"/>
    <w:rsid w:val="003B1E80"/>
    <w:rsid w:val="003B4EC3"/>
    <w:rsid w:val="003B6A44"/>
    <w:rsid w:val="003C4AA8"/>
    <w:rsid w:val="003D3D89"/>
    <w:rsid w:val="003E1192"/>
    <w:rsid w:val="003E4E5B"/>
    <w:rsid w:val="003E7883"/>
    <w:rsid w:val="003F0C48"/>
    <w:rsid w:val="003F1ABE"/>
    <w:rsid w:val="003F2694"/>
    <w:rsid w:val="003F3606"/>
    <w:rsid w:val="003F5B12"/>
    <w:rsid w:val="003F5D73"/>
    <w:rsid w:val="003F6C03"/>
    <w:rsid w:val="00403C55"/>
    <w:rsid w:val="00403CCD"/>
    <w:rsid w:val="004070C1"/>
    <w:rsid w:val="0040727E"/>
    <w:rsid w:val="004155D2"/>
    <w:rsid w:val="00416700"/>
    <w:rsid w:val="00426307"/>
    <w:rsid w:val="004316A3"/>
    <w:rsid w:val="0043218E"/>
    <w:rsid w:val="004443D5"/>
    <w:rsid w:val="00444928"/>
    <w:rsid w:val="00450D1F"/>
    <w:rsid w:val="004540FB"/>
    <w:rsid w:val="00454FEA"/>
    <w:rsid w:val="00457F76"/>
    <w:rsid w:val="004611EB"/>
    <w:rsid w:val="0046548B"/>
    <w:rsid w:val="004672DF"/>
    <w:rsid w:val="004726EC"/>
    <w:rsid w:val="0047478E"/>
    <w:rsid w:val="004747EE"/>
    <w:rsid w:val="00476E12"/>
    <w:rsid w:val="00485D49"/>
    <w:rsid w:val="0049441E"/>
    <w:rsid w:val="004A16E7"/>
    <w:rsid w:val="004A59F1"/>
    <w:rsid w:val="004B5042"/>
    <w:rsid w:val="004C0711"/>
    <w:rsid w:val="004C2948"/>
    <w:rsid w:val="004C65D5"/>
    <w:rsid w:val="004D09AC"/>
    <w:rsid w:val="004D23A0"/>
    <w:rsid w:val="004E3C12"/>
    <w:rsid w:val="004E6834"/>
    <w:rsid w:val="004F085F"/>
    <w:rsid w:val="004F4F88"/>
    <w:rsid w:val="00506E38"/>
    <w:rsid w:val="00520793"/>
    <w:rsid w:val="00520A77"/>
    <w:rsid w:val="00531692"/>
    <w:rsid w:val="00543B6D"/>
    <w:rsid w:val="00547FC3"/>
    <w:rsid w:val="0055066E"/>
    <w:rsid w:val="005519CD"/>
    <w:rsid w:val="005541EE"/>
    <w:rsid w:val="0055466B"/>
    <w:rsid w:val="005562F4"/>
    <w:rsid w:val="00556DA4"/>
    <w:rsid w:val="005716B7"/>
    <w:rsid w:val="00573653"/>
    <w:rsid w:val="00573EA9"/>
    <w:rsid w:val="00575434"/>
    <w:rsid w:val="00576002"/>
    <w:rsid w:val="005840AC"/>
    <w:rsid w:val="00594D9E"/>
    <w:rsid w:val="00595148"/>
    <w:rsid w:val="005A0E88"/>
    <w:rsid w:val="005A3D2C"/>
    <w:rsid w:val="005B4C94"/>
    <w:rsid w:val="005C050D"/>
    <w:rsid w:val="005C4026"/>
    <w:rsid w:val="005C42ED"/>
    <w:rsid w:val="005C48F6"/>
    <w:rsid w:val="005C5CB1"/>
    <w:rsid w:val="005F1DFD"/>
    <w:rsid w:val="005F21D1"/>
    <w:rsid w:val="005F26D8"/>
    <w:rsid w:val="005F2F12"/>
    <w:rsid w:val="005F6A6E"/>
    <w:rsid w:val="006041CE"/>
    <w:rsid w:val="00610774"/>
    <w:rsid w:val="006118A5"/>
    <w:rsid w:val="00612419"/>
    <w:rsid w:val="006171C1"/>
    <w:rsid w:val="00617B9D"/>
    <w:rsid w:val="00622057"/>
    <w:rsid w:val="00624DBE"/>
    <w:rsid w:val="006379DD"/>
    <w:rsid w:val="00642934"/>
    <w:rsid w:val="00644A34"/>
    <w:rsid w:val="0066001C"/>
    <w:rsid w:val="0066196D"/>
    <w:rsid w:val="00661EBB"/>
    <w:rsid w:val="006728D0"/>
    <w:rsid w:val="00677966"/>
    <w:rsid w:val="00680623"/>
    <w:rsid w:val="0068103E"/>
    <w:rsid w:val="006839BF"/>
    <w:rsid w:val="00687B45"/>
    <w:rsid w:val="006937A6"/>
    <w:rsid w:val="00694984"/>
    <w:rsid w:val="00695AAB"/>
    <w:rsid w:val="006A05C8"/>
    <w:rsid w:val="006A760C"/>
    <w:rsid w:val="006B0EC5"/>
    <w:rsid w:val="006B3F65"/>
    <w:rsid w:val="006B40A4"/>
    <w:rsid w:val="006C2B94"/>
    <w:rsid w:val="006D3B83"/>
    <w:rsid w:val="006E0472"/>
    <w:rsid w:val="006E38F8"/>
    <w:rsid w:val="006E735E"/>
    <w:rsid w:val="00703E83"/>
    <w:rsid w:val="00705D96"/>
    <w:rsid w:val="00712D07"/>
    <w:rsid w:val="007236AE"/>
    <w:rsid w:val="00725EB6"/>
    <w:rsid w:val="007324E0"/>
    <w:rsid w:val="00740E00"/>
    <w:rsid w:val="007448F7"/>
    <w:rsid w:val="00747349"/>
    <w:rsid w:val="00747ACC"/>
    <w:rsid w:val="00751B67"/>
    <w:rsid w:val="00752519"/>
    <w:rsid w:val="007528A1"/>
    <w:rsid w:val="00753CA3"/>
    <w:rsid w:val="00753D9A"/>
    <w:rsid w:val="0075464E"/>
    <w:rsid w:val="00754703"/>
    <w:rsid w:val="0075549F"/>
    <w:rsid w:val="00761A4D"/>
    <w:rsid w:val="007665D9"/>
    <w:rsid w:val="00773092"/>
    <w:rsid w:val="00775B12"/>
    <w:rsid w:val="0078072F"/>
    <w:rsid w:val="007827BE"/>
    <w:rsid w:val="00785328"/>
    <w:rsid w:val="00794E43"/>
    <w:rsid w:val="00795AF8"/>
    <w:rsid w:val="00797052"/>
    <w:rsid w:val="007A3BF9"/>
    <w:rsid w:val="007B3749"/>
    <w:rsid w:val="007B6ABD"/>
    <w:rsid w:val="007C4F8F"/>
    <w:rsid w:val="007D231B"/>
    <w:rsid w:val="007D781C"/>
    <w:rsid w:val="007E35F0"/>
    <w:rsid w:val="007E5B13"/>
    <w:rsid w:val="00802F7B"/>
    <w:rsid w:val="00813806"/>
    <w:rsid w:val="00825049"/>
    <w:rsid w:val="0083345E"/>
    <w:rsid w:val="00834917"/>
    <w:rsid w:val="00835793"/>
    <w:rsid w:val="008408CA"/>
    <w:rsid w:val="008465BD"/>
    <w:rsid w:val="008578D7"/>
    <w:rsid w:val="00861FDC"/>
    <w:rsid w:val="00863F3F"/>
    <w:rsid w:val="008656B0"/>
    <w:rsid w:val="008670A8"/>
    <w:rsid w:val="00872867"/>
    <w:rsid w:val="0087350E"/>
    <w:rsid w:val="00877503"/>
    <w:rsid w:val="008844CE"/>
    <w:rsid w:val="008845B4"/>
    <w:rsid w:val="00893084"/>
    <w:rsid w:val="008935CE"/>
    <w:rsid w:val="0089492B"/>
    <w:rsid w:val="00894A86"/>
    <w:rsid w:val="00895B9F"/>
    <w:rsid w:val="00895EF8"/>
    <w:rsid w:val="008A15EC"/>
    <w:rsid w:val="008A630B"/>
    <w:rsid w:val="008B5933"/>
    <w:rsid w:val="008C115D"/>
    <w:rsid w:val="008C3739"/>
    <w:rsid w:val="008C47DD"/>
    <w:rsid w:val="008D2757"/>
    <w:rsid w:val="008D4603"/>
    <w:rsid w:val="008D4DE0"/>
    <w:rsid w:val="008E1AE9"/>
    <w:rsid w:val="008E3605"/>
    <w:rsid w:val="008F532F"/>
    <w:rsid w:val="008F7651"/>
    <w:rsid w:val="0090340D"/>
    <w:rsid w:val="00905886"/>
    <w:rsid w:val="00906A72"/>
    <w:rsid w:val="00913B39"/>
    <w:rsid w:val="00917897"/>
    <w:rsid w:val="00924C0B"/>
    <w:rsid w:val="009253C8"/>
    <w:rsid w:val="00932401"/>
    <w:rsid w:val="00944325"/>
    <w:rsid w:val="00944852"/>
    <w:rsid w:val="009541D2"/>
    <w:rsid w:val="00960B2B"/>
    <w:rsid w:val="00975185"/>
    <w:rsid w:val="00977D0A"/>
    <w:rsid w:val="009817F2"/>
    <w:rsid w:val="00982956"/>
    <w:rsid w:val="00985C17"/>
    <w:rsid w:val="00985FFD"/>
    <w:rsid w:val="0099000B"/>
    <w:rsid w:val="00991DD7"/>
    <w:rsid w:val="00996DA2"/>
    <w:rsid w:val="009A285B"/>
    <w:rsid w:val="009A7911"/>
    <w:rsid w:val="009B1CAF"/>
    <w:rsid w:val="009C4279"/>
    <w:rsid w:val="009C5AA3"/>
    <w:rsid w:val="009C7FAA"/>
    <w:rsid w:val="009D64F7"/>
    <w:rsid w:val="009E6E4B"/>
    <w:rsid w:val="009F0C96"/>
    <w:rsid w:val="009F55A4"/>
    <w:rsid w:val="009F749E"/>
    <w:rsid w:val="00A06E62"/>
    <w:rsid w:val="00A136CF"/>
    <w:rsid w:val="00A22527"/>
    <w:rsid w:val="00A237CF"/>
    <w:rsid w:val="00A332CC"/>
    <w:rsid w:val="00A338D0"/>
    <w:rsid w:val="00A46581"/>
    <w:rsid w:val="00A47638"/>
    <w:rsid w:val="00A52E51"/>
    <w:rsid w:val="00A71369"/>
    <w:rsid w:val="00A74940"/>
    <w:rsid w:val="00A8208B"/>
    <w:rsid w:val="00A82824"/>
    <w:rsid w:val="00A83A47"/>
    <w:rsid w:val="00A8528B"/>
    <w:rsid w:val="00A877D6"/>
    <w:rsid w:val="00A87901"/>
    <w:rsid w:val="00A93CFD"/>
    <w:rsid w:val="00AA2B01"/>
    <w:rsid w:val="00AA3C91"/>
    <w:rsid w:val="00AA6833"/>
    <w:rsid w:val="00AC45F9"/>
    <w:rsid w:val="00AC5948"/>
    <w:rsid w:val="00AD4C6B"/>
    <w:rsid w:val="00AD518D"/>
    <w:rsid w:val="00AD5B7D"/>
    <w:rsid w:val="00AE7DA0"/>
    <w:rsid w:val="00AF0488"/>
    <w:rsid w:val="00AF0862"/>
    <w:rsid w:val="00B05B4F"/>
    <w:rsid w:val="00B1106E"/>
    <w:rsid w:val="00B22F69"/>
    <w:rsid w:val="00B2311A"/>
    <w:rsid w:val="00B27585"/>
    <w:rsid w:val="00B302B1"/>
    <w:rsid w:val="00B31978"/>
    <w:rsid w:val="00B32E54"/>
    <w:rsid w:val="00B351B8"/>
    <w:rsid w:val="00B4287D"/>
    <w:rsid w:val="00B437BB"/>
    <w:rsid w:val="00B4489A"/>
    <w:rsid w:val="00B53BBA"/>
    <w:rsid w:val="00B53D4D"/>
    <w:rsid w:val="00B56022"/>
    <w:rsid w:val="00B563F3"/>
    <w:rsid w:val="00B6716C"/>
    <w:rsid w:val="00B71E43"/>
    <w:rsid w:val="00B7237C"/>
    <w:rsid w:val="00B75612"/>
    <w:rsid w:val="00BA22F3"/>
    <w:rsid w:val="00BA5A4B"/>
    <w:rsid w:val="00BA75DC"/>
    <w:rsid w:val="00BA7CCE"/>
    <w:rsid w:val="00BB4E70"/>
    <w:rsid w:val="00BB59EA"/>
    <w:rsid w:val="00BB5D29"/>
    <w:rsid w:val="00BB6850"/>
    <w:rsid w:val="00BC1CEB"/>
    <w:rsid w:val="00BC522C"/>
    <w:rsid w:val="00BD3816"/>
    <w:rsid w:val="00BE4429"/>
    <w:rsid w:val="00BE51CD"/>
    <w:rsid w:val="00BF1038"/>
    <w:rsid w:val="00BF7AA5"/>
    <w:rsid w:val="00C01864"/>
    <w:rsid w:val="00C159BC"/>
    <w:rsid w:val="00C26697"/>
    <w:rsid w:val="00C302BB"/>
    <w:rsid w:val="00C304E5"/>
    <w:rsid w:val="00C33CDB"/>
    <w:rsid w:val="00C37FE0"/>
    <w:rsid w:val="00C4239D"/>
    <w:rsid w:val="00C43464"/>
    <w:rsid w:val="00C43E2B"/>
    <w:rsid w:val="00C46E98"/>
    <w:rsid w:val="00C54A5E"/>
    <w:rsid w:val="00C5504E"/>
    <w:rsid w:val="00C64C8E"/>
    <w:rsid w:val="00C70843"/>
    <w:rsid w:val="00C70CB1"/>
    <w:rsid w:val="00C7618E"/>
    <w:rsid w:val="00C840C6"/>
    <w:rsid w:val="00C96349"/>
    <w:rsid w:val="00CA5DCA"/>
    <w:rsid w:val="00CA733E"/>
    <w:rsid w:val="00CB3994"/>
    <w:rsid w:val="00CB540C"/>
    <w:rsid w:val="00CC2FD2"/>
    <w:rsid w:val="00CC3ABF"/>
    <w:rsid w:val="00CC3B87"/>
    <w:rsid w:val="00CE0371"/>
    <w:rsid w:val="00CE120A"/>
    <w:rsid w:val="00CF2A17"/>
    <w:rsid w:val="00CF3046"/>
    <w:rsid w:val="00CF78AA"/>
    <w:rsid w:val="00D11862"/>
    <w:rsid w:val="00D11EE0"/>
    <w:rsid w:val="00D13784"/>
    <w:rsid w:val="00D140F9"/>
    <w:rsid w:val="00D2282E"/>
    <w:rsid w:val="00D27897"/>
    <w:rsid w:val="00D27AAD"/>
    <w:rsid w:val="00D33139"/>
    <w:rsid w:val="00D532C2"/>
    <w:rsid w:val="00D70368"/>
    <w:rsid w:val="00D72C41"/>
    <w:rsid w:val="00D83E9B"/>
    <w:rsid w:val="00D97B42"/>
    <w:rsid w:val="00DA40FA"/>
    <w:rsid w:val="00DA751E"/>
    <w:rsid w:val="00DB06AD"/>
    <w:rsid w:val="00DC5F68"/>
    <w:rsid w:val="00DC658F"/>
    <w:rsid w:val="00DD3A23"/>
    <w:rsid w:val="00DE11BE"/>
    <w:rsid w:val="00DE37FA"/>
    <w:rsid w:val="00DE4002"/>
    <w:rsid w:val="00DE6606"/>
    <w:rsid w:val="00DF0072"/>
    <w:rsid w:val="00DF0912"/>
    <w:rsid w:val="00DF0EE3"/>
    <w:rsid w:val="00E1216E"/>
    <w:rsid w:val="00E12AB5"/>
    <w:rsid w:val="00E228A3"/>
    <w:rsid w:val="00E234D3"/>
    <w:rsid w:val="00E3247D"/>
    <w:rsid w:val="00E34662"/>
    <w:rsid w:val="00E420EF"/>
    <w:rsid w:val="00E42585"/>
    <w:rsid w:val="00E45BAC"/>
    <w:rsid w:val="00E5072C"/>
    <w:rsid w:val="00E520B4"/>
    <w:rsid w:val="00E5265C"/>
    <w:rsid w:val="00E5297C"/>
    <w:rsid w:val="00E719E8"/>
    <w:rsid w:val="00E770DB"/>
    <w:rsid w:val="00E77D0F"/>
    <w:rsid w:val="00E92D03"/>
    <w:rsid w:val="00E96748"/>
    <w:rsid w:val="00EA0CA0"/>
    <w:rsid w:val="00EA3D18"/>
    <w:rsid w:val="00EA683D"/>
    <w:rsid w:val="00EB59AA"/>
    <w:rsid w:val="00EB5B11"/>
    <w:rsid w:val="00EC3DE2"/>
    <w:rsid w:val="00EC40CB"/>
    <w:rsid w:val="00EC46E5"/>
    <w:rsid w:val="00EC7D10"/>
    <w:rsid w:val="00ED5CE1"/>
    <w:rsid w:val="00EF0037"/>
    <w:rsid w:val="00EF01E1"/>
    <w:rsid w:val="00EF3EDA"/>
    <w:rsid w:val="00EF6A8F"/>
    <w:rsid w:val="00F00925"/>
    <w:rsid w:val="00F04F0D"/>
    <w:rsid w:val="00F065C6"/>
    <w:rsid w:val="00F10C45"/>
    <w:rsid w:val="00F10F42"/>
    <w:rsid w:val="00F12D3A"/>
    <w:rsid w:val="00F1502B"/>
    <w:rsid w:val="00F1616B"/>
    <w:rsid w:val="00F17531"/>
    <w:rsid w:val="00F17B60"/>
    <w:rsid w:val="00F20B18"/>
    <w:rsid w:val="00F2243C"/>
    <w:rsid w:val="00F256BF"/>
    <w:rsid w:val="00F2573A"/>
    <w:rsid w:val="00F32185"/>
    <w:rsid w:val="00F40C8D"/>
    <w:rsid w:val="00F45D8D"/>
    <w:rsid w:val="00F502ED"/>
    <w:rsid w:val="00F55F71"/>
    <w:rsid w:val="00F578ED"/>
    <w:rsid w:val="00F60E38"/>
    <w:rsid w:val="00F61A07"/>
    <w:rsid w:val="00F6283E"/>
    <w:rsid w:val="00F64B64"/>
    <w:rsid w:val="00F64CDA"/>
    <w:rsid w:val="00F66E03"/>
    <w:rsid w:val="00F70259"/>
    <w:rsid w:val="00F702DA"/>
    <w:rsid w:val="00F73FC5"/>
    <w:rsid w:val="00F7470D"/>
    <w:rsid w:val="00F8135A"/>
    <w:rsid w:val="00F83EA9"/>
    <w:rsid w:val="00F8684F"/>
    <w:rsid w:val="00F9390C"/>
    <w:rsid w:val="00FA2746"/>
    <w:rsid w:val="00FA313D"/>
    <w:rsid w:val="00FA714F"/>
    <w:rsid w:val="00FB28B3"/>
    <w:rsid w:val="00FB2F17"/>
    <w:rsid w:val="00FC11B2"/>
    <w:rsid w:val="00FC1433"/>
    <w:rsid w:val="00FC4CB0"/>
    <w:rsid w:val="00FD0FF4"/>
    <w:rsid w:val="00FD6702"/>
    <w:rsid w:val="00FF70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48419"/>
  <w15:docId w15:val="{2FA4BA06-ED0D-4ED2-A5D5-9B0AE37A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46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5A4B"/>
  </w:style>
  <w:style w:type="character" w:styleId="Hyperlink">
    <w:name w:val="Hyperlink"/>
    <w:basedOn w:val="DefaultParagraphFont"/>
    <w:uiPriority w:val="99"/>
    <w:unhideWhenUsed/>
    <w:rsid w:val="00BA5A4B"/>
    <w:rPr>
      <w:color w:val="0000FF"/>
      <w:u w:val="single"/>
    </w:rPr>
  </w:style>
  <w:style w:type="character" w:styleId="Strong">
    <w:name w:val="Strong"/>
    <w:basedOn w:val="DefaultParagraphFont"/>
    <w:uiPriority w:val="22"/>
    <w:qFormat/>
    <w:rsid w:val="00BA5A4B"/>
    <w:rPr>
      <w:b/>
      <w:bCs/>
    </w:rPr>
  </w:style>
  <w:style w:type="paragraph" w:styleId="FootnoteText">
    <w:name w:val="footnote text"/>
    <w:basedOn w:val="Normal"/>
    <w:link w:val="FootnoteTextChar"/>
    <w:uiPriority w:val="99"/>
    <w:semiHidden/>
    <w:unhideWhenUsed/>
    <w:rsid w:val="00CF7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8AA"/>
    <w:rPr>
      <w:sz w:val="20"/>
      <w:szCs w:val="20"/>
    </w:rPr>
  </w:style>
  <w:style w:type="character" w:styleId="FootnoteReference">
    <w:name w:val="footnote reference"/>
    <w:basedOn w:val="DefaultParagraphFont"/>
    <w:uiPriority w:val="99"/>
    <w:semiHidden/>
    <w:unhideWhenUsed/>
    <w:rsid w:val="00CF78AA"/>
    <w:rPr>
      <w:vertAlign w:val="superscript"/>
    </w:rPr>
  </w:style>
  <w:style w:type="character" w:customStyle="1" w:styleId="Heading1Char">
    <w:name w:val="Heading 1 Char"/>
    <w:basedOn w:val="DefaultParagraphFont"/>
    <w:link w:val="Heading1"/>
    <w:uiPriority w:val="9"/>
    <w:rsid w:val="00EC46E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302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92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D03"/>
  </w:style>
  <w:style w:type="paragraph" w:styleId="Footer">
    <w:name w:val="footer"/>
    <w:basedOn w:val="Normal"/>
    <w:link w:val="FooterChar"/>
    <w:uiPriority w:val="99"/>
    <w:unhideWhenUsed/>
    <w:rsid w:val="00E92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D03"/>
  </w:style>
  <w:style w:type="paragraph" w:styleId="BalloonText">
    <w:name w:val="Balloon Text"/>
    <w:basedOn w:val="Normal"/>
    <w:link w:val="BalloonTextChar"/>
    <w:uiPriority w:val="99"/>
    <w:semiHidden/>
    <w:unhideWhenUsed/>
    <w:rsid w:val="006A7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60C"/>
    <w:rPr>
      <w:rFonts w:ascii="Segoe UI" w:hAnsi="Segoe UI" w:cs="Segoe UI"/>
      <w:sz w:val="18"/>
      <w:szCs w:val="18"/>
    </w:rPr>
  </w:style>
  <w:style w:type="character" w:customStyle="1" w:styleId="slug-pub-date">
    <w:name w:val="slug-pub-date"/>
    <w:basedOn w:val="DefaultParagraphFont"/>
    <w:rsid w:val="002D23E8"/>
  </w:style>
  <w:style w:type="character" w:customStyle="1" w:styleId="slug-vol">
    <w:name w:val="slug-vol"/>
    <w:basedOn w:val="DefaultParagraphFont"/>
    <w:rsid w:val="002D23E8"/>
  </w:style>
  <w:style w:type="character" w:customStyle="1" w:styleId="slug-issue">
    <w:name w:val="slug-issue"/>
    <w:basedOn w:val="DefaultParagraphFont"/>
    <w:rsid w:val="002D23E8"/>
  </w:style>
  <w:style w:type="character" w:customStyle="1" w:styleId="slug-pages">
    <w:name w:val="slug-pages"/>
    <w:basedOn w:val="DefaultParagraphFont"/>
    <w:rsid w:val="002D23E8"/>
  </w:style>
  <w:style w:type="character" w:styleId="Emphasis">
    <w:name w:val="Emphasis"/>
    <w:basedOn w:val="DefaultParagraphFont"/>
    <w:uiPriority w:val="20"/>
    <w:qFormat/>
    <w:rsid w:val="003F6C03"/>
    <w:rPr>
      <w:i/>
      <w:iCs/>
    </w:rPr>
  </w:style>
  <w:style w:type="character" w:styleId="CommentReference">
    <w:name w:val="annotation reference"/>
    <w:basedOn w:val="DefaultParagraphFont"/>
    <w:uiPriority w:val="99"/>
    <w:semiHidden/>
    <w:unhideWhenUsed/>
    <w:rsid w:val="0040727E"/>
    <w:rPr>
      <w:sz w:val="18"/>
      <w:szCs w:val="18"/>
    </w:rPr>
  </w:style>
  <w:style w:type="paragraph" w:styleId="CommentText">
    <w:name w:val="annotation text"/>
    <w:basedOn w:val="Normal"/>
    <w:link w:val="CommentTextChar"/>
    <w:uiPriority w:val="99"/>
    <w:semiHidden/>
    <w:unhideWhenUsed/>
    <w:rsid w:val="0040727E"/>
    <w:pPr>
      <w:spacing w:line="240" w:lineRule="auto"/>
    </w:pPr>
    <w:rPr>
      <w:sz w:val="24"/>
      <w:szCs w:val="24"/>
    </w:rPr>
  </w:style>
  <w:style w:type="character" w:customStyle="1" w:styleId="CommentTextChar">
    <w:name w:val="Comment Text Char"/>
    <w:basedOn w:val="DefaultParagraphFont"/>
    <w:link w:val="CommentText"/>
    <w:uiPriority w:val="99"/>
    <w:semiHidden/>
    <w:rsid w:val="0040727E"/>
    <w:rPr>
      <w:sz w:val="24"/>
      <w:szCs w:val="24"/>
    </w:rPr>
  </w:style>
  <w:style w:type="paragraph" w:styleId="CommentSubject">
    <w:name w:val="annotation subject"/>
    <w:basedOn w:val="CommentText"/>
    <w:next w:val="CommentText"/>
    <w:link w:val="CommentSubjectChar"/>
    <w:uiPriority w:val="99"/>
    <w:semiHidden/>
    <w:unhideWhenUsed/>
    <w:rsid w:val="0040727E"/>
    <w:rPr>
      <w:b/>
      <w:bCs/>
      <w:sz w:val="20"/>
      <w:szCs w:val="20"/>
    </w:rPr>
  </w:style>
  <w:style w:type="character" w:customStyle="1" w:styleId="CommentSubjectChar">
    <w:name w:val="Comment Subject Char"/>
    <w:basedOn w:val="CommentTextChar"/>
    <w:link w:val="CommentSubject"/>
    <w:uiPriority w:val="99"/>
    <w:semiHidden/>
    <w:rsid w:val="0040727E"/>
    <w:rPr>
      <w:b/>
      <w:bCs/>
      <w:sz w:val="20"/>
      <w:szCs w:val="20"/>
    </w:rPr>
  </w:style>
  <w:style w:type="paragraph" w:styleId="Revision">
    <w:name w:val="Revision"/>
    <w:hidden/>
    <w:uiPriority w:val="99"/>
    <w:semiHidden/>
    <w:rsid w:val="00025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863">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940724187">
      <w:bodyDiv w:val="1"/>
      <w:marLeft w:val="0"/>
      <w:marRight w:val="0"/>
      <w:marTop w:val="0"/>
      <w:marBottom w:val="0"/>
      <w:divBdr>
        <w:top w:val="none" w:sz="0" w:space="0" w:color="auto"/>
        <w:left w:val="none" w:sz="0" w:space="0" w:color="auto"/>
        <w:bottom w:val="none" w:sz="0" w:space="0" w:color="auto"/>
        <w:right w:val="none" w:sz="0" w:space="0" w:color="auto"/>
      </w:divBdr>
    </w:div>
    <w:div w:id="1073896006">
      <w:bodyDiv w:val="1"/>
      <w:marLeft w:val="0"/>
      <w:marRight w:val="0"/>
      <w:marTop w:val="0"/>
      <w:marBottom w:val="0"/>
      <w:divBdr>
        <w:top w:val="none" w:sz="0" w:space="0" w:color="auto"/>
        <w:left w:val="none" w:sz="0" w:space="0" w:color="auto"/>
        <w:bottom w:val="none" w:sz="0" w:space="0" w:color="auto"/>
        <w:right w:val="none" w:sz="0" w:space="0" w:color="auto"/>
      </w:divBdr>
      <w:divsChild>
        <w:div w:id="346638421">
          <w:marLeft w:val="0"/>
          <w:marRight w:val="0"/>
          <w:marTop w:val="0"/>
          <w:marBottom w:val="0"/>
          <w:divBdr>
            <w:top w:val="none" w:sz="0" w:space="0" w:color="auto"/>
            <w:left w:val="none" w:sz="0" w:space="0" w:color="auto"/>
            <w:bottom w:val="none" w:sz="0" w:space="0" w:color="auto"/>
            <w:right w:val="none" w:sz="0" w:space="0" w:color="auto"/>
          </w:divBdr>
          <w:divsChild>
            <w:div w:id="200409932">
              <w:marLeft w:val="600"/>
              <w:marRight w:val="0"/>
              <w:marTop w:val="75"/>
              <w:marBottom w:val="0"/>
              <w:divBdr>
                <w:top w:val="none" w:sz="0" w:space="0" w:color="auto"/>
                <w:left w:val="none" w:sz="0" w:space="0" w:color="auto"/>
                <w:bottom w:val="none" w:sz="0" w:space="0" w:color="auto"/>
                <w:right w:val="none" w:sz="0" w:space="0" w:color="auto"/>
              </w:divBdr>
            </w:div>
          </w:divsChild>
        </w:div>
        <w:div w:id="229192763">
          <w:marLeft w:val="600"/>
          <w:marRight w:val="0"/>
          <w:marTop w:val="75"/>
          <w:marBottom w:val="150"/>
          <w:divBdr>
            <w:top w:val="none" w:sz="0" w:space="0" w:color="auto"/>
            <w:left w:val="none" w:sz="0" w:space="0" w:color="auto"/>
            <w:bottom w:val="single" w:sz="6" w:space="5" w:color="E8E7E4"/>
            <w:right w:val="none" w:sz="0" w:space="0" w:color="auto"/>
          </w:divBdr>
        </w:div>
      </w:divsChild>
    </w:div>
    <w:div w:id="1369455646">
      <w:bodyDiv w:val="1"/>
      <w:marLeft w:val="0"/>
      <w:marRight w:val="0"/>
      <w:marTop w:val="0"/>
      <w:marBottom w:val="0"/>
      <w:divBdr>
        <w:top w:val="none" w:sz="0" w:space="0" w:color="auto"/>
        <w:left w:val="none" w:sz="0" w:space="0" w:color="auto"/>
        <w:bottom w:val="none" w:sz="0" w:space="0" w:color="auto"/>
        <w:right w:val="none" w:sz="0" w:space="0" w:color="auto"/>
      </w:divBdr>
    </w:div>
    <w:div w:id="1569808385">
      <w:bodyDiv w:val="1"/>
      <w:marLeft w:val="0"/>
      <w:marRight w:val="0"/>
      <w:marTop w:val="0"/>
      <w:marBottom w:val="0"/>
      <w:divBdr>
        <w:top w:val="none" w:sz="0" w:space="0" w:color="auto"/>
        <w:left w:val="none" w:sz="0" w:space="0" w:color="auto"/>
        <w:bottom w:val="none" w:sz="0" w:space="0" w:color="auto"/>
        <w:right w:val="none" w:sz="0" w:space="0" w:color="auto"/>
      </w:divBdr>
    </w:div>
    <w:div w:id="1576011585">
      <w:bodyDiv w:val="1"/>
      <w:marLeft w:val="0"/>
      <w:marRight w:val="0"/>
      <w:marTop w:val="0"/>
      <w:marBottom w:val="0"/>
      <w:divBdr>
        <w:top w:val="none" w:sz="0" w:space="0" w:color="auto"/>
        <w:left w:val="none" w:sz="0" w:space="0" w:color="auto"/>
        <w:bottom w:val="none" w:sz="0" w:space="0" w:color="auto"/>
        <w:right w:val="none" w:sz="0" w:space="0" w:color="auto"/>
      </w:divBdr>
    </w:div>
    <w:div w:id="1640184556">
      <w:bodyDiv w:val="1"/>
      <w:marLeft w:val="0"/>
      <w:marRight w:val="0"/>
      <w:marTop w:val="0"/>
      <w:marBottom w:val="0"/>
      <w:divBdr>
        <w:top w:val="none" w:sz="0" w:space="0" w:color="auto"/>
        <w:left w:val="none" w:sz="0" w:space="0" w:color="auto"/>
        <w:bottom w:val="none" w:sz="0" w:space="0" w:color="auto"/>
        <w:right w:val="none" w:sz="0" w:space="0" w:color="auto"/>
      </w:divBdr>
    </w:div>
    <w:div w:id="16406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5490</Words>
  <Characters>31298</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price</dc:creator>
  <cp:lastModifiedBy>Debbie Bogard</cp:lastModifiedBy>
  <cp:revision>2</cp:revision>
  <cp:lastPrinted>2016-07-04T11:37:00Z</cp:lastPrinted>
  <dcterms:created xsi:type="dcterms:W3CDTF">2017-12-19T12:33:00Z</dcterms:created>
  <dcterms:modified xsi:type="dcterms:W3CDTF">2017-12-19T12:33:00Z</dcterms:modified>
</cp:coreProperties>
</file>