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6391" w:rsidRPr="00AE2F60" w:rsidRDefault="00B31AE1" w:rsidP="00E010DE">
      <w:pPr>
        <w:jc w:val="center"/>
        <w:rPr>
          <w:rFonts w:ascii="Times New Roman" w:hAnsi="Times New Roman" w:cs="Times New Roman"/>
          <w:sz w:val="24"/>
          <w:szCs w:val="24"/>
        </w:rPr>
      </w:pPr>
      <w:bookmarkStart w:id="0" w:name="_GoBack"/>
      <w:bookmarkEnd w:id="0"/>
      <w:r w:rsidRPr="00AE2F60">
        <w:rPr>
          <w:rFonts w:ascii="Times New Roman" w:hAnsi="Times New Roman" w:cs="Times New Roman"/>
          <w:sz w:val="24"/>
          <w:szCs w:val="24"/>
        </w:rPr>
        <w:t>Novel Flexible Enzyme Laminate-Based Sensor for Analysis of Lactate in Sweat</w:t>
      </w:r>
    </w:p>
    <w:p w:rsidR="00E010DE" w:rsidRPr="00AE2F60" w:rsidRDefault="00E010DE" w:rsidP="00B31AE1">
      <w:pPr>
        <w:jc w:val="center"/>
        <w:rPr>
          <w:rFonts w:ascii="Times New Roman" w:hAnsi="Times New Roman" w:cs="Times New Roman"/>
        </w:rPr>
      </w:pPr>
    </w:p>
    <w:p w:rsidR="00B31AE1" w:rsidRPr="00AE2F60" w:rsidRDefault="00B31AE1" w:rsidP="00B31AE1">
      <w:pPr>
        <w:jc w:val="center"/>
        <w:rPr>
          <w:rFonts w:ascii="Times New Roman" w:hAnsi="Times New Roman" w:cs="Times New Roman"/>
        </w:rPr>
      </w:pPr>
      <w:r w:rsidRPr="00AE2F60">
        <w:rPr>
          <w:rFonts w:ascii="Times New Roman" w:hAnsi="Times New Roman" w:cs="Times New Roman"/>
        </w:rPr>
        <w:t>Eva Tur</w:t>
      </w:r>
      <w:r w:rsidR="008533D1" w:rsidRPr="00AE2F60">
        <w:rPr>
          <w:rFonts w:ascii="Times New Roman" w:hAnsi="Times New Roman" w:cs="Times New Roman"/>
        </w:rPr>
        <w:t>-</w:t>
      </w:r>
      <w:r w:rsidRPr="00AE2F60">
        <w:rPr>
          <w:rFonts w:ascii="Times New Roman" w:hAnsi="Times New Roman" w:cs="Times New Roman"/>
        </w:rPr>
        <w:t>García</w:t>
      </w:r>
      <w:r w:rsidRPr="00AE2F60">
        <w:rPr>
          <w:rFonts w:ascii="Times New Roman" w:hAnsi="Times New Roman" w:cs="Times New Roman"/>
          <w:vertAlign w:val="superscript"/>
        </w:rPr>
        <w:t>1</w:t>
      </w:r>
      <w:r w:rsidRPr="00AE2F60">
        <w:rPr>
          <w:rFonts w:ascii="Times New Roman" w:hAnsi="Times New Roman" w:cs="Times New Roman"/>
        </w:rPr>
        <w:t>, Frank Davis</w:t>
      </w:r>
      <w:r w:rsidRPr="00AE2F60">
        <w:rPr>
          <w:rFonts w:ascii="Times New Roman" w:hAnsi="Times New Roman" w:cs="Times New Roman"/>
          <w:vertAlign w:val="superscript"/>
        </w:rPr>
        <w:t>1</w:t>
      </w:r>
      <w:r w:rsidRPr="00AE2F60">
        <w:rPr>
          <w:rFonts w:ascii="Times New Roman" w:hAnsi="Times New Roman" w:cs="Times New Roman"/>
        </w:rPr>
        <w:t>, Stuart D Collyer</w:t>
      </w:r>
      <w:r w:rsidRPr="00AE2F60">
        <w:rPr>
          <w:rFonts w:ascii="Times New Roman" w:hAnsi="Times New Roman" w:cs="Times New Roman"/>
          <w:vertAlign w:val="superscript"/>
        </w:rPr>
        <w:t>2</w:t>
      </w:r>
      <w:r w:rsidRPr="00AE2F60">
        <w:rPr>
          <w:rFonts w:ascii="Times New Roman" w:hAnsi="Times New Roman" w:cs="Times New Roman"/>
        </w:rPr>
        <w:t>, Joanne L. Holmes</w:t>
      </w:r>
      <w:r w:rsidRPr="00AE2F60">
        <w:rPr>
          <w:rFonts w:ascii="Times New Roman" w:hAnsi="Times New Roman" w:cs="Times New Roman"/>
          <w:vertAlign w:val="superscript"/>
        </w:rPr>
        <w:t>1</w:t>
      </w:r>
      <w:r w:rsidRPr="00AE2F60">
        <w:rPr>
          <w:rFonts w:ascii="Times New Roman" w:hAnsi="Times New Roman" w:cs="Times New Roman"/>
        </w:rPr>
        <w:t>, Hugh Barr</w:t>
      </w:r>
      <w:r w:rsidRPr="00AE2F60">
        <w:rPr>
          <w:rFonts w:ascii="Times New Roman" w:hAnsi="Times New Roman" w:cs="Times New Roman"/>
          <w:vertAlign w:val="superscript"/>
        </w:rPr>
        <w:t>3</w:t>
      </w:r>
      <w:r w:rsidRPr="00AE2F60">
        <w:rPr>
          <w:rFonts w:ascii="Times New Roman" w:hAnsi="Times New Roman" w:cs="Times New Roman"/>
        </w:rPr>
        <w:t xml:space="preserve"> and </w:t>
      </w:r>
      <w:proofErr w:type="spellStart"/>
      <w:r w:rsidRPr="00AE2F60">
        <w:rPr>
          <w:rFonts w:ascii="Times New Roman" w:hAnsi="Times New Roman" w:cs="Times New Roman"/>
        </w:rPr>
        <w:t>Séamus</w:t>
      </w:r>
      <w:proofErr w:type="spellEnd"/>
      <w:r w:rsidRPr="00AE2F60">
        <w:rPr>
          <w:rFonts w:ascii="Times New Roman" w:hAnsi="Times New Roman" w:cs="Times New Roman"/>
        </w:rPr>
        <w:t xml:space="preserve"> P. J. Higson</w:t>
      </w:r>
      <w:r w:rsidRPr="00AE2F60">
        <w:rPr>
          <w:rFonts w:ascii="Times New Roman" w:hAnsi="Times New Roman" w:cs="Times New Roman"/>
          <w:vertAlign w:val="superscript"/>
        </w:rPr>
        <w:t>1</w:t>
      </w:r>
      <w:r w:rsidRPr="00AE2F60">
        <w:rPr>
          <w:rFonts w:ascii="Times New Roman" w:hAnsi="Times New Roman" w:cs="Times New Roman"/>
        </w:rPr>
        <w:t>*</w:t>
      </w:r>
    </w:p>
    <w:p w:rsidR="00B31AE1" w:rsidRPr="00AE2F60" w:rsidRDefault="00B31AE1" w:rsidP="00B31AE1">
      <w:pPr>
        <w:spacing w:line="360" w:lineRule="auto"/>
        <w:jc w:val="both"/>
        <w:rPr>
          <w:rFonts w:ascii="Times New Roman" w:hAnsi="Times New Roman"/>
          <w:i/>
          <w:sz w:val="24"/>
        </w:rPr>
      </w:pPr>
      <w:r w:rsidRPr="00AE2F60">
        <w:rPr>
          <w:rFonts w:ascii="Times New Roman" w:hAnsi="Times New Roman"/>
          <w:i/>
          <w:sz w:val="24"/>
          <w:vertAlign w:val="superscript"/>
        </w:rPr>
        <w:t>1</w:t>
      </w:r>
      <w:r w:rsidRPr="00AE2F60">
        <w:rPr>
          <w:rFonts w:ascii="Times New Roman" w:hAnsi="Times New Roman"/>
          <w:i/>
          <w:sz w:val="24"/>
        </w:rPr>
        <w:t>Cranfield Health, Vincent Building, Cranfield University, Bedfordshire, MK43 0AL, UK.</w:t>
      </w:r>
    </w:p>
    <w:p w:rsidR="00B31AE1" w:rsidRPr="00AE2F60" w:rsidRDefault="00B31AE1" w:rsidP="00B31AE1">
      <w:pPr>
        <w:spacing w:line="360" w:lineRule="auto"/>
        <w:jc w:val="both"/>
        <w:rPr>
          <w:rFonts w:ascii="Times New Roman" w:hAnsi="Times New Roman"/>
          <w:i/>
          <w:sz w:val="24"/>
        </w:rPr>
      </w:pPr>
      <w:r w:rsidRPr="00AE2F60">
        <w:rPr>
          <w:rFonts w:ascii="Times New Roman" w:hAnsi="Times New Roman"/>
          <w:i/>
          <w:sz w:val="24"/>
          <w:vertAlign w:val="superscript"/>
        </w:rPr>
        <w:t>2</w:t>
      </w:r>
      <w:r w:rsidRPr="00AE2F60">
        <w:rPr>
          <w:rFonts w:ascii="Times New Roman" w:hAnsi="Times New Roman"/>
          <w:i/>
          <w:sz w:val="24"/>
        </w:rPr>
        <w:t>Microarray Ltd,</w:t>
      </w:r>
      <w:r w:rsidR="00C557C2" w:rsidRPr="00AE2F60">
        <w:rPr>
          <w:rFonts w:ascii="Times New Roman" w:hAnsi="Times New Roman"/>
          <w:i/>
          <w:sz w:val="24"/>
        </w:rPr>
        <w:t xml:space="preserve"> </w:t>
      </w:r>
      <w:proofErr w:type="spellStart"/>
      <w:r w:rsidRPr="00AE2F60">
        <w:rPr>
          <w:rFonts w:ascii="Times New Roman" w:hAnsi="Times New Roman"/>
          <w:i/>
          <w:sz w:val="24"/>
        </w:rPr>
        <w:t>Colworth</w:t>
      </w:r>
      <w:proofErr w:type="spellEnd"/>
      <w:r w:rsidRPr="00AE2F60">
        <w:rPr>
          <w:rFonts w:ascii="Times New Roman" w:hAnsi="Times New Roman"/>
          <w:i/>
          <w:sz w:val="24"/>
        </w:rPr>
        <w:t xml:space="preserve"> Science Park, Sharnbrook, Bedford, MK44 1LQ, UK.</w:t>
      </w:r>
    </w:p>
    <w:p w:rsidR="00B31AE1" w:rsidRPr="00AE2F60" w:rsidRDefault="00B31AE1" w:rsidP="00B31AE1">
      <w:pPr>
        <w:jc w:val="both"/>
        <w:rPr>
          <w:rFonts w:ascii="Times New Roman" w:hAnsi="Times New Roman" w:cs="Times New Roman"/>
          <w:i/>
        </w:rPr>
      </w:pPr>
      <w:r w:rsidRPr="00AE2F60">
        <w:rPr>
          <w:rFonts w:ascii="Times New Roman" w:hAnsi="Times New Roman" w:cs="Times New Roman"/>
          <w:i/>
          <w:vertAlign w:val="superscript"/>
        </w:rPr>
        <w:t>3</w:t>
      </w:r>
      <w:r w:rsidRPr="00AE2F60">
        <w:rPr>
          <w:rFonts w:ascii="Times New Roman" w:hAnsi="Times New Roman" w:cs="Times New Roman"/>
          <w:i/>
        </w:rPr>
        <w:t>Gloucestershire Royal Hospital, Gloucester GL1 3NN, UK</w:t>
      </w:r>
    </w:p>
    <w:p w:rsidR="00B31AE1" w:rsidRPr="00AE2F60" w:rsidRDefault="00B31AE1" w:rsidP="00B31AE1">
      <w:pPr>
        <w:spacing w:line="360" w:lineRule="auto"/>
        <w:rPr>
          <w:rFonts w:ascii="Times New Roman" w:hAnsi="Times New Roman"/>
          <w:sz w:val="24"/>
        </w:rPr>
      </w:pPr>
      <w:r w:rsidRPr="00AE2F60">
        <w:rPr>
          <w:rFonts w:ascii="Times New Roman" w:hAnsi="Times New Roman"/>
          <w:sz w:val="24"/>
        </w:rPr>
        <w:t>* Corresponding author. Tel: +44(0)-1234-758516. Fax: +44(0)-1234-758380. Email address: s.p.j.higson@cranfield.ac.uk</w:t>
      </w:r>
    </w:p>
    <w:p w:rsidR="00B31AE1" w:rsidRPr="00AE2F60" w:rsidRDefault="00B31AE1" w:rsidP="00B31AE1">
      <w:pPr>
        <w:spacing w:line="360" w:lineRule="auto"/>
        <w:rPr>
          <w:rFonts w:ascii="Times New Roman" w:hAnsi="Times New Roman"/>
          <w:sz w:val="24"/>
        </w:rPr>
      </w:pPr>
    </w:p>
    <w:p w:rsidR="00B31AE1" w:rsidRPr="00AE2F60" w:rsidRDefault="00B31AE1" w:rsidP="00B31AE1">
      <w:pPr>
        <w:spacing w:line="360" w:lineRule="auto"/>
        <w:rPr>
          <w:rFonts w:ascii="Times New Roman" w:hAnsi="Times New Roman"/>
          <w:b/>
          <w:sz w:val="24"/>
        </w:rPr>
      </w:pPr>
      <w:r w:rsidRPr="00AE2F60">
        <w:rPr>
          <w:rFonts w:ascii="Times New Roman" w:hAnsi="Times New Roman"/>
          <w:b/>
          <w:sz w:val="24"/>
        </w:rPr>
        <w:t>Abstract</w:t>
      </w:r>
    </w:p>
    <w:p w:rsidR="0073530C" w:rsidRPr="00AE2F60" w:rsidRDefault="0073530C" w:rsidP="0073530C">
      <w:pPr>
        <w:jc w:val="both"/>
        <w:rPr>
          <w:rFonts w:ascii="Times New Roman" w:hAnsi="Times New Roman"/>
          <w:sz w:val="24"/>
        </w:rPr>
      </w:pPr>
      <w:r w:rsidRPr="00AE2F60">
        <w:rPr>
          <w:rFonts w:ascii="Times New Roman" w:hAnsi="Times New Roman"/>
          <w:sz w:val="24"/>
        </w:rPr>
        <w:t xml:space="preserve">We present a novel amperometric enzyme-based </w:t>
      </w:r>
      <w:r w:rsidR="008533D1" w:rsidRPr="00AE2F60">
        <w:rPr>
          <w:rFonts w:ascii="Times New Roman" w:hAnsi="Times New Roman"/>
          <w:sz w:val="24"/>
        </w:rPr>
        <w:t xml:space="preserve">highly flexible </w:t>
      </w:r>
      <w:r w:rsidRPr="00AE2F60">
        <w:rPr>
          <w:rFonts w:ascii="Times New Roman" w:hAnsi="Times New Roman"/>
          <w:sz w:val="24"/>
        </w:rPr>
        <w:t>biosensor for real-time and non-invasive monitoring of lactate in human sweat for the early de</w:t>
      </w:r>
      <w:r w:rsidR="00336D5C" w:rsidRPr="00AE2F60">
        <w:rPr>
          <w:rFonts w:ascii="Times New Roman" w:hAnsi="Times New Roman"/>
          <w:sz w:val="24"/>
        </w:rPr>
        <w:t>tection of pressure ischemia on</w:t>
      </w:r>
      <w:r w:rsidRPr="00AE2F60">
        <w:rPr>
          <w:rFonts w:ascii="Times New Roman" w:hAnsi="Times New Roman"/>
          <w:sz w:val="24"/>
        </w:rPr>
        <w:t xml:space="preserve">set. The core of the recognition system is a </w:t>
      </w:r>
      <w:r w:rsidR="008533D1" w:rsidRPr="00AE2F60">
        <w:rPr>
          <w:rFonts w:ascii="Times New Roman" w:hAnsi="Times New Roman"/>
          <w:sz w:val="24"/>
        </w:rPr>
        <w:t xml:space="preserve">highly </w:t>
      </w:r>
      <w:r w:rsidRPr="00AE2F60">
        <w:rPr>
          <w:rFonts w:ascii="Times New Roman" w:hAnsi="Times New Roman"/>
          <w:sz w:val="24"/>
        </w:rPr>
        <w:t xml:space="preserve">flexible laminate, comprising two highly porous polycarbonate membranes, which provide support for the lactate oxidase enzyme, immobilised via covalent cross-linking. </w:t>
      </w:r>
      <w:r w:rsidR="00105DB8" w:rsidRPr="00AE2F60">
        <w:rPr>
          <w:rFonts w:ascii="Times New Roman" w:hAnsi="Times New Roman"/>
          <w:sz w:val="24"/>
        </w:rPr>
        <w:t>A number of</w:t>
      </w:r>
      <w:r w:rsidR="009129B4">
        <w:rPr>
          <w:rFonts w:ascii="Times New Roman" w:hAnsi="Times New Roman"/>
          <w:sz w:val="24"/>
        </w:rPr>
        <w:t xml:space="preserve"> variables were assessed to att</w:t>
      </w:r>
      <w:r w:rsidR="00105DB8" w:rsidRPr="00AE2F60">
        <w:rPr>
          <w:rFonts w:ascii="Times New Roman" w:hAnsi="Times New Roman"/>
          <w:sz w:val="24"/>
        </w:rPr>
        <w:t xml:space="preserve">empt to optimise the sensors, such as membrane pore size, crosslinking time, crosslinking agent concentration and levels of incorporated enzyme. </w:t>
      </w:r>
      <w:r w:rsidRPr="00AE2F60">
        <w:rPr>
          <w:rFonts w:ascii="Times New Roman" w:hAnsi="Times New Roman"/>
          <w:sz w:val="24"/>
        </w:rPr>
        <w:t>Oxidation of lactate produces H</w:t>
      </w:r>
      <w:r w:rsidRPr="00AE2F60">
        <w:rPr>
          <w:rFonts w:ascii="Times New Roman" w:hAnsi="Times New Roman"/>
          <w:sz w:val="24"/>
          <w:vertAlign w:val="subscript"/>
        </w:rPr>
        <w:t>2</w:t>
      </w:r>
      <w:r w:rsidRPr="00AE2F60">
        <w:rPr>
          <w:rFonts w:ascii="Times New Roman" w:hAnsi="Times New Roman"/>
          <w:sz w:val="24"/>
        </w:rPr>
        <w:t>O</w:t>
      </w:r>
      <w:r w:rsidRPr="00AE2F60">
        <w:rPr>
          <w:rFonts w:ascii="Times New Roman" w:hAnsi="Times New Roman"/>
          <w:sz w:val="24"/>
          <w:vertAlign w:val="subscript"/>
        </w:rPr>
        <w:t>2</w:t>
      </w:r>
      <w:r w:rsidRPr="00AE2F60">
        <w:rPr>
          <w:rFonts w:ascii="Times New Roman" w:hAnsi="Times New Roman"/>
          <w:sz w:val="24"/>
        </w:rPr>
        <w:t xml:space="preserve">, which is subsequently determined electrochemically. The transducer comprises a two-electrode system on a single </w:t>
      </w:r>
      <w:r w:rsidR="008533D1" w:rsidRPr="00AE2F60">
        <w:rPr>
          <w:rFonts w:ascii="Times New Roman" w:hAnsi="Times New Roman"/>
          <w:sz w:val="24"/>
        </w:rPr>
        <w:t xml:space="preserve">highly </w:t>
      </w:r>
      <w:r w:rsidRPr="00AE2F60">
        <w:rPr>
          <w:rFonts w:ascii="Times New Roman" w:hAnsi="Times New Roman"/>
          <w:sz w:val="24"/>
        </w:rPr>
        <w:t xml:space="preserve">flexible polycarbonate membrane, </w:t>
      </w:r>
      <w:r w:rsidR="008533D1" w:rsidRPr="00AE2F60">
        <w:rPr>
          <w:rFonts w:ascii="Times New Roman" w:hAnsi="Times New Roman"/>
          <w:sz w:val="24"/>
        </w:rPr>
        <w:t>sputter-</w:t>
      </w:r>
      <w:r w:rsidRPr="00AE2F60">
        <w:rPr>
          <w:rFonts w:ascii="Times New Roman" w:hAnsi="Times New Roman"/>
          <w:sz w:val="24"/>
        </w:rPr>
        <w:t xml:space="preserve">coated with gold and platinum to render it conductive. The sensor exhibits lactate selectivity with a working range of 0-70 mM, thus covering physiologically relevant concentrations </w:t>
      </w:r>
      <w:r w:rsidR="008533D1" w:rsidRPr="00AE2F60">
        <w:rPr>
          <w:rFonts w:ascii="Times New Roman" w:hAnsi="Times New Roman"/>
          <w:sz w:val="24"/>
        </w:rPr>
        <w:t xml:space="preserve">for pressure ischemia </w:t>
      </w:r>
      <w:r w:rsidRPr="00AE2F60">
        <w:rPr>
          <w:rFonts w:ascii="Times New Roman" w:hAnsi="Times New Roman"/>
          <w:sz w:val="24"/>
        </w:rPr>
        <w:t>and has been shown to be suitable for determination of lactate in PBS, synthetic sweat and human sweat.</w:t>
      </w:r>
    </w:p>
    <w:p w:rsidR="0073530C" w:rsidRPr="00AE2F60" w:rsidRDefault="0073530C" w:rsidP="0073530C">
      <w:pPr>
        <w:jc w:val="both"/>
        <w:rPr>
          <w:rFonts w:ascii="Times New Roman" w:hAnsi="Times New Roman"/>
          <w:sz w:val="24"/>
        </w:rPr>
      </w:pPr>
    </w:p>
    <w:p w:rsidR="0073530C" w:rsidRPr="00AE2F60" w:rsidRDefault="0073530C" w:rsidP="0073530C">
      <w:pPr>
        <w:jc w:val="both"/>
        <w:rPr>
          <w:rFonts w:ascii="Times New Roman" w:hAnsi="Times New Roman"/>
          <w:sz w:val="24"/>
        </w:rPr>
      </w:pPr>
      <w:r w:rsidRPr="00AE2F60">
        <w:rPr>
          <w:rFonts w:ascii="Times New Roman" w:hAnsi="Times New Roman"/>
          <w:sz w:val="24"/>
        </w:rPr>
        <w:t>Keywords: lactate; pressure ischemia; sweat</w:t>
      </w:r>
    </w:p>
    <w:p w:rsidR="0073530C" w:rsidRPr="00AE2F60" w:rsidRDefault="0073530C">
      <w:pPr>
        <w:rPr>
          <w:rFonts w:ascii="Times New Roman" w:hAnsi="Times New Roman"/>
          <w:sz w:val="24"/>
        </w:rPr>
      </w:pPr>
      <w:r w:rsidRPr="00AE2F60">
        <w:rPr>
          <w:rFonts w:ascii="Times New Roman" w:hAnsi="Times New Roman"/>
          <w:sz w:val="24"/>
        </w:rPr>
        <w:br w:type="page"/>
      </w:r>
    </w:p>
    <w:p w:rsidR="0073530C" w:rsidRPr="00AE2F60" w:rsidRDefault="0073530C" w:rsidP="00C77E06">
      <w:pPr>
        <w:spacing w:line="360" w:lineRule="auto"/>
        <w:jc w:val="both"/>
        <w:rPr>
          <w:rFonts w:ascii="Times New Roman" w:hAnsi="Times New Roman"/>
          <w:b/>
          <w:sz w:val="24"/>
        </w:rPr>
      </w:pPr>
      <w:r w:rsidRPr="00AE2F60">
        <w:rPr>
          <w:rFonts w:ascii="Times New Roman" w:hAnsi="Times New Roman"/>
          <w:b/>
          <w:sz w:val="24"/>
        </w:rPr>
        <w:lastRenderedPageBreak/>
        <w:t>1. Introduction</w:t>
      </w:r>
    </w:p>
    <w:p w:rsidR="0073530C" w:rsidRPr="00AE2F60" w:rsidRDefault="0073530C" w:rsidP="00C77E06">
      <w:pPr>
        <w:spacing w:line="360" w:lineRule="auto"/>
        <w:jc w:val="both"/>
        <w:rPr>
          <w:rFonts w:ascii="Times New Roman" w:hAnsi="Times New Roman"/>
          <w:sz w:val="24"/>
        </w:rPr>
      </w:pPr>
      <w:r w:rsidRPr="00AE2F60">
        <w:rPr>
          <w:rFonts w:ascii="Times New Roman" w:hAnsi="Times New Roman"/>
          <w:sz w:val="24"/>
        </w:rPr>
        <w:t xml:space="preserve">Pressure ischemia is the condition in which skin and underlying tissue necrosis occurs due to malnutrition of the tissues in body areas exposed to continued pressure, or pressure in combination with shear and/or friction (Bansal et al., 2005). </w:t>
      </w:r>
      <w:r w:rsidR="00E60F76" w:rsidRPr="00AE2F60">
        <w:rPr>
          <w:rFonts w:ascii="Times New Roman" w:hAnsi="Times New Roman"/>
          <w:sz w:val="24"/>
        </w:rPr>
        <w:t xml:space="preserve">People more susceptible to pressure ulcers include those with mobility problems such as bedridden, wheelchair-bound, debilitated or paralyzed patients. People suffering from cardiovascular and neurological diseases can in many cases also suffer from pressure ischemia, since these diseases lead to an impairment </w:t>
      </w:r>
      <w:r w:rsidR="00413261" w:rsidRPr="00AE2F60">
        <w:rPr>
          <w:rFonts w:ascii="Times New Roman" w:hAnsi="Times New Roman"/>
          <w:sz w:val="24"/>
        </w:rPr>
        <w:t>in circulation</w:t>
      </w:r>
      <w:r w:rsidR="00E60F76" w:rsidRPr="00AE2F60">
        <w:rPr>
          <w:rFonts w:ascii="Times New Roman" w:hAnsi="Times New Roman"/>
          <w:sz w:val="24"/>
        </w:rPr>
        <w:t xml:space="preserve"> (Bansal et al., 2005).</w:t>
      </w:r>
    </w:p>
    <w:p w:rsidR="0073530C" w:rsidRPr="00AE2F60" w:rsidRDefault="0073530C" w:rsidP="00C77E06">
      <w:pPr>
        <w:spacing w:line="360" w:lineRule="auto"/>
        <w:jc w:val="both"/>
        <w:rPr>
          <w:rFonts w:ascii="Times New Roman" w:hAnsi="Times New Roman"/>
          <w:sz w:val="24"/>
        </w:rPr>
      </w:pPr>
      <w:r w:rsidRPr="00AE2F60">
        <w:rPr>
          <w:rFonts w:ascii="Times New Roman" w:hAnsi="Times New Roman"/>
          <w:sz w:val="24"/>
        </w:rPr>
        <w:t>When the skin undergoes prolonged pressure, the underlying blood vessels become occluded, either partially or totally. As a result of this, oxygen and other nutrients carried in the blood are not delivered in sufficient quantities to satisfy the metabolic demands of the affected tissue. Cells are then obliged to use their own stores of energy through an anaerobic metabolic pathway in order to survive. Consequently, breakdown products from metabolism start to accumulate within both the affected cells and the interstitial spaces. As the levels of energy stores diminish, cellular processes start to fail, the ionic flow across cellular membranes begins to fall and then cell necrosis occurs, with the subsequent formation of a pressure ulcer (pressure sore). Hence, pressure ulcers arise from prolonged tissue ischemia (</w:t>
      </w:r>
      <w:proofErr w:type="spellStart"/>
      <w:r w:rsidRPr="00AE2F60">
        <w:rPr>
          <w:rFonts w:ascii="Times New Roman" w:hAnsi="Times New Roman"/>
          <w:sz w:val="24"/>
        </w:rPr>
        <w:t>Polliack</w:t>
      </w:r>
      <w:proofErr w:type="spellEnd"/>
      <w:r w:rsidRPr="00AE2F60">
        <w:rPr>
          <w:rFonts w:ascii="Times New Roman" w:hAnsi="Times New Roman"/>
          <w:sz w:val="24"/>
        </w:rPr>
        <w:t xml:space="preserve"> et al., 1993)</w:t>
      </w:r>
      <w:r w:rsidR="00E60F76" w:rsidRPr="00AE2F60">
        <w:rPr>
          <w:rFonts w:ascii="Times New Roman" w:hAnsi="Times New Roman"/>
          <w:sz w:val="24"/>
        </w:rPr>
        <w:t>.</w:t>
      </w:r>
    </w:p>
    <w:p w:rsidR="00E60F76" w:rsidRPr="00AE2F60" w:rsidRDefault="00E60F76" w:rsidP="00C77E06">
      <w:pPr>
        <w:spacing w:line="360" w:lineRule="auto"/>
        <w:jc w:val="both"/>
        <w:rPr>
          <w:rFonts w:ascii="Times New Roman" w:hAnsi="Times New Roman"/>
          <w:sz w:val="24"/>
        </w:rPr>
      </w:pPr>
      <w:r w:rsidRPr="00AE2F60">
        <w:rPr>
          <w:rFonts w:ascii="Times New Roman" w:hAnsi="Times New Roman"/>
          <w:sz w:val="24"/>
        </w:rPr>
        <w:t>It is estimated that, in general terms, approximately 9% of hospitalised patients develop pressure sores (Bauer et al., 2006). Moreover, it is well understood that pressure ischemia is related to a notable increase in mortality rates (</w:t>
      </w:r>
      <w:proofErr w:type="spellStart"/>
      <w:r w:rsidRPr="00AE2F60">
        <w:rPr>
          <w:rFonts w:ascii="Times New Roman" w:hAnsi="Times New Roman"/>
          <w:sz w:val="24"/>
        </w:rPr>
        <w:t>Lyder</w:t>
      </w:r>
      <w:proofErr w:type="spellEnd"/>
      <w:r w:rsidRPr="00AE2F60">
        <w:rPr>
          <w:rFonts w:ascii="Times New Roman" w:hAnsi="Times New Roman"/>
          <w:sz w:val="24"/>
        </w:rPr>
        <w:t xml:space="preserve"> and </w:t>
      </w:r>
      <w:proofErr w:type="spellStart"/>
      <w:r w:rsidRPr="00AE2F60">
        <w:rPr>
          <w:rFonts w:ascii="Times New Roman" w:hAnsi="Times New Roman"/>
          <w:sz w:val="24"/>
        </w:rPr>
        <w:t>Ayello</w:t>
      </w:r>
      <w:proofErr w:type="spellEnd"/>
      <w:r w:rsidRPr="00AE2F60">
        <w:rPr>
          <w:rFonts w:ascii="Times New Roman" w:hAnsi="Times New Roman"/>
          <w:sz w:val="24"/>
        </w:rPr>
        <w:t xml:space="preserve">, 2008). In acute care hospitals, the prevalence of pressure ulcers </w:t>
      </w:r>
      <w:r w:rsidR="00413261" w:rsidRPr="00AE2F60">
        <w:rPr>
          <w:rFonts w:ascii="Times New Roman" w:hAnsi="Times New Roman"/>
          <w:sz w:val="24"/>
        </w:rPr>
        <w:t>is approximately 10%</w:t>
      </w:r>
      <w:r w:rsidRPr="00AE2F60">
        <w:rPr>
          <w:rFonts w:ascii="Times New Roman" w:hAnsi="Times New Roman"/>
          <w:sz w:val="24"/>
        </w:rPr>
        <w:t xml:space="preserve"> (Phillips and Buttery, 2009). It is estimated that the treatment of pressure ulcers costs the </w:t>
      </w:r>
      <w:r w:rsidR="00413261" w:rsidRPr="00AE2F60">
        <w:rPr>
          <w:rFonts w:ascii="Times New Roman" w:hAnsi="Times New Roman"/>
          <w:sz w:val="24"/>
        </w:rPr>
        <w:t>UK National Health Service</w:t>
      </w:r>
      <w:r w:rsidRPr="00AE2F60">
        <w:rPr>
          <w:rFonts w:ascii="Times New Roman" w:hAnsi="Times New Roman"/>
          <w:sz w:val="24"/>
        </w:rPr>
        <w:t xml:space="preserve"> 4% of its budget, </w:t>
      </w:r>
      <w:r w:rsidR="00336D5C" w:rsidRPr="00AE2F60">
        <w:rPr>
          <w:rFonts w:ascii="Times New Roman" w:hAnsi="Times New Roman"/>
          <w:sz w:val="24"/>
        </w:rPr>
        <w:t>a cost of</w:t>
      </w:r>
      <w:r w:rsidRPr="00AE2F60">
        <w:rPr>
          <w:rFonts w:ascii="Times New Roman" w:hAnsi="Times New Roman"/>
          <w:sz w:val="24"/>
        </w:rPr>
        <w:t xml:space="preserve"> between £1.4 and £2.1 billion per year (Bennett et al., 2004). It is for this reason that pressure ischemia has significant implications in cost and quality of service for the health sector.</w:t>
      </w:r>
    </w:p>
    <w:p w:rsidR="00E60F76" w:rsidRPr="00AE2F60" w:rsidRDefault="00E60F76" w:rsidP="00C77E06">
      <w:pPr>
        <w:spacing w:line="360" w:lineRule="auto"/>
        <w:jc w:val="both"/>
        <w:rPr>
          <w:rFonts w:ascii="Times New Roman" w:hAnsi="Times New Roman"/>
          <w:sz w:val="24"/>
        </w:rPr>
      </w:pPr>
      <w:r w:rsidRPr="00AE2F60">
        <w:rPr>
          <w:rFonts w:ascii="Times New Roman" w:hAnsi="Times New Roman"/>
          <w:sz w:val="24"/>
        </w:rPr>
        <w:t xml:space="preserve">One of the most common clinical practices for the early detection of pressure ischemia was based on a periodical inspection of the skin colour of the patient. Later diagnosis methods were based on an alternative approach using tissues as the source of information. The first technique consisted of the monitoring of blood flow, which constituted a slight improvement from the observation of skin colour (Ferguson-Pell and </w:t>
      </w:r>
      <w:proofErr w:type="spellStart"/>
      <w:r w:rsidRPr="00AE2F60">
        <w:rPr>
          <w:rFonts w:ascii="Times New Roman" w:hAnsi="Times New Roman"/>
          <w:sz w:val="24"/>
        </w:rPr>
        <w:t>Hagisawa</w:t>
      </w:r>
      <w:proofErr w:type="spellEnd"/>
      <w:r w:rsidRPr="00AE2F60">
        <w:rPr>
          <w:rFonts w:ascii="Times New Roman" w:hAnsi="Times New Roman"/>
          <w:sz w:val="24"/>
        </w:rPr>
        <w:t>, 1988). It was known that even in early stages of pressure ulcer formation, the tissues responded with an accumulation of metabolites, a decrease in pH and oxygen partial pressure (PO</w:t>
      </w:r>
      <w:r w:rsidRPr="00AE2F60">
        <w:rPr>
          <w:rFonts w:ascii="Times New Roman" w:hAnsi="Times New Roman"/>
          <w:sz w:val="24"/>
          <w:vertAlign w:val="subscript"/>
        </w:rPr>
        <w:t>2</w:t>
      </w:r>
      <w:r w:rsidRPr="00AE2F60">
        <w:rPr>
          <w:rFonts w:ascii="Times New Roman" w:hAnsi="Times New Roman"/>
          <w:sz w:val="24"/>
        </w:rPr>
        <w:t>, which is the amount of oxygen that will bind haemoglobin within the red blood cells) and an increase in partial pressure of carbon dioxide (PCO</w:t>
      </w:r>
      <w:r w:rsidRPr="00AE2F60">
        <w:rPr>
          <w:rFonts w:ascii="Times New Roman" w:hAnsi="Times New Roman"/>
          <w:sz w:val="24"/>
          <w:vertAlign w:val="subscript"/>
        </w:rPr>
        <w:t>2</w:t>
      </w:r>
      <w:r w:rsidRPr="00AE2F60">
        <w:rPr>
          <w:rFonts w:ascii="Times New Roman" w:hAnsi="Times New Roman"/>
          <w:sz w:val="24"/>
        </w:rPr>
        <w:t>) (</w:t>
      </w:r>
      <w:proofErr w:type="spellStart"/>
      <w:r w:rsidRPr="00AE2F60">
        <w:rPr>
          <w:rFonts w:ascii="Times New Roman" w:hAnsi="Times New Roman"/>
          <w:sz w:val="24"/>
        </w:rPr>
        <w:t>Matsen</w:t>
      </w:r>
      <w:proofErr w:type="spellEnd"/>
      <w:r w:rsidRPr="00AE2F60">
        <w:rPr>
          <w:rFonts w:ascii="Times New Roman" w:hAnsi="Times New Roman"/>
          <w:sz w:val="24"/>
        </w:rPr>
        <w:t xml:space="preserve"> et al., 1981). However, the techniques derived from this idea implied the use of invasive methods on areas of risk for the collection of samples. Pressure ischemia is considered a preventable condition that arises from poor clinical management, reduced nursing staff and a lack of warning indicators (</w:t>
      </w:r>
      <w:proofErr w:type="spellStart"/>
      <w:r w:rsidRPr="00AE2F60">
        <w:rPr>
          <w:rFonts w:ascii="Times New Roman" w:hAnsi="Times New Roman"/>
          <w:sz w:val="24"/>
        </w:rPr>
        <w:t>Bours</w:t>
      </w:r>
      <w:proofErr w:type="spellEnd"/>
      <w:r w:rsidRPr="00AE2F60">
        <w:rPr>
          <w:rFonts w:ascii="Times New Roman" w:hAnsi="Times New Roman"/>
          <w:sz w:val="24"/>
        </w:rPr>
        <w:t xml:space="preserve"> et al., 2001). However, in reality it is understood that it is not that easy to prevent because </w:t>
      </w:r>
      <w:r w:rsidR="00413261" w:rsidRPr="00AE2F60">
        <w:rPr>
          <w:rFonts w:ascii="Times New Roman" w:hAnsi="Times New Roman"/>
          <w:sz w:val="24"/>
        </w:rPr>
        <w:t>of</w:t>
      </w:r>
      <w:r w:rsidRPr="00AE2F60">
        <w:rPr>
          <w:rFonts w:ascii="Times New Roman" w:hAnsi="Times New Roman"/>
          <w:sz w:val="24"/>
        </w:rPr>
        <w:t xml:space="preserve"> the </w:t>
      </w:r>
      <w:r w:rsidR="00413261" w:rsidRPr="00AE2F60">
        <w:rPr>
          <w:rFonts w:ascii="Times New Roman" w:hAnsi="Times New Roman"/>
          <w:sz w:val="24"/>
        </w:rPr>
        <w:t>many</w:t>
      </w:r>
      <w:r w:rsidRPr="00AE2F60">
        <w:rPr>
          <w:rFonts w:ascii="Times New Roman" w:hAnsi="Times New Roman"/>
          <w:sz w:val="24"/>
        </w:rPr>
        <w:t xml:space="preserve"> factors that cause it.</w:t>
      </w:r>
    </w:p>
    <w:p w:rsidR="00B31AE1" w:rsidRPr="00AE2F60" w:rsidRDefault="000638BD" w:rsidP="00C77E06">
      <w:pPr>
        <w:spacing w:line="360" w:lineRule="auto"/>
        <w:jc w:val="both"/>
        <w:rPr>
          <w:rFonts w:ascii="Times New Roman" w:hAnsi="Times New Roman"/>
          <w:sz w:val="24"/>
        </w:rPr>
      </w:pPr>
      <w:r w:rsidRPr="00AE2F60">
        <w:rPr>
          <w:rFonts w:ascii="Times New Roman" w:hAnsi="Times New Roman"/>
          <w:sz w:val="24"/>
        </w:rPr>
        <w:t>Pressure</w:t>
      </w:r>
      <w:r w:rsidR="00E60F76" w:rsidRPr="00AE2F60">
        <w:rPr>
          <w:rFonts w:ascii="Times New Roman" w:hAnsi="Times New Roman"/>
          <w:sz w:val="24"/>
        </w:rPr>
        <w:t xml:space="preserve"> ischemia causes a decrease in oxygen and glucose levels</w:t>
      </w:r>
      <w:r w:rsidRPr="00AE2F60">
        <w:rPr>
          <w:rFonts w:ascii="Times New Roman" w:hAnsi="Times New Roman"/>
          <w:sz w:val="24"/>
        </w:rPr>
        <w:t>,</w:t>
      </w:r>
      <w:r w:rsidR="00E60F76" w:rsidRPr="00AE2F60">
        <w:rPr>
          <w:rFonts w:ascii="Times New Roman" w:hAnsi="Times New Roman"/>
          <w:sz w:val="24"/>
        </w:rPr>
        <w:t xml:space="preserve"> forc</w:t>
      </w:r>
      <w:r w:rsidRPr="00AE2F60">
        <w:rPr>
          <w:rFonts w:ascii="Times New Roman" w:hAnsi="Times New Roman"/>
          <w:sz w:val="24"/>
        </w:rPr>
        <w:t>ing</w:t>
      </w:r>
      <w:r w:rsidR="00E60F76" w:rsidRPr="00AE2F60">
        <w:rPr>
          <w:rFonts w:ascii="Times New Roman" w:hAnsi="Times New Roman"/>
          <w:sz w:val="24"/>
        </w:rPr>
        <w:t xml:space="preserve"> the cells within the vascularised tissues to change to anaerobic metabolism. </w:t>
      </w:r>
      <w:proofErr w:type="spellStart"/>
      <w:r w:rsidRPr="00AE2F60">
        <w:rPr>
          <w:rFonts w:ascii="Times New Roman" w:hAnsi="Times New Roman"/>
          <w:sz w:val="24"/>
        </w:rPr>
        <w:t>Anearobic</w:t>
      </w:r>
      <w:proofErr w:type="spellEnd"/>
      <w:r w:rsidRPr="00AE2F60">
        <w:rPr>
          <w:rFonts w:ascii="Times New Roman" w:hAnsi="Times New Roman"/>
          <w:sz w:val="24"/>
        </w:rPr>
        <w:t xml:space="preserve"> metabolism of the cells</w:t>
      </w:r>
      <w:r w:rsidR="009E346A">
        <w:rPr>
          <w:rFonts w:ascii="Times New Roman" w:hAnsi="Times New Roman"/>
          <w:sz w:val="24"/>
        </w:rPr>
        <w:t>’</w:t>
      </w:r>
      <w:r w:rsidR="00E60F76" w:rsidRPr="00AE2F60">
        <w:rPr>
          <w:rFonts w:ascii="Times New Roman" w:hAnsi="Times New Roman"/>
          <w:sz w:val="24"/>
        </w:rPr>
        <w:t xml:space="preserve"> glucose reserves </w:t>
      </w:r>
      <w:r w:rsidRPr="00AE2F60">
        <w:rPr>
          <w:rFonts w:ascii="Times New Roman" w:hAnsi="Times New Roman"/>
          <w:sz w:val="24"/>
        </w:rPr>
        <w:t>leads to the production of</w:t>
      </w:r>
      <w:r w:rsidR="00E60F76" w:rsidRPr="00AE2F60">
        <w:rPr>
          <w:rFonts w:ascii="Times New Roman" w:hAnsi="Times New Roman"/>
          <w:sz w:val="24"/>
        </w:rPr>
        <w:t xml:space="preserve"> more lactic acid, which starts accumulating (Stekelenburg et al., 2008). However, if lactate concentration exceeds or glucose levels fall below a certain threshold level, cell death will occur (</w:t>
      </w:r>
      <w:proofErr w:type="spellStart"/>
      <w:r w:rsidR="00E60F76" w:rsidRPr="00AE2F60">
        <w:rPr>
          <w:rFonts w:ascii="Times New Roman" w:hAnsi="Times New Roman"/>
          <w:sz w:val="24"/>
        </w:rPr>
        <w:t>Gawlitta</w:t>
      </w:r>
      <w:proofErr w:type="spellEnd"/>
      <w:r w:rsidR="00E60F76" w:rsidRPr="00AE2F60">
        <w:rPr>
          <w:rFonts w:ascii="Times New Roman" w:hAnsi="Times New Roman"/>
          <w:sz w:val="24"/>
        </w:rPr>
        <w:t xml:space="preserve"> et al., 2007; Stekelenburg et al., 2008).</w:t>
      </w:r>
    </w:p>
    <w:p w:rsidR="00E60F76" w:rsidRPr="00AE2F60" w:rsidRDefault="00E60F76" w:rsidP="00C77E06">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Lactate levels constitute a useful warning indicator for t</w:t>
      </w:r>
      <w:r w:rsidR="00336D5C" w:rsidRPr="00AE2F60">
        <w:rPr>
          <w:rFonts w:ascii="Times New Roman" w:hAnsi="Times New Roman" w:cs="Times New Roman"/>
          <w:sz w:val="24"/>
          <w:szCs w:val="24"/>
        </w:rPr>
        <w:t>he formation of pressure ulcers. In</w:t>
      </w:r>
      <w:r w:rsidRPr="00AE2F60">
        <w:rPr>
          <w:rFonts w:ascii="Times New Roman" w:hAnsi="Times New Roman" w:cs="Times New Roman"/>
          <w:sz w:val="24"/>
          <w:szCs w:val="24"/>
        </w:rPr>
        <w:t xml:space="preserve"> susceptible patients, pressure ulcers can develop in just one or two hours</w:t>
      </w:r>
      <w:r w:rsidR="00C557C2" w:rsidRPr="00AE2F60">
        <w:rPr>
          <w:rFonts w:ascii="Times New Roman" w:hAnsi="Times New Roman" w:cs="Times New Roman"/>
          <w:sz w:val="24"/>
          <w:szCs w:val="24"/>
        </w:rPr>
        <w:t xml:space="preserve"> </w:t>
      </w:r>
      <w:r w:rsidRPr="00AE2F60">
        <w:rPr>
          <w:rFonts w:ascii="Times New Roman" w:hAnsi="Times New Roman" w:cs="Times New Roman"/>
          <w:sz w:val="24"/>
          <w:szCs w:val="24"/>
        </w:rPr>
        <w:t>(</w:t>
      </w:r>
      <w:proofErr w:type="spellStart"/>
      <w:r w:rsidRPr="00AE2F60">
        <w:rPr>
          <w:rFonts w:ascii="Times New Roman" w:hAnsi="Times New Roman" w:cs="Times New Roman"/>
          <w:sz w:val="24"/>
          <w:szCs w:val="24"/>
        </w:rPr>
        <w:t>Edlich</w:t>
      </w:r>
      <w:proofErr w:type="spellEnd"/>
      <w:r w:rsidRPr="00AE2F60">
        <w:rPr>
          <w:rFonts w:ascii="Times New Roman" w:hAnsi="Times New Roman" w:cs="Times New Roman"/>
          <w:sz w:val="24"/>
          <w:szCs w:val="24"/>
        </w:rPr>
        <w:t xml:space="preserve"> et al., 2004), even though in some cases the damage will only become evident a few days later. Therefore, an immediate and continuous monitoring of lactate is a key factor for in-time intervention by physicians</w:t>
      </w:r>
      <w:r w:rsidR="00C557C2" w:rsidRPr="00AE2F60">
        <w:rPr>
          <w:rFonts w:ascii="Times New Roman" w:hAnsi="Times New Roman" w:cs="Times New Roman"/>
          <w:sz w:val="24"/>
          <w:szCs w:val="24"/>
        </w:rPr>
        <w:t xml:space="preserve"> </w:t>
      </w:r>
      <w:r w:rsidRPr="00AE2F60">
        <w:rPr>
          <w:rFonts w:ascii="Times New Roman" w:hAnsi="Times New Roman" w:cs="Times New Roman"/>
          <w:sz w:val="24"/>
          <w:szCs w:val="24"/>
        </w:rPr>
        <w:t>(Smith et al., 2001). This monitoring requires biosensors with direct, simple and highly specific lactate measurements, low response time, inexpensive and with minimal or no sample preparation.</w:t>
      </w:r>
      <w:r w:rsidRPr="00AE2F60">
        <w:t xml:space="preserve"> </w:t>
      </w:r>
      <w:r w:rsidR="00413261" w:rsidRPr="00AE2F60">
        <w:rPr>
          <w:rFonts w:ascii="Times New Roman" w:hAnsi="Times New Roman" w:cs="Times New Roman"/>
          <w:sz w:val="24"/>
          <w:szCs w:val="24"/>
        </w:rPr>
        <w:t>Commercially available biosensors for blood lactate have been developed but of course require an invasive method of sample collection.</w:t>
      </w:r>
      <w:r w:rsidR="00413261" w:rsidRPr="00AE2F60">
        <w:t xml:space="preserve"> </w:t>
      </w:r>
      <w:r w:rsidRPr="00AE2F60">
        <w:rPr>
          <w:rFonts w:ascii="Times New Roman" w:hAnsi="Times New Roman" w:cs="Times New Roman"/>
          <w:sz w:val="24"/>
          <w:szCs w:val="24"/>
        </w:rPr>
        <w:t>Implantable vascular sensors for in-situ monitoring of lacta</w:t>
      </w:r>
      <w:r w:rsidR="00336D5C" w:rsidRPr="00AE2F60">
        <w:rPr>
          <w:rFonts w:ascii="Times New Roman" w:hAnsi="Times New Roman" w:cs="Times New Roman"/>
          <w:sz w:val="24"/>
          <w:szCs w:val="24"/>
        </w:rPr>
        <w:t>te levels have been developed, h</w:t>
      </w:r>
      <w:r w:rsidRPr="00AE2F60">
        <w:rPr>
          <w:rFonts w:ascii="Times New Roman" w:hAnsi="Times New Roman" w:cs="Times New Roman"/>
          <w:sz w:val="24"/>
          <w:szCs w:val="24"/>
        </w:rPr>
        <w:t>owever, these entail a high risk of thrombosis and embolism (Spehar-Deleze et al., 2012).</w:t>
      </w:r>
      <w:r w:rsidRPr="00AE2F60">
        <w:t xml:space="preserve"> </w:t>
      </w:r>
      <w:r w:rsidRPr="00AE2F60">
        <w:rPr>
          <w:rFonts w:ascii="Times New Roman" w:hAnsi="Times New Roman" w:cs="Times New Roman"/>
          <w:sz w:val="24"/>
          <w:szCs w:val="24"/>
        </w:rPr>
        <w:t xml:space="preserve">This issue and the current trend for non-invasive diagnostic and real-time monitoring methods have led researchers to search for other body fluids on which to perform lactate measurements and among these, sweat shows the most promise, </w:t>
      </w:r>
      <w:r w:rsidR="003816F0">
        <w:rPr>
          <w:rFonts w:ascii="Times New Roman" w:hAnsi="Times New Roman" w:cs="Times New Roman"/>
          <w:sz w:val="24"/>
          <w:szCs w:val="24"/>
        </w:rPr>
        <w:t xml:space="preserve">since </w:t>
      </w:r>
      <w:r w:rsidRPr="00AE2F60">
        <w:rPr>
          <w:rFonts w:ascii="Times New Roman" w:hAnsi="Times New Roman" w:cs="Times New Roman"/>
          <w:sz w:val="24"/>
          <w:szCs w:val="24"/>
        </w:rPr>
        <w:t>it is the most accessible specimen to collect, its collection is non-invasive and its real-time analysis offers valuable physiological information (Coyle et al., 2010). Also, sweat analysis allows specific body areas to be studied (i.e. pressure points).</w:t>
      </w:r>
    </w:p>
    <w:p w:rsidR="00121C1D" w:rsidRPr="00AE2F60" w:rsidRDefault="00336D5C" w:rsidP="00C77E06">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It was</w:t>
      </w:r>
      <w:r w:rsidR="00121C1D" w:rsidRPr="00AE2F60">
        <w:rPr>
          <w:rFonts w:ascii="Times New Roman" w:hAnsi="Times New Roman" w:cs="Times New Roman"/>
          <w:sz w:val="24"/>
          <w:szCs w:val="24"/>
        </w:rPr>
        <w:t xml:space="preserve"> suggested that sweat lactate would be a good marker for evaluating the severity of peripheral occlusive arterial disease which</w:t>
      </w:r>
      <w:r w:rsidRPr="00AE2F60">
        <w:rPr>
          <w:rFonts w:ascii="Times New Roman" w:hAnsi="Times New Roman" w:cs="Times New Roman"/>
          <w:sz w:val="24"/>
          <w:szCs w:val="24"/>
        </w:rPr>
        <w:t xml:space="preserve"> </w:t>
      </w:r>
      <w:r w:rsidR="00121C1D" w:rsidRPr="00AE2F60">
        <w:rPr>
          <w:rFonts w:ascii="Times New Roman" w:hAnsi="Times New Roman" w:cs="Times New Roman"/>
          <w:sz w:val="24"/>
          <w:szCs w:val="24"/>
        </w:rPr>
        <w:t>implies a local occlusion of blood supply (</w:t>
      </w:r>
      <w:proofErr w:type="spellStart"/>
      <w:r w:rsidR="00121C1D" w:rsidRPr="00AE2F60">
        <w:rPr>
          <w:rFonts w:ascii="Times New Roman" w:hAnsi="Times New Roman" w:cs="Times New Roman"/>
          <w:sz w:val="24"/>
          <w:szCs w:val="24"/>
        </w:rPr>
        <w:t>Fellmann</w:t>
      </w:r>
      <w:proofErr w:type="spellEnd"/>
      <w:r w:rsidR="00121C1D" w:rsidRPr="00AE2F60">
        <w:rPr>
          <w:rFonts w:ascii="Times New Roman" w:hAnsi="Times New Roman" w:cs="Times New Roman"/>
          <w:sz w:val="24"/>
          <w:szCs w:val="24"/>
        </w:rPr>
        <w:t xml:space="preserve"> et al., 1989). Subsequent studies agreed with this and stated that sweat lactate could be a sensitive indicator of damage in soft tissues (</w:t>
      </w:r>
      <w:proofErr w:type="spellStart"/>
      <w:r w:rsidR="00121C1D" w:rsidRPr="00AE2F60">
        <w:rPr>
          <w:rFonts w:ascii="Times New Roman" w:hAnsi="Times New Roman" w:cs="Times New Roman"/>
          <w:sz w:val="24"/>
          <w:szCs w:val="24"/>
        </w:rPr>
        <w:t>Polliack</w:t>
      </w:r>
      <w:proofErr w:type="spellEnd"/>
      <w:r w:rsidR="00121C1D" w:rsidRPr="00AE2F60">
        <w:rPr>
          <w:rFonts w:ascii="Times New Roman" w:hAnsi="Times New Roman" w:cs="Times New Roman"/>
          <w:sz w:val="24"/>
          <w:szCs w:val="24"/>
        </w:rPr>
        <w:t xml:space="preserve"> et al., 1993; </w:t>
      </w:r>
      <w:proofErr w:type="spellStart"/>
      <w:r w:rsidR="00121C1D" w:rsidRPr="00AE2F60">
        <w:rPr>
          <w:rFonts w:ascii="Times New Roman" w:hAnsi="Times New Roman" w:cs="Times New Roman"/>
          <w:sz w:val="24"/>
          <w:szCs w:val="24"/>
        </w:rPr>
        <w:t>Polliack</w:t>
      </w:r>
      <w:proofErr w:type="spellEnd"/>
      <w:r w:rsidR="00121C1D" w:rsidRPr="00AE2F60">
        <w:rPr>
          <w:rFonts w:ascii="Times New Roman" w:hAnsi="Times New Roman" w:cs="Times New Roman"/>
          <w:sz w:val="24"/>
          <w:szCs w:val="24"/>
        </w:rPr>
        <w:t xml:space="preserve"> et al., 1997; Knight et al., 2001).</w:t>
      </w:r>
    </w:p>
    <w:p w:rsidR="00121C1D" w:rsidRPr="00AE2F60" w:rsidRDefault="00121C1D" w:rsidP="00C77E06">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In order to achieve continuous monitoring, wearable sensors have attracted increasing interest from the research community and the industry during the last decade (Morris et al., 2009). To date, most of the existing wearable sensors have been developed for the monitoring of physiological parameters of the patient, such as breathing ra</w:t>
      </w:r>
      <w:r w:rsidR="00336D5C" w:rsidRPr="00AE2F60">
        <w:rPr>
          <w:rFonts w:ascii="Times New Roman" w:hAnsi="Times New Roman" w:cs="Times New Roman"/>
          <w:sz w:val="24"/>
          <w:szCs w:val="24"/>
        </w:rPr>
        <w:t>t</w:t>
      </w:r>
      <w:r w:rsidRPr="00AE2F60">
        <w:rPr>
          <w:rFonts w:ascii="Times New Roman" w:hAnsi="Times New Roman" w:cs="Times New Roman"/>
          <w:sz w:val="24"/>
          <w:szCs w:val="24"/>
        </w:rPr>
        <w:t>e, hear</w:t>
      </w:r>
      <w:r w:rsidR="00336D5C" w:rsidRPr="00AE2F60">
        <w:rPr>
          <w:rFonts w:ascii="Times New Roman" w:hAnsi="Times New Roman" w:cs="Times New Roman"/>
          <w:sz w:val="24"/>
          <w:szCs w:val="24"/>
        </w:rPr>
        <w:t>t</w:t>
      </w:r>
      <w:r w:rsidRPr="00AE2F60">
        <w:rPr>
          <w:rFonts w:ascii="Times New Roman" w:hAnsi="Times New Roman" w:cs="Times New Roman"/>
          <w:sz w:val="24"/>
          <w:szCs w:val="24"/>
        </w:rPr>
        <w:t xml:space="preserve"> rate or temperature (Coyle et al.</w:t>
      </w:r>
      <w:r w:rsidR="00413261" w:rsidRPr="00AE2F60">
        <w:rPr>
          <w:rFonts w:ascii="Times New Roman" w:hAnsi="Times New Roman" w:cs="Times New Roman"/>
          <w:sz w:val="24"/>
          <w:szCs w:val="24"/>
        </w:rPr>
        <w:t>, 2007). Wearable chemo-sensors</w:t>
      </w:r>
      <w:r w:rsidRPr="00AE2F60">
        <w:rPr>
          <w:rFonts w:ascii="Times New Roman" w:hAnsi="Times New Roman" w:cs="Times New Roman"/>
          <w:sz w:val="24"/>
          <w:szCs w:val="24"/>
        </w:rPr>
        <w:t>, although at an early stage, have the potential to measure many more variables related to the wearer’s health. Moreover, the potential of these sensors to perform chemical and continuous measurements of body fluids (i.e. sweat) opens a new insight for medical science by providing valuable real-time feedback information about the patient’s health status, which is the key for preventative healthcare and early diagnosis of</w:t>
      </w:r>
      <w:r w:rsidR="00413261" w:rsidRPr="00AE2F60">
        <w:rPr>
          <w:rFonts w:ascii="Times New Roman" w:hAnsi="Times New Roman" w:cs="Times New Roman"/>
          <w:sz w:val="24"/>
          <w:szCs w:val="24"/>
        </w:rPr>
        <w:t xml:space="preserve"> conditions such as</w:t>
      </w:r>
      <w:r w:rsidRPr="00AE2F60">
        <w:rPr>
          <w:rFonts w:ascii="Times New Roman" w:hAnsi="Times New Roman" w:cs="Times New Roman"/>
          <w:sz w:val="24"/>
          <w:szCs w:val="24"/>
        </w:rPr>
        <w:t xml:space="preserve"> pressure ischemia.</w:t>
      </w:r>
    </w:p>
    <w:p w:rsidR="00121C1D" w:rsidRPr="00AE2F60" w:rsidRDefault="00336D5C" w:rsidP="00C77E06">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 xml:space="preserve">A review of lactate biosensors is beyond the scope of this paper, </w:t>
      </w:r>
      <w:r w:rsidR="009E346A">
        <w:rPr>
          <w:rFonts w:ascii="Times New Roman" w:hAnsi="Times New Roman" w:cs="Times New Roman"/>
          <w:sz w:val="24"/>
          <w:szCs w:val="24"/>
        </w:rPr>
        <w:t xml:space="preserve">however </w:t>
      </w:r>
      <w:r w:rsidRPr="00AE2F60">
        <w:rPr>
          <w:rFonts w:ascii="Times New Roman" w:hAnsi="Times New Roman" w:cs="Times New Roman"/>
          <w:sz w:val="24"/>
          <w:szCs w:val="24"/>
        </w:rPr>
        <w:t>previous workers</w:t>
      </w:r>
      <w:r w:rsidR="00121C1D" w:rsidRPr="00AE2F60">
        <w:rPr>
          <w:rFonts w:ascii="Times New Roman" w:hAnsi="Times New Roman" w:cs="Times New Roman"/>
          <w:sz w:val="24"/>
          <w:szCs w:val="24"/>
        </w:rPr>
        <w:t xml:space="preserve"> (Nikolaus and </w:t>
      </w:r>
      <w:proofErr w:type="spellStart"/>
      <w:r w:rsidR="00121C1D" w:rsidRPr="00AE2F60">
        <w:rPr>
          <w:rFonts w:ascii="Times New Roman" w:hAnsi="Times New Roman" w:cs="Times New Roman"/>
          <w:sz w:val="24"/>
          <w:szCs w:val="24"/>
        </w:rPr>
        <w:t>Strehlitz</w:t>
      </w:r>
      <w:proofErr w:type="spellEnd"/>
      <w:r w:rsidR="00121C1D" w:rsidRPr="00AE2F60">
        <w:rPr>
          <w:rFonts w:ascii="Times New Roman" w:hAnsi="Times New Roman" w:cs="Times New Roman"/>
          <w:sz w:val="24"/>
          <w:szCs w:val="24"/>
        </w:rPr>
        <w:t>, 2008</w:t>
      </w:r>
      <w:r w:rsidRPr="00AE2F60">
        <w:rPr>
          <w:rFonts w:ascii="Times New Roman" w:hAnsi="Times New Roman" w:cs="Times New Roman"/>
          <w:sz w:val="24"/>
          <w:szCs w:val="24"/>
        </w:rPr>
        <w:t>) have</w:t>
      </w:r>
      <w:r w:rsidR="00121C1D" w:rsidRPr="00AE2F60">
        <w:rPr>
          <w:rFonts w:ascii="Times New Roman" w:hAnsi="Times New Roman" w:cs="Times New Roman"/>
          <w:sz w:val="24"/>
          <w:szCs w:val="24"/>
        </w:rPr>
        <w:t xml:space="preserve"> analyse</w:t>
      </w:r>
      <w:r w:rsidRPr="00AE2F60">
        <w:rPr>
          <w:rFonts w:ascii="Times New Roman" w:hAnsi="Times New Roman" w:cs="Times New Roman"/>
          <w:sz w:val="24"/>
          <w:szCs w:val="24"/>
        </w:rPr>
        <w:t>d</w:t>
      </w:r>
      <w:r w:rsidR="00121C1D" w:rsidRPr="00AE2F60">
        <w:rPr>
          <w:rFonts w:ascii="Times New Roman" w:hAnsi="Times New Roman" w:cs="Times New Roman"/>
          <w:sz w:val="24"/>
          <w:szCs w:val="24"/>
        </w:rPr>
        <w:t xml:space="preserve"> the different aspects within the preparation of amperometric</w:t>
      </w:r>
      <w:r w:rsidRPr="00AE2F60">
        <w:rPr>
          <w:rFonts w:ascii="Times New Roman" w:hAnsi="Times New Roman" w:cs="Times New Roman"/>
          <w:sz w:val="24"/>
          <w:szCs w:val="24"/>
        </w:rPr>
        <w:t xml:space="preserve"> lactate</w:t>
      </w:r>
      <w:r w:rsidR="00121C1D" w:rsidRPr="00AE2F60">
        <w:rPr>
          <w:rFonts w:ascii="Times New Roman" w:hAnsi="Times New Roman" w:cs="Times New Roman"/>
          <w:sz w:val="24"/>
          <w:szCs w:val="24"/>
        </w:rPr>
        <w:t xml:space="preserve"> biosensors such as biorecognition elements, methods of immobilisation, mediators and cofactors, and fields in which these sensors can be applied.</w:t>
      </w:r>
      <w:r w:rsidR="008533D1" w:rsidRPr="00AE2F60">
        <w:rPr>
          <w:rFonts w:ascii="Times New Roman" w:hAnsi="Times New Roman"/>
          <w:sz w:val="24"/>
        </w:rPr>
        <w:t xml:space="preserve"> </w:t>
      </w:r>
      <w:r w:rsidR="00413261" w:rsidRPr="00AE2F60">
        <w:rPr>
          <w:rFonts w:ascii="Times New Roman" w:hAnsi="Times New Roman"/>
          <w:sz w:val="24"/>
        </w:rPr>
        <w:t xml:space="preserve">Most of the sensors utilise the technology developed for glucose monitoring, with lactate enzymes such as lactate oxidase forming the active biorecognition element. </w:t>
      </w:r>
      <w:r w:rsidR="008533D1" w:rsidRPr="00AE2F60">
        <w:rPr>
          <w:rFonts w:ascii="Times New Roman" w:hAnsi="Times New Roman"/>
          <w:sz w:val="24"/>
        </w:rPr>
        <w:t>Our present work describes the development of a novel flexible biosensor for real-time, continuous and non-invasive sensing of lactate in human sweat</w:t>
      </w:r>
      <w:r w:rsidR="000638BD" w:rsidRPr="00AE2F60">
        <w:rPr>
          <w:rFonts w:ascii="Times New Roman" w:hAnsi="Times New Roman"/>
          <w:sz w:val="24"/>
        </w:rPr>
        <w:t>.</w:t>
      </w:r>
      <w:r w:rsidR="008533D1" w:rsidRPr="00AE2F60">
        <w:rPr>
          <w:rFonts w:ascii="Times New Roman" w:hAnsi="Times New Roman"/>
          <w:sz w:val="24"/>
        </w:rPr>
        <w:t xml:space="preserve"> </w:t>
      </w:r>
      <w:r w:rsidR="000638BD" w:rsidRPr="00AE2F60">
        <w:rPr>
          <w:rFonts w:ascii="Times New Roman" w:hAnsi="Times New Roman"/>
          <w:sz w:val="24"/>
        </w:rPr>
        <w:t>This potentially will lead to development of an external sensor that will be directly applied to the skin of patients as</w:t>
      </w:r>
      <w:r w:rsidR="009E346A">
        <w:rPr>
          <w:rFonts w:ascii="Times New Roman" w:hAnsi="Times New Roman"/>
          <w:sz w:val="24"/>
        </w:rPr>
        <w:t xml:space="preserve"> a</w:t>
      </w:r>
      <w:r w:rsidR="000638BD" w:rsidRPr="00AE2F60">
        <w:rPr>
          <w:rFonts w:ascii="Times New Roman" w:hAnsi="Times New Roman"/>
          <w:sz w:val="24"/>
        </w:rPr>
        <w:t xml:space="preserve"> real-time</w:t>
      </w:r>
      <w:r w:rsidR="008533D1" w:rsidRPr="00AE2F60">
        <w:rPr>
          <w:rFonts w:ascii="Times New Roman" w:hAnsi="Times New Roman"/>
          <w:sz w:val="24"/>
        </w:rPr>
        <w:t xml:space="preserve">, non-invasive test for the onset of </w:t>
      </w:r>
      <w:r w:rsidR="00413261" w:rsidRPr="00AE2F60">
        <w:rPr>
          <w:rFonts w:ascii="Times New Roman" w:hAnsi="Times New Roman"/>
          <w:sz w:val="24"/>
        </w:rPr>
        <w:t>pressure ischemi</w:t>
      </w:r>
      <w:r w:rsidR="008533D1" w:rsidRPr="00AE2F60">
        <w:rPr>
          <w:rFonts w:ascii="Times New Roman" w:hAnsi="Times New Roman"/>
          <w:sz w:val="24"/>
        </w:rPr>
        <w:t xml:space="preserve">a. </w:t>
      </w:r>
    </w:p>
    <w:p w:rsidR="00406D03" w:rsidRPr="00AE2F60" w:rsidRDefault="00406D03" w:rsidP="00C77E06">
      <w:pPr>
        <w:spacing w:line="360" w:lineRule="auto"/>
        <w:jc w:val="both"/>
        <w:rPr>
          <w:rFonts w:ascii="Times New Roman" w:hAnsi="Times New Roman" w:cs="Times New Roman"/>
          <w:sz w:val="24"/>
          <w:szCs w:val="24"/>
        </w:rPr>
      </w:pPr>
    </w:p>
    <w:p w:rsidR="00406D03" w:rsidRPr="00AE2F60" w:rsidRDefault="00406D03" w:rsidP="00C77E06">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2. Materials and methods</w:t>
      </w:r>
    </w:p>
    <w:p w:rsidR="00406D03" w:rsidRPr="00AE2F60" w:rsidRDefault="00406D03" w:rsidP="00C77E06">
      <w:pPr>
        <w:spacing w:line="360" w:lineRule="auto"/>
        <w:jc w:val="both"/>
        <w:rPr>
          <w:rFonts w:ascii="Times New Roman" w:hAnsi="Times New Roman" w:cs="Times New Roman"/>
          <w:i/>
          <w:sz w:val="24"/>
          <w:szCs w:val="24"/>
        </w:rPr>
      </w:pPr>
      <w:r w:rsidRPr="00AE2F60">
        <w:rPr>
          <w:rFonts w:ascii="Times New Roman" w:hAnsi="Times New Roman" w:cs="Times New Roman"/>
          <w:i/>
          <w:sz w:val="24"/>
          <w:szCs w:val="24"/>
        </w:rPr>
        <w:t>2.1 Reagents and materials</w:t>
      </w:r>
    </w:p>
    <w:p w:rsidR="00121C1D" w:rsidRPr="00AE2F60" w:rsidRDefault="00E010DE" w:rsidP="00C77E06">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F</w:t>
      </w:r>
      <w:r w:rsidR="00406D03" w:rsidRPr="00AE2F60">
        <w:rPr>
          <w:rFonts w:ascii="Times New Roman" w:hAnsi="Times New Roman" w:cs="Times New Roman"/>
          <w:sz w:val="24"/>
          <w:szCs w:val="24"/>
        </w:rPr>
        <w:t xml:space="preserve">errocene carboxylic acid, lactate oxidase (from </w:t>
      </w:r>
      <w:proofErr w:type="spellStart"/>
      <w:r w:rsidR="00406D03" w:rsidRPr="00AE2F60">
        <w:rPr>
          <w:rFonts w:ascii="Times New Roman" w:hAnsi="Times New Roman" w:cs="Times New Roman"/>
          <w:sz w:val="24"/>
          <w:szCs w:val="24"/>
        </w:rPr>
        <w:t>Pediococcus</w:t>
      </w:r>
      <w:proofErr w:type="spellEnd"/>
      <w:r w:rsidR="00406D03" w:rsidRPr="00AE2F60">
        <w:rPr>
          <w:rFonts w:ascii="Times New Roman" w:hAnsi="Times New Roman" w:cs="Times New Roman"/>
          <w:sz w:val="24"/>
          <w:szCs w:val="24"/>
        </w:rPr>
        <w:t xml:space="preserve"> sp., lyophilised powder, ≥20 units/mg solid), sodium L-lactate</w:t>
      </w:r>
      <w:r w:rsidR="00C557C2" w:rsidRPr="00AE2F60">
        <w:rPr>
          <w:rFonts w:ascii="Times New Roman" w:hAnsi="Times New Roman" w:cs="Times New Roman"/>
          <w:sz w:val="24"/>
          <w:szCs w:val="24"/>
        </w:rPr>
        <w:t xml:space="preserve"> </w:t>
      </w:r>
      <w:r w:rsidR="00406D03" w:rsidRPr="00AE2F60">
        <w:rPr>
          <w:rFonts w:ascii="Times New Roman" w:hAnsi="Times New Roman" w:cs="Times New Roman"/>
          <w:sz w:val="24"/>
          <w:szCs w:val="24"/>
        </w:rPr>
        <w:t>and bovine serum albumin (BSA, lyophilised powder) were purchased from Sigma-Aldrich (Dorset, U.K.). Sodium dihydrogen orthophosphate 1-hydrate (NaH</w:t>
      </w:r>
      <w:r w:rsidR="00406D03" w:rsidRPr="00AE2F60">
        <w:rPr>
          <w:rFonts w:ascii="Times New Roman" w:hAnsi="Times New Roman" w:cs="Times New Roman"/>
          <w:sz w:val="24"/>
          <w:szCs w:val="24"/>
          <w:vertAlign w:val="subscript"/>
        </w:rPr>
        <w:t>2</w:t>
      </w:r>
      <w:r w:rsidR="00406D03" w:rsidRPr="00AE2F60">
        <w:rPr>
          <w:rFonts w:ascii="Times New Roman" w:hAnsi="Times New Roman" w:cs="Times New Roman"/>
          <w:sz w:val="24"/>
          <w:szCs w:val="24"/>
        </w:rPr>
        <w:t>PO</w:t>
      </w:r>
      <w:r w:rsidR="00406D03" w:rsidRPr="00AE2F60">
        <w:rPr>
          <w:rFonts w:ascii="Times New Roman" w:hAnsi="Times New Roman" w:cs="Times New Roman"/>
          <w:sz w:val="24"/>
          <w:szCs w:val="24"/>
          <w:vertAlign w:val="subscript"/>
        </w:rPr>
        <w:t>4</w:t>
      </w:r>
      <w:r w:rsidR="00406D03" w:rsidRPr="00AE2F60">
        <w:rPr>
          <w:rFonts w:ascii="Times New Roman" w:hAnsi="Times New Roman" w:cs="Times New Roman"/>
          <w:sz w:val="24"/>
          <w:szCs w:val="24"/>
        </w:rPr>
        <w:t>•H</w:t>
      </w:r>
      <w:r w:rsidR="00406D03" w:rsidRPr="00AE2F60">
        <w:rPr>
          <w:rFonts w:ascii="Times New Roman" w:hAnsi="Times New Roman" w:cs="Times New Roman"/>
          <w:sz w:val="24"/>
          <w:szCs w:val="24"/>
          <w:vertAlign w:val="subscript"/>
        </w:rPr>
        <w:t>2</w:t>
      </w:r>
      <w:r w:rsidR="00406D03" w:rsidRPr="00AE2F60">
        <w:rPr>
          <w:rFonts w:ascii="Times New Roman" w:hAnsi="Times New Roman" w:cs="Times New Roman"/>
          <w:sz w:val="24"/>
          <w:szCs w:val="24"/>
        </w:rPr>
        <w:t>O), disodium hydrogen orthophosphate 12-hydrate (Na</w:t>
      </w:r>
      <w:r w:rsidR="00406D03" w:rsidRPr="00AE2F60">
        <w:rPr>
          <w:rFonts w:ascii="Times New Roman" w:hAnsi="Times New Roman" w:cs="Times New Roman"/>
          <w:sz w:val="24"/>
          <w:szCs w:val="24"/>
          <w:vertAlign w:val="subscript"/>
        </w:rPr>
        <w:t>2</w:t>
      </w:r>
      <w:r w:rsidR="00406D03" w:rsidRPr="00AE2F60">
        <w:rPr>
          <w:rFonts w:ascii="Times New Roman" w:hAnsi="Times New Roman" w:cs="Times New Roman"/>
          <w:sz w:val="24"/>
          <w:szCs w:val="24"/>
        </w:rPr>
        <w:t>HPO</w:t>
      </w:r>
      <w:r w:rsidR="00406D03" w:rsidRPr="00AE2F60">
        <w:rPr>
          <w:rFonts w:ascii="Times New Roman" w:hAnsi="Times New Roman" w:cs="Times New Roman"/>
          <w:sz w:val="24"/>
          <w:szCs w:val="24"/>
          <w:vertAlign w:val="subscript"/>
        </w:rPr>
        <w:t>4</w:t>
      </w:r>
      <w:r w:rsidR="00406D03" w:rsidRPr="00AE2F60">
        <w:rPr>
          <w:rFonts w:ascii="Times New Roman" w:hAnsi="Times New Roman" w:cs="Times New Roman"/>
          <w:sz w:val="24"/>
          <w:szCs w:val="24"/>
        </w:rPr>
        <w:t>•12H</w:t>
      </w:r>
      <w:r w:rsidR="00406D03" w:rsidRPr="00AE2F60">
        <w:rPr>
          <w:rFonts w:ascii="Times New Roman" w:hAnsi="Times New Roman" w:cs="Times New Roman"/>
          <w:sz w:val="24"/>
          <w:szCs w:val="24"/>
          <w:vertAlign w:val="subscript"/>
        </w:rPr>
        <w:t>2</w:t>
      </w:r>
      <w:r w:rsidR="00406D03" w:rsidRPr="00AE2F60">
        <w:rPr>
          <w:rFonts w:ascii="Times New Roman" w:hAnsi="Times New Roman" w:cs="Times New Roman"/>
          <w:sz w:val="24"/>
          <w:szCs w:val="24"/>
        </w:rPr>
        <w:t xml:space="preserve">O), sodium chloride, </w:t>
      </w:r>
      <w:r w:rsidR="008B1BDE" w:rsidRPr="00AE2F60">
        <w:rPr>
          <w:rFonts w:ascii="Times New Roman" w:hAnsi="Times New Roman" w:cs="Times New Roman"/>
          <w:sz w:val="24"/>
          <w:szCs w:val="24"/>
        </w:rPr>
        <w:t xml:space="preserve">urea, ascorbic acid, </w:t>
      </w:r>
      <w:r w:rsidR="00406D03" w:rsidRPr="00AE2F60">
        <w:rPr>
          <w:rFonts w:ascii="Times New Roman" w:hAnsi="Times New Roman" w:cs="Times New Roman"/>
          <w:sz w:val="24"/>
          <w:szCs w:val="24"/>
        </w:rPr>
        <w:t>glacial acetic acid, hydrochloric acid an</w:t>
      </w:r>
      <w:r w:rsidR="00336D5C" w:rsidRPr="00AE2F60">
        <w:rPr>
          <w:rFonts w:ascii="Times New Roman" w:hAnsi="Times New Roman" w:cs="Times New Roman"/>
          <w:sz w:val="24"/>
          <w:szCs w:val="24"/>
        </w:rPr>
        <w:t xml:space="preserve">d ≈50% glutaraldehyde solution </w:t>
      </w:r>
      <w:r w:rsidR="00406D03" w:rsidRPr="00AE2F60">
        <w:rPr>
          <w:rFonts w:ascii="Times New Roman" w:hAnsi="Times New Roman" w:cs="Times New Roman"/>
          <w:sz w:val="24"/>
          <w:szCs w:val="24"/>
        </w:rPr>
        <w:t>were purchased from VWR BDH (Poole, U.K.). All reagents were used as received unless otherwise stated.</w:t>
      </w:r>
    </w:p>
    <w:p w:rsidR="00406D03" w:rsidRPr="00AE2F60" w:rsidRDefault="00AA7AC4" w:rsidP="00AA7AC4">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 xml:space="preserve">Deionised water for preparation of all solutions was obtained using </w:t>
      </w:r>
      <w:proofErr w:type="spellStart"/>
      <w:r w:rsidRPr="00AE2F60">
        <w:rPr>
          <w:rFonts w:ascii="Times New Roman" w:hAnsi="Times New Roman" w:cs="Times New Roman"/>
          <w:sz w:val="24"/>
          <w:szCs w:val="24"/>
        </w:rPr>
        <w:t>Purelab</w:t>
      </w:r>
      <w:proofErr w:type="spellEnd"/>
      <w:r w:rsidRPr="00AE2F60">
        <w:rPr>
          <w:rFonts w:ascii="Times New Roman" w:hAnsi="Times New Roman" w:cs="Times New Roman"/>
          <w:sz w:val="24"/>
          <w:szCs w:val="24"/>
        </w:rPr>
        <w:t>® UHQ from ELGA (Marlow, U.K) and had a resistivity of &gt;18 MΩ cm</w:t>
      </w:r>
      <w:r w:rsidRPr="00AE2F60">
        <w:rPr>
          <w:rFonts w:ascii="Times New Roman" w:hAnsi="Times New Roman" w:cs="Times New Roman"/>
          <w:sz w:val="24"/>
          <w:szCs w:val="24"/>
          <w:vertAlign w:val="superscript"/>
        </w:rPr>
        <w:t>-1</w:t>
      </w:r>
      <w:r w:rsidRPr="00AE2F60">
        <w:rPr>
          <w:rFonts w:ascii="Times New Roman" w:hAnsi="Times New Roman" w:cs="Times New Roman"/>
          <w:sz w:val="24"/>
          <w:szCs w:val="24"/>
        </w:rPr>
        <w:t xml:space="preserve">. </w:t>
      </w:r>
      <w:r w:rsidR="00406D03" w:rsidRPr="00AE2F60">
        <w:rPr>
          <w:rFonts w:ascii="Times New Roman" w:hAnsi="Times New Roman" w:cs="Times New Roman"/>
          <w:sz w:val="24"/>
          <w:szCs w:val="24"/>
        </w:rPr>
        <w:t>A phosphate buffered saline (PBS) solu</w:t>
      </w:r>
      <w:r w:rsidR="00336D5C" w:rsidRPr="00AE2F60">
        <w:rPr>
          <w:rFonts w:ascii="Times New Roman" w:hAnsi="Times New Roman" w:cs="Times New Roman"/>
          <w:sz w:val="24"/>
          <w:szCs w:val="24"/>
        </w:rPr>
        <w:t>tion was prepared at pH 7.4 contain</w:t>
      </w:r>
      <w:r w:rsidR="00406D03" w:rsidRPr="00AE2F60">
        <w:rPr>
          <w:rFonts w:ascii="Times New Roman" w:hAnsi="Times New Roman" w:cs="Times New Roman"/>
          <w:sz w:val="24"/>
          <w:szCs w:val="24"/>
        </w:rPr>
        <w:t>ing 5.28</w:t>
      </w:r>
      <w:r w:rsidR="00336D5C" w:rsidRPr="00AE2F60">
        <w:rPr>
          <w:rFonts w:ascii="Times New Roman" w:hAnsi="Times New Roman" w:cs="Times New Roman"/>
          <w:sz w:val="24"/>
          <w:szCs w:val="24"/>
        </w:rPr>
        <w:t xml:space="preserve"> </w:t>
      </w:r>
      <w:r w:rsidR="00406D03" w:rsidRPr="00AE2F60">
        <w:rPr>
          <w:rFonts w:ascii="Times New Roman" w:hAnsi="Times New Roman" w:cs="Times New Roman"/>
          <w:sz w:val="24"/>
          <w:szCs w:val="24"/>
        </w:rPr>
        <w:t>x</w:t>
      </w:r>
      <w:r w:rsidR="00336D5C" w:rsidRPr="00AE2F60">
        <w:rPr>
          <w:rFonts w:ascii="Times New Roman" w:hAnsi="Times New Roman" w:cs="Times New Roman"/>
          <w:sz w:val="24"/>
          <w:szCs w:val="24"/>
        </w:rPr>
        <w:t xml:space="preserve"> </w:t>
      </w:r>
      <w:r w:rsidR="00406D03" w:rsidRPr="00AE2F60">
        <w:rPr>
          <w:rFonts w:ascii="Times New Roman" w:hAnsi="Times New Roman" w:cs="Times New Roman"/>
          <w:sz w:val="24"/>
          <w:szCs w:val="24"/>
        </w:rPr>
        <w:t>10</w:t>
      </w:r>
      <w:r w:rsidR="00406D03" w:rsidRPr="00AE2F60">
        <w:rPr>
          <w:rFonts w:ascii="Times New Roman" w:hAnsi="Times New Roman" w:cs="Times New Roman"/>
          <w:sz w:val="24"/>
          <w:szCs w:val="24"/>
          <w:vertAlign w:val="superscript"/>
        </w:rPr>
        <w:t>-2</w:t>
      </w:r>
      <w:r w:rsidR="00406D03" w:rsidRPr="00AE2F60">
        <w:rPr>
          <w:rFonts w:ascii="Times New Roman" w:hAnsi="Times New Roman" w:cs="Times New Roman"/>
          <w:sz w:val="24"/>
          <w:szCs w:val="24"/>
        </w:rPr>
        <w:t xml:space="preserve"> M Na</w:t>
      </w:r>
      <w:r w:rsidR="00406D03" w:rsidRPr="00AE2F60">
        <w:rPr>
          <w:rFonts w:ascii="Times New Roman" w:hAnsi="Times New Roman" w:cs="Times New Roman"/>
          <w:sz w:val="24"/>
          <w:szCs w:val="24"/>
          <w:vertAlign w:val="subscript"/>
        </w:rPr>
        <w:t>2</w:t>
      </w:r>
      <w:r w:rsidR="00406D03" w:rsidRPr="00AE2F60">
        <w:rPr>
          <w:rFonts w:ascii="Times New Roman" w:hAnsi="Times New Roman" w:cs="Times New Roman"/>
          <w:sz w:val="24"/>
          <w:szCs w:val="24"/>
        </w:rPr>
        <w:t>HPO</w:t>
      </w:r>
      <w:r w:rsidR="00406D03" w:rsidRPr="00AE2F60">
        <w:rPr>
          <w:rFonts w:ascii="Times New Roman" w:hAnsi="Times New Roman" w:cs="Times New Roman"/>
          <w:sz w:val="24"/>
          <w:szCs w:val="24"/>
          <w:vertAlign w:val="subscript"/>
        </w:rPr>
        <w:t>4</w:t>
      </w:r>
      <w:r w:rsidR="00406D03" w:rsidRPr="00AE2F60">
        <w:rPr>
          <w:rFonts w:ascii="Times New Roman" w:hAnsi="Times New Roman" w:cs="Times New Roman"/>
          <w:sz w:val="24"/>
          <w:szCs w:val="24"/>
        </w:rPr>
        <w:t>•12H</w:t>
      </w:r>
      <w:r w:rsidR="00406D03" w:rsidRPr="00AE2F60">
        <w:rPr>
          <w:rFonts w:ascii="Times New Roman" w:hAnsi="Times New Roman" w:cs="Times New Roman"/>
          <w:sz w:val="24"/>
          <w:szCs w:val="24"/>
          <w:vertAlign w:val="subscript"/>
        </w:rPr>
        <w:t>2</w:t>
      </w:r>
      <w:r w:rsidR="00406D03" w:rsidRPr="00AE2F60">
        <w:rPr>
          <w:rFonts w:ascii="Times New Roman" w:hAnsi="Times New Roman" w:cs="Times New Roman"/>
          <w:sz w:val="24"/>
          <w:szCs w:val="24"/>
        </w:rPr>
        <w:t>O, 1.3 x 10</w:t>
      </w:r>
      <w:r w:rsidR="00406D03" w:rsidRPr="00AE2F60">
        <w:rPr>
          <w:rFonts w:ascii="Times New Roman" w:hAnsi="Times New Roman" w:cs="Times New Roman"/>
          <w:sz w:val="24"/>
          <w:szCs w:val="24"/>
          <w:vertAlign w:val="superscript"/>
        </w:rPr>
        <w:t>-2</w:t>
      </w:r>
      <w:r w:rsidR="00406D03" w:rsidRPr="00AE2F60">
        <w:rPr>
          <w:rFonts w:ascii="Times New Roman" w:hAnsi="Times New Roman" w:cs="Times New Roman"/>
          <w:sz w:val="24"/>
          <w:szCs w:val="24"/>
        </w:rPr>
        <w:t xml:space="preserve"> M NaH</w:t>
      </w:r>
      <w:r w:rsidR="00406D03" w:rsidRPr="00AE2F60">
        <w:rPr>
          <w:rFonts w:ascii="Times New Roman" w:hAnsi="Times New Roman" w:cs="Times New Roman"/>
          <w:sz w:val="24"/>
          <w:szCs w:val="24"/>
          <w:vertAlign w:val="subscript"/>
        </w:rPr>
        <w:t>2</w:t>
      </w:r>
      <w:r w:rsidR="00406D03" w:rsidRPr="00AE2F60">
        <w:rPr>
          <w:rFonts w:ascii="Times New Roman" w:hAnsi="Times New Roman" w:cs="Times New Roman"/>
          <w:sz w:val="24"/>
          <w:szCs w:val="24"/>
        </w:rPr>
        <w:t>PO</w:t>
      </w:r>
      <w:r w:rsidR="00406D03" w:rsidRPr="00AE2F60">
        <w:rPr>
          <w:rFonts w:ascii="Times New Roman" w:hAnsi="Times New Roman" w:cs="Times New Roman"/>
          <w:sz w:val="24"/>
          <w:szCs w:val="24"/>
          <w:vertAlign w:val="subscript"/>
        </w:rPr>
        <w:t>4</w:t>
      </w:r>
      <w:r w:rsidR="00406D03" w:rsidRPr="00AE2F60">
        <w:rPr>
          <w:rFonts w:ascii="Times New Roman" w:hAnsi="Times New Roman" w:cs="Times New Roman"/>
          <w:sz w:val="24"/>
          <w:szCs w:val="24"/>
        </w:rPr>
        <w:t>•H</w:t>
      </w:r>
      <w:r w:rsidR="00406D03" w:rsidRPr="00AE2F60">
        <w:rPr>
          <w:rFonts w:ascii="Times New Roman" w:hAnsi="Times New Roman" w:cs="Times New Roman"/>
          <w:sz w:val="24"/>
          <w:szCs w:val="24"/>
          <w:vertAlign w:val="subscript"/>
        </w:rPr>
        <w:t>2</w:t>
      </w:r>
      <w:r w:rsidR="00406D03" w:rsidRPr="00AE2F60">
        <w:rPr>
          <w:rFonts w:ascii="Times New Roman" w:hAnsi="Times New Roman" w:cs="Times New Roman"/>
          <w:sz w:val="24"/>
          <w:szCs w:val="24"/>
        </w:rPr>
        <w:t>O and 5.1 x 10</w:t>
      </w:r>
      <w:r w:rsidR="00406D03" w:rsidRPr="00AE2F60">
        <w:rPr>
          <w:rFonts w:ascii="Times New Roman" w:hAnsi="Times New Roman" w:cs="Times New Roman"/>
          <w:sz w:val="24"/>
          <w:szCs w:val="24"/>
          <w:vertAlign w:val="superscript"/>
        </w:rPr>
        <w:t>-3</w:t>
      </w:r>
      <w:r w:rsidR="00406D03" w:rsidRPr="00AE2F60">
        <w:rPr>
          <w:rFonts w:ascii="Times New Roman" w:hAnsi="Times New Roman" w:cs="Times New Roman"/>
          <w:sz w:val="24"/>
          <w:szCs w:val="24"/>
        </w:rPr>
        <w:t xml:space="preserve"> M NaCl. </w:t>
      </w:r>
      <w:r w:rsidRPr="00AE2F60">
        <w:rPr>
          <w:rFonts w:ascii="Times New Roman" w:hAnsi="Times New Roman" w:cs="Times New Roman"/>
          <w:sz w:val="24"/>
          <w:szCs w:val="24"/>
        </w:rPr>
        <w:t xml:space="preserve">BSA </w:t>
      </w:r>
      <w:r w:rsidR="00105DB8" w:rsidRPr="00AE2F60">
        <w:rPr>
          <w:rFonts w:ascii="Times New Roman" w:hAnsi="Times New Roman" w:cs="Times New Roman"/>
          <w:sz w:val="24"/>
          <w:szCs w:val="24"/>
        </w:rPr>
        <w:t>solutions</w:t>
      </w:r>
      <w:r w:rsidRPr="00AE2F60">
        <w:rPr>
          <w:rFonts w:ascii="Times New Roman" w:hAnsi="Times New Roman" w:cs="Times New Roman"/>
          <w:sz w:val="24"/>
          <w:szCs w:val="24"/>
        </w:rPr>
        <w:t xml:space="preserve"> were prepared at a concentration of 0.1 g </w:t>
      </w:r>
      <w:r w:rsidR="00413261" w:rsidRPr="00AE2F60">
        <w:rPr>
          <w:rFonts w:ascii="Times New Roman" w:hAnsi="Times New Roman" w:cs="Times New Roman"/>
          <w:sz w:val="24"/>
          <w:szCs w:val="24"/>
        </w:rPr>
        <w:t>mL</w:t>
      </w:r>
      <w:r w:rsidRPr="00AE2F60">
        <w:rPr>
          <w:rFonts w:ascii="Times New Roman" w:hAnsi="Times New Roman" w:cs="Times New Roman"/>
          <w:sz w:val="24"/>
          <w:szCs w:val="24"/>
          <w:vertAlign w:val="superscript"/>
        </w:rPr>
        <w:t>-1</w:t>
      </w:r>
      <w:r w:rsidRPr="00AE2F60">
        <w:rPr>
          <w:rFonts w:ascii="Times New Roman" w:hAnsi="Times New Roman" w:cs="Times New Roman"/>
          <w:sz w:val="24"/>
          <w:szCs w:val="24"/>
        </w:rPr>
        <w:t xml:space="preserve"> in PBS. A lactate oxidase/BSA solution was prepared using LOD at the desired concentration dissolved in 0.1 g </w:t>
      </w:r>
      <w:r w:rsidR="00413261" w:rsidRPr="00AE2F60">
        <w:rPr>
          <w:rFonts w:ascii="Times New Roman" w:hAnsi="Times New Roman" w:cs="Times New Roman"/>
          <w:sz w:val="24"/>
          <w:szCs w:val="24"/>
        </w:rPr>
        <w:t>mL</w:t>
      </w:r>
      <w:r w:rsidRPr="00AE2F60">
        <w:rPr>
          <w:rFonts w:ascii="Times New Roman" w:hAnsi="Times New Roman" w:cs="Times New Roman"/>
          <w:sz w:val="24"/>
          <w:szCs w:val="24"/>
          <w:vertAlign w:val="superscript"/>
        </w:rPr>
        <w:t>-1</w:t>
      </w:r>
      <w:r w:rsidRPr="00AE2F60">
        <w:rPr>
          <w:rFonts w:ascii="Times New Roman" w:hAnsi="Times New Roman" w:cs="Times New Roman"/>
          <w:sz w:val="24"/>
          <w:szCs w:val="24"/>
        </w:rPr>
        <w:t xml:space="preserve"> of BSA solution for use within an enzyme laminate. Enzyme/BSA solutions were stored in Eppendorf tubes at -20°C until use.</w:t>
      </w:r>
    </w:p>
    <w:p w:rsidR="00356C3C" w:rsidRPr="00AE2F60" w:rsidRDefault="00356C3C" w:rsidP="00AA7AC4">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A suggested chemical formulation of artificial human sweat (</w:t>
      </w:r>
      <w:proofErr w:type="spellStart"/>
      <w:r w:rsidRPr="00AE2F60">
        <w:rPr>
          <w:rFonts w:ascii="Times New Roman" w:hAnsi="Times New Roman" w:cs="Times New Roman"/>
          <w:sz w:val="24"/>
          <w:szCs w:val="24"/>
        </w:rPr>
        <w:t>Stefaniak</w:t>
      </w:r>
      <w:proofErr w:type="spellEnd"/>
      <w:r w:rsidRPr="00AE2F60">
        <w:rPr>
          <w:rFonts w:ascii="Times New Roman" w:hAnsi="Times New Roman" w:cs="Times New Roman"/>
          <w:sz w:val="24"/>
          <w:szCs w:val="24"/>
        </w:rPr>
        <w:t xml:space="preserve"> and Harvey 2006; Harvey et al. 2010) was made by dissolving 1.55 g L</w:t>
      </w:r>
      <w:r w:rsidRPr="00AE2F60">
        <w:rPr>
          <w:rFonts w:ascii="Times New Roman" w:hAnsi="Times New Roman" w:cs="Times New Roman"/>
          <w:sz w:val="24"/>
          <w:szCs w:val="24"/>
          <w:vertAlign w:val="superscript"/>
        </w:rPr>
        <w:t>-1</w:t>
      </w:r>
      <w:r w:rsidRPr="00AE2F60">
        <w:rPr>
          <w:rFonts w:ascii="Times New Roman" w:hAnsi="Times New Roman" w:cs="Times New Roman"/>
          <w:sz w:val="24"/>
          <w:szCs w:val="24"/>
        </w:rPr>
        <w:t xml:space="preserve"> sodium chloride, 0.6 g L</w:t>
      </w:r>
      <w:r w:rsidRPr="00AE2F60">
        <w:rPr>
          <w:rFonts w:ascii="Times New Roman" w:hAnsi="Times New Roman" w:cs="Times New Roman"/>
          <w:sz w:val="24"/>
          <w:szCs w:val="24"/>
          <w:vertAlign w:val="superscript"/>
        </w:rPr>
        <w:t>-1</w:t>
      </w:r>
      <w:r w:rsidRPr="00AE2F60">
        <w:rPr>
          <w:rFonts w:ascii="Times New Roman" w:hAnsi="Times New Roman" w:cs="Times New Roman"/>
          <w:sz w:val="24"/>
          <w:szCs w:val="24"/>
        </w:rPr>
        <w:t xml:space="preserve"> urea, 7.81 x 10</w:t>
      </w:r>
      <w:r w:rsidRPr="00AE2F60">
        <w:rPr>
          <w:rFonts w:ascii="Times New Roman" w:hAnsi="Times New Roman" w:cs="Times New Roman"/>
          <w:sz w:val="24"/>
          <w:szCs w:val="24"/>
          <w:vertAlign w:val="superscript"/>
        </w:rPr>
        <w:t>-3</w:t>
      </w:r>
      <w:r w:rsidRPr="00AE2F60">
        <w:rPr>
          <w:rFonts w:ascii="Times New Roman" w:hAnsi="Times New Roman" w:cs="Times New Roman"/>
          <w:sz w:val="24"/>
          <w:szCs w:val="24"/>
        </w:rPr>
        <w:t xml:space="preserve"> g L</w:t>
      </w:r>
      <w:r w:rsidRPr="00AE2F60">
        <w:rPr>
          <w:rFonts w:ascii="Times New Roman" w:hAnsi="Times New Roman" w:cs="Times New Roman"/>
          <w:sz w:val="24"/>
          <w:szCs w:val="24"/>
          <w:vertAlign w:val="superscript"/>
        </w:rPr>
        <w:t>-1</w:t>
      </w:r>
      <w:r w:rsidRPr="00AE2F60">
        <w:rPr>
          <w:rFonts w:ascii="Times New Roman" w:hAnsi="Times New Roman" w:cs="Times New Roman"/>
          <w:sz w:val="24"/>
          <w:szCs w:val="24"/>
        </w:rPr>
        <w:t xml:space="preserve"> acetic acid and 1.76 x 10</w:t>
      </w:r>
      <w:r w:rsidRPr="00AE2F60">
        <w:rPr>
          <w:rFonts w:ascii="Times New Roman" w:hAnsi="Times New Roman" w:cs="Times New Roman"/>
          <w:sz w:val="24"/>
          <w:szCs w:val="24"/>
          <w:vertAlign w:val="superscript"/>
        </w:rPr>
        <w:t>-3</w:t>
      </w:r>
      <w:r w:rsidRPr="00AE2F60">
        <w:rPr>
          <w:rFonts w:ascii="Times New Roman" w:hAnsi="Times New Roman" w:cs="Times New Roman"/>
          <w:sz w:val="24"/>
          <w:szCs w:val="24"/>
        </w:rPr>
        <w:t xml:space="preserve"> g L</w:t>
      </w:r>
      <w:r w:rsidRPr="00AE2F60">
        <w:rPr>
          <w:rFonts w:ascii="Times New Roman" w:hAnsi="Times New Roman" w:cs="Times New Roman"/>
          <w:sz w:val="24"/>
          <w:szCs w:val="24"/>
          <w:vertAlign w:val="superscript"/>
        </w:rPr>
        <w:t>-1</w:t>
      </w:r>
      <w:r w:rsidRPr="00AE2F60">
        <w:rPr>
          <w:rFonts w:ascii="Times New Roman" w:hAnsi="Times New Roman" w:cs="Times New Roman"/>
          <w:sz w:val="24"/>
          <w:szCs w:val="24"/>
        </w:rPr>
        <w:t xml:space="preserve"> ascorbic acid in PBS pH 7.4 and a range of lactate concentrations, from 0 to </w:t>
      </w:r>
      <w:r w:rsidR="008533D1" w:rsidRPr="00AE2F60">
        <w:rPr>
          <w:rFonts w:ascii="Times New Roman" w:hAnsi="Times New Roman" w:cs="Times New Roman"/>
          <w:sz w:val="24"/>
          <w:szCs w:val="24"/>
        </w:rPr>
        <w:t>70</w:t>
      </w:r>
      <w:r w:rsidRPr="00AE2F60">
        <w:rPr>
          <w:rFonts w:ascii="Times New Roman" w:hAnsi="Times New Roman" w:cs="Times New Roman"/>
          <w:sz w:val="24"/>
          <w:szCs w:val="24"/>
        </w:rPr>
        <w:t xml:space="preserve"> mM, were prepared from this basic solution and analysed with the </w:t>
      </w:r>
      <w:proofErr w:type="spellStart"/>
      <w:r w:rsidRPr="00AE2F60">
        <w:rPr>
          <w:rFonts w:ascii="Times New Roman" w:hAnsi="Times New Roman" w:cs="Times New Roman"/>
          <w:sz w:val="24"/>
          <w:szCs w:val="24"/>
        </w:rPr>
        <w:t>AuPt</w:t>
      </w:r>
      <w:proofErr w:type="spellEnd"/>
      <w:r w:rsidRPr="00AE2F60">
        <w:rPr>
          <w:rFonts w:ascii="Times New Roman" w:hAnsi="Times New Roman" w:cs="Times New Roman"/>
          <w:sz w:val="24"/>
          <w:szCs w:val="24"/>
        </w:rPr>
        <w:t xml:space="preserve"> electrode system.</w:t>
      </w:r>
    </w:p>
    <w:p w:rsidR="00356C3C" w:rsidRPr="00AE2F60" w:rsidRDefault="00356C3C" w:rsidP="00AA7AC4">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 xml:space="preserve">Human sweat was collected from a </w:t>
      </w:r>
      <w:r w:rsidR="00413261" w:rsidRPr="00AE2F60">
        <w:rPr>
          <w:rFonts w:ascii="Times New Roman" w:hAnsi="Times New Roman" w:cs="Times New Roman"/>
          <w:sz w:val="24"/>
          <w:szCs w:val="24"/>
        </w:rPr>
        <w:t xml:space="preserve">number of healthy </w:t>
      </w:r>
      <w:r w:rsidRPr="00AE2F60">
        <w:rPr>
          <w:rFonts w:ascii="Times New Roman" w:hAnsi="Times New Roman" w:cs="Times New Roman"/>
          <w:sz w:val="24"/>
          <w:szCs w:val="24"/>
        </w:rPr>
        <w:t>volunteer</w:t>
      </w:r>
      <w:r w:rsidR="00413261" w:rsidRPr="00AE2F60">
        <w:rPr>
          <w:rFonts w:ascii="Times New Roman" w:hAnsi="Times New Roman" w:cs="Times New Roman"/>
          <w:sz w:val="24"/>
          <w:szCs w:val="24"/>
        </w:rPr>
        <w:t>s</w:t>
      </w:r>
      <w:r w:rsidRPr="00AE2F60">
        <w:rPr>
          <w:rFonts w:ascii="Times New Roman" w:hAnsi="Times New Roman" w:cs="Times New Roman"/>
          <w:sz w:val="24"/>
          <w:szCs w:val="24"/>
        </w:rPr>
        <w:t xml:space="preserve">, after running </w:t>
      </w:r>
      <w:r w:rsidR="00A626AA" w:rsidRPr="00AE2F60">
        <w:rPr>
          <w:rFonts w:ascii="Times New Roman" w:hAnsi="Times New Roman" w:cs="Times New Roman"/>
          <w:sz w:val="24"/>
          <w:szCs w:val="24"/>
        </w:rPr>
        <w:t>at speeds of 11-13 km h</w:t>
      </w:r>
      <w:r w:rsidR="00A626AA" w:rsidRPr="00AE2F60">
        <w:rPr>
          <w:rFonts w:ascii="Times New Roman" w:hAnsi="Times New Roman" w:cs="Times New Roman"/>
          <w:sz w:val="24"/>
          <w:szCs w:val="24"/>
          <w:vertAlign w:val="superscript"/>
        </w:rPr>
        <w:t>-1</w:t>
      </w:r>
      <w:r w:rsidR="00A626AA" w:rsidRPr="00AE2F60">
        <w:rPr>
          <w:rFonts w:ascii="Times New Roman" w:hAnsi="Times New Roman" w:cs="Times New Roman"/>
          <w:sz w:val="24"/>
          <w:szCs w:val="24"/>
        </w:rPr>
        <w:t xml:space="preserve"> </w:t>
      </w:r>
      <w:r w:rsidRPr="00AE2F60">
        <w:rPr>
          <w:rFonts w:ascii="Times New Roman" w:hAnsi="Times New Roman" w:cs="Times New Roman"/>
          <w:sz w:val="24"/>
          <w:szCs w:val="24"/>
        </w:rPr>
        <w:t xml:space="preserve">on a treadmill for up to one hour. Samples were collected from various parts of the body </w:t>
      </w:r>
      <w:r w:rsidR="00A6726D" w:rsidRPr="00AE2F60">
        <w:rPr>
          <w:rFonts w:ascii="Times New Roman" w:hAnsi="Times New Roman" w:cs="Times New Roman"/>
          <w:sz w:val="24"/>
          <w:szCs w:val="24"/>
        </w:rPr>
        <w:t xml:space="preserve">using </w:t>
      </w:r>
      <w:r w:rsidR="00413261" w:rsidRPr="00AE2F60">
        <w:rPr>
          <w:rFonts w:ascii="Times New Roman" w:hAnsi="Times New Roman" w:cs="Times New Roman"/>
          <w:sz w:val="24"/>
          <w:szCs w:val="24"/>
        </w:rPr>
        <w:t xml:space="preserve">sterile </w:t>
      </w:r>
      <w:r w:rsidR="00A626AA" w:rsidRPr="00AE2F60">
        <w:rPr>
          <w:rFonts w:ascii="Times New Roman" w:hAnsi="Times New Roman" w:cs="Times New Roman"/>
          <w:sz w:val="24"/>
          <w:szCs w:val="24"/>
        </w:rPr>
        <w:t xml:space="preserve">absorptive pads strapped to the body with surgical tape which were removed and then centrifuged to </w:t>
      </w:r>
      <w:r w:rsidR="00A6726D" w:rsidRPr="00AE2F60">
        <w:rPr>
          <w:rFonts w:ascii="Times New Roman" w:hAnsi="Times New Roman" w:cs="Times New Roman"/>
          <w:sz w:val="24"/>
          <w:szCs w:val="24"/>
        </w:rPr>
        <w:t>extract</w:t>
      </w:r>
      <w:r w:rsidR="00A626AA" w:rsidRPr="00AE2F60">
        <w:rPr>
          <w:rFonts w:ascii="Times New Roman" w:hAnsi="Times New Roman" w:cs="Times New Roman"/>
          <w:sz w:val="24"/>
          <w:szCs w:val="24"/>
        </w:rPr>
        <w:t xml:space="preserve"> the sweat.</w:t>
      </w:r>
      <w:r w:rsidR="00105DB8" w:rsidRPr="00AE2F60">
        <w:rPr>
          <w:rFonts w:ascii="Times New Roman" w:hAnsi="Times New Roman" w:cs="Times New Roman"/>
          <w:sz w:val="24"/>
          <w:szCs w:val="24"/>
        </w:rPr>
        <w:t xml:space="preserve"> </w:t>
      </w:r>
      <w:r w:rsidR="00CD4A62" w:rsidRPr="00AE2F60">
        <w:rPr>
          <w:rFonts w:ascii="Times New Roman" w:hAnsi="Times New Roman" w:cs="Times New Roman"/>
          <w:sz w:val="24"/>
          <w:szCs w:val="24"/>
        </w:rPr>
        <w:t xml:space="preserve">The pads were then placed in centrifuge tubes and spun to extract the sweat from the pad. </w:t>
      </w:r>
      <w:r w:rsidR="00DB4DFE" w:rsidRPr="00AE2F60">
        <w:rPr>
          <w:rFonts w:ascii="Times New Roman" w:hAnsi="Times New Roman" w:cs="Times New Roman"/>
          <w:sz w:val="24"/>
          <w:szCs w:val="24"/>
        </w:rPr>
        <w:t>Samples were diluted 1:8 in PBS before measurement</w:t>
      </w:r>
      <w:r w:rsidR="00CD4A62" w:rsidRPr="00AE2F60">
        <w:rPr>
          <w:rFonts w:ascii="Times New Roman" w:hAnsi="Times New Roman" w:cs="Times New Roman"/>
          <w:sz w:val="24"/>
          <w:szCs w:val="24"/>
        </w:rPr>
        <w:t xml:space="preserve"> and tested as so</w:t>
      </w:r>
      <w:r w:rsidR="00105DB8" w:rsidRPr="00AE2F60">
        <w:rPr>
          <w:rFonts w:ascii="Times New Roman" w:hAnsi="Times New Roman" w:cs="Times New Roman"/>
          <w:sz w:val="24"/>
          <w:szCs w:val="24"/>
        </w:rPr>
        <w:t>on as possible after collection</w:t>
      </w:r>
      <w:r w:rsidR="00DB4DFE" w:rsidRPr="00AE2F60">
        <w:rPr>
          <w:rFonts w:ascii="Times New Roman" w:hAnsi="Times New Roman" w:cs="Times New Roman"/>
          <w:sz w:val="24"/>
          <w:szCs w:val="24"/>
        </w:rPr>
        <w:t>.</w:t>
      </w:r>
    </w:p>
    <w:p w:rsidR="00406D03" w:rsidRPr="00AE2F60" w:rsidRDefault="00406D03" w:rsidP="00C77E06">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 xml:space="preserve">Polycarbonate membrane disks of </w:t>
      </w:r>
      <w:r w:rsidR="00AA7AC4" w:rsidRPr="00AE2F60">
        <w:rPr>
          <w:rFonts w:ascii="Times New Roman" w:hAnsi="Times New Roman" w:cs="Times New Roman"/>
          <w:sz w:val="24"/>
          <w:szCs w:val="24"/>
        </w:rPr>
        <w:t>pore</w:t>
      </w:r>
      <w:r w:rsidRPr="00AE2F60">
        <w:rPr>
          <w:rFonts w:ascii="Times New Roman" w:hAnsi="Times New Roman" w:cs="Times New Roman"/>
          <w:sz w:val="24"/>
          <w:szCs w:val="24"/>
        </w:rPr>
        <w:t xml:space="preserve"> sizes from 0.</w:t>
      </w:r>
      <w:r w:rsidR="00413261" w:rsidRPr="00AE2F60">
        <w:rPr>
          <w:rFonts w:ascii="Times New Roman" w:hAnsi="Times New Roman" w:cs="Times New Roman"/>
          <w:sz w:val="24"/>
          <w:szCs w:val="24"/>
        </w:rPr>
        <w:t>015</w:t>
      </w:r>
      <w:r w:rsidRPr="00AE2F60">
        <w:rPr>
          <w:rFonts w:ascii="Times New Roman" w:hAnsi="Times New Roman" w:cs="Times New Roman"/>
          <w:sz w:val="24"/>
          <w:szCs w:val="24"/>
        </w:rPr>
        <w:t xml:space="preserve"> to 1</w:t>
      </w:r>
      <w:r w:rsidR="00413261" w:rsidRPr="00AE2F60">
        <w:rPr>
          <w:rFonts w:ascii="Times New Roman" w:hAnsi="Times New Roman" w:cs="Times New Roman"/>
          <w:sz w:val="24"/>
          <w:szCs w:val="24"/>
        </w:rPr>
        <w:t>.</w:t>
      </w:r>
      <w:r w:rsidRPr="00AE2F60">
        <w:rPr>
          <w:rFonts w:ascii="Times New Roman" w:hAnsi="Times New Roman" w:cs="Times New Roman"/>
          <w:sz w:val="24"/>
          <w:szCs w:val="24"/>
        </w:rPr>
        <w:t xml:space="preserve">0 </w:t>
      </w:r>
      <w:r w:rsidRPr="00AE2F60">
        <w:rPr>
          <w:rFonts w:ascii="Calibri" w:hAnsi="Calibri" w:cs="Calibri"/>
          <w:sz w:val="24"/>
          <w:szCs w:val="24"/>
        </w:rPr>
        <w:t>µ</w:t>
      </w:r>
      <w:r w:rsidRPr="00AE2F60">
        <w:rPr>
          <w:rFonts w:ascii="Times New Roman" w:hAnsi="Times New Roman" w:cs="Times New Roman"/>
          <w:sz w:val="24"/>
          <w:szCs w:val="24"/>
        </w:rPr>
        <w:t xml:space="preserve">m diameter </w:t>
      </w:r>
      <w:r w:rsidR="00AA7AC4" w:rsidRPr="00AE2F60">
        <w:rPr>
          <w:rFonts w:ascii="Times New Roman" w:hAnsi="Times New Roman" w:cs="Times New Roman"/>
          <w:sz w:val="24"/>
          <w:szCs w:val="24"/>
        </w:rPr>
        <w:t>with</w:t>
      </w:r>
      <w:r w:rsidRPr="00AE2F60">
        <w:rPr>
          <w:rFonts w:ascii="Times New Roman" w:hAnsi="Times New Roman" w:cs="Times New Roman"/>
          <w:sz w:val="24"/>
          <w:szCs w:val="24"/>
        </w:rPr>
        <w:t xml:space="preserve"> a thickness of 10 </w:t>
      </w:r>
      <w:r w:rsidRPr="00AE2F60">
        <w:rPr>
          <w:rFonts w:ascii="Calibri" w:hAnsi="Calibri" w:cs="Calibri"/>
          <w:sz w:val="24"/>
          <w:szCs w:val="24"/>
        </w:rPr>
        <w:t>µ</w:t>
      </w:r>
      <w:r w:rsidRPr="00AE2F60">
        <w:rPr>
          <w:rFonts w:ascii="Times New Roman" w:hAnsi="Times New Roman" w:cs="Times New Roman"/>
          <w:sz w:val="24"/>
          <w:szCs w:val="24"/>
        </w:rPr>
        <w:t>m were purchased from both Whatman (Maidstone, U.K.) and Millipore (Consett, U.K.). Glass microscope slides (ground edges, twin frosted glass 76</w:t>
      </w:r>
      <w:r w:rsidR="00A6726D" w:rsidRPr="00AE2F60">
        <w:rPr>
          <w:rFonts w:ascii="Times New Roman" w:hAnsi="Times New Roman" w:cs="Times New Roman"/>
          <w:sz w:val="24"/>
          <w:szCs w:val="24"/>
        </w:rPr>
        <w:t xml:space="preserve"> </w:t>
      </w:r>
      <w:r w:rsidRPr="00AE2F60">
        <w:rPr>
          <w:rFonts w:ascii="Times New Roman" w:hAnsi="Times New Roman" w:cs="Times New Roman"/>
          <w:sz w:val="24"/>
          <w:szCs w:val="24"/>
        </w:rPr>
        <w:t>mm x 26 mm, 0.8 mm to 1.0 mm thick) were purchased from Fisher Scientific (Loughborough, U.K.). Araldite®</w:t>
      </w:r>
      <w:r w:rsidR="00F22CA9" w:rsidRPr="00AE2F60">
        <w:rPr>
          <w:rFonts w:ascii="Times New Roman" w:hAnsi="Times New Roman" w:cs="Times New Roman"/>
          <w:sz w:val="24"/>
          <w:szCs w:val="24"/>
        </w:rPr>
        <w:t xml:space="preserve"> epoxy resin (Rapid setting), mu</w:t>
      </w:r>
      <w:r w:rsidRPr="00AE2F60">
        <w:rPr>
          <w:rFonts w:ascii="Times New Roman" w:hAnsi="Times New Roman" w:cs="Times New Roman"/>
          <w:sz w:val="24"/>
          <w:szCs w:val="24"/>
        </w:rPr>
        <w:t>lticore wires and silver conductive paint were purchased from RS Components (Corby, UK).</w:t>
      </w:r>
    </w:p>
    <w:p w:rsidR="00F22CA9" w:rsidRPr="00AE2F60" w:rsidRDefault="00F22CA9" w:rsidP="00C77E06">
      <w:pPr>
        <w:spacing w:line="360" w:lineRule="auto"/>
        <w:jc w:val="both"/>
        <w:rPr>
          <w:rFonts w:ascii="Times New Roman" w:hAnsi="Times New Roman" w:cs="Times New Roman"/>
          <w:sz w:val="24"/>
          <w:szCs w:val="24"/>
        </w:rPr>
      </w:pPr>
    </w:p>
    <w:p w:rsidR="00F22CA9" w:rsidRPr="00AE2F60" w:rsidRDefault="00F22CA9" w:rsidP="00C77E06">
      <w:pPr>
        <w:spacing w:line="360" w:lineRule="auto"/>
        <w:jc w:val="both"/>
        <w:rPr>
          <w:rFonts w:ascii="Times New Roman" w:hAnsi="Times New Roman" w:cs="Times New Roman"/>
          <w:i/>
          <w:sz w:val="24"/>
          <w:szCs w:val="24"/>
        </w:rPr>
      </w:pPr>
      <w:r w:rsidRPr="00AE2F60">
        <w:rPr>
          <w:rFonts w:ascii="Times New Roman" w:hAnsi="Times New Roman" w:cs="Times New Roman"/>
          <w:i/>
          <w:sz w:val="24"/>
          <w:szCs w:val="24"/>
        </w:rPr>
        <w:t>2.2 Equipment</w:t>
      </w:r>
    </w:p>
    <w:p w:rsidR="00F22CA9" w:rsidRPr="00AE2F60" w:rsidRDefault="00F22CA9" w:rsidP="00C77E06">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 xml:space="preserve">A </w:t>
      </w:r>
      <w:proofErr w:type="spellStart"/>
      <w:r w:rsidRPr="00AE2F60">
        <w:rPr>
          <w:rFonts w:ascii="Times New Roman" w:hAnsi="Times New Roman" w:cs="Times New Roman"/>
          <w:sz w:val="24"/>
          <w:szCs w:val="24"/>
        </w:rPr>
        <w:t>Uniscan</w:t>
      </w:r>
      <w:proofErr w:type="spellEnd"/>
      <w:r w:rsidRPr="00AE2F60">
        <w:rPr>
          <w:rFonts w:ascii="Times New Roman" w:hAnsi="Times New Roman" w:cs="Times New Roman"/>
          <w:sz w:val="24"/>
          <w:szCs w:val="24"/>
        </w:rPr>
        <w:t xml:space="preserve"> (Buxton, Derbyshire, U.K.) PG580 with dedicated PC-driven software was used for electrochemical studies such as linear and cyclic voltammetry as well as chronoamperometry experiments. Sputter coating of metals onto the polycarbonate membranes was performed by using an AGAR B7341 Automatic Sputter Coater from Agar Scientific Ltd. (Essex, U.K.) in conjunction with an external Pfeiffer Rotary Vane Pump from Pfeiffer Vacuum Ltd. (Newport Pagnell, U.K.).</w:t>
      </w:r>
    </w:p>
    <w:p w:rsidR="00DB4DFE" w:rsidRPr="00AE2F60" w:rsidRDefault="00DB4DFE" w:rsidP="00C77E06">
      <w:pPr>
        <w:spacing w:line="360" w:lineRule="auto"/>
        <w:jc w:val="both"/>
        <w:rPr>
          <w:rFonts w:ascii="Times New Roman" w:hAnsi="Times New Roman" w:cs="Times New Roman"/>
          <w:i/>
          <w:sz w:val="24"/>
          <w:szCs w:val="24"/>
        </w:rPr>
      </w:pPr>
    </w:p>
    <w:p w:rsidR="009F2B98" w:rsidRPr="00AE2F60" w:rsidRDefault="009F2B98" w:rsidP="00C77E06">
      <w:pPr>
        <w:spacing w:line="360" w:lineRule="auto"/>
        <w:jc w:val="both"/>
        <w:rPr>
          <w:rFonts w:ascii="Times New Roman" w:hAnsi="Times New Roman" w:cs="Times New Roman"/>
          <w:i/>
          <w:sz w:val="24"/>
          <w:szCs w:val="24"/>
        </w:rPr>
      </w:pPr>
      <w:r w:rsidRPr="00AE2F60">
        <w:rPr>
          <w:rFonts w:ascii="Times New Roman" w:hAnsi="Times New Roman" w:cs="Times New Roman"/>
          <w:i/>
          <w:sz w:val="24"/>
          <w:szCs w:val="24"/>
        </w:rPr>
        <w:t>2.3 Manufacture of electrodes</w:t>
      </w:r>
    </w:p>
    <w:p w:rsidR="009F2B98" w:rsidRPr="00AE2F60" w:rsidRDefault="009F2B98" w:rsidP="00C77E06">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 xml:space="preserve">A 25 mm polycarbonate disk </w:t>
      </w:r>
      <w:r w:rsidR="00A6726D" w:rsidRPr="00AE2F60">
        <w:rPr>
          <w:rFonts w:ascii="Times New Roman" w:hAnsi="Times New Roman" w:cs="Times New Roman"/>
          <w:sz w:val="24"/>
          <w:szCs w:val="24"/>
        </w:rPr>
        <w:t xml:space="preserve">covered by a plastic film template carefully cut to cover </w:t>
      </w:r>
      <w:r w:rsidRPr="00AE2F60">
        <w:rPr>
          <w:rFonts w:ascii="Times New Roman" w:hAnsi="Times New Roman" w:cs="Times New Roman"/>
          <w:sz w:val="24"/>
          <w:szCs w:val="24"/>
        </w:rPr>
        <w:t xml:space="preserve">the </w:t>
      </w:r>
      <w:r w:rsidR="00A6726D" w:rsidRPr="00AE2F60">
        <w:rPr>
          <w:rFonts w:ascii="Times New Roman" w:hAnsi="Times New Roman" w:cs="Times New Roman"/>
          <w:sz w:val="24"/>
          <w:szCs w:val="24"/>
        </w:rPr>
        <w:t xml:space="preserve">area for the </w:t>
      </w:r>
      <w:r w:rsidRPr="00AE2F60">
        <w:rPr>
          <w:rFonts w:ascii="Times New Roman" w:hAnsi="Times New Roman" w:cs="Times New Roman"/>
          <w:sz w:val="24"/>
          <w:szCs w:val="24"/>
        </w:rPr>
        <w:t xml:space="preserve">working electrode and the non-coated region between electrodes (following the pattern shown in </w:t>
      </w:r>
      <w:r w:rsidR="00AC0DD0" w:rsidRPr="00AE2F60">
        <w:rPr>
          <w:rFonts w:ascii="Times New Roman" w:hAnsi="Times New Roman" w:cs="Times New Roman"/>
          <w:sz w:val="24"/>
          <w:szCs w:val="24"/>
        </w:rPr>
        <w:t>f</w:t>
      </w:r>
      <w:r w:rsidRPr="00AE2F60">
        <w:rPr>
          <w:rFonts w:ascii="Times New Roman" w:hAnsi="Times New Roman" w:cs="Times New Roman"/>
          <w:sz w:val="24"/>
          <w:szCs w:val="24"/>
        </w:rPr>
        <w:t xml:space="preserve">igure </w:t>
      </w:r>
      <w:r w:rsidR="00AC0DD0" w:rsidRPr="00AE2F60">
        <w:rPr>
          <w:rFonts w:ascii="Times New Roman" w:hAnsi="Times New Roman" w:cs="Times New Roman"/>
          <w:sz w:val="24"/>
          <w:szCs w:val="24"/>
        </w:rPr>
        <w:t>1a)</w:t>
      </w:r>
      <w:r w:rsidRPr="00AE2F60">
        <w:rPr>
          <w:rFonts w:ascii="Times New Roman" w:hAnsi="Times New Roman" w:cs="Times New Roman"/>
          <w:sz w:val="24"/>
          <w:szCs w:val="24"/>
        </w:rPr>
        <w:t xml:space="preserve"> was sputter-coated with gold </w:t>
      </w:r>
      <w:r w:rsidR="00AC0DD0" w:rsidRPr="00AE2F60">
        <w:rPr>
          <w:rFonts w:ascii="Times New Roman" w:hAnsi="Times New Roman" w:cs="Times New Roman"/>
          <w:sz w:val="24"/>
          <w:szCs w:val="24"/>
        </w:rPr>
        <w:t xml:space="preserve">(120 seconds exposure) </w:t>
      </w:r>
      <w:r w:rsidRPr="00AE2F60">
        <w:rPr>
          <w:rFonts w:ascii="Times New Roman" w:hAnsi="Times New Roman" w:cs="Times New Roman"/>
          <w:sz w:val="24"/>
          <w:szCs w:val="24"/>
        </w:rPr>
        <w:t>to deposit the counter electrode. The tape was then carefully removed and the resulting sputter-coated membrane covered by a plastic film</w:t>
      </w:r>
      <w:r w:rsidR="00AC0DD0" w:rsidRPr="00AE2F60">
        <w:rPr>
          <w:rFonts w:ascii="Times New Roman" w:hAnsi="Times New Roman" w:cs="Times New Roman"/>
          <w:sz w:val="24"/>
          <w:szCs w:val="24"/>
        </w:rPr>
        <w:t xml:space="preserve"> template </w:t>
      </w:r>
      <w:r w:rsidRPr="00AE2F60">
        <w:rPr>
          <w:rFonts w:ascii="Times New Roman" w:hAnsi="Times New Roman" w:cs="Times New Roman"/>
          <w:sz w:val="24"/>
          <w:szCs w:val="24"/>
        </w:rPr>
        <w:t xml:space="preserve">carefully cut to cover the polycarbonate disk but leave the working electrode area exposed. The template with the membrane beneath was fixed to the glass plate of the sputter-coater with electrical tape. The disk was then sputter-coated with platinum </w:t>
      </w:r>
      <w:r w:rsidR="00AC0DD0" w:rsidRPr="00AE2F60">
        <w:rPr>
          <w:rFonts w:ascii="Times New Roman" w:hAnsi="Times New Roman" w:cs="Times New Roman"/>
          <w:sz w:val="24"/>
          <w:szCs w:val="24"/>
        </w:rPr>
        <w:t xml:space="preserve">(150 seconds exposure) and then </w:t>
      </w:r>
      <w:r w:rsidRPr="00AE2F60">
        <w:rPr>
          <w:rFonts w:ascii="Times New Roman" w:hAnsi="Times New Roman" w:cs="Times New Roman"/>
          <w:sz w:val="24"/>
          <w:szCs w:val="24"/>
        </w:rPr>
        <w:t>the plastic template was removed, leaving a structu</w:t>
      </w:r>
      <w:r w:rsidR="00AC0DD0" w:rsidRPr="00AE2F60">
        <w:rPr>
          <w:rFonts w:ascii="Times New Roman" w:hAnsi="Times New Roman" w:cs="Times New Roman"/>
          <w:sz w:val="24"/>
          <w:szCs w:val="24"/>
        </w:rPr>
        <w:t xml:space="preserve">re comprised of two electrodes, an </w:t>
      </w:r>
      <w:r w:rsidRPr="00AE2F60">
        <w:rPr>
          <w:rFonts w:ascii="Times New Roman" w:hAnsi="Times New Roman" w:cs="Times New Roman"/>
          <w:sz w:val="24"/>
          <w:szCs w:val="24"/>
        </w:rPr>
        <w:t xml:space="preserve">inner platinum-coated </w:t>
      </w:r>
      <w:r w:rsidR="00AC0DD0" w:rsidRPr="00AE2F60">
        <w:rPr>
          <w:rFonts w:ascii="Times New Roman" w:hAnsi="Times New Roman" w:cs="Times New Roman"/>
          <w:sz w:val="24"/>
          <w:szCs w:val="24"/>
        </w:rPr>
        <w:t>working electrode with an</w:t>
      </w:r>
      <w:r w:rsidRPr="00AE2F60">
        <w:rPr>
          <w:rFonts w:ascii="Times New Roman" w:hAnsi="Times New Roman" w:cs="Times New Roman"/>
          <w:sz w:val="24"/>
          <w:szCs w:val="24"/>
        </w:rPr>
        <w:t xml:space="preserve"> outer gold</w:t>
      </w:r>
      <w:r w:rsidR="00AC0DD0" w:rsidRPr="00AE2F60">
        <w:rPr>
          <w:rFonts w:ascii="Times New Roman" w:hAnsi="Times New Roman" w:cs="Times New Roman"/>
          <w:sz w:val="24"/>
          <w:szCs w:val="24"/>
        </w:rPr>
        <w:t xml:space="preserve"> counter</w:t>
      </w:r>
      <w:r w:rsidR="00A122B9" w:rsidRPr="00AE2F60">
        <w:rPr>
          <w:rFonts w:ascii="Times New Roman" w:hAnsi="Times New Roman" w:cs="Times New Roman"/>
          <w:sz w:val="24"/>
          <w:szCs w:val="24"/>
        </w:rPr>
        <w:t>/reference</w:t>
      </w:r>
      <w:r w:rsidR="00AC0DD0" w:rsidRPr="00AE2F60">
        <w:rPr>
          <w:rFonts w:ascii="Times New Roman" w:hAnsi="Times New Roman" w:cs="Times New Roman"/>
          <w:sz w:val="24"/>
          <w:szCs w:val="24"/>
        </w:rPr>
        <w:t xml:space="preserve"> electrode</w:t>
      </w:r>
      <w:r w:rsidRPr="00AE2F60">
        <w:rPr>
          <w:rFonts w:ascii="Times New Roman" w:hAnsi="Times New Roman" w:cs="Times New Roman"/>
          <w:sz w:val="24"/>
          <w:szCs w:val="24"/>
        </w:rPr>
        <w:t xml:space="preserve"> on a single membrane separated and isolated from each other by a region of non-coated membrane</w:t>
      </w:r>
      <w:r w:rsidR="00AC0DD0" w:rsidRPr="00AE2F60">
        <w:rPr>
          <w:rFonts w:ascii="Times New Roman" w:hAnsi="Times New Roman" w:cs="Times New Roman"/>
          <w:sz w:val="24"/>
          <w:szCs w:val="24"/>
        </w:rPr>
        <w:t xml:space="preserve"> </w:t>
      </w:r>
      <w:r w:rsidR="009E346A">
        <w:rPr>
          <w:rFonts w:ascii="Times New Roman" w:hAnsi="Times New Roman" w:cs="Times New Roman"/>
          <w:sz w:val="24"/>
          <w:szCs w:val="24"/>
        </w:rPr>
        <w:t>(</w:t>
      </w:r>
      <w:r w:rsidR="00AC0DD0" w:rsidRPr="00AE2F60">
        <w:rPr>
          <w:rFonts w:ascii="Times New Roman" w:hAnsi="Times New Roman" w:cs="Times New Roman"/>
          <w:sz w:val="24"/>
          <w:szCs w:val="24"/>
        </w:rPr>
        <w:t>figure 1a)</w:t>
      </w:r>
      <w:r w:rsidRPr="00AE2F60">
        <w:rPr>
          <w:rFonts w:ascii="Times New Roman" w:hAnsi="Times New Roman" w:cs="Times New Roman"/>
          <w:sz w:val="24"/>
          <w:szCs w:val="24"/>
        </w:rPr>
        <w:t>.</w:t>
      </w:r>
      <w:r w:rsidR="00725C4B" w:rsidRPr="00AE2F60">
        <w:rPr>
          <w:rFonts w:ascii="Times New Roman" w:hAnsi="Times New Roman" w:cs="Times New Roman"/>
          <w:sz w:val="24"/>
          <w:szCs w:val="24"/>
        </w:rPr>
        <w:t xml:space="preserve"> The times for deposition were determined by depositing the metals onto the surface of polycarbonate membranes and then measuring conductivities of the resulting films, conductivities increased with deposition time until 120 seconds (go</w:t>
      </w:r>
      <w:r w:rsidR="003816F0">
        <w:rPr>
          <w:rFonts w:ascii="Times New Roman" w:hAnsi="Times New Roman" w:cs="Times New Roman"/>
          <w:sz w:val="24"/>
          <w:szCs w:val="24"/>
        </w:rPr>
        <w:t>ld) or 150 seconds (platinum), with fu</w:t>
      </w:r>
      <w:r w:rsidR="00725C4B" w:rsidRPr="00AE2F60">
        <w:rPr>
          <w:rFonts w:ascii="Times New Roman" w:hAnsi="Times New Roman" w:cs="Times New Roman"/>
          <w:sz w:val="24"/>
          <w:szCs w:val="24"/>
        </w:rPr>
        <w:t xml:space="preserve">rther deposition </w:t>
      </w:r>
      <w:r w:rsidR="003816F0">
        <w:rPr>
          <w:rFonts w:ascii="Times New Roman" w:hAnsi="Times New Roman" w:cs="Times New Roman"/>
          <w:sz w:val="24"/>
          <w:szCs w:val="24"/>
        </w:rPr>
        <w:t>leading</w:t>
      </w:r>
      <w:r w:rsidR="00725C4B" w:rsidRPr="00AE2F60">
        <w:rPr>
          <w:rFonts w:ascii="Times New Roman" w:hAnsi="Times New Roman" w:cs="Times New Roman"/>
          <w:sz w:val="24"/>
          <w:szCs w:val="24"/>
        </w:rPr>
        <w:t xml:space="preserve"> to only minimal increases in conductivity.</w:t>
      </w:r>
    </w:p>
    <w:p w:rsidR="00AE7C4D" w:rsidRPr="00AE2F60" w:rsidRDefault="00AC0DD0" w:rsidP="00AE7C4D">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 xml:space="preserve">Two lengths of wire of 10-15 cm were cut and stripped of the insulating plastic coat </w:t>
      </w:r>
      <w:r w:rsidR="00A6726D" w:rsidRPr="00AE2F60">
        <w:rPr>
          <w:rFonts w:ascii="Times New Roman" w:hAnsi="Times New Roman" w:cs="Times New Roman"/>
          <w:sz w:val="24"/>
          <w:szCs w:val="24"/>
        </w:rPr>
        <w:t xml:space="preserve">for </w:t>
      </w:r>
      <w:r w:rsidRPr="00AE2F60">
        <w:rPr>
          <w:rFonts w:ascii="Times New Roman" w:hAnsi="Times New Roman" w:cs="Times New Roman"/>
          <w:sz w:val="24"/>
          <w:szCs w:val="24"/>
        </w:rPr>
        <w:t>3 mm on each end. These were then attached to the metallised area of both working and counter/reference electrodes (as shown in figure 1b) using silver conductive paint to make a connection between the wire and the membrane. The silver conductive paint was allowed to set for one hour</w:t>
      </w:r>
      <w:r w:rsidR="00A122B9" w:rsidRPr="00AE2F60">
        <w:rPr>
          <w:rFonts w:ascii="Times New Roman" w:hAnsi="Times New Roman" w:cs="Times New Roman"/>
          <w:sz w:val="24"/>
          <w:szCs w:val="24"/>
        </w:rPr>
        <w:t xml:space="preserve"> </w:t>
      </w:r>
      <w:r w:rsidR="003816F0">
        <w:rPr>
          <w:rFonts w:ascii="Times New Roman" w:hAnsi="Times New Roman" w:cs="Times New Roman"/>
          <w:sz w:val="24"/>
          <w:szCs w:val="24"/>
        </w:rPr>
        <w:t xml:space="preserve">and </w:t>
      </w:r>
      <w:r w:rsidR="00A122B9" w:rsidRPr="00AE2F60">
        <w:rPr>
          <w:rFonts w:ascii="Times New Roman" w:hAnsi="Times New Roman" w:cs="Times New Roman"/>
          <w:sz w:val="24"/>
          <w:szCs w:val="24"/>
        </w:rPr>
        <w:t>then</w:t>
      </w:r>
      <w:r w:rsidRPr="00AE2F60">
        <w:rPr>
          <w:rFonts w:ascii="Times New Roman" w:hAnsi="Times New Roman" w:cs="Times New Roman"/>
          <w:sz w:val="24"/>
          <w:szCs w:val="24"/>
        </w:rPr>
        <w:t xml:space="preserve"> the wires were fixed to the membrane surface by applying epoxy resin, allowing it so set until dry, to ensure they were insulated from solution and to add structural integrity.</w:t>
      </w:r>
      <w:r w:rsidR="00AE7C4D" w:rsidRPr="00AE2F60">
        <w:rPr>
          <w:rFonts w:ascii="Times New Roman" w:hAnsi="Times New Roman" w:cs="Times New Roman"/>
          <w:sz w:val="24"/>
          <w:szCs w:val="24"/>
        </w:rPr>
        <w:t xml:space="preserve"> Finally the electrode was attached to a glass slide or a flexible plastic sheet using epoxy, not only to improve integrity but also to minimise any flow of lactate through the lower membrane to the laminate.</w:t>
      </w:r>
    </w:p>
    <w:p w:rsidR="00A122B9" w:rsidRPr="00AE2F60" w:rsidRDefault="00A122B9" w:rsidP="00AC0DD0">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 xml:space="preserve">An enzyme-crosslinking mix was made by rapidly mixing 6 </w:t>
      </w:r>
      <w:r w:rsidRPr="00AE2F60">
        <w:rPr>
          <w:rFonts w:ascii="Calibri" w:hAnsi="Calibri" w:cs="Calibri"/>
          <w:sz w:val="24"/>
          <w:szCs w:val="24"/>
        </w:rPr>
        <w:t>µ</w:t>
      </w:r>
      <w:r w:rsidRPr="00AE2F60">
        <w:rPr>
          <w:rFonts w:ascii="Times New Roman" w:hAnsi="Times New Roman" w:cs="Times New Roman"/>
          <w:sz w:val="24"/>
          <w:szCs w:val="24"/>
        </w:rPr>
        <w:t xml:space="preserve">l of the enzyme/BSA solution mas with 3 </w:t>
      </w:r>
      <w:r w:rsidRPr="00AE2F60">
        <w:rPr>
          <w:rFonts w:ascii="Calibri" w:hAnsi="Calibri" w:cs="Calibri"/>
          <w:sz w:val="24"/>
          <w:szCs w:val="24"/>
        </w:rPr>
        <w:t>µ</w:t>
      </w:r>
      <w:r w:rsidRPr="00AE2F60">
        <w:rPr>
          <w:rFonts w:ascii="Times New Roman" w:hAnsi="Times New Roman" w:cs="Times New Roman"/>
          <w:sz w:val="24"/>
          <w:szCs w:val="24"/>
        </w:rPr>
        <w:t>l of 5% or 10% glutaraldehyde (PBS).</w:t>
      </w:r>
      <w:r w:rsidR="00105DB8" w:rsidRPr="00AE2F60">
        <w:rPr>
          <w:rFonts w:ascii="Times New Roman" w:hAnsi="Times New Roman" w:cs="Times New Roman"/>
          <w:sz w:val="24"/>
          <w:szCs w:val="24"/>
        </w:rPr>
        <w:t xml:space="preserve"> </w:t>
      </w:r>
      <w:r w:rsidR="00AC0DD0" w:rsidRPr="00AE2F60">
        <w:rPr>
          <w:rFonts w:ascii="Times New Roman" w:hAnsi="Times New Roman" w:cs="Times New Roman"/>
          <w:sz w:val="24"/>
          <w:szCs w:val="24"/>
        </w:rPr>
        <w:t>The enzyme laminate was prepared with two 5</w:t>
      </w:r>
      <w:r w:rsidRPr="00AE2F60">
        <w:rPr>
          <w:rFonts w:ascii="Times New Roman" w:hAnsi="Times New Roman" w:cs="Times New Roman"/>
          <w:sz w:val="24"/>
          <w:szCs w:val="24"/>
        </w:rPr>
        <w:t xml:space="preserve"> </w:t>
      </w:r>
      <w:r w:rsidR="00AC0DD0" w:rsidRPr="00AE2F60">
        <w:rPr>
          <w:rFonts w:ascii="Times New Roman" w:hAnsi="Times New Roman" w:cs="Times New Roman"/>
          <w:sz w:val="24"/>
          <w:szCs w:val="24"/>
        </w:rPr>
        <w:t>x</w:t>
      </w:r>
      <w:r w:rsidRPr="00AE2F60">
        <w:rPr>
          <w:rFonts w:ascii="Times New Roman" w:hAnsi="Times New Roman" w:cs="Times New Roman"/>
          <w:sz w:val="24"/>
          <w:szCs w:val="24"/>
        </w:rPr>
        <w:t xml:space="preserve"> </w:t>
      </w:r>
      <w:r w:rsidR="00AC0DD0" w:rsidRPr="00AE2F60">
        <w:rPr>
          <w:rFonts w:ascii="Times New Roman" w:hAnsi="Times New Roman" w:cs="Times New Roman"/>
          <w:sz w:val="24"/>
          <w:szCs w:val="24"/>
        </w:rPr>
        <w:t xml:space="preserve">9 mm polycarbonate membranes and the </w:t>
      </w:r>
      <w:r w:rsidRPr="00AE2F60">
        <w:rPr>
          <w:rFonts w:ascii="Times New Roman" w:hAnsi="Times New Roman" w:cs="Times New Roman"/>
          <w:sz w:val="24"/>
          <w:szCs w:val="24"/>
        </w:rPr>
        <w:t xml:space="preserve">crosslinking solution placed </w:t>
      </w:r>
      <w:r w:rsidR="00FA3FD6" w:rsidRPr="00AE2F60">
        <w:rPr>
          <w:rFonts w:ascii="Times New Roman" w:hAnsi="Times New Roman" w:cs="Times New Roman"/>
          <w:sz w:val="24"/>
          <w:szCs w:val="24"/>
        </w:rPr>
        <w:t>between them</w:t>
      </w:r>
      <w:r w:rsidRPr="00AE2F60">
        <w:rPr>
          <w:rFonts w:ascii="Times New Roman" w:hAnsi="Times New Roman" w:cs="Times New Roman"/>
          <w:sz w:val="24"/>
          <w:szCs w:val="24"/>
        </w:rPr>
        <w:t xml:space="preserve">. This was then </w:t>
      </w:r>
      <w:r w:rsidR="007B17C1" w:rsidRPr="00AE2F60">
        <w:rPr>
          <w:rFonts w:ascii="Times New Roman" w:hAnsi="Times New Roman" w:cs="Times New Roman"/>
          <w:sz w:val="24"/>
          <w:szCs w:val="24"/>
        </w:rPr>
        <w:t xml:space="preserve">lightly </w:t>
      </w:r>
      <w:r w:rsidRPr="00AE2F60">
        <w:rPr>
          <w:rFonts w:ascii="Times New Roman" w:hAnsi="Times New Roman" w:cs="Times New Roman"/>
          <w:sz w:val="24"/>
          <w:szCs w:val="24"/>
        </w:rPr>
        <w:t xml:space="preserve">compressed between two microscope slides for </w:t>
      </w:r>
      <w:r w:rsidR="007B17C1" w:rsidRPr="00AE2F60">
        <w:rPr>
          <w:rFonts w:ascii="Times New Roman" w:hAnsi="Times New Roman" w:cs="Times New Roman"/>
          <w:sz w:val="24"/>
          <w:szCs w:val="24"/>
        </w:rPr>
        <w:t>five minutes</w:t>
      </w:r>
      <w:r w:rsidRPr="00AE2F60">
        <w:rPr>
          <w:rFonts w:ascii="Times New Roman" w:hAnsi="Times New Roman" w:cs="Times New Roman"/>
          <w:sz w:val="24"/>
          <w:szCs w:val="24"/>
        </w:rPr>
        <w:t xml:space="preserve"> and then rinsed in PBS to remove unreacted glutaraldehyde and stop the reaction.</w:t>
      </w:r>
      <w:r w:rsidR="00AC0DD0" w:rsidRPr="00AE2F60">
        <w:rPr>
          <w:rFonts w:ascii="Times New Roman" w:hAnsi="Times New Roman" w:cs="Times New Roman"/>
          <w:sz w:val="24"/>
          <w:szCs w:val="24"/>
        </w:rPr>
        <w:t xml:space="preserve"> Once </w:t>
      </w:r>
      <w:r w:rsidRPr="00AE2F60">
        <w:rPr>
          <w:rFonts w:ascii="Times New Roman" w:hAnsi="Times New Roman" w:cs="Times New Roman"/>
          <w:sz w:val="24"/>
          <w:szCs w:val="24"/>
        </w:rPr>
        <w:t>a</w:t>
      </w:r>
      <w:r w:rsidR="00AC0DD0" w:rsidRPr="00AE2F60">
        <w:rPr>
          <w:rFonts w:ascii="Times New Roman" w:hAnsi="Times New Roman" w:cs="Times New Roman"/>
          <w:sz w:val="24"/>
          <w:szCs w:val="24"/>
        </w:rPr>
        <w:t xml:space="preserve"> robust enzyme laminate was obtained, it was placed on</w:t>
      </w:r>
      <w:r w:rsidR="00A6726D" w:rsidRPr="00AE2F60">
        <w:rPr>
          <w:rFonts w:ascii="Times New Roman" w:hAnsi="Times New Roman" w:cs="Times New Roman"/>
          <w:sz w:val="24"/>
          <w:szCs w:val="24"/>
        </w:rPr>
        <w:t xml:space="preserve"> top of the working electrode (f</w:t>
      </w:r>
      <w:r w:rsidR="00AC0DD0" w:rsidRPr="00AE2F60">
        <w:rPr>
          <w:rFonts w:ascii="Times New Roman" w:hAnsi="Times New Roman" w:cs="Times New Roman"/>
          <w:sz w:val="24"/>
          <w:szCs w:val="24"/>
        </w:rPr>
        <w:t xml:space="preserve">igure </w:t>
      </w:r>
      <w:r w:rsidRPr="00AE2F60">
        <w:rPr>
          <w:rFonts w:ascii="Times New Roman" w:hAnsi="Times New Roman" w:cs="Times New Roman"/>
          <w:sz w:val="24"/>
          <w:szCs w:val="24"/>
        </w:rPr>
        <w:t>1b</w:t>
      </w:r>
      <w:r w:rsidR="00AC0DD0" w:rsidRPr="00AE2F60">
        <w:rPr>
          <w:rFonts w:ascii="Times New Roman" w:hAnsi="Times New Roman" w:cs="Times New Roman"/>
          <w:sz w:val="24"/>
          <w:szCs w:val="24"/>
        </w:rPr>
        <w:t xml:space="preserve">). The membranes of the enzyme laminate were cut so they would mimic the shape of the working electrode without making contact with the counter/reference electrode area. Finally, the enzyme laminate was attached to the electrode by placing thin strips of insulating tape along the edges without encroaching on the </w:t>
      </w:r>
      <w:r w:rsidRPr="00AE2F60">
        <w:rPr>
          <w:rFonts w:ascii="Times New Roman" w:hAnsi="Times New Roman" w:cs="Times New Roman"/>
          <w:sz w:val="24"/>
          <w:szCs w:val="24"/>
        </w:rPr>
        <w:t xml:space="preserve">counter/reference electrode </w:t>
      </w:r>
      <w:r w:rsidR="003816F0">
        <w:rPr>
          <w:rFonts w:ascii="Times New Roman" w:hAnsi="Times New Roman" w:cs="Times New Roman"/>
          <w:sz w:val="24"/>
          <w:szCs w:val="24"/>
        </w:rPr>
        <w:t xml:space="preserve">area. </w:t>
      </w:r>
      <w:r w:rsidRPr="00AE2F60">
        <w:rPr>
          <w:rFonts w:ascii="Times New Roman" w:hAnsi="Times New Roman" w:cs="Times New Roman"/>
          <w:sz w:val="24"/>
          <w:szCs w:val="24"/>
        </w:rPr>
        <w:t xml:space="preserve">Figure 1c shows a </w:t>
      </w:r>
      <w:r w:rsidR="003816F0">
        <w:rPr>
          <w:rFonts w:ascii="Times New Roman" w:hAnsi="Times New Roman" w:cs="Times New Roman"/>
          <w:sz w:val="24"/>
          <w:szCs w:val="24"/>
        </w:rPr>
        <w:t>s</w:t>
      </w:r>
      <w:r w:rsidRPr="00AE2F60">
        <w:rPr>
          <w:rFonts w:ascii="Times New Roman" w:hAnsi="Times New Roman" w:cs="Times New Roman"/>
          <w:sz w:val="24"/>
          <w:szCs w:val="24"/>
        </w:rPr>
        <w:t xml:space="preserve">chematic of the final arrangement along with a photograph (figure 1d) of the electrode after attachment of the wires. </w:t>
      </w:r>
    </w:p>
    <w:p w:rsidR="0067301C" w:rsidRPr="00AE2F60" w:rsidRDefault="0067301C" w:rsidP="0067301C">
      <w:pPr>
        <w:spacing w:line="360" w:lineRule="auto"/>
        <w:jc w:val="both"/>
        <w:rPr>
          <w:rFonts w:ascii="Times New Roman" w:hAnsi="Times New Roman" w:cs="Times New Roman"/>
          <w:i/>
          <w:sz w:val="24"/>
          <w:szCs w:val="24"/>
        </w:rPr>
      </w:pPr>
      <w:r w:rsidRPr="00AE2F60">
        <w:rPr>
          <w:rFonts w:ascii="Times New Roman" w:hAnsi="Times New Roman" w:cs="Times New Roman"/>
          <w:i/>
          <w:sz w:val="24"/>
          <w:szCs w:val="24"/>
        </w:rPr>
        <w:t>2.4 Chronoamperometric analysis</w:t>
      </w:r>
    </w:p>
    <w:p w:rsidR="0067301C" w:rsidRPr="00AE2F60" w:rsidRDefault="0067301C" w:rsidP="0067301C">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 xml:space="preserve">The electrode system was connected to the </w:t>
      </w:r>
      <w:proofErr w:type="spellStart"/>
      <w:r w:rsidRPr="00AE2F60">
        <w:rPr>
          <w:rFonts w:ascii="Times New Roman" w:hAnsi="Times New Roman" w:cs="Times New Roman"/>
          <w:sz w:val="24"/>
          <w:szCs w:val="24"/>
        </w:rPr>
        <w:t>potentiostat</w:t>
      </w:r>
      <w:proofErr w:type="spellEnd"/>
      <w:r w:rsidRPr="00AE2F60">
        <w:rPr>
          <w:rFonts w:ascii="Times New Roman" w:hAnsi="Times New Roman" w:cs="Times New Roman"/>
          <w:sz w:val="24"/>
          <w:szCs w:val="24"/>
        </w:rPr>
        <w:t xml:space="preserve"> with the inputs for the counter and reference electrode being merged and then both electrodes (working and counter/reference) were connected to their corresponding inputs in the </w:t>
      </w:r>
      <w:proofErr w:type="spellStart"/>
      <w:r w:rsidRPr="00AE2F60">
        <w:rPr>
          <w:rFonts w:ascii="Times New Roman" w:hAnsi="Times New Roman" w:cs="Times New Roman"/>
          <w:sz w:val="24"/>
          <w:szCs w:val="24"/>
        </w:rPr>
        <w:t>potentiostat</w:t>
      </w:r>
      <w:proofErr w:type="spellEnd"/>
      <w:r w:rsidRPr="00AE2F60">
        <w:rPr>
          <w:rFonts w:ascii="Times New Roman" w:hAnsi="Times New Roman" w:cs="Times New Roman"/>
          <w:sz w:val="24"/>
          <w:szCs w:val="24"/>
        </w:rPr>
        <w:t xml:space="preserve">. </w:t>
      </w:r>
      <w:r w:rsidR="00356C3C" w:rsidRPr="00AE2F60">
        <w:rPr>
          <w:rFonts w:ascii="Times New Roman" w:hAnsi="Times New Roman" w:cs="Times New Roman"/>
          <w:sz w:val="24"/>
          <w:szCs w:val="24"/>
        </w:rPr>
        <w:t xml:space="preserve">The sensor was placed in a 25 </w:t>
      </w:r>
      <w:r w:rsidR="00413261" w:rsidRPr="00AE2F60">
        <w:rPr>
          <w:rFonts w:ascii="Times New Roman" w:hAnsi="Times New Roman" w:cs="Times New Roman"/>
          <w:sz w:val="24"/>
          <w:szCs w:val="24"/>
        </w:rPr>
        <w:t>mL</w:t>
      </w:r>
      <w:r w:rsidR="00356C3C" w:rsidRPr="00AE2F60">
        <w:rPr>
          <w:rFonts w:ascii="Times New Roman" w:hAnsi="Times New Roman" w:cs="Times New Roman"/>
          <w:sz w:val="24"/>
          <w:szCs w:val="24"/>
        </w:rPr>
        <w:t xml:space="preserve"> beaker and 15 </w:t>
      </w:r>
      <w:r w:rsidR="00413261" w:rsidRPr="00AE2F60">
        <w:rPr>
          <w:rFonts w:ascii="Times New Roman" w:hAnsi="Times New Roman" w:cs="Times New Roman"/>
          <w:sz w:val="24"/>
          <w:szCs w:val="24"/>
        </w:rPr>
        <w:t>mL</w:t>
      </w:r>
      <w:r w:rsidR="00356C3C" w:rsidRPr="00AE2F60">
        <w:rPr>
          <w:rFonts w:ascii="Times New Roman" w:hAnsi="Times New Roman" w:cs="Times New Roman"/>
          <w:sz w:val="24"/>
          <w:szCs w:val="24"/>
        </w:rPr>
        <w:t xml:space="preserve"> of PBS were initially added. The sensor was then set to polarise at +650 mV until a baseline was reached. </w:t>
      </w:r>
      <w:r w:rsidRPr="00AE2F60">
        <w:rPr>
          <w:rFonts w:ascii="Times New Roman" w:hAnsi="Times New Roman" w:cs="Times New Roman"/>
          <w:sz w:val="24"/>
          <w:szCs w:val="24"/>
        </w:rPr>
        <w:t>The working electrode was polarised at +650 mV vs. and the resulting current was monitored. This potential of +650 mV was chosen since it is known to be the optimum value for the oxidation of hydrogen peroxide (</w:t>
      </w:r>
      <w:r w:rsidR="0043775E" w:rsidRPr="00AE2F60">
        <w:rPr>
          <w:rFonts w:ascii="Times New Roman" w:hAnsi="Times New Roman" w:cs="Times New Roman"/>
          <w:sz w:val="24"/>
          <w:szCs w:val="24"/>
        </w:rPr>
        <w:t>Updike and Hicks 1967</w:t>
      </w:r>
      <w:r w:rsidRPr="00AE2F60">
        <w:rPr>
          <w:rFonts w:ascii="Times New Roman" w:hAnsi="Times New Roman" w:cs="Times New Roman"/>
          <w:sz w:val="24"/>
          <w:szCs w:val="24"/>
        </w:rPr>
        <w:t xml:space="preserve">). Initially a high current followed by a dramatic decay in the response is observed due to the </w:t>
      </w:r>
      <w:r w:rsidR="003816F0">
        <w:rPr>
          <w:rFonts w:ascii="Times New Roman" w:hAnsi="Times New Roman" w:cs="Times New Roman"/>
          <w:sz w:val="24"/>
          <w:szCs w:val="24"/>
        </w:rPr>
        <w:t>polarisation</w:t>
      </w:r>
      <w:r w:rsidRPr="00AE2F60">
        <w:rPr>
          <w:rFonts w:ascii="Times New Roman" w:hAnsi="Times New Roman" w:cs="Times New Roman"/>
          <w:sz w:val="24"/>
          <w:szCs w:val="24"/>
        </w:rPr>
        <w:t xml:space="preserve"> and relaxation of the electrical double layer. Once this was complete, the current reached a constant baseline in terms of steady state current (constant current against time). The time for the polarisation to conclude varied depending on the nature of the experiment (i.e. the hydration status of the enzyme laminate). Once a stable baseline being obtained, the system was ready to use for analysing different samples. </w:t>
      </w:r>
      <w:r w:rsidR="00356C3C" w:rsidRPr="00AE2F60">
        <w:rPr>
          <w:rFonts w:ascii="Times New Roman" w:hAnsi="Times New Roman" w:cs="Times New Roman"/>
          <w:sz w:val="24"/>
          <w:szCs w:val="24"/>
        </w:rPr>
        <w:t xml:space="preserve">15 </w:t>
      </w:r>
      <w:r w:rsidR="00413261" w:rsidRPr="00AE2F60">
        <w:rPr>
          <w:rFonts w:ascii="Times New Roman" w:hAnsi="Times New Roman" w:cs="Times New Roman"/>
          <w:sz w:val="24"/>
          <w:szCs w:val="24"/>
        </w:rPr>
        <w:t>mL</w:t>
      </w:r>
      <w:r w:rsidR="00356C3C" w:rsidRPr="00AE2F60">
        <w:rPr>
          <w:rFonts w:ascii="Times New Roman" w:hAnsi="Times New Roman" w:cs="Times New Roman"/>
          <w:sz w:val="24"/>
          <w:szCs w:val="24"/>
        </w:rPr>
        <w:t xml:space="preserve"> of each lactate solution (in PBS only, in synthetic sweat or diluted human sweat) were sequentially added for their analysis. </w:t>
      </w:r>
      <w:r w:rsidRPr="00AE2F60">
        <w:rPr>
          <w:rFonts w:ascii="Times New Roman" w:hAnsi="Times New Roman" w:cs="Times New Roman"/>
          <w:sz w:val="24"/>
          <w:szCs w:val="24"/>
        </w:rPr>
        <w:t>After the experiment, the current/time profile was analysed for each substrate concentration. In order to calculate normalised current responses, the baseline current was subtracted.</w:t>
      </w:r>
    </w:p>
    <w:p w:rsidR="00991E61" w:rsidRPr="00AE2F60" w:rsidRDefault="00991E61" w:rsidP="0067301C">
      <w:pPr>
        <w:spacing w:line="360" w:lineRule="auto"/>
        <w:jc w:val="both"/>
        <w:rPr>
          <w:rFonts w:ascii="Times New Roman" w:hAnsi="Times New Roman" w:cs="Times New Roman"/>
          <w:sz w:val="24"/>
          <w:szCs w:val="24"/>
        </w:rPr>
      </w:pPr>
    </w:p>
    <w:p w:rsidR="00991E61" w:rsidRPr="00AE2F60" w:rsidRDefault="00991E61" w:rsidP="0067301C">
      <w:pPr>
        <w:spacing w:line="360" w:lineRule="auto"/>
        <w:jc w:val="both"/>
        <w:rPr>
          <w:rFonts w:ascii="Times New Roman" w:hAnsi="Times New Roman" w:cs="Times New Roman"/>
          <w:b/>
          <w:sz w:val="24"/>
          <w:szCs w:val="24"/>
        </w:rPr>
      </w:pPr>
      <w:r w:rsidRPr="00AE2F60">
        <w:rPr>
          <w:rFonts w:ascii="Times New Roman" w:hAnsi="Times New Roman" w:cs="Times New Roman"/>
          <w:b/>
          <w:sz w:val="24"/>
          <w:szCs w:val="24"/>
        </w:rPr>
        <w:t>3. Results</w:t>
      </w:r>
      <w:r w:rsidR="00676F57" w:rsidRPr="00AE2F60">
        <w:rPr>
          <w:rFonts w:ascii="Times New Roman" w:hAnsi="Times New Roman" w:cs="Times New Roman"/>
          <w:b/>
          <w:sz w:val="24"/>
          <w:szCs w:val="24"/>
        </w:rPr>
        <w:t xml:space="preserve"> and discussion</w:t>
      </w:r>
      <w:r w:rsidRPr="00AE2F60">
        <w:rPr>
          <w:rFonts w:ascii="Times New Roman" w:hAnsi="Times New Roman" w:cs="Times New Roman"/>
          <w:b/>
          <w:sz w:val="24"/>
          <w:szCs w:val="24"/>
        </w:rPr>
        <w:t>.</w:t>
      </w:r>
    </w:p>
    <w:p w:rsidR="00991E61" w:rsidRPr="00AE2F60" w:rsidRDefault="00822214" w:rsidP="0067301C">
      <w:pPr>
        <w:spacing w:line="360" w:lineRule="auto"/>
        <w:jc w:val="both"/>
        <w:rPr>
          <w:rFonts w:ascii="Times New Roman" w:hAnsi="Times New Roman" w:cs="Times New Roman"/>
          <w:i/>
          <w:sz w:val="24"/>
          <w:szCs w:val="24"/>
        </w:rPr>
      </w:pPr>
      <w:r w:rsidRPr="00AE2F60">
        <w:rPr>
          <w:rFonts w:ascii="Times New Roman" w:hAnsi="Times New Roman" w:cs="Times New Roman"/>
          <w:i/>
          <w:sz w:val="24"/>
          <w:szCs w:val="24"/>
        </w:rPr>
        <w:t>3.1 Optimisation of the elec</w:t>
      </w:r>
      <w:r w:rsidR="00725C4B" w:rsidRPr="00AE2F60">
        <w:rPr>
          <w:rFonts w:ascii="Times New Roman" w:hAnsi="Times New Roman" w:cs="Times New Roman"/>
          <w:i/>
          <w:sz w:val="24"/>
          <w:szCs w:val="24"/>
        </w:rPr>
        <w:t>tr</w:t>
      </w:r>
      <w:r w:rsidRPr="00AE2F60">
        <w:rPr>
          <w:rFonts w:ascii="Times New Roman" w:hAnsi="Times New Roman" w:cs="Times New Roman"/>
          <w:i/>
          <w:sz w:val="24"/>
          <w:szCs w:val="24"/>
        </w:rPr>
        <w:t>odes</w:t>
      </w:r>
      <w:r w:rsidR="00676F57" w:rsidRPr="00AE2F60">
        <w:rPr>
          <w:rFonts w:ascii="Times New Roman" w:hAnsi="Times New Roman" w:cs="Times New Roman"/>
          <w:i/>
          <w:sz w:val="24"/>
          <w:szCs w:val="24"/>
        </w:rPr>
        <w:t xml:space="preserve"> and laminate</w:t>
      </w:r>
    </w:p>
    <w:p w:rsidR="00157D8F" w:rsidRPr="00AE2F60" w:rsidRDefault="00105DB8" w:rsidP="00157D8F">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Studies</w:t>
      </w:r>
      <w:r w:rsidR="00157D8F" w:rsidRPr="00AE2F60">
        <w:rPr>
          <w:rFonts w:ascii="Times New Roman" w:hAnsi="Times New Roman" w:cs="Times New Roman"/>
          <w:sz w:val="24"/>
          <w:szCs w:val="24"/>
        </w:rPr>
        <w:t xml:space="preserve"> were performed focused on </w:t>
      </w:r>
      <w:r w:rsidR="00676F57" w:rsidRPr="00AE2F60">
        <w:rPr>
          <w:rFonts w:ascii="Times New Roman" w:hAnsi="Times New Roman" w:cs="Times New Roman"/>
          <w:sz w:val="24"/>
          <w:szCs w:val="24"/>
        </w:rPr>
        <w:t>determining</w:t>
      </w:r>
      <w:r w:rsidR="00157D8F" w:rsidRPr="00AE2F60">
        <w:rPr>
          <w:rFonts w:ascii="Times New Roman" w:hAnsi="Times New Roman" w:cs="Times New Roman"/>
          <w:sz w:val="24"/>
          <w:szCs w:val="24"/>
        </w:rPr>
        <w:t xml:space="preserve"> the reproducibility of the electrode-system response so as to assess the quality of the hand-manufactured electrode system in terms of providing a reproducible electrochemical response between different sensing devices. The electrodes were assessed using cyclic voltammetry between -0.4 and +0.8 (vs. an Ag/AgCl reference electrode) at a sweep rate of 20 mV s</w:t>
      </w:r>
      <w:r w:rsidR="00157D8F" w:rsidRPr="00AE2F60">
        <w:rPr>
          <w:rFonts w:ascii="Times New Roman" w:hAnsi="Times New Roman" w:cs="Times New Roman"/>
          <w:sz w:val="24"/>
          <w:szCs w:val="24"/>
          <w:vertAlign w:val="superscript"/>
        </w:rPr>
        <w:t>-1</w:t>
      </w:r>
      <w:r w:rsidR="00157D8F" w:rsidRPr="00AE2F60">
        <w:rPr>
          <w:rFonts w:ascii="Times New Roman" w:hAnsi="Times New Roman" w:cs="Times New Roman"/>
          <w:sz w:val="24"/>
          <w:szCs w:val="24"/>
        </w:rPr>
        <w:t xml:space="preserve"> (Gornall et al., 2009)</w:t>
      </w:r>
      <w:r w:rsidR="003816F0">
        <w:rPr>
          <w:rFonts w:ascii="Times New Roman" w:hAnsi="Times New Roman" w:cs="Times New Roman"/>
          <w:sz w:val="24"/>
          <w:szCs w:val="24"/>
        </w:rPr>
        <w:t>.</w:t>
      </w:r>
      <w:r w:rsidR="00157D8F" w:rsidRPr="00AE2F60">
        <w:rPr>
          <w:rFonts w:ascii="Times New Roman" w:hAnsi="Times New Roman" w:cs="Times New Roman"/>
          <w:sz w:val="24"/>
          <w:szCs w:val="24"/>
        </w:rPr>
        <w:t xml:space="preserve"> Each solution was tested on five different sensors in order to obtain an average current response. The voltammograms obtained from the analysis of each sensor for the range of FA concentrations are shown in figure S1 (Supplementary information) as well as the average positive (anodic) and negative (cathodic) peak currents for each concentration figure S2 (Supplementary information).</w:t>
      </w:r>
      <w:r w:rsidR="00D554E5" w:rsidRPr="00AE2F60">
        <w:rPr>
          <w:rFonts w:ascii="Times New Roman" w:hAnsi="Times New Roman" w:cs="Times New Roman"/>
          <w:sz w:val="24"/>
          <w:szCs w:val="24"/>
        </w:rPr>
        <w:t xml:space="preserve"> RSD values of 5.4-9.8% indicated that the variation in electrochemical properties between different hand-manufactured electrode systems was relatively small and, therefore, would take a minimum part in the overall variability within the current response of the system.</w:t>
      </w:r>
    </w:p>
    <w:p w:rsidR="00725C4B" w:rsidRPr="00AE2F60" w:rsidRDefault="00725C4B" w:rsidP="0067301C">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 xml:space="preserve">Initial studies were made on the effect of variation of membrane pore size on current density. As can be seen (figure 2) the </w:t>
      </w:r>
      <w:r w:rsidR="007B34CF" w:rsidRPr="00AE2F60">
        <w:rPr>
          <w:rFonts w:ascii="Times New Roman" w:hAnsi="Times New Roman" w:cs="Times New Roman"/>
          <w:sz w:val="24"/>
          <w:szCs w:val="24"/>
        </w:rPr>
        <w:t xml:space="preserve">initial experiments using </w:t>
      </w:r>
      <w:r w:rsidRPr="00AE2F60">
        <w:rPr>
          <w:rFonts w:ascii="Times New Roman" w:hAnsi="Times New Roman" w:cs="Times New Roman"/>
          <w:sz w:val="24"/>
          <w:szCs w:val="24"/>
        </w:rPr>
        <w:t xml:space="preserve">1 </w:t>
      </w:r>
      <w:r w:rsidR="00ED07E5" w:rsidRPr="00AE2F60">
        <w:rPr>
          <w:rFonts w:ascii="Calibri" w:hAnsi="Calibri" w:cs="Calibri"/>
          <w:sz w:val="24"/>
          <w:szCs w:val="24"/>
        </w:rPr>
        <w:t>µ</w:t>
      </w:r>
      <w:r w:rsidR="00ED07E5" w:rsidRPr="00AE2F60">
        <w:rPr>
          <w:rFonts w:ascii="Times New Roman" w:hAnsi="Times New Roman" w:cs="Times New Roman"/>
          <w:sz w:val="24"/>
          <w:szCs w:val="24"/>
        </w:rPr>
        <w:t xml:space="preserve">m pore size membranes gave </w:t>
      </w:r>
      <w:r w:rsidR="007B34CF" w:rsidRPr="00AE2F60">
        <w:rPr>
          <w:rFonts w:ascii="Times New Roman" w:hAnsi="Times New Roman" w:cs="Times New Roman"/>
          <w:sz w:val="24"/>
          <w:szCs w:val="24"/>
        </w:rPr>
        <w:t xml:space="preserve">a good </w:t>
      </w:r>
      <w:r w:rsidR="00ED07E5" w:rsidRPr="00AE2F60">
        <w:rPr>
          <w:rFonts w:ascii="Times New Roman" w:hAnsi="Times New Roman" w:cs="Times New Roman"/>
          <w:sz w:val="24"/>
          <w:szCs w:val="24"/>
        </w:rPr>
        <w:t xml:space="preserve">current density, </w:t>
      </w:r>
      <w:r w:rsidR="007B34CF" w:rsidRPr="00AE2F60">
        <w:rPr>
          <w:rFonts w:ascii="Times New Roman" w:hAnsi="Times New Roman" w:cs="Times New Roman"/>
          <w:sz w:val="24"/>
          <w:szCs w:val="24"/>
        </w:rPr>
        <w:t>indicating there is</w:t>
      </w:r>
      <w:r w:rsidR="00ED07E5" w:rsidRPr="00AE2F60">
        <w:rPr>
          <w:rFonts w:ascii="Times New Roman" w:hAnsi="Times New Roman" w:cs="Times New Roman"/>
          <w:sz w:val="24"/>
          <w:szCs w:val="24"/>
        </w:rPr>
        <w:t xml:space="preserve"> throughput of lactate, oxygen and hydrogen peroxide. However as can be seen, the increase response falls off rapidly above 0.4 mM lactate, which is an issue since the clinical ranges of lactate that are required to be measured are much higher than this. </w:t>
      </w:r>
      <w:r w:rsidR="007B34CF" w:rsidRPr="00AE2F60">
        <w:rPr>
          <w:rFonts w:ascii="Times New Roman" w:hAnsi="Times New Roman" w:cs="Times New Roman"/>
          <w:sz w:val="24"/>
          <w:szCs w:val="24"/>
        </w:rPr>
        <w:t xml:space="preserve">One obvious explanation is that the enzyme </w:t>
      </w:r>
      <w:r w:rsidR="00676F57" w:rsidRPr="00AE2F60">
        <w:rPr>
          <w:rFonts w:ascii="Times New Roman" w:hAnsi="Times New Roman" w:cs="Times New Roman"/>
          <w:sz w:val="24"/>
          <w:szCs w:val="24"/>
        </w:rPr>
        <w:t>is</w:t>
      </w:r>
      <w:r w:rsidR="007B34CF" w:rsidRPr="00AE2F60">
        <w:rPr>
          <w:rFonts w:ascii="Times New Roman" w:hAnsi="Times New Roman" w:cs="Times New Roman"/>
          <w:sz w:val="24"/>
          <w:szCs w:val="24"/>
        </w:rPr>
        <w:t xml:space="preserve"> reaching saturation </w:t>
      </w:r>
      <w:r w:rsidR="00676F57" w:rsidRPr="00AE2F60">
        <w:rPr>
          <w:rFonts w:ascii="Times New Roman" w:hAnsi="Times New Roman" w:cs="Times New Roman"/>
          <w:sz w:val="24"/>
          <w:szCs w:val="24"/>
        </w:rPr>
        <w:t>(K</w:t>
      </w:r>
      <w:r w:rsidR="00676F57" w:rsidRPr="00AE2F60">
        <w:rPr>
          <w:rFonts w:ascii="Times New Roman" w:hAnsi="Times New Roman" w:cs="Times New Roman"/>
          <w:sz w:val="24"/>
          <w:szCs w:val="24"/>
          <w:vertAlign w:val="subscript"/>
        </w:rPr>
        <w:t>m</w:t>
      </w:r>
      <w:r w:rsidR="00676F57" w:rsidRPr="00AE2F60">
        <w:rPr>
          <w:rFonts w:ascii="Times New Roman" w:hAnsi="Times New Roman" w:cs="Times New Roman"/>
          <w:sz w:val="24"/>
          <w:szCs w:val="24"/>
        </w:rPr>
        <w:t xml:space="preserve"> of lactate oxidase is approximately 0.7 mM) </w:t>
      </w:r>
      <w:r w:rsidR="007B34CF" w:rsidRPr="00AE2F60">
        <w:rPr>
          <w:rFonts w:ascii="Times New Roman" w:hAnsi="Times New Roman" w:cs="Times New Roman"/>
          <w:sz w:val="24"/>
          <w:szCs w:val="24"/>
        </w:rPr>
        <w:t>and that should diffusional barriers to the substrates (lactate and oxygen) be put in place, as has been used for many other sensing systems, th</w:t>
      </w:r>
      <w:r w:rsidR="00676F57" w:rsidRPr="00AE2F60">
        <w:rPr>
          <w:rFonts w:ascii="Times New Roman" w:hAnsi="Times New Roman" w:cs="Times New Roman"/>
          <w:sz w:val="24"/>
          <w:szCs w:val="24"/>
        </w:rPr>
        <w:t>en</w:t>
      </w:r>
      <w:r w:rsidR="007B34CF" w:rsidRPr="00AE2F60">
        <w:rPr>
          <w:rFonts w:ascii="Times New Roman" w:hAnsi="Times New Roman" w:cs="Times New Roman"/>
          <w:sz w:val="24"/>
          <w:szCs w:val="24"/>
        </w:rPr>
        <w:t xml:space="preserve"> the linear range could be increased. Therefore less porous membranes were utilised as the upper membrane (furthest from the electrode) in these laminates. Membrane laminates were constructed using three different pore sizes, applied to the working electrodes and tested in lactate solutions. </w:t>
      </w:r>
      <w:r w:rsidR="00ED07E5" w:rsidRPr="00AE2F60">
        <w:rPr>
          <w:rFonts w:ascii="Times New Roman" w:hAnsi="Times New Roman" w:cs="Times New Roman"/>
          <w:sz w:val="24"/>
          <w:szCs w:val="24"/>
        </w:rPr>
        <w:t xml:space="preserve">Smaller pore membranes, although reducing </w:t>
      </w:r>
      <w:r w:rsidR="00676F57" w:rsidRPr="00AE2F60">
        <w:rPr>
          <w:rFonts w:ascii="Times New Roman" w:hAnsi="Times New Roman" w:cs="Times New Roman"/>
          <w:sz w:val="24"/>
          <w:szCs w:val="24"/>
        </w:rPr>
        <w:t xml:space="preserve">current response and </w:t>
      </w:r>
      <w:r w:rsidR="00ED07E5" w:rsidRPr="00AE2F60">
        <w:rPr>
          <w:rFonts w:ascii="Times New Roman" w:hAnsi="Times New Roman" w:cs="Times New Roman"/>
          <w:sz w:val="24"/>
          <w:szCs w:val="24"/>
        </w:rPr>
        <w:t>sensitivity appe</w:t>
      </w:r>
      <w:r w:rsidR="003816F0">
        <w:rPr>
          <w:rFonts w:ascii="Times New Roman" w:hAnsi="Times New Roman" w:cs="Times New Roman"/>
          <w:sz w:val="24"/>
          <w:szCs w:val="24"/>
        </w:rPr>
        <w:t>ar to increase the linear range and</w:t>
      </w:r>
      <w:r w:rsidR="00ED07E5" w:rsidRPr="00AE2F60">
        <w:rPr>
          <w:rFonts w:ascii="Times New Roman" w:hAnsi="Times New Roman" w:cs="Times New Roman"/>
          <w:sz w:val="24"/>
          <w:szCs w:val="24"/>
        </w:rPr>
        <w:t xml:space="preserve"> therefore the smallest pore size (0.015 </w:t>
      </w:r>
      <w:r w:rsidR="00ED07E5" w:rsidRPr="00AE2F60">
        <w:rPr>
          <w:rFonts w:ascii="Calibri" w:hAnsi="Calibri" w:cs="Calibri"/>
          <w:sz w:val="24"/>
          <w:szCs w:val="24"/>
        </w:rPr>
        <w:t>µ</w:t>
      </w:r>
      <w:r w:rsidR="00ED07E5" w:rsidRPr="00AE2F60">
        <w:rPr>
          <w:rFonts w:ascii="Times New Roman" w:hAnsi="Times New Roman" w:cs="Times New Roman"/>
          <w:sz w:val="24"/>
          <w:szCs w:val="24"/>
        </w:rPr>
        <w:t xml:space="preserve">m) </w:t>
      </w:r>
      <w:r w:rsidR="00CD4A62" w:rsidRPr="00AE2F60">
        <w:rPr>
          <w:rFonts w:ascii="Times New Roman" w:hAnsi="Times New Roman" w:cs="Times New Roman"/>
          <w:sz w:val="24"/>
          <w:szCs w:val="24"/>
        </w:rPr>
        <w:t xml:space="preserve">shows potential for increasing the linear range especially </w:t>
      </w:r>
      <w:r w:rsidR="00676F57" w:rsidRPr="00AE2F60">
        <w:rPr>
          <w:rFonts w:ascii="Times New Roman" w:hAnsi="Times New Roman" w:cs="Times New Roman"/>
          <w:sz w:val="24"/>
          <w:szCs w:val="24"/>
        </w:rPr>
        <w:t>i</w:t>
      </w:r>
      <w:r w:rsidR="00CD4A62" w:rsidRPr="00AE2F60">
        <w:rPr>
          <w:rFonts w:ascii="Times New Roman" w:hAnsi="Times New Roman" w:cs="Times New Roman"/>
          <w:sz w:val="24"/>
          <w:szCs w:val="24"/>
        </w:rPr>
        <w:t xml:space="preserve">f other variables are </w:t>
      </w:r>
      <w:r w:rsidR="00105DB8" w:rsidRPr="00AE2F60">
        <w:rPr>
          <w:rFonts w:ascii="Times New Roman" w:hAnsi="Times New Roman" w:cs="Times New Roman"/>
          <w:sz w:val="24"/>
          <w:szCs w:val="24"/>
        </w:rPr>
        <w:t>optimised</w:t>
      </w:r>
      <w:r w:rsidR="00CD4A62" w:rsidRPr="00AE2F60">
        <w:rPr>
          <w:rFonts w:ascii="Times New Roman" w:hAnsi="Times New Roman" w:cs="Times New Roman"/>
          <w:sz w:val="24"/>
          <w:szCs w:val="24"/>
        </w:rPr>
        <w:t>.</w:t>
      </w:r>
      <w:r w:rsidR="00676F57" w:rsidRPr="00AE2F60">
        <w:rPr>
          <w:rFonts w:ascii="Times New Roman" w:hAnsi="Times New Roman" w:cs="Times New Roman"/>
          <w:sz w:val="24"/>
          <w:szCs w:val="24"/>
        </w:rPr>
        <w:t xml:space="preserve"> Therefore, unless otherwise stated, 0.015 </w:t>
      </w:r>
      <w:r w:rsidR="00676F57" w:rsidRPr="00AE2F60">
        <w:rPr>
          <w:rFonts w:ascii="Calibri" w:hAnsi="Calibri" w:cs="Calibri"/>
          <w:sz w:val="24"/>
          <w:szCs w:val="24"/>
        </w:rPr>
        <w:t>µ</w:t>
      </w:r>
      <w:r w:rsidR="00676F57" w:rsidRPr="00AE2F60">
        <w:rPr>
          <w:rFonts w:ascii="Times New Roman" w:hAnsi="Times New Roman" w:cs="Times New Roman"/>
          <w:sz w:val="24"/>
          <w:szCs w:val="24"/>
        </w:rPr>
        <w:t>m pore membranes were used as the upper membrane.</w:t>
      </w:r>
    </w:p>
    <w:p w:rsidR="00ED07E5" w:rsidRPr="00AE2F60" w:rsidRDefault="00ED07E5" w:rsidP="0067301C">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In an attempt to determine whether a platinum working electrode is required, a similar system containing gold working and counter/reference electrodes was constructed since these could be deposited in a single sputter coating step.</w:t>
      </w:r>
      <w:r w:rsidR="007D43D2" w:rsidRPr="00AE2F60">
        <w:rPr>
          <w:rFonts w:ascii="Times New Roman" w:hAnsi="Times New Roman" w:cs="Times New Roman"/>
          <w:sz w:val="24"/>
          <w:szCs w:val="24"/>
        </w:rPr>
        <w:t xml:space="preserve"> However when an enzyme laminate (1 </w:t>
      </w:r>
      <w:r w:rsidR="007D43D2" w:rsidRPr="00AE2F60">
        <w:rPr>
          <w:rFonts w:ascii="Calibri" w:hAnsi="Calibri" w:cs="Calibri"/>
          <w:sz w:val="24"/>
          <w:szCs w:val="24"/>
        </w:rPr>
        <w:t>µ</w:t>
      </w:r>
      <w:r w:rsidR="007D43D2" w:rsidRPr="00AE2F60">
        <w:rPr>
          <w:rFonts w:ascii="Times New Roman" w:hAnsi="Times New Roman" w:cs="Times New Roman"/>
          <w:sz w:val="24"/>
          <w:szCs w:val="24"/>
        </w:rPr>
        <w:t>m polycarbonate membrane) was applied to this membrane and the current response to lactate measured, current densities of approximately a third of those obtained for platinum working electrodes were obtained, confirming the catalytic properties of platinum towards hydrogen peroxide.</w:t>
      </w:r>
    </w:p>
    <w:p w:rsidR="00CD4A62" w:rsidRPr="00AE2F60" w:rsidRDefault="007D43D2" w:rsidP="0067301C">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These initial results were obtained using an enzyme laminate containing 830 U mL</w:t>
      </w:r>
      <w:r w:rsidRPr="00AE2F60">
        <w:rPr>
          <w:rFonts w:ascii="Times New Roman" w:hAnsi="Times New Roman" w:cs="Times New Roman"/>
          <w:sz w:val="24"/>
          <w:szCs w:val="24"/>
          <w:vertAlign w:val="superscript"/>
        </w:rPr>
        <w:t>-1</w:t>
      </w:r>
      <w:r w:rsidRPr="00AE2F60">
        <w:rPr>
          <w:rFonts w:ascii="Times New Roman" w:hAnsi="Times New Roman" w:cs="Times New Roman"/>
          <w:sz w:val="24"/>
          <w:szCs w:val="24"/>
        </w:rPr>
        <w:t xml:space="preserve"> of lactate oxidase and crosslinked using a 5% glutaraldehyde solution with an incubation time of 8 minutes, this being the sh</w:t>
      </w:r>
      <w:r w:rsidR="00157D8F" w:rsidRPr="00AE2F60">
        <w:rPr>
          <w:rFonts w:ascii="Times New Roman" w:hAnsi="Times New Roman" w:cs="Times New Roman"/>
          <w:sz w:val="24"/>
          <w:szCs w:val="24"/>
        </w:rPr>
        <w:t xml:space="preserve">ortest time that gave a firm, physically </w:t>
      </w:r>
      <w:r w:rsidR="00676F57" w:rsidRPr="00AE2F60">
        <w:rPr>
          <w:rFonts w:ascii="Times New Roman" w:hAnsi="Times New Roman" w:cs="Times New Roman"/>
          <w:sz w:val="24"/>
          <w:szCs w:val="24"/>
        </w:rPr>
        <w:t>s</w:t>
      </w:r>
      <w:r w:rsidRPr="00AE2F60">
        <w:rPr>
          <w:rFonts w:ascii="Times New Roman" w:hAnsi="Times New Roman" w:cs="Times New Roman"/>
          <w:sz w:val="24"/>
          <w:szCs w:val="24"/>
        </w:rPr>
        <w:t xml:space="preserve">table laminate. </w:t>
      </w:r>
      <w:r w:rsidR="00CD4A62" w:rsidRPr="00AE2F60">
        <w:rPr>
          <w:rFonts w:ascii="Times New Roman" w:hAnsi="Times New Roman" w:cs="Times New Roman"/>
          <w:sz w:val="24"/>
          <w:szCs w:val="24"/>
        </w:rPr>
        <w:t xml:space="preserve">It has been previously reported that the degree of cross-linking increases with the incubation time, during which the reaction from glutaraldehyde with amino groups (mainly from lysine residues) from </w:t>
      </w:r>
      <w:r w:rsidR="00676F57" w:rsidRPr="00AE2F60">
        <w:rPr>
          <w:rFonts w:ascii="Times New Roman" w:hAnsi="Times New Roman" w:cs="Times New Roman"/>
          <w:sz w:val="24"/>
          <w:szCs w:val="24"/>
        </w:rPr>
        <w:t>lactate oxidase</w:t>
      </w:r>
      <w:r w:rsidR="00CD4A62" w:rsidRPr="00AE2F60">
        <w:rPr>
          <w:rFonts w:ascii="Times New Roman" w:hAnsi="Times New Roman" w:cs="Times New Roman"/>
          <w:sz w:val="24"/>
          <w:szCs w:val="24"/>
        </w:rPr>
        <w:t xml:space="preserve"> and BSA continues to take place (House et al., 2007). Cross-linking time, like many other parameters, passes through an optimum value. However, this incubation time varies depending on many factors, such as the chosen immobilisation method, materials or substrates employed and their concentration, physical characteristics and the concentration of the enzyme to be immobilised a</w:t>
      </w:r>
      <w:r w:rsidR="009E346A">
        <w:rPr>
          <w:rFonts w:ascii="Times New Roman" w:hAnsi="Times New Roman" w:cs="Times New Roman"/>
          <w:sz w:val="24"/>
          <w:szCs w:val="24"/>
        </w:rPr>
        <w:t>s well as</w:t>
      </w:r>
      <w:r w:rsidR="00CD4A62" w:rsidRPr="00AE2F60">
        <w:rPr>
          <w:rFonts w:ascii="Times New Roman" w:hAnsi="Times New Roman" w:cs="Times New Roman"/>
          <w:sz w:val="24"/>
          <w:szCs w:val="24"/>
        </w:rPr>
        <w:t xml:space="preserve"> other experiment conditions such as pH or temperature.</w:t>
      </w:r>
    </w:p>
    <w:p w:rsidR="007D43D2" w:rsidRPr="00AE2F60" w:rsidRDefault="007D43D2" w:rsidP="0067301C">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Enzyme laminates were allowed to crosslink for 8-30 minutes</w:t>
      </w:r>
      <w:r w:rsidR="009E346A">
        <w:rPr>
          <w:rFonts w:ascii="Times New Roman" w:hAnsi="Times New Roman" w:cs="Times New Roman"/>
          <w:sz w:val="24"/>
          <w:szCs w:val="24"/>
        </w:rPr>
        <w:t>;</w:t>
      </w:r>
      <w:r w:rsidR="00157D8F" w:rsidRPr="00AE2F60">
        <w:rPr>
          <w:rFonts w:ascii="Times New Roman" w:hAnsi="Times New Roman" w:cs="Times New Roman"/>
          <w:sz w:val="24"/>
          <w:szCs w:val="24"/>
        </w:rPr>
        <w:t xml:space="preserve"> these were then applied to the platinum working electrodes and the response to lactate measured</w:t>
      </w:r>
      <w:r w:rsidR="00105DB8" w:rsidRPr="00AE2F60">
        <w:rPr>
          <w:rFonts w:ascii="Times New Roman" w:hAnsi="Times New Roman" w:cs="Times New Roman"/>
          <w:sz w:val="24"/>
          <w:szCs w:val="24"/>
        </w:rPr>
        <w:t>.</w:t>
      </w:r>
      <w:r w:rsidR="00157D8F" w:rsidRPr="00AE2F60">
        <w:rPr>
          <w:rFonts w:ascii="Times New Roman" w:hAnsi="Times New Roman" w:cs="Times New Roman"/>
          <w:sz w:val="24"/>
          <w:szCs w:val="24"/>
        </w:rPr>
        <w:t xml:space="preserve"> </w:t>
      </w:r>
      <w:r w:rsidR="00CD4A62" w:rsidRPr="00AE2F60">
        <w:rPr>
          <w:rFonts w:ascii="Times New Roman" w:hAnsi="Times New Roman" w:cs="Times New Roman"/>
          <w:sz w:val="24"/>
          <w:szCs w:val="24"/>
        </w:rPr>
        <w:t xml:space="preserve">Both upper and lower membranes in the laminate were of 1 </w:t>
      </w:r>
      <w:r w:rsidR="00CD4A62" w:rsidRPr="00AE2F60">
        <w:rPr>
          <w:rFonts w:ascii="Calibri" w:hAnsi="Calibri" w:cs="Calibri"/>
          <w:sz w:val="24"/>
          <w:szCs w:val="24"/>
        </w:rPr>
        <w:t>µ</w:t>
      </w:r>
      <w:r w:rsidR="00CD4A62" w:rsidRPr="00AE2F60">
        <w:rPr>
          <w:rFonts w:ascii="Times New Roman" w:hAnsi="Times New Roman" w:cs="Times New Roman"/>
          <w:sz w:val="24"/>
          <w:szCs w:val="24"/>
        </w:rPr>
        <w:t xml:space="preserve">m pore radii. This pore size was chosen in order to avoid any lactate diffusion restrictions due to the membrane employed and to make the results from the electrochemical characterisation of the laminate depend exclusively on the </w:t>
      </w:r>
      <w:r w:rsidR="00676F57" w:rsidRPr="00AE2F60">
        <w:rPr>
          <w:rFonts w:ascii="Times New Roman" w:hAnsi="Times New Roman" w:cs="Times New Roman"/>
          <w:sz w:val="24"/>
          <w:szCs w:val="24"/>
        </w:rPr>
        <w:t xml:space="preserve">properties of the </w:t>
      </w:r>
      <w:r w:rsidR="00CD4A62" w:rsidRPr="00AE2F60">
        <w:rPr>
          <w:rFonts w:ascii="Times New Roman" w:hAnsi="Times New Roman" w:cs="Times New Roman"/>
          <w:sz w:val="24"/>
          <w:szCs w:val="24"/>
        </w:rPr>
        <w:t>cross-linked matrix</w:t>
      </w:r>
      <w:r w:rsidR="003816F0">
        <w:rPr>
          <w:rFonts w:ascii="Times New Roman" w:hAnsi="Times New Roman" w:cs="Times New Roman"/>
          <w:sz w:val="24"/>
          <w:szCs w:val="24"/>
        </w:rPr>
        <w:t>.</w:t>
      </w:r>
      <w:r w:rsidR="00CD4A62" w:rsidRPr="00AE2F60">
        <w:rPr>
          <w:rFonts w:ascii="Times New Roman" w:hAnsi="Times New Roman" w:cs="Times New Roman"/>
          <w:sz w:val="24"/>
          <w:szCs w:val="24"/>
        </w:rPr>
        <w:t xml:space="preserve"> </w:t>
      </w:r>
      <w:r w:rsidR="00157D8F" w:rsidRPr="00AE2F60">
        <w:rPr>
          <w:rFonts w:ascii="Times New Roman" w:hAnsi="Times New Roman" w:cs="Times New Roman"/>
          <w:sz w:val="24"/>
          <w:szCs w:val="24"/>
        </w:rPr>
        <w:t xml:space="preserve">Figure 3 shows </w:t>
      </w:r>
      <w:r w:rsidR="007B34CF" w:rsidRPr="00AE2F60">
        <w:rPr>
          <w:rFonts w:ascii="Times New Roman" w:hAnsi="Times New Roman" w:cs="Times New Roman"/>
          <w:sz w:val="24"/>
          <w:szCs w:val="24"/>
        </w:rPr>
        <w:t xml:space="preserve">data obtained for </w:t>
      </w:r>
      <w:r w:rsidR="00157D8F" w:rsidRPr="00AE2F60">
        <w:rPr>
          <w:rFonts w:ascii="Times New Roman" w:hAnsi="Times New Roman" w:cs="Times New Roman"/>
          <w:sz w:val="24"/>
          <w:szCs w:val="24"/>
        </w:rPr>
        <w:t xml:space="preserve">three </w:t>
      </w:r>
      <w:r w:rsidR="007B34CF" w:rsidRPr="00AE2F60">
        <w:rPr>
          <w:rFonts w:ascii="Times New Roman" w:hAnsi="Times New Roman" w:cs="Times New Roman"/>
          <w:sz w:val="24"/>
          <w:szCs w:val="24"/>
        </w:rPr>
        <w:t>incubation</w:t>
      </w:r>
      <w:r w:rsidR="003816F0">
        <w:rPr>
          <w:rFonts w:ascii="Times New Roman" w:hAnsi="Times New Roman" w:cs="Times New Roman"/>
          <w:sz w:val="24"/>
          <w:szCs w:val="24"/>
        </w:rPr>
        <w:t xml:space="preserve"> times;</w:t>
      </w:r>
      <w:r w:rsidR="00157D8F" w:rsidRPr="00AE2F60">
        <w:rPr>
          <w:rFonts w:ascii="Times New Roman" w:hAnsi="Times New Roman" w:cs="Times New Roman"/>
          <w:sz w:val="24"/>
          <w:szCs w:val="24"/>
        </w:rPr>
        <w:t xml:space="preserve"> </w:t>
      </w:r>
      <w:r w:rsidR="003816F0">
        <w:rPr>
          <w:rFonts w:ascii="Times New Roman" w:hAnsi="Times New Roman" w:cs="Times New Roman"/>
          <w:sz w:val="24"/>
          <w:szCs w:val="24"/>
        </w:rPr>
        <w:t>i</w:t>
      </w:r>
      <w:r w:rsidR="007B34CF" w:rsidRPr="00AE2F60">
        <w:rPr>
          <w:rFonts w:ascii="Times New Roman" w:hAnsi="Times New Roman" w:cs="Times New Roman"/>
          <w:sz w:val="24"/>
          <w:szCs w:val="24"/>
        </w:rPr>
        <w:t xml:space="preserve">ncreasing the incubation from 8 minutes to 12 minutes increased sensor response, however a further increase </w:t>
      </w:r>
      <w:r w:rsidR="003816F0">
        <w:rPr>
          <w:rFonts w:ascii="Times New Roman" w:hAnsi="Times New Roman" w:cs="Times New Roman"/>
          <w:sz w:val="24"/>
          <w:szCs w:val="24"/>
        </w:rPr>
        <w:t>lowered</w:t>
      </w:r>
      <w:r w:rsidR="007B34CF" w:rsidRPr="00AE2F60">
        <w:rPr>
          <w:rFonts w:ascii="Times New Roman" w:hAnsi="Times New Roman" w:cs="Times New Roman"/>
          <w:sz w:val="24"/>
          <w:szCs w:val="24"/>
        </w:rPr>
        <w:t xml:space="preserve"> it. Longer times led to even lower responses and after 30 minutes the resultant sensor displayed minimal response to lactate. Therefore 12 minutes was chosen as the optimal incubation time.</w:t>
      </w:r>
    </w:p>
    <w:p w:rsidR="007D43D2" w:rsidRPr="00AE2F60" w:rsidRDefault="00102DF5" w:rsidP="0067301C">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 xml:space="preserve">The amount of cross-linker and the glutaraldehyde to LOD/BSA ratio also has an optimum point as it has an important influence on the enzyme activity and operational stability in a similar way to the incubation time (Sheldon, 2011), </w:t>
      </w:r>
      <w:r w:rsidR="003816F0">
        <w:rPr>
          <w:rFonts w:ascii="Times New Roman" w:hAnsi="Times New Roman" w:cs="Times New Roman"/>
          <w:sz w:val="24"/>
          <w:szCs w:val="24"/>
        </w:rPr>
        <w:t xml:space="preserve">with </w:t>
      </w:r>
      <w:r w:rsidRPr="00AE2F60">
        <w:rPr>
          <w:rFonts w:ascii="Times New Roman" w:hAnsi="Times New Roman" w:cs="Times New Roman"/>
          <w:sz w:val="24"/>
          <w:szCs w:val="24"/>
        </w:rPr>
        <w:t xml:space="preserve">low levels leading to insufficient crosslinking and enzyme leaching, </w:t>
      </w:r>
      <w:r w:rsidR="003816F0">
        <w:rPr>
          <w:rFonts w:ascii="Times New Roman" w:hAnsi="Times New Roman" w:cs="Times New Roman"/>
          <w:sz w:val="24"/>
          <w:szCs w:val="24"/>
        </w:rPr>
        <w:t xml:space="preserve">while </w:t>
      </w:r>
      <w:r w:rsidRPr="00AE2F60">
        <w:rPr>
          <w:rFonts w:ascii="Times New Roman" w:hAnsi="Times New Roman" w:cs="Times New Roman"/>
          <w:sz w:val="24"/>
          <w:szCs w:val="24"/>
        </w:rPr>
        <w:t xml:space="preserve">higher levels </w:t>
      </w:r>
      <w:r w:rsidR="003816F0">
        <w:rPr>
          <w:rFonts w:ascii="Times New Roman" w:hAnsi="Times New Roman" w:cs="Times New Roman"/>
          <w:sz w:val="24"/>
          <w:szCs w:val="24"/>
        </w:rPr>
        <w:t>rendered</w:t>
      </w:r>
      <w:r w:rsidRPr="00AE2F60">
        <w:rPr>
          <w:rFonts w:ascii="Times New Roman" w:hAnsi="Times New Roman" w:cs="Times New Roman"/>
          <w:sz w:val="24"/>
          <w:szCs w:val="24"/>
        </w:rPr>
        <w:t xml:space="preserve"> the laminates too rigid and losing </w:t>
      </w:r>
      <w:r w:rsidR="003816F0">
        <w:rPr>
          <w:rFonts w:ascii="Times New Roman" w:hAnsi="Times New Roman" w:cs="Times New Roman"/>
          <w:sz w:val="24"/>
          <w:szCs w:val="24"/>
        </w:rPr>
        <w:t>their</w:t>
      </w:r>
      <w:r w:rsidRPr="00AE2F60">
        <w:rPr>
          <w:rFonts w:ascii="Times New Roman" w:hAnsi="Times New Roman" w:cs="Times New Roman"/>
          <w:sz w:val="24"/>
          <w:szCs w:val="24"/>
        </w:rPr>
        <w:t xml:space="preserve"> activity (</w:t>
      </w:r>
      <w:proofErr w:type="spellStart"/>
      <w:r w:rsidRPr="00AE2F60">
        <w:rPr>
          <w:rFonts w:ascii="Times New Roman" w:hAnsi="Times New Roman" w:cs="Times New Roman"/>
          <w:sz w:val="24"/>
          <w:szCs w:val="24"/>
        </w:rPr>
        <w:t>Matijošytė</w:t>
      </w:r>
      <w:proofErr w:type="spellEnd"/>
      <w:r w:rsidRPr="00AE2F60">
        <w:rPr>
          <w:rFonts w:ascii="Times New Roman" w:hAnsi="Times New Roman" w:cs="Times New Roman"/>
          <w:sz w:val="24"/>
          <w:szCs w:val="24"/>
        </w:rPr>
        <w:t xml:space="preserve"> et al., 2010). Therefore, the optimum amount of cross-linker is reached when a sufficiently robust matrix is created with enough cavities to avoid excessive mass transfer limitations, while the enzyme preserves its activity and stability. However, this optimum value of cross-linker will depend on the enzyme employed, </w:t>
      </w:r>
      <w:r w:rsidR="003816F0">
        <w:rPr>
          <w:rFonts w:ascii="Times New Roman" w:hAnsi="Times New Roman" w:cs="Times New Roman"/>
          <w:sz w:val="24"/>
          <w:szCs w:val="24"/>
        </w:rPr>
        <w:t>since</w:t>
      </w:r>
      <w:r w:rsidRPr="00AE2F60">
        <w:rPr>
          <w:rFonts w:ascii="Times New Roman" w:hAnsi="Times New Roman" w:cs="Times New Roman"/>
          <w:sz w:val="24"/>
          <w:szCs w:val="24"/>
        </w:rPr>
        <w:t xml:space="preserve"> the number of free amino groups (mainly from </w:t>
      </w:r>
      <w:r w:rsidR="003816F0">
        <w:rPr>
          <w:rFonts w:ascii="Times New Roman" w:hAnsi="Times New Roman" w:cs="Times New Roman"/>
          <w:sz w:val="24"/>
          <w:szCs w:val="24"/>
        </w:rPr>
        <w:t>lysine</w:t>
      </w:r>
      <w:r w:rsidRPr="00AE2F60">
        <w:rPr>
          <w:rFonts w:ascii="Times New Roman" w:hAnsi="Times New Roman" w:cs="Times New Roman"/>
          <w:sz w:val="24"/>
          <w:szCs w:val="24"/>
        </w:rPr>
        <w:t xml:space="preserve"> residues) on their surface available to interact with the cross-linker varies from enzyme to enzyme (Sheldon, 2011). Therefore the concentration of glutaraldehyde was increased to 10% (higher concentrations were tried but the resultant reaction was too quick and the mixture solidified before it could be applied as a laminate).</w:t>
      </w:r>
    </w:p>
    <w:p w:rsidR="000E4127" w:rsidRPr="00AE2F60" w:rsidRDefault="000E4127" w:rsidP="0067301C">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Figure 4a</w:t>
      </w:r>
      <w:r w:rsidR="00A53E7F" w:rsidRPr="00AE2F60">
        <w:rPr>
          <w:rFonts w:ascii="Times New Roman" w:hAnsi="Times New Roman" w:cs="Times New Roman"/>
          <w:sz w:val="24"/>
          <w:szCs w:val="24"/>
        </w:rPr>
        <w:t xml:space="preserve"> shows a clear increase in the linear range of the sensor when a range</w:t>
      </w:r>
      <w:r w:rsidR="00EE31CF" w:rsidRPr="00AE2F60">
        <w:rPr>
          <w:rFonts w:ascii="Times New Roman" w:hAnsi="Times New Roman" w:cs="Times New Roman"/>
          <w:sz w:val="24"/>
          <w:szCs w:val="24"/>
        </w:rPr>
        <w:t xml:space="preserve"> of concentrations of lactate was</w:t>
      </w:r>
      <w:r w:rsidR="00A53E7F" w:rsidRPr="00AE2F60">
        <w:rPr>
          <w:rFonts w:ascii="Times New Roman" w:hAnsi="Times New Roman" w:cs="Times New Roman"/>
          <w:sz w:val="24"/>
          <w:szCs w:val="24"/>
        </w:rPr>
        <w:t xml:space="preserve"> applied. However there is a noticeable drop in sensitivity compared to 5% glutaraldehyde crosslinked solutions. This is due to the more crosslinked laminate restricting lactate flow and potentially also due to glutaraldehyde</w:t>
      </w:r>
      <w:r w:rsidR="00EE31CF" w:rsidRPr="00AE2F60">
        <w:rPr>
          <w:rFonts w:ascii="Times New Roman" w:hAnsi="Times New Roman" w:cs="Times New Roman"/>
          <w:sz w:val="24"/>
          <w:szCs w:val="24"/>
        </w:rPr>
        <w:t xml:space="preserve"> reacting with lysine units in the enzyme and reducing its activity. It appears that increasing the concentration of glutaraldehyde has the largest single effect on improving the linearity of the system and therefore 10% glutaraldehyde was used in further experiments.</w:t>
      </w:r>
    </w:p>
    <w:p w:rsidR="00EE31CF" w:rsidRPr="00AE2F60" w:rsidRDefault="00EE31CF" w:rsidP="0067301C">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 xml:space="preserve">One challenge to the use of the higher concentration of glutaraldehyde is the reduced sensitivity, however other workers have reported that that an increase in the amount of immobilised enzyme also improves the signal height and the stability of the sensor (Gorton, 2005). This is due to the fact that for relatively high substrate concentrations, the enzyme turnover rate (enzyme kinetics) is the limiting factor of the signal produced. However, if a sufficient enzyme loading is achieved, substrate molecules reaching the enzyme layer within the laminate will be rapidly converted and, then, the signal produced by the sensor is limited only by the diffusion rate of the substrate to the enzyme layer. At this point, the enzyme activity does not affect the signal and, thus, this activity can decrease through denaturation or blocking of the active site without it affecting the signal height, thus keeping a high apparent stability (Gorton, 2005). Therefore, the amount of enzyme in the laminate precursor solution was doubled and as figure 4b shows, this led to a large increase </w:t>
      </w:r>
      <w:r w:rsidR="00F10A7D" w:rsidRPr="00AE2F60">
        <w:rPr>
          <w:rFonts w:ascii="Times New Roman" w:hAnsi="Times New Roman" w:cs="Times New Roman"/>
          <w:sz w:val="24"/>
          <w:szCs w:val="24"/>
        </w:rPr>
        <w:t xml:space="preserve">in signal whilst still retaining </w:t>
      </w:r>
      <w:r w:rsidR="008F2240" w:rsidRPr="00AE2F60">
        <w:rPr>
          <w:rFonts w:ascii="Times New Roman" w:hAnsi="Times New Roman" w:cs="Times New Roman"/>
          <w:sz w:val="24"/>
          <w:szCs w:val="24"/>
        </w:rPr>
        <w:t>a working range out to 70 mM lactate.</w:t>
      </w:r>
      <w:r w:rsidR="007E42BF" w:rsidRPr="00AE2F60">
        <w:rPr>
          <w:rFonts w:ascii="Times New Roman" w:hAnsi="Times New Roman" w:cs="Times New Roman"/>
          <w:sz w:val="24"/>
          <w:szCs w:val="24"/>
        </w:rPr>
        <w:t xml:space="preserve"> It appears therefore the most effective method for laminate synthesis is to utilise higher levels of crosslinking reagent and enzyme.</w:t>
      </w:r>
    </w:p>
    <w:p w:rsidR="007E42BF" w:rsidRPr="00AE2F60" w:rsidRDefault="007E42BF" w:rsidP="0067301C">
      <w:pPr>
        <w:spacing w:line="360" w:lineRule="auto"/>
        <w:jc w:val="both"/>
        <w:rPr>
          <w:rFonts w:ascii="Times New Roman" w:hAnsi="Times New Roman" w:cs="Times New Roman"/>
          <w:sz w:val="24"/>
          <w:szCs w:val="24"/>
        </w:rPr>
      </w:pPr>
    </w:p>
    <w:p w:rsidR="00717507" w:rsidRPr="00AE2F60" w:rsidRDefault="00717507" w:rsidP="007E42BF">
      <w:pPr>
        <w:spacing w:line="360" w:lineRule="auto"/>
        <w:jc w:val="both"/>
        <w:rPr>
          <w:rFonts w:ascii="Times New Roman" w:hAnsi="Times New Roman" w:cs="Times New Roman"/>
          <w:i/>
          <w:sz w:val="24"/>
          <w:szCs w:val="24"/>
        </w:rPr>
      </w:pPr>
    </w:p>
    <w:p w:rsidR="007E42BF" w:rsidRPr="00AE2F60" w:rsidRDefault="007E42BF" w:rsidP="007E42BF">
      <w:pPr>
        <w:spacing w:line="360" w:lineRule="auto"/>
        <w:jc w:val="both"/>
        <w:rPr>
          <w:rFonts w:ascii="Times New Roman" w:hAnsi="Times New Roman" w:cs="Times New Roman"/>
          <w:i/>
          <w:sz w:val="24"/>
          <w:szCs w:val="24"/>
        </w:rPr>
      </w:pPr>
      <w:r w:rsidRPr="00AE2F60">
        <w:rPr>
          <w:rFonts w:ascii="Times New Roman" w:hAnsi="Times New Roman" w:cs="Times New Roman"/>
          <w:i/>
          <w:sz w:val="24"/>
          <w:szCs w:val="24"/>
        </w:rPr>
        <w:t>3.2 Measurements in synthetic sweat</w:t>
      </w:r>
    </w:p>
    <w:p w:rsidR="007E42BF" w:rsidRPr="00AE2F60" w:rsidRDefault="007E42BF" w:rsidP="007E42BF">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I</w:t>
      </w:r>
      <w:r w:rsidR="00717507" w:rsidRPr="00AE2F60">
        <w:rPr>
          <w:rFonts w:ascii="Times New Roman" w:hAnsi="Times New Roman" w:cs="Times New Roman"/>
          <w:sz w:val="24"/>
          <w:szCs w:val="24"/>
        </w:rPr>
        <w:t>n order to assess the effect of possible interferents such as ascorbate, a synthetic sweat solution containing a typical physiological concentration of ascorbate (</w:t>
      </w:r>
      <w:proofErr w:type="spellStart"/>
      <w:r w:rsidR="00717507" w:rsidRPr="00AE2F60">
        <w:rPr>
          <w:rFonts w:ascii="Times New Roman" w:hAnsi="Times New Roman" w:cs="Times New Roman"/>
          <w:sz w:val="24"/>
          <w:szCs w:val="24"/>
        </w:rPr>
        <w:t>Stefaniak</w:t>
      </w:r>
      <w:proofErr w:type="spellEnd"/>
      <w:r w:rsidR="00717507" w:rsidRPr="00AE2F60">
        <w:rPr>
          <w:rFonts w:ascii="Times New Roman" w:hAnsi="Times New Roman" w:cs="Times New Roman"/>
          <w:sz w:val="24"/>
          <w:szCs w:val="24"/>
        </w:rPr>
        <w:t xml:space="preserve"> and Harvey 2006; Harvey et al. 2010) amongst other materials</w:t>
      </w:r>
      <w:r w:rsidRPr="00AE2F60">
        <w:rPr>
          <w:rFonts w:ascii="Times New Roman" w:hAnsi="Times New Roman" w:cs="Times New Roman"/>
          <w:sz w:val="24"/>
          <w:szCs w:val="24"/>
        </w:rPr>
        <w:t xml:space="preserve">, formulated as described earlier </w:t>
      </w:r>
      <w:r w:rsidR="00717507" w:rsidRPr="00AE2F60">
        <w:rPr>
          <w:rFonts w:ascii="Times New Roman" w:hAnsi="Times New Roman" w:cs="Times New Roman"/>
          <w:sz w:val="24"/>
          <w:szCs w:val="24"/>
        </w:rPr>
        <w:t>was</w:t>
      </w:r>
      <w:r w:rsidR="009A49DC" w:rsidRPr="00AE2F60">
        <w:rPr>
          <w:rFonts w:ascii="Times New Roman" w:hAnsi="Times New Roman" w:cs="Times New Roman"/>
          <w:sz w:val="24"/>
          <w:szCs w:val="24"/>
        </w:rPr>
        <w:t xml:space="preserve"> used to make up lactate solutions. Enzyme laminate electrodes were formulated using optimised conditions (10% glutaraldehyde, 12 minutes </w:t>
      </w:r>
      <w:r w:rsidR="00717507" w:rsidRPr="00AE2F60">
        <w:rPr>
          <w:rFonts w:ascii="Times New Roman" w:hAnsi="Times New Roman" w:cs="Times New Roman"/>
          <w:sz w:val="24"/>
          <w:szCs w:val="24"/>
        </w:rPr>
        <w:t>crosslinking</w:t>
      </w:r>
      <w:r w:rsidR="009A49DC" w:rsidRPr="00AE2F60">
        <w:rPr>
          <w:rFonts w:ascii="Times New Roman" w:hAnsi="Times New Roman" w:cs="Times New Roman"/>
          <w:sz w:val="24"/>
          <w:szCs w:val="24"/>
        </w:rPr>
        <w:t xml:space="preserve"> time and 1667 U mL</w:t>
      </w:r>
      <w:r w:rsidR="009A49DC" w:rsidRPr="00AE2F60">
        <w:rPr>
          <w:rFonts w:ascii="Times New Roman" w:hAnsi="Times New Roman" w:cs="Times New Roman"/>
          <w:sz w:val="24"/>
          <w:szCs w:val="24"/>
          <w:vertAlign w:val="superscript"/>
        </w:rPr>
        <w:t>-1</w:t>
      </w:r>
      <w:r w:rsidR="009A49DC" w:rsidRPr="00AE2F60">
        <w:rPr>
          <w:rFonts w:ascii="Times New Roman" w:hAnsi="Times New Roman" w:cs="Times New Roman"/>
          <w:sz w:val="24"/>
          <w:szCs w:val="24"/>
        </w:rPr>
        <w:t xml:space="preserve"> of lactate oxidase) and used to measure lactate. Figure 5a shows current time responses for an electrode in alternating solutions of 10 mM lactate in PBS and synthetic sweat. As can be seen there is minimal interference from the matrix, with the peak currents being within 2% of each other. A calibration profile for lactate in synthetic sweat was also obtained and shows very similar behaviour to that obtained in PBS.</w:t>
      </w:r>
    </w:p>
    <w:p w:rsidR="009A49DC" w:rsidRPr="00AE2F60" w:rsidRDefault="009A49DC" w:rsidP="007E42BF">
      <w:pPr>
        <w:spacing w:line="360" w:lineRule="auto"/>
        <w:jc w:val="both"/>
        <w:rPr>
          <w:rFonts w:ascii="Times New Roman" w:hAnsi="Times New Roman" w:cs="Times New Roman"/>
          <w:sz w:val="24"/>
          <w:szCs w:val="24"/>
        </w:rPr>
      </w:pPr>
    </w:p>
    <w:p w:rsidR="009A49DC" w:rsidRPr="00AE2F60" w:rsidRDefault="009A49DC" w:rsidP="007E42BF">
      <w:pPr>
        <w:spacing w:line="360" w:lineRule="auto"/>
        <w:jc w:val="both"/>
        <w:rPr>
          <w:rFonts w:ascii="Times New Roman" w:hAnsi="Times New Roman" w:cs="Times New Roman"/>
          <w:i/>
          <w:sz w:val="24"/>
          <w:szCs w:val="24"/>
        </w:rPr>
      </w:pPr>
      <w:r w:rsidRPr="00AE2F60">
        <w:rPr>
          <w:rFonts w:ascii="Times New Roman" w:hAnsi="Times New Roman" w:cs="Times New Roman"/>
          <w:i/>
          <w:sz w:val="24"/>
          <w:szCs w:val="24"/>
        </w:rPr>
        <w:t>3.3. Assessment of human sweat lactate levels.</w:t>
      </w:r>
    </w:p>
    <w:p w:rsidR="009A49DC" w:rsidRPr="00AE2F60" w:rsidRDefault="009A49DC" w:rsidP="007E42BF">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Human sweat samples were diluted 1:8 in PBS (so that there would not be large variations in ionic strength) and these were assessed using lactate electrodes. Two separate electrodes were used and profiles are shown in figure 6</w:t>
      </w:r>
      <w:r w:rsidR="00AE2F60" w:rsidRPr="00AE2F60">
        <w:rPr>
          <w:rFonts w:ascii="Times New Roman" w:hAnsi="Times New Roman" w:cs="Times New Roman"/>
          <w:sz w:val="24"/>
          <w:szCs w:val="24"/>
        </w:rPr>
        <w:t>a</w:t>
      </w:r>
      <w:r w:rsidRPr="00AE2F60">
        <w:rPr>
          <w:rFonts w:ascii="Times New Roman" w:hAnsi="Times New Roman" w:cs="Times New Roman"/>
          <w:sz w:val="24"/>
          <w:szCs w:val="24"/>
        </w:rPr>
        <w:t>. Although the two electrodes gave differing responses since they were hand fabricated, it can be shown the</w:t>
      </w:r>
      <w:r w:rsidR="00717507" w:rsidRPr="00AE2F60">
        <w:rPr>
          <w:rFonts w:ascii="Times New Roman" w:hAnsi="Times New Roman" w:cs="Times New Roman"/>
          <w:sz w:val="24"/>
          <w:szCs w:val="24"/>
        </w:rPr>
        <w:t>ir</w:t>
      </w:r>
      <w:r w:rsidRPr="00AE2F60">
        <w:rPr>
          <w:rFonts w:ascii="Times New Roman" w:hAnsi="Times New Roman" w:cs="Times New Roman"/>
          <w:sz w:val="24"/>
          <w:szCs w:val="24"/>
        </w:rPr>
        <w:t xml:space="preserve"> responses are internally consistent by first calibrating them with solutions of lactate in PBS. After this step, two separate dilutions of sweat in PBS were applied to the electrodes and again consistent current/time profiles obtained</w:t>
      </w:r>
      <w:r w:rsidR="00367FA2" w:rsidRPr="00AE2F60">
        <w:rPr>
          <w:rFonts w:ascii="Times New Roman" w:hAnsi="Times New Roman" w:cs="Times New Roman"/>
          <w:sz w:val="24"/>
          <w:szCs w:val="24"/>
        </w:rPr>
        <w:t>.</w:t>
      </w:r>
    </w:p>
    <w:p w:rsidR="00367FA2" w:rsidRPr="00AE2F60" w:rsidRDefault="00367FA2" w:rsidP="007E42BF">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 xml:space="preserve">Figure </w:t>
      </w:r>
      <w:r w:rsidR="00AE2F60" w:rsidRPr="00AE2F60">
        <w:rPr>
          <w:rFonts w:ascii="Times New Roman" w:hAnsi="Times New Roman" w:cs="Times New Roman"/>
          <w:sz w:val="24"/>
          <w:szCs w:val="24"/>
        </w:rPr>
        <w:t>6b</w:t>
      </w:r>
      <w:r w:rsidRPr="00AE2F60">
        <w:rPr>
          <w:rFonts w:ascii="Times New Roman" w:hAnsi="Times New Roman" w:cs="Times New Roman"/>
          <w:sz w:val="24"/>
          <w:szCs w:val="24"/>
        </w:rPr>
        <w:t xml:space="preserve"> shows similar experiments made using sweat collected from differing parts of the body. As can be seen sweat samples taken from the chest displayed higher lactate levels </w:t>
      </w:r>
      <w:r w:rsidR="00AA7771" w:rsidRPr="00AE2F60">
        <w:rPr>
          <w:rFonts w:ascii="Times New Roman" w:hAnsi="Times New Roman" w:cs="Times New Roman"/>
          <w:sz w:val="24"/>
          <w:szCs w:val="24"/>
        </w:rPr>
        <w:t xml:space="preserve">(15 </w:t>
      </w:r>
      <w:r w:rsidR="00717507" w:rsidRPr="00AE2F60">
        <w:rPr>
          <w:rFonts w:ascii="Times New Roman" w:hAnsi="Times New Roman" w:cs="Times New Roman"/>
          <w:sz w:val="24"/>
          <w:szCs w:val="24"/>
        </w:rPr>
        <w:t>m</w:t>
      </w:r>
      <w:r w:rsidR="00AA7771" w:rsidRPr="00AE2F60">
        <w:rPr>
          <w:rFonts w:ascii="Times New Roman" w:hAnsi="Times New Roman" w:cs="Times New Roman"/>
          <w:sz w:val="24"/>
          <w:szCs w:val="24"/>
        </w:rPr>
        <w:t xml:space="preserve">M once dilution is taken into account) </w:t>
      </w:r>
      <w:r w:rsidRPr="00AE2F60">
        <w:rPr>
          <w:rFonts w:ascii="Times New Roman" w:hAnsi="Times New Roman" w:cs="Times New Roman"/>
          <w:sz w:val="24"/>
          <w:szCs w:val="24"/>
        </w:rPr>
        <w:t>than obtained from the neck or back</w:t>
      </w:r>
      <w:r w:rsidR="00AA7771" w:rsidRPr="00AE2F60">
        <w:rPr>
          <w:rFonts w:ascii="Times New Roman" w:hAnsi="Times New Roman" w:cs="Times New Roman"/>
          <w:sz w:val="24"/>
          <w:szCs w:val="24"/>
        </w:rPr>
        <w:t xml:space="preserve"> (10 mM)</w:t>
      </w:r>
      <w:r w:rsidRPr="00AE2F60">
        <w:rPr>
          <w:rFonts w:ascii="Times New Roman" w:hAnsi="Times New Roman" w:cs="Times New Roman"/>
          <w:sz w:val="24"/>
          <w:szCs w:val="24"/>
        </w:rPr>
        <w:t>. It has already been reported by a number of other workers that sweat lactate can vary dep</w:t>
      </w:r>
      <w:r w:rsidR="00D02397" w:rsidRPr="00AE2F60">
        <w:rPr>
          <w:rFonts w:ascii="Times New Roman" w:hAnsi="Times New Roman" w:cs="Times New Roman"/>
          <w:sz w:val="24"/>
          <w:szCs w:val="24"/>
        </w:rPr>
        <w:t>e</w:t>
      </w:r>
      <w:r w:rsidRPr="00AE2F60">
        <w:rPr>
          <w:rFonts w:ascii="Times New Roman" w:hAnsi="Times New Roman" w:cs="Times New Roman"/>
          <w:sz w:val="24"/>
          <w:szCs w:val="24"/>
        </w:rPr>
        <w:t>nding on the site of collection as reviewed earlie</w:t>
      </w:r>
      <w:r w:rsidR="00D02397" w:rsidRPr="00AE2F60">
        <w:rPr>
          <w:rFonts w:ascii="Times New Roman" w:hAnsi="Times New Roman" w:cs="Times New Roman"/>
          <w:sz w:val="24"/>
          <w:szCs w:val="24"/>
        </w:rPr>
        <w:t>r (Derbyshire et al 2012).</w:t>
      </w:r>
      <w:r w:rsidRPr="00AE2F60">
        <w:rPr>
          <w:rFonts w:ascii="Times New Roman" w:hAnsi="Times New Roman" w:cs="Times New Roman"/>
          <w:sz w:val="24"/>
          <w:szCs w:val="24"/>
        </w:rPr>
        <w:t xml:space="preserve"> </w:t>
      </w:r>
    </w:p>
    <w:p w:rsidR="00AA7771" w:rsidRPr="00AE2F60" w:rsidRDefault="006268C1" w:rsidP="006268C1">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 xml:space="preserve">Figure </w:t>
      </w:r>
      <w:r w:rsidR="00AE2F60" w:rsidRPr="00AE2F60">
        <w:rPr>
          <w:rFonts w:ascii="Times New Roman" w:hAnsi="Times New Roman" w:cs="Times New Roman"/>
          <w:sz w:val="24"/>
          <w:szCs w:val="24"/>
        </w:rPr>
        <w:t>6c</w:t>
      </w:r>
      <w:r w:rsidRPr="00AE2F60">
        <w:rPr>
          <w:rFonts w:ascii="Times New Roman" w:hAnsi="Times New Roman" w:cs="Times New Roman"/>
          <w:sz w:val="24"/>
          <w:szCs w:val="24"/>
        </w:rPr>
        <w:t xml:space="preserve"> shows the effect of increasing the exercise levels on lactate. Running for one hour produced a reading of more than double that obtained after 30 minutes</w:t>
      </w:r>
      <w:r w:rsidR="00AA7771" w:rsidRPr="00AE2F60">
        <w:rPr>
          <w:rFonts w:ascii="Times New Roman" w:hAnsi="Times New Roman" w:cs="Times New Roman"/>
          <w:sz w:val="24"/>
          <w:szCs w:val="24"/>
        </w:rPr>
        <w:t xml:space="preserve"> (28 mM and 13 mM respectively)</w:t>
      </w:r>
      <w:r w:rsidRPr="00AE2F60">
        <w:rPr>
          <w:rFonts w:ascii="Times New Roman" w:hAnsi="Times New Roman" w:cs="Times New Roman"/>
          <w:sz w:val="24"/>
          <w:szCs w:val="24"/>
        </w:rPr>
        <w:t xml:space="preserve">. Whether this is a measure of body lactate levels or just a higher metabolic activity of the sweat gland is still being debated as previously reviewed (Derbyshire et al 2012). </w:t>
      </w:r>
      <w:r w:rsidR="00717507" w:rsidRPr="00AE2F60">
        <w:rPr>
          <w:rFonts w:ascii="Times New Roman" w:hAnsi="Times New Roman" w:cs="Times New Roman"/>
          <w:sz w:val="24"/>
          <w:szCs w:val="24"/>
        </w:rPr>
        <w:t>However intense exercise is known to produce hypoxia, thereby increasing anaerobic metabolism and the production of lactic acid.</w:t>
      </w:r>
      <w:r w:rsidR="00AE7C4D" w:rsidRPr="00AE2F60">
        <w:rPr>
          <w:rFonts w:ascii="Times New Roman" w:hAnsi="Times New Roman" w:cs="Times New Roman"/>
          <w:sz w:val="24"/>
          <w:szCs w:val="24"/>
        </w:rPr>
        <w:t xml:space="preserve"> </w:t>
      </w:r>
    </w:p>
    <w:p w:rsidR="00AA7771" w:rsidRPr="00AE2F60" w:rsidRDefault="00AA7771" w:rsidP="006268C1">
      <w:pPr>
        <w:spacing w:line="360" w:lineRule="auto"/>
        <w:jc w:val="both"/>
        <w:rPr>
          <w:rFonts w:ascii="Times New Roman" w:hAnsi="Times New Roman" w:cs="Times New Roman"/>
          <w:b/>
          <w:sz w:val="24"/>
          <w:szCs w:val="24"/>
        </w:rPr>
      </w:pPr>
      <w:r w:rsidRPr="00AE2F60">
        <w:rPr>
          <w:rFonts w:ascii="Times New Roman" w:hAnsi="Times New Roman" w:cs="Times New Roman"/>
          <w:b/>
          <w:sz w:val="24"/>
          <w:szCs w:val="24"/>
        </w:rPr>
        <w:t>Conclusions</w:t>
      </w:r>
    </w:p>
    <w:p w:rsidR="00AA7771" w:rsidRPr="00AE2F60" w:rsidRDefault="00AA7771" w:rsidP="00AA7771">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A flexible sensor based on a platinum working electrode and gold counter/reference electrode on polycarbonate membrane has been developed. Different parameters involved in the construction of the enzyme laminate were optimised in order to increase the reproducibility and linearity of the response. A combination of high levels</w:t>
      </w:r>
      <w:r w:rsidR="00075663" w:rsidRPr="00AE2F60">
        <w:rPr>
          <w:rFonts w:ascii="Times New Roman" w:hAnsi="Times New Roman" w:cs="Times New Roman"/>
          <w:sz w:val="24"/>
          <w:szCs w:val="24"/>
        </w:rPr>
        <w:t xml:space="preserve"> of enzyme and crosslinking agen</w:t>
      </w:r>
      <w:r w:rsidRPr="00AE2F60">
        <w:rPr>
          <w:rFonts w:ascii="Times New Roman" w:hAnsi="Times New Roman" w:cs="Times New Roman"/>
          <w:sz w:val="24"/>
          <w:szCs w:val="24"/>
        </w:rPr>
        <w:t xml:space="preserve">t </w:t>
      </w:r>
      <w:r w:rsidR="00075663" w:rsidRPr="00AE2F60">
        <w:rPr>
          <w:rFonts w:ascii="Times New Roman" w:hAnsi="Times New Roman" w:cs="Times New Roman"/>
          <w:sz w:val="24"/>
          <w:szCs w:val="24"/>
        </w:rPr>
        <w:t xml:space="preserve">and a 12 minute incubation time </w:t>
      </w:r>
      <w:r w:rsidRPr="00AE2F60">
        <w:rPr>
          <w:rFonts w:ascii="Times New Roman" w:hAnsi="Times New Roman" w:cs="Times New Roman"/>
          <w:sz w:val="24"/>
          <w:szCs w:val="24"/>
        </w:rPr>
        <w:t>were found to give the best results with workable ranges between 0-70 mM lactate and good sensitivity. The developed sensing design can selectively detect lactate at physiologically relevant concentrations in PBS or synthetic sweat with no significant interference observed. Diluted human sweat samples were analysed in the sensing system, which provided useful information on sweat lactate variability with body location and exercise levels</w:t>
      </w:r>
      <w:r w:rsidR="00105DB8" w:rsidRPr="00AE2F60">
        <w:rPr>
          <w:rFonts w:ascii="Times New Roman" w:hAnsi="Times New Roman" w:cs="Times New Roman"/>
          <w:sz w:val="24"/>
          <w:szCs w:val="24"/>
        </w:rPr>
        <w:t>.</w:t>
      </w:r>
    </w:p>
    <w:p w:rsidR="00AA7771" w:rsidRDefault="00AA7771" w:rsidP="00AA7771">
      <w:pPr>
        <w:spacing w:line="360" w:lineRule="auto"/>
        <w:jc w:val="both"/>
        <w:rPr>
          <w:rFonts w:ascii="Times New Roman" w:hAnsi="Times New Roman" w:cs="Times New Roman"/>
          <w:sz w:val="24"/>
          <w:szCs w:val="24"/>
        </w:rPr>
      </w:pPr>
      <w:r w:rsidRPr="00AE2F60">
        <w:rPr>
          <w:rFonts w:ascii="Times New Roman" w:hAnsi="Times New Roman" w:cs="Times New Roman"/>
          <w:sz w:val="24"/>
          <w:szCs w:val="24"/>
        </w:rPr>
        <w:t>Further work will focus on analysing undiluted sweat obtained first from healthy volunteers and later for hospital patients. Other work will analyse the potential for improving the electrode performance by incorporation of mediators in the system.</w:t>
      </w:r>
      <w:r w:rsidR="00694FE1" w:rsidRPr="00AE2F60">
        <w:rPr>
          <w:rFonts w:ascii="Times New Roman" w:hAnsi="Times New Roman" w:cs="Times New Roman"/>
          <w:sz w:val="24"/>
          <w:szCs w:val="24"/>
        </w:rPr>
        <w:t xml:space="preserve"> Finally attempts will be made to use the electrodes in continuous monitoring of sweat lactate.</w:t>
      </w:r>
    </w:p>
    <w:p w:rsidR="002042D0" w:rsidRDefault="002042D0" w:rsidP="00AA7771">
      <w:pPr>
        <w:spacing w:line="360" w:lineRule="auto"/>
        <w:jc w:val="both"/>
        <w:rPr>
          <w:rFonts w:ascii="Times New Roman" w:hAnsi="Times New Roman" w:cs="Times New Roman"/>
          <w:sz w:val="24"/>
          <w:szCs w:val="24"/>
        </w:rPr>
      </w:pPr>
    </w:p>
    <w:p w:rsidR="002042D0" w:rsidRDefault="002042D0" w:rsidP="00AA7771">
      <w:pPr>
        <w:spacing w:line="360" w:lineRule="auto"/>
        <w:jc w:val="both"/>
        <w:rPr>
          <w:rFonts w:ascii="Times New Roman" w:hAnsi="Times New Roman" w:cs="Times New Roman"/>
          <w:b/>
          <w:sz w:val="24"/>
          <w:szCs w:val="24"/>
        </w:rPr>
      </w:pPr>
      <w:r>
        <w:rPr>
          <w:rFonts w:ascii="Times New Roman" w:hAnsi="Times New Roman" w:cs="Times New Roman"/>
          <w:b/>
          <w:sz w:val="24"/>
          <w:szCs w:val="24"/>
        </w:rPr>
        <w:t>Acknowledgement</w:t>
      </w:r>
    </w:p>
    <w:p w:rsidR="002042D0" w:rsidRPr="002042D0" w:rsidRDefault="002042D0" w:rsidP="00AA7771">
      <w:pPr>
        <w:spacing w:line="360" w:lineRule="auto"/>
        <w:jc w:val="both"/>
        <w:rPr>
          <w:rFonts w:ascii="Times New Roman" w:hAnsi="Times New Roman" w:cs="Times New Roman"/>
          <w:sz w:val="24"/>
          <w:szCs w:val="24"/>
        </w:rPr>
      </w:pPr>
      <w:r>
        <w:rPr>
          <w:rFonts w:ascii="Times New Roman" w:hAnsi="Times New Roman" w:cs="Times New Roman"/>
          <w:sz w:val="24"/>
          <w:szCs w:val="24"/>
        </w:rPr>
        <w:t>The authors would like to thanks Gloucester NHS Trust for funding for ELTG.</w:t>
      </w:r>
    </w:p>
    <w:p w:rsidR="00107C37" w:rsidRPr="00AE2F60" w:rsidRDefault="00107C37">
      <w:pPr>
        <w:rPr>
          <w:rFonts w:ascii="Times New Roman" w:hAnsi="Times New Roman" w:cs="Times New Roman"/>
          <w:b/>
          <w:sz w:val="24"/>
          <w:szCs w:val="24"/>
        </w:rPr>
      </w:pPr>
      <w:r w:rsidRPr="00AE2F60">
        <w:rPr>
          <w:rFonts w:ascii="Times New Roman" w:hAnsi="Times New Roman" w:cs="Times New Roman"/>
          <w:b/>
          <w:sz w:val="24"/>
          <w:szCs w:val="24"/>
        </w:rPr>
        <w:br w:type="page"/>
      </w:r>
    </w:p>
    <w:p w:rsidR="00F84895" w:rsidRPr="00AE2F60" w:rsidRDefault="00F84895">
      <w:pPr>
        <w:rPr>
          <w:rFonts w:ascii="Times New Roman" w:hAnsi="Times New Roman" w:cs="Times New Roman"/>
          <w:b/>
          <w:sz w:val="24"/>
          <w:szCs w:val="24"/>
        </w:rPr>
      </w:pPr>
      <w:r w:rsidRPr="00AE2F60">
        <w:rPr>
          <w:rFonts w:ascii="Times New Roman" w:hAnsi="Times New Roman" w:cs="Times New Roman"/>
          <w:b/>
          <w:sz w:val="24"/>
          <w:szCs w:val="24"/>
        </w:rPr>
        <w:t>References</w:t>
      </w:r>
    </w:p>
    <w:p w:rsidR="00F84895" w:rsidRPr="00AE2F60" w:rsidRDefault="00F84895">
      <w:pPr>
        <w:rPr>
          <w:rFonts w:ascii="Times New Roman" w:hAnsi="Times New Roman" w:cs="Times New Roman"/>
          <w:sz w:val="24"/>
          <w:szCs w:val="24"/>
        </w:rPr>
      </w:pPr>
      <w:r w:rsidRPr="00AE2F60">
        <w:rPr>
          <w:rFonts w:ascii="Times New Roman" w:hAnsi="Times New Roman" w:cs="Times New Roman"/>
          <w:sz w:val="24"/>
          <w:szCs w:val="24"/>
        </w:rPr>
        <w:t xml:space="preserve">Bansal, C., Scott, R., Stewart, </w:t>
      </w:r>
      <w:r w:rsidR="003A22E2" w:rsidRPr="00AE2F60">
        <w:rPr>
          <w:rFonts w:ascii="Times New Roman" w:hAnsi="Times New Roman" w:cs="Times New Roman"/>
          <w:sz w:val="24"/>
          <w:szCs w:val="24"/>
        </w:rPr>
        <w:t xml:space="preserve">D. and </w:t>
      </w:r>
      <w:proofErr w:type="spellStart"/>
      <w:r w:rsidR="003A22E2" w:rsidRPr="00AE2F60">
        <w:rPr>
          <w:rFonts w:ascii="Times New Roman" w:hAnsi="Times New Roman" w:cs="Times New Roman"/>
          <w:sz w:val="24"/>
          <w:szCs w:val="24"/>
        </w:rPr>
        <w:t>Cockerell</w:t>
      </w:r>
      <w:proofErr w:type="spellEnd"/>
      <w:r w:rsidR="003A22E2" w:rsidRPr="00AE2F60">
        <w:rPr>
          <w:rFonts w:ascii="Times New Roman" w:hAnsi="Times New Roman" w:cs="Times New Roman"/>
          <w:sz w:val="24"/>
          <w:szCs w:val="24"/>
        </w:rPr>
        <w:t>, C. J. 2005,</w:t>
      </w:r>
      <w:r w:rsidRPr="00AE2F60">
        <w:rPr>
          <w:rFonts w:ascii="Times New Roman" w:hAnsi="Times New Roman" w:cs="Times New Roman"/>
          <w:sz w:val="24"/>
          <w:szCs w:val="24"/>
        </w:rPr>
        <w:t xml:space="preserve"> Int</w:t>
      </w:r>
      <w:r w:rsidR="003A22E2" w:rsidRPr="00AE2F60">
        <w:rPr>
          <w:rFonts w:ascii="Times New Roman" w:hAnsi="Times New Roman" w:cs="Times New Roman"/>
          <w:sz w:val="24"/>
          <w:szCs w:val="24"/>
        </w:rPr>
        <w:t>. J.</w:t>
      </w:r>
      <w:r w:rsidRPr="00AE2F60">
        <w:rPr>
          <w:rFonts w:ascii="Times New Roman" w:hAnsi="Times New Roman" w:cs="Times New Roman"/>
          <w:sz w:val="24"/>
          <w:szCs w:val="24"/>
        </w:rPr>
        <w:t xml:space="preserve"> </w:t>
      </w:r>
      <w:r w:rsidR="003A22E2" w:rsidRPr="00AE2F60">
        <w:rPr>
          <w:rFonts w:ascii="Times New Roman" w:hAnsi="Times New Roman" w:cs="Times New Roman"/>
          <w:sz w:val="24"/>
          <w:szCs w:val="24"/>
        </w:rPr>
        <w:t>Dermatol.</w:t>
      </w:r>
      <w:r w:rsidRPr="00AE2F60">
        <w:rPr>
          <w:rFonts w:ascii="Times New Roman" w:hAnsi="Times New Roman" w:cs="Times New Roman"/>
          <w:sz w:val="24"/>
          <w:szCs w:val="24"/>
        </w:rPr>
        <w:t>, 44, 805-810.</w:t>
      </w:r>
    </w:p>
    <w:p w:rsidR="00F84895" w:rsidRPr="00AE2F60" w:rsidRDefault="00F84895">
      <w:pPr>
        <w:rPr>
          <w:rFonts w:ascii="Times New Roman" w:hAnsi="Times New Roman" w:cs="Times New Roman"/>
          <w:sz w:val="24"/>
          <w:szCs w:val="24"/>
        </w:rPr>
      </w:pPr>
      <w:r w:rsidRPr="00AE2F60">
        <w:rPr>
          <w:rFonts w:ascii="Times New Roman" w:hAnsi="Times New Roman" w:cs="Times New Roman"/>
          <w:sz w:val="24"/>
          <w:szCs w:val="24"/>
        </w:rPr>
        <w:t xml:space="preserve">Bauer, J. D., </w:t>
      </w:r>
      <w:proofErr w:type="spellStart"/>
      <w:r w:rsidRPr="00AE2F60">
        <w:rPr>
          <w:rFonts w:ascii="Times New Roman" w:hAnsi="Times New Roman" w:cs="Times New Roman"/>
          <w:sz w:val="24"/>
          <w:szCs w:val="24"/>
        </w:rPr>
        <w:t>Mancoll</w:t>
      </w:r>
      <w:proofErr w:type="spellEnd"/>
      <w:r w:rsidRPr="00AE2F60">
        <w:rPr>
          <w:rFonts w:ascii="Times New Roman" w:hAnsi="Times New Roman" w:cs="Times New Roman"/>
          <w:sz w:val="24"/>
          <w:szCs w:val="24"/>
        </w:rPr>
        <w:t xml:space="preserve">, J. S. and Phillips, L. G. 2006, "Pressure sores", in Thorne, C. H., Beasley, R. W., Aston, S. J., et al eds. </w:t>
      </w:r>
      <w:proofErr w:type="spellStart"/>
      <w:r w:rsidRPr="00AE2F60">
        <w:rPr>
          <w:rFonts w:ascii="Times New Roman" w:hAnsi="Times New Roman" w:cs="Times New Roman"/>
          <w:sz w:val="24"/>
          <w:szCs w:val="24"/>
        </w:rPr>
        <w:t>Grabb</w:t>
      </w:r>
      <w:proofErr w:type="spellEnd"/>
      <w:r w:rsidRPr="00AE2F60">
        <w:rPr>
          <w:rFonts w:ascii="Times New Roman" w:hAnsi="Times New Roman" w:cs="Times New Roman"/>
          <w:sz w:val="24"/>
          <w:szCs w:val="24"/>
        </w:rPr>
        <w:t xml:space="preserve"> and Smith's Plastic Surgery, Sixth ed, Lippincott Williams &amp; Wilkins, Philadelphia,</w:t>
      </w:r>
      <w:r w:rsidR="00C557C2" w:rsidRPr="00AE2F60">
        <w:rPr>
          <w:rFonts w:ascii="Times New Roman" w:hAnsi="Times New Roman" w:cs="Times New Roman"/>
          <w:sz w:val="24"/>
          <w:szCs w:val="24"/>
        </w:rPr>
        <w:t xml:space="preserve"> </w:t>
      </w:r>
      <w:r w:rsidR="003A22E2" w:rsidRPr="00AE2F60">
        <w:rPr>
          <w:rFonts w:ascii="Times New Roman" w:hAnsi="Times New Roman" w:cs="Times New Roman"/>
          <w:sz w:val="24"/>
          <w:szCs w:val="24"/>
        </w:rPr>
        <w:t xml:space="preserve">pp. </w:t>
      </w:r>
      <w:r w:rsidRPr="00AE2F60">
        <w:rPr>
          <w:rFonts w:ascii="Times New Roman" w:hAnsi="Times New Roman" w:cs="Times New Roman"/>
          <w:sz w:val="24"/>
          <w:szCs w:val="24"/>
        </w:rPr>
        <w:t>722-729.</w:t>
      </w:r>
    </w:p>
    <w:p w:rsidR="00F84895" w:rsidRPr="00AE2F60" w:rsidRDefault="00F84895">
      <w:pPr>
        <w:rPr>
          <w:rFonts w:ascii="Times New Roman" w:hAnsi="Times New Roman" w:cs="Times New Roman"/>
          <w:sz w:val="24"/>
          <w:szCs w:val="24"/>
        </w:rPr>
      </w:pPr>
      <w:r w:rsidRPr="00AE2F60">
        <w:rPr>
          <w:rFonts w:ascii="Times New Roman" w:hAnsi="Times New Roman" w:cs="Times New Roman"/>
          <w:sz w:val="24"/>
          <w:szCs w:val="24"/>
        </w:rPr>
        <w:t xml:space="preserve">Bennett, G., Dealey, C. and </w:t>
      </w:r>
      <w:proofErr w:type="spellStart"/>
      <w:r w:rsidRPr="00AE2F60">
        <w:rPr>
          <w:rFonts w:ascii="Times New Roman" w:hAnsi="Times New Roman" w:cs="Times New Roman"/>
          <w:sz w:val="24"/>
          <w:szCs w:val="24"/>
        </w:rPr>
        <w:t>Posnett</w:t>
      </w:r>
      <w:proofErr w:type="spellEnd"/>
      <w:r w:rsidRPr="00AE2F60">
        <w:rPr>
          <w:rFonts w:ascii="Times New Roman" w:hAnsi="Times New Roman" w:cs="Times New Roman"/>
          <w:sz w:val="24"/>
          <w:szCs w:val="24"/>
        </w:rPr>
        <w:t>, J. 2004, Age and Ageing,</w:t>
      </w:r>
      <w:r w:rsidR="00C557C2" w:rsidRPr="00AE2F60">
        <w:rPr>
          <w:rFonts w:ascii="Times New Roman" w:hAnsi="Times New Roman" w:cs="Times New Roman"/>
          <w:sz w:val="24"/>
          <w:szCs w:val="24"/>
        </w:rPr>
        <w:t xml:space="preserve"> </w:t>
      </w:r>
      <w:r w:rsidRPr="00AE2F60">
        <w:rPr>
          <w:rFonts w:ascii="Times New Roman" w:hAnsi="Times New Roman" w:cs="Times New Roman"/>
          <w:sz w:val="24"/>
          <w:szCs w:val="24"/>
        </w:rPr>
        <w:t>33, 230-235.</w:t>
      </w:r>
    </w:p>
    <w:p w:rsidR="00F84895" w:rsidRPr="00AE2F60" w:rsidRDefault="00F84895">
      <w:pPr>
        <w:rPr>
          <w:rFonts w:ascii="Times New Roman" w:hAnsi="Times New Roman" w:cs="Times New Roman"/>
          <w:sz w:val="24"/>
          <w:szCs w:val="24"/>
        </w:rPr>
      </w:pPr>
      <w:proofErr w:type="spellStart"/>
      <w:r w:rsidRPr="00AE2F60">
        <w:rPr>
          <w:rFonts w:ascii="Times New Roman" w:hAnsi="Times New Roman" w:cs="Times New Roman"/>
          <w:sz w:val="24"/>
          <w:szCs w:val="24"/>
        </w:rPr>
        <w:t>Bours</w:t>
      </w:r>
      <w:proofErr w:type="spellEnd"/>
      <w:r w:rsidRPr="00AE2F60">
        <w:rPr>
          <w:rFonts w:ascii="Times New Roman" w:hAnsi="Times New Roman" w:cs="Times New Roman"/>
          <w:sz w:val="24"/>
          <w:szCs w:val="24"/>
        </w:rPr>
        <w:t xml:space="preserve">, G., </w:t>
      </w:r>
      <w:proofErr w:type="spellStart"/>
      <w:r w:rsidRPr="00AE2F60">
        <w:rPr>
          <w:rFonts w:ascii="Times New Roman" w:hAnsi="Times New Roman" w:cs="Times New Roman"/>
          <w:sz w:val="24"/>
          <w:szCs w:val="24"/>
        </w:rPr>
        <w:t>Laat</w:t>
      </w:r>
      <w:proofErr w:type="spellEnd"/>
      <w:r w:rsidRPr="00AE2F60">
        <w:rPr>
          <w:rFonts w:ascii="Times New Roman" w:hAnsi="Times New Roman" w:cs="Times New Roman"/>
          <w:sz w:val="24"/>
          <w:szCs w:val="24"/>
        </w:rPr>
        <w:t xml:space="preserve">, E., </w:t>
      </w:r>
      <w:proofErr w:type="spellStart"/>
      <w:r w:rsidRPr="00AE2F60">
        <w:rPr>
          <w:rFonts w:ascii="Times New Roman" w:hAnsi="Times New Roman" w:cs="Times New Roman"/>
          <w:sz w:val="24"/>
          <w:szCs w:val="24"/>
        </w:rPr>
        <w:t>Halfens</w:t>
      </w:r>
      <w:proofErr w:type="spellEnd"/>
      <w:r w:rsidRPr="00AE2F60">
        <w:rPr>
          <w:rFonts w:ascii="Times New Roman" w:hAnsi="Times New Roman" w:cs="Times New Roman"/>
          <w:sz w:val="24"/>
          <w:szCs w:val="24"/>
        </w:rPr>
        <w:t>, R. and Lubbers, M. 2001</w:t>
      </w:r>
      <w:r w:rsidR="003A22E2" w:rsidRPr="00AE2F60">
        <w:rPr>
          <w:rFonts w:ascii="Times New Roman" w:hAnsi="Times New Roman" w:cs="Times New Roman"/>
          <w:sz w:val="24"/>
          <w:szCs w:val="24"/>
        </w:rPr>
        <w:t xml:space="preserve">, </w:t>
      </w:r>
      <w:r w:rsidRPr="00AE2F60">
        <w:rPr>
          <w:rFonts w:ascii="Times New Roman" w:hAnsi="Times New Roman" w:cs="Times New Roman"/>
          <w:sz w:val="24"/>
          <w:szCs w:val="24"/>
        </w:rPr>
        <w:t>Int</w:t>
      </w:r>
      <w:r w:rsidR="00961188" w:rsidRPr="00AE2F60">
        <w:rPr>
          <w:rFonts w:ascii="Times New Roman" w:hAnsi="Times New Roman" w:cs="Times New Roman"/>
          <w:sz w:val="24"/>
          <w:szCs w:val="24"/>
        </w:rPr>
        <w:t>.</w:t>
      </w:r>
      <w:r w:rsidRPr="00AE2F60">
        <w:rPr>
          <w:rFonts w:ascii="Times New Roman" w:hAnsi="Times New Roman" w:cs="Times New Roman"/>
          <w:sz w:val="24"/>
          <w:szCs w:val="24"/>
        </w:rPr>
        <w:t xml:space="preserve"> </w:t>
      </w:r>
      <w:r w:rsidR="00961188" w:rsidRPr="00AE2F60">
        <w:rPr>
          <w:rFonts w:ascii="Times New Roman" w:hAnsi="Times New Roman" w:cs="Times New Roman"/>
          <w:sz w:val="24"/>
          <w:szCs w:val="24"/>
        </w:rPr>
        <w:t>Care</w:t>
      </w:r>
      <w:r w:rsidRPr="00AE2F60">
        <w:rPr>
          <w:rFonts w:ascii="Times New Roman" w:hAnsi="Times New Roman" w:cs="Times New Roman"/>
          <w:sz w:val="24"/>
          <w:szCs w:val="24"/>
        </w:rPr>
        <w:t xml:space="preserve"> </w:t>
      </w:r>
      <w:r w:rsidR="00961188" w:rsidRPr="00AE2F60">
        <w:rPr>
          <w:rFonts w:ascii="Times New Roman" w:hAnsi="Times New Roman" w:cs="Times New Roman"/>
          <w:sz w:val="24"/>
          <w:szCs w:val="24"/>
        </w:rPr>
        <w:t>Med.</w:t>
      </w:r>
      <w:r w:rsidRPr="00AE2F60">
        <w:rPr>
          <w:rFonts w:ascii="Times New Roman" w:hAnsi="Times New Roman" w:cs="Times New Roman"/>
          <w:sz w:val="24"/>
          <w:szCs w:val="24"/>
        </w:rPr>
        <w:t>,</w:t>
      </w:r>
      <w:r w:rsidR="00C557C2" w:rsidRPr="00AE2F60">
        <w:rPr>
          <w:rFonts w:ascii="Times New Roman" w:hAnsi="Times New Roman" w:cs="Times New Roman"/>
          <w:sz w:val="24"/>
          <w:szCs w:val="24"/>
        </w:rPr>
        <w:t xml:space="preserve"> </w:t>
      </w:r>
      <w:r w:rsidRPr="00AE2F60">
        <w:rPr>
          <w:rFonts w:ascii="Times New Roman" w:hAnsi="Times New Roman" w:cs="Times New Roman"/>
          <w:sz w:val="24"/>
          <w:szCs w:val="24"/>
        </w:rPr>
        <w:t>27, 1599-1605.</w:t>
      </w:r>
    </w:p>
    <w:p w:rsidR="00F84895" w:rsidRPr="00AE2F60" w:rsidRDefault="00F84895" w:rsidP="00F84895">
      <w:pPr>
        <w:rPr>
          <w:rFonts w:ascii="Times New Roman" w:hAnsi="Times New Roman" w:cs="Times New Roman"/>
          <w:sz w:val="24"/>
          <w:szCs w:val="24"/>
        </w:rPr>
      </w:pPr>
      <w:r w:rsidRPr="00AE2F60">
        <w:rPr>
          <w:rFonts w:ascii="Times New Roman" w:hAnsi="Times New Roman" w:cs="Times New Roman"/>
          <w:sz w:val="24"/>
          <w:szCs w:val="24"/>
        </w:rPr>
        <w:t>Coyle, S., Wu, Y., Lau, K. -., Brady, S., Wallace, G. and Diamond, D. 2007, "Bio-sensing textiles -wearable chemical biosensors for health monitoring", IFMBE Proceedings,</w:t>
      </w:r>
      <w:r w:rsidR="00C557C2" w:rsidRPr="00AE2F60">
        <w:rPr>
          <w:rFonts w:ascii="Times New Roman" w:hAnsi="Times New Roman" w:cs="Times New Roman"/>
          <w:sz w:val="24"/>
          <w:szCs w:val="24"/>
        </w:rPr>
        <w:t xml:space="preserve"> </w:t>
      </w:r>
      <w:r w:rsidRPr="00AE2F60">
        <w:rPr>
          <w:rFonts w:ascii="Times New Roman" w:hAnsi="Times New Roman" w:cs="Times New Roman"/>
          <w:sz w:val="24"/>
          <w:szCs w:val="24"/>
        </w:rPr>
        <w:t>13,</w:t>
      </w:r>
      <w:r w:rsidR="00C557C2" w:rsidRPr="00AE2F60">
        <w:rPr>
          <w:rFonts w:ascii="Times New Roman" w:hAnsi="Times New Roman" w:cs="Times New Roman"/>
          <w:sz w:val="24"/>
          <w:szCs w:val="24"/>
        </w:rPr>
        <w:t xml:space="preserve"> </w:t>
      </w:r>
      <w:r w:rsidRPr="00AE2F60">
        <w:rPr>
          <w:rFonts w:ascii="Times New Roman" w:hAnsi="Times New Roman" w:cs="Times New Roman"/>
          <w:sz w:val="24"/>
          <w:szCs w:val="24"/>
        </w:rPr>
        <w:t>35</w:t>
      </w:r>
      <w:r w:rsidR="00961188" w:rsidRPr="00AE2F60">
        <w:rPr>
          <w:rFonts w:ascii="Times New Roman" w:hAnsi="Times New Roman" w:cs="Times New Roman"/>
          <w:sz w:val="24"/>
          <w:szCs w:val="24"/>
        </w:rPr>
        <w:t>-39</w:t>
      </w:r>
      <w:r w:rsidRPr="00AE2F60">
        <w:rPr>
          <w:rFonts w:ascii="Times New Roman" w:hAnsi="Times New Roman" w:cs="Times New Roman"/>
          <w:sz w:val="24"/>
          <w:szCs w:val="24"/>
        </w:rPr>
        <w:t>.</w:t>
      </w:r>
    </w:p>
    <w:p w:rsidR="00F84895" w:rsidRPr="00AE2F60" w:rsidRDefault="00F84895" w:rsidP="003A22E2">
      <w:pPr>
        <w:rPr>
          <w:rFonts w:ascii="Times New Roman" w:hAnsi="Times New Roman" w:cs="Times New Roman"/>
          <w:sz w:val="24"/>
          <w:szCs w:val="24"/>
        </w:rPr>
      </w:pPr>
      <w:r w:rsidRPr="00AE2F60">
        <w:rPr>
          <w:rFonts w:ascii="Times New Roman" w:hAnsi="Times New Roman" w:cs="Times New Roman"/>
          <w:sz w:val="24"/>
          <w:szCs w:val="24"/>
        </w:rPr>
        <w:t>Coyle, S., Benito-Lopez, F</w:t>
      </w:r>
      <w:r w:rsidR="003A22E2" w:rsidRPr="00AE2F60">
        <w:rPr>
          <w:rFonts w:ascii="Times New Roman" w:hAnsi="Times New Roman" w:cs="Times New Roman"/>
          <w:sz w:val="24"/>
          <w:szCs w:val="24"/>
        </w:rPr>
        <w:t xml:space="preserve">., Byrne, R. and Diamond, D., </w:t>
      </w:r>
      <w:r w:rsidRPr="00AE2F60">
        <w:rPr>
          <w:rFonts w:ascii="Times New Roman" w:hAnsi="Times New Roman" w:cs="Times New Roman"/>
          <w:sz w:val="24"/>
          <w:szCs w:val="24"/>
        </w:rPr>
        <w:t>2010, On-body chemical sensors for monitoring sweat.</w:t>
      </w:r>
      <w:r w:rsidR="003A22E2" w:rsidRPr="00AE2F60">
        <w:rPr>
          <w:rFonts w:ascii="Times New Roman" w:hAnsi="Times New Roman" w:cs="Times New Roman"/>
          <w:sz w:val="24"/>
          <w:szCs w:val="24"/>
        </w:rPr>
        <w:t xml:space="preserve"> In Wearable and Autonomous Biomedical Devices and Systems for</w:t>
      </w:r>
      <w:r w:rsidR="00C557C2" w:rsidRPr="00AE2F60">
        <w:rPr>
          <w:rFonts w:ascii="Times New Roman" w:hAnsi="Times New Roman" w:cs="Times New Roman"/>
          <w:sz w:val="24"/>
          <w:szCs w:val="24"/>
        </w:rPr>
        <w:t xml:space="preserve"> </w:t>
      </w:r>
      <w:r w:rsidR="003A22E2" w:rsidRPr="00AE2F60">
        <w:rPr>
          <w:rFonts w:ascii="Times New Roman" w:hAnsi="Times New Roman" w:cs="Times New Roman"/>
          <w:sz w:val="24"/>
          <w:szCs w:val="24"/>
        </w:rPr>
        <w:t>smart Environment. Ed.</w:t>
      </w:r>
      <w:r w:rsidR="007B34CF" w:rsidRPr="00AE2F60">
        <w:rPr>
          <w:rFonts w:ascii="Times New Roman" w:hAnsi="Times New Roman" w:cs="Times New Roman"/>
          <w:sz w:val="24"/>
          <w:szCs w:val="24"/>
        </w:rPr>
        <w:t xml:space="preserve"> </w:t>
      </w:r>
      <w:r w:rsidR="003A22E2" w:rsidRPr="00AE2F60">
        <w:rPr>
          <w:rFonts w:ascii="Times New Roman" w:hAnsi="Times New Roman" w:cs="Times New Roman"/>
          <w:sz w:val="24"/>
          <w:szCs w:val="24"/>
        </w:rPr>
        <w:t>A.</w:t>
      </w:r>
      <w:r w:rsidR="00C557C2" w:rsidRPr="00AE2F60">
        <w:rPr>
          <w:rFonts w:ascii="Times New Roman" w:hAnsi="Times New Roman" w:cs="Times New Roman"/>
          <w:sz w:val="24"/>
          <w:szCs w:val="24"/>
        </w:rPr>
        <w:t xml:space="preserve"> </w:t>
      </w:r>
      <w:r w:rsidR="003A22E2" w:rsidRPr="00AE2F60">
        <w:rPr>
          <w:rFonts w:ascii="Times New Roman" w:hAnsi="Times New Roman" w:cs="Times New Roman"/>
          <w:sz w:val="24"/>
          <w:szCs w:val="24"/>
        </w:rPr>
        <w:t>Lay-</w:t>
      </w:r>
      <w:proofErr w:type="spellStart"/>
      <w:r w:rsidR="003A22E2" w:rsidRPr="00AE2F60">
        <w:rPr>
          <w:rFonts w:ascii="Times New Roman" w:hAnsi="Times New Roman" w:cs="Times New Roman"/>
          <w:sz w:val="24"/>
          <w:szCs w:val="24"/>
        </w:rPr>
        <w:t>Ekuakille</w:t>
      </w:r>
      <w:proofErr w:type="spellEnd"/>
      <w:r w:rsidR="003A22E2" w:rsidRPr="00AE2F60">
        <w:rPr>
          <w:rFonts w:ascii="Times New Roman" w:hAnsi="Times New Roman" w:cs="Times New Roman"/>
          <w:sz w:val="24"/>
          <w:szCs w:val="24"/>
        </w:rPr>
        <w:t>, Springer.</w:t>
      </w:r>
    </w:p>
    <w:p w:rsidR="00D02397" w:rsidRPr="00AE2F60" w:rsidRDefault="00D02397" w:rsidP="00F84895">
      <w:pPr>
        <w:rPr>
          <w:rFonts w:ascii="Times New Roman" w:hAnsi="Times New Roman" w:cs="Times New Roman"/>
          <w:sz w:val="24"/>
          <w:szCs w:val="24"/>
        </w:rPr>
      </w:pPr>
      <w:r w:rsidRPr="00AE2F60">
        <w:rPr>
          <w:rFonts w:ascii="Times New Roman" w:hAnsi="Times New Roman" w:cs="Times New Roman"/>
          <w:sz w:val="24"/>
          <w:szCs w:val="24"/>
        </w:rPr>
        <w:t>Derbyshire, P. J. Barr, H. Davis, F. Higson, S. P. J. 2012. J. Physiol. Sci., 62, 429-440.</w:t>
      </w:r>
    </w:p>
    <w:p w:rsidR="00F84895" w:rsidRPr="00AE2F60" w:rsidRDefault="0067245A" w:rsidP="00F84895">
      <w:pPr>
        <w:rPr>
          <w:rFonts w:ascii="Times New Roman" w:hAnsi="Times New Roman" w:cs="Times New Roman"/>
          <w:sz w:val="24"/>
          <w:szCs w:val="24"/>
        </w:rPr>
      </w:pPr>
      <w:proofErr w:type="spellStart"/>
      <w:r w:rsidRPr="00AE2F60">
        <w:rPr>
          <w:rFonts w:ascii="Times New Roman" w:hAnsi="Times New Roman" w:cs="Times New Roman"/>
          <w:sz w:val="24"/>
          <w:szCs w:val="24"/>
        </w:rPr>
        <w:t>Edlich</w:t>
      </w:r>
      <w:proofErr w:type="spellEnd"/>
      <w:r w:rsidRPr="00AE2F60">
        <w:rPr>
          <w:rFonts w:ascii="Times New Roman" w:hAnsi="Times New Roman" w:cs="Times New Roman"/>
          <w:sz w:val="24"/>
          <w:szCs w:val="24"/>
        </w:rPr>
        <w:t xml:space="preserve">, R. F., Winters, K. L., Woodard, C. R., Buschbacher, R. M., Long, W. B., </w:t>
      </w:r>
      <w:proofErr w:type="spellStart"/>
      <w:r w:rsidRPr="00AE2F60">
        <w:rPr>
          <w:rFonts w:ascii="Times New Roman" w:hAnsi="Times New Roman" w:cs="Times New Roman"/>
          <w:sz w:val="24"/>
          <w:szCs w:val="24"/>
        </w:rPr>
        <w:t>Gebhart</w:t>
      </w:r>
      <w:proofErr w:type="spellEnd"/>
      <w:r w:rsidRPr="00AE2F60">
        <w:rPr>
          <w:rFonts w:ascii="Times New Roman" w:hAnsi="Times New Roman" w:cs="Times New Roman"/>
          <w:sz w:val="24"/>
          <w:szCs w:val="24"/>
        </w:rPr>
        <w:t xml:space="preserve">, J. H. and Ma, E. K. 2004, </w:t>
      </w:r>
      <w:r w:rsidR="00961188" w:rsidRPr="00AE2F60">
        <w:rPr>
          <w:rFonts w:ascii="Times New Roman" w:hAnsi="Times New Roman" w:cs="Times New Roman"/>
          <w:sz w:val="24"/>
          <w:szCs w:val="24"/>
        </w:rPr>
        <w:t>J. Long Term Eff. Med. Implants.</w:t>
      </w:r>
      <w:r w:rsidRPr="00AE2F60">
        <w:rPr>
          <w:rFonts w:ascii="Times New Roman" w:hAnsi="Times New Roman" w:cs="Times New Roman"/>
          <w:sz w:val="24"/>
          <w:szCs w:val="24"/>
        </w:rPr>
        <w:t>,</w:t>
      </w:r>
      <w:r w:rsidR="00C557C2" w:rsidRPr="00AE2F60">
        <w:rPr>
          <w:rFonts w:ascii="Times New Roman" w:hAnsi="Times New Roman" w:cs="Times New Roman"/>
          <w:sz w:val="24"/>
          <w:szCs w:val="24"/>
        </w:rPr>
        <w:t xml:space="preserve"> </w:t>
      </w:r>
      <w:r w:rsidRPr="00AE2F60">
        <w:rPr>
          <w:rFonts w:ascii="Times New Roman" w:hAnsi="Times New Roman" w:cs="Times New Roman"/>
          <w:sz w:val="24"/>
          <w:szCs w:val="24"/>
        </w:rPr>
        <w:t>14, 285-304.</w:t>
      </w:r>
    </w:p>
    <w:p w:rsidR="00961188" w:rsidRPr="00AE2F60" w:rsidRDefault="0067245A" w:rsidP="0067245A">
      <w:pPr>
        <w:rPr>
          <w:rFonts w:ascii="Times New Roman" w:hAnsi="Times New Roman" w:cs="Times New Roman"/>
          <w:sz w:val="24"/>
          <w:szCs w:val="24"/>
        </w:rPr>
      </w:pPr>
      <w:proofErr w:type="spellStart"/>
      <w:r w:rsidRPr="00AE2F60">
        <w:rPr>
          <w:rFonts w:ascii="Times New Roman" w:hAnsi="Times New Roman" w:cs="Times New Roman"/>
          <w:sz w:val="24"/>
          <w:szCs w:val="24"/>
        </w:rPr>
        <w:t>Fellmann</w:t>
      </w:r>
      <w:proofErr w:type="spellEnd"/>
      <w:r w:rsidRPr="00AE2F60">
        <w:rPr>
          <w:rFonts w:ascii="Times New Roman" w:hAnsi="Times New Roman" w:cs="Times New Roman"/>
          <w:sz w:val="24"/>
          <w:szCs w:val="24"/>
        </w:rPr>
        <w:t xml:space="preserve">, N., Fabry, R. and </w:t>
      </w:r>
      <w:proofErr w:type="spellStart"/>
      <w:r w:rsidRPr="00AE2F60">
        <w:rPr>
          <w:rFonts w:ascii="Times New Roman" w:hAnsi="Times New Roman" w:cs="Times New Roman"/>
          <w:sz w:val="24"/>
          <w:szCs w:val="24"/>
        </w:rPr>
        <w:t>Coudert</w:t>
      </w:r>
      <w:proofErr w:type="spellEnd"/>
      <w:r w:rsidRPr="00AE2F60">
        <w:rPr>
          <w:rFonts w:ascii="Times New Roman" w:hAnsi="Times New Roman" w:cs="Times New Roman"/>
          <w:sz w:val="24"/>
          <w:szCs w:val="24"/>
        </w:rPr>
        <w:t>, J. 1989</w:t>
      </w:r>
      <w:r w:rsidR="00961188" w:rsidRPr="00AE2F60">
        <w:rPr>
          <w:rFonts w:ascii="Times New Roman" w:hAnsi="Times New Roman" w:cs="Times New Roman"/>
          <w:sz w:val="24"/>
          <w:szCs w:val="24"/>
        </w:rPr>
        <w:t>,</w:t>
      </w:r>
      <w:r w:rsidR="00C557C2" w:rsidRPr="00AE2F60">
        <w:rPr>
          <w:rFonts w:ascii="Times New Roman" w:hAnsi="Times New Roman" w:cs="Times New Roman"/>
          <w:sz w:val="24"/>
          <w:szCs w:val="24"/>
        </w:rPr>
        <w:t xml:space="preserve"> </w:t>
      </w:r>
      <w:r w:rsidR="00961188" w:rsidRPr="00AE2F60">
        <w:rPr>
          <w:rFonts w:ascii="Times New Roman" w:hAnsi="Times New Roman" w:cs="Times New Roman"/>
          <w:sz w:val="24"/>
          <w:szCs w:val="24"/>
        </w:rPr>
        <w:t xml:space="preserve">Am J Physiol. 257, H395-H398. </w:t>
      </w:r>
    </w:p>
    <w:p w:rsidR="0067245A" w:rsidRPr="00AE2F60" w:rsidRDefault="0067245A" w:rsidP="0067245A">
      <w:pPr>
        <w:rPr>
          <w:rFonts w:ascii="Times New Roman" w:hAnsi="Times New Roman" w:cs="Times New Roman"/>
          <w:sz w:val="24"/>
          <w:szCs w:val="24"/>
        </w:rPr>
      </w:pPr>
      <w:r w:rsidRPr="00AE2F60">
        <w:rPr>
          <w:rFonts w:ascii="Times New Roman" w:hAnsi="Times New Roman" w:cs="Times New Roman"/>
          <w:sz w:val="24"/>
          <w:szCs w:val="24"/>
        </w:rPr>
        <w:t xml:space="preserve">Ferguson-Pell, M. and </w:t>
      </w:r>
      <w:proofErr w:type="spellStart"/>
      <w:r w:rsidRPr="00AE2F60">
        <w:rPr>
          <w:rFonts w:ascii="Times New Roman" w:hAnsi="Times New Roman" w:cs="Times New Roman"/>
          <w:sz w:val="24"/>
          <w:szCs w:val="24"/>
        </w:rPr>
        <w:t>Hagisawa</w:t>
      </w:r>
      <w:proofErr w:type="spellEnd"/>
      <w:r w:rsidRPr="00AE2F60">
        <w:rPr>
          <w:rFonts w:ascii="Times New Roman" w:hAnsi="Times New Roman" w:cs="Times New Roman"/>
          <w:sz w:val="24"/>
          <w:szCs w:val="24"/>
        </w:rPr>
        <w:t>, S. 1988, J</w:t>
      </w:r>
      <w:r w:rsidR="00961188" w:rsidRPr="00AE2F60">
        <w:rPr>
          <w:rFonts w:ascii="Times New Roman" w:hAnsi="Times New Roman" w:cs="Times New Roman"/>
          <w:sz w:val="24"/>
          <w:szCs w:val="24"/>
        </w:rPr>
        <w:t>.</w:t>
      </w:r>
      <w:r w:rsidRPr="00AE2F60">
        <w:rPr>
          <w:rFonts w:ascii="Times New Roman" w:hAnsi="Times New Roman" w:cs="Times New Roman"/>
          <w:sz w:val="24"/>
          <w:szCs w:val="24"/>
        </w:rPr>
        <w:t xml:space="preserve"> Rehab</w:t>
      </w:r>
      <w:r w:rsidR="00961188" w:rsidRPr="00AE2F60">
        <w:rPr>
          <w:rFonts w:ascii="Times New Roman" w:hAnsi="Times New Roman" w:cs="Times New Roman"/>
          <w:sz w:val="24"/>
          <w:szCs w:val="24"/>
        </w:rPr>
        <w:t>.</w:t>
      </w:r>
      <w:r w:rsidRPr="00AE2F60">
        <w:rPr>
          <w:rFonts w:ascii="Times New Roman" w:hAnsi="Times New Roman" w:cs="Times New Roman"/>
          <w:sz w:val="24"/>
          <w:szCs w:val="24"/>
        </w:rPr>
        <w:t xml:space="preserve"> Res</w:t>
      </w:r>
      <w:r w:rsidR="00961188" w:rsidRPr="00AE2F60">
        <w:rPr>
          <w:rFonts w:ascii="Times New Roman" w:hAnsi="Times New Roman" w:cs="Times New Roman"/>
          <w:sz w:val="24"/>
          <w:szCs w:val="24"/>
        </w:rPr>
        <w:t>.</w:t>
      </w:r>
      <w:r w:rsidRPr="00AE2F60">
        <w:rPr>
          <w:rFonts w:ascii="Times New Roman" w:hAnsi="Times New Roman" w:cs="Times New Roman"/>
          <w:sz w:val="24"/>
          <w:szCs w:val="24"/>
        </w:rPr>
        <w:t xml:space="preserve"> Develop</w:t>
      </w:r>
      <w:r w:rsidR="00961188" w:rsidRPr="00AE2F60">
        <w:rPr>
          <w:rFonts w:ascii="Times New Roman" w:hAnsi="Times New Roman" w:cs="Times New Roman"/>
          <w:sz w:val="24"/>
          <w:szCs w:val="24"/>
        </w:rPr>
        <w:t>.</w:t>
      </w:r>
      <w:r w:rsidRPr="00AE2F60">
        <w:rPr>
          <w:rFonts w:ascii="Times New Roman" w:hAnsi="Times New Roman" w:cs="Times New Roman"/>
          <w:sz w:val="24"/>
          <w:szCs w:val="24"/>
        </w:rPr>
        <w:t>,</w:t>
      </w:r>
      <w:r w:rsidR="00C557C2" w:rsidRPr="00AE2F60">
        <w:rPr>
          <w:rFonts w:ascii="Times New Roman" w:hAnsi="Times New Roman" w:cs="Times New Roman"/>
          <w:sz w:val="24"/>
          <w:szCs w:val="24"/>
        </w:rPr>
        <w:t xml:space="preserve"> </w:t>
      </w:r>
      <w:r w:rsidRPr="00AE2F60">
        <w:rPr>
          <w:rFonts w:ascii="Times New Roman" w:hAnsi="Times New Roman" w:cs="Times New Roman"/>
          <w:sz w:val="24"/>
          <w:szCs w:val="24"/>
        </w:rPr>
        <w:t>25, 57-62.</w:t>
      </w:r>
    </w:p>
    <w:p w:rsidR="0067245A" w:rsidRPr="00AE2F60" w:rsidRDefault="0067245A" w:rsidP="0067245A">
      <w:pPr>
        <w:rPr>
          <w:rFonts w:ascii="Times New Roman" w:hAnsi="Times New Roman" w:cs="Times New Roman"/>
          <w:sz w:val="24"/>
          <w:szCs w:val="24"/>
        </w:rPr>
      </w:pPr>
      <w:proofErr w:type="spellStart"/>
      <w:r w:rsidRPr="00AE2F60">
        <w:rPr>
          <w:rFonts w:ascii="Times New Roman" w:hAnsi="Times New Roman" w:cs="Times New Roman"/>
          <w:sz w:val="24"/>
          <w:szCs w:val="24"/>
        </w:rPr>
        <w:t>Gawlitta</w:t>
      </w:r>
      <w:proofErr w:type="spellEnd"/>
      <w:r w:rsidRPr="00AE2F60">
        <w:rPr>
          <w:rFonts w:ascii="Times New Roman" w:hAnsi="Times New Roman" w:cs="Times New Roman"/>
          <w:sz w:val="24"/>
          <w:szCs w:val="24"/>
        </w:rPr>
        <w:t xml:space="preserve">, D., </w:t>
      </w:r>
      <w:proofErr w:type="spellStart"/>
      <w:r w:rsidRPr="00AE2F60">
        <w:rPr>
          <w:rFonts w:ascii="Times New Roman" w:hAnsi="Times New Roman" w:cs="Times New Roman"/>
          <w:sz w:val="24"/>
          <w:szCs w:val="24"/>
        </w:rPr>
        <w:t>Oomens</w:t>
      </w:r>
      <w:proofErr w:type="spellEnd"/>
      <w:r w:rsidRPr="00AE2F60">
        <w:rPr>
          <w:rFonts w:ascii="Times New Roman" w:hAnsi="Times New Roman" w:cs="Times New Roman"/>
          <w:sz w:val="24"/>
          <w:szCs w:val="24"/>
        </w:rPr>
        <w:t xml:space="preserve">, C. W. J., Bader, D. L., </w:t>
      </w:r>
      <w:proofErr w:type="spellStart"/>
      <w:r w:rsidRPr="00AE2F60">
        <w:rPr>
          <w:rFonts w:ascii="Times New Roman" w:hAnsi="Times New Roman" w:cs="Times New Roman"/>
          <w:sz w:val="24"/>
          <w:szCs w:val="24"/>
        </w:rPr>
        <w:t>Baaijens</w:t>
      </w:r>
      <w:proofErr w:type="spellEnd"/>
      <w:r w:rsidRPr="00AE2F60">
        <w:rPr>
          <w:rFonts w:ascii="Times New Roman" w:hAnsi="Times New Roman" w:cs="Times New Roman"/>
          <w:sz w:val="24"/>
          <w:szCs w:val="24"/>
        </w:rPr>
        <w:t xml:space="preserve">, F. P. T. and </w:t>
      </w:r>
      <w:proofErr w:type="spellStart"/>
      <w:r w:rsidRPr="00AE2F60">
        <w:rPr>
          <w:rFonts w:ascii="Times New Roman" w:hAnsi="Times New Roman" w:cs="Times New Roman"/>
          <w:sz w:val="24"/>
          <w:szCs w:val="24"/>
        </w:rPr>
        <w:t>Bouten</w:t>
      </w:r>
      <w:proofErr w:type="spellEnd"/>
      <w:r w:rsidRPr="00AE2F60">
        <w:rPr>
          <w:rFonts w:ascii="Times New Roman" w:hAnsi="Times New Roman" w:cs="Times New Roman"/>
          <w:sz w:val="24"/>
          <w:szCs w:val="24"/>
        </w:rPr>
        <w:t>, C. V. C. 2007, " J</w:t>
      </w:r>
      <w:r w:rsidR="00961188" w:rsidRPr="00AE2F60">
        <w:rPr>
          <w:rFonts w:ascii="Times New Roman" w:hAnsi="Times New Roman" w:cs="Times New Roman"/>
          <w:sz w:val="24"/>
          <w:szCs w:val="24"/>
        </w:rPr>
        <w:t>.</w:t>
      </w:r>
      <w:r w:rsidRPr="00AE2F60">
        <w:rPr>
          <w:rFonts w:ascii="Times New Roman" w:hAnsi="Times New Roman" w:cs="Times New Roman"/>
          <w:sz w:val="24"/>
          <w:szCs w:val="24"/>
        </w:rPr>
        <w:t xml:space="preserve"> </w:t>
      </w:r>
      <w:r w:rsidR="00961188" w:rsidRPr="00AE2F60">
        <w:rPr>
          <w:rFonts w:ascii="Times New Roman" w:hAnsi="Times New Roman" w:cs="Times New Roman"/>
          <w:sz w:val="24"/>
          <w:szCs w:val="24"/>
        </w:rPr>
        <w:t>Appl. Physiol.</w:t>
      </w:r>
      <w:r w:rsidRPr="00AE2F60">
        <w:rPr>
          <w:rFonts w:ascii="Times New Roman" w:hAnsi="Times New Roman" w:cs="Times New Roman"/>
          <w:sz w:val="24"/>
          <w:szCs w:val="24"/>
        </w:rPr>
        <w:t>,</w:t>
      </w:r>
      <w:r w:rsidR="00C557C2" w:rsidRPr="00AE2F60">
        <w:rPr>
          <w:rFonts w:ascii="Times New Roman" w:hAnsi="Times New Roman" w:cs="Times New Roman"/>
          <w:sz w:val="24"/>
          <w:szCs w:val="24"/>
        </w:rPr>
        <w:t xml:space="preserve"> </w:t>
      </w:r>
      <w:r w:rsidRPr="00AE2F60">
        <w:rPr>
          <w:rFonts w:ascii="Times New Roman" w:hAnsi="Times New Roman" w:cs="Times New Roman"/>
          <w:sz w:val="24"/>
          <w:szCs w:val="24"/>
        </w:rPr>
        <w:t>103, 464-473.</w:t>
      </w:r>
    </w:p>
    <w:p w:rsidR="00465267" w:rsidRPr="00AE2F60" w:rsidRDefault="00465267" w:rsidP="00A626AA">
      <w:pPr>
        <w:rPr>
          <w:rFonts w:ascii="Times New Roman" w:hAnsi="Times New Roman" w:cs="Times New Roman"/>
          <w:sz w:val="24"/>
          <w:szCs w:val="24"/>
        </w:rPr>
      </w:pPr>
      <w:r w:rsidRPr="00AE2F60">
        <w:rPr>
          <w:rFonts w:ascii="Times New Roman" w:hAnsi="Times New Roman" w:cs="Times New Roman"/>
          <w:sz w:val="24"/>
          <w:szCs w:val="24"/>
        </w:rPr>
        <w:t xml:space="preserve">Gornall, D. D., Collyer, S. D. and Higson, S. P. J. 2009, Sen. </w:t>
      </w:r>
      <w:proofErr w:type="spellStart"/>
      <w:r w:rsidRPr="00AE2F60">
        <w:rPr>
          <w:rFonts w:ascii="Times New Roman" w:hAnsi="Times New Roman" w:cs="Times New Roman"/>
          <w:sz w:val="24"/>
          <w:szCs w:val="24"/>
        </w:rPr>
        <w:t>Actuat</w:t>
      </w:r>
      <w:proofErr w:type="spellEnd"/>
      <w:r w:rsidRPr="00AE2F60">
        <w:rPr>
          <w:rFonts w:ascii="Times New Roman" w:hAnsi="Times New Roman" w:cs="Times New Roman"/>
          <w:sz w:val="24"/>
          <w:szCs w:val="24"/>
        </w:rPr>
        <w:t>. B: 141, 581-591.</w:t>
      </w:r>
    </w:p>
    <w:p w:rsidR="008F2240" w:rsidRPr="00AE2F60" w:rsidRDefault="008F2240" w:rsidP="00A626AA">
      <w:pPr>
        <w:rPr>
          <w:rFonts w:ascii="Times New Roman" w:hAnsi="Times New Roman" w:cs="Times New Roman"/>
          <w:sz w:val="24"/>
          <w:szCs w:val="24"/>
        </w:rPr>
      </w:pPr>
      <w:r w:rsidRPr="00AE2F60">
        <w:rPr>
          <w:rFonts w:ascii="Times New Roman" w:hAnsi="Times New Roman" w:cs="Times New Roman"/>
          <w:sz w:val="24"/>
          <w:szCs w:val="24"/>
        </w:rPr>
        <w:t xml:space="preserve">Gorton, L. 2005, Biosensors and modern </w:t>
      </w:r>
      <w:proofErr w:type="spellStart"/>
      <w:r w:rsidRPr="00AE2F60">
        <w:rPr>
          <w:rFonts w:ascii="Times New Roman" w:hAnsi="Times New Roman" w:cs="Times New Roman"/>
          <w:sz w:val="24"/>
          <w:szCs w:val="24"/>
        </w:rPr>
        <w:t>biospecific</w:t>
      </w:r>
      <w:proofErr w:type="spellEnd"/>
      <w:r w:rsidRPr="00AE2F60">
        <w:rPr>
          <w:rFonts w:ascii="Times New Roman" w:hAnsi="Times New Roman" w:cs="Times New Roman"/>
          <w:sz w:val="24"/>
          <w:szCs w:val="24"/>
        </w:rPr>
        <w:t xml:space="preserve"> analytical techniques, Elsevier, Amsterdam; Boston.</w:t>
      </w:r>
    </w:p>
    <w:p w:rsidR="00A626AA" w:rsidRPr="00AE2F60" w:rsidRDefault="00A626AA" w:rsidP="00A626AA">
      <w:pPr>
        <w:rPr>
          <w:rFonts w:ascii="Times New Roman" w:hAnsi="Times New Roman" w:cs="Times New Roman"/>
          <w:sz w:val="24"/>
          <w:szCs w:val="24"/>
        </w:rPr>
      </w:pPr>
      <w:r w:rsidRPr="00AE2F60">
        <w:rPr>
          <w:rFonts w:ascii="Times New Roman" w:hAnsi="Times New Roman" w:cs="Times New Roman"/>
          <w:sz w:val="24"/>
          <w:szCs w:val="24"/>
        </w:rPr>
        <w:t xml:space="preserve">Harvey, C. J. </w:t>
      </w:r>
      <w:proofErr w:type="spellStart"/>
      <w:r w:rsidRPr="00AE2F60">
        <w:rPr>
          <w:rFonts w:ascii="Times New Roman" w:hAnsi="Times New Roman" w:cs="Times New Roman"/>
          <w:sz w:val="24"/>
          <w:szCs w:val="24"/>
        </w:rPr>
        <w:t>LeBouf</w:t>
      </w:r>
      <w:proofErr w:type="spellEnd"/>
      <w:r w:rsidRPr="00AE2F60">
        <w:rPr>
          <w:rFonts w:ascii="Times New Roman" w:hAnsi="Times New Roman" w:cs="Times New Roman"/>
          <w:sz w:val="24"/>
          <w:szCs w:val="24"/>
        </w:rPr>
        <w:t xml:space="preserve">, R. F.; and </w:t>
      </w:r>
      <w:proofErr w:type="spellStart"/>
      <w:r w:rsidRPr="00AE2F60">
        <w:rPr>
          <w:rFonts w:ascii="Times New Roman" w:hAnsi="Times New Roman" w:cs="Times New Roman"/>
          <w:sz w:val="24"/>
          <w:szCs w:val="24"/>
        </w:rPr>
        <w:t>Stefaniak</w:t>
      </w:r>
      <w:proofErr w:type="spellEnd"/>
      <w:r w:rsidRPr="00AE2F60">
        <w:rPr>
          <w:rFonts w:ascii="Times New Roman" w:hAnsi="Times New Roman" w:cs="Times New Roman"/>
          <w:sz w:val="24"/>
          <w:szCs w:val="24"/>
        </w:rPr>
        <w:t xml:space="preserve">, A. B. 2010. </w:t>
      </w:r>
      <w:proofErr w:type="spellStart"/>
      <w:r w:rsidRPr="00AE2F60">
        <w:rPr>
          <w:rFonts w:ascii="Times New Roman" w:hAnsi="Times New Roman" w:cs="Times New Roman"/>
          <w:sz w:val="24"/>
          <w:szCs w:val="24"/>
        </w:rPr>
        <w:t>Toxicol</w:t>
      </w:r>
      <w:proofErr w:type="spellEnd"/>
      <w:r w:rsidRPr="00AE2F60">
        <w:rPr>
          <w:rFonts w:ascii="Times New Roman" w:hAnsi="Times New Roman" w:cs="Times New Roman"/>
          <w:sz w:val="24"/>
          <w:szCs w:val="24"/>
        </w:rPr>
        <w:t>. In Vitro. 24, 1790-1796.</w:t>
      </w:r>
      <w:r w:rsidR="00105DB8" w:rsidRPr="00AE2F60">
        <w:rPr>
          <w:rFonts w:ascii="Times New Roman" w:hAnsi="Times New Roman" w:cs="Times New Roman"/>
          <w:sz w:val="24"/>
          <w:szCs w:val="24"/>
        </w:rPr>
        <w:t xml:space="preserve"> </w:t>
      </w:r>
    </w:p>
    <w:p w:rsidR="0067245A" w:rsidRPr="00AE2F60" w:rsidRDefault="0067245A" w:rsidP="00A626AA">
      <w:pPr>
        <w:rPr>
          <w:rFonts w:ascii="Times New Roman" w:hAnsi="Times New Roman" w:cs="Times New Roman"/>
          <w:sz w:val="24"/>
          <w:szCs w:val="24"/>
        </w:rPr>
      </w:pPr>
      <w:r w:rsidRPr="00AE2F60">
        <w:rPr>
          <w:rFonts w:ascii="Times New Roman" w:hAnsi="Times New Roman" w:cs="Times New Roman"/>
          <w:sz w:val="24"/>
          <w:szCs w:val="24"/>
        </w:rPr>
        <w:t xml:space="preserve">Knight, S. L., Taylor, R. P., </w:t>
      </w:r>
      <w:proofErr w:type="spellStart"/>
      <w:r w:rsidRPr="00AE2F60">
        <w:rPr>
          <w:rFonts w:ascii="Times New Roman" w:hAnsi="Times New Roman" w:cs="Times New Roman"/>
          <w:sz w:val="24"/>
          <w:szCs w:val="24"/>
        </w:rPr>
        <w:t>Polliack</w:t>
      </w:r>
      <w:proofErr w:type="spellEnd"/>
      <w:r w:rsidRPr="00AE2F60">
        <w:rPr>
          <w:rFonts w:ascii="Times New Roman" w:hAnsi="Times New Roman" w:cs="Times New Roman"/>
          <w:sz w:val="24"/>
          <w:szCs w:val="24"/>
        </w:rPr>
        <w:t>, A. A. and Bader, D. L. 2001,</w:t>
      </w:r>
      <w:r w:rsidR="00C557C2" w:rsidRPr="00AE2F60">
        <w:rPr>
          <w:rFonts w:ascii="Times New Roman" w:hAnsi="Times New Roman" w:cs="Times New Roman"/>
          <w:sz w:val="24"/>
          <w:szCs w:val="24"/>
        </w:rPr>
        <w:t xml:space="preserve"> </w:t>
      </w:r>
      <w:r w:rsidR="00961188" w:rsidRPr="00AE2F60">
        <w:rPr>
          <w:rFonts w:ascii="Times New Roman" w:hAnsi="Times New Roman" w:cs="Times New Roman"/>
          <w:sz w:val="24"/>
          <w:szCs w:val="24"/>
        </w:rPr>
        <w:t>J. Appl. Physiol.,</w:t>
      </w:r>
      <w:r w:rsidR="00C557C2" w:rsidRPr="00AE2F60">
        <w:rPr>
          <w:rFonts w:ascii="Times New Roman" w:hAnsi="Times New Roman" w:cs="Times New Roman"/>
          <w:sz w:val="24"/>
          <w:szCs w:val="24"/>
        </w:rPr>
        <w:t xml:space="preserve"> </w:t>
      </w:r>
      <w:r w:rsidRPr="00AE2F60">
        <w:rPr>
          <w:rFonts w:ascii="Times New Roman" w:hAnsi="Times New Roman" w:cs="Times New Roman"/>
          <w:sz w:val="24"/>
          <w:szCs w:val="24"/>
        </w:rPr>
        <w:t>90, 2231-2237.</w:t>
      </w:r>
    </w:p>
    <w:p w:rsidR="0067245A" w:rsidRPr="00AE2F60" w:rsidRDefault="0067245A" w:rsidP="0067245A">
      <w:pPr>
        <w:rPr>
          <w:rFonts w:ascii="Times New Roman" w:hAnsi="Times New Roman" w:cs="Times New Roman"/>
          <w:sz w:val="24"/>
          <w:szCs w:val="24"/>
        </w:rPr>
      </w:pPr>
      <w:proofErr w:type="spellStart"/>
      <w:r w:rsidRPr="00AE2F60">
        <w:rPr>
          <w:rFonts w:ascii="Times New Roman" w:hAnsi="Times New Roman" w:cs="Times New Roman"/>
          <w:sz w:val="24"/>
          <w:szCs w:val="24"/>
        </w:rPr>
        <w:t>Lyder</w:t>
      </w:r>
      <w:proofErr w:type="spellEnd"/>
      <w:r w:rsidRPr="00AE2F60">
        <w:rPr>
          <w:rFonts w:ascii="Times New Roman" w:hAnsi="Times New Roman" w:cs="Times New Roman"/>
          <w:sz w:val="24"/>
          <w:szCs w:val="24"/>
        </w:rPr>
        <w:t xml:space="preserve">, C. H. and </w:t>
      </w:r>
      <w:proofErr w:type="spellStart"/>
      <w:r w:rsidRPr="00AE2F60">
        <w:rPr>
          <w:rFonts w:ascii="Times New Roman" w:hAnsi="Times New Roman" w:cs="Times New Roman"/>
          <w:sz w:val="24"/>
          <w:szCs w:val="24"/>
        </w:rPr>
        <w:t>Ayello</w:t>
      </w:r>
      <w:proofErr w:type="spellEnd"/>
      <w:r w:rsidRPr="00AE2F60">
        <w:rPr>
          <w:rFonts w:ascii="Times New Roman" w:hAnsi="Times New Roman" w:cs="Times New Roman"/>
          <w:sz w:val="24"/>
          <w:szCs w:val="24"/>
        </w:rPr>
        <w:t>, E. A. 2008, "Pressure ulcers: a patient safety issue.", in Hughes, R. G. ed. Patient safety and quality. An evidence-based handbook for nurses. AHRQ, U.S.</w:t>
      </w:r>
    </w:p>
    <w:p w:rsidR="0067245A" w:rsidRPr="00AE2F60" w:rsidRDefault="0067245A" w:rsidP="0067245A">
      <w:pPr>
        <w:rPr>
          <w:rFonts w:ascii="Times New Roman" w:hAnsi="Times New Roman" w:cs="Times New Roman"/>
          <w:sz w:val="24"/>
          <w:szCs w:val="24"/>
        </w:rPr>
      </w:pPr>
      <w:proofErr w:type="spellStart"/>
      <w:r w:rsidRPr="00AE2F60">
        <w:rPr>
          <w:rFonts w:ascii="Times New Roman" w:hAnsi="Times New Roman" w:cs="Times New Roman"/>
          <w:sz w:val="24"/>
          <w:szCs w:val="24"/>
        </w:rPr>
        <w:t>Matsen</w:t>
      </w:r>
      <w:proofErr w:type="spellEnd"/>
      <w:r w:rsidRPr="00AE2F60">
        <w:rPr>
          <w:rFonts w:ascii="Times New Roman" w:hAnsi="Times New Roman" w:cs="Times New Roman"/>
          <w:sz w:val="24"/>
          <w:szCs w:val="24"/>
        </w:rPr>
        <w:t>, F. A.,3rd, Wyss, C. R., King, R. V., Barnes, D. and Simmons, C. W. 1981, Clin</w:t>
      </w:r>
      <w:r w:rsidR="00961188" w:rsidRPr="00AE2F60">
        <w:rPr>
          <w:rFonts w:ascii="Times New Roman" w:hAnsi="Times New Roman" w:cs="Times New Roman"/>
          <w:sz w:val="24"/>
          <w:szCs w:val="24"/>
        </w:rPr>
        <w:t xml:space="preserve">. </w:t>
      </w:r>
      <w:proofErr w:type="spellStart"/>
      <w:r w:rsidR="00961188" w:rsidRPr="00AE2F60">
        <w:rPr>
          <w:rFonts w:ascii="Times New Roman" w:hAnsi="Times New Roman" w:cs="Times New Roman"/>
          <w:sz w:val="24"/>
          <w:szCs w:val="24"/>
        </w:rPr>
        <w:t>O</w:t>
      </w:r>
      <w:r w:rsidRPr="00AE2F60">
        <w:rPr>
          <w:rFonts w:ascii="Times New Roman" w:hAnsi="Times New Roman" w:cs="Times New Roman"/>
          <w:sz w:val="24"/>
          <w:szCs w:val="24"/>
        </w:rPr>
        <w:t>rthopaed</w:t>
      </w:r>
      <w:proofErr w:type="spellEnd"/>
      <w:r w:rsidR="00961188" w:rsidRPr="00AE2F60">
        <w:rPr>
          <w:rFonts w:ascii="Times New Roman" w:hAnsi="Times New Roman" w:cs="Times New Roman"/>
          <w:sz w:val="24"/>
          <w:szCs w:val="24"/>
        </w:rPr>
        <w:t>. Rel. Res.</w:t>
      </w:r>
      <w:r w:rsidRPr="00AE2F60">
        <w:rPr>
          <w:rFonts w:ascii="Times New Roman" w:hAnsi="Times New Roman" w:cs="Times New Roman"/>
          <w:sz w:val="24"/>
          <w:szCs w:val="24"/>
        </w:rPr>
        <w:t xml:space="preserve"> 155, 224-230.</w:t>
      </w:r>
    </w:p>
    <w:p w:rsidR="00A63650" w:rsidRPr="00AE2F60" w:rsidRDefault="00A63650" w:rsidP="0067245A">
      <w:pPr>
        <w:rPr>
          <w:rFonts w:ascii="Times New Roman" w:hAnsi="Times New Roman" w:cs="Times New Roman"/>
          <w:sz w:val="24"/>
          <w:szCs w:val="24"/>
        </w:rPr>
      </w:pPr>
      <w:proofErr w:type="spellStart"/>
      <w:r w:rsidRPr="00AE2F60">
        <w:rPr>
          <w:rFonts w:ascii="Times New Roman" w:hAnsi="Times New Roman" w:cs="Times New Roman"/>
          <w:sz w:val="24"/>
          <w:szCs w:val="24"/>
        </w:rPr>
        <w:t>Matijošytė</w:t>
      </w:r>
      <w:proofErr w:type="spellEnd"/>
      <w:r w:rsidRPr="00AE2F60">
        <w:rPr>
          <w:rFonts w:ascii="Times New Roman" w:hAnsi="Times New Roman" w:cs="Times New Roman"/>
          <w:sz w:val="24"/>
          <w:szCs w:val="24"/>
        </w:rPr>
        <w:t>, I., Arends, I. W. C. E., de Vries, S. and Sheldon, R. A. 2010, J. Mol. Cat B,</w:t>
      </w:r>
      <w:r w:rsidR="00105DB8" w:rsidRPr="00AE2F60">
        <w:rPr>
          <w:rFonts w:ascii="Times New Roman" w:hAnsi="Times New Roman" w:cs="Times New Roman"/>
          <w:sz w:val="24"/>
          <w:szCs w:val="24"/>
        </w:rPr>
        <w:t xml:space="preserve"> </w:t>
      </w:r>
      <w:r w:rsidRPr="00AE2F60">
        <w:rPr>
          <w:rFonts w:ascii="Times New Roman" w:hAnsi="Times New Roman" w:cs="Times New Roman"/>
          <w:sz w:val="24"/>
          <w:szCs w:val="24"/>
        </w:rPr>
        <w:t>62, 142-148.</w:t>
      </w:r>
    </w:p>
    <w:p w:rsidR="0067245A" w:rsidRPr="00AE2F60" w:rsidRDefault="0067245A" w:rsidP="0067245A">
      <w:pPr>
        <w:rPr>
          <w:rFonts w:ascii="Times New Roman" w:hAnsi="Times New Roman" w:cs="Times New Roman"/>
          <w:sz w:val="24"/>
          <w:szCs w:val="24"/>
        </w:rPr>
      </w:pPr>
      <w:r w:rsidRPr="00AE2F60">
        <w:rPr>
          <w:rFonts w:ascii="Times New Roman" w:hAnsi="Times New Roman" w:cs="Times New Roman"/>
          <w:sz w:val="24"/>
          <w:szCs w:val="24"/>
        </w:rPr>
        <w:t>Morris, D., Coyle, S., Wu, Y., Lau, K. T., Wallace, G. and Diamond, D. 2009, Sens</w:t>
      </w:r>
      <w:r w:rsidR="00961188" w:rsidRPr="00AE2F60">
        <w:rPr>
          <w:rFonts w:ascii="Times New Roman" w:hAnsi="Times New Roman" w:cs="Times New Roman"/>
          <w:sz w:val="24"/>
          <w:szCs w:val="24"/>
        </w:rPr>
        <w:t xml:space="preserve">. </w:t>
      </w:r>
      <w:proofErr w:type="spellStart"/>
      <w:r w:rsidR="00961188" w:rsidRPr="00AE2F60">
        <w:rPr>
          <w:rFonts w:ascii="Times New Roman" w:hAnsi="Times New Roman" w:cs="Times New Roman"/>
          <w:sz w:val="24"/>
          <w:szCs w:val="24"/>
        </w:rPr>
        <w:t>Actuat</w:t>
      </w:r>
      <w:proofErr w:type="spellEnd"/>
      <w:r w:rsidR="00961188" w:rsidRPr="00AE2F60">
        <w:rPr>
          <w:rFonts w:ascii="Times New Roman" w:hAnsi="Times New Roman" w:cs="Times New Roman"/>
          <w:sz w:val="24"/>
          <w:szCs w:val="24"/>
        </w:rPr>
        <w:t>.</w:t>
      </w:r>
      <w:r w:rsidRPr="00AE2F60">
        <w:rPr>
          <w:rFonts w:ascii="Times New Roman" w:hAnsi="Times New Roman" w:cs="Times New Roman"/>
          <w:sz w:val="24"/>
          <w:szCs w:val="24"/>
        </w:rPr>
        <w:t>, B: 139, 231-236.</w:t>
      </w:r>
    </w:p>
    <w:p w:rsidR="0067245A" w:rsidRPr="00AE2F60" w:rsidRDefault="0067245A" w:rsidP="0067245A">
      <w:pPr>
        <w:rPr>
          <w:rFonts w:ascii="Times New Roman" w:hAnsi="Times New Roman" w:cs="Times New Roman"/>
          <w:sz w:val="24"/>
          <w:szCs w:val="24"/>
        </w:rPr>
      </w:pPr>
      <w:r w:rsidRPr="00AE2F60">
        <w:rPr>
          <w:rFonts w:ascii="Times New Roman" w:hAnsi="Times New Roman" w:cs="Times New Roman"/>
          <w:sz w:val="24"/>
          <w:szCs w:val="24"/>
        </w:rPr>
        <w:t xml:space="preserve">Nikolaus, N. and </w:t>
      </w:r>
      <w:proofErr w:type="spellStart"/>
      <w:r w:rsidRPr="00AE2F60">
        <w:rPr>
          <w:rFonts w:ascii="Times New Roman" w:hAnsi="Times New Roman" w:cs="Times New Roman"/>
          <w:sz w:val="24"/>
          <w:szCs w:val="24"/>
        </w:rPr>
        <w:t>Strehlitz</w:t>
      </w:r>
      <w:proofErr w:type="spellEnd"/>
      <w:r w:rsidRPr="00AE2F60">
        <w:rPr>
          <w:rFonts w:ascii="Times New Roman" w:hAnsi="Times New Roman" w:cs="Times New Roman"/>
          <w:sz w:val="24"/>
          <w:szCs w:val="24"/>
        </w:rPr>
        <w:t xml:space="preserve">, B. 2008, " </w:t>
      </w:r>
      <w:proofErr w:type="spellStart"/>
      <w:r w:rsidRPr="00AE2F60">
        <w:rPr>
          <w:rFonts w:ascii="Times New Roman" w:hAnsi="Times New Roman" w:cs="Times New Roman"/>
          <w:sz w:val="24"/>
          <w:szCs w:val="24"/>
        </w:rPr>
        <w:t>Microchim</w:t>
      </w:r>
      <w:proofErr w:type="spellEnd"/>
      <w:r w:rsidR="00961188" w:rsidRPr="00AE2F60">
        <w:rPr>
          <w:rFonts w:ascii="Times New Roman" w:hAnsi="Times New Roman" w:cs="Times New Roman"/>
          <w:sz w:val="24"/>
          <w:szCs w:val="24"/>
        </w:rPr>
        <w:t>.</w:t>
      </w:r>
      <w:r w:rsidRPr="00AE2F60">
        <w:rPr>
          <w:rFonts w:ascii="Times New Roman" w:hAnsi="Times New Roman" w:cs="Times New Roman"/>
          <w:sz w:val="24"/>
          <w:szCs w:val="24"/>
        </w:rPr>
        <w:t xml:space="preserve"> Acta,</w:t>
      </w:r>
      <w:r w:rsidR="00C557C2" w:rsidRPr="00AE2F60">
        <w:rPr>
          <w:rFonts w:ascii="Times New Roman" w:hAnsi="Times New Roman" w:cs="Times New Roman"/>
          <w:sz w:val="24"/>
          <w:szCs w:val="24"/>
        </w:rPr>
        <w:t xml:space="preserve"> </w:t>
      </w:r>
      <w:r w:rsidRPr="00AE2F60">
        <w:rPr>
          <w:rFonts w:ascii="Times New Roman" w:hAnsi="Times New Roman" w:cs="Times New Roman"/>
          <w:sz w:val="24"/>
          <w:szCs w:val="24"/>
        </w:rPr>
        <w:t>160, 15-55.</w:t>
      </w:r>
    </w:p>
    <w:p w:rsidR="0067245A" w:rsidRPr="00AE2F60" w:rsidRDefault="0067245A" w:rsidP="0067245A">
      <w:pPr>
        <w:rPr>
          <w:rFonts w:ascii="Times New Roman" w:hAnsi="Times New Roman" w:cs="Times New Roman"/>
          <w:sz w:val="24"/>
          <w:szCs w:val="24"/>
        </w:rPr>
      </w:pPr>
      <w:r w:rsidRPr="00AE2F60">
        <w:rPr>
          <w:rFonts w:ascii="Times New Roman" w:hAnsi="Times New Roman" w:cs="Times New Roman"/>
          <w:sz w:val="24"/>
          <w:szCs w:val="24"/>
        </w:rPr>
        <w:t xml:space="preserve">Phillips, L. and Buttery, J. 2009, </w:t>
      </w:r>
      <w:r w:rsidR="00C557C2" w:rsidRPr="00AE2F60">
        <w:rPr>
          <w:rFonts w:ascii="Times New Roman" w:hAnsi="Times New Roman" w:cs="Times New Roman"/>
          <w:sz w:val="24"/>
          <w:szCs w:val="24"/>
        </w:rPr>
        <w:t>Nursing T</w:t>
      </w:r>
      <w:r w:rsidRPr="00AE2F60">
        <w:rPr>
          <w:rFonts w:ascii="Times New Roman" w:hAnsi="Times New Roman" w:cs="Times New Roman"/>
          <w:sz w:val="24"/>
          <w:szCs w:val="24"/>
        </w:rPr>
        <w:t>imes,</w:t>
      </w:r>
      <w:r w:rsidR="00C557C2" w:rsidRPr="00AE2F60">
        <w:rPr>
          <w:rFonts w:ascii="Times New Roman" w:hAnsi="Times New Roman" w:cs="Times New Roman"/>
          <w:sz w:val="24"/>
          <w:szCs w:val="24"/>
        </w:rPr>
        <w:t xml:space="preserve"> </w:t>
      </w:r>
      <w:r w:rsidRPr="00AE2F60">
        <w:rPr>
          <w:rFonts w:ascii="Times New Roman" w:hAnsi="Times New Roman" w:cs="Times New Roman"/>
          <w:sz w:val="24"/>
          <w:szCs w:val="24"/>
        </w:rPr>
        <w:t>105, 34-36.</w:t>
      </w:r>
    </w:p>
    <w:p w:rsidR="0067245A" w:rsidRPr="00AE2F60" w:rsidRDefault="0067245A" w:rsidP="0067245A">
      <w:pPr>
        <w:rPr>
          <w:rFonts w:ascii="Times New Roman" w:hAnsi="Times New Roman" w:cs="Times New Roman"/>
          <w:sz w:val="24"/>
          <w:szCs w:val="24"/>
        </w:rPr>
      </w:pPr>
      <w:proofErr w:type="spellStart"/>
      <w:r w:rsidRPr="00AE2F60">
        <w:rPr>
          <w:rFonts w:ascii="Times New Roman" w:hAnsi="Times New Roman" w:cs="Times New Roman"/>
          <w:sz w:val="24"/>
          <w:szCs w:val="24"/>
        </w:rPr>
        <w:t>Polliack</w:t>
      </w:r>
      <w:proofErr w:type="spellEnd"/>
      <w:r w:rsidRPr="00AE2F60">
        <w:rPr>
          <w:rFonts w:ascii="Times New Roman" w:hAnsi="Times New Roman" w:cs="Times New Roman"/>
          <w:sz w:val="24"/>
          <w:szCs w:val="24"/>
        </w:rPr>
        <w:t xml:space="preserve">, A., Taylor, R. and Bader, D. 1993, </w:t>
      </w:r>
      <w:r w:rsidR="00D50DC8" w:rsidRPr="00AE2F60">
        <w:rPr>
          <w:rFonts w:ascii="Times New Roman" w:hAnsi="Times New Roman" w:cs="Times New Roman"/>
          <w:sz w:val="24"/>
          <w:szCs w:val="24"/>
        </w:rPr>
        <w:t xml:space="preserve">J. Rehab. Res. Develop., </w:t>
      </w:r>
      <w:r w:rsidRPr="00AE2F60">
        <w:rPr>
          <w:rFonts w:ascii="Times New Roman" w:hAnsi="Times New Roman" w:cs="Times New Roman"/>
          <w:sz w:val="24"/>
          <w:szCs w:val="24"/>
        </w:rPr>
        <w:t>30, 250-259.</w:t>
      </w:r>
    </w:p>
    <w:p w:rsidR="0067245A" w:rsidRPr="00AE2F60" w:rsidRDefault="0067245A" w:rsidP="0067245A">
      <w:pPr>
        <w:rPr>
          <w:rFonts w:ascii="Times New Roman" w:hAnsi="Times New Roman" w:cs="Times New Roman"/>
          <w:sz w:val="24"/>
          <w:szCs w:val="24"/>
        </w:rPr>
      </w:pPr>
      <w:proofErr w:type="spellStart"/>
      <w:r w:rsidRPr="00AE2F60">
        <w:rPr>
          <w:rFonts w:ascii="Times New Roman" w:hAnsi="Times New Roman" w:cs="Times New Roman"/>
          <w:sz w:val="24"/>
          <w:szCs w:val="24"/>
        </w:rPr>
        <w:t>Polliack</w:t>
      </w:r>
      <w:proofErr w:type="spellEnd"/>
      <w:r w:rsidRPr="00AE2F60">
        <w:rPr>
          <w:rFonts w:ascii="Times New Roman" w:hAnsi="Times New Roman" w:cs="Times New Roman"/>
          <w:sz w:val="24"/>
          <w:szCs w:val="24"/>
        </w:rPr>
        <w:t xml:space="preserve">, A., Taylor, R. and Bader, D. 1997, </w:t>
      </w:r>
      <w:r w:rsidR="00C557C2" w:rsidRPr="00AE2F60">
        <w:rPr>
          <w:rFonts w:ascii="Times New Roman" w:hAnsi="Times New Roman" w:cs="Times New Roman"/>
          <w:sz w:val="24"/>
          <w:szCs w:val="24"/>
        </w:rPr>
        <w:t xml:space="preserve">J. Rehab. Res. Develop., </w:t>
      </w:r>
      <w:r w:rsidRPr="00AE2F60">
        <w:rPr>
          <w:rFonts w:ascii="Times New Roman" w:hAnsi="Times New Roman" w:cs="Times New Roman"/>
          <w:sz w:val="24"/>
          <w:szCs w:val="24"/>
        </w:rPr>
        <w:t>34, 303-308.</w:t>
      </w:r>
    </w:p>
    <w:p w:rsidR="00A63650" w:rsidRPr="00AE2F60" w:rsidRDefault="00A63650" w:rsidP="0067245A">
      <w:pPr>
        <w:rPr>
          <w:rFonts w:ascii="Times New Roman" w:hAnsi="Times New Roman" w:cs="Times New Roman"/>
          <w:sz w:val="24"/>
          <w:szCs w:val="24"/>
        </w:rPr>
      </w:pPr>
      <w:proofErr w:type="spellStart"/>
      <w:r w:rsidRPr="00AE2F60">
        <w:rPr>
          <w:rFonts w:ascii="Times New Roman" w:hAnsi="Times New Roman" w:cs="Times New Roman"/>
          <w:sz w:val="24"/>
          <w:szCs w:val="24"/>
        </w:rPr>
        <w:t>heldon</w:t>
      </w:r>
      <w:proofErr w:type="spellEnd"/>
      <w:r w:rsidRPr="00AE2F60">
        <w:rPr>
          <w:rFonts w:ascii="Times New Roman" w:hAnsi="Times New Roman" w:cs="Times New Roman"/>
          <w:sz w:val="24"/>
          <w:szCs w:val="24"/>
        </w:rPr>
        <w:t xml:space="preserve">, R. A. 2011, App. </w:t>
      </w:r>
      <w:proofErr w:type="spellStart"/>
      <w:r w:rsidRPr="00AE2F60">
        <w:rPr>
          <w:rFonts w:ascii="Times New Roman" w:hAnsi="Times New Roman" w:cs="Times New Roman"/>
          <w:sz w:val="24"/>
          <w:szCs w:val="24"/>
        </w:rPr>
        <w:t>Microbio</w:t>
      </w:r>
      <w:proofErr w:type="spellEnd"/>
      <w:r w:rsidRPr="00AE2F60">
        <w:rPr>
          <w:rFonts w:ascii="Times New Roman" w:hAnsi="Times New Roman" w:cs="Times New Roman"/>
          <w:sz w:val="24"/>
          <w:szCs w:val="24"/>
        </w:rPr>
        <w:t>. Biotech., 92, 467-477.</w:t>
      </w:r>
    </w:p>
    <w:p w:rsidR="0067245A" w:rsidRPr="00AE2F60" w:rsidRDefault="0067245A" w:rsidP="0067245A">
      <w:pPr>
        <w:rPr>
          <w:rFonts w:ascii="Times New Roman" w:hAnsi="Times New Roman" w:cs="Times New Roman"/>
          <w:sz w:val="24"/>
          <w:szCs w:val="24"/>
        </w:rPr>
      </w:pPr>
      <w:r w:rsidRPr="00AE2F60">
        <w:rPr>
          <w:rFonts w:ascii="Times New Roman" w:hAnsi="Times New Roman" w:cs="Times New Roman"/>
          <w:sz w:val="24"/>
          <w:szCs w:val="24"/>
        </w:rPr>
        <w:t>Smith, I., Kumar, P., Molloy, S., Rhodes, A., Newman, P. J., Grounds, R. M. and Bennett, E. D. 2001, Int</w:t>
      </w:r>
      <w:r w:rsidR="00C557C2" w:rsidRPr="00AE2F60">
        <w:rPr>
          <w:rFonts w:ascii="Times New Roman" w:hAnsi="Times New Roman" w:cs="Times New Roman"/>
          <w:sz w:val="24"/>
          <w:szCs w:val="24"/>
        </w:rPr>
        <w:t>. C</w:t>
      </w:r>
      <w:r w:rsidRPr="00AE2F60">
        <w:rPr>
          <w:rFonts w:ascii="Times New Roman" w:hAnsi="Times New Roman" w:cs="Times New Roman"/>
          <w:sz w:val="24"/>
          <w:szCs w:val="24"/>
        </w:rPr>
        <w:t xml:space="preserve">are </w:t>
      </w:r>
      <w:r w:rsidR="00C557C2" w:rsidRPr="00AE2F60">
        <w:rPr>
          <w:rFonts w:ascii="Times New Roman" w:hAnsi="Times New Roman" w:cs="Times New Roman"/>
          <w:sz w:val="24"/>
          <w:szCs w:val="24"/>
        </w:rPr>
        <w:t>M</w:t>
      </w:r>
      <w:r w:rsidRPr="00AE2F60">
        <w:rPr>
          <w:rFonts w:ascii="Times New Roman" w:hAnsi="Times New Roman" w:cs="Times New Roman"/>
          <w:sz w:val="24"/>
          <w:szCs w:val="24"/>
        </w:rPr>
        <w:t>ed,</w:t>
      </w:r>
      <w:r w:rsidR="00C557C2" w:rsidRPr="00AE2F60">
        <w:rPr>
          <w:rFonts w:ascii="Times New Roman" w:hAnsi="Times New Roman" w:cs="Times New Roman"/>
          <w:sz w:val="24"/>
          <w:szCs w:val="24"/>
        </w:rPr>
        <w:t xml:space="preserve"> </w:t>
      </w:r>
      <w:r w:rsidRPr="00AE2F60">
        <w:rPr>
          <w:rFonts w:ascii="Times New Roman" w:hAnsi="Times New Roman" w:cs="Times New Roman"/>
          <w:sz w:val="24"/>
          <w:szCs w:val="24"/>
        </w:rPr>
        <w:t>27, 74-83.</w:t>
      </w:r>
    </w:p>
    <w:p w:rsidR="0067245A" w:rsidRPr="00AE2F60" w:rsidRDefault="0067245A" w:rsidP="0067245A">
      <w:pPr>
        <w:rPr>
          <w:rFonts w:ascii="Times New Roman" w:hAnsi="Times New Roman" w:cs="Times New Roman"/>
          <w:sz w:val="24"/>
          <w:szCs w:val="24"/>
        </w:rPr>
      </w:pPr>
      <w:r w:rsidRPr="00AE2F60">
        <w:rPr>
          <w:rFonts w:ascii="Times New Roman" w:hAnsi="Times New Roman" w:cs="Times New Roman"/>
          <w:sz w:val="24"/>
          <w:szCs w:val="24"/>
        </w:rPr>
        <w:t xml:space="preserve">Spehar-Deleze, A., </w:t>
      </w:r>
      <w:proofErr w:type="spellStart"/>
      <w:r w:rsidRPr="00AE2F60">
        <w:rPr>
          <w:rFonts w:ascii="Times New Roman" w:hAnsi="Times New Roman" w:cs="Times New Roman"/>
          <w:sz w:val="24"/>
          <w:szCs w:val="24"/>
        </w:rPr>
        <w:t>Anastasova</w:t>
      </w:r>
      <w:proofErr w:type="spellEnd"/>
      <w:r w:rsidRPr="00AE2F60">
        <w:rPr>
          <w:rFonts w:ascii="Times New Roman" w:hAnsi="Times New Roman" w:cs="Times New Roman"/>
          <w:sz w:val="24"/>
          <w:szCs w:val="24"/>
        </w:rPr>
        <w:t xml:space="preserve">, S., </w:t>
      </w:r>
      <w:proofErr w:type="spellStart"/>
      <w:r w:rsidRPr="00AE2F60">
        <w:rPr>
          <w:rFonts w:ascii="Times New Roman" w:hAnsi="Times New Roman" w:cs="Times New Roman"/>
          <w:sz w:val="24"/>
          <w:szCs w:val="24"/>
        </w:rPr>
        <w:t>Popplewell</w:t>
      </w:r>
      <w:proofErr w:type="spellEnd"/>
      <w:r w:rsidRPr="00AE2F60">
        <w:rPr>
          <w:rFonts w:ascii="Times New Roman" w:hAnsi="Times New Roman" w:cs="Times New Roman"/>
          <w:sz w:val="24"/>
          <w:szCs w:val="24"/>
        </w:rPr>
        <w:t xml:space="preserve">, J. and </w:t>
      </w:r>
      <w:proofErr w:type="spellStart"/>
      <w:r w:rsidRPr="00AE2F60">
        <w:rPr>
          <w:rFonts w:ascii="Times New Roman" w:hAnsi="Times New Roman" w:cs="Times New Roman"/>
          <w:sz w:val="24"/>
          <w:szCs w:val="24"/>
        </w:rPr>
        <w:t>Vadgama</w:t>
      </w:r>
      <w:proofErr w:type="spellEnd"/>
      <w:r w:rsidRPr="00AE2F60">
        <w:rPr>
          <w:rFonts w:ascii="Times New Roman" w:hAnsi="Times New Roman" w:cs="Times New Roman"/>
          <w:sz w:val="24"/>
          <w:szCs w:val="24"/>
        </w:rPr>
        <w:t xml:space="preserve">, P. 2012, "Extreme Physiological State: Development of Tissue Lactate Sensor", </w:t>
      </w:r>
      <w:r w:rsidR="00C557C2" w:rsidRPr="00AE2F60">
        <w:rPr>
          <w:rFonts w:ascii="Times New Roman" w:hAnsi="Times New Roman" w:cs="Times New Roman"/>
          <w:sz w:val="24"/>
          <w:szCs w:val="24"/>
        </w:rPr>
        <w:t xml:space="preserve">Ninth International Conference on </w:t>
      </w:r>
      <w:r w:rsidRPr="00AE2F60">
        <w:rPr>
          <w:rFonts w:ascii="Times New Roman" w:hAnsi="Times New Roman" w:cs="Times New Roman"/>
          <w:sz w:val="24"/>
          <w:szCs w:val="24"/>
        </w:rPr>
        <w:t>Wearable and Implantable Body Sensor Networks BSN, 17</w:t>
      </w:r>
      <w:r w:rsidR="00C557C2" w:rsidRPr="00AE2F60">
        <w:rPr>
          <w:rFonts w:ascii="Times New Roman" w:hAnsi="Times New Roman" w:cs="Times New Roman"/>
          <w:sz w:val="24"/>
          <w:szCs w:val="24"/>
        </w:rPr>
        <w:t>-21</w:t>
      </w:r>
      <w:r w:rsidRPr="00AE2F60">
        <w:rPr>
          <w:rFonts w:ascii="Times New Roman" w:hAnsi="Times New Roman" w:cs="Times New Roman"/>
          <w:sz w:val="24"/>
          <w:szCs w:val="24"/>
        </w:rPr>
        <w:t>.</w:t>
      </w:r>
    </w:p>
    <w:p w:rsidR="00A626AA" w:rsidRPr="00AE2F60" w:rsidRDefault="00A626AA" w:rsidP="00A626AA">
      <w:pPr>
        <w:rPr>
          <w:rFonts w:ascii="Times New Roman" w:hAnsi="Times New Roman" w:cs="Times New Roman"/>
          <w:sz w:val="24"/>
          <w:szCs w:val="24"/>
        </w:rPr>
      </w:pPr>
      <w:proofErr w:type="spellStart"/>
      <w:r w:rsidRPr="00AE2F60">
        <w:rPr>
          <w:rFonts w:ascii="Times New Roman" w:hAnsi="Times New Roman" w:cs="Times New Roman"/>
          <w:sz w:val="24"/>
          <w:szCs w:val="24"/>
        </w:rPr>
        <w:t>Stefaniak</w:t>
      </w:r>
      <w:proofErr w:type="spellEnd"/>
      <w:r w:rsidRPr="00AE2F60">
        <w:rPr>
          <w:rFonts w:ascii="Times New Roman" w:hAnsi="Times New Roman" w:cs="Times New Roman"/>
          <w:sz w:val="24"/>
          <w:szCs w:val="24"/>
        </w:rPr>
        <w:t xml:space="preserve">, A. B. and Harvey, C. J. 2006. </w:t>
      </w:r>
      <w:proofErr w:type="spellStart"/>
      <w:r w:rsidRPr="00AE2F60">
        <w:rPr>
          <w:rFonts w:ascii="Times New Roman" w:hAnsi="Times New Roman" w:cs="Times New Roman"/>
          <w:sz w:val="24"/>
          <w:szCs w:val="24"/>
        </w:rPr>
        <w:t>Toxicol</w:t>
      </w:r>
      <w:proofErr w:type="spellEnd"/>
      <w:r w:rsidRPr="00AE2F60">
        <w:rPr>
          <w:rFonts w:ascii="Times New Roman" w:hAnsi="Times New Roman" w:cs="Times New Roman"/>
          <w:sz w:val="24"/>
          <w:szCs w:val="24"/>
        </w:rPr>
        <w:t>. In Vitro</w:t>
      </w:r>
      <w:r w:rsidR="00105DB8" w:rsidRPr="00AE2F60">
        <w:rPr>
          <w:rFonts w:ascii="Times New Roman" w:hAnsi="Times New Roman" w:cs="Times New Roman"/>
          <w:sz w:val="24"/>
          <w:szCs w:val="24"/>
        </w:rPr>
        <w:t xml:space="preserve"> </w:t>
      </w:r>
      <w:r w:rsidRPr="00AE2F60">
        <w:rPr>
          <w:rFonts w:ascii="Times New Roman" w:hAnsi="Times New Roman" w:cs="Times New Roman"/>
          <w:sz w:val="24"/>
          <w:szCs w:val="24"/>
        </w:rPr>
        <w:t>20,</w:t>
      </w:r>
      <w:r w:rsidR="00105DB8" w:rsidRPr="00AE2F60">
        <w:rPr>
          <w:rFonts w:ascii="Times New Roman" w:hAnsi="Times New Roman" w:cs="Times New Roman"/>
          <w:sz w:val="24"/>
          <w:szCs w:val="24"/>
        </w:rPr>
        <w:t xml:space="preserve"> </w:t>
      </w:r>
      <w:r w:rsidRPr="00AE2F60">
        <w:rPr>
          <w:rFonts w:ascii="Times New Roman" w:hAnsi="Times New Roman" w:cs="Times New Roman"/>
          <w:sz w:val="24"/>
          <w:szCs w:val="24"/>
        </w:rPr>
        <w:t>1265-1283.</w:t>
      </w:r>
      <w:r w:rsidR="00105DB8" w:rsidRPr="00AE2F60">
        <w:rPr>
          <w:rFonts w:ascii="Times New Roman" w:hAnsi="Times New Roman" w:cs="Times New Roman"/>
          <w:sz w:val="24"/>
          <w:szCs w:val="24"/>
        </w:rPr>
        <w:t xml:space="preserve"> </w:t>
      </w:r>
    </w:p>
    <w:p w:rsidR="0067245A" w:rsidRPr="00AE2F60" w:rsidRDefault="0067245A" w:rsidP="0067245A">
      <w:pPr>
        <w:rPr>
          <w:rFonts w:ascii="Times New Roman" w:hAnsi="Times New Roman" w:cs="Times New Roman"/>
          <w:sz w:val="24"/>
          <w:szCs w:val="24"/>
        </w:rPr>
      </w:pPr>
      <w:r w:rsidRPr="00AE2F60">
        <w:rPr>
          <w:rFonts w:ascii="Times New Roman" w:hAnsi="Times New Roman" w:cs="Times New Roman"/>
          <w:sz w:val="24"/>
          <w:szCs w:val="24"/>
        </w:rPr>
        <w:t xml:space="preserve">Stekelenburg, A., </w:t>
      </w:r>
      <w:proofErr w:type="spellStart"/>
      <w:r w:rsidRPr="00AE2F60">
        <w:rPr>
          <w:rFonts w:ascii="Times New Roman" w:hAnsi="Times New Roman" w:cs="Times New Roman"/>
          <w:sz w:val="24"/>
          <w:szCs w:val="24"/>
        </w:rPr>
        <w:t>Gawlitta</w:t>
      </w:r>
      <w:proofErr w:type="spellEnd"/>
      <w:r w:rsidRPr="00AE2F60">
        <w:rPr>
          <w:rFonts w:ascii="Times New Roman" w:hAnsi="Times New Roman" w:cs="Times New Roman"/>
          <w:sz w:val="24"/>
          <w:szCs w:val="24"/>
        </w:rPr>
        <w:t xml:space="preserve">, D., Bader, D. L. and </w:t>
      </w:r>
      <w:proofErr w:type="spellStart"/>
      <w:r w:rsidRPr="00AE2F60">
        <w:rPr>
          <w:rFonts w:ascii="Times New Roman" w:hAnsi="Times New Roman" w:cs="Times New Roman"/>
          <w:sz w:val="24"/>
          <w:szCs w:val="24"/>
        </w:rPr>
        <w:t>Oomens</w:t>
      </w:r>
      <w:proofErr w:type="spellEnd"/>
      <w:r w:rsidRPr="00AE2F60">
        <w:rPr>
          <w:rFonts w:ascii="Times New Roman" w:hAnsi="Times New Roman" w:cs="Times New Roman"/>
          <w:sz w:val="24"/>
          <w:szCs w:val="24"/>
        </w:rPr>
        <w:t>, C. W. 2008, Arch</w:t>
      </w:r>
      <w:r w:rsidR="00C557C2" w:rsidRPr="00AE2F60">
        <w:rPr>
          <w:rFonts w:ascii="Times New Roman" w:hAnsi="Times New Roman" w:cs="Times New Roman"/>
          <w:sz w:val="24"/>
          <w:szCs w:val="24"/>
        </w:rPr>
        <w:t>.</w:t>
      </w:r>
      <w:r w:rsidRPr="00AE2F60">
        <w:rPr>
          <w:rFonts w:ascii="Times New Roman" w:hAnsi="Times New Roman" w:cs="Times New Roman"/>
          <w:sz w:val="24"/>
          <w:szCs w:val="24"/>
        </w:rPr>
        <w:t xml:space="preserve"> Phys</w:t>
      </w:r>
      <w:r w:rsidR="00C557C2" w:rsidRPr="00AE2F60">
        <w:rPr>
          <w:rFonts w:ascii="Times New Roman" w:hAnsi="Times New Roman" w:cs="Times New Roman"/>
          <w:sz w:val="24"/>
          <w:szCs w:val="24"/>
        </w:rPr>
        <w:t>.</w:t>
      </w:r>
      <w:r w:rsidRPr="00AE2F60">
        <w:rPr>
          <w:rFonts w:ascii="Times New Roman" w:hAnsi="Times New Roman" w:cs="Times New Roman"/>
          <w:sz w:val="24"/>
          <w:szCs w:val="24"/>
        </w:rPr>
        <w:t xml:space="preserve"> Med</w:t>
      </w:r>
      <w:r w:rsidR="00C557C2" w:rsidRPr="00AE2F60">
        <w:rPr>
          <w:rFonts w:ascii="Times New Roman" w:hAnsi="Times New Roman" w:cs="Times New Roman"/>
          <w:sz w:val="24"/>
          <w:szCs w:val="24"/>
        </w:rPr>
        <w:t>.</w:t>
      </w:r>
      <w:r w:rsidRPr="00AE2F60">
        <w:rPr>
          <w:rFonts w:ascii="Times New Roman" w:hAnsi="Times New Roman" w:cs="Times New Roman"/>
          <w:sz w:val="24"/>
          <w:szCs w:val="24"/>
        </w:rPr>
        <w:t xml:space="preserve"> Rehab</w:t>
      </w:r>
      <w:r w:rsidR="00C557C2" w:rsidRPr="00AE2F60">
        <w:rPr>
          <w:rFonts w:ascii="Times New Roman" w:hAnsi="Times New Roman" w:cs="Times New Roman"/>
          <w:sz w:val="24"/>
          <w:szCs w:val="24"/>
        </w:rPr>
        <w:t>.</w:t>
      </w:r>
      <w:r w:rsidRPr="00AE2F60">
        <w:rPr>
          <w:rFonts w:ascii="Times New Roman" w:hAnsi="Times New Roman" w:cs="Times New Roman"/>
          <w:sz w:val="24"/>
          <w:szCs w:val="24"/>
        </w:rPr>
        <w:t>,</w:t>
      </w:r>
      <w:r w:rsidR="00C557C2" w:rsidRPr="00AE2F60">
        <w:rPr>
          <w:rFonts w:ascii="Times New Roman" w:hAnsi="Times New Roman" w:cs="Times New Roman"/>
          <w:sz w:val="24"/>
          <w:szCs w:val="24"/>
        </w:rPr>
        <w:t xml:space="preserve"> </w:t>
      </w:r>
      <w:r w:rsidRPr="00AE2F60">
        <w:rPr>
          <w:rFonts w:ascii="Times New Roman" w:hAnsi="Times New Roman" w:cs="Times New Roman"/>
          <w:sz w:val="24"/>
          <w:szCs w:val="24"/>
        </w:rPr>
        <w:t>89, 1410-1413.</w:t>
      </w:r>
    </w:p>
    <w:p w:rsidR="00D02397" w:rsidRPr="00AE2F60" w:rsidRDefault="00D02397" w:rsidP="00D02397">
      <w:pPr>
        <w:rPr>
          <w:rFonts w:ascii="Times New Roman" w:hAnsi="Times New Roman" w:cs="Times New Roman"/>
          <w:sz w:val="24"/>
          <w:szCs w:val="24"/>
        </w:rPr>
      </w:pPr>
      <w:r w:rsidRPr="00AE2F60">
        <w:rPr>
          <w:rFonts w:ascii="Times New Roman" w:hAnsi="Times New Roman" w:cs="Times New Roman"/>
          <w:sz w:val="24"/>
          <w:szCs w:val="24"/>
        </w:rPr>
        <w:t>Updike S. and Hicks G. 1967. Nature, 214, 986-988.</w:t>
      </w:r>
    </w:p>
    <w:p w:rsidR="00D02397" w:rsidRPr="00AE2F60" w:rsidRDefault="00D02397" w:rsidP="0067245A">
      <w:pPr>
        <w:rPr>
          <w:rFonts w:ascii="Times New Roman" w:hAnsi="Times New Roman" w:cs="Times New Roman"/>
          <w:sz w:val="24"/>
          <w:szCs w:val="24"/>
        </w:rPr>
      </w:pPr>
    </w:p>
    <w:p w:rsidR="00FA3FD6" w:rsidRPr="00AE2F60" w:rsidRDefault="00FA3FD6">
      <w:pPr>
        <w:rPr>
          <w:rFonts w:ascii="Times New Roman" w:hAnsi="Times New Roman" w:cs="Times New Roman"/>
          <w:b/>
          <w:sz w:val="24"/>
          <w:szCs w:val="24"/>
        </w:rPr>
      </w:pPr>
      <w:r w:rsidRPr="00AE2F60">
        <w:rPr>
          <w:rFonts w:ascii="Times New Roman" w:hAnsi="Times New Roman" w:cs="Times New Roman"/>
          <w:b/>
          <w:sz w:val="24"/>
          <w:szCs w:val="24"/>
        </w:rPr>
        <w:br w:type="page"/>
      </w:r>
    </w:p>
    <w:p w:rsidR="0067245A" w:rsidRPr="00AE2F60" w:rsidRDefault="00FA3FD6" w:rsidP="0067245A">
      <w:pPr>
        <w:rPr>
          <w:rFonts w:ascii="Times New Roman" w:hAnsi="Times New Roman" w:cs="Times New Roman"/>
          <w:b/>
          <w:sz w:val="24"/>
          <w:szCs w:val="24"/>
        </w:rPr>
      </w:pPr>
      <w:r w:rsidRPr="00AE2F60">
        <w:rPr>
          <w:rFonts w:ascii="Times New Roman" w:hAnsi="Times New Roman" w:cs="Times New Roman"/>
          <w:b/>
          <w:sz w:val="24"/>
          <w:szCs w:val="24"/>
        </w:rPr>
        <w:t>List of figures.</w:t>
      </w:r>
    </w:p>
    <w:p w:rsidR="00FA3FD6" w:rsidRPr="00AE2F60" w:rsidRDefault="00FA3FD6" w:rsidP="0067245A">
      <w:pPr>
        <w:rPr>
          <w:rFonts w:ascii="Times New Roman" w:hAnsi="Times New Roman" w:cs="Times New Roman"/>
          <w:sz w:val="24"/>
          <w:szCs w:val="24"/>
        </w:rPr>
      </w:pPr>
      <w:r w:rsidRPr="00AE2F60">
        <w:rPr>
          <w:rFonts w:ascii="Times New Roman" w:hAnsi="Times New Roman" w:cs="Times New Roman"/>
          <w:sz w:val="24"/>
          <w:szCs w:val="24"/>
        </w:rPr>
        <w:t>Figure 1. (a) schematic of the Au/Pt electrode (b) application of enzyme laminate (c) schemat</w:t>
      </w:r>
      <w:r w:rsidR="00717507" w:rsidRPr="00AE2F60">
        <w:rPr>
          <w:rFonts w:ascii="Times New Roman" w:hAnsi="Times New Roman" w:cs="Times New Roman"/>
          <w:sz w:val="24"/>
          <w:szCs w:val="24"/>
        </w:rPr>
        <w:t>ic and (d) photograph of final sensor</w:t>
      </w:r>
      <w:r w:rsidRPr="00AE2F60">
        <w:rPr>
          <w:rFonts w:ascii="Times New Roman" w:hAnsi="Times New Roman" w:cs="Times New Roman"/>
          <w:sz w:val="24"/>
          <w:szCs w:val="24"/>
        </w:rPr>
        <w:t xml:space="preserve"> layout.</w:t>
      </w:r>
    </w:p>
    <w:p w:rsidR="00FA3FD6" w:rsidRPr="00AE2F60" w:rsidRDefault="00FA3FD6" w:rsidP="0067245A">
      <w:pPr>
        <w:rPr>
          <w:rFonts w:ascii="Times New Roman" w:hAnsi="Times New Roman" w:cs="Times New Roman"/>
          <w:sz w:val="24"/>
          <w:szCs w:val="24"/>
        </w:rPr>
      </w:pPr>
    </w:p>
    <w:p w:rsidR="00FA3FD6" w:rsidRPr="00AE2F60" w:rsidRDefault="00FA3FD6" w:rsidP="0067245A">
      <w:pPr>
        <w:rPr>
          <w:rFonts w:ascii="Times New Roman" w:hAnsi="Times New Roman" w:cs="Times New Roman"/>
          <w:sz w:val="24"/>
          <w:szCs w:val="24"/>
        </w:rPr>
      </w:pPr>
      <w:r w:rsidRPr="00AE2F60">
        <w:rPr>
          <w:rFonts w:ascii="Times New Roman" w:hAnsi="Times New Roman" w:cs="Times New Roman"/>
          <w:sz w:val="24"/>
          <w:szCs w:val="24"/>
        </w:rPr>
        <w:t>Figure 2. Effect of membrane pore size – current</w:t>
      </w:r>
      <w:r w:rsidR="00105DB8" w:rsidRPr="00AE2F60">
        <w:rPr>
          <w:rFonts w:ascii="Times New Roman" w:hAnsi="Times New Roman" w:cs="Times New Roman"/>
          <w:sz w:val="24"/>
          <w:szCs w:val="24"/>
        </w:rPr>
        <w:t xml:space="preserve"> vs.</w:t>
      </w:r>
      <w:r w:rsidRPr="00AE2F60">
        <w:rPr>
          <w:rFonts w:ascii="Times New Roman" w:hAnsi="Times New Roman" w:cs="Times New Roman"/>
          <w:sz w:val="24"/>
          <w:szCs w:val="24"/>
        </w:rPr>
        <w:t xml:space="preserve"> lactate concentration </w:t>
      </w:r>
      <w:r w:rsidR="00CD4A62" w:rsidRPr="00AE2F60">
        <w:rPr>
          <w:rFonts w:ascii="Times New Roman" w:hAnsi="Times New Roman" w:cs="Times New Roman"/>
          <w:sz w:val="24"/>
          <w:szCs w:val="24"/>
        </w:rPr>
        <w:t xml:space="preserve">with laminates constructed with upper-membrane porosities of 1, 0.1 and 0.015 </w:t>
      </w:r>
      <w:r w:rsidR="00CD4A62" w:rsidRPr="00AE2F60">
        <w:rPr>
          <w:rFonts w:ascii="Calibri" w:hAnsi="Calibri" w:cs="Calibri"/>
          <w:sz w:val="24"/>
          <w:szCs w:val="24"/>
        </w:rPr>
        <w:t>µ</w:t>
      </w:r>
      <w:r w:rsidR="000C6506" w:rsidRPr="00AE2F60">
        <w:rPr>
          <w:rFonts w:ascii="Times New Roman" w:hAnsi="Times New Roman" w:cs="Times New Roman"/>
          <w:sz w:val="24"/>
          <w:szCs w:val="24"/>
        </w:rPr>
        <w:t xml:space="preserve">m </w:t>
      </w:r>
      <w:r w:rsidR="00CD4A62" w:rsidRPr="00AE2F60">
        <w:rPr>
          <w:rFonts w:ascii="Times New Roman" w:hAnsi="Times New Roman" w:cs="Times New Roman"/>
          <w:sz w:val="24"/>
          <w:szCs w:val="24"/>
        </w:rPr>
        <w:t xml:space="preserve">(average </w:t>
      </w:r>
      <w:r w:rsidRPr="00AE2F60">
        <w:rPr>
          <w:rFonts w:ascii="Times New Roman" w:hAnsi="Times New Roman" w:cs="Times New Roman"/>
          <w:sz w:val="24"/>
          <w:szCs w:val="24"/>
        </w:rPr>
        <w:t xml:space="preserve">for three </w:t>
      </w:r>
      <w:r w:rsidR="00CD4A62" w:rsidRPr="00AE2F60">
        <w:rPr>
          <w:rFonts w:ascii="Times New Roman" w:hAnsi="Times New Roman" w:cs="Times New Roman"/>
          <w:sz w:val="24"/>
          <w:szCs w:val="24"/>
        </w:rPr>
        <w:t>of each laminate).</w:t>
      </w:r>
    </w:p>
    <w:p w:rsidR="00FA3FD6" w:rsidRPr="00AE2F60" w:rsidRDefault="00FA3FD6" w:rsidP="0067245A">
      <w:pPr>
        <w:rPr>
          <w:rFonts w:ascii="Times New Roman" w:hAnsi="Times New Roman" w:cs="Times New Roman"/>
          <w:sz w:val="24"/>
          <w:szCs w:val="24"/>
        </w:rPr>
      </w:pPr>
    </w:p>
    <w:p w:rsidR="00FA3FD6" w:rsidRPr="00AE2F60" w:rsidRDefault="00FA3FD6" w:rsidP="00FA3FD6">
      <w:pPr>
        <w:rPr>
          <w:rFonts w:ascii="Times New Roman" w:hAnsi="Times New Roman" w:cs="Times New Roman"/>
          <w:sz w:val="24"/>
          <w:szCs w:val="24"/>
        </w:rPr>
      </w:pPr>
      <w:r w:rsidRPr="00AE2F60">
        <w:rPr>
          <w:rFonts w:ascii="Times New Roman" w:hAnsi="Times New Roman" w:cs="Times New Roman"/>
          <w:sz w:val="24"/>
          <w:szCs w:val="24"/>
        </w:rPr>
        <w:t xml:space="preserve">Figure 3. Effect of </w:t>
      </w:r>
      <w:r w:rsidR="00105DB8" w:rsidRPr="00AE2F60">
        <w:rPr>
          <w:rFonts w:ascii="Times New Roman" w:hAnsi="Times New Roman" w:cs="Times New Roman"/>
          <w:sz w:val="24"/>
          <w:szCs w:val="24"/>
        </w:rPr>
        <w:t>cross-linking time – current vs.</w:t>
      </w:r>
      <w:r w:rsidRPr="00AE2F60">
        <w:rPr>
          <w:rFonts w:ascii="Times New Roman" w:hAnsi="Times New Roman" w:cs="Times New Roman"/>
          <w:sz w:val="24"/>
          <w:szCs w:val="24"/>
        </w:rPr>
        <w:t xml:space="preserve"> lactate concentration for three different </w:t>
      </w:r>
      <w:r w:rsidR="00592959" w:rsidRPr="00AE2F60">
        <w:rPr>
          <w:rFonts w:ascii="Times New Roman" w:hAnsi="Times New Roman" w:cs="Times New Roman"/>
          <w:sz w:val="24"/>
          <w:szCs w:val="24"/>
        </w:rPr>
        <w:t>incubation times</w:t>
      </w:r>
      <w:r w:rsidRPr="00AE2F60">
        <w:rPr>
          <w:rFonts w:ascii="Times New Roman" w:hAnsi="Times New Roman" w:cs="Times New Roman"/>
          <w:sz w:val="24"/>
          <w:szCs w:val="24"/>
        </w:rPr>
        <w:t>.</w:t>
      </w:r>
      <w:r w:rsidR="00107C37" w:rsidRPr="00AE2F60">
        <w:rPr>
          <w:rFonts w:ascii="Times New Roman" w:hAnsi="Times New Roman" w:cs="Times New Roman"/>
          <w:sz w:val="24"/>
          <w:szCs w:val="24"/>
        </w:rPr>
        <w:t xml:space="preserve"> </w:t>
      </w:r>
      <w:bookmarkStart w:id="1" w:name="OLE_LINK3"/>
      <w:bookmarkStart w:id="2" w:name="OLE_LINK4"/>
      <w:r w:rsidR="00107C37" w:rsidRPr="00AE2F60">
        <w:rPr>
          <w:rFonts w:ascii="Times New Roman" w:hAnsi="Times New Roman" w:cs="Times New Roman"/>
          <w:sz w:val="24"/>
          <w:szCs w:val="24"/>
        </w:rPr>
        <w:t>Each point is the average of three separate electrodes.</w:t>
      </w:r>
    </w:p>
    <w:bookmarkEnd w:id="1"/>
    <w:bookmarkEnd w:id="2"/>
    <w:p w:rsidR="00592959" w:rsidRPr="00AE2F60" w:rsidRDefault="00592959" w:rsidP="00FA3FD6">
      <w:pPr>
        <w:rPr>
          <w:rFonts w:ascii="Times New Roman" w:hAnsi="Times New Roman" w:cs="Times New Roman"/>
          <w:sz w:val="24"/>
          <w:szCs w:val="24"/>
        </w:rPr>
      </w:pPr>
    </w:p>
    <w:p w:rsidR="00107C37" w:rsidRPr="00AE2F60" w:rsidRDefault="00105DB8" w:rsidP="00107C37">
      <w:pPr>
        <w:rPr>
          <w:rFonts w:ascii="Times New Roman" w:hAnsi="Times New Roman" w:cs="Times New Roman"/>
          <w:sz w:val="24"/>
          <w:szCs w:val="24"/>
        </w:rPr>
      </w:pPr>
      <w:r w:rsidRPr="00AE2F60">
        <w:rPr>
          <w:rFonts w:ascii="Times New Roman" w:hAnsi="Times New Roman" w:cs="Times New Roman"/>
          <w:sz w:val="24"/>
          <w:szCs w:val="24"/>
        </w:rPr>
        <w:t>Figure 4. Current vs.</w:t>
      </w:r>
      <w:r w:rsidR="00592959" w:rsidRPr="00AE2F60">
        <w:rPr>
          <w:rFonts w:ascii="Times New Roman" w:hAnsi="Times New Roman" w:cs="Times New Roman"/>
          <w:sz w:val="24"/>
          <w:szCs w:val="24"/>
        </w:rPr>
        <w:t xml:space="preserve"> lactate concentration for laminates made using 10% glutaraldehyde and two different concentrations of LOD.</w:t>
      </w:r>
      <w:r w:rsidR="00107C37" w:rsidRPr="00AE2F60">
        <w:rPr>
          <w:rFonts w:ascii="Times New Roman" w:hAnsi="Times New Roman" w:cs="Times New Roman"/>
          <w:sz w:val="24"/>
          <w:szCs w:val="24"/>
        </w:rPr>
        <w:t xml:space="preserve"> Each point is the average of </w:t>
      </w:r>
      <w:r w:rsidR="00717507" w:rsidRPr="00AE2F60">
        <w:rPr>
          <w:rFonts w:ascii="Times New Roman" w:hAnsi="Times New Roman" w:cs="Times New Roman"/>
          <w:sz w:val="24"/>
          <w:szCs w:val="24"/>
        </w:rPr>
        <w:t>four</w:t>
      </w:r>
      <w:r w:rsidR="00107C37" w:rsidRPr="00AE2F60">
        <w:rPr>
          <w:rFonts w:ascii="Times New Roman" w:hAnsi="Times New Roman" w:cs="Times New Roman"/>
          <w:sz w:val="24"/>
          <w:szCs w:val="24"/>
        </w:rPr>
        <w:t xml:space="preserve"> separate electrodes.</w:t>
      </w:r>
    </w:p>
    <w:p w:rsidR="00592959" w:rsidRPr="00AE2F60" w:rsidRDefault="00592959" w:rsidP="00592959">
      <w:pPr>
        <w:rPr>
          <w:rFonts w:ascii="Times New Roman" w:hAnsi="Times New Roman" w:cs="Times New Roman"/>
          <w:sz w:val="24"/>
          <w:szCs w:val="24"/>
        </w:rPr>
      </w:pPr>
    </w:p>
    <w:p w:rsidR="00107C37" w:rsidRPr="00AE2F60" w:rsidRDefault="00592959" w:rsidP="00107C37">
      <w:pPr>
        <w:rPr>
          <w:rFonts w:ascii="Times New Roman" w:hAnsi="Times New Roman" w:cs="Times New Roman"/>
          <w:sz w:val="24"/>
          <w:szCs w:val="24"/>
        </w:rPr>
      </w:pPr>
      <w:r w:rsidRPr="00AE2F60">
        <w:rPr>
          <w:rFonts w:ascii="Times New Roman" w:hAnsi="Times New Roman" w:cs="Times New Roman"/>
          <w:sz w:val="24"/>
          <w:szCs w:val="24"/>
        </w:rPr>
        <w:t xml:space="preserve">Figure 5. (a) Current response over alternating applications of 10 mM lactate in PBS only (PBS) and synthetic sweat (SS). </w:t>
      </w:r>
      <w:r w:rsidR="00B63035" w:rsidRPr="00AE2F60">
        <w:rPr>
          <w:rFonts w:ascii="Times New Roman" w:hAnsi="Times New Roman" w:cs="Times New Roman"/>
          <w:sz w:val="24"/>
          <w:szCs w:val="24"/>
        </w:rPr>
        <w:t xml:space="preserve">The arrows indicate the moment at which the PBS solution was extracted from the beaker and the lactate test solutions were introduced. </w:t>
      </w:r>
      <w:r w:rsidRPr="00AE2F60">
        <w:rPr>
          <w:rFonts w:ascii="Times New Roman" w:hAnsi="Times New Roman" w:cs="Times New Roman"/>
          <w:sz w:val="24"/>
          <w:szCs w:val="24"/>
        </w:rPr>
        <w:t>(b) Calibration plot for lactate in synthetic sweat.</w:t>
      </w:r>
      <w:r w:rsidR="00107C37" w:rsidRPr="00AE2F60">
        <w:rPr>
          <w:rFonts w:ascii="Times New Roman" w:hAnsi="Times New Roman" w:cs="Times New Roman"/>
          <w:sz w:val="24"/>
          <w:szCs w:val="24"/>
        </w:rPr>
        <w:t xml:space="preserve"> Each point is the average of three separate electrodes.</w:t>
      </w:r>
    </w:p>
    <w:p w:rsidR="00592959" w:rsidRPr="00AE2F60" w:rsidRDefault="00592959" w:rsidP="00592959">
      <w:pPr>
        <w:rPr>
          <w:rFonts w:ascii="Times New Roman" w:hAnsi="Times New Roman" w:cs="Times New Roman"/>
          <w:sz w:val="24"/>
          <w:szCs w:val="24"/>
        </w:rPr>
      </w:pPr>
    </w:p>
    <w:p w:rsidR="00592959" w:rsidRPr="00AE2F60" w:rsidRDefault="00592959" w:rsidP="00592959">
      <w:pPr>
        <w:rPr>
          <w:rFonts w:ascii="Times New Roman" w:hAnsi="Times New Roman" w:cs="Times New Roman"/>
          <w:sz w:val="24"/>
          <w:szCs w:val="24"/>
        </w:rPr>
      </w:pPr>
      <w:r w:rsidRPr="00AE2F60">
        <w:rPr>
          <w:rFonts w:ascii="Times New Roman" w:hAnsi="Times New Roman" w:cs="Times New Roman"/>
          <w:sz w:val="24"/>
          <w:szCs w:val="24"/>
        </w:rPr>
        <w:t xml:space="preserve">Figure 6. </w:t>
      </w:r>
      <w:r w:rsidR="00AE2F60" w:rsidRPr="00AE2F60">
        <w:rPr>
          <w:rFonts w:ascii="Times New Roman" w:hAnsi="Times New Roman" w:cs="Times New Roman"/>
          <w:sz w:val="24"/>
          <w:szCs w:val="24"/>
        </w:rPr>
        <w:t>(a) C</w:t>
      </w:r>
      <w:r w:rsidRPr="00AE2F60">
        <w:rPr>
          <w:rFonts w:ascii="Times New Roman" w:hAnsi="Times New Roman" w:cs="Times New Roman"/>
          <w:sz w:val="24"/>
          <w:szCs w:val="24"/>
        </w:rPr>
        <w:t xml:space="preserve">urrent response </w:t>
      </w:r>
      <w:r w:rsidR="00107C37" w:rsidRPr="00AE2F60">
        <w:rPr>
          <w:rFonts w:ascii="Times New Roman" w:hAnsi="Times New Roman" w:cs="Times New Roman"/>
          <w:sz w:val="24"/>
          <w:szCs w:val="24"/>
        </w:rPr>
        <w:t xml:space="preserve">for two electrodes </w:t>
      </w:r>
      <w:r w:rsidRPr="00AE2F60">
        <w:rPr>
          <w:rFonts w:ascii="Times New Roman" w:hAnsi="Times New Roman" w:cs="Times New Roman"/>
          <w:sz w:val="24"/>
          <w:szCs w:val="24"/>
        </w:rPr>
        <w:t>over applications of lactate in PBS only (PBS) followed by two separate applications of a single human sweat sample (</w:t>
      </w:r>
      <w:r w:rsidR="00717507" w:rsidRPr="00AE2F60">
        <w:rPr>
          <w:rFonts w:ascii="Times New Roman" w:hAnsi="Times New Roman" w:cs="Times New Roman"/>
          <w:sz w:val="24"/>
          <w:szCs w:val="24"/>
        </w:rPr>
        <w:t xml:space="preserve">30 mins of running, </w:t>
      </w:r>
      <w:r w:rsidRPr="00AE2F60">
        <w:rPr>
          <w:rFonts w:ascii="Times New Roman" w:hAnsi="Times New Roman" w:cs="Times New Roman"/>
          <w:sz w:val="24"/>
          <w:szCs w:val="24"/>
        </w:rPr>
        <w:t>1:8 dilution in PBS).</w:t>
      </w:r>
      <w:r w:rsidR="00AE2F60" w:rsidRPr="00AE2F60">
        <w:rPr>
          <w:rFonts w:ascii="Times New Roman" w:hAnsi="Times New Roman" w:cs="Times New Roman"/>
          <w:sz w:val="24"/>
          <w:szCs w:val="24"/>
        </w:rPr>
        <w:t xml:space="preserve"> (b) c</w:t>
      </w:r>
      <w:r w:rsidRPr="00AE2F60">
        <w:rPr>
          <w:rFonts w:ascii="Times New Roman" w:hAnsi="Times New Roman" w:cs="Times New Roman"/>
          <w:sz w:val="24"/>
          <w:szCs w:val="24"/>
        </w:rPr>
        <w:t xml:space="preserve">urrent response over applications of lactate in PBS only (PBS) followed by applications of human sweat samples collected from different parts of the body </w:t>
      </w:r>
      <w:r w:rsidR="00717507" w:rsidRPr="00AE2F60">
        <w:rPr>
          <w:rFonts w:ascii="Times New Roman" w:hAnsi="Times New Roman" w:cs="Times New Roman"/>
          <w:sz w:val="24"/>
          <w:szCs w:val="24"/>
        </w:rPr>
        <w:t>(30 mins of running, 1:8 dilution in PBS</w:t>
      </w:r>
      <w:r w:rsidR="00AE2F60" w:rsidRPr="00AE2F60">
        <w:rPr>
          <w:rFonts w:ascii="Times New Roman" w:hAnsi="Times New Roman" w:cs="Times New Roman"/>
          <w:sz w:val="24"/>
          <w:szCs w:val="24"/>
        </w:rPr>
        <w:t xml:space="preserve">). (c) </w:t>
      </w:r>
      <w:r w:rsidRPr="00AE2F60">
        <w:rPr>
          <w:rFonts w:ascii="Times New Roman" w:hAnsi="Times New Roman" w:cs="Times New Roman"/>
          <w:sz w:val="24"/>
          <w:szCs w:val="24"/>
        </w:rPr>
        <w:t>Current response over applications of lactate in PBS only (PBS) followed by applications of human sweat samples collected after two different exercise times (1:8 dilution in PBS).</w:t>
      </w:r>
    </w:p>
    <w:p w:rsidR="00FA3FD6" w:rsidRPr="00AE2F60" w:rsidRDefault="00FA3FD6" w:rsidP="0067245A">
      <w:pPr>
        <w:rPr>
          <w:rFonts w:ascii="Times New Roman" w:hAnsi="Times New Roman" w:cs="Times New Roman"/>
          <w:sz w:val="24"/>
          <w:szCs w:val="24"/>
        </w:rPr>
      </w:pPr>
    </w:p>
    <w:p w:rsidR="00FA3FD6" w:rsidRPr="00AE2F60" w:rsidRDefault="00FA3FD6" w:rsidP="0067245A">
      <w:pPr>
        <w:rPr>
          <w:rFonts w:ascii="Times New Roman" w:hAnsi="Times New Roman" w:cs="Times New Roman"/>
          <w:sz w:val="24"/>
          <w:szCs w:val="24"/>
        </w:rPr>
      </w:pPr>
    </w:p>
    <w:p w:rsidR="0067245A" w:rsidRPr="00AE2F60" w:rsidRDefault="0067245A" w:rsidP="0067245A">
      <w:pPr>
        <w:rPr>
          <w:rFonts w:ascii="Times New Roman" w:hAnsi="Times New Roman" w:cs="Times New Roman"/>
          <w:b/>
          <w:sz w:val="24"/>
          <w:szCs w:val="24"/>
        </w:rPr>
      </w:pPr>
    </w:p>
    <w:p w:rsidR="00AE2F60" w:rsidRPr="00AE2F60" w:rsidRDefault="00AE2F60">
      <w:pPr>
        <w:rPr>
          <w:rFonts w:ascii="Times New Roman" w:hAnsi="Times New Roman" w:cs="Times New Roman"/>
          <w:sz w:val="24"/>
          <w:szCs w:val="24"/>
        </w:rPr>
      </w:pPr>
      <w:r w:rsidRPr="00AE2F60">
        <w:rPr>
          <w:rFonts w:ascii="Times New Roman" w:hAnsi="Times New Roman" w:cs="Times New Roman"/>
          <w:sz w:val="24"/>
          <w:szCs w:val="24"/>
        </w:rPr>
        <w:br w:type="page"/>
      </w:r>
    </w:p>
    <w:p w:rsidR="00D10429" w:rsidRPr="00AE2F60" w:rsidRDefault="00D10429" w:rsidP="00406D03">
      <w:pPr>
        <w:jc w:val="both"/>
        <w:rPr>
          <w:rFonts w:ascii="Times New Roman" w:hAnsi="Times New Roman" w:cs="Times New Roman"/>
          <w:sz w:val="24"/>
          <w:szCs w:val="24"/>
        </w:rPr>
      </w:pPr>
      <w:r w:rsidRPr="00AE2F60">
        <w:rPr>
          <w:rFonts w:ascii="Times New Roman" w:hAnsi="Times New Roman" w:cs="Times New Roman"/>
          <w:sz w:val="24"/>
          <w:szCs w:val="24"/>
        </w:rPr>
        <w:t>Figure 1.</w:t>
      </w:r>
    </w:p>
    <w:p w:rsidR="009F103C" w:rsidRPr="00AE2F60" w:rsidRDefault="00253714" w:rsidP="00406D03">
      <w:pPr>
        <w:jc w:val="both"/>
        <w:rPr>
          <w:rFonts w:ascii="Times New Roman" w:hAnsi="Times New Roman" w:cs="Times New Roman"/>
          <w:sz w:val="24"/>
          <w:szCs w:val="24"/>
        </w:rPr>
      </w:pPr>
      <w:r w:rsidRPr="00253714">
        <w:rPr>
          <w:noProof/>
          <w:lang w:eastAsia="en-GB"/>
        </w:rPr>
        <w:drawing>
          <wp:inline distT="0" distB="0" distL="0" distR="0" wp14:anchorId="58696128" wp14:editId="5DC112D2">
            <wp:extent cx="5731510" cy="32013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201324"/>
                    </a:xfrm>
                    <a:prstGeom prst="rect">
                      <a:avLst/>
                    </a:prstGeom>
                    <a:noFill/>
                    <a:ln>
                      <a:noFill/>
                    </a:ln>
                  </pic:spPr>
                </pic:pic>
              </a:graphicData>
            </a:graphic>
          </wp:inline>
        </w:drawing>
      </w:r>
    </w:p>
    <w:p w:rsidR="009F103C" w:rsidRPr="00AE2F60" w:rsidRDefault="009F103C" w:rsidP="00406D03">
      <w:pPr>
        <w:jc w:val="both"/>
        <w:rPr>
          <w:rFonts w:ascii="Times New Roman" w:hAnsi="Times New Roman" w:cs="Times New Roman"/>
          <w:sz w:val="24"/>
          <w:szCs w:val="24"/>
        </w:rPr>
      </w:pPr>
      <w:r w:rsidRPr="00AE2F60">
        <w:rPr>
          <w:rFonts w:ascii="Times New Roman" w:hAnsi="Times New Roman" w:cs="Times New Roman"/>
          <w:sz w:val="24"/>
          <w:szCs w:val="24"/>
        </w:rPr>
        <w:t>Figure 2.</w:t>
      </w:r>
    </w:p>
    <w:p w:rsidR="009F103C" w:rsidRPr="00AE2F60" w:rsidRDefault="00DE7EE5" w:rsidP="00406D03">
      <w:pPr>
        <w:jc w:val="both"/>
        <w:rPr>
          <w:rFonts w:ascii="Times New Roman" w:hAnsi="Times New Roman" w:cs="Times New Roman"/>
          <w:sz w:val="24"/>
          <w:szCs w:val="24"/>
        </w:rPr>
      </w:pPr>
      <w:r w:rsidRPr="00AE2F60">
        <w:rPr>
          <w:noProof/>
          <w:lang w:eastAsia="en-GB"/>
        </w:rPr>
        <w:drawing>
          <wp:inline distT="0" distB="0" distL="0" distR="0" wp14:anchorId="5F95129A" wp14:editId="74F78F89">
            <wp:extent cx="5731510" cy="406490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064901"/>
                    </a:xfrm>
                    <a:prstGeom prst="rect">
                      <a:avLst/>
                    </a:prstGeom>
                    <a:noFill/>
                    <a:ln>
                      <a:noFill/>
                    </a:ln>
                  </pic:spPr>
                </pic:pic>
              </a:graphicData>
            </a:graphic>
          </wp:inline>
        </w:drawing>
      </w:r>
    </w:p>
    <w:p w:rsidR="00DE7EE5" w:rsidRPr="00AE2F60" w:rsidRDefault="00DE7EE5">
      <w:pPr>
        <w:rPr>
          <w:rFonts w:ascii="Times New Roman" w:hAnsi="Times New Roman" w:cs="Times New Roman"/>
          <w:sz w:val="24"/>
          <w:szCs w:val="24"/>
        </w:rPr>
      </w:pPr>
      <w:r w:rsidRPr="00AE2F60">
        <w:rPr>
          <w:rFonts w:ascii="Times New Roman" w:hAnsi="Times New Roman" w:cs="Times New Roman"/>
          <w:sz w:val="24"/>
          <w:szCs w:val="24"/>
        </w:rPr>
        <w:br w:type="page"/>
      </w:r>
    </w:p>
    <w:p w:rsidR="00DE7EE5" w:rsidRPr="00AE2F60" w:rsidRDefault="00DE7EE5" w:rsidP="00406D03">
      <w:pPr>
        <w:jc w:val="both"/>
        <w:rPr>
          <w:rFonts w:ascii="Times New Roman" w:hAnsi="Times New Roman" w:cs="Times New Roman"/>
          <w:sz w:val="24"/>
          <w:szCs w:val="24"/>
        </w:rPr>
      </w:pPr>
      <w:r w:rsidRPr="00AE2F60">
        <w:rPr>
          <w:rFonts w:ascii="Times New Roman" w:hAnsi="Times New Roman" w:cs="Times New Roman"/>
          <w:sz w:val="24"/>
          <w:szCs w:val="24"/>
        </w:rPr>
        <w:t>Figure 3.</w:t>
      </w:r>
    </w:p>
    <w:p w:rsidR="00DE7EE5" w:rsidRPr="00AE2F60" w:rsidRDefault="00415388" w:rsidP="00406D03">
      <w:pPr>
        <w:jc w:val="both"/>
        <w:rPr>
          <w:rFonts w:ascii="Times New Roman" w:hAnsi="Times New Roman" w:cs="Times New Roman"/>
          <w:sz w:val="24"/>
          <w:szCs w:val="24"/>
        </w:rPr>
      </w:pPr>
      <w:r w:rsidRPr="00AE2F60">
        <w:rPr>
          <w:noProof/>
          <w:lang w:eastAsia="en-GB"/>
        </w:rPr>
        <w:drawing>
          <wp:inline distT="0" distB="0" distL="0" distR="0" wp14:anchorId="20836B80" wp14:editId="6CBFDFC5">
            <wp:extent cx="5731510" cy="305435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731510" cy="3054356"/>
                    </a:xfrm>
                    <a:prstGeom prst="rect">
                      <a:avLst/>
                    </a:prstGeom>
                  </pic:spPr>
                </pic:pic>
              </a:graphicData>
            </a:graphic>
          </wp:inline>
        </w:drawing>
      </w:r>
    </w:p>
    <w:p w:rsidR="00DE7EE5" w:rsidRPr="00AE2F60" w:rsidRDefault="00DE7EE5" w:rsidP="00406D03">
      <w:pPr>
        <w:jc w:val="both"/>
        <w:rPr>
          <w:rFonts w:ascii="Times New Roman" w:hAnsi="Times New Roman" w:cs="Times New Roman"/>
          <w:sz w:val="24"/>
          <w:szCs w:val="24"/>
        </w:rPr>
      </w:pPr>
    </w:p>
    <w:p w:rsidR="00DE7EE5" w:rsidRPr="00AE2F60" w:rsidRDefault="00415388" w:rsidP="00406D03">
      <w:pPr>
        <w:jc w:val="both"/>
        <w:rPr>
          <w:rFonts w:ascii="Times New Roman" w:hAnsi="Times New Roman" w:cs="Times New Roman"/>
          <w:sz w:val="24"/>
          <w:szCs w:val="24"/>
        </w:rPr>
      </w:pPr>
      <w:r w:rsidRPr="00AE2F60">
        <w:rPr>
          <w:rFonts w:ascii="Times New Roman" w:hAnsi="Times New Roman" w:cs="Times New Roman"/>
          <w:sz w:val="24"/>
          <w:szCs w:val="24"/>
        </w:rPr>
        <w:t>Figure 4.</w:t>
      </w:r>
    </w:p>
    <w:p w:rsidR="00415388" w:rsidRPr="00AE2F60" w:rsidRDefault="00B46F5E" w:rsidP="00406D03">
      <w:pPr>
        <w:jc w:val="both"/>
        <w:rPr>
          <w:rFonts w:ascii="Times New Roman" w:hAnsi="Times New Roman" w:cs="Times New Roman"/>
          <w:sz w:val="24"/>
          <w:szCs w:val="24"/>
        </w:rPr>
      </w:pPr>
      <w:r w:rsidRPr="00AE2F60">
        <w:rPr>
          <w:noProof/>
          <w:lang w:eastAsia="en-GB"/>
        </w:rPr>
        <w:drawing>
          <wp:inline distT="0" distB="0" distL="0" distR="0" wp14:anchorId="2ADEE87C" wp14:editId="4489A667">
            <wp:extent cx="5731510" cy="1834344"/>
            <wp:effectExtent l="19050" t="0" r="254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31510" cy="1834344"/>
                    </a:xfrm>
                    <a:prstGeom prst="rect">
                      <a:avLst/>
                    </a:prstGeom>
                    <a:noFill/>
                    <a:ln w="9525">
                      <a:noFill/>
                      <a:miter lim="800000"/>
                      <a:headEnd/>
                      <a:tailEnd/>
                    </a:ln>
                  </pic:spPr>
                </pic:pic>
              </a:graphicData>
            </a:graphic>
          </wp:inline>
        </w:drawing>
      </w:r>
    </w:p>
    <w:p w:rsidR="00415388" w:rsidRPr="00AE2F60" w:rsidRDefault="00415388">
      <w:pPr>
        <w:rPr>
          <w:rFonts w:ascii="Times New Roman" w:hAnsi="Times New Roman" w:cs="Times New Roman"/>
          <w:sz w:val="24"/>
          <w:szCs w:val="24"/>
        </w:rPr>
      </w:pPr>
    </w:p>
    <w:p w:rsidR="00415388" w:rsidRPr="00AE2F60" w:rsidRDefault="00415388" w:rsidP="00406D03">
      <w:pPr>
        <w:jc w:val="both"/>
        <w:rPr>
          <w:rFonts w:ascii="Times New Roman" w:hAnsi="Times New Roman" w:cs="Times New Roman"/>
          <w:sz w:val="24"/>
          <w:szCs w:val="24"/>
        </w:rPr>
      </w:pPr>
      <w:r w:rsidRPr="00AE2F60">
        <w:rPr>
          <w:rFonts w:ascii="Times New Roman" w:hAnsi="Times New Roman" w:cs="Times New Roman"/>
          <w:sz w:val="24"/>
          <w:szCs w:val="24"/>
        </w:rPr>
        <w:t>Figure 5.</w:t>
      </w:r>
    </w:p>
    <w:p w:rsidR="00415388" w:rsidRPr="00AE2F60" w:rsidRDefault="00673E71" w:rsidP="00406D03">
      <w:pPr>
        <w:jc w:val="both"/>
        <w:rPr>
          <w:rFonts w:ascii="Times New Roman" w:hAnsi="Times New Roman" w:cs="Times New Roman"/>
          <w:sz w:val="24"/>
          <w:szCs w:val="24"/>
        </w:rPr>
      </w:pPr>
      <w:r w:rsidRPr="00AE2F60">
        <w:rPr>
          <w:noProof/>
          <w:lang w:eastAsia="en-GB"/>
        </w:rPr>
        <w:drawing>
          <wp:inline distT="0" distB="0" distL="0" distR="0" wp14:anchorId="558AEC87" wp14:editId="4DA0C784">
            <wp:extent cx="5731510" cy="1881143"/>
            <wp:effectExtent l="19050" t="0" r="254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31510" cy="1881143"/>
                    </a:xfrm>
                    <a:prstGeom prst="rect">
                      <a:avLst/>
                    </a:prstGeom>
                    <a:noFill/>
                    <a:ln w="9525">
                      <a:noFill/>
                      <a:miter lim="800000"/>
                      <a:headEnd/>
                      <a:tailEnd/>
                    </a:ln>
                  </pic:spPr>
                </pic:pic>
              </a:graphicData>
            </a:graphic>
          </wp:inline>
        </w:drawing>
      </w:r>
    </w:p>
    <w:p w:rsidR="00DB35A8" w:rsidRPr="00AE2F60" w:rsidRDefault="00DB35A8" w:rsidP="00406D03">
      <w:pPr>
        <w:jc w:val="both"/>
        <w:rPr>
          <w:rFonts w:ascii="Times New Roman" w:hAnsi="Times New Roman" w:cs="Times New Roman"/>
          <w:sz w:val="24"/>
          <w:szCs w:val="24"/>
        </w:rPr>
      </w:pPr>
      <w:r w:rsidRPr="00AE2F60">
        <w:rPr>
          <w:rFonts w:ascii="Times New Roman" w:hAnsi="Times New Roman" w:cs="Times New Roman"/>
          <w:sz w:val="24"/>
          <w:szCs w:val="24"/>
        </w:rPr>
        <w:t>Figure 6.</w:t>
      </w:r>
    </w:p>
    <w:p w:rsidR="00DB35A8" w:rsidRPr="00AE2F60" w:rsidRDefault="00AE2F60" w:rsidP="00406D03">
      <w:pPr>
        <w:jc w:val="both"/>
        <w:rPr>
          <w:rFonts w:ascii="Times New Roman" w:hAnsi="Times New Roman" w:cs="Times New Roman"/>
          <w:sz w:val="24"/>
          <w:szCs w:val="24"/>
        </w:rPr>
      </w:pPr>
      <w:r w:rsidRPr="00AE2F60">
        <w:rPr>
          <w:noProof/>
          <w:lang w:eastAsia="en-GB"/>
        </w:rPr>
        <w:drawing>
          <wp:inline distT="0" distB="0" distL="0" distR="0" wp14:anchorId="565382CC" wp14:editId="5CCDA4E6">
            <wp:extent cx="4562475" cy="7715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2475" cy="7715250"/>
                    </a:xfrm>
                    <a:prstGeom prst="rect">
                      <a:avLst/>
                    </a:prstGeom>
                    <a:noFill/>
                    <a:ln>
                      <a:noFill/>
                    </a:ln>
                  </pic:spPr>
                </pic:pic>
              </a:graphicData>
            </a:graphic>
          </wp:inline>
        </w:drawing>
      </w:r>
    </w:p>
    <w:p w:rsidR="00F22CA9" w:rsidRPr="00AE2F60" w:rsidRDefault="00F22CA9" w:rsidP="00AE2F60">
      <w:pPr>
        <w:rPr>
          <w:rFonts w:ascii="Times New Roman" w:hAnsi="Times New Roman" w:cs="Times New Roman"/>
          <w:sz w:val="24"/>
          <w:szCs w:val="24"/>
        </w:rPr>
      </w:pPr>
    </w:p>
    <w:sectPr w:rsidR="00F22CA9" w:rsidRPr="00AE2F60" w:rsidSect="000C35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AE1"/>
    <w:rsid w:val="00024BFB"/>
    <w:rsid w:val="000638BD"/>
    <w:rsid w:val="00075663"/>
    <w:rsid w:val="000C354A"/>
    <w:rsid w:val="000C6506"/>
    <w:rsid w:val="000E4127"/>
    <w:rsid w:val="000F59D7"/>
    <w:rsid w:val="00102DF5"/>
    <w:rsid w:val="00105DB8"/>
    <w:rsid w:val="00107C37"/>
    <w:rsid w:val="00121C1D"/>
    <w:rsid w:val="00157D8F"/>
    <w:rsid w:val="001A6391"/>
    <w:rsid w:val="002042D0"/>
    <w:rsid w:val="00253714"/>
    <w:rsid w:val="00336D5C"/>
    <w:rsid w:val="00356C3C"/>
    <w:rsid w:val="0036060A"/>
    <w:rsid w:val="00367FA2"/>
    <w:rsid w:val="003816F0"/>
    <w:rsid w:val="003A22E2"/>
    <w:rsid w:val="00406D03"/>
    <w:rsid w:val="00413261"/>
    <w:rsid w:val="00415388"/>
    <w:rsid w:val="0043775E"/>
    <w:rsid w:val="00465267"/>
    <w:rsid w:val="0047470E"/>
    <w:rsid w:val="00483EEB"/>
    <w:rsid w:val="00592959"/>
    <w:rsid w:val="006268C1"/>
    <w:rsid w:val="0067245A"/>
    <w:rsid w:val="0067301C"/>
    <w:rsid w:val="00673E71"/>
    <w:rsid w:val="00676F57"/>
    <w:rsid w:val="00694FE1"/>
    <w:rsid w:val="00717507"/>
    <w:rsid w:val="00725C4B"/>
    <w:rsid w:val="0073530C"/>
    <w:rsid w:val="007B17C1"/>
    <w:rsid w:val="007B34CF"/>
    <w:rsid w:val="007C4AEE"/>
    <w:rsid w:val="007D43D2"/>
    <w:rsid w:val="007E42BF"/>
    <w:rsid w:val="00822214"/>
    <w:rsid w:val="00824F2B"/>
    <w:rsid w:val="008533D1"/>
    <w:rsid w:val="008B1BDE"/>
    <w:rsid w:val="008F2240"/>
    <w:rsid w:val="00903E5B"/>
    <w:rsid w:val="009129B4"/>
    <w:rsid w:val="00961188"/>
    <w:rsid w:val="00991E61"/>
    <w:rsid w:val="00997F69"/>
    <w:rsid w:val="009A49DC"/>
    <w:rsid w:val="009E346A"/>
    <w:rsid w:val="009F103C"/>
    <w:rsid w:val="009F2B98"/>
    <w:rsid w:val="00A042B4"/>
    <w:rsid w:val="00A122B9"/>
    <w:rsid w:val="00A475D6"/>
    <w:rsid w:val="00A53E7F"/>
    <w:rsid w:val="00A626AA"/>
    <w:rsid w:val="00A63650"/>
    <w:rsid w:val="00A6726D"/>
    <w:rsid w:val="00AA7771"/>
    <w:rsid w:val="00AA7AC4"/>
    <w:rsid w:val="00AC0DD0"/>
    <w:rsid w:val="00AE2F60"/>
    <w:rsid w:val="00AE7C4D"/>
    <w:rsid w:val="00B31AE1"/>
    <w:rsid w:val="00B357EC"/>
    <w:rsid w:val="00B46F5E"/>
    <w:rsid w:val="00B63035"/>
    <w:rsid w:val="00B71A1D"/>
    <w:rsid w:val="00C557C2"/>
    <w:rsid w:val="00C77E06"/>
    <w:rsid w:val="00CD4A62"/>
    <w:rsid w:val="00CE3B39"/>
    <w:rsid w:val="00D02397"/>
    <w:rsid w:val="00D10429"/>
    <w:rsid w:val="00D50DC8"/>
    <w:rsid w:val="00D554E5"/>
    <w:rsid w:val="00DB35A8"/>
    <w:rsid w:val="00DB4DFE"/>
    <w:rsid w:val="00DE7EE5"/>
    <w:rsid w:val="00E010DE"/>
    <w:rsid w:val="00E60F76"/>
    <w:rsid w:val="00ED07E5"/>
    <w:rsid w:val="00EE31CF"/>
    <w:rsid w:val="00F10A7D"/>
    <w:rsid w:val="00F22CA9"/>
    <w:rsid w:val="00F84895"/>
    <w:rsid w:val="00FA3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BC51FF-5D97-43B7-9033-ADAE027C0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10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0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24D96-FB88-49AF-ACD1-52800E1DF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4978</Words>
  <Characters>28375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Cranfield University</Company>
  <LinksUpToDate>false</LinksUpToDate>
  <CharactersWithSpaces>33287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bt40fzd</dc:creator>
  <cp:lastModifiedBy>Seamus Higson</cp:lastModifiedBy>
  <cp:revision>2</cp:revision>
  <cp:lastPrinted>2014-06-05T08:47:00Z</cp:lastPrinted>
  <dcterms:created xsi:type="dcterms:W3CDTF">2019-08-05T12:47:00Z</dcterms:created>
  <dcterms:modified xsi:type="dcterms:W3CDTF">2019-08-05T12:47:00Z</dcterms:modified>
</cp:coreProperties>
</file>