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2B" w:rsidRDefault="00A97E92" w:rsidP="00EB5C10">
      <w:pPr>
        <w:pStyle w:val="Articletitle"/>
      </w:pPr>
      <w:r>
        <w:t>Behind the Scenes of the Museum Website</w:t>
      </w:r>
    </w:p>
    <w:p w:rsidR="00997B0F" w:rsidRDefault="00997B0F" w:rsidP="00997B0F"/>
    <w:p w:rsidR="00997B0F" w:rsidRDefault="002F4FC4" w:rsidP="00A81FF2">
      <w:pPr>
        <w:pStyle w:val="Authornames"/>
      </w:pPr>
      <w:r>
        <w:t>RJ Wilson</w:t>
      </w:r>
    </w:p>
    <w:p w:rsidR="00997B0F" w:rsidRDefault="00997B0F" w:rsidP="00997B0F"/>
    <w:p w:rsidR="00997B0F" w:rsidRDefault="00997B0F" w:rsidP="00997B0F">
      <w:pPr>
        <w:pStyle w:val="Affiliation"/>
      </w:pPr>
      <w:r>
        <w:t>Department</w:t>
      </w:r>
      <w:r w:rsidR="002F4FC4">
        <w:t xml:space="preserve"> of Archaeology</w:t>
      </w:r>
      <w:r>
        <w:t>, University</w:t>
      </w:r>
      <w:r w:rsidR="002F4FC4">
        <w:t xml:space="preserve"> of York, York</w:t>
      </w:r>
      <w:r>
        <w:t xml:space="preserve">, </w:t>
      </w:r>
      <w:r w:rsidR="002F4FC4">
        <w:t>United Kingdom</w:t>
      </w:r>
    </w:p>
    <w:p w:rsidR="00997B0F" w:rsidRDefault="00997B0F" w:rsidP="00997B0F"/>
    <w:p w:rsidR="00997B0F" w:rsidRDefault="006828FB" w:rsidP="00997B0F">
      <w:pPr>
        <w:pStyle w:val="Correspondencedetails"/>
      </w:pPr>
      <w:hyperlink r:id="rId8" w:history="1">
        <w:r w:rsidR="003D6D85" w:rsidRPr="00C7496E">
          <w:rPr>
            <w:rStyle w:val="Hyperlink"/>
          </w:rPr>
          <w:t>rossjwilson@gmail.com</w:t>
        </w:r>
      </w:hyperlink>
      <w:r w:rsidR="002F4FC4">
        <w:t xml:space="preserve"> </w:t>
      </w:r>
    </w:p>
    <w:p w:rsidR="00997B0F" w:rsidRDefault="00997B0F" w:rsidP="00997B0F"/>
    <w:p w:rsidR="002F4FC4" w:rsidRPr="002F4FC4" w:rsidRDefault="002F4FC4" w:rsidP="002F4FC4">
      <w:pPr>
        <w:rPr>
          <w:sz w:val="22"/>
          <w:szCs w:val="22"/>
        </w:rPr>
      </w:pPr>
      <w:r w:rsidRPr="002F4FC4">
        <w:rPr>
          <w:sz w:val="22"/>
          <w:szCs w:val="22"/>
        </w:rPr>
        <w:t>RJ Wilson has research interests in the fields of heritage, landscapes, material culture and representation. His doctoral research (York, 2007) focused on the battlefields of the Western Front (1914</w:t>
      </w:r>
      <w:r w:rsidR="008061DC">
        <w:rPr>
          <w:sz w:val="22"/>
          <w:szCs w:val="22"/>
        </w:rPr>
        <w:t>–</w:t>
      </w:r>
      <w:r w:rsidRPr="002F4FC4">
        <w:rPr>
          <w:sz w:val="22"/>
          <w:szCs w:val="22"/>
        </w:rPr>
        <w:t>1918) and the manner in which they have been subsequently portrayed and remembered through the memorial landscape, historiography, literature, film and archaeology. From 2007</w:t>
      </w:r>
      <w:r w:rsidR="008061DC">
        <w:rPr>
          <w:sz w:val="22"/>
          <w:szCs w:val="22"/>
        </w:rPr>
        <w:t>–</w:t>
      </w:r>
      <w:r w:rsidRPr="002F4FC4">
        <w:rPr>
          <w:sz w:val="22"/>
          <w:szCs w:val="22"/>
        </w:rPr>
        <w:t xml:space="preserve">2009, he worked on the 1807 Commemorated project at the University of York, which examined the responses of the heritage sector and wider British society to the bicentenary of the abolition of the slave trade. </w:t>
      </w:r>
    </w:p>
    <w:p w:rsidR="00C246C5" w:rsidRDefault="00C14585" w:rsidP="003D6D85">
      <w:pPr>
        <w:pStyle w:val="Articletitle"/>
        <w:spacing w:line="276" w:lineRule="auto"/>
      </w:pPr>
      <w:r>
        <w:br w:type="page"/>
      </w:r>
      <w:r w:rsidR="003D6D85">
        <w:lastRenderedPageBreak/>
        <w:t>Behind the Scenes of the Museum Website</w:t>
      </w:r>
    </w:p>
    <w:p w:rsidR="00C14585" w:rsidRDefault="00C14585" w:rsidP="00997B0F"/>
    <w:p w:rsidR="003D6D85" w:rsidRPr="00711799" w:rsidRDefault="003D6D85" w:rsidP="003D6D85">
      <w:pPr>
        <w:pStyle w:val="Abstract"/>
        <w:spacing w:line="276" w:lineRule="auto"/>
      </w:pPr>
      <w:r>
        <w:t xml:space="preserve">This article examines the role of online resources hosted by museums as a means to communicate, engender research and to reach out to new audiences. A number of scholars have already analysed this online presence of institutions and have created an innovative new field of study by critiquing and theorising the emergence of this ‘digital heritage’. Building upon these developments, this article examines museum websites from a new perspective, through the </w:t>
      </w:r>
      <w:proofErr w:type="spellStart"/>
      <w:r>
        <w:t>markup</w:t>
      </w:r>
      <w:proofErr w:type="spellEnd"/>
      <w:r>
        <w:t xml:space="preserve"> and programme languages used to deliver the online content to the user. Drawing upon the nascent field of ‘critical code studies’, this article analyses the online exhibition ‘Ancient Cyprus in the British Museum’, to illustrate the value of the approach. This analysis highlights the manner in which the ‘virtual’ visitor experience is structured in a comparable fashion to the ‘real’ visitor experience. Using theories of ‘intertextuality’ this article thereby examines the analogous relationship between the </w:t>
      </w:r>
      <w:proofErr w:type="spellStart"/>
      <w:r>
        <w:t>markup</w:t>
      </w:r>
      <w:proofErr w:type="spellEnd"/>
      <w:r>
        <w:t xml:space="preserve"> and programme languages and wider museum practice.</w:t>
      </w:r>
    </w:p>
    <w:p w:rsidR="002F4FC4" w:rsidRPr="00B470CA" w:rsidRDefault="002F4FC4" w:rsidP="002F4FC4">
      <w:pPr>
        <w:rPr>
          <w:sz w:val="22"/>
          <w:szCs w:val="22"/>
        </w:rPr>
      </w:pPr>
    </w:p>
    <w:p w:rsidR="00997B0F" w:rsidRDefault="00997B0F" w:rsidP="00E02E33">
      <w:pPr>
        <w:pStyle w:val="Keywords"/>
      </w:pPr>
      <w:r>
        <w:t xml:space="preserve">Keywords: </w:t>
      </w:r>
      <w:r w:rsidR="00B138F1">
        <w:t>HTML, I</w:t>
      </w:r>
      <w:r w:rsidR="000021B6">
        <w:t>nternet, online presence, websites, digital heritage</w:t>
      </w:r>
    </w:p>
    <w:p w:rsidR="00997B0F" w:rsidRDefault="00997B0F" w:rsidP="00997B0F"/>
    <w:p w:rsidR="003E7822" w:rsidRDefault="003E7822" w:rsidP="003E7822">
      <w:pPr>
        <w:pStyle w:val="Heading1"/>
        <w:spacing w:line="480" w:lineRule="auto"/>
      </w:pPr>
      <w:r>
        <w:t>Introduction</w:t>
      </w:r>
    </w:p>
    <w:p w:rsidR="003E7822" w:rsidRDefault="003E7822" w:rsidP="003E7822">
      <w:pPr>
        <w:pStyle w:val="Follow-onparagraphstyle"/>
        <w:ind w:firstLine="0"/>
      </w:pPr>
      <w:r w:rsidRPr="009D2727">
        <w:t>Over the past decade</w:t>
      </w:r>
      <w:r>
        <w:t>,</w:t>
      </w:r>
      <w:r w:rsidRPr="009D2727">
        <w:t xml:space="preserve"> a veritable revolution within the museum sector</w:t>
      </w:r>
      <w:r>
        <w:t xml:space="preserve"> has been quietly undertaken through</w:t>
      </w:r>
      <w:r w:rsidRPr="009D2727">
        <w:t xml:space="preserve"> the provision of online resources which have become a significant outlet and engagement facility for </w:t>
      </w:r>
      <w:r>
        <w:t>institutions (</w:t>
      </w:r>
      <w:r w:rsidRPr="009D2727">
        <w:t>Gander 2001</w:t>
      </w:r>
      <w:r>
        <w:t>; Jones</w:t>
      </w:r>
      <w:r w:rsidR="008061DC">
        <w:t>–</w:t>
      </w:r>
      <w:proofErr w:type="spellStart"/>
      <w:r>
        <w:t>Garmill</w:t>
      </w:r>
      <w:proofErr w:type="spellEnd"/>
      <w:r>
        <w:t xml:space="preserve"> 1997; Peacock 2007; </w:t>
      </w:r>
      <w:proofErr w:type="spellStart"/>
      <w:r>
        <w:t>Tallon</w:t>
      </w:r>
      <w:proofErr w:type="spellEnd"/>
      <w:r>
        <w:t xml:space="preserve"> and Walker 2008)</w:t>
      </w:r>
      <w:r w:rsidRPr="009D2727">
        <w:t xml:space="preserve">. </w:t>
      </w:r>
      <w:r>
        <w:t>Museum websit</w:t>
      </w:r>
      <w:r w:rsidR="00B72C87">
        <w:t>es have developed exponentially;</w:t>
      </w:r>
      <w:r w:rsidRPr="009D2727">
        <w:t xml:space="preserve"> </w:t>
      </w:r>
      <w:r>
        <w:t xml:space="preserve">from simple website </w:t>
      </w:r>
      <w:r w:rsidRPr="009D2727">
        <w:t xml:space="preserve">designs </w:t>
      </w:r>
      <w:r w:rsidR="009254F6">
        <w:t>created</w:t>
      </w:r>
      <w:r>
        <w:t xml:space="preserve"> in the 1990s, </w:t>
      </w:r>
      <w:r w:rsidRPr="009D2727">
        <w:t>which provided only a modicum of information</w:t>
      </w:r>
      <w:r>
        <w:t>,</w:t>
      </w:r>
      <w:r w:rsidRPr="009D2727">
        <w:t xml:space="preserve"> to </w:t>
      </w:r>
      <w:r>
        <w:t>modern online catalogues of objects, ‘virtual’</w:t>
      </w:r>
      <w:r w:rsidRPr="009D2727">
        <w:t xml:space="preserve"> exhibitions and down</w:t>
      </w:r>
      <w:r>
        <w:t xml:space="preserve">loadable content that now </w:t>
      </w:r>
      <w:r w:rsidR="002C6DB6">
        <w:t>offer</w:t>
      </w:r>
      <w:r>
        <w:t xml:space="preserve"> an accessible</w:t>
      </w:r>
      <w:r w:rsidRPr="009D2727">
        <w:t xml:space="preserve"> </w:t>
      </w:r>
      <w:r>
        <w:t>resource for the cyberspace</w:t>
      </w:r>
      <w:r w:rsidRPr="009D2727">
        <w:t xml:space="preserve"> visitor</w:t>
      </w:r>
      <w:r>
        <w:t xml:space="preserve"> (see </w:t>
      </w:r>
      <w:proofErr w:type="spellStart"/>
      <w:r>
        <w:t>Besser</w:t>
      </w:r>
      <w:proofErr w:type="spellEnd"/>
      <w:r>
        <w:t xml:space="preserve"> 1997; Bowen 2000: Crow and Din 2009; Din and Hecht 2007). This</w:t>
      </w:r>
      <w:r w:rsidRPr="009D2727">
        <w:t xml:space="preserve"> online </w:t>
      </w:r>
      <w:r>
        <w:t>presence</w:t>
      </w:r>
      <w:r w:rsidRPr="009D2727">
        <w:t xml:space="preserve"> </w:t>
      </w:r>
      <w:r w:rsidR="00B72C87">
        <w:t>delivers</w:t>
      </w:r>
      <w:r w:rsidRPr="009D2727">
        <w:t xml:space="preserve"> an ever</w:t>
      </w:r>
      <w:r w:rsidR="008061DC">
        <w:t>–</w:t>
      </w:r>
      <w:r w:rsidRPr="009D2727">
        <w:t>increasing array of interactive features for visitors to access images, interpretations, historical contexts and</w:t>
      </w:r>
      <w:r w:rsidR="009254F6">
        <w:t xml:space="preserve"> details of</w:t>
      </w:r>
      <w:r w:rsidRPr="009D2727">
        <w:t xml:space="preserve"> provenance</w:t>
      </w:r>
      <w:r w:rsidR="009254F6">
        <w:t>s</w:t>
      </w:r>
      <w:r w:rsidR="00B138F1">
        <w:t>. The use of the I</w:t>
      </w:r>
      <w:r w:rsidRPr="009D2727">
        <w:t>nternet to provide greater access, support exhibitions or engage with communities and res</w:t>
      </w:r>
      <w:r>
        <w:t>earchers has developed quickly</w:t>
      </w:r>
      <w:r w:rsidRPr="009D2727">
        <w:t xml:space="preserve"> to a point where nearly all major institutions and the majority of local or specific interest m</w:t>
      </w:r>
      <w:r>
        <w:t>useums have their own existence online (see Jones</w:t>
      </w:r>
      <w:r w:rsidR="008061DC">
        <w:t>–</w:t>
      </w:r>
      <w:proofErr w:type="spellStart"/>
      <w:r>
        <w:t>Garmill</w:t>
      </w:r>
      <w:proofErr w:type="spellEnd"/>
      <w:r>
        <w:t xml:space="preserve"> 1997)</w:t>
      </w:r>
      <w:r w:rsidRPr="009D2727">
        <w:t xml:space="preserve">. </w:t>
      </w:r>
      <w:r w:rsidR="00B72C87">
        <w:t>Correspondingly, t</w:t>
      </w:r>
      <w:r w:rsidRPr="009D2727">
        <w:t xml:space="preserve">he </w:t>
      </w:r>
      <w:r w:rsidR="00B72C87">
        <w:lastRenderedPageBreak/>
        <w:t xml:space="preserve">significance </w:t>
      </w:r>
      <w:r w:rsidRPr="009D2727">
        <w:t>afforded to museum websites by practitioners an</w:t>
      </w:r>
      <w:r w:rsidR="00B72C87">
        <w:t xml:space="preserve">d by commentators has also increased </w:t>
      </w:r>
      <w:r>
        <w:t xml:space="preserve">(see </w:t>
      </w:r>
      <w:proofErr w:type="spellStart"/>
      <w:r>
        <w:t>Sarraf</w:t>
      </w:r>
      <w:proofErr w:type="spellEnd"/>
      <w:r>
        <w:t xml:space="preserve"> 1999)</w:t>
      </w:r>
      <w:r w:rsidRPr="009D2727">
        <w:t xml:space="preserve">. </w:t>
      </w:r>
      <w:r>
        <w:t>Though differing in style, content and usability across institutions, depending on time, resources and expertise,</w:t>
      </w:r>
      <w:r w:rsidRPr="009D2727">
        <w:t xml:space="preserve"> the museum website is now a central feature of an institution’s work</w:t>
      </w:r>
      <w:r>
        <w:t xml:space="preserve"> (see </w:t>
      </w:r>
      <w:proofErr w:type="spellStart"/>
      <w:r>
        <w:t>Besser</w:t>
      </w:r>
      <w:proofErr w:type="spellEnd"/>
      <w:r>
        <w:t xml:space="preserve"> 1997)</w:t>
      </w:r>
      <w:r w:rsidRPr="009D2727">
        <w:t xml:space="preserve">. </w:t>
      </w:r>
      <w:r>
        <w:t>The significance of an online presence for museums</w:t>
      </w:r>
      <w:r w:rsidRPr="009D2727">
        <w:t xml:space="preserve"> in communicating and preserving cultural heritage </w:t>
      </w:r>
      <w:r>
        <w:t xml:space="preserve">has </w:t>
      </w:r>
      <w:r w:rsidR="009254F6">
        <w:t>even</w:t>
      </w:r>
      <w:r w:rsidRPr="009D2727">
        <w:t xml:space="preserve"> </w:t>
      </w:r>
      <w:r>
        <w:t xml:space="preserve">been </w:t>
      </w:r>
      <w:r w:rsidRPr="009D2727">
        <w:t>recognise</w:t>
      </w:r>
      <w:r w:rsidR="001174C5">
        <w:t>d by</w:t>
      </w:r>
      <w:r w:rsidRPr="009D2727">
        <w:t xml:space="preserve"> </w:t>
      </w:r>
      <w:r w:rsidR="001174C5">
        <w:t xml:space="preserve">the </w:t>
      </w:r>
      <w:r w:rsidRPr="009D2727">
        <w:t>U</w:t>
      </w:r>
      <w:r w:rsidR="001174C5">
        <w:t xml:space="preserve">nited </w:t>
      </w:r>
      <w:r w:rsidRPr="009D2727">
        <w:t>N</w:t>
      </w:r>
      <w:r w:rsidR="001174C5">
        <w:t xml:space="preserve">ations </w:t>
      </w:r>
      <w:r w:rsidRPr="009D2727">
        <w:t>E</w:t>
      </w:r>
      <w:r w:rsidR="001174C5">
        <w:t xml:space="preserve">ducational </w:t>
      </w:r>
      <w:r w:rsidRPr="009D2727">
        <w:t>S</w:t>
      </w:r>
      <w:r w:rsidR="001174C5">
        <w:t xml:space="preserve">cientific and </w:t>
      </w:r>
      <w:r w:rsidRPr="009D2727">
        <w:t>C</w:t>
      </w:r>
      <w:r w:rsidR="001174C5">
        <w:t>ultural Organisation’</w:t>
      </w:r>
      <w:r w:rsidRPr="009D2727">
        <w:t xml:space="preserve">s </w:t>
      </w:r>
      <w:r w:rsidR="001174C5">
        <w:t>(UNESCO)</w:t>
      </w:r>
      <w:r w:rsidRPr="009D2727">
        <w:t xml:space="preserve"> </w:t>
      </w:r>
      <w:r w:rsidRPr="009D2727">
        <w:rPr>
          <w:i/>
        </w:rPr>
        <w:t>Charter on the Preservation of Digital Heritage</w:t>
      </w:r>
      <w:r w:rsidR="001174C5">
        <w:t xml:space="preserve"> (2003)</w:t>
      </w:r>
      <w:r w:rsidRPr="009D2727">
        <w:t xml:space="preserve">. Indeed, </w:t>
      </w:r>
      <w:r>
        <w:t xml:space="preserve">such is the pervasive nature of the Internet in everyday life, museum </w:t>
      </w:r>
      <w:r w:rsidR="00B72C87">
        <w:t xml:space="preserve">visitors may well possess </w:t>
      </w:r>
      <w:r w:rsidRPr="009D2727">
        <w:t>an expectation that information and further details will be available online to discover more a</w:t>
      </w:r>
      <w:r w:rsidR="00B72C87">
        <w:t>bout an institution and its exhibitions</w:t>
      </w:r>
      <w:r w:rsidR="00D435C8">
        <w:t xml:space="preserve"> (Marty 2007,</w:t>
      </w:r>
      <w:r>
        <w:t xml:space="preserve"> 2008)</w:t>
      </w:r>
      <w:r w:rsidRPr="009D2727">
        <w:t xml:space="preserve">. </w:t>
      </w:r>
    </w:p>
    <w:p w:rsidR="003E7822" w:rsidRDefault="003E7822" w:rsidP="003E7822">
      <w:pPr>
        <w:pStyle w:val="Follow-onparagraphstyle"/>
      </w:pPr>
      <w:r w:rsidRPr="009D2727">
        <w:t>As more museums, libraries, archives and galleries move towards digitising displays, exhibitions and objects for their websites, a series of questions have emerged from scholars as to how visitors and wider society view these ‘</w:t>
      </w:r>
      <w:r>
        <w:t>online</w:t>
      </w:r>
      <w:r w:rsidRPr="009D2727">
        <w:t xml:space="preserve"> museums’ and their ‘digital heritage’ (</w:t>
      </w:r>
      <w:r>
        <w:t xml:space="preserve">Cameron 2007; </w:t>
      </w:r>
      <w:r w:rsidRPr="009D2727">
        <w:t>Parry 2005</w:t>
      </w:r>
      <w:r w:rsidR="00882855">
        <w:t>, 2007</w:t>
      </w:r>
      <w:r w:rsidRPr="009D2727">
        <w:t>). These questions have enabled the development of a new field of museum studies specifically designed to address the political, social and phi</w:t>
      </w:r>
      <w:r>
        <w:t>losophical ramifications of virtual</w:t>
      </w:r>
      <w:r w:rsidRPr="009D2727">
        <w:t xml:space="preserve"> displays</w:t>
      </w:r>
      <w:r w:rsidR="00D435C8">
        <w:t xml:space="preserve"> (Marty 2008,</w:t>
      </w:r>
      <w:r>
        <w:t xml:space="preserve"> 2010; Marty and Burton Jones 2007). </w:t>
      </w:r>
      <w:r w:rsidR="00B72C87">
        <w:t>In many ways this</w:t>
      </w:r>
      <w:r>
        <w:t xml:space="preserve"> continues the tradition of study which has analysed the</w:t>
      </w:r>
      <w:r w:rsidRPr="009D2727">
        <w:t xml:space="preserve"> role of the museum in the representation of the past, as the reliquary for the objects of a nation’s history, or as a physical</w:t>
      </w:r>
      <w:r>
        <w:t xml:space="preserve">, political and social presence (Bennett 1995; Message 2006; Walsh 1992; </w:t>
      </w:r>
      <w:proofErr w:type="spellStart"/>
      <w:r>
        <w:t>Witcomb</w:t>
      </w:r>
      <w:proofErr w:type="spellEnd"/>
      <w:r>
        <w:t xml:space="preserve"> 2003</w:t>
      </w:r>
      <w:r w:rsidRPr="009D2727">
        <w:t xml:space="preserve">). Scholars have assessed the ways in which </w:t>
      </w:r>
      <w:r>
        <w:t xml:space="preserve">museum objects are displayed, </w:t>
      </w:r>
      <w:r w:rsidRPr="009D2727">
        <w:t>the construction of</w:t>
      </w:r>
      <w:r>
        <w:t xml:space="preserve"> distinct spaces within exhibitions </w:t>
      </w:r>
      <w:r w:rsidRPr="009D2727">
        <w:t>and the texts us</w:t>
      </w:r>
      <w:r>
        <w:t xml:space="preserve">ed in displays </w:t>
      </w:r>
      <w:r w:rsidRPr="009D2727">
        <w:t>to reveal the constructs and assumptions that underlie the social, political and cultural act of producing content within a museum</w:t>
      </w:r>
      <w:r>
        <w:t xml:space="preserve"> (Knell</w:t>
      </w:r>
      <w:r w:rsidR="00A66242">
        <w:t>, Macl</w:t>
      </w:r>
      <w:r w:rsidR="009C72F1">
        <w:t>eod</w:t>
      </w:r>
      <w:r w:rsidR="0027198E">
        <w:t>,</w:t>
      </w:r>
      <w:r w:rsidR="009C72F1">
        <w:t xml:space="preserve"> and Watson</w:t>
      </w:r>
      <w:r>
        <w:t xml:space="preserve"> 2007; </w:t>
      </w:r>
      <w:r w:rsidRPr="009D2727">
        <w:t>Macleod 2005</w:t>
      </w:r>
      <w:r>
        <w:t xml:space="preserve">; </w:t>
      </w:r>
      <w:r w:rsidRPr="009D2727">
        <w:t>Pearce 1994</w:t>
      </w:r>
      <w:r>
        <w:t xml:space="preserve">; </w:t>
      </w:r>
      <w:proofErr w:type="spellStart"/>
      <w:r w:rsidRPr="009D2727">
        <w:t>Ravelli</w:t>
      </w:r>
      <w:proofErr w:type="spellEnd"/>
      <w:r w:rsidRPr="009D2727">
        <w:t xml:space="preserve"> 2007</w:t>
      </w:r>
      <w:r>
        <w:t>)</w:t>
      </w:r>
      <w:r w:rsidRPr="009D2727">
        <w:t xml:space="preserve">. These studies examine the visitor experience as a </w:t>
      </w:r>
      <w:r w:rsidRPr="009D2727">
        <w:lastRenderedPageBreak/>
        <w:t>‘mediated interaction’ with an institution and its collection</w:t>
      </w:r>
      <w:r>
        <w:t>,</w:t>
      </w:r>
      <w:r w:rsidRPr="009D2727">
        <w:t xml:space="preserve"> as implicit and explicit structures of interpretation </w:t>
      </w:r>
      <w:r>
        <w:t xml:space="preserve">and representation </w:t>
      </w:r>
      <w:r w:rsidRPr="009D2727">
        <w:t>organise</w:t>
      </w:r>
      <w:r>
        <w:t>s visitor</w:t>
      </w:r>
      <w:r w:rsidRPr="009D2727">
        <w:t xml:space="preserve"> perceptions and exper</w:t>
      </w:r>
      <w:r>
        <w:t>iences (Hooper</w:t>
      </w:r>
      <w:r w:rsidR="008061DC">
        <w:t>–</w:t>
      </w:r>
      <w:r>
        <w:t xml:space="preserve">Greenhill 1999). </w:t>
      </w:r>
    </w:p>
    <w:p w:rsidR="003E7822" w:rsidRDefault="003E7822" w:rsidP="0027198E">
      <w:pPr>
        <w:pStyle w:val="Follow-onparagraphstyle"/>
      </w:pPr>
      <w:r>
        <w:t>However, the online presence of museums and issues of ‘digital heritage’ provide</w:t>
      </w:r>
      <w:r w:rsidRPr="009D2727">
        <w:t xml:space="preserve"> a </w:t>
      </w:r>
      <w:r>
        <w:t>innovative</w:t>
      </w:r>
      <w:r w:rsidRPr="009D2727">
        <w:t xml:space="preserve"> </w:t>
      </w:r>
      <w:r>
        <w:t>area of study</w:t>
      </w:r>
      <w:r w:rsidRPr="009D2727">
        <w:t xml:space="preserve"> </w:t>
      </w:r>
      <w:r>
        <w:t>for critical approaches to the way in</w:t>
      </w:r>
      <w:r w:rsidRPr="009D2727">
        <w:t xml:space="preserve"> which the visitor interacts with online catalogues, digital objects and </w:t>
      </w:r>
      <w:r w:rsidR="00D435C8">
        <w:t>virtual exhibitions (Marty 2007, 2008,</w:t>
      </w:r>
      <w:r>
        <w:t xml:space="preserve"> 2010). In this respect, the development of museum websites has presented</w:t>
      </w:r>
      <w:r w:rsidRPr="009D2727">
        <w:t xml:space="preserve"> challenges for understanding how visitors consume, regard and </w:t>
      </w:r>
      <w:r w:rsidR="000F2008">
        <w:t>correspond</w:t>
      </w:r>
      <w:r w:rsidRPr="009D2727">
        <w:t xml:space="preserve"> with digital objects and digital heritage</w:t>
      </w:r>
      <w:r w:rsidR="00D435C8">
        <w:t xml:space="preserve"> (Cameron 2007,</w:t>
      </w:r>
      <w:r>
        <w:t xml:space="preserve"> 2008; Marty 2007; Parry 2005)</w:t>
      </w:r>
      <w:r w:rsidRPr="009D2727">
        <w:t>.</w:t>
      </w:r>
      <w:r>
        <w:t xml:space="preserve"> </w:t>
      </w:r>
      <w:r w:rsidRPr="009D2727">
        <w:t xml:space="preserve">These new relationships have </w:t>
      </w:r>
      <w:r>
        <w:t xml:space="preserve">also </w:t>
      </w:r>
      <w:r w:rsidRPr="009D2727">
        <w:t>been the subject of a number of studies which have sought to understand how museums and their collections are mediated through their websites (</w:t>
      </w:r>
      <w:proofErr w:type="spellStart"/>
      <w:r>
        <w:t>Besser</w:t>
      </w:r>
      <w:proofErr w:type="spellEnd"/>
      <w:r>
        <w:t xml:space="preserve"> 1997</w:t>
      </w:r>
      <w:r w:rsidR="00D435C8">
        <w:t>; Marty 2007</w:t>
      </w:r>
      <w:r w:rsidR="009C1EFA">
        <w:t>; White 2004</w:t>
      </w:r>
      <w:r w:rsidRPr="009D2727">
        <w:t xml:space="preserve">). </w:t>
      </w:r>
      <w:r>
        <w:t>Frequently,  researchers in this field have utilised Benjamin’s (1992,</w:t>
      </w:r>
      <w:r w:rsidRPr="009D2727">
        <w:t xml:space="preserve"> 236) </w:t>
      </w:r>
      <w:r>
        <w:t>work on the ‘aura’ of artworks in the age of mechanical reproduction, emphasising a fundamental difference between the real and the virtual museum experience (Jones</w:t>
      </w:r>
      <w:r w:rsidR="008061DC">
        <w:t>–</w:t>
      </w:r>
      <w:proofErr w:type="spellStart"/>
      <w:r>
        <w:t>Garmil</w:t>
      </w:r>
      <w:proofErr w:type="spellEnd"/>
      <w:r>
        <w:t xml:space="preserve"> 1997; </w:t>
      </w:r>
      <w:proofErr w:type="spellStart"/>
      <w:r>
        <w:t>Kalay</w:t>
      </w:r>
      <w:proofErr w:type="spellEnd"/>
      <w:r w:rsidRPr="009D2727">
        <w:rPr>
          <w:i/>
        </w:rPr>
        <w:t xml:space="preserve"> </w:t>
      </w:r>
      <w:r w:rsidRPr="009D2727">
        <w:t>2008</w:t>
      </w:r>
      <w:r>
        <w:t xml:space="preserve">). This point of </w:t>
      </w:r>
      <w:proofErr w:type="spellStart"/>
      <w:r>
        <w:t>alterity</w:t>
      </w:r>
      <w:proofErr w:type="spellEnd"/>
      <w:r>
        <w:t xml:space="preserve">, that the ‘virtual’ experience provides a different set of relationships to objects, texts and knowledge, thereby forms the point of analysis for a variety of studies (see </w:t>
      </w:r>
      <w:r w:rsidRPr="009D2727">
        <w:t xml:space="preserve">Thomas and </w:t>
      </w:r>
      <w:proofErr w:type="spellStart"/>
      <w:r w:rsidRPr="009D2727">
        <w:t>Mintz</w:t>
      </w:r>
      <w:proofErr w:type="spellEnd"/>
      <w:r>
        <w:t xml:space="preserve"> 1998). Scholars have also</w:t>
      </w:r>
      <w:r w:rsidRPr="009D2727">
        <w:t xml:space="preserve"> focus</w:t>
      </w:r>
      <w:r>
        <w:t>ed</w:t>
      </w:r>
      <w:r w:rsidRPr="009D2727">
        <w:t xml:space="preserve"> on the </w:t>
      </w:r>
      <w:r>
        <w:t xml:space="preserve">alternative </w:t>
      </w:r>
      <w:r w:rsidRPr="009D2727">
        <w:t>point</w:t>
      </w:r>
      <w:r>
        <w:t>s</w:t>
      </w:r>
      <w:r w:rsidRPr="009D2727">
        <w:t xml:space="preserve"> of access for the visitor – the computer screen or mobile device through which the user accesses the online content (</w:t>
      </w:r>
      <w:proofErr w:type="spellStart"/>
      <w:r w:rsidRPr="009D2727">
        <w:t>Arvanitis</w:t>
      </w:r>
      <w:proofErr w:type="spellEnd"/>
      <w:r w:rsidRPr="009D2727">
        <w:t xml:space="preserve"> 2009</w:t>
      </w:r>
      <w:r w:rsidR="00D435C8">
        <w:t xml:space="preserve">; </w:t>
      </w:r>
      <w:r w:rsidR="00D435C8" w:rsidRPr="009D2727">
        <w:t>Sorenson 2005</w:t>
      </w:r>
      <w:r w:rsidR="00D435C8">
        <w:t xml:space="preserve">; </w:t>
      </w:r>
      <w:proofErr w:type="spellStart"/>
      <w:r w:rsidR="00D435C8">
        <w:t>Tallon</w:t>
      </w:r>
      <w:proofErr w:type="spellEnd"/>
      <w:r w:rsidR="00D435C8">
        <w:t xml:space="preserve"> and Walker 2008</w:t>
      </w:r>
      <w:r w:rsidRPr="009D2727">
        <w:t xml:space="preserve">). </w:t>
      </w:r>
    </w:p>
    <w:p w:rsidR="003E7822" w:rsidRDefault="003E7822" w:rsidP="003E7822">
      <w:pPr>
        <w:spacing w:line="480" w:lineRule="auto"/>
        <w:ind w:firstLine="720"/>
      </w:pPr>
      <w:r>
        <w:t xml:space="preserve">Using these areas of study as a point of contrast and comparison, the similarities rather than the differences between the virtual and real museum experience will be explored </w:t>
      </w:r>
      <w:r w:rsidR="000F2008">
        <w:t xml:space="preserve">in this assessment </w:t>
      </w:r>
      <w:r>
        <w:t xml:space="preserve">(see </w:t>
      </w:r>
      <w:proofErr w:type="spellStart"/>
      <w:r>
        <w:t>Witcomb</w:t>
      </w:r>
      <w:proofErr w:type="spellEnd"/>
      <w:r>
        <w:t xml:space="preserve"> 2003, 119</w:t>
      </w:r>
      <w:r w:rsidR="008061DC">
        <w:t>–</w:t>
      </w:r>
      <w:r>
        <w:t xml:space="preserve">120; </w:t>
      </w:r>
      <w:proofErr w:type="spellStart"/>
      <w:r>
        <w:t>McTavish</w:t>
      </w:r>
      <w:proofErr w:type="spellEnd"/>
      <w:r>
        <w:t xml:space="preserve"> 2006, 242). This investigation considers the manner in which the online </w:t>
      </w:r>
      <w:r>
        <w:lastRenderedPageBreak/>
        <w:t xml:space="preserve">representations of institutions are structured in comparable ways to the exhibitions and displays housed in museums (de </w:t>
      </w:r>
      <w:proofErr w:type="spellStart"/>
      <w:r>
        <w:t>Groot</w:t>
      </w:r>
      <w:proofErr w:type="spellEnd"/>
      <w:r>
        <w:t xml:space="preserve"> 2010). This analysis is undertaken through the means by which museum websites are ‘read’ by computers and created by website designers – the </w:t>
      </w:r>
      <w:proofErr w:type="spellStart"/>
      <w:r>
        <w:t>markup</w:t>
      </w:r>
      <w:proofErr w:type="spellEnd"/>
      <w:r>
        <w:t xml:space="preserve"> and programme languages such as HTML and JavaScript. </w:t>
      </w:r>
      <w:r w:rsidRPr="009D2727">
        <w:t xml:space="preserve">This </w:t>
      </w:r>
      <w:r>
        <w:t xml:space="preserve">area </w:t>
      </w:r>
      <w:r w:rsidRPr="009D2727">
        <w:t>is a significant field of research as it indicates the nature, form and function – the metadata – of the online presence and the procedures and policies emp</w:t>
      </w:r>
      <w:r>
        <w:t>loyed by the institution and its</w:t>
      </w:r>
      <w:r w:rsidRPr="009D2727">
        <w:t xml:space="preserve"> website developers</w:t>
      </w:r>
      <w:r w:rsidR="009C72F1">
        <w:t xml:space="preserve"> (see Baca, Coburn</w:t>
      </w:r>
      <w:r w:rsidR="0027198E">
        <w:t>,</w:t>
      </w:r>
      <w:r w:rsidR="009C72F1">
        <w:t xml:space="preserve"> and Hubbard</w:t>
      </w:r>
      <w:r>
        <w:t xml:space="preserve"> 2007). Therefore, building upon the extensive studies already undertaken within ‘digital heritage’, a continuation of the critical analysis of museums can be extended into cyberspace</w:t>
      </w:r>
      <w:r w:rsidRPr="009D2727">
        <w:t>. Rather than forming a technical study of website</w:t>
      </w:r>
      <w:r>
        <w:t xml:space="preserve"> design, this paper uses the concepts derived from ‘critical code studies’ to examine computer ‘languages’</w:t>
      </w:r>
      <w:r w:rsidRPr="009D2727">
        <w:t xml:space="preserve"> in the l</w:t>
      </w:r>
      <w:r>
        <w:t xml:space="preserve">ight of theories of intertextuality and critical discourse analysis (see Marino 2006; </w:t>
      </w:r>
      <w:proofErr w:type="spellStart"/>
      <w:r>
        <w:rPr>
          <w:rStyle w:val="citation"/>
        </w:rPr>
        <w:t>Wardrip</w:t>
      </w:r>
      <w:r w:rsidR="008061DC">
        <w:rPr>
          <w:rStyle w:val="citation"/>
        </w:rPr>
        <w:t>–</w:t>
      </w:r>
      <w:r>
        <w:rPr>
          <w:rStyle w:val="citation"/>
        </w:rPr>
        <w:t>Fruin</w:t>
      </w:r>
      <w:proofErr w:type="spellEnd"/>
      <w:r>
        <w:rPr>
          <w:rStyle w:val="citation"/>
        </w:rPr>
        <w:t xml:space="preserve"> 2009)</w:t>
      </w:r>
      <w:r w:rsidRPr="009D2727">
        <w:t>.</w:t>
      </w:r>
      <w:r>
        <w:t xml:space="preserve"> The particular discourses which construct the idea of ‘digital heritage’ within the museum’s website will be examined (after Smith 2006). In this manner, the computer</w:t>
      </w:r>
      <w:r w:rsidRPr="009D2727">
        <w:t xml:space="preserve"> languages </w:t>
      </w:r>
      <w:r>
        <w:t xml:space="preserve">which are </w:t>
      </w:r>
      <w:r w:rsidRPr="009D2727">
        <w:t xml:space="preserve">used to </w:t>
      </w:r>
      <w:r w:rsidR="000F2008">
        <w:t>create</w:t>
      </w:r>
      <w:r w:rsidRPr="009D2727">
        <w:t xml:space="preserve"> museum websites are </w:t>
      </w:r>
      <w:r>
        <w:t>assessed</w:t>
      </w:r>
      <w:r w:rsidRPr="009D2727">
        <w:t xml:space="preserve"> as analogous to the ‘traditional’ museum discourse which structures vi</w:t>
      </w:r>
      <w:r>
        <w:t>sitor experiences in ‘reality’.</w:t>
      </w:r>
    </w:p>
    <w:p w:rsidR="003E7822" w:rsidRDefault="003E7822" w:rsidP="003E7822">
      <w:pPr>
        <w:spacing w:line="480" w:lineRule="auto"/>
      </w:pPr>
    </w:p>
    <w:p w:rsidR="003E7822" w:rsidRPr="000021B6" w:rsidRDefault="003E7822" w:rsidP="003E7822">
      <w:pPr>
        <w:spacing w:line="480" w:lineRule="auto"/>
      </w:pPr>
    </w:p>
    <w:p w:rsidR="003E7822" w:rsidRPr="00DA3741" w:rsidRDefault="003E7822" w:rsidP="003E7822">
      <w:pPr>
        <w:spacing w:line="480" w:lineRule="auto"/>
      </w:pPr>
      <w:r>
        <w:rPr>
          <w:b/>
        </w:rPr>
        <w:t>Structuring the experience of</w:t>
      </w:r>
      <w:r w:rsidRPr="00DA3741">
        <w:rPr>
          <w:b/>
        </w:rPr>
        <w:t xml:space="preserve"> the museum website</w:t>
      </w:r>
      <w:r w:rsidRPr="009D2727">
        <w:t xml:space="preserve"> </w:t>
      </w:r>
    </w:p>
    <w:p w:rsidR="003E7822" w:rsidRPr="009D2727" w:rsidRDefault="003E7822" w:rsidP="003E7822">
      <w:pPr>
        <w:spacing w:line="480" w:lineRule="auto"/>
      </w:pPr>
      <w:r w:rsidRPr="009D2727">
        <w:t xml:space="preserve">To focus this study, an online catalogue </w:t>
      </w:r>
      <w:r>
        <w:t>hosted</w:t>
      </w:r>
      <w:r w:rsidRPr="009D2727">
        <w:t xml:space="preserve"> by the British Museum will be the subject of </w:t>
      </w:r>
      <w:r>
        <w:t>analysis</w:t>
      </w:r>
      <w:r w:rsidRPr="009D2727">
        <w:t xml:space="preserve">. This catalogue, entitled ‘Ancient Cyprus in the British Museum’ is a relatively recent addition to the museum’s website. </w:t>
      </w:r>
      <w:r>
        <w:t xml:space="preserve">The </w:t>
      </w:r>
      <w:r w:rsidRPr="009D2727">
        <w:t>catalogue provides</w:t>
      </w:r>
      <w:r>
        <w:t xml:space="preserve"> information and digital images</w:t>
      </w:r>
      <w:r w:rsidRPr="009D2727">
        <w:t xml:space="preserve"> from the late Bronze </w:t>
      </w:r>
      <w:r w:rsidR="000F2008">
        <w:t xml:space="preserve">Age site of </w:t>
      </w:r>
      <w:proofErr w:type="spellStart"/>
      <w:r w:rsidR="000F2008">
        <w:t>Enkomi</w:t>
      </w:r>
      <w:proofErr w:type="spellEnd"/>
      <w:r w:rsidR="000F2008">
        <w:t xml:space="preserve"> on Cyprus. The website</w:t>
      </w:r>
      <w:r w:rsidRPr="009D2727">
        <w:t xml:space="preserve"> is part </w:t>
      </w:r>
      <w:r w:rsidR="000F2008">
        <w:t>of a wider project concerned with the</w:t>
      </w:r>
      <w:r>
        <w:t xml:space="preserve"> digitisation </w:t>
      </w:r>
      <w:r w:rsidRPr="009D2727">
        <w:t xml:space="preserve">of objects from </w:t>
      </w:r>
      <w:r w:rsidRPr="009D2727">
        <w:lastRenderedPageBreak/>
        <w:t xml:space="preserve">Ancient Cyprus which came to fruition in 2009. The catalogue lists just </w:t>
      </w:r>
      <w:proofErr w:type="gramStart"/>
      <w:r w:rsidRPr="009D2727">
        <w:t>under</w:t>
      </w:r>
      <w:proofErr w:type="gramEnd"/>
      <w:r w:rsidRPr="009D2727">
        <w:t xml:space="preserve"> 1,800 objects and its intended aim is stated as:</w:t>
      </w:r>
    </w:p>
    <w:p w:rsidR="003E7822" w:rsidRDefault="003E7822" w:rsidP="003E7822">
      <w:pPr>
        <w:spacing w:line="480" w:lineRule="auto"/>
      </w:pPr>
    </w:p>
    <w:p w:rsidR="003E7822" w:rsidRPr="000B2AFA" w:rsidRDefault="00F83727" w:rsidP="003E7822">
      <w:pPr>
        <w:spacing w:line="480" w:lineRule="auto"/>
        <w:ind w:left="720"/>
        <w:rPr>
          <w:sz w:val="22"/>
          <w:szCs w:val="22"/>
        </w:rPr>
      </w:pPr>
      <w:r>
        <w:rPr>
          <w:sz w:val="22"/>
          <w:szCs w:val="22"/>
        </w:rPr>
        <w:t>T</w:t>
      </w:r>
      <w:r w:rsidR="003E7822" w:rsidRPr="000B2AFA">
        <w:rPr>
          <w:sz w:val="22"/>
          <w:szCs w:val="22"/>
        </w:rPr>
        <w:t>o provide a detailed and fully illustrated database of the entire Cypriot collection, together with essays outlining the history and archaeological development of the sites re</w:t>
      </w:r>
      <w:r>
        <w:rPr>
          <w:sz w:val="22"/>
          <w:szCs w:val="22"/>
        </w:rPr>
        <w:t>presented in the British Museum</w:t>
      </w:r>
      <w:r w:rsidR="003E7822" w:rsidRPr="000B2AFA">
        <w:rPr>
          <w:sz w:val="22"/>
          <w:szCs w:val="22"/>
        </w:rPr>
        <w:t xml:space="preserve"> (British Museum 2010).</w:t>
      </w:r>
    </w:p>
    <w:p w:rsidR="003E7822" w:rsidRPr="00DA3741" w:rsidRDefault="003E7822" w:rsidP="003E7822">
      <w:pPr>
        <w:spacing w:line="480" w:lineRule="auto"/>
      </w:pPr>
    </w:p>
    <w:p w:rsidR="003E7822" w:rsidRDefault="003E7822" w:rsidP="003E7822">
      <w:pPr>
        <w:spacing w:line="480" w:lineRule="auto"/>
      </w:pPr>
      <w:r>
        <w:t>Visitors to this</w:t>
      </w:r>
      <w:r w:rsidRPr="009D2727">
        <w:t xml:space="preserve"> onl</w:t>
      </w:r>
      <w:r>
        <w:t>ine catalogue</w:t>
      </w:r>
      <w:r w:rsidRPr="009D2727">
        <w:t xml:space="preserve"> </w:t>
      </w:r>
      <w:r>
        <w:t>are offered a variety of choices from the ‘homepage’ of the site. They are provided with options to</w:t>
      </w:r>
      <w:r w:rsidRPr="009D2727">
        <w:t xml:space="preserve"> peruse and linger, </w:t>
      </w:r>
      <w:r>
        <w:t xml:space="preserve">to </w:t>
      </w:r>
      <w:r w:rsidRPr="009D2727">
        <w:t>revisit and rethink the object</w:t>
      </w:r>
      <w:r>
        <w:t>s and text they view through the museum’s catalogue</w:t>
      </w:r>
      <w:r w:rsidRPr="009D2727">
        <w:t xml:space="preserve">. </w:t>
      </w:r>
      <w:r>
        <w:t xml:space="preserve">Options to explore the wider history of the </w:t>
      </w:r>
      <w:r w:rsidR="000F2008">
        <w:t xml:space="preserve">excavated </w:t>
      </w:r>
      <w:r>
        <w:t xml:space="preserve">site </w:t>
      </w:r>
      <w:r w:rsidR="009254F6">
        <w:t xml:space="preserve">of </w:t>
      </w:r>
      <w:proofErr w:type="spellStart"/>
      <w:r w:rsidR="009254F6">
        <w:t>Enkomi</w:t>
      </w:r>
      <w:proofErr w:type="spellEnd"/>
      <w:r w:rsidR="009254F6">
        <w:t xml:space="preserve"> </w:t>
      </w:r>
      <w:r>
        <w:t>are provided in a side menu, whilst specific searches for objects and information are also enabled through a ‘search box’ embedded in the online catalogue’s website. Through this device, artefacts are summoned at the visitor’s</w:t>
      </w:r>
      <w:r w:rsidRPr="009D2727">
        <w:t xml:space="preserve"> command as they are able to search key terms, examine dimensions and compare provenance</w:t>
      </w:r>
      <w:r>
        <w:t>. In the side menu, the website provides a series of links, descending in scope, from the first detailing the wider history of Ancient Cyprus, then to the excavations and particular finds through to the references and acknowledgements. The website structure is ordered, moving from the contextual information to the specific details, but open for the visitor to explore with any individual objective (Figure 1)</w:t>
      </w:r>
      <w:r w:rsidR="0027198E">
        <w:t xml:space="preserve"> (INSERT FIGURE 1 NEAR HERE)</w:t>
      </w:r>
      <w:r>
        <w:t xml:space="preserve">. </w:t>
      </w:r>
    </w:p>
    <w:p w:rsidR="003E7822" w:rsidRDefault="003E7822" w:rsidP="0027198E">
      <w:pPr>
        <w:spacing w:line="480" w:lineRule="auto"/>
        <w:ind w:firstLine="720"/>
      </w:pPr>
      <w:r>
        <w:t xml:space="preserve">The website appears to offer the visitor greater access to the material – the ability to </w:t>
      </w:r>
      <w:r w:rsidR="009254F6">
        <w:t>investigate</w:t>
      </w:r>
      <w:r>
        <w:t xml:space="preserve"> and interrogate aspects of the catalogue without intrusion from the museum or curatorial practice</w:t>
      </w:r>
      <w:r w:rsidR="009254F6">
        <w:t>s</w:t>
      </w:r>
      <w:r>
        <w:t xml:space="preserve"> (see Marty 2008). Despite this appearance, the website is governed and organised by structures comparable to museum practice in ‘reality’. </w:t>
      </w:r>
      <w:r w:rsidRPr="009D2727">
        <w:t xml:space="preserve">Underpinning the various interactive </w:t>
      </w:r>
      <w:r>
        <w:t>features and abilities of the website</w:t>
      </w:r>
      <w:r w:rsidRPr="009D2727">
        <w:t xml:space="preserve"> </w:t>
      </w:r>
      <w:r>
        <w:t>are a</w:t>
      </w:r>
      <w:r w:rsidRPr="009D2727">
        <w:t xml:space="preserve"> series of commands which are embedded within the </w:t>
      </w:r>
      <w:r>
        <w:t>codes</w:t>
      </w:r>
      <w:r w:rsidRPr="009D2727">
        <w:t xml:space="preserve"> used to design and </w:t>
      </w:r>
      <w:r w:rsidRPr="009D2727">
        <w:lastRenderedPageBreak/>
        <w:t xml:space="preserve">execute </w:t>
      </w:r>
      <w:r>
        <w:t>the functions of the website</w:t>
      </w:r>
      <w:r w:rsidRPr="009D2727">
        <w:t>.</w:t>
      </w:r>
      <w:r>
        <w:t xml:space="preserve"> The online catalogue, ‘Ancient Cyprus in the British Museum’ is structured for the user through the </w:t>
      </w:r>
      <w:proofErr w:type="spellStart"/>
      <w:r>
        <w:t>markup</w:t>
      </w:r>
      <w:proofErr w:type="spellEnd"/>
      <w:r>
        <w:t xml:space="preserve"> and programme languages that create the experience for the online visitor. Loosely defined, a </w:t>
      </w:r>
      <w:proofErr w:type="spellStart"/>
      <w:r>
        <w:t>markup</w:t>
      </w:r>
      <w:proofErr w:type="spellEnd"/>
      <w:r>
        <w:t xml:space="preserve"> language is a means to ‘annotate’ information to detail how</w:t>
      </w:r>
      <w:r w:rsidR="00B138F1">
        <w:t xml:space="preserve"> it should be presented by the I</w:t>
      </w:r>
      <w:r>
        <w:t>nternet browser. T</w:t>
      </w:r>
      <w:r w:rsidRPr="009D2727">
        <w:t xml:space="preserve">he most prevalent </w:t>
      </w:r>
      <w:proofErr w:type="spellStart"/>
      <w:r>
        <w:t>markup</w:t>
      </w:r>
      <w:proofErr w:type="spellEnd"/>
      <w:r w:rsidRPr="009D2727">
        <w:t xml:space="preserve"> language</w:t>
      </w:r>
      <w:r>
        <w:t>,</w:t>
      </w:r>
      <w:r w:rsidRPr="009D2727">
        <w:t xml:space="preserve"> and the one which has been used by website des</w:t>
      </w:r>
      <w:r w:rsidR="00B138F1">
        <w:t>igners since the advent of the I</w:t>
      </w:r>
      <w:r w:rsidRPr="009D2727">
        <w:t>nternet</w:t>
      </w:r>
      <w:r>
        <w:t>,</w:t>
      </w:r>
      <w:r w:rsidRPr="009D2727">
        <w:t xml:space="preserve"> is Hy</w:t>
      </w:r>
      <w:r>
        <w:t xml:space="preserve">pertext </w:t>
      </w:r>
      <w:proofErr w:type="spellStart"/>
      <w:r>
        <w:t>Markup</w:t>
      </w:r>
      <w:proofErr w:type="spellEnd"/>
      <w:r>
        <w:t xml:space="preserve"> Language (HTML). A </w:t>
      </w:r>
      <w:proofErr w:type="spellStart"/>
      <w:r>
        <w:t>markup</w:t>
      </w:r>
      <w:proofErr w:type="spellEnd"/>
      <w:r>
        <w:t xml:space="preserve"> language</w:t>
      </w:r>
      <w:r w:rsidR="00A7271C">
        <w:t>,</w:t>
      </w:r>
      <w:r>
        <w:t xml:space="preserve"> such as HTML</w:t>
      </w:r>
      <w:r w:rsidR="00A7271C">
        <w:t>,</w:t>
      </w:r>
      <w:r>
        <w:t xml:space="preserve"> controls the </w:t>
      </w:r>
      <w:r w:rsidR="00A7271C">
        <w:t>‘</w:t>
      </w:r>
      <w:r>
        <w:t>static</w:t>
      </w:r>
      <w:r w:rsidR="00A7271C">
        <w:t>’</w:t>
      </w:r>
      <w:r>
        <w:t xml:space="preserve"> elements within the webpage</w:t>
      </w:r>
      <w:r w:rsidR="00A7271C">
        <w:t>, such as the logo or menus. These are</w:t>
      </w:r>
      <w:r>
        <w:t xml:space="preserve"> formed through</w:t>
      </w:r>
      <w:r w:rsidRPr="009D2727">
        <w:t xml:space="preserve"> HTM</w:t>
      </w:r>
      <w:r w:rsidR="00A7271C">
        <w:t>L elements consisting of ‘tags’, which are codes</w:t>
      </w:r>
      <w:r w:rsidRPr="009D2727">
        <w:t xml:space="preserve"> contained w</w:t>
      </w:r>
      <w:r w:rsidR="00A7271C">
        <w:t>ithin triangular brackets, which</w:t>
      </w:r>
      <w:r w:rsidRPr="009D2727">
        <w:t xml:space="preserve"> </w:t>
      </w:r>
      <w:r>
        <w:t>detail</w:t>
      </w:r>
      <w:r w:rsidRPr="009D2727">
        <w:t xml:space="preserve"> </w:t>
      </w:r>
      <w:r w:rsidR="00A7271C">
        <w:t xml:space="preserve">information for </w:t>
      </w:r>
      <w:r w:rsidR="00BD4467">
        <w:t>web browser</w:t>
      </w:r>
      <w:r w:rsidR="00A7271C">
        <w:t>s</w:t>
      </w:r>
      <w:r w:rsidR="00BD4467">
        <w:t xml:space="preserve"> </w:t>
      </w:r>
      <w:r w:rsidR="00A7271C">
        <w:t xml:space="preserve">to decode and present </w:t>
      </w:r>
      <w:r w:rsidRPr="009D2727">
        <w:t xml:space="preserve">specific </w:t>
      </w:r>
      <w:r w:rsidR="00A7271C">
        <w:t>pages on the web</w:t>
      </w:r>
      <w:r w:rsidRPr="009D2727">
        <w:t>.</w:t>
      </w:r>
      <w:r>
        <w:t xml:space="preserve"> A programme language, however, provides the dynamic elements within a webpage, </w:t>
      </w:r>
      <w:r w:rsidR="005C0DB6">
        <w:t>the interactive features which enable</w:t>
      </w:r>
      <w:r>
        <w:t xml:space="preserve"> the user to manipulate objects, contribute to forums and search databases. The most common programme languages used in website design are Java, JavaScript, C, C++ and PHP. </w:t>
      </w:r>
    </w:p>
    <w:p w:rsidR="003E7822" w:rsidRDefault="003E7822" w:rsidP="0027198E">
      <w:pPr>
        <w:spacing w:line="480" w:lineRule="auto"/>
        <w:ind w:firstLine="720"/>
      </w:pPr>
      <w:r>
        <w:t xml:space="preserve">These </w:t>
      </w:r>
      <w:proofErr w:type="spellStart"/>
      <w:r>
        <w:t>markup</w:t>
      </w:r>
      <w:proofErr w:type="spellEnd"/>
      <w:r>
        <w:t xml:space="preserve"> and programme languages have developed since the early 1990s to </w:t>
      </w:r>
      <w:r w:rsidRPr="009D2727">
        <w:t xml:space="preserve">enable individuals, companies and organisations to build up complex websites which have provided users with the ability to </w:t>
      </w:r>
      <w:r>
        <w:t>implement</w:t>
      </w:r>
      <w:r w:rsidRPr="009D2727">
        <w:t xml:space="preserve"> a variety of functions. </w:t>
      </w:r>
      <w:r>
        <w:t xml:space="preserve">These languages </w:t>
      </w:r>
      <w:r w:rsidRPr="009D2727">
        <w:t xml:space="preserve">can be seen </w:t>
      </w:r>
      <w:r>
        <w:t xml:space="preserve">on any webpage </w:t>
      </w:r>
      <w:r w:rsidR="00B138F1">
        <w:t>by using the I</w:t>
      </w:r>
      <w:r w:rsidRPr="009D2727">
        <w:t xml:space="preserve">nternet browser to produce the ‘source’ codes it uses to create the webpage. In the two most popular browsers, Internet Explorer and Firefox, the source codes can be accessed </w:t>
      </w:r>
      <w:r>
        <w:t xml:space="preserve">respectively </w:t>
      </w:r>
      <w:r w:rsidRPr="009D2727">
        <w:t>by selecting ‘View/Source’ or ‘View/Page Source’ on the toolbar.</w:t>
      </w:r>
      <w:r>
        <w:t xml:space="preserve"> On the ‘Ancient Cyprus in the British Museum’ website this process produces a new screen containing details of the </w:t>
      </w:r>
      <w:proofErr w:type="spellStart"/>
      <w:r>
        <w:t>markup</w:t>
      </w:r>
      <w:proofErr w:type="spellEnd"/>
      <w:r>
        <w:t xml:space="preserve"> and programme languages which provide the layout and functions of the website (Figure 2)</w:t>
      </w:r>
      <w:r w:rsidR="0027198E">
        <w:t xml:space="preserve"> (INSERT FIGURE 2 NEAR HERE)</w:t>
      </w:r>
      <w:r>
        <w:t>.</w:t>
      </w:r>
    </w:p>
    <w:p w:rsidR="003E7822" w:rsidRPr="009D2727" w:rsidRDefault="003E7822" w:rsidP="0027198E">
      <w:pPr>
        <w:spacing w:line="480" w:lineRule="auto"/>
        <w:ind w:firstLine="720"/>
      </w:pPr>
      <w:r w:rsidRPr="009D2727">
        <w:lastRenderedPageBreak/>
        <w:t>Examining these codes reveals the particula</w:t>
      </w:r>
      <w:r w:rsidR="00E2762C">
        <w:t>r characteristics of the British Museum’s website</w:t>
      </w:r>
      <w:r w:rsidRPr="009D2727">
        <w:t>. At the outset</w:t>
      </w:r>
      <w:r>
        <w:t xml:space="preserve"> of the page</w:t>
      </w:r>
      <w:r w:rsidRPr="009D2727">
        <w:t xml:space="preserve">, </w:t>
      </w:r>
      <w:r>
        <w:t xml:space="preserve">the code </w:t>
      </w:r>
      <w:r w:rsidRPr="009D2727">
        <w:t>state</w:t>
      </w:r>
      <w:r>
        <w:t>s</w:t>
      </w:r>
      <w:r w:rsidRPr="009D2727">
        <w:t xml:space="preserve"> what type of lan</w:t>
      </w:r>
      <w:r>
        <w:t>guage the website is composed in</w:t>
      </w:r>
      <w:r w:rsidRPr="009D2727">
        <w:t xml:space="preserve">, </w:t>
      </w:r>
      <w:r w:rsidR="00BD4467">
        <w:t xml:space="preserve">known as </w:t>
      </w:r>
      <w:r>
        <w:t>a ‘</w:t>
      </w:r>
      <w:proofErr w:type="spellStart"/>
      <w:r>
        <w:t>Doctype</w:t>
      </w:r>
      <w:proofErr w:type="spellEnd"/>
      <w:r>
        <w:t xml:space="preserve"> declaration’, </w:t>
      </w:r>
      <w:r w:rsidRPr="009D2727">
        <w:t xml:space="preserve">to enable the browser to read the </w:t>
      </w:r>
      <w:r>
        <w:t>page and present it correctly. The</w:t>
      </w:r>
      <w:r w:rsidRPr="009D2727">
        <w:t xml:space="preserve"> </w:t>
      </w:r>
      <w:r>
        <w:t>opening of the British Museum webpage contains</w:t>
      </w:r>
      <w:r w:rsidRPr="009D2727">
        <w:t xml:space="preserve"> the following code:</w:t>
      </w:r>
    </w:p>
    <w:p w:rsidR="003E7822" w:rsidRDefault="003E7822" w:rsidP="003E7822">
      <w:pPr>
        <w:spacing w:line="480" w:lineRule="auto"/>
        <w:rPr>
          <w:sz w:val="22"/>
          <w:szCs w:val="22"/>
        </w:rPr>
      </w:pPr>
    </w:p>
    <w:p w:rsidR="003E7822" w:rsidRPr="00CD42B2" w:rsidRDefault="003E7822" w:rsidP="003E7822">
      <w:pPr>
        <w:ind w:left="720"/>
        <w:rPr>
          <w:sz w:val="22"/>
          <w:szCs w:val="22"/>
        </w:rPr>
      </w:pPr>
      <w:proofErr w:type="gramStart"/>
      <w:r w:rsidRPr="00CD42B2">
        <w:rPr>
          <w:rStyle w:val="HTMLCode"/>
          <w:rFonts w:ascii="Times New Roman" w:eastAsiaTheme="minorHAnsi" w:hAnsi="Times New Roman" w:cs="Times New Roman"/>
          <w:sz w:val="22"/>
          <w:szCs w:val="22"/>
        </w:rPr>
        <w:t>&lt;!DOCTYPE</w:t>
      </w:r>
      <w:proofErr w:type="gramEnd"/>
      <w:r w:rsidRPr="00CD42B2">
        <w:rPr>
          <w:rStyle w:val="HTMLCode"/>
          <w:rFonts w:ascii="Times New Roman" w:eastAsiaTheme="minorHAnsi" w:hAnsi="Times New Roman" w:cs="Times New Roman"/>
          <w:sz w:val="22"/>
          <w:szCs w:val="22"/>
        </w:rPr>
        <w:t xml:space="preserve"> HTML PUBLIC "</w:t>
      </w:r>
      <w:r w:rsidR="008061DC">
        <w:rPr>
          <w:rStyle w:val="HTMLCode"/>
          <w:rFonts w:ascii="Times New Roman" w:eastAsiaTheme="minorHAnsi" w:hAnsi="Times New Roman" w:cs="Times New Roman"/>
          <w:sz w:val="22"/>
          <w:szCs w:val="22"/>
        </w:rPr>
        <w:t>–</w:t>
      </w:r>
      <w:r w:rsidRPr="00CD42B2">
        <w:rPr>
          <w:rStyle w:val="HTMLCode"/>
          <w:rFonts w:ascii="Times New Roman" w:eastAsiaTheme="minorHAnsi" w:hAnsi="Times New Roman" w:cs="Times New Roman"/>
          <w:sz w:val="22"/>
          <w:szCs w:val="22"/>
        </w:rPr>
        <w:t>//W3C//DTD HTML 4.01//EN"</w:t>
      </w:r>
      <w:r w:rsidRPr="00CD42B2">
        <w:rPr>
          <w:sz w:val="22"/>
          <w:szCs w:val="22"/>
        </w:rPr>
        <w:br/>
      </w:r>
      <w:r w:rsidRPr="00CD42B2">
        <w:rPr>
          <w:rStyle w:val="HTMLCode"/>
          <w:rFonts w:ascii="Times New Roman" w:eastAsiaTheme="minorHAnsi" w:hAnsi="Times New Roman" w:cs="Times New Roman"/>
          <w:sz w:val="22"/>
          <w:szCs w:val="22"/>
        </w:rPr>
        <w:t>"http://www.w3.org/TR/html4/strict.dtd"&gt;</w:t>
      </w:r>
      <w:r w:rsidR="0027198E">
        <w:rPr>
          <w:rStyle w:val="HTMLCode"/>
          <w:rFonts w:ascii="Times New Roman" w:eastAsiaTheme="minorHAnsi" w:hAnsi="Times New Roman" w:cs="Times New Roman"/>
          <w:sz w:val="22"/>
          <w:szCs w:val="22"/>
        </w:rPr>
        <w:t xml:space="preserve"> </w:t>
      </w:r>
      <w:r w:rsidR="0027198E" w:rsidRPr="000B2AFA">
        <w:rPr>
          <w:sz w:val="22"/>
          <w:szCs w:val="22"/>
        </w:rPr>
        <w:t>(British Museum 2010)</w:t>
      </w:r>
    </w:p>
    <w:p w:rsidR="003E7822" w:rsidRDefault="003E7822" w:rsidP="003E7822">
      <w:pPr>
        <w:spacing w:line="480" w:lineRule="auto"/>
      </w:pPr>
    </w:p>
    <w:p w:rsidR="003E7822" w:rsidRDefault="003E7822" w:rsidP="003E7822">
      <w:pPr>
        <w:spacing w:line="480" w:lineRule="auto"/>
      </w:pPr>
      <w:r w:rsidRPr="001841FC">
        <w:t xml:space="preserve">This code indicates to the browser that the webpage is written in HTML 4.01, a version of the </w:t>
      </w:r>
      <w:proofErr w:type="spellStart"/>
      <w:r w:rsidRPr="001841FC">
        <w:t>markup</w:t>
      </w:r>
      <w:proofErr w:type="spellEnd"/>
      <w:r w:rsidRPr="001841FC">
        <w:t xml:space="preserve"> language that was first published in 1999. HTML 4.01 was a significant development in web authoring as it provided support for a number of </w:t>
      </w:r>
      <w:r>
        <w:t>new elements within web design such as,</w:t>
      </w:r>
      <w:r w:rsidRPr="001841FC">
        <w:t xml:space="preserve"> Cascading Style Sheets (CSS), which allows the style of </w:t>
      </w:r>
      <w:proofErr w:type="spellStart"/>
      <w:r w:rsidRPr="001841FC">
        <w:t>webpages</w:t>
      </w:r>
      <w:proofErr w:type="spellEnd"/>
      <w:r w:rsidRPr="001841FC">
        <w:t xml:space="preserve"> to be controlled by an external document and ‘cascaded’ down; embedding objects, which allows websites to state the exact dimensions of images or graphics placed on the webpage; and a range of accessibility features for people with disabilities. Th</w:t>
      </w:r>
      <w:r>
        <w:t>e development of HTML 4.01 and other programme languages</w:t>
      </w:r>
      <w:r w:rsidRPr="001841FC">
        <w:t xml:space="preserve"> for the World Wide Web have been monitored and directed by the World Wide Web Consortium (</w:t>
      </w:r>
      <w:r w:rsidR="00FD0761">
        <w:t>W3 2011)</w:t>
      </w:r>
      <w:r w:rsidRPr="001841FC">
        <w:t>. This international organisation, led by the inventor of the Web, Tim Berners</w:t>
      </w:r>
      <w:r w:rsidR="008061DC">
        <w:t>–</w:t>
      </w:r>
      <w:r w:rsidRPr="001841FC">
        <w:t xml:space="preserve">Lee, has sought to provide a series of web standards which enable access and development of the web by designers and visitors. </w:t>
      </w:r>
    </w:p>
    <w:p w:rsidR="003E7822" w:rsidRDefault="003E7822" w:rsidP="003E7822">
      <w:pPr>
        <w:spacing w:line="480" w:lineRule="auto"/>
        <w:ind w:firstLine="720"/>
      </w:pPr>
      <w:r w:rsidRPr="008A74DE">
        <w:t>Examining the ‘source’ codes of the ‘Ancient Cyprus in the Brit</w:t>
      </w:r>
      <w:r>
        <w:t xml:space="preserve">ish Museum’ website reveals </w:t>
      </w:r>
      <w:r w:rsidRPr="008A74DE">
        <w:t xml:space="preserve">the features enabled by the use of HTML 4.01. The website uses Cascading Style Sheets to create a uniform appearance for the website as seen in the link to an external document, ‘&lt;link </w:t>
      </w:r>
      <w:proofErr w:type="spellStart"/>
      <w:r w:rsidRPr="008A74DE">
        <w:t>rel</w:t>
      </w:r>
      <w:proofErr w:type="spellEnd"/>
      <w:r w:rsidRPr="008A74DE">
        <w:t>=</w:t>
      </w:r>
      <w:r>
        <w:t>“</w:t>
      </w:r>
      <w:proofErr w:type="spellStart"/>
      <w:r>
        <w:t>stylesheet</w:t>
      </w:r>
      <w:proofErr w:type="spellEnd"/>
      <w:r>
        <w:t>”</w:t>
      </w:r>
      <w:r w:rsidRPr="008A74DE">
        <w:t xml:space="preserve">’. Accessibility features can be seen in the use of the </w:t>
      </w:r>
      <w:r>
        <w:t>keyboard shortcuts enabled through the coding ‘</w:t>
      </w:r>
      <w:proofErr w:type="spellStart"/>
      <w:r w:rsidRPr="008A74DE">
        <w:t>accesskey</w:t>
      </w:r>
      <w:proofErr w:type="spellEnd"/>
      <w:r w:rsidRPr="008A74DE">
        <w:t>=</w:t>
      </w:r>
      <w:r>
        <w:t xml:space="preserve">“1”’, </w:t>
      </w:r>
      <w:r>
        <w:lastRenderedPageBreak/>
        <w:t xml:space="preserve">which allows users </w:t>
      </w:r>
      <w:r w:rsidR="00E2762C">
        <w:t xml:space="preserve">with visual impairments </w:t>
      </w:r>
      <w:r>
        <w:t xml:space="preserve">to return to the British Museum homepage. Other </w:t>
      </w:r>
      <w:r w:rsidR="00E2762C">
        <w:t xml:space="preserve">standard </w:t>
      </w:r>
      <w:r>
        <w:t xml:space="preserve">features of </w:t>
      </w:r>
      <w:r w:rsidR="00BD4467">
        <w:t xml:space="preserve">HTML </w:t>
      </w:r>
      <w:r>
        <w:t>are also observable</w:t>
      </w:r>
      <w:r w:rsidR="00BD4467">
        <w:t xml:space="preserve"> within the website</w:t>
      </w:r>
      <w:r>
        <w:t xml:space="preserve">. The </w:t>
      </w:r>
      <w:r w:rsidRPr="001841FC">
        <w:t>‘hyperlinks’ in the webpage, used to move from one page to another</w:t>
      </w:r>
      <w:r>
        <w:t xml:space="preserve"> to link documents and terms</w:t>
      </w:r>
      <w:r w:rsidRPr="001841FC">
        <w:t xml:space="preserve">, </w:t>
      </w:r>
      <w:r>
        <w:t xml:space="preserve">are </w:t>
      </w:r>
      <w:r w:rsidRPr="001841FC">
        <w:t>denoted th</w:t>
      </w:r>
      <w:r>
        <w:t>rough the HTML ‘</w:t>
      </w:r>
      <w:proofErr w:type="spellStart"/>
      <w:r>
        <w:t>href</w:t>
      </w:r>
      <w:proofErr w:type="spellEnd"/>
      <w:r>
        <w:t>’ attribute. For example, the link to the page entitled ‘</w:t>
      </w:r>
      <w:proofErr w:type="spellStart"/>
      <w:r>
        <w:t>Enkomi</w:t>
      </w:r>
      <w:proofErr w:type="spellEnd"/>
      <w:r>
        <w:t xml:space="preserve"> and Late Bronze Age Cyprus’ is coded:</w:t>
      </w:r>
    </w:p>
    <w:p w:rsidR="003E7822" w:rsidRDefault="003E7822" w:rsidP="003E7822">
      <w:pPr>
        <w:spacing w:line="480" w:lineRule="auto"/>
      </w:pPr>
    </w:p>
    <w:p w:rsidR="003E7822" w:rsidRPr="00CD42B2" w:rsidRDefault="003E7822" w:rsidP="003E7822">
      <w:pPr>
        <w:pStyle w:val="HTMLPreformatted"/>
        <w:ind w:left="720"/>
        <w:rPr>
          <w:rFonts w:ascii="Times New Roman" w:hAnsi="Times New Roman" w:cs="Times New Roman"/>
          <w:sz w:val="22"/>
          <w:szCs w:val="22"/>
        </w:rPr>
      </w:pPr>
      <w:r w:rsidRPr="00CD42B2">
        <w:rPr>
          <w:rFonts w:ascii="Times New Roman" w:hAnsi="Times New Roman" w:cs="Times New Roman"/>
          <w:sz w:val="22"/>
          <w:szCs w:val="22"/>
        </w:rPr>
        <w:t>&lt;</w:t>
      </w:r>
      <w:r w:rsidRPr="00CD42B2">
        <w:rPr>
          <w:rStyle w:val="start-tag"/>
          <w:rFonts w:ascii="Times New Roman" w:hAnsi="Times New Roman" w:cs="Times New Roman"/>
          <w:sz w:val="22"/>
          <w:szCs w:val="22"/>
        </w:rPr>
        <w:t xml:space="preserve">a </w:t>
      </w:r>
      <w:proofErr w:type="spellStart"/>
      <w:r w:rsidRPr="00CD42B2">
        <w:rPr>
          <w:rStyle w:val="attribute-name"/>
          <w:rFonts w:ascii="Times New Roman" w:hAnsi="Times New Roman" w:cs="Times New Roman"/>
          <w:sz w:val="22"/>
          <w:szCs w:val="22"/>
        </w:rPr>
        <w:t>href</w:t>
      </w:r>
      <w:proofErr w:type="spellEnd"/>
      <w:r w:rsidRPr="00CD42B2">
        <w:rPr>
          <w:rFonts w:ascii="Times New Roman" w:hAnsi="Times New Roman" w:cs="Times New Roman"/>
          <w:sz w:val="22"/>
          <w:szCs w:val="22"/>
        </w:rPr>
        <w:t>="</w:t>
      </w:r>
      <w:r w:rsidRPr="00FD0761">
        <w:rPr>
          <w:rFonts w:ascii="Times New Roman" w:hAnsi="Times New Roman" w:cs="Times New Roman"/>
          <w:sz w:val="22"/>
          <w:szCs w:val="22"/>
        </w:rPr>
        <w:t>/</w:t>
      </w:r>
      <w:proofErr w:type="spellStart"/>
      <w:r w:rsidRPr="00FD0761">
        <w:rPr>
          <w:rFonts w:ascii="Times New Roman" w:hAnsi="Times New Roman" w:cs="Times New Roman"/>
          <w:sz w:val="22"/>
          <w:szCs w:val="22"/>
        </w:rPr>
        <w:t>system_pages</w:t>
      </w:r>
      <w:proofErr w:type="spellEnd"/>
      <w:r w:rsidRPr="00FD0761">
        <w:rPr>
          <w:rFonts w:ascii="Times New Roman" w:hAnsi="Times New Roman" w:cs="Times New Roman"/>
          <w:sz w:val="22"/>
          <w:szCs w:val="22"/>
        </w:rPr>
        <w:t>/</w:t>
      </w:r>
      <w:proofErr w:type="spellStart"/>
      <w:r w:rsidRPr="00FD0761">
        <w:rPr>
          <w:rFonts w:ascii="Times New Roman" w:hAnsi="Times New Roman" w:cs="Times New Roman"/>
          <w:sz w:val="22"/>
          <w:szCs w:val="22"/>
        </w:rPr>
        <w:t>holding_areaancient_cyprus_british</w:t>
      </w:r>
      <w:proofErr w:type="spellEnd"/>
      <w:r w:rsidRPr="00FD0761">
        <w:rPr>
          <w:rFonts w:ascii="Times New Roman" w:hAnsi="Times New Roman" w:cs="Times New Roman"/>
          <w:sz w:val="22"/>
          <w:szCs w:val="22"/>
        </w:rPr>
        <w:t xml:space="preserve"> museum/</w:t>
      </w:r>
      <w:proofErr w:type="spellStart"/>
      <w:r w:rsidRPr="00FD0761">
        <w:rPr>
          <w:rFonts w:ascii="Times New Roman" w:hAnsi="Times New Roman" w:cs="Times New Roman"/>
          <w:sz w:val="22"/>
          <w:szCs w:val="22"/>
        </w:rPr>
        <w:t>enkomi</w:t>
      </w:r>
      <w:proofErr w:type="spellEnd"/>
      <w:r w:rsidRPr="00FD0761">
        <w:rPr>
          <w:rFonts w:ascii="Times New Roman" w:hAnsi="Times New Roman" w:cs="Times New Roman"/>
          <w:sz w:val="22"/>
          <w:szCs w:val="22"/>
        </w:rPr>
        <w:t>/</w:t>
      </w:r>
      <w:proofErr w:type="spellStart"/>
      <w:r w:rsidRPr="00FD0761">
        <w:rPr>
          <w:rFonts w:ascii="Times New Roman" w:hAnsi="Times New Roman" w:cs="Times New Roman"/>
          <w:sz w:val="22"/>
          <w:szCs w:val="22"/>
        </w:rPr>
        <w:t>enkomi</w:t>
      </w:r>
      <w:proofErr w:type="spellEnd"/>
      <w:r w:rsidR="008061DC">
        <w:rPr>
          <w:rFonts w:ascii="Times New Roman" w:hAnsi="Times New Roman" w:cs="Times New Roman"/>
          <w:sz w:val="22"/>
          <w:szCs w:val="22"/>
        </w:rPr>
        <w:t>–</w:t>
      </w:r>
      <w:r w:rsidRPr="00FD0761">
        <w:rPr>
          <w:rFonts w:ascii="Times New Roman" w:hAnsi="Times New Roman" w:cs="Times New Roman"/>
          <w:sz w:val="22"/>
          <w:szCs w:val="22"/>
        </w:rPr>
        <w:t>late_bronze_age_cyprus.aspx</w:t>
      </w:r>
      <w:r w:rsidRPr="00CD42B2">
        <w:rPr>
          <w:rFonts w:ascii="Times New Roman" w:hAnsi="Times New Roman" w:cs="Times New Roman"/>
          <w:sz w:val="22"/>
          <w:szCs w:val="22"/>
        </w:rPr>
        <w:t xml:space="preserve">" </w:t>
      </w:r>
      <w:r w:rsidRPr="00CD42B2">
        <w:rPr>
          <w:rStyle w:val="attribute-name"/>
          <w:rFonts w:ascii="Times New Roman" w:hAnsi="Times New Roman" w:cs="Times New Roman"/>
          <w:sz w:val="22"/>
          <w:szCs w:val="22"/>
        </w:rPr>
        <w:t>title</w:t>
      </w:r>
      <w:r w:rsidRPr="00CD42B2">
        <w:rPr>
          <w:rFonts w:ascii="Times New Roman" w:hAnsi="Times New Roman" w:cs="Times New Roman"/>
          <w:sz w:val="22"/>
          <w:szCs w:val="22"/>
        </w:rPr>
        <w:t>=</w:t>
      </w:r>
      <w:r w:rsidRPr="00CD42B2">
        <w:rPr>
          <w:rStyle w:val="attribute-value"/>
          <w:rFonts w:ascii="Times New Roman" w:hAnsi="Times New Roman" w:cs="Times New Roman"/>
          <w:sz w:val="22"/>
          <w:szCs w:val="22"/>
        </w:rPr>
        <w:t>"</w:t>
      </w:r>
      <w:proofErr w:type="spellStart"/>
      <w:r w:rsidRPr="00CD42B2">
        <w:rPr>
          <w:rStyle w:val="attribute-value"/>
          <w:rFonts w:ascii="Times New Roman" w:hAnsi="Times New Roman" w:cs="Times New Roman"/>
          <w:sz w:val="22"/>
          <w:szCs w:val="22"/>
        </w:rPr>
        <w:t>Enkomi</w:t>
      </w:r>
      <w:proofErr w:type="spellEnd"/>
      <w:r w:rsidRPr="00CD42B2">
        <w:rPr>
          <w:rStyle w:val="attribute-value"/>
          <w:rFonts w:ascii="Times New Roman" w:hAnsi="Times New Roman" w:cs="Times New Roman"/>
          <w:sz w:val="22"/>
          <w:szCs w:val="22"/>
        </w:rPr>
        <w:t xml:space="preserve"> and Late Bronze Age Cyprus"</w:t>
      </w:r>
      <w:r w:rsidRPr="00CD42B2">
        <w:rPr>
          <w:rFonts w:ascii="Times New Roman" w:hAnsi="Times New Roman" w:cs="Times New Roman"/>
          <w:sz w:val="22"/>
          <w:szCs w:val="22"/>
        </w:rPr>
        <w:t>&gt;</w:t>
      </w:r>
      <w:proofErr w:type="spellStart"/>
      <w:r w:rsidRPr="00CD42B2">
        <w:rPr>
          <w:rFonts w:ascii="Times New Roman" w:hAnsi="Times New Roman" w:cs="Times New Roman"/>
          <w:sz w:val="22"/>
          <w:szCs w:val="22"/>
        </w:rPr>
        <w:t>Enkomi</w:t>
      </w:r>
      <w:proofErr w:type="spellEnd"/>
      <w:r w:rsidR="008061DC">
        <w:rPr>
          <w:rFonts w:ascii="Times New Roman" w:hAnsi="Times New Roman" w:cs="Times New Roman"/>
          <w:sz w:val="22"/>
          <w:szCs w:val="22"/>
        </w:rPr>
        <w:t>–</w:t>
      </w:r>
      <w:r w:rsidRPr="00CD42B2">
        <w:rPr>
          <w:rFonts w:ascii="Times New Roman" w:hAnsi="Times New Roman" w:cs="Times New Roman"/>
          <w:sz w:val="22"/>
          <w:szCs w:val="22"/>
        </w:rPr>
        <w:t>Late Bronze Age Cyprus&lt;/</w:t>
      </w:r>
      <w:r w:rsidRPr="00CD42B2">
        <w:rPr>
          <w:rStyle w:val="end-tag"/>
          <w:rFonts w:ascii="Times New Roman" w:hAnsi="Times New Roman" w:cs="Times New Roman"/>
          <w:sz w:val="22"/>
          <w:szCs w:val="22"/>
        </w:rPr>
        <w:t>a</w:t>
      </w:r>
      <w:r w:rsidRPr="00CD42B2">
        <w:rPr>
          <w:rFonts w:ascii="Times New Roman" w:hAnsi="Times New Roman" w:cs="Times New Roman"/>
          <w:sz w:val="22"/>
          <w:szCs w:val="22"/>
        </w:rPr>
        <w:t>&gt;</w:t>
      </w:r>
      <w:r w:rsidR="0027198E">
        <w:rPr>
          <w:rFonts w:ascii="Times New Roman" w:hAnsi="Times New Roman" w:cs="Times New Roman"/>
          <w:sz w:val="22"/>
          <w:szCs w:val="22"/>
        </w:rPr>
        <w:t xml:space="preserve"> </w:t>
      </w:r>
      <w:r w:rsidR="0027198E" w:rsidRPr="0027198E">
        <w:rPr>
          <w:rFonts w:ascii="Times New Roman" w:hAnsi="Times New Roman" w:cs="Times New Roman"/>
          <w:sz w:val="22"/>
          <w:szCs w:val="22"/>
        </w:rPr>
        <w:t>(British Museum 2010)</w:t>
      </w:r>
    </w:p>
    <w:p w:rsidR="003E7822" w:rsidRDefault="003E7822" w:rsidP="003E7822">
      <w:pPr>
        <w:spacing w:line="480" w:lineRule="auto"/>
      </w:pPr>
    </w:p>
    <w:p w:rsidR="003E7822" w:rsidRDefault="003E7822" w:rsidP="003E7822">
      <w:pPr>
        <w:spacing w:line="480" w:lineRule="auto"/>
      </w:pPr>
      <w:r>
        <w:t>This code specifies the page the visitor is to be directed to and it also controls how the links should appear on the webpage. Similarly, JavaScript features are also present in the webpage, enabling the main ‘search box’ function of the website:</w:t>
      </w:r>
    </w:p>
    <w:p w:rsidR="003E7822" w:rsidRDefault="003E7822" w:rsidP="003E7822">
      <w:pPr>
        <w:spacing w:line="480" w:lineRule="auto"/>
      </w:pPr>
    </w:p>
    <w:p w:rsidR="003E7822" w:rsidRPr="00CD42B2" w:rsidRDefault="003E7822" w:rsidP="003E7822">
      <w:pPr>
        <w:pStyle w:val="HTMLPreformatted"/>
        <w:ind w:left="720"/>
        <w:rPr>
          <w:rFonts w:ascii="Times New Roman" w:hAnsi="Times New Roman" w:cs="Times New Roman"/>
          <w:sz w:val="22"/>
          <w:szCs w:val="22"/>
        </w:rPr>
      </w:pPr>
      <w:r w:rsidRPr="00CD42B2">
        <w:rPr>
          <w:rFonts w:ascii="Times New Roman" w:hAnsi="Times New Roman" w:cs="Times New Roman"/>
          <w:sz w:val="22"/>
          <w:szCs w:val="22"/>
        </w:rPr>
        <w:t>&lt;</w:t>
      </w:r>
      <w:r w:rsidRPr="00CD42B2">
        <w:rPr>
          <w:rStyle w:val="start-tag"/>
          <w:rFonts w:ascii="Times New Roman" w:hAnsi="Times New Roman" w:cs="Times New Roman"/>
          <w:sz w:val="22"/>
          <w:szCs w:val="22"/>
        </w:rPr>
        <w:t>script</w:t>
      </w:r>
      <w:r w:rsidRPr="00CD42B2">
        <w:rPr>
          <w:rStyle w:val="attribute-name"/>
          <w:rFonts w:ascii="Times New Roman" w:hAnsi="Times New Roman" w:cs="Times New Roman"/>
          <w:sz w:val="22"/>
          <w:szCs w:val="22"/>
        </w:rPr>
        <w:t xml:space="preserve"> type</w:t>
      </w:r>
      <w:r w:rsidRPr="00CD42B2">
        <w:rPr>
          <w:rFonts w:ascii="Times New Roman" w:hAnsi="Times New Roman" w:cs="Times New Roman"/>
          <w:sz w:val="22"/>
          <w:szCs w:val="22"/>
        </w:rPr>
        <w:t>=</w:t>
      </w:r>
      <w:r w:rsidRPr="00CD42B2">
        <w:rPr>
          <w:rStyle w:val="attribute-value"/>
          <w:rFonts w:ascii="Times New Roman" w:hAnsi="Times New Roman" w:cs="Times New Roman"/>
          <w:sz w:val="22"/>
          <w:szCs w:val="22"/>
        </w:rPr>
        <w:t>"text/</w:t>
      </w:r>
      <w:proofErr w:type="spellStart"/>
      <w:r w:rsidRPr="00CD42B2">
        <w:rPr>
          <w:rStyle w:val="attribute-value"/>
          <w:rFonts w:ascii="Times New Roman" w:hAnsi="Times New Roman" w:cs="Times New Roman"/>
          <w:sz w:val="22"/>
          <w:szCs w:val="22"/>
        </w:rPr>
        <w:t>javascript</w:t>
      </w:r>
      <w:proofErr w:type="spellEnd"/>
      <w:r w:rsidRPr="00CD42B2">
        <w:rPr>
          <w:rStyle w:val="attribute-value"/>
          <w:rFonts w:ascii="Times New Roman" w:hAnsi="Times New Roman" w:cs="Times New Roman"/>
          <w:sz w:val="22"/>
          <w:szCs w:val="22"/>
        </w:rPr>
        <w:t>"</w:t>
      </w:r>
      <w:r w:rsidRPr="00CD42B2">
        <w:rPr>
          <w:rFonts w:ascii="Times New Roman" w:hAnsi="Times New Roman" w:cs="Times New Roman"/>
          <w:sz w:val="22"/>
          <w:szCs w:val="22"/>
        </w:rPr>
        <w:t>&gt;</w:t>
      </w:r>
    </w:p>
    <w:p w:rsidR="003E7822" w:rsidRPr="00CD42B2" w:rsidRDefault="003E7822" w:rsidP="003E7822">
      <w:pPr>
        <w:pStyle w:val="HTMLPreformatted"/>
        <w:ind w:left="720"/>
        <w:rPr>
          <w:rFonts w:ascii="Times New Roman" w:hAnsi="Times New Roman" w:cs="Times New Roman"/>
          <w:sz w:val="22"/>
          <w:szCs w:val="22"/>
        </w:rPr>
      </w:pPr>
      <w:r w:rsidRPr="00CD42B2">
        <w:rPr>
          <w:rFonts w:ascii="Times New Roman" w:hAnsi="Times New Roman" w:cs="Times New Roman"/>
          <w:sz w:val="22"/>
          <w:szCs w:val="22"/>
        </w:rPr>
        <w:t xml:space="preserve">    $(document).</w:t>
      </w:r>
      <w:proofErr w:type="gramStart"/>
      <w:r w:rsidRPr="00CD42B2">
        <w:rPr>
          <w:rFonts w:ascii="Times New Roman" w:hAnsi="Times New Roman" w:cs="Times New Roman"/>
          <w:sz w:val="22"/>
          <w:szCs w:val="22"/>
        </w:rPr>
        <w:t>ready(</w:t>
      </w:r>
      <w:proofErr w:type="gramEnd"/>
      <w:r w:rsidRPr="00CD42B2">
        <w:rPr>
          <w:rFonts w:ascii="Times New Roman" w:hAnsi="Times New Roman" w:cs="Times New Roman"/>
          <w:sz w:val="22"/>
          <w:szCs w:val="22"/>
        </w:rPr>
        <w:t>function() {</w:t>
      </w:r>
    </w:p>
    <w:p w:rsidR="003E7822" w:rsidRPr="00CD42B2" w:rsidRDefault="003E7822" w:rsidP="003E7822">
      <w:pPr>
        <w:pStyle w:val="HTMLPreformatted"/>
        <w:ind w:left="720"/>
        <w:rPr>
          <w:rFonts w:ascii="Times New Roman" w:hAnsi="Times New Roman" w:cs="Times New Roman"/>
          <w:sz w:val="22"/>
          <w:szCs w:val="22"/>
        </w:rPr>
      </w:pPr>
      <w:r w:rsidRPr="00CD42B2">
        <w:rPr>
          <w:rFonts w:ascii="Times New Roman" w:hAnsi="Times New Roman" w:cs="Times New Roman"/>
          <w:sz w:val="22"/>
          <w:szCs w:val="22"/>
        </w:rPr>
        <w:tab/>
        <w:t xml:space="preserve">    $.</w:t>
      </w:r>
      <w:proofErr w:type="spellStart"/>
      <w:proofErr w:type="gramStart"/>
      <w:r w:rsidRPr="00CD42B2">
        <w:rPr>
          <w:rFonts w:ascii="Times New Roman" w:hAnsi="Times New Roman" w:cs="Times New Roman"/>
          <w:sz w:val="22"/>
          <w:szCs w:val="22"/>
        </w:rPr>
        <w:t>BM.start</w:t>
      </w:r>
      <w:proofErr w:type="spellEnd"/>
      <w:r w:rsidRPr="00CD42B2">
        <w:rPr>
          <w:rFonts w:ascii="Times New Roman" w:hAnsi="Times New Roman" w:cs="Times New Roman"/>
          <w:sz w:val="22"/>
          <w:szCs w:val="22"/>
        </w:rPr>
        <w:t>(</w:t>
      </w:r>
      <w:proofErr w:type="gramEnd"/>
      <w:r w:rsidRPr="00CD42B2">
        <w:rPr>
          <w:rFonts w:ascii="Times New Roman" w:hAnsi="Times New Roman" w:cs="Times New Roman"/>
          <w:sz w:val="22"/>
          <w:szCs w:val="22"/>
        </w:rPr>
        <w:t>"</w:t>
      </w:r>
      <w:proofErr w:type="spellStart"/>
      <w:r w:rsidRPr="00CD42B2">
        <w:rPr>
          <w:rFonts w:ascii="Times New Roman" w:hAnsi="Times New Roman" w:cs="Times New Roman"/>
          <w:sz w:val="22"/>
          <w:szCs w:val="22"/>
        </w:rPr>
        <w:t>searchBox</w:t>
      </w:r>
      <w:proofErr w:type="spellEnd"/>
      <w:r w:rsidRPr="00CD42B2">
        <w:rPr>
          <w:rFonts w:ascii="Times New Roman" w:hAnsi="Times New Roman" w:cs="Times New Roman"/>
          <w:sz w:val="22"/>
          <w:szCs w:val="22"/>
        </w:rPr>
        <w:t>", function() {</w:t>
      </w:r>
    </w:p>
    <w:p w:rsidR="003E7822" w:rsidRPr="00CD42B2" w:rsidRDefault="003E7822" w:rsidP="003E7822">
      <w:pPr>
        <w:pStyle w:val="HTMLPreformatted"/>
        <w:ind w:left="720"/>
        <w:rPr>
          <w:rFonts w:ascii="Times New Roman" w:hAnsi="Times New Roman" w:cs="Times New Roman"/>
          <w:sz w:val="22"/>
          <w:szCs w:val="22"/>
        </w:rPr>
      </w:pPr>
      <w:r w:rsidRPr="00CD42B2">
        <w:rPr>
          <w:rFonts w:ascii="Times New Roman" w:hAnsi="Times New Roman" w:cs="Times New Roman"/>
          <w:sz w:val="22"/>
          <w:szCs w:val="22"/>
        </w:rPr>
        <w:tab/>
      </w:r>
      <w:r w:rsidRPr="00CD42B2">
        <w:rPr>
          <w:rFonts w:ascii="Times New Roman" w:hAnsi="Times New Roman" w:cs="Times New Roman"/>
          <w:sz w:val="22"/>
          <w:szCs w:val="22"/>
        </w:rPr>
        <w:tab/>
        <w:t xml:space="preserve">    $('#</w:t>
      </w:r>
      <w:proofErr w:type="spellStart"/>
      <w:r w:rsidRPr="00CD42B2">
        <w:rPr>
          <w:rFonts w:ascii="Times New Roman" w:hAnsi="Times New Roman" w:cs="Times New Roman"/>
          <w:sz w:val="22"/>
          <w:szCs w:val="22"/>
        </w:rPr>
        <w:t>siteWideSearch</w:t>
      </w:r>
      <w:proofErr w:type="spellEnd"/>
      <w:r w:rsidRPr="00CD42B2">
        <w:rPr>
          <w:rFonts w:ascii="Times New Roman" w:hAnsi="Times New Roman" w:cs="Times New Roman"/>
          <w:sz w:val="22"/>
          <w:szCs w:val="22"/>
        </w:rPr>
        <w:t>').</w:t>
      </w:r>
      <w:proofErr w:type="gramStart"/>
      <w:r w:rsidRPr="00CD42B2">
        <w:rPr>
          <w:rFonts w:ascii="Times New Roman" w:hAnsi="Times New Roman" w:cs="Times New Roman"/>
          <w:sz w:val="22"/>
          <w:szCs w:val="22"/>
        </w:rPr>
        <w:t>BM(</w:t>
      </w:r>
      <w:proofErr w:type="gramEnd"/>
      <w:r w:rsidRPr="00CD42B2">
        <w:rPr>
          <w:rFonts w:ascii="Times New Roman" w:hAnsi="Times New Roman" w:cs="Times New Roman"/>
          <w:sz w:val="22"/>
          <w:szCs w:val="22"/>
        </w:rPr>
        <w:t>).</w:t>
      </w:r>
      <w:proofErr w:type="spellStart"/>
      <w:r w:rsidRPr="00CD42B2">
        <w:rPr>
          <w:rFonts w:ascii="Times New Roman" w:hAnsi="Times New Roman" w:cs="Times New Roman"/>
          <w:sz w:val="22"/>
          <w:szCs w:val="22"/>
        </w:rPr>
        <w:t>SearchBox</w:t>
      </w:r>
      <w:proofErr w:type="spellEnd"/>
      <w:r w:rsidRPr="00CD42B2">
        <w:rPr>
          <w:rFonts w:ascii="Times New Roman" w:hAnsi="Times New Roman" w:cs="Times New Roman"/>
          <w:sz w:val="22"/>
          <w:szCs w:val="22"/>
        </w:rPr>
        <w:t>();</w:t>
      </w:r>
    </w:p>
    <w:p w:rsidR="003E7822" w:rsidRPr="00CD42B2" w:rsidRDefault="003E7822" w:rsidP="003E7822">
      <w:pPr>
        <w:pStyle w:val="HTMLPreformatted"/>
        <w:ind w:left="720"/>
        <w:rPr>
          <w:rFonts w:ascii="Times New Roman" w:hAnsi="Times New Roman" w:cs="Times New Roman"/>
          <w:sz w:val="22"/>
          <w:szCs w:val="22"/>
        </w:rPr>
      </w:pPr>
      <w:r w:rsidRPr="00CD42B2">
        <w:rPr>
          <w:rFonts w:ascii="Times New Roman" w:hAnsi="Times New Roman" w:cs="Times New Roman"/>
          <w:sz w:val="22"/>
          <w:szCs w:val="22"/>
        </w:rPr>
        <w:t xml:space="preserve">        });</w:t>
      </w:r>
    </w:p>
    <w:p w:rsidR="003E7822" w:rsidRPr="00CD42B2" w:rsidRDefault="003E7822" w:rsidP="003E7822">
      <w:pPr>
        <w:pStyle w:val="HTMLPreformatted"/>
        <w:ind w:left="720"/>
        <w:rPr>
          <w:rFonts w:ascii="Times New Roman" w:hAnsi="Times New Roman" w:cs="Times New Roman"/>
          <w:sz w:val="22"/>
          <w:szCs w:val="22"/>
        </w:rPr>
      </w:pPr>
      <w:r w:rsidRPr="00CD42B2">
        <w:rPr>
          <w:rFonts w:ascii="Times New Roman" w:hAnsi="Times New Roman" w:cs="Times New Roman"/>
          <w:sz w:val="22"/>
          <w:szCs w:val="22"/>
        </w:rPr>
        <w:t xml:space="preserve">    });</w:t>
      </w:r>
    </w:p>
    <w:p w:rsidR="003E7822" w:rsidRPr="00CD42B2" w:rsidRDefault="003E7822" w:rsidP="003E7822">
      <w:pPr>
        <w:pStyle w:val="HTMLPreformatted"/>
        <w:ind w:left="720"/>
        <w:rPr>
          <w:rFonts w:ascii="Times New Roman" w:hAnsi="Times New Roman" w:cs="Times New Roman"/>
          <w:sz w:val="22"/>
          <w:szCs w:val="22"/>
        </w:rPr>
      </w:pPr>
      <w:r w:rsidRPr="00CD42B2">
        <w:rPr>
          <w:rFonts w:ascii="Times New Roman" w:hAnsi="Times New Roman" w:cs="Times New Roman"/>
          <w:sz w:val="22"/>
          <w:szCs w:val="22"/>
        </w:rPr>
        <w:t>&lt;/</w:t>
      </w:r>
      <w:r w:rsidRPr="00CD42B2">
        <w:rPr>
          <w:rStyle w:val="end-tag"/>
          <w:rFonts w:ascii="Times New Roman" w:hAnsi="Times New Roman" w:cs="Times New Roman"/>
          <w:sz w:val="22"/>
          <w:szCs w:val="22"/>
        </w:rPr>
        <w:t>script</w:t>
      </w:r>
      <w:r w:rsidRPr="00CD42B2">
        <w:rPr>
          <w:rFonts w:ascii="Times New Roman" w:hAnsi="Times New Roman" w:cs="Times New Roman"/>
          <w:sz w:val="22"/>
          <w:szCs w:val="22"/>
        </w:rPr>
        <w:t>&gt;</w:t>
      </w:r>
      <w:r w:rsidR="0027198E" w:rsidRPr="0027198E">
        <w:rPr>
          <w:rFonts w:ascii="Times New Roman" w:hAnsi="Times New Roman" w:cs="Times New Roman"/>
          <w:sz w:val="22"/>
          <w:szCs w:val="22"/>
        </w:rPr>
        <w:t xml:space="preserve"> (British Museum 2010)</w:t>
      </w:r>
    </w:p>
    <w:p w:rsidR="003E7822" w:rsidRDefault="003E7822" w:rsidP="003E7822">
      <w:pPr>
        <w:spacing w:line="480" w:lineRule="auto"/>
      </w:pPr>
    </w:p>
    <w:p w:rsidR="003E7822" w:rsidRPr="009D2727" w:rsidRDefault="00E2762C" w:rsidP="003E7822">
      <w:pPr>
        <w:spacing w:line="480" w:lineRule="auto"/>
      </w:pPr>
      <w:r>
        <w:t>However, w</w:t>
      </w:r>
      <w:r w:rsidR="003E7822">
        <w:t>hilst these languages may appear to be a value</w:t>
      </w:r>
      <w:r w:rsidR="008061DC">
        <w:t>–</w:t>
      </w:r>
      <w:r w:rsidR="003E7822">
        <w:t>free tool, used to display information to online visitors, they contain a series of structures that provide a particular ‘designed’ and managed experience (Kittler 1995). Though computer coding such as HTML and JavaScript seem to be wholly undecipherable without considering the wider effect they have on a webpage’s appearance, they are nevertheless composed of ‘simple points’ which organise the interaction between the user and the website (</w:t>
      </w:r>
      <w:proofErr w:type="spellStart"/>
      <w:r w:rsidR="003E7822">
        <w:t>Latour</w:t>
      </w:r>
      <w:proofErr w:type="spellEnd"/>
      <w:r w:rsidR="003E7822">
        <w:t xml:space="preserve"> 1996, 217). Following this, although computer languages were once the preserve of the technician and programmer, a growing awareness within the humanities has led to the development of ‘critical code studies’ – a field of </w:t>
      </w:r>
      <w:r w:rsidR="003E7822">
        <w:lastRenderedPageBreak/>
        <w:t xml:space="preserve">enquiry which analyses and interprets how computer languages interact with and frame knowledge and experience within society (Marino 2006). Indeed, one may now speak of the ‘hermeneutics’ of computer languages, as analysts have described the metaphors, relationships and allusions present within computer codes (Fuller 2008). This new branch of study echoes </w:t>
      </w:r>
      <w:r w:rsidR="003E7822" w:rsidRPr="009D2727">
        <w:t xml:space="preserve">Marshall McLuhan’s (1964, 10) maxim that ‘the </w:t>
      </w:r>
      <w:r w:rsidR="003E7822">
        <w:t>medium is the message’; it also draws upon the earlier applications of critical theory to the Internet and the manner in which websites structure information</w:t>
      </w:r>
      <w:r w:rsidR="003E7822" w:rsidRPr="009D2727">
        <w:t xml:space="preserve"> (</w:t>
      </w:r>
      <w:proofErr w:type="spellStart"/>
      <w:r w:rsidR="003E7822">
        <w:t>Landow</w:t>
      </w:r>
      <w:proofErr w:type="spellEnd"/>
      <w:r w:rsidR="003E7822">
        <w:t xml:space="preserve"> 1992; </w:t>
      </w:r>
      <w:r w:rsidR="003E7822" w:rsidRPr="009D2727">
        <w:t>Poster 199</w:t>
      </w:r>
      <w:r w:rsidR="00D435C8">
        <w:t>0; Ulmer 1989,</w:t>
      </w:r>
      <w:r w:rsidR="003E7822">
        <w:t xml:space="preserve"> 1994)</w:t>
      </w:r>
      <w:r w:rsidR="003E7822" w:rsidRPr="009D2727">
        <w:t xml:space="preserve">. One of the most prominent areas of exploration within this approach </w:t>
      </w:r>
      <w:r w:rsidR="003E7822">
        <w:t>was</w:t>
      </w:r>
      <w:r w:rsidR="003E7822" w:rsidRPr="009D2727">
        <w:t xml:space="preserve"> the application of theories of ‘intertextuality’ </w:t>
      </w:r>
      <w:r w:rsidR="003E7822">
        <w:t xml:space="preserve">in association with </w:t>
      </w:r>
      <w:r w:rsidR="003E7822" w:rsidRPr="009D2727">
        <w:t>HTML (Bolter 2001</w:t>
      </w:r>
      <w:r w:rsidR="008E6EB4">
        <w:t xml:space="preserve">; </w:t>
      </w:r>
      <w:proofErr w:type="spellStart"/>
      <w:r w:rsidR="008E6EB4">
        <w:t>Mehler</w:t>
      </w:r>
      <w:proofErr w:type="spellEnd"/>
      <w:r w:rsidR="008E6EB4">
        <w:t xml:space="preserve"> 2006</w:t>
      </w:r>
      <w:r w:rsidR="003E7822" w:rsidRPr="009D2727">
        <w:t xml:space="preserve">). This point of connection </w:t>
      </w:r>
      <w:r w:rsidR="003E7822">
        <w:t>was</w:t>
      </w:r>
      <w:r w:rsidR="003E7822" w:rsidRPr="009D2727">
        <w:t xml:space="preserve"> established </w:t>
      </w:r>
      <w:r w:rsidR="003E7822">
        <w:t xml:space="preserve">particularly </w:t>
      </w:r>
      <w:r w:rsidR="003E7822" w:rsidRPr="009D2727">
        <w:t xml:space="preserve">with regard to the hypertext element within HTML, which </w:t>
      </w:r>
      <w:r w:rsidR="003E7822">
        <w:t xml:space="preserve">links pages to one another and allows designers to connect ideas and terms on a webpage. Hyperlinks were </w:t>
      </w:r>
      <w:r w:rsidR="003E7822" w:rsidRPr="009D2727">
        <w:t xml:space="preserve">observed to bear close association with </w:t>
      </w:r>
      <w:proofErr w:type="spellStart"/>
      <w:r w:rsidR="003E7822" w:rsidRPr="009D2727">
        <w:t>Kristeva’s</w:t>
      </w:r>
      <w:proofErr w:type="spellEnd"/>
      <w:r w:rsidR="003E7822" w:rsidRPr="009D2727">
        <w:t xml:space="preserve"> (1986, 46</w:t>
      </w:r>
      <w:r w:rsidR="008061DC">
        <w:t>–</w:t>
      </w:r>
      <w:r w:rsidR="003E7822" w:rsidRPr="009D2727">
        <w:t>47) notion of ‘intertextuality’</w:t>
      </w:r>
      <w:r w:rsidR="00BD4467">
        <w:t xml:space="preserve"> (see </w:t>
      </w:r>
      <w:proofErr w:type="spellStart"/>
      <w:r w:rsidR="00BD4467">
        <w:t>Landow</w:t>
      </w:r>
      <w:proofErr w:type="spellEnd"/>
      <w:r w:rsidR="00BD4467">
        <w:t xml:space="preserve"> 1992)</w:t>
      </w:r>
      <w:r w:rsidR="003E7822" w:rsidRPr="009D2727">
        <w:t>. This philosophy holds that apparently separate discourses, whether in the print media or modern media, could not be considered in isolation, as they all act upon and influence each another within an intricate field of often subtle, dialectical relationships</w:t>
      </w:r>
      <w:r w:rsidR="003E7822">
        <w:t xml:space="preserve"> (see </w:t>
      </w:r>
      <w:proofErr w:type="spellStart"/>
      <w:r w:rsidR="003E7822">
        <w:t>Bakhtin</w:t>
      </w:r>
      <w:proofErr w:type="spellEnd"/>
      <w:r w:rsidR="003E7822">
        <w:t xml:space="preserve"> 1981).</w:t>
      </w:r>
    </w:p>
    <w:p w:rsidR="003E7822" w:rsidRPr="009D2727" w:rsidRDefault="003E7822" w:rsidP="003E7822">
      <w:pPr>
        <w:spacing w:line="480" w:lineRule="auto"/>
        <w:ind w:firstLine="720"/>
      </w:pPr>
      <w:r>
        <w:t>‘</w:t>
      </w:r>
      <w:r w:rsidRPr="009D2727">
        <w:t>Intertextuality’ can</w:t>
      </w:r>
      <w:r>
        <w:t>, therefore,</w:t>
      </w:r>
      <w:r w:rsidRPr="009D2727">
        <w:t xml:space="preserve"> be described a means of analysing how discourses are situated within a nexus of social, political and cultural concerns and highlights the assumptions that </w:t>
      </w:r>
      <w:r w:rsidR="00E2762C">
        <w:t>discourses</w:t>
      </w:r>
      <w:r w:rsidRPr="009D2727">
        <w:t xml:space="preserve"> are drawing upon to underpin their position. In this perspective, HTML and other </w:t>
      </w:r>
      <w:proofErr w:type="spellStart"/>
      <w:r>
        <w:t>markup</w:t>
      </w:r>
      <w:proofErr w:type="spellEnd"/>
      <w:r>
        <w:t xml:space="preserve"> and programme languages </w:t>
      </w:r>
      <w:r w:rsidRPr="009D2727">
        <w:t>are considered to both induce and exhibit a high level of intertextuality (</w:t>
      </w:r>
      <w:proofErr w:type="spellStart"/>
      <w:r w:rsidRPr="009D2727">
        <w:t>Landow</w:t>
      </w:r>
      <w:proofErr w:type="spellEnd"/>
      <w:r w:rsidRPr="009D2727">
        <w:t xml:space="preserve"> 1992).</w:t>
      </w:r>
      <w:r>
        <w:t xml:space="preserve"> The significance of this </w:t>
      </w:r>
      <w:r w:rsidR="009F0CA4">
        <w:t xml:space="preserve">approach </w:t>
      </w:r>
      <w:r>
        <w:t>is</w:t>
      </w:r>
      <w:r w:rsidRPr="009D2727">
        <w:t xml:space="preserve"> that museum websites and the ‘virtual presence’ of institutions c</w:t>
      </w:r>
      <w:r w:rsidR="009F0CA4">
        <w:t>annot necessarily be considered as providing</w:t>
      </w:r>
      <w:r w:rsidRPr="009D2727">
        <w:t xml:space="preserve"> </w:t>
      </w:r>
      <w:r w:rsidR="009F0CA4">
        <w:t xml:space="preserve">a different perspective </w:t>
      </w:r>
      <w:r w:rsidRPr="009D2727">
        <w:t xml:space="preserve">from their counterparts in reality. Indeed, the </w:t>
      </w:r>
      <w:proofErr w:type="spellStart"/>
      <w:r>
        <w:t>markup</w:t>
      </w:r>
      <w:proofErr w:type="spellEnd"/>
      <w:r>
        <w:t xml:space="preserve"> and </w:t>
      </w:r>
      <w:r w:rsidRPr="009D2727">
        <w:t xml:space="preserve">programme languages used </w:t>
      </w:r>
      <w:r w:rsidRPr="009D2727">
        <w:lastRenderedPageBreak/>
        <w:t xml:space="preserve">to construct </w:t>
      </w:r>
      <w:r>
        <w:t xml:space="preserve">the online presence of museums </w:t>
      </w:r>
      <w:r w:rsidRPr="009D2727">
        <w:t xml:space="preserve">can be </w:t>
      </w:r>
      <w:r w:rsidR="009F0CA4">
        <w:t>regarded</w:t>
      </w:r>
      <w:r>
        <w:t xml:space="preserve"> alongside the same</w:t>
      </w:r>
      <w:r w:rsidRPr="009D2727">
        <w:t xml:space="preserve"> heavily</w:t>
      </w:r>
      <w:r w:rsidR="008061DC">
        <w:t>–</w:t>
      </w:r>
      <w:r w:rsidRPr="009D2727">
        <w:t xml:space="preserve">critiqued discourses that construct the object, texts, spaces and visitor experiences in the </w:t>
      </w:r>
      <w:r>
        <w:t xml:space="preserve">‘real’ </w:t>
      </w:r>
      <w:r w:rsidRPr="009D2727">
        <w:t xml:space="preserve">museum. </w:t>
      </w:r>
      <w:r>
        <w:t xml:space="preserve">The similarities between the two are strong; both </w:t>
      </w:r>
      <w:r w:rsidRPr="009D2727">
        <w:t xml:space="preserve">seek to represent to the visitor; both provide a format which structures visitor experiences; both rely on specific interjections to alter presentational styles; and significantly, the commands and processes of both are largely absent from wider public perception. </w:t>
      </w:r>
    </w:p>
    <w:p w:rsidR="003E7822" w:rsidRDefault="003E7822" w:rsidP="003E7822">
      <w:pPr>
        <w:spacing w:line="480" w:lineRule="auto"/>
      </w:pPr>
    </w:p>
    <w:p w:rsidR="003E7822" w:rsidRDefault="003E7822" w:rsidP="003E7822">
      <w:pPr>
        <w:spacing w:line="480" w:lineRule="auto"/>
        <w:rPr>
          <w:b/>
        </w:rPr>
      </w:pPr>
      <w:r>
        <w:rPr>
          <w:b/>
        </w:rPr>
        <w:t>A new framework of study for ‘digital heritage studies’</w:t>
      </w:r>
    </w:p>
    <w:p w:rsidR="003E7822" w:rsidRPr="00F50500" w:rsidRDefault="003E7822" w:rsidP="003E7822">
      <w:pPr>
        <w:spacing w:line="480" w:lineRule="auto"/>
        <w:rPr>
          <w:b/>
        </w:rPr>
      </w:pPr>
      <w:r>
        <w:t>Drawing upon both the work conducted within ‘critical code studies’ and the wider debates on ‘digital heritage’, t</w:t>
      </w:r>
      <w:r w:rsidRPr="009D2727">
        <w:t xml:space="preserve">here exists </w:t>
      </w:r>
      <w:r>
        <w:t>great potential in utilising critical theory to analyse and understand the manner in which computer languages structure online museum visitor experiences</w:t>
      </w:r>
      <w:r w:rsidRPr="009D2727">
        <w:t xml:space="preserve">. </w:t>
      </w:r>
      <w:r>
        <w:t xml:space="preserve">Utilising </w:t>
      </w:r>
      <w:proofErr w:type="spellStart"/>
      <w:r w:rsidRPr="009D2727">
        <w:t>Bakhtin’s</w:t>
      </w:r>
      <w:proofErr w:type="spellEnd"/>
      <w:r w:rsidRPr="009D2727">
        <w:t xml:space="preserve"> </w:t>
      </w:r>
      <w:r>
        <w:t>(1981) work on critical analysis</w:t>
      </w:r>
      <w:r w:rsidRPr="009D2727">
        <w:t>, four main areas of investigation can be identified:</w:t>
      </w:r>
    </w:p>
    <w:p w:rsidR="003E7822" w:rsidRPr="009D2727" w:rsidRDefault="003E7822" w:rsidP="003E7822">
      <w:pPr>
        <w:spacing w:line="480" w:lineRule="auto"/>
      </w:pPr>
    </w:p>
    <w:p w:rsidR="003E7822" w:rsidRPr="009D2727" w:rsidRDefault="003E7822" w:rsidP="003E7822">
      <w:pPr>
        <w:pStyle w:val="ListParagraph"/>
        <w:numPr>
          <w:ilvl w:val="0"/>
          <w:numId w:val="17"/>
        </w:numPr>
        <w:spacing w:line="480" w:lineRule="auto"/>
      </w:pPr>
      <w:r>
        <w:t>Concepts of D</w:t>
      </w:r>
      <w:r w:rsidRPr="009D2727">
        <w:t>ialog</w:t>
      </w:r>
      <w:r>
        <w:t>ue – the existence of programme</w:t>
      </w:r>
      <w:r w:rsidRPr="009D2727">
        <w:t xml:space="preserve"> languages in relation to other forms of discourse within the </w:t>
      </w:r>
      <w:r>
        <w:t>museum and wider heritage</w:t>
      </w:r>
      <w:r w:rsidRPr="009D2727">
        <w:t xml:space="preserve"> sector.</w:t>
      </w:r>
      <w:r>
        <w:t xml:space="preserve"> This area of investigation enables the study of how </w:t>
      </w:r>
      <w:proofErr w:type="spellStart"/>
      <w:r w:rsidR="009F0CA4">
        <w:t>markup</w:t>
      </w:r>
      <w:proofErr w:type="spellEnd"/>
      <w:r w:rsidR="009F0CA4">
        <w:t xml:space="preserve"> and </w:t>
      </w:r>
      <w:r>
        <w:t>programme languages can be related to wider concepts regarding access, engagement and experience</w:t>
      </w:r>
      <w:r w:rsidR="009F0CA4">
        <w:t xml:space="preserve">. In short, the intertextuality of </w:t>
      </w:r>
      <w:proofErr w:type="spellStart"/>
      <w:r w:rsidR="009F0CA4">
        <w:t>markup</w:t>
      </w:r>
      <w:proofErr w:type="spellEnd"/>
      <w:r w:rsidR="009F0CA4">
        <w:t xml:space="preserve"> and programme languages</w:t>
      </w:r>
      <w:r>
        <w:t xml:space="preserve">. </w:t>
      </w:r>
      <w:r w:rsidRPr="009D2727">
        <w:t xml:space="preserve"> </w:t>
      </w:r>
    </w:p>
    <w:p w:rsidR="003E7822" w:rsidRPr="009D2727" w:rsidRDefault="003E7822" w:rsidP="003E7822">
      <w:pPr>
        <w:pStyle w:val="ListParagraph"/>
        <w:numPr>
          <w:ilvl w:val="0"/>
          <w:numId w:val="17"/>
        </w:numPr>
        <w:spacing w:line="480" w:lineRule="auto"/>
      </w:pPr>
      <w:r>
        <w:t>Functions of G</w:t>
      </w:r>
      <w:r w:rsidRPr="009D2727">
        <w:t xml:space="preserve">enres – the examination of the function and form of </w:t>
      </w:r>
      <w:r>
        <w:t xml:space="preserve">programme and </w:t>
      </w:r>
      <w:proofErr w:type="spellStart"/>
      <w:r>
        <w:t>markup</w:t>
      </w:r>
      <w:proofErr w:type="spellEnd"/>
      <w:r w:rsidRPr="009D2727">
        <w:t xml:space="preserve"> language</w:t>
      </w:r>
      <w:r>
        <w:t>s</w:t>
      </w:r>
      <w:r w:rsidRPr="009D2727">
        <w:t xml:space="preserve"> and it’s representation of digital objects and digital heritage</w:t>
      </w:r>
      <w:r>
        <w:t>. This considers the manner in which programme languages are able to frame and situate the viewer’s experience of online resources, websites and virtual museums.</w:t>
      </w:r>
    </w:p>
    <w:p w:rsidR="003E7822" w:rsidRPr="009D2727" w:rsidRDefault="003E7822" w:rsidP="003E7822">
      <w:pPr>
        <w:pStyle w:val="ListParagraph"/>
        <w:numPr>
          <w:ilvl w:val="0"/>
          <w:numId w:val="17"/>
        </w:numPr>
        <w:spacing w:line="480" w:lineRule="auto"/>
      </w:pPr>
      <w:proofErr w:type="spellStart"/>
      <w:r>
        <w:lastRenderedPageBreak/>
        <w:t>C</w:t>
      </w:r>
      <w:r w:rsidRPr="009D2727">
        <w:t>hronotopes</w:t>
      </w:r>
      <w:proofErr w:type="spellEnd"/>
      <w:r w:rsidRPr="009D2727">
        <w:t xml:space="preserve"> – the production of specific temporal and spatial concepts through </w:t>
      </w:r>
      <w:proofErr w:type="spellStart"/>
      <w:r>
        <w:t>markup</w:t>
      </w:r>
      <w:proofErr w:type="spellEnd"/>
      <w:r>
        <w:t xml:space="preserve"> and programme</w:t>
      </w:r>
      <w:r w:rsidRPr="009D2727">
        <w:t xml:space="preserve"> languages which represent digital objects and digital heritage</w:t>
      </w:r>
      <w:r>
        <w:t>. This area of analysis works towards an assessment of how online resources situate viewers in relation to the website; local</w:t>
      </w:r>
      <w:r w:rsidR="008061DC">
        <w:t>–</w:t>
      </w:r>
      <w:r>
        <w:t>orientated, distant</w:t>
      </w:r>
      <w:r w:rsidR="008061DC">
        <w:t>–</w:t>
      </w:r>
      <w:r>
        <w:t>orientated, present</w:t>
      </w:r>
      <w:r w:rsidR="008061DC">
        <w:t>–</w:t>
      </w:r>
      <w:r>
        <w:t>orientated or past</w:t>
      </w:r>
      <w:r w:rsidR="008061DC">
        <w:t>–</w:t>
      </w:r>
      <w:r>
        <w:t>orientated (Parry 2005).</w:t>
      </w:r>
    </w:p>
    <w:p w:rsidR="003E7822" w:rsidRPr="009D2727" w:rsidRDefault="003E7822" w:rsidP="003E7822">
      <w:pPr>
        <w:pStyle w:val="ListParagraph"/>
        <w:numPr>
          <w:ilvl w:val="0"/>
          <w:numId w:val="17"/>
        </w:numPr>
        <w:spacing w:line="480" w:lineRule="auto"/>
        <w:rPr>
          <w:szCs w:val="24"/>
        </w:rPr>
      </w:pPr>
      <w:proofErr w:type="spellStart"/>
      <w:r>
        <w:t>C</w:t>
      </w:r>
      <w:r w:rsidRPr="009D2727">
        <w:t>arnival</w:t>
      </w:r>
      <w:r>
        <w:t>esque</w:t>
      </w:r>
      <w:proofErr w:type="spellEnd"/>
      <w:r w:rsidRPr="009D2727">
        <w:t xml:space="preserve"> – the emergence of multiple voices and the disruption of structure regarding digital objects and digital heritage, most noticeably with Web 2.0 technologies</w:t>
      </w:r>
      <w:r>
        <w:t>. This study considers how visitors can arrange and rearrange online sources to suit their own narratives, perspectives and experiences.</w:t>
      </w:r>
    </w:p>
    <w:p w:rsidR="003E7822" w:rsidRDefault="003E7822" w:rsidP="003E7822">
      <w:pPr>
        <w:tabs>
          <w:tab w:val="left" w:pos="8222"/>
        </w:tabs>
        <w:spacing w:line="480" w:lineRule="auto"/>
      </w:pPr>
    </w:p>
    <w:p w:rsidR="003E7822" w:rsidRPr="009D2727" w:rsidRDefault="003E7822" w:rsidP="003E7822">
      <w:pPr>
        <w:tabs>
          <w:tab w:val="left" w:pos="8222"/>
        </w:tabs>
        <w:spacing w:line="480" w:lineRule="auto"/>
      </w:pPr>
      <w:r>
        <w:t xml:space="preserve">To examine the ‘Ancient Cyprus in the British Museum’ website its ‘concepts of dialogue’ </w:t>
      </w:r>
      <w:r w:rsidR="00820560">
        <w:t xml:space="preserve">will be studied – revealing the </w:t>
      </w:r>
      <w:r>
        <w:t xml:space="preserve">relationships between the website and other forms of discourse. This </w:t>
      </w:r>
      <w:r w:rsidR="00605E2D">
        <w:t>analysis</w:t>
      </w:r>
      <w:r>
        <w:t xml:space="preserve"> highlights the value of this approach as it enables the study of the ‘intertextuality’ of the online catalogue – the discourses and concepts it draws upon to create the virtual experience. </w:t>
      </w:r>
      <w:r w:rsidRPr="009D2727">
        <w:t xml:space="preserve">To </w:t>
      </w:r>
      <w:r>
        <w:t xml:space="preserve">accomplish this objective, the </w:t>
      </w:r>
      <w:proofErr w:type="spellStart"/>
      <w:r>
        <w:t>markup</w:t>
      </w:r>
      <w:proofErr w:type="spellEnd"/>
      <w:r w:rsidRPr="009D2727">
        <w:t xml:space="preserve"> </w:t>
      </w:r>
      <w:r>
        <w:t>and programme languages need</w:t>
      </w:r>
      <w:r w:rsidRPr="009D2727">
        <w:t xml:space="preserve"> to be grasped as a discourse which is linked and entwined with other forms of discourse</w:t>
      </w:r>
      <w:r>
        <w:t>s</w:t>
      </w:r>
      <w:r w:rsidRPr="009D2727">
        <w:t xml:space="preserve"> an</w:t>
      </w:r>
      <w:r>
        <w:t>d which serve</w:t>
      </w:r>
      <w:r w:rsidRPr="009D2727">
        <w:t xml:space="preserve"> a particular function withi</w:t>
      </w:r>
      <w:r>
        <w:t xml:space="preserve">n a social context (after </w:t>
      </w:r>
      <w:proofErr w:type="spellStart"/>
      <w:r>
        <w:t>Fairclough</w:t>
      </w:r>
      <w:proofErr w:type="spellEnd"/>
      <w:r>
        <w:t xml:space="preserve"> 1989</w:t>
      </w:r>
      <w:r w:rsidRPr="009D2727">
        <w:t xml:space="preserve">, 158). </w:t>
      </w:r>
      <w:proofErr w:type="spellStart"/>
      <w:r w:rsidRPr="009D2727">
        <w:t>Fair</w:t>
      </w:r>
      <w:r w:rsidR="00D435C8">
        <w:t>clough</w:t>
      </w:r>
      <w:proofErr w:type="spellEnd"/>
      <w:r w:rsidR="00D435C8">
        <w:t xml:space="preserve"> (1989,</w:t>
      </w:r>
      <w:r>
        <w:t xml:space="preserve"> 1995</w:t>
      </w:r>
      <w:r w:rsidRPr="009D2727">
        <w:t>) has forwarded a critical approach of analysing the discourses used in society to understand how the means of representation structure experience. In analysin</w:t>
      </w:r>
      <w:r>
        <w:t xml:space="preserve">g </w:t>
      </w:r>
      <w:proofErr w:type="spellStart"/>
      <w:r>
        <w:t>markup</w:t>
      </w:r>
      <w:proofErr w:type="spellEnd"/>
      <w:r>
        <w:t xml:space="preserve"> and programme languages to assess</w:t>
      </w:r>
      <w:r w:rsidRPr="009D2727">
        <w:t xml:space="preserve"> how they frame the online experience for the visitor the categories provided by </w:t>
      </w:r>
      <w:proofErr w:type="spellStart"/>
      <w:r w:rsidRPr="009D2727">
        <w:t>Fairclough</w:t>
      </w:r>
      <w:proofErr w:type="spellEnd"/>
      <w:r w:rsidRPr="009D2727">
        <w:t xml:space="preserve"> (1995) ca</w:t>
      </w:r>
      <w:r>
        <w:t>n be adapted and utilised</w:t>
      </w:r>
      <w:r w:rsidRPr="009D2727">
        <w:t>:</w:t>
      </w:r>
    </w:p>
    <w:p w:rsidR="003E7822" w:rsidRPr="009D2727" w:rsidRDefault="003E7822" w:rsidP="003E7822">
      <w:pPr>
        <w:tabs>
          <w:tab w:val="left" w:pos="5364"/>
        </w:tabs>
        <w:spacing w:line="480" w:lineRule="auto"/>
      </w:pPr>
      <w:r>
        <w:tab/>
      </w:r>
    </w:p>
    <w:p w:rsidR="003E7822" w:rsidRPr="009D2727" w:rsidRDefault="003E7822" w:rsidP="003E7822">
      <w:pPr>
        <w:pStyle w:val="ListParagraph"/>
        <w:numPr>
          <w:ilvl w:val="0"/>
          <w:numId w:val="15"/>
        </w:numPr>
        <w:spacing w:line="480" w:lineRule="auto"/>
      </w:pPr>
      <w:r w:rsidRPr="009D2727">
        <w:t>Genres</w:t>
      </w:r>
    </w:p>
    <w:p w:rsidR="003E7822" w:rsidRPr="009D2727" w:rsidRDefault="003E7822" w:rsidP="003E7822">
      <w:pPr>
        <w:pStyle w:val="ListParagraph"/>
        <w:numPr>
          <w:ilvl w:val="0"/>
          <w:numId w:val="15"/>
        </w:numPr>
        <w:spacing w:line="480" w:lineRule="auto"/>
      </w:pPr>
      <w:r w:rsidRPr="009D2727">
        <w:lastRenderedPageBreak/>
        <w:t>Discourses</w:t>
      </w:r>
    </w:p>
    <w:p w:rsidR="003E7822" w:rsidRPr="009D2727" w:rsidRDefault="003E7822" w:rsidP="003E7822">
      <w:pPr>
        <w:pStyle w:val="ListParagraph"/>
        <w:numPr>
          <w:ilvl w:val="0"/>
          <w:numId w:val="15"/>
        </w:numPr>
        <w:spacing w:line="480" w:lineRule="auto"/>
      </w:pPr>
      <w:r w:rsidRPr="009D2727">
        <w:t>Styles</w:t>
      </w:r>
    </w:p>
    <w:p w:rsidR="003E7822" w:rsidRPr="009D2727" w:rsidRDefault="003E7822" w:rsidP="003E7822">
      <w:pPr>
        <w:spacing w:line="480" w:lineRule="auto"/>
      </w:pPr>
    </w:p>
    <w:p w:rsidR="003E7822" w:rsidRPr="009D2727" w:rsidRDefault="003E7822" w:rsidP="003E7822">
      <w:pPr>
        <w:spacing w:line="480" w:lineRule="auto"/>
      </w:pPr>
      <w:r w:rsidRPr="009D2727">
        <w:t>To explain these terms and their application to the study of museum websites the following definition will be used. Firstly, ‘Genres’ refers to the particular ways th</w:t>
      </w:r>
      <w:r w:rsidR="00605E2D">
        <w:t xml:space="preserve">at are drawn upon by </w:t>
      </w:r>
      <w:proofErr w:type="spellStart"/>
      <w:r w:rsidR="00605E2D">
        <w:t>markup</w:t>
      </w:r>
      <w:proofErr w:type="spellEnd"/>
      <w:r w:rsidR="00605E2D">
        <w:t xml:space="preserve"> and programme</w:t>
      </w:r>
      <w:r w:rsidRPr="009D2727">
        <w:t xml:space="preserve"> languages of organising, framing and structuring online content. This term refers to the overall framework which is used to understand online content. Genres are significant in this regard because they provide a </w:t>
      </w:r>
      <w:r w:rsidR="00605E2D">
        <w:t>structure</w:t>
      </w:r>
      <w:r w:rsidRPr="009D2727">
        <w:t xml:space="preserve"> from within which an audience may attempt to understand digital objects and digital heritage. Secondly, ‘Discourses’ are understood here to mean the different storylines that are drawn upon to represent and understand the world. This term refers to the particular slant or perspective that might be considered in the construction of the website. This particular group is crucial in assessing the means by which apparently similar aspects such ‘heritage’ or ‘the past’ can be appreciated and understood from different perspectives or positions. The sorts of things one might look for in terms of ‘discourse’ include the themes represented, the presentational style and what may be included and excluded. Finally, ‘styles’ are the ways in which discourses are enacted and used to constitute a sense of being and identity. This refers to the ways the online content is structured to relate to a specific concept of self within the individual. Using these three categories, the analogous relationship between the practice of the museum and the </w:t>
      </w:r>
      <w:proofErr w:type="spellStart"/>
      <w:r>
        <w:t>markup</w:t>
      </w:r>
      <w:proofErr w:type="spellEnd"/>
      <w:r w:rsidRPr="009D2727">
        <w:t xml:space="preserve"> </w:t>
      </w:r>
      <w:r>
        <w:t>and programme languages can be examined.</w:t>
      </w:r>
    </w:p>
    <w:p w:rsidR="003E7822" w:rsidRPr="00A17B32" w:rsidRDefault="003E7822" w:rsidP="003E7822">
      <w:pPr>
        <w:spacing w:line="480" w:lineRule="auto"/>
      </w:pPr>
    </w:p>
    <w:p w:rsidR="003E7822" w:rsidRDefault="003E7822" w:rsidP="003E7822">
      <w:pPr>
        <w:spacing w:line="480" w:lineRule="auto"/>
        <w:rPr>
          <w:b/>
        </w:rPr>
      </w:pPr>
      <w:r>
        <w:rPr>
          <w:b/>
        </w:rPr>
        <w:t>Consumer discourses within the museum website</w:t>
      </w:r>
    </w:p>
    <w:p w:rsidR="003E7822" w:rsidRDefault="003E7822" w:rsidP="003E7822">
      <w:pPr>
        <w:spacing w:line="480" w:lineRule="auto"/>
      </w:pPr>
      <w:r>
        <w:lastRenderedPageBreak/>
        <w:t xml:space="preserve">The website ‘Ancient Cyprus in the British Museum’ exhibits particular genres, discourses and styles in its </w:t>
      </w:r>
      <w:proofErr w:type="spellStart"/>
      <w:r>
        <w:t>markup</w:t>
      </w:r>
      <w:proofErr w:type="spellEnd"/>
      <w:r>
        <w:t xml:space="preserve"> and programme languages. </w:t>
      </w:r>
      <w:r w:rsidRPr="009D2727">
        <w:t>To consider the aspect of ‘Genres’ initially, the content of the online collection is pr</w:t>
      </w:r>
      <w:r w:rsidR="00A02148">
        <w:t>esented in a specific manner</w:t>
      </w:r>
      <w:r w:rsidRPr="009D2727">
        <w:t xml:space="preserve"> which frames the experience of the catalogue for the visitor. The </w:t>
      </w:r>
      <w:r>
        <w:t>‘home</w:t>
      </w:r>
      <w:r w:rsidRPr="009D2727">
        <w:t>page</w:t>
      </w:r>
      <w:r>
        <w:t>’</w:t>
      </w:r>
      <w:r w:rsidRPr="009D2727">
        <w:t xml:space="preserve"> of the online catalogue </w:t>
      </w:r>
      <w:r>
        <w:t>provides</w:t>
      </w:r>
      <w:r w:rsidRPr="009D2727">
        <w:t xml:space="preserve"> the viewer with a number </w:t>
      </w:r>
      <w:r>
        <w:t>of choices on the left</w:t>
      </w:r>
      <w:r w:rsidR="008061DC">
        <w:t>–</w:t>
      </w:r>
      <w:r>
        <w:t>hand menu</w:t>
      </w:r>
      <w:r w:rsidRPr="009D2727">
        <w:t xml:space="preserve"> of the page.</w:t>
      </w:r>
      <w:r>
        <w:t xml:space="preserve"> The structure of the website is</w:t>
      </w:r>
      <w:r w:rsidRPr="009D2727">
        <w:t xml:space="preserve"> controlled through referencing to external style sheets</w:t>
      </w:r>
      <w:r>
        <w:t>, but the consistent form of the site is ordered through a wider Content Management System (CMS), which allows multiple authors to contr</w:t>
      </w:r>
      <w:r w:rsidR="00820560">
        <w:t xml:space="preserve">ibute to the </w:t>
      </w:r>
      <w:r w:rsidR="00A02148">
        <w:t>museum’s web</w:t>
      </w:r>
      <w:r w:rsidR="00820560">
        <w:t>site, but maintain</w:t>
      </w:r>
      <w:r>
        <w:t xml:space="preserve"> a harmonious appearance:</w:t>
      </w:r>
    </w:p>
    <w:p w:rsidR="003E7822" w:rsidRDefault="003E7822" w:rsidP="003E7822">
      <w:pPr>
        <w:spacing w:line="480" w:lineRule="auto"/>
      </w:pPr>
    </w:p>
    <w:p w:rsidR="003E7822" w:rsidRPr="00CD42B2" w:rsidRDefault="003E7822" w:rsidP="00605E2D">
      <w:pPr>
        <w:pStyle w:val="HTMLPreformatted"/>
        <w:ind w:left="720"/>
        <w:rPr>
          <w:rFonts w:ascii="Times New Roman" w:hAnsi="Times New Roman" w:cs="Times New Roman"/>
          <w:sz w:val="22"/>
          <w:szCs w:val="22"/>
        </w:rPr>
      </w:pPr>
      <w:r w:rsidRPr="00CD42B2">
        <w:rPr>
          <w:rFonts w:ascii="Times New Roman" w:hAnsi="Times New Roman" w:cs="Times New Roman"/>
          <w:sz w:val="22"/>
          <w:szCs w:val="22"/>
        </w:rPr>
        <w:t>&lt;</w:t>
      </w:r>
      <w:proofErr w:type="gramStart"/>
      <w:r w:rsidRPr="00CD42B2">
        <w:rPr>
          <w:rStyle w:val="start-tag"/>
          <w:rFonts w:ascii="Times New Roman" w:hAnsi="Times New Roman" w:cs="Times New Roman"/>
          <w:sz w:val="22"/>
          <w:szCs w:val="22"/>
        </w:rPr>
        <w:t>meta</w:t>
      </w:r>
      <w:proofErr w:type="gramEnd"/>
      <w:r w:rsidRPr="00CD42B2">
        <w:rPr>
          <w:rStyle w:val="attribute-name"/>
          <w:rFonts w:ascii="Times New Roman" w:hAnsi="Times New Roman" w:cs="Times New Roman"/>
          <w:sz w:val="22"/>
          <w:szCs w:val="22"/>
        </w:rPr>
        <w:t xml:space="preserve"> name</w:t>
      </w:r>
      <w:r w:rsidRPr="00CD42B2">
        <w:rPr>
          <w:rFonts w:ascii="Times New Roman" w:hAnsi="Times New Roman" w:cs="Times New Roman"/>
          <w:sz w:val="22"/>
          <w:szCs w:val="22"/>
        </w:rPr>
        <w:t>=</w:t>
      </w:r>
      <w:r w:rsidRPr="00CD42B2">
        <w:rPr>
          <w:rStyle w:val="attribute-value"/>
          <w:rFonts w:ascii="Times New Roman" w:hAnsi="Times New Roman" w:cs="Times New Roman"/>
          <w:sz w:val="22"/>
          <w:szCs w:val="22"/>
        </w:rPr>
        <w:t xml:space="preserve">"GENERATOR" </w:t>
      </w:r>
      <w:r w:rsidRPr="00CD42B2">
        <w:rPr>
          <w:rStyle w:val="attribute-name"/>
          <w:rFonts w:ascii="Times New Roman" w:hAnsi="Times New Roman" w:cs="Times New Roman"/>
          <w:sz w:val="22"/>
          <w:szCs w:val="22"/>
        </w:rPr>
        <w:t>content</w:t>
      </w:r>
      <w:r w:rsidRPr="00CD42B2">
        <w:rPr>
          <w:rFonts w:ascii="Times New Roman" w:hAnsi="Times New Roman" w:cs="Times New Roman"/>
          <w:sz w:val="22"/>
          <w:szCs w:val="22"/>
        </w:rPr>
        <w:t>=</w:t>
      </w:r>
      <w:r w:rsidRPr="00CD42B2">
        <w:rPr>
          <w:rStyle w:val="attribute-value"/>
          <w:rFonts w:ascii="Times New Roman" w:hAnsi="Times New Roman" w:cs="Times New Roman"/>
          <w:sz w:val="22"/>
          <w:szCs w:val="22"/>
        </w:rPr>
        <w:t xml:space="preserve">"Immediacy.NET CMS </w:t>
      </w:r>
      <w:r w:rsidR="008061DC">
        <w:rPr>
          <w:rStyle w:val="attribute-value"/>
          <w:rFonts w:ascii="Times New Roman" w:hAnsi="Times New Roman" w:cs="Times New Roman"/>
          <w:sz w:val="22"/>
          <w:szCs w:val="22"/>
        </w:rPr>
        <w:t>–</w:t>
      </w:r>
      <w:r w:rsidRPr="00CD42B2">
        <w:rPr>
          <w:rStyle w:val="attribute-value"/>
          <w:rFonts w:ascii="Times New Roman" w:hAnsi="Times New Roman" w:cs="Times New Roman"/>
          <w:sz w:val="22"/>
          <w:szCs w:val="22"/>
        </w:rPr>
        <w:t xml:space="preserve"> Licensed To: British Museum" </w:t>
      </w:r>
      <w:r w:rsidRPr="00CD42B2">
        <w:rPr>
          <w:rStyle w:val="attribute-name"/>
          <w:rFonts w:ascii="Times New Roman" w:hAnsi="Times New Roman" w:cs="Times New Roman"/>
          <w:sz w:val="22"/>
          <w:szCs w:val="22"/>
        </w:rPr>
        <w:t>/</w:t>
      </w:r>
      <w:r w:rsidRPr="00CD42B2">
        <w:rPr>
          <w:rFonts w:ascii="Times New Roman" w:hAnsi="Times New Roman" w:cs="Times New Roman"/>
          <w:sz w:val="22"/>
          <w:szCs w:val="22"/>
        </w:rPr>
        <w:t>&gt;</w:t>
      </w:r>
      <w:r w:rsidR="0027198E">
        <w:rPr>
          <w:rFonts w:ascii="Times New Roman" w:hAnsi="Times New Roman" w:cs="Times New Roman"/>
          <w:sz w:val="22"/>
          <w:szCs w:val="22"/>
        </w:rPr>
        <w:t xml:space="preserve"> </w:t>
      </w:r>
      <w:r w:rsidR="0027198E" w:rsidRPr="0027198E">
        <w:rPr>
          <w:rFonts w:ascii="Times New Roman" w:hAnsi="Times New Roman" w:cs="Times New Roman"/>
          <w:sz w:val="22"/>
          <w:szCs w:val="22"/>
        </w:rPr>
        <w:t>(British Museum 2010)</w:t>
      </w:r>
    </w:p>
    <w:p w:rsidR="003E7822" w:rsidRDefault="003E7822" w:rsidP="003E7822">
      <w:pPr>
        <w:spacing w:line="480" w:lineRule="auto"/>
      </w:pPr>
    </w:p>
    <w:p w:rsidR="003E7822" w:rsidRDefault="003E7822" w:rsidP="003E7822">
      <w:pPr>
        <w:spacing w:line="480" w:lineRule="auto"/>
      </w:pPr>
      <w:r>
        <w:t xml:space="preserve">This tag indicates that the software </w:t>
      </w:r>
      <w:r w:rsidR="00605E2D">
        <w:t>used</w:t>
      </w:r>
      <w:r w:rsidR="00820560">
        <w:t xml:space="preserve"> for the CMS </w:t>
      </w:r>
      <w:r>
        <w:t xml:space="preserve">is supplied through the product ‘Immediacy’ which is operated by the company </w:t>
      </w:r>
      <w:proofErr w:type="spellStart"/>
      <w:r>
        <w:t>Alterian</w:t>
      </w:r>
      <w:proofErr w:type="spellEnd"/>
      <w:r>
        <w:t xml:space="preserve"> (</w:t>
      </w:r>
      <w:r w:rsidR="00FD0761">
        <w:t>2011</w:t>
      </w:r>
      <w:r>
        <w:t>). The use of CMS to build websites enables a uniform appearance as data is inputted by web authors into pre</w:t>
      </w:r>
      <w:r w:rsidR="008061DC">
        <w:t>–</w:t>
      </w:r>
      <w:r>
        <w:t>arranged frameworks. The information contained within the website is thereby laid out within existing structures. As exhibitions and displays conform to the confines of the spaces within the museum, online resources are themselves subject to particular borders. However, the nature of these structures is specific. ‘Immediacy’ is offered to its customers to:</w:t>
      </w:r>
    </w:p>
    <w:p w:rsidR="003E7822" w:rsidRDefault="003E7822" w:rsidP="003E7822">
      <w:pPr>
        <w:spacing w:line="480" w:lineRule="auto"/>
      </w:pPr>
    </w:p>
    <w:p w:rsidR="003E7822" w:rsidRPr="00CD42B2" w:rsidRDefault="00F83727" w:rsidP="003E7822">
      <w:pPr>
        <w:ind w:left="720"/>
        <w:rPr>
          <w:sz w:val="22"/>
          <w:szCs w:val="22"/>
        </w:rPr>
      </w:pPr>
      <w:r>
        <w:rPr>
          <w:sz w:val="22"/>
          <w:szCs w:val="22"/>
        </w:rPr>
        <w:t>B</w:t>
      </w:r>
      <w:r w:rsidR="003E7822" w:rsidRPr="00CD42B2">
        <w:rPr>
          <w:sz w:val="22"/>
          <w:szCs w:val="22"/>
        </w:rPr>
        <w:t>uild a consistent, relevant brand across websites, email camp</w:t>
      </w:r>
      <w:r>
        <w:rPr>
          <w:sz w:val="22"/>
          <w:szCs w:val="22"/>
        </w:rPr>
        <w:t>aigns and social media channels</w:t>
      </w:r>
      <w:r w:rsidR="0027198E">
        <w:rPr>
          <w:sz w:val="22"/>
          <w:szCs w:val="22"/>
        </w:rPr>
        <w:t xml:space="preserve"> (</w:t>
      </w:r>
      <w:proofErr w:type="spellStart"/>
      <w:r w:rsidR="0027198E">
        <w:rPr>
          <w:sz w:val="22"/>
          <w:szCs w:val="22"/>
        </w:rPr>
        <w:t>Alterian</w:t>
      </w:r>
      <w:proofErr w:type="spellEnd"/>
      <w:r w:rsidR="0027198E">
        <w:rPr>
          <w:sz w:val="22"/>
          <w:szCs w:val="22"/>
        </w:rPr>
        <w:t xml:space="preserve"> 2011)</w:t>
      </w:r>
      <w:r w:rsidR="003E7822" w:rsidRPr="00CD42B2">
        <w:rPr>
          <w:sz w:val="22"/>
          <w:szCs w:val="22"/>
        </w:rPr>
        <w:t>.</w:t>
      </w:r>
    </w:p>
    <w:p w:rsidR="003E7822" w:rsidRDefault="003E7822" w:rsidP="003E7822">
      <w:pPr>
        <w:spacing w:line="480" w:lineRule="auto"/>
      </w:pPr>
    </w:p>
    <w:p w:rsidR="00A02148" w:rsidRDefault="003E7822" w:rsidP="003E7822">
      <w:pPr>
        <w:spacing w:line="480" w:lineRule="auto"/>
      </w:pPr>
      <w:r>
        <w:t>The appearance of the British Museum website that ‘Immediacy’ provides is not dissimilar to the non</w:t>
      </w:r>
      <w:r w:rsidR="008061DC">
        <w:t>–</w:t>
      </w:r>
      <w:r>
        <w:t xml:space="preserve">commercial CMS products which are used by museums, </w:t>
      </w:r>
      <w:r>
        <w:lastRenderedPageBreak/>
        <w:t>libraries and galleries worldwide to enable users to search content and access information (see</w:t>
      </w:r>
      <w:r w:rsidR="00FD0761">
        <w:t xml:space="preserve"> </w:t>
      </w:r>
      <w:proofErr w:type="spellStart"/>
      <w:r w:rsidR="00FD0761">
        <w:t>Artstor</w:t>
      </w:r>
      <w:proofErr w:type="spellEnd"/>
      <w:r w:rsidR="00FD0761">
        <w:t xml:space="preserve"> 2011; </w:t>
      </w:r>
      <w:proofErr w:type="spellStart"/>
      <w:r w:rsidR="00FD0761">
        <w:t>Eduserv</w:t>
      </w:r>
      <w:proofErr w:type="spellEnd"/>
      <w:r w:rsidR="00FD0761">
        <w:t xml:space="preserve"> 2011)</w:t>
      </w:r>
      <w:r>
        <w:t>. However, the objective of the commercial CMS products is to establish a visual and continuing relationship between businesses and clients. The website is by this means form</w:t>
      </w:r>
      <w:r w:rsidR="00A02148">
        <w:t>ed into a dialogue with the</w:t>
      </w:r>
      <w:r>
        <w:t xml:space="preserve"> commercial websites for car companies or sporting goods </w:t>
      </w:r>
      <w:r w:rsidR="00A02148">
        <w:t xml:space="preserve">stores </w:t>
      </w:r>
      <w:r>
        <w:t>that also utilise ‘Immediacy’ (see</w:t>
      </w:r>
      <w:r w:rsidR="003E7123">
        <w:t xml:space="preserve"> </w:t>
      </w:r>
      <w:proofErr w:type="spellStart"/>
      <w:r w:rsidR="003E7123">
        <w:t>Alterian</w:t>
      </w:r>
      <w:proofErr w:type="spellEnd"/>
      <w:r w:rsidR="003E7123">
        <w:t xml:space="preserve"> 2011)</w:t>
      </w:r>
      <w:r>
        <w:t>. The ‘Genre’ of the ‘Ancient Cyprus in the British Museum’ is thereby structured as one of a commercial relationship between the visito</w:t>
      </w:r>
      <w:r w:rsidR="00E75CAB">
        <w:t xml:space="preserve">r and the institution (after </w:t>
      </w:r>
      <w:proofErr w:type="spellStart"/>
      <w:r w:rsidR="00E75CAB">
        <w:t>McT</w:t>
      </w:r>
      <w:r>
        <w:t>avish</w:t>
      </w:r>
      <w:proofErr w:type="spellEnd"/>
      <w:r>
        <w:t xml:space="preserve"> 2006, 242). </w:t>
      </w:r>
    </w:p>
    <w:p w:rsidR="003E7822" w:rsidRPr="00A02148" w:rsidRDefault="003E7822" w:rsidP="00A02148">
      <w:pPr>
        <w:spacing w:line="480" w:lineRule="auto"/>
        <w:ind w:firstLine="720"/>
        <w:rPr>
          <w:color w:val="0000FF"/>
        </w:rPr>
      </w:pPr>
      <w:r>
        <w:t xml:space="preserve">This feature of the website is particularly apparent in the webpage </w:t>
      </w:r>
      <w:r w:rsidR="00A02148">
        <w:t xml:space="preserve">entitled </w:t>
      </w:r>
      <w:r>
        <w:t>‘All Objects’ within the catalogue. Within this page</w:t>
      </w:r>
      <w:r>
        <w:rPr>
          <w:rStyle w:val="htmltag1"/>
        </w:rPr>
        <w:t xml:space="preserve"> </w:t>
      </w:r>
      <w:r w:rsidRPr="001A5DFF">
        <w:rPr>
          <w:rStyle w:val="htmltag1"/>
          <w:color w:val="auto"/>
        </w:rPr>
        <w:t>the viewer is presented with an array of artefacts in a clean, orderly fashion. Objects are tiled vertically, to enable the viewer to scroll down the webpage, examining thumbnail size images and small amounts of descriptive text (Figure 3</w:t>
      </w:r>
      <w:r w:rsidR="0027198E">
        <w:rPr>
          <w:rStyle w:val="htmltag1"/>
          <w:color w:val="auto"/>
        </w:rPr>
        <w:t>). (FIGURE 3 NEAR HERE)</w:t>
      </w:r>
      <w:r w:rsidR="00A02148">
        <w:rPr>
          <w:rStyle w:val="htmltag1"/>
        </w:rPr>
        <w:t xml:space="preserve"> </w:t>
      </w:r>
      <w:r w:rsidR="00A02148">
        <w:t xml:space="preserve">As the CMS </w:t>
      </w:r>
      <w:r>
        <w:t>provides similarly styled pages across the wider museum website,</w:t>
      </w:r>
      <w:r w:rsidRPr="00B444BF">
        <w:rPr>
          <w:rStyle w:val="htmltag1"/>
        </w:rPr>
        <w:t xml:space="preserve"> </w:t>
      </w:r>
      <w:r>
        <w:rPr>
          <w:rStyle w:val="htmltag1"/>
        </w:rPr>
        <w:t>t</w:t>
      </w:r>
      <w:r w:rsidRPr="009D2727">
        <w:t>he structure of the webpage for this online catalogue is thereby highly similar in its layout to the online shop at the British Museum</w:t>
      </w:r>
      <w:r>
        <w:t>.</w:t>
      </w:r>
      <w:r w:rsidRPr="009D2727">
        <w:t xml:space="preserve"> Both </w:t>
      </w:r>
      <w:proofErr w:type="spellStart"/>
      <w:r w:rsidRPr="009D2727">
        <w:t>webpages</w:t>
      </w:r>
      <w:proofErr w:type="spellEnd"/>
      <w:r w:rsidRPr="009D2727">
        <w:t xml:space="preserve"> use the same manner of display with an array of objects exhibited with their best face forward each vying for attention from the viewer to engage with them further. </w:t>
      </w:r>
      <w:r>
        <w:t xml:space="preserve">The similarity in form between these two </w:t>
      </w:r>
      <w:proofErr w:type="spellStart"/>
      <w:r>
        <w:t>webpages</w:t>
      </w:r>
      <w:proofErr w:type="spellEnd"/>
      <w:r>
        <w:t>, the online catalogue and the online shop, thereby replays the critique of the modern museum as an exercise of consumerism and capitalism (</w:t>
      </w:r>
      <w:proofErr w:type="spellStart"/>
      <w:r>
        <w:t>Witcomb</w:t>
      </w:r>
      <w:proofErr w:type="spellEnd"/>
      <w:r>
        <w:t xml:space="preserve"> 2003, 21) (Figure 4)</w:t>
      </w:r>
      <w:r w:rsidR="00A02148">
        <w:t>.</w:t>
      </w:r>
      <w:r w:rsidR="0027198E">
        <w:t xml:space="preserve"> (FIGURE 4 NEAR HERE)</w:t>
      </w:r>
      <w:r w:rsidR="00820560">
        <w:t xml:space="preserve"> </w:t>
      </w:r>
      <w:r w:rsidR="00A02148">
        <w:t>This</w:t>
      </w:r>
      <w:r>
        <w:t xml:space="preserve"> use of </w:t>
      </w:r>
      <w:proofErr w:type="spellStart"/>
      <w:r>
        <w:t>markup</w:t>
      </w:r>
      <w:proofErr w:type="spellEnd"/>
      <w:r>
        <w:t xml:space="preserve"> and programme languages to engender a ‘consumer perspective’ genre for the ‘Ancient Cyprus and the British Museum’ website is also demonstrated in the website’s use of ‘</w:t>
      </w:r>
      <w:proofErr w:type="spellStart"/>
      <w:r>
        <w:t>OpenSearch</w:t>
      </w:r>
      <w:proofErr w:type="spellEnd"/>
      <w:r>
        <w:t>’ for the main search function:</w:t>
      </w:r>
    </w:p>
    <w:p w:rsidR="003E7822" w:rsidRDefault="003E7822" w:rsidP="003E7822">
      <w:pPr>
        <w:spacing w:line="480" w:lineRule="auto"/>
      </w:pPr>
    </w:p>
    <w:p w:rsidR="00D34DDA" w:rsidRDefault="003E7822" w:rsidP="003E7822">
      <w:pPr>
        <w:pStyle w:val="HTMLPreformatted"/>
        <w:ind w:firstLine="720"/>
        <w:rPr>
          <w:rFonts w:ascii="Times New Roman" w:hAnsi="Times New Roman" w:cs="Times New Roman"/>
          <w:sz w:val="22"/>
          <w:szCs w:val="22"/>
        </w:rPr>
      </w:pPr>
      <w:r w:rsidRPr="00CD42B2">
        <w:rPr>
          <w:rFonts w:ascii="Times New Roman" w:hAnsi="Times New Roman" w:cs="Times New Roman"/>
          <w:sz w:val="22"/>
          <w:szCs w:val="22"/>
        </w:rPr>
        <w:lastRenderedPageBreak/>
        <w:t>&lt;</w:t>
      </w:r>
      <w:proofErr w:type="spellStart"/>
      <w:r w:rsidRPr="00CD42B2">
        <w:rPr>
          <w:rStyle w:val="start-tag"/>
          <w:rFonts w:ascii="Times New Roman" w:hAnsi="Times New Roman" w:cs="Times New Roman"/>
          <w:sz w:val="22"/>
          <w:szCs w:val="22"/>
        </w:rPr>
        <w:t>OpenSearchDescription</w:t>
      </w:r>
      <w:proofErr w:type="spellEnd"/>
      <w:r w:rsidRPr="00CD42B2">
        <w:rPr>
          <w:rStyle w:val="attribute-name"/>
          <w:rFonts w:ascii="Times New Roman" w:hAnsi="Times New Roman" w:cs="Times New Roman"/>
          <w:sz w:val="22"/>
          <w:szCs w:val="22"/>
        </w:rPr>
        <w:t xml:space="preserve"> </w:t>
      </w:r>
      <w:proofErr w:type="spellStart"/>
      <w:r w:rsidRPr="00CD42B2">
        <w:rPr>
          <w:rStyle w:val="attribute-name"/>
          <w:rFonts w:ascii="Times New Roman" w:hAnsi="Times New Roman" w:cs="Times New Roman"/>
          <w:sz w:val="22"/>
          <w:szCs w:val="22"/>
        </w:rPr>
        <w:t>xmlns</w:t>
      </w:r>
      <w:proofErr w:type="spellEnd"/>
      <w:r w:rsidRPr="00CD42B2">
        <w:rPr>
          <w:rFonts w:ascii="Times New Roman" w:hAnsi="Times New Roman" w:cs="Times New Roman"/>
          <w:sz w:val="22"/>
          <w:szCs w:val="22"/>
        </w:rPr>
        <w:t>=</w:t>
      </w:r>
      <w:r w:rsidRPr="00CD42B2">
        <w:rPr>
          <w:rStyle w:val="attribute-value"/>
          <w:rFonts w:ascii="Times New Roman" w:hAnsi="Times New Roman" w:cs="Times New Roman"/>
          <w:sz w:val="22"/>
          <w:szCs w:val="22"/>
        </w:rPr>
        <w:t>"http://a9.com/</w:t>
      </w:r>
      <w:r w:rsidR="008061DC">
        <w:rPr>
          <w:rStyle w:val="attribute-value"/>
          <w:rFonts w:ascii="Times New Roman" w:hAnsi="Times New Roman" w:cs="Times New Roman"/>
          <w:sz w:val="22"/>
          <w:szCs w:val="22"/>
        </w:rPr>
        <w:t>–</w:t>
      </w:r>
      <w:r w:rsidRPr="00CD42B2">
        <w:rPr>
          <w:rStyle w:val="attribute-value"/>
          <w:rFonts w:ascii="Times New Roman" w:hAnsi="Times New Roman" w:cs="Times New Roman"/>
          <w:sz w:val="22"/>
          <w:szCs w:val="22"/>
        </w:rPr>
        <w:t>/spec/</w:t>
      </w:r>
      <w:proofErr w:type="spellStart"/>
      <w:r w:rsidRPr="00CD42B2">
        <w:rPr>
          <w:rStyle w:val="attribute-value"/>
          <w:rFonts w:ascii="Times New Roman" w:hAnsi="Times New Roman" w:cs="Times New Roman"/>
          <w:sz w:val="22"/>
          <w:szCs w:val="22"/>
        </w:rPr>
        <w:t>opensearch</w:t>
      </w:r>
      <w:proofErr w:type="spellEnd"/>
      <w:r w:rsidRPr="00CD42B2">
        <w:rPr>
          <w:rStyle w:val="attribute-value"/>
          <w:rFonts w:ascii="Times New Roman" w:hAnsi="Times New Roman" w:cs="Times New Roman"/>
          <w:sz w:val="22"/>
          <w:szCs w:val="22"/>
        </w:rPr>
        <w:t>/1.1/"</w:t>
      </w:r>
      <w:r w:rsidRPr="00CD42B2">
        <w:rPr>
          <w:rFonts w:ascii="Times New Roman" w:hAnsi="Times New Roman" w:cs="Times New Roman"/>
          <w:sz w:val="22"/>
          <w:szCs w:val="22"/>
        </w:rPr>
        <w:t>&gt;</w:t>
      </w:r>
      <w:r w:rsidR="00D34DDA">
        <w:rPr>
          <w:rFonts w:ascii="Times New Roman" w:hAnsi="Times New Roman" w:cs="Times New Roman"/>
          <w:sz w:val="22"/>
          <w:szCs w:val="22"/>
        </w:rPr>
        <w:t xml:space="preserve"> </w:t>
      </w:r>
    </w:p>
    <w:p w:rsidR="003E7822" w:rsidRPr="00CD42B2" w:rsidRDefault="00D34DDA" w:rsidP="003E7822">
      <w:pPr>
        <w:pStyle w:val="HTMLPreformatted"/>
        <w:ind w:firstLine="720"/>
        <w:rPr>
          <w:rFonts w:ascii="Times New Roman" w:hAnsi="Times New Roman" w:cs="Times New Roman"/>
          <w:sz w:val="22"/>
          <w:szCs w:val="22"/>
        </w:rPr>
      </w:pPr>
      <w:r w:rsidRPr="0027198E">
        <w:rPr>
          <w:rFonts w:ascii="Times New Roman" w:hAnsi="Times New Roman" w:cs="Times New Roman"/>
          <w:sz w:val="22"/>
          <w:szCs w:val="22"/>
        </w:rPr>
        <w:t>(British Museum 2010)</w:t>
      </w:r>
    </w:p>
    <w:p w:rsidR="003E7822" w:rsidRDefault="003E7822" w:rsidP="003E7822">
      <w:pPr>
        <w:spacing w:line="480" w:lineRule="auto"/>
      </w:pPr>
    </w:p>
    <w:p w:rsidR="00A02148" w:rsidRDefault="003E7822" w:rsidP="003E7822">
      <w:pPr>
        <w:spacing w:line="480" w:lineRule="auto"/>
      </w:pPr>
      <w:r>
        <w:t xml:space="preserve">This software was developed by the online retailer Amazon to ensure customers on their site were able to locate </w:t>
      </w:r>
      <w:r w:rsidR="00A02148">
        <w:t xml:space="preserve">similar </w:t>
      </w:r>
      <w:r>
        <w:t xml:space="preserve">products and that search results were presented in an accessible </w:t>
      </w:r>
      <w:r w:rsidR="00A02148">
        <w:t xml:space="preserve">and appealing </w:t>
      </w:r>
      <w:r>
        <w:t>fashion</w:t>
      </w:r>
      <w:r w:rsidR="003E7123">
        <w:t xml:space="preserve"> (A9 2011)</w:t>
      </w:r>
      <w:r>
        <w:t>. The ‘Ancient Cyprus and the British Museum’ website can, therefore, be considered to be in dialogue both direc</w:t>
      </w:r>
      <w:r w:rsidR="00A02148">
        <w:t>tly and indirectly with</w:t>
      </w:r>
      <w:r>
        <w:t xml:space="preserve"> websites that </w:t>
      </w:r>
      <w:r w:rsidR="00A02148">
        <w:t>provide commercial functions. T</w:t>
      </w:r>
      <w:r>
        <w:t xml:space="preserve">he </w:t>
      </w:r>
      <w:r w:rsidR="00A02148">
        <w:t>online visitor</w:t>
      </w:r>
      <w:r>
        <w:t xml:space="preserve"> is correspondingly cast as the consumer of the objects and information provided by the </w:t>
      </w:r>
      <w:r w:rsidR="00A02148">
        <w:t xml:space="preserve">museum’s </w:t>
      </w:r>
      <w:r>
        <w:t xml:space="preserve">website. </w:t>
      </w:r>
    </w:p>
    <w:p w:rsidR="003E7822" w:rsidRDefault="003E7822" w:rsidP="00A02148">
      <w:pPr>
        <w:spacing w:line="480" w:lineRule="auto"/>
        <w:ind w:firstLine="720"/>
      </w:pPr>
      <w:r>
        <w:t xml:space="preserve">This </w:t>
      </w:r>
      <w:r w:rsidR="00A02148">
        <w:t xml:space="preserve">aspect of the website </w:t>
      </w:r>
      <w:r>
        <w:t xml:space="preserve">is </w:t>
      </w:r>
      <w:r w:rsidR="00A02148">
        <w:t xml:space="preserve">further </w:t>
      </w:r>
      <w:r>
        <w:t xml:space="preserve">affirmed in the display of objects within the catalogue. </w:t>
      </w:r>
      <w:r w:rsidRPr="009D2727">
        <w:t xml:space="preserve">Hovering over an image </w:t>
      </w:r>
      <w:r w:rsidR="00A02148">
        <w:t xml:space="preserve">with the cursor </w:t>
      </w:r>
      <w:r w:rsidRPr="009D2727">
        <w:t>in the online catalogue, summons a descrip</w:t>
      </w:r>
      <w:r>
        <w:t xml:space="preserve">tion of the object, </w:t>
      </w:r>
      <w:r w:rsidR="00BC48FA">
        <w:t>called the ALT text, which is used in website design</w:t>
      </w:r>
      <w:r>
        <w:t xml:space="preserve"> both for accessibility reasons and to replace the image if it fails to load on the webpage. Whilst this type of text is usually</w:t>
      </w:r>
      <w:r w:rsidRPr="009D2727">
        <w:t xml:space="preserve"> short</w:t>
      </w:r>
      <w:r>
        <w:t xml:space="preserve">ened to approximately 50 characters, these words are specifically tapered off </w:t>
      </w:r>
      <w:r w:rsidR="00A02148">
        <w:t xml:space="preserve">in the museum’s catalogue </w:t>
      </w:r>
      <w:r w:rsidR="002F020F">
        <w:t xml:space="preserve">in a description of the object </w:t>
      </w:r>
      <w:r>
        <w:t>rather than forming a précis</w:t>
      </w:r>
      <w:r w:rsidR="002F020F">
        <w:t xml:space="preserve"> of its use</w:t>
      </w:r>
      <w:r>
        <w:t xml:space="preserve">, </w:t>
      </w:r>
      <w:r w:rsidR="002F020F">
        <w:t xml:space="preserve">function or role. This curtailed narrative </w:t>
      </w:r>
      <w:r>
        <w:t>l</w:t>
      </w:r>
      <w:r w:rsidRPr="009D2727">
        <w:t>ead</w:t>
      </w:r>
      <w:r w:rsidR="002F020F">
        <w:t>s</w:t>
      </w:r>
      <w:r w:rsidRPr="009D2727">
        <w:t xml:space="preserve"> the viewer into wanting to know more about the object and its associations</w:t>
      </w:r>
      <w:r>
        <w:t xml:space="preserve"> </w:t>
      </w:r>
      <w:r w:rsidR="002F020F">
        <w:t xml:space="preserve">in a manner reminiscent </w:t>
      </w:r>
      <w:r w:rsidR="001A799C">
        <w:t>of an online shop</w:t>
      </w:r>
      <w:r w:rsidRPr="009D2727">
        <w:t>.</w:t>
      </w:r>
      <w:r w:rsidR="001A799C">
        <w:t xml:space="preserve"> </w:t>
      </w:r>
      <w:r w:rsidRPr="009D2727">
        <w:t xml:space="preserve">This </w:t>
      </w:r>
      <w:r w:rsidR="00D34DDA">
        <w:t xml:space="preserve">feature </w:t>
      </w:r>
      <w:r w:rsidRPr="009D2727">
        <w:t>is created through the coding on the webpage</w:t>
      </w:r>
      <w:r>
        <w:t>:</w:t>
      </w:r>
    </w:p>
    <w:p w:rsidR="003E7822" w:rsidRDefault="003E7822" w:rsidP="003E7822">
      <w:pPr>
        <w:spacing w:line="480" w:lineRule="auto"/>
      </w:pPr>
    </w:p>
    <w:p w:rsidR="003E7822" w:rsidRDefault="003E7822" w:rsidP="003E7822">
      <w:pPr>
        <w:ind w:firstLine="720"/>
        <w:rPr>
          <w:sz w:val="22"/>
          <w:szCs w:val="22"/>
        </w:rPr>
      </w:pPr>
      <w:r w:rsidRPr="00F161F8">
        <w:rPr>
          <w:sz w:val="22"/>
          <w:szCs w:val="22"/>
        </w:rPr>
        <w:t>&lt;</w:t>
      </w:r>
      <w:proofErr w:type="spellStart"/>
      <w:r w:rsidRPr="00F161F8">
        <w:rPr>
          <w:sz w:val="22"/>
          <w:szCs w:val="22"/>
        </w:rPr>
        <w:t>img</w:t>
      </w:r>
      <w:proofErr w:type="spellEnd"/>
      <w:r w:rsidRPr="00F161F8">
        <w:rPr>
          <w:sz w:val="22"/>
          <w:szCs w:val="22"/>
        </w:rPr>
        <w:t xml:space="preserve"> alt="Gold ear</w:t>
      </w:r>
      <w:r w:rsidR="008061DC">
        <w:rPr>
          <w:sz w:val="22"/>
          <w:szCs w:val="22"/>
        </w:rPr>
        <w:t>–</w:t>
      </w:r>
      <w:r w:rsidRPr="00F161F8">
        <w:rPr>
          <w:sz w:val="22"/>
          <w:szCs w:val="22"/>
        </w:rPr>
        <w:t xml:space="preserve">ring consisting of a plain rounded ring </w:t>
      </w:r>
      <w:proofErr w:type="spellStart"/>
      <w:r w:rsidRPr="00F161F8">
        <w:rPr>
          <w:sz w:val="22"/>
          <w:szCs w:val="22"/>
        </w:rPr>
        <w:t>taperi</w:t>
      </w:r>
      <w:proofErr w:type="spellEnd"/>
      <w:r w:rsidRPr="00F161F8">
        <w:rPr>
          <w:sz w:val="22"/>
          <w:szCs w:val="22"/>
        </w:rPr>
        <w:t>..."</w:t>
      </w:r>
    </w:p>
    <w:p w:rsidR="00D34DDA" w:rsidRPr="00F161F8" w:rsidRDefault="00D34DDA" w:rsidP="003E7822">
      <w:pPr>
        <w:ind w:firstLine="720"/>
        <w:rPr>
          <w:sz w:val="22"/>
          <w:szCs w:val="22"/>
        </w:rPr>
      </w:pPr>
      <w:r w:rsidRPr="0027198E">
        <w:rPr>
          <w:sz w:val="22"/>
          <w:szCs w:val="22"/>
        </w:rPr>
        <w:t>(British Museum 2010)</w:t>
      </w:r>
    </w:p>
    <w:p w:rsidR="003E7822" w:rsidRDefault="003E7822" w:rsidP="003E7822">
      <w:pPr>
        <w:spacing w:line="480" w:lineRule="auto"/>
      </w:pPr>
    </w:p>
    <w:p w:rsidR="003E7822" w:rsidRPr="009D2727" w:rsidRDefault="00D34DDA" w:rsidP="003E7822">
      <w:pPr>
        <w:spacing w:line="480" w:lineRule="auto"/>
      </w:pPr>
      <w:r>
        <w:t>If the viewer takes the</w:t>
      </w:r>
      <w:r w:rsidR="003E7822" w:rsidRPr="009D2727">
        <w:t xml:space="preserve"> invitation</w:t>
      </w:r>
      <w:r>
        <w:t xml:space="preserve"> to continue looking at the piece</w:t>
      </w:r>
      <w:r w:rsidR="003E7822" w:rsidRPr="009D2727">
        <w:t xml:space="preserve">, clicking on this individual object in this online catalogue creates a separate webpage </w:t>
      </w:r>
      <w:r w:rsidR="003E7822">
        <w:t>where visitors can access further</w:t>
      </w:r>
      <w:r w:rsidR="003E7822" w:rsidRPr="009D2727">
        <w:t xml:space="preserve"> information. It is in this particular page that the frameworks </w:t>
      </w:r>
      <w:r w:rsidR="003E7822" w:rsidRPr="009D2727">
        <w:lastRenderedPageBreak/>
        <w:t xml:space="preserve">provided </w:t>
      </w:r>
      <w:r w:rsidR="003E7822">
        <w:t xml:space="preserve">by the </w:t>
      </w:r>
      <w:proofErr w:type="spellStart"/>
      <w:r w:rsidR="003E7822">
        <w:t>markup</w:t>
      </w:r>
      <w:proofErr w:type="spellEnd"/>
      <w:r w:rsidR="003E7822">
        <w:t xml:space="preserve"> and programme languages</w:t>
      </w:r>
      <w:r w:rsidR="003E7822" w:rsidRPr="009D2727">
        <w:t xml:space="preserve"> are especially pertinent </w:t>
      </w:r>
      <w:r w:rsidR="003E7822">
        <w:t>in understanding the specific online visitor experience</w:t>
      </w:r>
      <w:r w:rsidR="00605E2D">
        <w:t xml:space="preserve">. The viewer is offered an opportunity </w:t>
      </w:r>
      <w:r w:rsidR="003E7822" w:rsidRPr="009D2727">
        <w:t>of ‘possessing’ the object, as the website coding presents a means of utilising the object in a number of ways</w:t>
      </w:r>
      <w:r w:rsidR="001A799C">
        <w:t xml:space="preserve"> (Figure 5</w:t>
      </w:r>
      <w:r w:rsidR="003E7822">
        <w:t>)</w:t>
      </w:r>
      <w:r>
        <w:t xml:space="preserve"> (FIGURE </w:t>
      </w:r>
      <w:r w:rsidR="001A799C">
        <w:t>5</w:t>
      </w:r>
      <w:r>
        <w:t xml:space="preserve"> NEAR HERE)</w:t>
      </w:r>
      <w:r w:rsidR="003E7822" w:rsidRPr="009D2727">
        <w:t>. The possibilities are listed as icons themselves:</w:t>
      </w:r>
    </w:p>
    <w:p w:rsidR="003E7822" w:rsidRDefault="003E7822" w:rsidP="003E7822">
      <w:pPr>
        <w:spacing w:line="480" w:lineRule="auto"/>
      </w:pPr>
    </w:p>
    <w:p w:rsidR="003E7822" w:rsidRPr="009D2727" w:rsidRDefault="003E7822" w:rsidP="003E7822">
      <w:pPr>
        <w:pStyle w:val="ListParagraph"/>
        <w:numPr>
          <w:ilvl w:val="0"/>
          <w:numId w:val="16"/>
        </w:numPr>
        <w:spacing w:line="480" w:lineRule="auto"/>
        <w:rPr>
          <w:szCs w:val="24"/>
        </w:rPr>
      </w:pPr>
      <w:r w:rsidRPr="009D2727">
        <w:rPr>
          <w:szCs w:val="24"/>
        </w:rPr>
        <w:t>Display larger image</w:t>
      </w:r>
    </w:p>
    <w:p w:rsidR="003E7822" w:rsidRPr="009D2727" w:rsidRDefault="003E7822" w:rsidP="003E7822">
      <w:pPr>
        <w:pStyle w:val="ListParagraph"/>
        <w:numPr>
          <w:ilvl w:val="0"/>
          <w:numId w:val="16"/>
        </w:numPr>
        <w:spacing w:line="480" w:lineRule="auto"/>
        <w:rPr>
          <w:szCs w:val="24"/>
        </w:rPr>
      </w:pPr>
      <w:r w:rsidRPr="009D2727">
        <w:rPr>
          <w:szCs w:val="24"/>
        </w:rPr>
        <w:t>Use digital image</w:t>
      </w:r>
    </w:p>
    <w:p w:rsidR="003E7822" w:rsidRPr="009D2727" w:rsidRDefault="003E7822" w:rsidP="003E7822">
      <w:pPr>
        <w:pStyle w:val="ListParagraph"/>
        <w:numPr>
          <w:ilvl w:val="0"/>
          <w:numId w:val="16"/>
        </w:numPr>
        <w:spacing w:line="480" w:lineRule="auto"/>
        <w:rPr>
          <w:szCs w:val="24"/>
        </w:rPr>
      </w:pPr>
      <w:r w:rsidRPr="009D2727">
        <w:rPr>
          <w:szCs w:val="24"/>
        </w:rPr>
        <w:t>Commission photography</w:t>
      </w:r>
    </w:p>
    <w:p w:rsidR="003E7822" w:rsidRPr="009D2727" w:rsidRDefault="003E7822" w:rsidP="003E7822">
      <w:pPr>
        <w:pStyle w:val="ListParagraph"/>
        <w:numPr>
          <w:ilvl w:val="0"/>
          <w:numId w:val="16"/>
        </w:numPr>
        <w:spacing w:line="480" w:lineRule="auto"/>
        <w:rPr>
          <w:szCs w:val="24"/>
        </w:rPr>
      </w:pPr>
      <w:r w:rsidRPr="009D2727">
        <w:rPr>
          <w:szCs w:val="24"/>
        </w:rPr>
        <w:t>Print record</w:t>
      </w:r>
    </w:p>
    <w:p w:rsidR="00D34DDA" w:rsidRDefault="00D34DDA" w:rsidP="003E7822">
      <w:pPr>
        <w:spacing w:line="480" w:lineRule="auto"/>
      </w:pPr>
    </w:p>
    <w:p w:rsidR="003E7822" w:rsidRDefault="003E7822" w:rsidP="003E7822">
      <w:pPr>
        <w:spacing w:line="480" w:lineRule="auto"/>
      </w:pPr>
      <w:r w:rsidRPr="009D2727">
        <w:t>The coding for displaying a larger image uses a link to direct the viewer to a new page, responding to the viewer’s demands to obtain more information about the object</w:t>
      </w:r>
      <w:r>
        <w:t xml:space="preserve"> – to gain greater access and possession of the object</w:t>
      </w:r>
      <w:r w:rsidRPr="009D2727">
        <w:t>:</w:t>
      </w:r>
    </w:p>
    <w:p w:rsidR="003E7822" w:rsidRDefault="003E7822" w:rsidP="003E7822">
      <w:pPr>
        <w:spacing w:line="480" w:lineRule="auto"/>
      </w:pPr>
    </w:p>
    <w:p w:rsidR="003E7822" w:rsidRPr="00B470CA" w:rsidRDefault="003E7822" w:rsidP="003E7822">
      <w:pPr>
        <w:ind w:left="720"/>
        <w:rPr>
          <w:sz w:val="22"/>
          <w:szCs w:val="22"/>
        </w:rPr>
      </w:pPr>
      <w:r w:rsidRPr="00B470CA">
        <w:rPr>
          <w:sz w:val="22"/>
          <w:szCs w:val="22"/>
        </w:rPr>
        <w:t>&lt;</w:t>
      </w:r>
      <w:proofErr w:type="spellStart"/>
      <w:r w:rsidRPr="00B470CA">
        <w:rPr>
          <w:sz w:val="22"/>
          <w:szCs w:val="22"/>
        </w:rPr>
        <w:t>em</w:t>
      </w:r>
      <w:proofErr w:type="spellEnd"/>
      <w:r w:rsidRPr="00B470CA">
        <w:rPr>
          <w:sz w:val="22"/>
          <w:szCs w:val="22"/>
        </w:rPr>
        <w:t>&gt;Display larger image&lt;/</w:t>
      </w:r>
      <w:proofErr w:type="spellStart"/>
      <w:r w:rsidRPr="00B470CA">
        <w:rPr>
          <w:sz w:val="22"/>
          <w:szCs w:val="22"/>
        </w:rPr>
        <w:t>em</w:t>
      </w:r>
      <w:proofErr w:type="spellEnd"/>
      <w:r w:rsidRPr="00B470CA">
        <w:rPr>
          <w:sz w:val="22"/>
          <w:szCs w:val="22"/>
        </w:rPr>
        <w:t>&gt;&lt;/</w:t>
      </w:r>
      <w:proofErr w:type="spellStart"/>
      <w:r w:rsidRPr="00B470CA">
        <w:rPr>
          <w:sz w:val="22"/>
          <w:szCs w:val="22"/>
        </w:rPr>
        <w:t>li</w:t>
      </w:r>
      <w:proofErr w:type="spellEnd"/>
      <w:r w:rsidRPr="00B470CA">
        <w:rPr>
          <w:sz w:val="22"/>
          <w:szCs w:val="22"/>
        </w:rPr>
        <w:t>&gt;&lt;</w:t>
      </w:r>
      <w:proofErr w:type="spellStart"/>
      <w:r w:rsidRPr="00B470CA">
        <w:rPr>
          <w:sz w:val="22"/>
          <w:szCs w:val="22"/>
        </w:rPr>
        <w:t>li</w:t>
      </w:r>
      <w:proofErr w:type="spellEnd"/>
      <w:r w:rsidRPr="00B470CA">
        <w:rPr>
          <w:sz w:val="22"/>
          <w:szCs w:val="22"/>
        </w:rPr>
        <w:t xml:space="preserve"> class="</w:t>
      </w:r>
      <w:proofErr w:type="spellStart"/>
      <w:r w:rsidRPr="00B470CA">
        <w:rPr>
          <w:sz w:val="22"/>
          <w:szCs w:val="22"/>
        </w:rPr>
        <w:t>digitalImage</w:t>
      </w:r>
      <w:proofErr w:type="spellEnd"/>
      <w:r w:rsidRPr="00B470CA">
        <w:rPr>
          <w:sz w:val="22"/>
          <w:szCs w:val="22"/>
        </w:rPr>
        <w:t>"&gt;&lt;a href="/join_in/using_digital_images/using_digital_images.aspx?asset_id=71046&amp;objectId=436236&amp;partId=1"</w:t>
      </w:r>
      <w:r w:rsidR="00D34DDA">
        <w:rPr>
          <w:sz w:val="22"/>
          <w:szCs w:val="22"/>
        </w:rPr>
        <w:t xml:space="preserve"> </w:t>
      </w:r>
      <w:r w:rsidR="00D34DDA" w:rsidRPr="0027198E">
        <w:rPr>
          <w:sz w:val="22"/>
          <w:szCs w:val="22"/>
        </w:rPr>
        <w:t>(British Museum 2010)</w:t>
      </w:r>
    </w:p>
    <w:p w:rsidR="003E7822" w:rsidRDefault="003E7822" w:rsidP="003E7822">
      <w:pPr>
        <w:spacing w:line="480" w:lineRule="auto"/>
      </w:pPr>
    </w:p>
    <w:p w:rsidR="003E7822" w:rsidRDefault="003E7822" w:rsidP="003E7822">
      <w:pPr>
        <w:spacing w:line="480" w:lineRule="auto"/>
      </w:pPr>
      <w:r w:rsidRPr="009D2727">
        <w:t xml:space="preserve">Therefore, the structure of the experience of the digital object appears amenable to the desires and demands of the viewers, whilst constraining the appearance of the object along the lines of consumption. The </w:t>
      </w:r>
      <w:proofErr w:type="spellStart"/>
      <w:r>
        <w:t>markup</w:t>
      </w:r>
      <w:proofErr w:type="spellEnd"/>
      <w:r>
        <w:t xml:space="preserve"> and programme</w:t>
      </w:r>
      <w:r w:rsidRPr="009D2727">
        <w:t xml:space="preserve"> language</w:t>
      </w:r>
      <w:r>
        <w:t>s used enable</w:t>
      </w:r>
      <w:r w:rsidRPr="009D2727">
        <w:t xml:space="preserve"> the visitor to achieve a se</w:t>
      </w:r>
      <w:r>
        <w:t>nse of possession and ownership – reaffirming their role as the consumer</w:t>
      </w:r>
      <w:r w:rsidR="003D4675">
        <w:t xml:space="preserve"> as they visit the online catalogue</w:t>
      </w:r>
      <w:r>
        <w:t>.</w:t>
      </w:r>
      <w:r w:rsidRPr="009D2727">
        <w:t xml:space="preserve"> </w:t>
      </w:r>
    </w:p>
    <w:p w:rsidR="003E7822" w:rsidRPr="009D2727" w:rsidRDefault="003E7822" w:rsidP="003E7822">
      <w:pPr>
        <w:spacing w:line="480" w:lineRule="auto"/>
        <w:ind w:firstLine="720"/>
      </w:pPr>
      <w:r w:rsidRPr="009D2727">
        <w:t xml:space="preserve">This </w:t>
      </w:r>
      <w:r>
        <w:t xml:space="preserve">particular </w:t>
      </w:r>
      <w:r w:rsidRPr="009D2727">
        <w:t xml:space="preserve">structuring </w:t>
      </w:r>
      <w:r>
        <w:t xml:space="preserve">of the website </w:t>
      </w:r>
      <w:r w:rsidRPr="009D2727">
        <w:t xml:space="preserve">is also continued within the ‘discourses’ present within the webpage coding. In this circumstance, the HTML coding provides a specific storyline for visitors in their engagement with the site. This </w:t>
      </w:r>
      <w:r w:rsidRPr="009D2727">
        <w:lastRenderedPageBreak/>
        <w:t xml:space="preserve">is largely achieved through the ways in which the webpage is arranged, the narratives that are provided for the viewer to read the </w:t>
      </w:r>
      <w:r>
        <w:t>website</w:t>
      </w:r>
      <w:r w:rsidRPr="009D2727">
        <w:t xml:space="preserve"> and its context. If the viewer remains with t</w:t>
      </w:r>
      <w:r w:rsidR="003D4675">
        <w:t>he same digital object, the ear-</w:t>
      </w:r>
      <w:r w:rsidRPr="009D2727">
        <w:t>ring, we can see how the webpage is designed to flow for the viewer through the use of &lt;div&gt; tags. These tags are used to assign particular attributes to certain areas of content:</w:t>
      </w:r>
    </w:p>
    <w:p w:rsidR="003E7822" w:rsidRDefault="003E7822" w:rsidP="003E7822">
      <w:pPr>
        <w:spacing w:line="480" w:lineRule="auto"/>
      </w:pPr>
    </w:p>
    <w:p w:rsidR="003E7822" w:rsidRPr="00F161F8" w:rsidRDefault="003E7822" w:rsidP="003E7822">
      <w:pPr>
        <w:ind w:left="720"/>
        <w:rPr>
          <w:sz w:val="22"/>
          <w:szCs w:val="22"/>
        </w:rPr>
      </w:pPr>
      <w:r w:rsidRPr="00F161F8">
        <w:rPr>
          <w:sz w:val="22"/>
          <w:szCs w:val="22"/>
        </w:rPr>
        <w:t>&lt;h1 class="</w:t>
      </w:r>
      <w:proofErr w:type="spellStart"/>
      <w:r w:rsidRPr="00F161F8">
        <w:rPr>
          <w:sz w:val="22"/>
          <w:szCs w:val="22"/>
        </w:rPr>
        <w:t>noBliss</w:t>
      </w:r>
      <w:proofErr w:type="spellEnd"/>
      <w:r w:rsidRPr="00F161F8">
        <w:rPr>
          <w:sz w:val="22"/>
          <w:szCs w:val="22"/>
        </w:rPr>
        <w:t>"&gt;ear</w:t>
      </w:r>
      <w:r w:rsidR="008061DC">
        <w:rPr>
          <w:sz w:val="22"/>
          <w:szCs w:val="22"/>
        </w:rPr>
        <w:t>–</w:t>
      </w:r>
      <w:r w:rsidRPr="00F161F8">
        <w:rPr>
          <w:sz w:val="22"/>
          <w:szCs w:val="22"/>
        </w:rPr>
        <w:t>ring&lt;/h1&gt;&lt;div id="</w:t>
      </w:r>
      <w:proofErr w:type="spellStart"/>
      <w:r w:rsidRPr="00F161F8">
        <w:rPr>
          <w:sz w:val="22"/>
          <w:szCs w:val="22"/>
        </w:rPr>
        <w:t>researchObject</w:t>
      </w:r>
      <w:proofErr w:type="spellEnd"/>
      <w:r w:rsidRPr="00F161F8">
        <w:rPr>
          <w:sz w:val="22"/>
          <w:szCs w:val="22"/>
        </w:rPr>
        <w:t>"&gt;&lt;div class="</w:t>
      </w:r>
      <w:proofErr w:type="spellStart"/>
      <w:r w:rsidRPr="00F161F8">
        <w:rPr>
          <w:sz w:val="22"/>
          <w:szCs w:val="22"/>
        </w:rPr>
        <w:t>researchImag</w:t>
      </w:r>
      <w:r w:rsidR="00D34DDA">
        <w:rPr>
          <w:sz w:val="22"/>
          <w:szCs w:val="22"/>
        </w:rPr>
        <w:t>e</w:t>
      </w:r>
      <w:proofErr w:type="spellEnd"/>
      <w:r w:rsidR="00D34DDA">
        <w:rPr>
          <w:sz w:val="22"/>
          <w:szCs w:val="22"/>
        </w:rPr>
        <w:t>"&gt;&lt;div class="</w:t>
      </w:r>
      <w:proofErr w:type="spellStart"/>
      <w:r w:rsidR="00D34DDA">
        <w:rPr>
          <w:sz w:val="22"/>
          <w:szCs w:val="22"/>
        </w:rPr>
        <w:t>imageContainer</w:t>
      </w:r>
      <w:proofErr w:type="spellEnd"/>
      <w:r w:rsidR="00D34DDA">
        <w:rPr>
          <w:sz w:val="22"/>
          <w:szCs w:val="22"/>
        </w:rPr>
        <w:t>"&gt;</w:t>
      </w:r>
      <w:r w:rsidR="00D34DDA" w:rsidRPr="0027198E">
        <w:rPr>
          <w:sz w:val="22"/>
          <w:szCs w:val="22"/>
        </w:rPr>
        <w:t xml:space="preserve"> (British Museum 2010)</w:t>
      </w:r>
    </w:p>
    <w:p w:rsidR="003E7822" w:rsidRDefault="003E7822" w:rsidP="003E7822">
      <w:pPr>
        <w:spacing w:line="480" w:lineRule="auto"/>
      </w:pPr>
    </w:p>
    <w:p w:rsidR="003E7822" w:rsidRPr="009D2727" w:rsidRDefault="003E7822" w:rsidP="003E7822">
      <w:pPr>
        <w:spacing w:line="480" w:lineRule="auto"/>
      </w:pPr>
      <w:r w:rsidRPr="009D2727">
        <w:t>They divide the webpage into a specific arrangement, organising information for the viewer, separating the object from its interpretative text. This structure provides a dispassionate view of the digital object, divided, arranged and divorced from its wider context. To follo</w:t>
      </w:r>
      <w:r>
        <w:t>w the line of the consumer model</w:t>
      </w:r>
      <w:r w:rsidRPr="009D2727">
        <w:t>, viewers are provided with a means to search for objects of a similar or corresponding nature</w:t>
      </w:r>
      <w:r w:rsidR="003D4675">
        <w:t>, mirroring the features of online shopping catalogues</w:t>
      </w:r>
      <w:r w:rsidRPr="009D2727">
        <w:t>. Links are constructed to enable visitors to view lists of objects from the same geographical area or objects constructed with identical techniques or materials:</w:t>
      </w:r>
    </w:p>
    <w:p w:rsidR="003E7822" w:rsidRDefault="003E7822" w:rsidP="003E7822">
      <w:pPr>
        <w:spacing w:line="480" w:lineRule="auto"/>
      </w:pPr>
    </w:p>
    <w:p w:rsidR="003E7822" w:rsidRPr="00B470CA" w:rsidRDefault="003E7822" w:rsidP="003E7822">
      <w:pPr>
        <w:ind w:left="720"/>
        <w:rPr>
          <w:sz w:val="22"/>
          <w:szCs w:val="22"/>
        </w:rPr>
      </w:pPr>
      <w:r w:rsidRPr="00B470CA">
        <w:rPr>
          <w:sz w:val="22"/>
          <w:szCs w:val="22"/>
        </w:rPr>
        <w:t>&lt;</w:t>
      </w:r>
      <w:proofErr w:type="gramStart"/>
      <w:r w:rsidRPr="00B470CA">
        <w:rPr>
          <w:sz w:val="22"/>
          <w:szCs w:val="22"/>
        </w:rPr>
        <w:t>strong&gt;</w:t>
      </w:r>
      <w:proofErr w:type="gramEnd"/>
      <w:r w:rsidRPr="00B470CA">
        <w:rPr>
          <w:sz w:val="22"/>
          <w:szCs w:val="22"/>
        </w:rPr>
        <w:t>Period/Culture&lt;/strong&gt;&lt;</w:t>
      </w:r>
      <w:proofErr w:type="spellStart"/>
      <w:r w:rsidRPr="00B470CA">
        <w:rPr>
          <w:sz w:val="22"/>
          <w:szCs w:val="22"/>
        </w:rPr>
        <w:t>br</w:t>
      </w:r>
      <w:proofErr w:type="spellEnd"/>
      <w:r w:rsidRPr="00B470CA">
        <w:rPr>
          <w:sz w:val="22"/>
          <w:szCs w:val="22"/>
        </w:rPr>
        <w:t xml:space="preserve"> /&gt;Late Cypriot (&lt;a titl</w:t>
      </w:r>
      <w:r>
        <w:rPr>
          <w:sz w:val="22"/>
          <w:szCs w:val="22"/>
        </w:rPr>
        <w:t xml:space="preserve">e="scope note for Late Cypriot" </w:t>
      </w:r>
      <w:r w:rsidRPr="00B470CA">
        <w:rPr>
          <w:sz w:val="22"/>
          <w:szCs w:val="22"/>
        </w:rPr>
        <w:t>href="/research/search_the_collection_database/term_details.aspx?scopeType=Terms&amp;amp;scopeId=15790"</w:t>
      </w:r>
      <w:r w:rsidR="00D34DDA" w:rsidRPr="0027198E">
        <w:rPr>
          <w:sz w:val="22"/>
          <w:szCs w:val="22"/>
        </w:rPr>
        <w:t xml:space="preserve"> (British Museum 2010)</w:t>
      </w:r>
    </w:p>
    <w:p w:rsidR="003E7822" w:rsidRDefault="003E7822" w:rsidP="003E7822">
      <w:pPr>
        <w:spacing w:line="480" w:lineRule="auto"/>
      </w:pPr>
    </w:p>
    <w:p w:rsidR="003E7822" w:rsidRDefault="003E7822" w:rsidP="003E7822">
      <w:pPr>
        <w:spacing w:line="480" w:lineRule="auto"/>
      </w:pPr>
      <w:r>
        <w:t>V</w:t>
      </w:r>
      <w:r w:rsidRPr="009D2727">
        <w:t xml:space="preserve">iewers can follow the arrangement of this narrative, constructing a particular storyline regarding the object, its </w:t>
      </w:r>
      <w:r>
        <w:t xml:space="preserve">associations and its relations (after </w:t>
      </w:r>
      <w:proofErr w:type="spellStart"/>
      <w:r>
        <w:t>Witcomb</w:t>
      </w:r>
      <w:proofErr w:type="spellEnd"/>
      <w:r>
        <w:t xml:space="preserve"> 2003, 119</w:t>
      </w:r>
      <w:r w:rsidR="008061DC">
        <w:t>–</w:t>
      </w:r>
      <w:r>
        <w:t xml:space="preserve">120). Whilst the online representation appears to provide a ‘neutral’ or objective resource where visitors can examine information themselves, the ‘storyline’ of the website excludes alternative narratives (Walsh 1997). As the majority of the artefacts from the catalogue are taken from the 1896 excavation by the British Museum, at a </w:t>
      </w:r>
      <w:r>
        <w:lastRenderedPageBreak/>
        <w:t xml:space="preserve">time when Cyprus was under direct British administration, the potential of alternative narratives are </w:t>
      </w:r>
      <w:r w:rsidR="00605E2D">
        <w:t xml:space="preserve">certainly </w:t>
      </w:r>
      <w:r>
        <w:t xml:space="preserve">present. However, these are closed off for the online viewer, as the </w:t>
      </w:r>
      <w:proofErr w:type="spellStart"/>
      <w:r>
        <w:t>markup</w:t>
      </w:r>
      <w:proofErr w:type="spellEnd"/>
      <w:r>
        <w:t xml:space="preserve"> and programme languages structure the experience of the website as an exercise in the ‘colonial gaze’ of ownership and possession (</w:t>
      </w:r>
      <w:proofErr w:type="spellStart"/>
      <w:r>
        <w:t>Barringer</w:t>
      </w:r>
      <w:proofErr w:type="spellEnd"/>
      <w:r>
        <w:t xml:space="preserve"> and Flynn 1998). </w:t>
      </w:r>
    </w:p>
    <w:p w:rsidR="003E7822" w:rsidRDefault="003E7822" w:rsidP="003E7822">
      <w:pPr>
        <w:spacing w:line="480" w:lineRule="auto"/>
        <w:ind w:firstLine="720"/>
      </w:pPr>
      <w:r w:rsidRPr="009D2727">
        <w:t xml:space="preserve">This </w:t>
      </w:r>
      <w:r w:rsidR="00444976">
        <w:t>‘storyline’ is present throughout the ‘Ancient Cyprus in the British Museum’ website as it reaffirms a particular perspective for the viewer</w:t>
      </w:r>
      <w:r>
        <w:t>. In this respect, t</w:t>
      </w:r>
      <w:r w:rsidRPr="009D2727">
        <w:t>he</w:t>
      </w:r>
      <w:r>
        <w:t xml:space="preserve"> analogy of the HTML coding used and wider museum practice provide</w:t>
      </w:r>
      <w:r w:rsidRPr="009D2727">
        <w:t xml:space="preserve"> a </w:t>
      </w:r>
      <w:r>
        <w:t>useful point of reflection on the relation</w:t>
      </w:r>
      <w:r w:rsidR="003D4675">
        <w:t>s</w:t>
      </w:r>
      <w:r>
        <w:t xml:space="preserve"> between the </w:t>
      </w:r>
      <w:r w:rsidR="003D4675">
        <w:t>online visitor</w:t>
      </w:r>
      <w:r w:rsidRPr="009D2727">
        <w:t xml:space="preserve"> </w:t>
      </w:r>
      <w:r>
        <w:t xml:space="preserve">and the website. For example, images of the artefacts on the website are held on a main </w:t>
      </w:r>
      <w:proofErr w:type="spellStart"/>
      <w:r>
        <w:t>filestore</w:t>
      </w:r>
      <w:proofErr w:type="spellEnd"/>
      <w:r>
        <w:t xml:space="preserve"> and embedded onto the page, a feature which can be seen in the coding of the website:</w:t>
      </w:r>
    </w:p>
    <w:p w:rsidR="003E7822" w:rsidRDefault="003E7822" w:rsidP="003E7822">
      <w:pPr>
        <w:spacing w:line="480" w:lineRule="auto"/>
      </w:pPr>
    </w:p>
    <w:p w:rsidR="003E7822" w:rsidRPr="00B470CA" w:rsidRDefault="003E7822" w:rsidP="003E7822">
      <w:pPr>
        <w:ind w:left="720"/>
        <w:rPr>
          <w:sz w:val="22"/>
          <w:szCs w:val="22"/>
        </w:rPr>
      </w:pPr>
      <w:r w:rsidRPr="00B470CA">
        <w:rPr>
          <w:sz w:val="22"/>
          <w:szCs w:val="22"/>
        </w:rPr>
        <w:t>&lt;</w:t>
      </w:r>
      <w:proofErr w:type="spellStart"/>
      <w:r w:rsidRPr="00B470CA">
        <w:rPr>
          <w:sz w:val="22"/>
          <w:szCs w:val="22"/>
        </w:rPr>
        <w:t>img</w:t>
      </w:r>
      <w:proofErr w:type="spellEnd"/>
      <w:r w:rsidRPr="00B470CA">
        <w:rPr>
          <w:sz w:val="22"/>
          <w:szCs w:val="22"/>
        </w:rPr>
        <w:t xml:space="preserve"> </w:t>
      </w:r>
      <w:proofErr w:type="spellStart"/>
      <w:r w:rsidRPr="00B470CA">
        <w:rPr>
          <w:sz w:val="22"/>
          <w:szCs w:val="22"/>
        </w:rPr>
        <w:t>src</w:t>
      </w:r>
      <w:proofErr w:type="spellEnd"/>
      <w:r w:rsidRPr="00B470CA">
        <w:rPr>
          <w:sz w:val="22"/>
          <w:szCs w:val="22"/>
        </w:rPr>
        <w:t>="/</w:t>
      </w:r>
      <w:proofErr w:type="spellStart"/>
      <w:r w:rsidRPr="00B470CA">
        <w:rPr>
          <w:sz w:val="22"/>
          <w:szCs w:val="22"/>
        </w:rPr>
        <w:t>collectionimages</w:t>
      </w:r>
      <w:proofErr w:type="spellEnd"/>
      <w:r w:rsidRPr="00B470CA">
        <w:rPr>
          <w:sz w:val="22"/>
          <w:szCs w:val="22"/>
        </w:rPr>
        <w:t>/AN00071/AN00071046_001_m.jpg" alt="Gold ear</w:t>
      </w:r>
      <w:r w:rsidR="008061DC">
        <w:rPr>
          <w:sz w:val="22"/>
          <w:szCs w:val="22"/>
        </w:rPr>
        <w:t>–</w:t>
      </w:r>
      <w:r w:rsidRPr="00B470CA">
        <w:rPr>
          <w:sz w:val="22"/>
          <w:szCs w:val="22"/>
        </w:rPr>
        <w:t>ring consisting of a plain rounded ring tapering upwards; at the top the open ends are twisted round one another.</w:t>
      </w:r>
      <w:r>
        <w:rPr>
          <w:sz w:val="22"/>
          <w:szCs w:val="22"/>
        </w:rPr>
        <w:t>..</w:t>
      </w:r>
      <w:r w:rsidR="00D34DDA" w:rsidRPr="0027198E">
        <w:rPr>
          <w:sz w:val="22"/>
          <w:szCs w:val="22"/>
        </w:rPr>
        <w:t xml:space="preserve"> (British Museum 2010)</w:t>
      </w:r>
    </w:p>
    <w:p w:rsidR="003E7822" w:rsidRDefault="003E7822" w:rsidP="003E7822">
      <w:pPr>
        <w:spacing w:line="480" w:lineRule="auto"/>
      </w:pPr>
    </w:p>
    <w:p w:rsidR="003E7822" w:rsidRDefault="004D59F6" w:rsidP="004D59F6">
      <w:pPr>
        <w:spacing w:line="480" w:lineRule="auto"/>
        <w:jc w:val="both"/>
      </w:pPr>
      <w:r w:rsidRPr="009D2727">
        <w:t>The image of the object is itself ‘imported’ into the webpage, as from the coding we can see its source in another folder on the institution’s hard drive.</w:t>
      </w:r>
      <w:r>
        <w:t xml:space="preserve"> J</w:t>
      </w:r>
      <w:r w:rsidR="003E7822">
        <w:t xml:space="preserve">ust as the object itself, housed in the museum’s collection, is imported and </w:t>
      </w:r>
      <w:r w:rsidR="00605E2D">
        <w:t>extracted from its place of origin to be</w:t>
      </w:r>
      <w:r w:rsidR="005C0DB6">
        <w:t xml:space="preserve"> exhibited</w:t>
      </w:r>
      <w:r w:rsidR="003E7822">
        <w:t xml:space="preserve">, the computer languages used to display the image of the object are comparable in their own ‘sourcing’. The digital object </w:t>
      </w:r>
      <w:r w:rsidR="003E7822" w:rsidRPr="009D2727">
        <w:t>experiences the same relationships as its material counterp</w:t>
      </w:r>
      <w:r w:rsidR="007F5B45">
        <w:t>art;</w:t>
      </w:r>
      <w:r w:rsidR="003D4675">
        <w:t xml:space="preserve"> it is an item which is stored</w:t>
      </w:r>
      <w:r w:rsidR="007F5B45">
        <w:t>, catalogued and employed for display.</w:t>
      </w:r>
      <w:r w:rsidR="003E7822" w:rsidRPr="009D2727">
        <w:t xml:space="preserve"> This is significant in terms of the style of the </w:t>
      </w:r>
      <w:proofErr w:type="spellStart"/>
      <w:r w:rsidR="003E7822">
        <w:t>markup</w:t>
      </w:r>
      <w:proofErr w:type="spellEnd"/>
      <w:r w:rsidR="003E7822" w:rsidRPr="009D2727">
        <w:t xml:space="preserve"> language as it casts the online viewer in the </w:t>
      </w:r>
      <w:r w:rsidR="00444976">
        <w:t>same narrative</w:t>
      </w:r>
      <w:r w:rsidR="003E7822" w:rsidRPr="009D2727">
        <w:t xml:space="preserve"> as the museum visitor to an exhibition which is </w:t>
      </w:r>
      <w:r w:rsidR="003E7822">
        <w:t xml:space="preserve">itself </w:t>
      </w:r>
      <w:r w:rsidR="003E7822" w:rsidRPr="009D2727">
        <w:t>marked by issues of power, possession and post</w:t>
      </w:r>
      <w:r w:rsidR="008061DC">
        <w:t>–</w:t>
      </w:r>
      <w:r w:rsidR="003E7822" w:rsidRPr="009D2727">
        <w:t xml:space="preserve">colonialism. The style of the HTML coding is one which provides a sense of power </w:t>
      </w:r>
      <w:r w:rsidR="003E7822" w:rsidRPr="009D2727">
        <w:lastRenderedPageBreak/>
        <w:t>an</w:t>
      </w:r>
      <w:r w:rsidR="003E7822">
        <w:t>d possession over the contents of the website</w:t>
      </w:r>
      <w:r w:rsidR="003E7822" w:rsidRPr="009D2727">
        <w:t xml:space="preserve">; </w:t>
      </w:r>
      <w:r w:rsidR="003E7822">
        <w:t>corresponding to a consumerist model of the museum experience (Bennett 2004)</w:t>
      </w:r>
      <w:r w:rsidR="003E7822" w:rsidRPr="009D2727">
        <w:t xml:space="preserve">. </w:t>
      </w:r>
    </w:p>
    <w:p w:rsidR="003E7822" w:rsidRDefault="003E7822" w:rsidP="003E7822">
      <w:pPr>
        <w:spacing w:line="480" w:lineRule="auto"/>
        <w:ind w:firstLine="720"/>
      </w:pPr>
      <w:r>
        <w:t xml:space="preserve">This is </w:t>
      </w:r>
      <w:r w:rsidR="00540105">
        <w:t xml:space="preserve">also </w:t>
      </w:r>
      <w:r w:rsidRPr="009D2727">
        <w:t xml:space="preserve">realised in </w:t>
      </w:r>
      <w:r>
        <w:t xml:space="preserve">the ‘styles’ of the </w:t>
      </w:r>
      <w:proofErr w:type="spellStart"/>
      <w:r>
        <w:t>markup</w:t>
      </w:r>
      <w:proofErr w:type="spellEnd"/>
      <w:r>
        <w:t xml:space="preserve"> and programme languages used in the website, as the website enables</w:t>
      </w:r>
      <w:r w:rsidRPr="009D2727">
        <w:t xml:space="preserve"> the vi</w:t>
      </w:r>
      <w:r>
        <w:t xml:space="preserve">ewer </w:t>
      </w:r>
      <w:r w:rsidRPr="009D2727">
        <w:t>to assume the identity of a cust</w:t>
      </w:r>
      <w:r>
        <w:t xml:space="preserve">omer, perusing a catalogue of </w:t>
      </w:r>
      <w:r w:rsidRPr="009D2727">
        <w:t xml:space="preserve">objects. This </w:t>
      </w:r>
      <w:r>
        <w:t xml:space="preserve">particular style of the website is confirmed with </w:t>
      </w:r>
      <w:r w:rsidRPr="009D2727">
        <w:t xml:space="preserve">the source codes revealing the use of Google Analytics </w:t>
      </w:r>
      <w:r w:rsidR="007F5B45">
        <w:t xml:space="preserve">(2011) </w:t>
      </w:r>
      <w:r w:rsidRPr="009D2727">
        <w:t>for the site – a service which provides data on website traffic and marketing effectiveness</w:t>
      </w:r>
      <w:r>
        <w:t xml:space="preserve"> to ensure a ‘return on investment’</w:t>
      </w:r>
      <w:r w:rsidRPr="009D2727">
        <w:t>:</w:t>
      </w:r>
    </w:p>
    <w:p w:rsidR="003E7822" w:rsidRDefault="003E7822" w:rsidP="003E7822">
      <w:pPr>
        <w:spacing w:line="480" w:lineRule="auto"/>
      </w:pPr>
    </w:p>
    <w:p w:rsidR="003E7822" w:rsidRPr="00B470CA" w:rsidRDefault="003E7822" w:rsidP="003E7822">
      <w:pPr>
        <w:ind w:left="720"/>
        <w:rPr>
          <w:sz w:val="22"/>
          <w:szCs w:val="22"/>
        </w:rPr>
      </w:pPr>
      <w:r w:rsidRPr="00B470CA">
        <w:rPr>
          <w:sz w:val="22"/>
          <w:szCs w:val="22"/>
        </w:rPr>
        <w:t>&lt;script type="text/</w:t>
      </w:r>
      <w:proofErr w:type="spellStart"/>
      <w:r w:rsidRPr="00B470CA">
        <w:rPr>
          <w:sz w:val="22"/>
          <w:szCs w:val="22"/>
        </w:rPr>
        <w:t>javascript</w:t>
      </w:r>
      <w:proofErr w:type="spellEnd"/>
      <w:r w:rsidRPr="00B470CA">
        <w:rPr>
          <w:sz w:val="22"/>
          <w:szCs w:val="22"/>
        </w:rPr>
        <w:t xml:space="preserve">"&gt; </w:t>
      </w:r>
    </w:p>
    <w:p w:rsidR="003E7822" w:rsidRPr="00B470CA" w:rsidRDefault="003E7822" w:rsidP="003E7822">
      <w:pPr>
        <w:ind w:left="720"/>
        <w:rPr>
          <w:sz w:val="22"/>
          <w:szCs w:val="22"/>
        </w:rPr>
      </w:pPr>
      <w:r w:rsidRPr="00B470CA">
        <w:rPr>
          <w:sz w:val="22"/>
          <w:szCs w:val="22"/>
        </w:rPr>
        <w:tab/>
      </w:r>
      <w:proofErr w:type="spellStart"/>
      <w:proofErr w:type="gramStart"/>
      <w:r w:rsidRPr="00B470CA">
        <w:rPr>
          <w:sz w:val="22"/>
          <w:szCs w:val="22"/>
        </w:rPr>
        <w:t>var</w:t>
      </w:r>
      <w:proofErr w:type="spellEnd"/>
      <w:proofErr w:type="gramEnd"/>
      <w:r w:rsidRPr="00B470CA">
        <w:rPr>
          <w:sz w:val="22"/>
          <w:szCs w:val="22"/>
        </w:rPr>
        <w:t xml:space="preserve"> </w:t>
      </w:r>
      <w:proofErr w:type="spellStart"/>
      <w:r w:rsidRPr="00B470CA">
        <w:rPr>
          <w:sz w:val="22"/>
          <w:szCs w:val="22"/>
        </w:rPr>
        <w:t>gaJsHost</w:t>
      </w:r>
      <w:proofErr w:type="spellEnd"/>
      <w:r w:rsidRPr="00B470CA">
        <w:rPr>
          <w:sz w:val="22"/>
          <w:szCs w:val="22"/>
        </w:rPr>
        <w:t xml:space="preserve"> = (("https:" == </w:t>
      </w:r>
      <w:proofErr w:type="spellStart"/>
      <w:r w:rsidRPr="00B470CA">
        <w:rPr>
          <w:sz w:val="22"/>
          <w:szCs w:val="22"/>
        </w:rPr>
        <w:t>document.location.protocol</w:t>
      </w:r>
      <w:proofErr w:type="spellEnd"/>
      <w:r w:rsidRPr="00B470CA">
        <w:rPr>
          <w:sz w:val="22"/>
          <w:szCs w:val="22"/>
        </w:rPr>
        <w:t>) ? "https</w:t>
      </w:r>
      <w:proofErr w:type="gramStart"/>
      <w:r w:rsidRPr="00B470CA">
        <w:rPr>
          <w:sz w:val="22"/>
          <w:szCs w:val="22"/>
        </w:rPr>
        <w:t>:/</w:t>
      </w:r>
      <w:proofErr w:type="gramEnd"/>
      <w:r w:rsidRPr="00B470CA">
        <w:rPr>
          <w:sz w:val="22"/>
          <w:szCs w:val="22"/>
        </w:rPr>
        <w:t>/ssl." : "http://www.");</w:t>
      </w:r>
    </w:p>
    <w:p w:rsidR="003E7822" w:rsidRPr="00B470CA" w:rsidRDefault="003E7822" w:rsidP="003E7822">
      <w:pPr>
        <w:ind w:left="720"/>
        <w:rPr>
          <w:sz w:val="22"/>
          <w:szCs w:val="22"/>
        </w:rPr>
      </w:pPr>
      <w:r w:rsidRPr="00B470CA">
        <w:rPr>
          <w:sz w:val="22"/>
          <w:szCs w:val="22"/>
        </w:rPr>
        <w:tab/>
      </w:r>
      <w:proofErr w:type="spellStart"/>
      <w:proofErr w:type="gramStart"/>
      <w:r w:rsidRPr="00B470CA">
        <w:rPr>
          <w:sz w:val="22"/>
          <w:szCs w:val="22"/>
        </w:rPr>
        <w:t>document.write</w:t>
      </w:r>
      <w:proofErr w:type="spellEnd"/>
      <w:r w:rsidRPr="00B470CA">
        <w:rPr>
          <w:sz w:val="22"/>
          <w:szCs w:val="22"/>
        </w:rPr>
        <w:t>(</w:t>
      </w:r>
      <w:proofErr w:type="spellStart"/>
      <w:proofErr w:type="gramEnd"/>
      <w:r w:rsidRPr="00B470CA">
        <w:rPr>
          <w:sz w:val="22"/>
          <w:szCs w:val="22"/>
        </w:rPr>
        <w:t>unescape</w:t>
      </w:r>
      <w:proofErr w:type="spellEnd"/>
      <w:r w:rsidRPr="00B470CA">
        <w:rPr>
          <w:sz w:val="22"/>
          <w:szCs w:val="22"/>
        </w:rPr>
        <w:t xml:space="preserve">("%3Cscript </w:t>
      </w:r>
      <w:proofErr w:type="spellStart"/>
      <w:r w:rsidRPr="00B470CA">
        <w:rPr>
          <w:sz w:val="22"/>
          <w:szCs w:val="22"/>
        </w:rPr>
        <w:t>src</w:t>
      </w:r>
      <w:proofErr w:type="spellEnd"/>
      <w:r w:rsidRPr="00B470CA">
        <w:rPr>
          <w:sz w:val="22"/>
          <w:szCs w:val="22"/>
        </w:rPr>
        <w:t xml:space="preserve">='" + </w:t>
      </w:r>
      <w:proofErr w:type="spellStart"/>
      <w:r w:rsidRPr="00B470CA">
        <w:rPr>
          <w:sz w:val="22"/>
          <w:szCs w:val="22"/>
        </w:rPr>
        <w:t>gaJsHost</w:t>
      </w:r>
      <w:proofErr w:type="spellEnd"/>
      <w:r w:rsidRPr="00B470CA">
        <w:rPr>
          <w:sz w:val="22"/>
          <w:szCs w:val="22"/>
        </w:rPr>
        <w:t xml:space="preserve"> + "</w:t>
      </w:r>
      <w:proofErr w:type="spellStart"/>
      <w:r w:rsidRPr="00B470CA">
        <w:rPr>
          <w:sz w:val="22"/>
          <w:szCs w:val="22"/>
        </w:rPr>
        <w:t>google</w:t>
      </w:r>
      <w:proofErr w:type="spellEnd"/>
      <w:r w:rsidR="008061DC">
        <w:rPr>
          <w:sz w:val="22"/>
          <w:szCs w:val="22"/>
        </w:rPr>
        <w:t>–</w:t>
      </w:r>
      <w:r w:rsidRPr="00B470CA">
        <w:rPr>
          <w:sz w:val="22"/>
          <w:szCs w:val="22"/>
        </w:rPr>
        <w:t>analytics.com/ga.js' type='text/javascript'%3E%3C/script%3E"));</w:t>
      </w:r>
    </w:p>
    <w:p w:rsidR="003E7822" w:rsidRPr="00B470CA" w:rsidRDefault="003E7822" w:rsidP="003E7822">
      <w:pPr>
        <w:ind w:left="720"/>
        <w:rPr>
          <w:sz w:val="22"/>
          <w:szCs w:val="22"/>
        </w:rPr>
      </w:pPr>
      <w:r w:rsidRPr="00B470CA">
        <w:rPr>
          <w:sz w:val="22"/>
          <w:szCs w:val="22"/>
        </w:rPr>
        <w:t>&lt;/script&gt;</w:t>
      </w:r>
      <w:r w:rsidR="00D34DDA" w:rsidRPr="0027198E">
        <w:rPr>
          <w:sz w:val="22"/>
          <w:szCs w:val="22"/>
        </w:rPr>
        <w:t xml:space="preserve"> (British Museum 2010)</w:t>
      </w:r>
    </w:p>
    <w:p w:rsidR="003E7822" w:rsidRDefault="003E7822" w:rsidP="003E7822">
      <w:pPr>
        <w:spacing w:line="480" w:lineRule="auto"/>
      </w:pPr>
    </w:p>
    <w:p w:rsidR="003E7822" w:rsidRDefault="003E7822" w:rsidP="003E7822">
      <w:pPr>
        <w:spacing w:line="480" w:lineRule="auto"/>
      </w:pPr>
      <w:r w:rsidRPr="009D2727">
        <w:t>This device provides companies with the ability to analyse data on the number of hits, links and visits to their website to develop information on how to convert ‘visitors into cus</w:t>
      </w:r>
      <w:r w:rsidR="007F5B45">
        <w:t>tomers’ (Google Analytics, 2011</w:t>
      </w:r>
      <w:r>
        <w:t xml:space="preserve">). Similarly, the website ‘Ancient Cyprus in the British Museum’ also uses the web analytics service ‘Click Tracks’ supplied by the company </w:t>
      </w:r>
      <w:proofErr w:type="spellStart"/>
      <w:r>
        <w:t>Lyris</w:t>
      </w:r>
      <w:proofErr w:type="spellEnd"/>
      <w:r>
        <w:t xml:space="preserve"> HQ</w:t>
      </w:r>
      <w:r w:rsidR="00D34DDA">
        <w:t xml:space="preserve"> (</w:t>
      </w:r>
      <w:proofErr w:type="spellStart"/>
      <w:r w:rsidR="00D34DDA">
        <w:t>Lyris</w:t>
      </w:r>
      <w:proofErr w:type="spellEnd"/>
      <w:r w:rsidR="00D34DDA">
        <w:t xml:space="preserve"> 2011)</w:t>
      </w:r>
      <w:r>
        <w:t>:</w:t>
      </w:r>
    </w:p>
    <w:p w:rsidR="003E7822" w:rsidRDefault="003E7822" w:rsidP="003E7822">
      <w:pPr>
        <w:pStyle w:val="HTMLPreformatted"/>
        <w:spacing w:line="480" w:lineRule="auto"/>
        <w:rPr>
          <w:rFonts w:ascii="Times New Roman" w:hAnsi="Times New Roman" w:cs="Times New Roman"/>
          <w:sz w:val="24"/>
          <w:szCs w:val="24"/>
        </w:rPr>
      </w:pPr>
    </w:p>
    <w:p w:rsidR="003E7822" w:rsidRPr="00CD42B2" w:rsidRDefault="003E7822" w:rsidP="00A97E92">
      <w:pPr>
        <w:pStyle w:val="HTMLPreformatted"/>
        <w:ind w:left="720"/>
        <w:rPr>
          <w:rFonts w:ascii="Times New Roman" w:hAnsi="Times New Roman" w:cs="Times New Roman"/>
          <w:sz w:val="22"/>
          <w:szCs w:val="22"/>
        </w:rPr>
      </w:pPr>
      <w:r w:rsidRPr="00CD42B2">
        <w:rPr>
          <w:rFonts w:ascii="Times New Roman" w:hAnsi="Times New Roman" w:cs="Times New Roman"/>
          <w:sz w:val="22"/>
          <w:szCs w:val="22"/>
        </w:rPr>
        <w:t>//New Click Tracks code added: 05/08/2010 as supplied by BM Co.</w:t>
      </w:r>
    </w:p>
    <w:p w:rsidR="003E7822" w:rsidRPr="00CD42B2" w:rsidRDefault="003E7822" w:rsidP="00A97E92">
      <w:pPr>
        <w:pStyle w:val="HTMLPreformatted"/>
        <w:ind w:left="720"/>
        <w:rPr>
          <w:rFonts w:ascii="Times New Roman" w:hAnsi="Times New Roman" w:cs="Times New Roman"/>
          <w:sz w:val="22"/>
          <w:szCs w:val="22"/>
        </w:rPr>
      </w:pPr>
      <w:r w:rsidRPr="00CD42B2">
        <w:rPr>
          <w:rFonts w:ascii="Times New Roman" w:hAnsi="Times New Roman" w:cs="Times New Roman"/>
          <w:sz w:val="22"/>
          <w:szCs w:val="22"/>
        </w:rPr>
        <w:tab/>
      </w:r>
      <w:proofErr w:type="spellStart"/>
      <w:proofErr w:type="gramStart"/>
      <w:r w:rsidRPr="00CD42B2">
        <w:rPr>
          <w:rFonts w:ascii="Times New Roman" w:hAnsi="Times New Roman" w:cs="Times New Roman"/>
          <w:sz w:val="22"/>
          <w:szCs w:val="22"/>
        </w:rPr>
        <w:t>document.write</w:t>
      </w:r>
      <w:proofErr w:type="spellEnd"/>
      <w:r w:rsidRPr="00CD42B2">
        <w:rPr>
          <w:rFonts w:ascii="Times New Roman" w:hAnsi="Times New Roman" w:cs="Times New Roman"/>
          <w:sz w:val="22"/>
          <w:szCs w:val="22"/>
        </w:rPr>
        <w:t>(</w:t>
      </w:r>
      <w:proofErr w:type="gramEnd"/>
      <w:r w:rsidRPr="00CD42B2">
        <w:rPr>
          <w:rFonts w:ascii="Times New Roman" w:hAnsi="Times New Roman" w:cs="Times New Roman"/>
          <w:sz w:val="22"/>
          <w:szCs w:val="22"/>
        </w:rPr>
        <w:t>'&lt;'</w:t>
      </w:r>
    </w:p>
    <w:p w:rsidR="003E7822" w:rsidRPr="00CD42B2" w:rsidRDefault="003E7822" w:rsidP="00A97E92">
      <w:pPr>
        <w:pStyle w:val="HTMLPreformatted"/>
        <w:ind w:left="720"/>
        <w:rPr>
          <w:rFonts w:ascii="Times New Roman" w:hAnsi="Times New Roman" w:cs="Times New Roman"/>
          <w:sz w:val="22"/>
          <w:szCs w:val="22"/>
        </w:rPr>
      </w:pPr>
      <w:r w:rsidRPr="00CD42B2">
        <w:rPr>
          <w:rFonts w:ascii="Times New Roman" w:hAnsi="Times New Roman" w:cs="Times New Roman"/>
          <w:sz w:val="22"/>
          <w:szCs w:val="22"/>
        </w:rPr>
        <w:tab/>
      </w:r>
      <w:r w:rsidRPr="00CD42B2">
        <w:rPr>
          <w:rFonts w:ascii="Times New Roman" w:hAnsi="Times New Roman" w:cs="Times New Roman"/>
          <w:sz w:val="22"/>
          <w:szCs w:val="22"/>
        </w:rPr>
        <w:tab/>
        <w:t>+ 'script type="text/</w:t>
      </w:r>
      <w:proofErr w:type="spellStart"/>
      <w:r w:rsidRPr="00CD42B2">
        <w:rPr>
          <w:rFonts w:ascii="Times New Roman" w:hAnsi="Times New Roman" w:cs="Times New Roman"/>
          <w:sz w:val="22"/>
          <w:szCs w:val="22"/>
        </w:rPr>
        <w:t>javascript</w:t>
      </w:r>
      <w:proofErr w:type="spellEnd"/>
      <w:r w:rsidRPr="00CD42B2">
        <w:rPr>
          <w:rFonts w:ascii="Times New Roman" w:hAnsi="Times New Roman" w:cs="Times New Roman"/>
          <w:sz w:val="22"/>
          <w:szCs w:val="22"/>
        </w:rPr>
        <w:t xml:space="preserve">" </w:t>
      </w:r>
      <w:proofErr w:type="spellStart"/>
      <w:r w:rsidRPr="00CD42B2">
        <w:rPr>
          <w:rFonts w:ascii="Times New Roman" w:hAnsi="Times New Roman" w:cs="Times New Roman"/>
          <w:sz w:val="22"/>
          <w:szCs w:val="22"/>
        </w:rPr>
        <w:t>src</w:t>
      </w:r>
      <w:proofErr w:type="spellEnd"/>
      <w:r w:rsidRPr="00CD42B2">
        <w:rPr>
          <w:rFonts w:ascii="Times New Roman" w:hAnsi="Times New Roman" w:cs="Times New Roman"/>
          <w:sz w:val="22"/>
          <w:szCs w:val="22"/>
        </w:rPr>
        <w:t>="'</w:t>
      </w:r>
    </w:p>
    <w:p w:rsidR="003E7822" w:rsidRPr="00CD42B2" w:rsidRDefault="003E7822" w:rsidP="00A97E92">
      <w:pPr>
        <w:pStyle w:val="HTMLPreformatted"/>
        <w:ind w:left="720"/>
        <w:rPr>
          <w:rFonts w:ascii="Times New Roman" w:hAnsi="Times New Roman" w:cs="Times New Roman"/>
          <w:sz w:val="22"/>
          <w:szCs w:val="22"/>
        </w:rPr>
      </w:pPr>
      <w:r w:rsidRPr="00CD42B2">
        <w:rPr>
          <w:rFonts w:ascii="Times New Roman" w:hAnsi="Times New Roman" w:cs="Times New Roman"/>
          <w:sz w:val="22"/>
          <w:szCs w:val="22"/>
        </w:rPr>
        <w:tab/>
      </w:r>
      <w:r w:rsidRPr="00CD42B2">
        <w:rPr>
          <w:rFonts w:ascii="Times New Roman" w:hAnsi="Times New Roman" w:cs="Times New Roman"/>
          <w:sz w:val="22"/>
          <w:szCs w:val="22"/>
        </w:rPr>
        <w:tab/>
        <w:t xml:space="preserve">+ </w:t>
      </w:r>
      <w:proofErr w:type="spellStart"/>
      <w:r w:rsidRPr="00CD42B2">
        <w:rPr>
          <w:rFonts w:ascii="Times New Roman" w:hAnsi="Times New Roman" w:cs="Times New Roman"/>
          <w:sz w:val="22"/>
          <w:szCs w:val="22"/>
        </w:rPr>
        <w:t>document.location.protocol</w:t>
      </w:r>
      <w:proofErr w:type="spellEnd"/>
    </w:p>
    <w:p w:rsidR="003E7822" w:rsidRPr="00CD42B2" w:rsidRDefault="003E7822" w:rsidP="00A97E92">
      <w:pPr>
        <w:pStyle w:val="HTMLPreformatted"/>
        <w:ind w:left="720"/>
        <w:rPr>
          <w:rFonts w:ascii="Times New Roman" w:hAnsi="Times New Roman" w:cs="Times New Roman"/>
          <w:sz w:val="22"/>
          <w:szCs w:val="22"/>
        </w:rPr>
      </w:pPr>
      <w:r w:rsidRPr="00CD42B2">
        <w:rPr>
          <w:rFonts w:ascii="Times New Roman" w:hAnsi="Times New Roman" w:cs="Times New Roman"/>
          <w:sz w:val="22"/>
          <w:szCs w:val="22"/>
        </w:rPr>
        <w:tab/>
      </w:r>
      <w:r w:rsidRPr="00CD42B2">
        <w:rPr>
          <w:rFonts w:ascii="Times New Roman" w:hAnsi="Times New Roman" w:cs="Times New Roman"/>
          <w:sz w:val="22"/>
          <w:szCs w:val="22"/>
        </w:rPr>
        <w:tab/>
        <w:t>+ '//stats2.clicktracks.com/cgi</w:t>
      </w:r>
      <w:r w:rsidR="008061DC">
        <w:rPr>
          <w:rFonts w:ascii="Times New Roman" w:hAnsi="Times New Roman" w:cs="Times New Roman"/>
          <w:sz w:val="22"/>
          <w:szCs w:val="22"/>
        </w:rPr>
        <w:t>–</w:t>
      </w:r>
      <w:r w:rsidRPr="00CD42B2">
        <w:rPr>
          <w:rFonts w:ascii="Times New Roman" w:hAnsi="Times New Roman" w:cs="Times New Roman"/>
          <w:sz w:val="22"/>
          <w:szCs w:val="22"/>
        </w:rPr>
        <w:t>bin/ctasp</w:t>
      </w:r>
      <w:r w:rsidR="008061DC">
        <w:rPr>
          <w:rFonts w:ascii="Times New Roman" w:hAnsi="Times New Roman" w:cs="Times New Roman"/>
          <w:sz w:val="22"/>
          <w:szCs w:val="22"/>
        </w:rPr>
        <w:t>–</w:t>
      </w:r>
      <w:r w:rsidRPr="00CD42B2">
        <w:rPr>
          <w:rFonts w:ascii="Times New Roman" w:hAnsi="Times New Roman" w:cs="Times New Roman"/>
          <w:sz w:val="22"/>
          <w:szCs w:val="22"/>
        </w:rPr>
        <w:t>server.cgi</w:t>
      </w:r>
      <w:proofErr w:type="gramStart"/>
      <w:r w:rsidRPr="00CD42B2">
        <w:rPr>
          <w:rFonts w:ascii="Times New Roman" w:hAnsi="Times New Roman" w:cs="Times New Roman"/>
          <w:sz w:val="22"/>
          <w:szCs w:val="22"/>
        </w:rPr>
        <w:t>?i</w:t>
      </w:r>
      <w:proofErr w:type="gramEnd"/>
      <w:r w:rsidRPr="00CD42B2">
        <w:rPr>
          <w:rFonts w:ascii="Times New Roman" w:hAnsi="Times New Roman" w:cs="Times New Roman"/>
          <w:sz w:val="22"/>
          <w:szCs w:val="22"/>
        </w:rPr>
        <w:t>=RsvWAL95NlV9Ow'</w:t>
      </w:r>
    </w:p>
    <w:p w:rsidR="003E7822" w:rsidRPr="00CD42B2" w:rsidRDefault="003E7822" w:rsidP="00A97E92">
      <w:pPr>
        <w:pStyle w:val="HTMLPreformatted"/>
        <w:ind w:left="720"/>
        <w:rPr>
          <w:rFonts w:ascii="Times New Roman" w:hAnsi="Times New Roman" w:cs="Times New Roman"/>
          <w:sz w:val="22"/>
          <w:szCs w:val="22"/>
        </w:rPr>
      </w:pPr>
      <w:r w:rsidRPr="00CD42B2">
        <w:rPr>
          <w:rFonts w:ascii="Times New Roman" w:hAnsi="Times New Roman" w:cs="Times New Roman"/>
          <w:sz w:val="22"/>
          <w:szCs w:val="22"/>
        </w:rPr>
        <w:tab/>
      </w:r>
      <w:r w:rsidRPr="00CD42B2">
        <w:rPr>
          <w:rFonts w:ascii="Times New Roman" w:hAnsi="Times New Roman" w:cs="Times New Roman"/>
          <w:sz w:val="22"/>
          <w:szCs w:val="22"/>
        </w:rPr>
        <w:tab/>
        <w:t>+ '"&gt;&lt;'</w:t>
      </w:r>
    </w:p>
    <w:p w:rsidR="003E7822" w:rsidRPr="00CD42B2" w:rsidRDefault="003E7822" w:rsidP="00A97E92">
      <w:pPr>
        <w:pStyle w:val="HTMLPreformatted"/>
        <w:ind w:left="720"/>
        <w:rPr>
          <w:rFonts w:ascii="Times New Roman" w:hAnsi="Times New Roman" w:cs="Times New Roman"/>
          <w:sz w:val="22"/>
          <w:szCs w:val="22"/>
        </w:rPr>
      </w:pPr>
      <w:r w:rsidRPr="00CD42B2">
        <w:rPr>
          <w:rFonts w:ascii="Times New Roman" w:hAnsi="Times New Roman" w:cs="Times New Roman"/>
          <w:sz w:val="22"/>
          <w:szCs w:val="22"/>
        </w:rPr>
        <w:tab/>
      </w:r>
      <w:r w:rsidRPr="00CD42B2">
        <w:rPr>
          <w:rFonts w:ascii="Times New Roman" w:hAnsi="Times New Roman" w:cs="Times New Roman"/>
          <w:sz w:val="22"/>
          <w:szCs w:val="22"/>
        </w:rPr>
        <w:tab/>
        <w:t>+ '/script&gt;');</w:t>
      </w:r>
      <w:r w:rsidR="00D34DDA">
        <w:rPr>
          <w:rFonts w:ascii="Times New Roman" w:hAnsi="Times New Roman" w:cs="Times New Roman"/>
          <w:sz w:val="22"/>
          <w:szCs w:val="22"/>
        </w:rPr>
        <w:t xml:space="preserve"> </w:t>
      </w:r>
      <w:r w:rsidR="00D34DDA" w:rsidRPr="0027198E">
        <w:rPr>
          <w:rFonts w:ascii="Times New Roman" w:hAnsi="Times New Roman" w:cs="Times New Roman"/>
          <w:sz w:val="22"/>
          <w:szCs w:val="22"/>
        </w:rPr>
        <w:t>(British Museum 2010)</w:t>
      </w:r>
    </w:p>
    <w:p w:rsidR="003E7822" w:rsidRDefault="003E7822" w:rsidP="003E7822">
      <w:pPr>
        <w:spacing w:line="480" w:lineRule="auto"/>
      </w:pPr>
    </w:p>
    <w:p w:rsidR="003E7822" w:rsidRPr="009D2727" w:rsidRDefault="003E7822" w:rsidP="003E7822">
      <w:pPr>
        <w:spacing w:line="480" w:lineRule="auto"/>
      </w:pPr>
      <w:r>
        <w:t xml:space="preserve">This software enables the monitoring of how visitors interact with the site and its use on the page is connected to measuring the traffic to the British Museum shop from the </w:t>
      </w:r>
      <w:r>
        <w:lastRenderedPageBreak/>
        <w:t xml:space="preserve">website, as evidenced by the comments within the source codes which are not displayed by the browser but remain in </w:t>
      </w:r>
      <w:r w:rsidR="00540105">
        <w:t xml:space="preserve">the </w:t>
      </w:r>
      <w:proofErr w:type="spellStart"/>
      <w:r>
        <w:t>markup</w:t>
      </w:r>
      <w:proofErr w:type="spellEnd"/>
      <w:r>
        <w:t xml:space="preserve"> text, ‘</w:t>
      </w:r>
      <w:r>
        <w:rPr>
          <w:rStyle w:val="comment"/>
        </w:rPr>
        <w:t>&lt;!</w:t>
      </w:r>
      <w:r w:rsidR="008061DC">
        <w:rPr>
          <w:rStyle w:val="comment"/>
        </w:rPr>
        <w:t>––</w:t>
      </w:r>
      <w:r>
        <w:rPr>
          <w:rStyle w:val="comment"/>
        </w:rPr>
        <w:t xml:space="preserve"> BM Shop </w:t>
      </w:r>
      <w:r w:rsidR="008061DC">
        <w:rPr>
          <w:rStyle w:val="comment"/>
        </w:rPr>
        <w:t>––</w:t>
      </w:r>
      <w:r>
        <w:rPr>
          <w:rStyle w:val="comment"/>
        </w:rPr>
        <w:t>&gt;’</w:t>
      </w:r>
      <w:r>
        <w:t xml:space="preserve">. These comment tags are used by web developers to assist in editing the website as they explain the particular function of the </w:t>
      </w:r>
      <w:proofErr w:type="spellStart"/>
      <w:r w:rsidR="00540105">
        <w:t>markup</w:t>
      </w:r>
      <w:proofErr w:type="spellEnd"/>
      <w:r w:rsidR="00540105">
        <w:t xml:space="preserve"> and </w:t>
      </w:r>
      <w:r>
        <w:t>programme language</w:t>
      </w:r>
      <w:r w:rsidR="00540105">
        <w:t>s</w:t>
      </w:r>
      <w:r>
        <w:t xml:space="preserve"> and its purpose on the website. In this respect, the ‘style’ of the website appears to reaffirm the features of the ‘genres’ and ‘discourses’ of the ‘Ancient Cyprus in the British Museum’ online catalogue – that it draws upon and utilises discourses that are present within commercial websites thereby casting the role of the online visitor as a consumer. The online resource therefore shapes the visitor experience in an analogous manner to a ‘traditional’ museum display </w:t>
      </w:r>
      <w:r w:rsidR="00540105">
        <w:t>–</w:t>
      </w:r>
      <w:r>
        <w:t xml:space="preserve"> visitors are provided with a structure, enabled by the programme languages, to possess and own the objects on display (see Belk 1995). The online resource arranges objects and texts for approval and validation by the visitor as a customer. </w:t>
      </w:r>
    </w:p>
    <w:p w:rsidR="003E7822" w:rsidRDefault="003E7822" w:rsidP="003E7822">
      <w:pPr>
        <w:spacing w:line="480" w:lineRule="auto"/>
      </w:pPr>
    </w:p>
    <w:p w:rsidR="003E7822" w:rsidRDefault="003E7822" w:rsidP="003E7822">
      <w:pPr>
        <w:spacing w:line="480" w:lineRule="auto"/>
        <w:rPr>
          <w:b/>
        </w:rPr>
      </w:pPr>
      <w:r w:rsidRPr="00F161F8">
        <w:rPr>
          <w:b/>
        </w:rPr>
        <w:t>Conclusions</w:t>
      </w:r>
    </w:p>
    <w:p w:rsidR="003E7822" w:rsidRPr="00A17B32" w:rsidRDefault="003E7822" w:rsidP="00EB2303">
      <w:pPr>
        <w:spacing w:line="480" w:lineRule="auto"/>
      </w:pPr>
      <w:r>
        <w:t>The areas of analysis forwarded within this investigation suggest</w:t>
      </w:r>
      <w:r w:rsidRPr="009D2727">
        <w:t xml:space="preserve"> a means to examine how </w:t>
      </w:r>
      <w:proofErr w:type="spellStart"/>
      <w:r>
        <w:t>markup</w:t>
      </w:r>
      <w:proofErr w:type="spellEnd"/>
      <w:r>
        <w:t xml:space="preserve"> and programme</w:t>
      </w:r>
      <w:r w:rsidRPr="009D2727">
        <w:t xml:space="preserve"> language </w:t>
      </w:r>
      <w:r>
        <w:t>structure</w:t>
      </w:r>
      <w:r w:rsidRPr="009D2727">
        <w:t xml:space="preserve"> the reception of digital heritage.</w:t>
      </w:r>
      <w:r>
        <w:t xml:space="preserve"> </w:t>
      </w:r>
      <w:r w:rsidRPr="009D2727">
        <w:t xml:space="preserve">The drive towards greater technical ability and the utilisation of information technology within the heritage sector can only be regarded as a laudable situation. Universities and training facilities </w:t>
      </w:r>
      <w:r>
        <w:t xml:space="preserve">are increasingly </w:t>
      </w:r>
      <w:r w:rsidRPr="009D2727">
        <w:t>offering vocational courses on digital heritage and software applicat</w:t>
      </w:r>
      <w:r w:rsidR="00540105">
        <w:t>ions for museums and archives are</w:t>
      </w:r>
      <w:r w:rsidRPr="009D2727">
        <w:t xml:space="preserve"> a vital means of expanding and delivering information and resources on the past. In the rush to develop ever more sophisticated means of accessibility and engagement with the public, a process already ongoing with the use of Web 2.0 technologies, </w:t>
      </w:r>
      <w:r>
        <w:t>scholars have called for</w:t>
      </w:r>
      <w:r w:rsidRPr="009D2727">
        <w:t xml:space="preserve"> a greater reflection on the assumptions and issues behind the impl</w:t>
      </w:r>
      <w:r>
        <w:t xml:space="preserve">ementation of this </w:t>
      </w:r>
      <w:r>
        <w:lastRenderedPageBreak/>
        <w:t>online presence</w:t>
      </w:r>
      <w:r w:rsidRPr="009D2727">
        <w:t xml:space="preserve">. </w:t>
      </w:r>
      <w:r>
        <w:t xml:space="preserve">Whilst many highlight the differences in relationships and experiences presented by the online presence of museums or heritage institutions there also exists a great deal of similarities. This correspondence between the site of the museum and the museum website arises from the </w:t>
      </w:r>
      <w:proofErr w:type="spellStart"/>
      <w:r>
        <w:t>intertextual</w:t>
      </w:r>
      <w:proofErr w:type="spellEnd"/>
      <w:r>
        <w:t xml:space="preserve"> nature of the </w:t>
      </w:r>
      <w:proofErr w:type="spellStart"/>
      <w:r>
        <w:t>markup</w:t>
      </w:r>
      <w:proofErr w:type="spellEnd"/>
      <w:r>
        <w:t xml:space="preserve"> and programme languages used to construct the online catalogue or the virtual exhibition. </w:t>
      </w:r>
      <w:r w:rsidRPr="009D2727">
        <w:t xml:space="preserve">The examination of digital objects and the wider issues of digital heritage must </w:t>
      </w:r>
      <w:r>
        <w:t xml:space="preserve">necessarily </w:t>
      </w:r>
      <w:r w:rsidRPr="009D2727">
        <w:t xml:space="preserve">ground itself in the technology used to supply and deliver those resources. This involves both the devices used to view and access information, the mobile phone or the laptop, and the </w:t>
      </w:r>
      <w:proofErr w:type="spellStart"/>
      <w:r>
        <w:t>markup</w:t>
      </w:r>
      <w:proofErr w:type="spellEnd"/>
      <w:r>
        <w:t xml:space="preserve"> and programme</w:t>
      </w:r>
      <w:r w:rsidRPr="009D2727">
        <w:t xml:space="preserve"> languages used to structure and disseminate that information, whet</w:t>
      </w:r>
      <w:r>
        <w:t>her that is HTML, XHTML or JavaS</w:t>
      </w:r>
      <w:r w:rsidRPr="009D2727">
        <w:t>cript. These technical aspects are not merely neutral purveyors</w:t>
      </w:r>
      <w:r>
        <w:t xml:space="preserve"> of data;</w:t>
      </w:r>
      <w:r w:rsidRPr="009D2727">
        <w:t xml:space="preserve"> increasingly</w:t>
      </w:r>
      <w:r>
        <w:t>,</w:t>
      </w:r>
      <w:r w:rsidRPr="009D2727">
        <w:t xml:space="preserve"> they constitute the very means by which individuals interact with the rest of society. In effect</w:t>
      </w:r>
      <w:r>
        <w:t>,</w:t>
      </w:r>
      <w:r w:rsidRPr="009D2727">
        <w:t xml:space="preserve"> they provide the f</w:t>
      </w:r>
      <w:r>
        <w:t>ramework for our digital lives</w:t>
      </w:r>
      <w:r w:rsidRPr="009D2727">
        <w:t>. Therefore, the iss</w:t>
      </w:r>
      <w:r>
        <w:t>ue of examining museum websites</w:t>
      </w:r>
      <w:r w:rsidRPr="009D2727">
        <w:t xml:space="preserve"> cannot absent itself from these concerns and they must be at the forefront of any study hoping to engage with how we use information technology</w:t>
      </w:r>
      <w:r>
        <w:t xml:space="preserve"> within the museum</w:t>
      </w:r>
      <w:r w:rsidRPr="009D2727">
        <w:t xml:space="preserve"> sector.</w:t>
      </w:r>
    </w:p>
    <w:p w:rsidR="003E7822" w:rsidRDefault="003E7822" w:rsidP="00EE525F">
      <w:pPr>
        <w:pStyle w:val="Figurelegend"/>
        <w:spacing w:line="480" w:lineRule="auto"/>
      </w:pPr>
    </w:p>
    <w:p w:rsidR="00EB2303" w:rsidRPr="00EE525F" w:rsidRDefault="00EB2303" w:rsidP="00EE525F">
      <w:pPr>
        <w:spacing w:line="480" w:lineRule="auto"/>
        <w:rPr>
          <w:b/>
        </w:rPr>
      </w:pPr>
      <w:r w:rsidRPr="00EE525F">
        <w:rPr>
          <w:b/>
        </w:rPr>
        <w:t>Acknowledgements</w:t>
      </w:r>
    </w:p>
    <w:p w:rsidR="00EB2303" w:rsidRPr="00EB2303" w:rsidRDefault="00EB2303" w:rsidP="00EE525F">
      <w:pPr>
        <w:spacing w:line="480" w:lineRule="auto"/>
      </w:pPr>
      <w:r>
        <w:t xml:space="preserve">I would like to thank the editorial team at Museum Management and Curatorship for their assistance and the two anonymous reviewers whose comments greatly enhanced the article. Thanks are also due to </w:t>
      </w:r>
      <w:proofErr w:type="spellStart"/>
      <w:r>
        <w:t>Kalliopi</w:t>
      </w:r>
      <w:proofErr w:type="spellEnd"/>
      <w:r>
        <w:t xml:space="preserve"> </w:t>
      </w:r>
      <w:proofErr w:type="spellStart"/>
      <w:r>
        <w:t>Fouseki</w:t>
      </w:r>
      <w:proofErr w:type="spellEnd"/>
      <w:r>
        <w:t xml:space="preserve"> and </w:t>
      </w:r>
      <w:proofErr w:type="spellStart"/>
      <w:r>
        <w:t>Kalliopi</w:t>
      </w:r>
      <w:proofErr w:type="spellEnd"/>
      <w:r>
        <w:t xml:space="preserve"> </w:t>
      </w:r>
      <w:proofErr w:type="spellStart"/>
      <w:r>
        <w:t>Vacharopoulou</w:t>
      </w:r>
      <w:proofErr w:type="spellEnd"/>
      <w:r>
        <w:t xml:space="preserve">, the organisers of the session ‘Theorising Digital </w:t>
      </w:r>
      <w:r w:rsidR="00EE525F">
        <w:t xml:space="preserve">Archaeological </w:t>
      </w:r>
      <w:r>
        <w:t>Objects’ at the Theoretical Archaeology Group Conference, held at Durham University, December 2009, for allowing me to present a paper based on this work.</w:t>
      </w:r>
    </w:p>
    <w:p w:rsidR="00EB2303" w:rsidRPr="00EB2303" w:rsidRDefault="00EB2303" w:rsidP="00EE525F">
      <w:pPr>
        <w:spacing w:line="480" w:lineRule="auto"/>
      </w:pPr>
    </w:p>
    <w:p w:rsidR="003E7822" w:rsidRPr="00F50500" w:rsidRDefault="003E7822" w:rsidP="00EB2303">
      <w:pPr>
        <w:spacing w:line="480" w:lineRule="auto"/>
        <w:rPr>
          <w:b/>
        </w:rPr>
      </w:pPr>
      <w:r w:rsidRPr="00F50500">
        <w:rPr>
          <w:b/>
        </w:rPr>
        <w:lastRenderedPageBreak/>
        <w:t>References</w:t>
      </w:r>
    </w:p>
    <w:p w:rsidR="003E7123" w:rsidRDefault="003E7123" w:rsidP="003E7822">
      <w:pPr>
        <w:spacing w:line="480" w:lineRule="auto"/>
      </w:pPr>
      <w:r>
        <w:t xml:space="preserve">A9. </w:t>
      </w:r>
      <w:proofErr w:type="gramStart"/>
      <w:r>
        <w:t xml:space="preserve">2011. </w:t>
      </w:r>
      <w:hyperlink r:id="rId9" w:history="1">
        <w:r w:rsidRPr="007A0890">
          <w:rPr>
            <w:rStyle w:val="Hyperlink"/>
          </w:rPr>
          <w:t>http://a9.com/</w:t>
        </w:r>
      </w:hyperlink>
      <w:r>
        <w:t>.</w:t>
      </w:r>
      <w:proofErr w:type="gramEnd"/>
      <w:r>
        <w:t xml:space="preserve"> </w:t>
      </w:r>
    </w:p>
    <w:p w:rsidR="003E7123" w:rsidRDefault="003E7123" w:rsidP="003E7822">
      <w:pPr>
        <w:spacing w:line="480" w:lineRule="auto"/>
      </w:pPr>
      <w:proofErr w:type="spellStart"/>
      <w:proofErr w:type="gramStart"/>
      <w:r>
        <w:t>Alterian</w:t>
      </w:r>
      <w:proofErr w:type="spellEnd"/>
      <w:r>
        <w:t>.</w:t>
      </w:r>
      <w:proofErr w:type="gramEnd"/>
      <w:r>
        <w:t xml:space="preserve"> 2011. </w:t>
      </w:r>
      <w:hyperlink r:id="rId10" w:history="1">
        <w:r w:rsidRPr="00C7496E">
          <w:rPr>
            <w:rStyle w:val="Hyperlink"/>
          </w:rPr>
          <w:t>www.Alterian.com</w:t>
        </w:r>
      </w:hyperlink>
      <w:r>
        <w:t>.</w:t>
      </w:r>
    </w:p>
    <w:p w:rsidR="00FD0761" w:rsidRDefault="00FD0761" w:rsidP="003E7822">
      <w:pPr>
        <w:spacing w:line="480" w:lineRule="auto"/>
      </w:pPr>
      <w:proofErr w:type="spellStart"/>
      <w:proofErr w:type="gramStart"/>
      <w:r>
        <w:t>Artstor</w:t>
      </w:r>
      <w:proofErr w:type="spellEnd"/>
      <w:r>
        <w:t>.</w:t>
      </w:r>
      <w:proofErr w:type="gramEnd"/>
      <w:r>
        <w:t xml:space="preserve"> 2011. </w:t>
      </w:r>
      <w:hyperlink r:id="rId11" w:history="1">
        <w:r w:rsidRPr="00E5389D">
          <w:rPr>
            <w:rStyle w:val="Hyperlink"/>
          </w:rPr>
          <w:t>www.artstor.org</w:t>
        </w:r>
      </w:hyperlink>
      <w:r>
        <w:t>.</w:t>
      </w:r>
    </w:p>
    <w:p w:rsidR="003E7822" w:rsidRDefault="003E7822" w:rsidP="003E7822">
      <w:pPr>
        <w:spacing w:line="480" w:lineRule="auto"/>
      </w:pPr>
      <w:proofErr w:type="spellStart"/>
      <w:r>
        <w:t>Arvanitis</w:t>
      </w:r>
      <w:proofErr w:type="spellEnd"/>
      <w:r>
        <w:t xml:space="preserve">, K. 2009. Museums outside walls: mobile phones and the museum in the </w:t>
      </w:r>
    </w:p>
    <w:p w:rsidR="003E7822" w:rsidRDefault="003E7822" w:rsidP="00F6375D">
      <w:pPr>
        <w:spacing w:line="480" w:lineRule="auto"/>
        <w:ind w:left="720"/>
      </w:pPr>
      <w:proofErr w:type="spellStart"/>
      <w:proofErr w:type="gramStart"/>
      <w:r>
        <w:t>Everyday</w:t>
      </w:r>
      <w:proofErr w:type="spellEnd"/>
      <w:r>
        <w:t>.</w:t>
      </w:r>
      <w:proofErr w:type="gramEnd"/>
      <w:r>
        <w:t xml:space="preserve"> </w:t>
      </w:r>
      <w:proofErr w:type="gramStart"/>
      <w:r>
        <w:t xml:space="preserve">In </w:t>
      </w:r>
      <w:r>
        <w:rPr>
          <w:rStyle w:val="Emphasis"/>
        </w:rPr>
        <w:t>Museums in a Digital Age</w:t>
      </w:r>
      <w:r>
        <w:t>, e</w:t>
      </w:r>
      <w:r w:rsidR="00F6375D">
        <w:t>d. R. Parry, 170–76.</w:t>
      </w:r>
      <w:proofErr w:type="gramEnd"/>
      <w:r w:rsidR="00F6375D">
        <w:t xml:space="preserve"> London</w:t>
      </w:r>
      <w:r>
        <w:t xml:space="preserve">: </w:t>
      </w:r>
      <w:proofErr w:type="spellStart"/>
      <w:r>
        <w:t>Routledge</w:t>
      </w:r>
      <w:proofErr w:type="spellEnd"/>
      <w:r>
        <w:t>.</w:t>
      </w:r>
    </w:p>
    <w:p w:rsidR="003E7822" w:rsidRDefault="003E7822" w:rsidP="003E7822">
      <w:pPr>
        <w:spacing w:line="480" w:lineRule="auto"/>
        <w:rPr>
          <w:bCs/>
        </w:rPr>
      </w:pPr>
      <w:proofErr w:type="gramStart"/>
      <w:r w:rsidRPr="00605B89">
        <w:rPr>
          <w:bCs/>
        </w:rPr>
        <w:t>B</w:t>
      </w:r>
      <w:r>
        <w:rPr>
          <w:bCs/>
        </w:rPr>
        <w:t xml:space="preserve">aca, M., </w:t>
      </w:r>
      <w:r w:rsidR="007937EE">
        <w:rPr>
          <w:bCs/>
        </w:rPr>
        <w:t xml:space="preserve">E. </w:t>
      </w:r>
      <w:r w:rsidRPr="00605B89">
        <w:rPr>
          <w:bCs/>
        </w:rPr>
        <w:t>C</w:t>
      </w:r>
      <w:r w:rsidR="007937EE">
        <w:rPr>
          <w:bCs/>
        </w:rPr>
        <w:t>oburn and S. Hubbard</w:t>
      </w:r>
      <w:r>
        <w:rPr>
          <w:bCs/>
        </w:rPr>
        <w:t xml:space="preserve"> 2007.</w:t>
      </w:r>
      <w:proofErr w:type="gramEnd"/>
      <w:r>
        <w:rPr>
          <w:bCs/>
        </w:rPr>
        <w:t xml:space="preserve"> </w:t>
      </w:r>
      <w:proofErr w:type="gramStart"/>
      <w:r>
        <w:rPr>
          <w:bCs/>
        </w:rPr>
        <w:t>Metadata and Museum Information.</w:t>
      </w:r>
      <w:proofErr w:type="gramEnd"/>
      <w:r>
        <w:rPr>
          <w:bCs/>
        </w:rPr>
        <w:t xml:space="preserve"> In </w:t>
      </w:r>
    </w:p>
    <w:p w:rsidR="003E7822" w:rsidRPr="00F50500" w:rsidRDefault="003E7822" w:rsidP="003E7822">
      <w:pPr>
        <w:spacing w:line="480" w:lineRule="auto"/>
        <w:ind w:left="720"/>
        <w:rPr>
          <w:bCs/>
        </w:rPr>
      </w:pPr>
      <w:r w:rsidRPr="00605B89">
        <w:rPr>
          <w:i/>
        </w:rPr>
        <w:t>Museum Informatics: People, Information, and Technology in Museums</w:t>
      </w:r>
      <w:r>
        <w:t xml:space="preserve">, ed. </w:t>
      </w:r>
      <w:r>
        <w:rPr>
          <w:bCs/>
        </w:rPr>
        <w:t xml:space="preserve">P.F. </w:t>
      </w:r>
      <w:r w:rsidR="007937EE">
        <w:rPr>
          <w:bCs/>
        </w:rPr>
        <w:t>Marty and K. Burton Jones, 107–</w:t>
      </w:r>
      <w:r>
        <w:rPr>
          <w:bCs/>
        </w:rPr>
        <w:t>28.</w:t>
      </w:r>
      <w:r w:rsidR="007937EE">
        <w:t xml:space="preserve"> London</w:t>
      </w:r>
      <w:r>
        <w:t xml:space="preserve">: </w:t>
      </w:r>
      <w:proofErr w:type="spellStart"/>
      <w:r>
        <w:t>Routledge</w:t>
      </w:r>
      <w:proofErr w:type="spellEnd"/>
      <w:r>
        <w:t>.</w:t>
      </w:r>
    </w:p>
    <w:p w:rsidR="003E7822" w:rsidRPr="007937EE" w:rsidRDefault="00F83727" w:rsidP="007937EE">
      <w:pPr>
        <w:spacing w:line="480" w:lineRule="auto"/>
      </w:pPr>
      <w:proofErr w:type="spellStart"/>
      <w:r>
        <w:t>Bakhtin</w:t>
      </w:r>
      <w:proofErr w:type="spellEnd"/>
      <w:r>
        <w:t>, M</w:t>
      </w:r>
      <w:r w:rsidR="007937EE">
        <w:t>.</w:t>
      </w:r>
      <w:r w:rsidR="003E7822">
        <w:t xml:space="preserve"> 1981. </w:t>
      </w:r>
      <w:r w:rsidR="003E7822">
        <w:rPr>
          <w:i/>
        </w:rPr>
        <w:t>The Dialogic Imagination</w:t>
      </w:r>
      <w:r w:rsidR="003E7822">
        <w:t>. Austin: University of Texas.</w:t>
      </w:r>
    </w:p>
    <w:p w:rsidR="003E7822" w:rsidRDefault="007937EE" w:rsidP="003E7822">
      <w:pPr>
        <w:spacing w:line="480" w:lineRule="auto"/>
        <w:rPr>
          <w:i/>
        </w:rPr>
      </w:pPr>
      <w:proofErr w:type="spellStart"/>
      <w:proofErr w:type="gramStart"/>
      <w:r>
        <w:t>Barringer</w:t>
      </w:r>
      <w:proofErr w:type="spellEnd"/>
      <w:r>
        <w:t>, T., and T. Flynn.</w:t>
      </w:r>
      <w:proofErr w:type="gramEnd"/>
      <w:r w:rsidR="003E7822">
        <w:t xml:space="preserve"> 1998. Introduction. In </w:t>
      </w:r>
      <w:r w:rsidR="003E7822">
        <w:rPr>
          <w:i/>
        </w:rPr>
        <w:t xml:space="preserve">Colonialism and the Object: </w:t>
      </w:r>
    </w:p>
    <w:p w:rsidR="003E7822" w:rsidRPr="00B94FEC" w:rsidRDefault="003E7822" w:rsidP="003E7822">
      <w:pPr>
        <w:spacing w:line="480" w:lineRule="auto"/>
        <w:ind w:left="720"/>
      </w:pPr>
      <w:r>
        <w:rPr>
          <w:i/>
        </w:rPr>
        <w:t>Empire, Material Culture and the Museum</w:t>
      </w:r>
      <w:r>
        <w:t xml:space="preserve">, ed. T. </w:t>
      </w:r>
      <w:proofErr w:type="spellStart"/>
      <w:r>
        <w:t>Barringer</w:t>
      </w:r>
      <w:proofErr w:type="spellEnd"/>
      <w:r>
        <w:t xml:space="preserve"> and T. </w:t>
      </w:r>
      <w:r w:rsidR="007937EE">
        <w:t>Flynn, 1–10. London</w:t>
      </w:r>
      <w:r>
        <w:t xml:space="preserve">: </w:t>
      </w:r>
      <w:proofErr w:type="spellStart"/>
      <w:r>
        <w:t>Routledge</w:t>
      </w:r>
      <w:proofErr w:type="spellEnd"/>
      <w:r>
        <w:t xml:space="preserve">. </w:t>
      </w:r>
    </w:p>
    <w:p w:rsidR="003E7822" w:rsidRPr="00617DB0" w:rsidRDefault="00F83727" w:rsidP="007937EE">
      <w:pPr>
        <w:spacing w:line="480" w:lineRule="auto"/>
      </w:pPr>
      <w:r>
        <w:t>Belk, R</w:t>
      </w:r>
      <w:r w:rsidR="003E7822">
        <w:t xml:space="preserve">. 1995. </w:t>
      </w:r>
      <w:r w:rsidR="003E7822">
        <w:rPr>
          <w:i/>
        </w:rPr>
        <w:t>Collecting in a Consumer Society</w:t>
      </w:r>
      <w:r w:rsidR="003E7822">
        <w:t xml:space="preserve">. London: </w:t>
      </w:r>
      <w:proofErr w:type="spellStart"/>
      <w:r w:rsidR="003E7822">
        <w:t>Routledge</w:t>
      </w:r>
      <w:proofErr w:type="spellEnd"/>
      <w:r w:rsidR="003E7822">
        <w:t>.</w:t>
      </w:r>
    </w:p>
    <w:p w:rsidR="003E7822" w:rsidRPr="00B92568" w:rsidRDefault="00F83727" w:rsidP="003E7822">
      <w:pPr>
        <w:spacing w:line="480" w:lineRule="auto"/>
      </w:pPr>
      <w:proofErr w:type="gramStart"/>
      <w:r>
        <w:t>Benjamin, W</w:t>
      </w:r>
      <w:r w:rsidR="003E7822">
        <w:t>. 1992.</w:t>
      </w:r>
      <w:proofErr w:type="gramEnd"/>
      <w:r w:rsidR="003E7822">
        <w:t xml:space="preserve"> </w:t>
      </w:r>
      <w:r w:rsidR="003E7822">
        <w:rPr>
          <w:i/>
        </w:rPr>
        <w:t>Illuminations</w:t>
      </w:r>
      <w:r w:rsidR="003E7822">
        <w:t>. London: Fontana.</w:t>
      </w:r>
    </w:p>
    <w:p w:rsidR="003E7822" w:rsidRPr="00E12AEE" w:rsidRDefault="00F83727" w:rsidP="007937EE">
      <w:pPr>
        <w:spacing w:line="480" w:lineRule="auto"/>
      </w:pPr>
      <w:r>
        <w:t>Bennett, T</w:t>
      </w:r>
      <w:r w:rsidR="007937EE">
        <w:t>.</w:t>
      </w:r>
      <w:r w:rsidR="003E7822">
        <w:t xml:space="preserve"> 1995. </w:t>
      </w:r>
      <w:r w:rsidR="003E7822">
        <w:rPr>
          <w:i/>
        </w:rPr>
        <w:t>The Birth of the Museum</w:t>
      </w:r>
      <w:r w:rsidR="003E7822">
        <w:t xml:space="preserve">. London: </w:t>
      </w:r>
      <w:proofErr w:type="spellStart"/>
      <w:r w:rsidR="003E7822">
        <w:t>Routledge</w:t>
      </w:r>
      <w:proofErr w:type="spellEnd"/>
      <w:r w:rsidR="003E7822">
        <w:t>.</w:t>
      </w:r>
    </w:p>
    <w:p w:rsidR="003E7822" w:rsidRPr="00E12AEE" w:rsidRDefault="00F83727" w:rsidP="007937EE">
      <w:pPr>
        <w:spacing w:line="480" w:lineRule="auto"/>
      </w:pPr>
      <w:r>
        <w:t>Bennett, T</w:t>
      </w:r>
      <w:r w:rsidR="003E7822">
        <w:t xml:space="preserve">. 2004. </w:t>
      </w:r>
      <w:r w:rsidR="003E7822">
        <w:rPr>
          <w:i/>
        </w:rPr>
        <w:t>Pasts beyond memory</w:t>
      </w:r>
      <w:r w:rsidR="003E7822">
        <w:t xml:space="preserve">. London: </w:t>
      </w:r>
      <w:proofErr w:type="spellStart"/>
      <w:r w:rsidR="003E7822">
        <w:t>Routledge</w:t>
      </w:r>
      <w:proofErr w:type="spellEnd"/>
      <w:r w:rsidR="003E7822">
        <w:t>.</w:t>
      </w:r>
    </w:p>
    <w:p w:rsidR="008061DC" w:rsidRDefault="008061DC" w:rsidP="008061DC">
      <w:pPr>
        <w:spacing w:line="480" w:lineRule="auto"/>
      </w:pPr>
      <w:proofErr w:type="spellStart"/>
      <w:proofErr w:type="gramStart"/>
      <w:r>
        <w:t>Besser</w:t>
      </w:r>
      <w:proofErr w:type="spellEnd"/>
      <w:r>
        <w:t>, H</w:t>
      </w:r>
      <w:r w:rsidR="003E7822">
        <w:t>. 1997.</w:t>
      </w:r>
      <w:proofErr w:type="gramEnd"/>
      <w:r w:rsidR="003E7822">
        <w:t xml:space="preserve"> </w:t>
      </w:r>
      <w:r>
        <w:rPr>
          <w:iCs/>
        </w:rPr>
        <w:t>The transformation of the museum and the way it’</w:t>
      </w:r>
      <w:r w:rsidR="003E7822" w:rsidRPr="00605B89">
        <w:rPr>
          <w:iCs/>
        </w:rPr>
        <w:t xml:space="preserve">s </w:t>
      </w:r>
      <w:r>
        <w:rPr>
          <w:iCs/>
        </w:rPr>
        <w:t>p</w:t>
      </w:r>
      <w:r w:rsidR="003E7822" w:rsidRPr="00605B89">
        <w:rPr>
          <w:iCs/>
        </w:rPr>
        <w:t>erceived</w:t>
      </w:r>
      <w:r w:rsidR="003E7822">
        <w:rPr>
          <w:iCs/>
        </w:rPr>
        <w:t>.</w:t>
      </w:r>
      <w:r w:rsidR="003E7822">
        <w:t xml:space="preserve"> In </w:t>
      </w:r>
    </w:p>
    <w:p w:rsidR="003E7822" w:rsidRPr="008061DC" w:rsidRDefault="003E7822" w:rsidP="008061DC">
      <w:pPr>
        <w:spacing w:line="480" w:lineRule="auto"/>
        <w:ind w:left="720"/>
        <w:rPr>
          <w:iCs/>
        </w:rPr>
      </w:pPr>
      <w:r w:rsidRPr="00605B89">
        <w:rPr>
          <w:bCs/>
          <w:i/>
        </w:rPr>
        <w:t>The Wired Museum: Emerging Technology and Changing Paradigms</w:t>
      </w:r>
      <w:r>
        <w:t xml:space="preserve">, ed. K. </w:t>
      </w:r>
      <w:r w:rsidR="008061DC">
        <w:t>Jones–</w:t>
      </w:r>
      <w:proofErr w:type="spellStart"/>
      <w:r w:rsidR="008061DC">
        <w:t>Garmil</w:t>
      </w:r>
      <w:proofErr w:type="spellEnd"/>
      <w:r w:rsidR="008061DC">
        <w:t>, 153–</w:t>
      </w:r>
      <w:r>
        <w:t>169. Washington: American Association of Museums.</w:t>
      </w:r>
    </w:p>
    <w:p w:rsidR="003E7822" w:rsidRDefault="00F83727" w:rsidP="003E7822">
      <w:pPr>
        <w:spacing w:line="480" w:lineRule="auto"/>
        <w:rPr>
          <w:i/>
        </w:rPr>
      </w:pPr>
      <w:proofErr w:type="gramStart"/>
      <w:r>
        <w:t>Bolter, J</w:t>
      </w:r>
      <w:r w:rsidR="003E7822">
        <w:t>. 2001.</w:t>
      </w:r>
      <w:proofErr w:type="gramEnd"/>
      <w:r w:rsidR="003E7822">
        <w:t xml:space="preserve"> </w:t>
      </w:r>
      <w:r w:rsidR="003E7822" w:rsidRPr="00E12AEE">
        <w:rPr>
          <w:i/>
        </w:rPr>
        <w:t xml:space="preserve">Writing Space: Computers, Hypertext and the Remediation of </w:t>
      </w:r>
    </w:p>
    <w:p w:rsidR="003E7822" w:rsidRDefault="003E7822" w:rsidP="003E7822">
      <w:pPr>
        <w:spacing w:line="480" w:lineRule="auto"/>
        <w:ind w:firstLine="720"/>
      </w:pPr>
      <w:r w:rsidRPr="00E12AEE">
        <w:rPr>
          <w:i/>
        </w:rPr>
        <w:t>Print</w:t>
      </w:r>
      <w:r>
        <w:t>. Mahwah: Lawrence Erlbaum Associate Publishers.</w:t>
      </w:r>
    </w:p>
    <w:p w:rsidR="003E7822" w:rsidRDefault="008061DC" w:rsidP="003E7822">
      <w:pPr>
        <w:spacing w:line="480" w:lineRule="auto"/>
      </w:pPr>
      <w:r>
        <w:t>Bowen, J</w:t>
      </w:r>
      <w:r w:rsidR="003E7822">
        <w:t xml:space="preserve">. 2000. The virtual museum. </w:t>
      </w:r>
      <w:r w:rsidR="003E7822" w:rsidRPr="00617DB0">
        <w:rPr>
          <w:i/>
        </w:rPr>
        <w:t>Museum International</w:t>
      </w:r>
      <w:r w:rsidR="00AA798B">
        <w:t xml:space="preserve"> 52, no. </w:t>
      </w:r>
      <w:r>
        <w:t>1</w:t>
      </w:r>
      <w:r w:rsidR="003E7822">
        <w:t>: 4–</w:t>
      </w:r>
      <w:r w:rsidR="003E7822" w:rsidRPr="00617DB0">
        <w:t>7</w:t>
      </w:r>
      <w:r w:rsidR="003E7822">
        <w:t>.</w:t>
      </w:r>
    </w:p>
    <w:p w:rsidR="008061DC" w:rsidRDefault="003E7822" w:rsidP="008061DC">
      <w:pPr>
        <w:spacing w:line="480" w:lineRule="auto"/>
      </w:pPr>
      <w:proofErr w:type="gramStart"/>
      <w:r>
        <w:t>British Museum</w:t>
      </w:r>
      <w:r w:rsidR="008061DC">
        <w:t>.</w:t>
      </w:r>
      <w:proofErr w:type="gramEnd"/>
      <w:r>
        <w:t xml:space="preserve"> 2010. </w:t>
      </w:r>
      <w:r w:rsidRPr="008061DC">
        <w:rPr>
          <w:i/>
        </w:rPr>
        <w:t>Ancient Cyprus in the British Museum</w:t>
      </w:r>
      <w:r>
        <w:t xml:space="preserve">. </w:t>
      </w:r>
      <w:r w:rsidR="008061DC">
        <w:t xml:space="preserve">London: British </w:t>
      </w:r>
    </w:p>
    <w:p w:rsidR="008061DC" w:rsidRPr="008061DC" w:rsidRDefault="008061DC" w:rsidP="008061DC">
      <w:pPr>
        <w:spacing w:line="480" w:lineRule="auto"/>
        <w:ind w:firstLine="720"/>
      </w:pPr>
      <w:proofErr w:type="gramStart"/>
      <w:r>
        <w:lastRenderedPageBreak/>
        <w:t>Museum.</w:t>
      </w:r>
      <w:proofErr w:type="gramEnd"/>
      <w:r>
        <w:t xml:space="preserve"> </w:t>
      </w:r>
      <w:r w:rsidR="006828FB">
        <w:fldChar w:fldCharType="begin"/>
      </w:r>
      <w:r>
        <w:instrText xml:space="preserve"> HYPERLINK "</w:instrText>
      </w:r>
      <w:r w:rsidRPr="008061DC">
        <w:instrText xml:space="preserve">http://www.britishmuseum.org/system_pages/holding_area/ancient_ </w:instrText>
      </w:r>
    </w:p>
    <w:p w:rsidR="008061DC" w:rsidRPr="007A0890" w:rsidRDefault="008061DC" w:rsidP="008061DC">
      <w:pPr>
        <w:spacing w:line="480" w:lineRule="auto"/>
        <w:ind w:firstLine="720"/>
        <w:rPr>
          <w:rStyle w:val="Hyperlink"/>
        </w:rPr>
      </w:pPr>
      <w:r w:rsidRPr="008061DC">
        <w:instrText>cyprus british_museum.aspx</w:instrText>
      </w:r>
      <w:r>
        <w:instrText xml:space="preserve">" </w:instrText>
      </w:r>
      <w:r w:rsidR="006828FB">
        <w:fldChar w:fldCharType="separate"/>
      </w:r>
      <w:r w:rsidRPr="007A0890">
        <w:rPr>
          <w:rStyle w:val="Hyperlink"/>
        </w:rPr>
        <w:t xml:space="preserve">http://www.britishmuseum.org/system_pages/holding_area/ancient_ </w:t>
      </w:r>
    </w:p>
    <w:p w:rsidR="003E7822" w:rsidRPr="008061DC" w:rsidRDefault="008061DC" w:rsidP="008061DC">
      <w:pPr>
        <w:spacing w:line="480" w:lineRule="auto"/>
        <w:ind w:left="720"/>
        <w:rPr>
          <w:color w:val="0000FF"/>
          <w:u w:val="single"/>
        </w:rPr>
      </w:pPr>
      <w:proofErr w:type="spellStart"/>
      <w:proofErr w:type="gramStart"/>
      <w:r w:rsidRPr="007A0890">
        <w:rPr>
          <w:rStyle w:val="Hyperlink"/>
        </w:rPr>
        <w:t>cyprus</w:t>
      </w:r>
      <w:proofErr w:type="spellEnd"/>
      <w:r w:rsidRPr="007A0890">
        <w:rPr>
          <w:rStyle w:val="Hyperlink"/>
        </w:rPr>
        <w:t xml:space="preserve"> british_museum.aspx</w:t>
      </w:r>
      <w:r w:rsidR="006828FB">
        <w:fldChar w:fldCharType="end"/>
      </w:r>
      <w:r w:rsidR="003E7822">
        <w:t>.</w:t>
      </w:r>
      <w:proofErr w:type="gramEnd"/>
    </w:p>
    <w:p w:rsidR="003E7822" w:rsidRDefault="008061DC" w:rsidP="003E7822">
      <w:pPr>
        <w:spacing w:line="480" w:lineRule="auto"/>
      </w:pPr>
      <w:r>
        <w:t>Cameron, F</w:t>
      </w:r>
      <w:r w:rsidR="003E7822">
        <w:t xml:space="preserve">. 2007. Beyond the Cult of the </w:t>
      </w:r>
      <w:proofErr w:type="spellStart"/>
      <w:r w:rsidR="003E7822">
        <w:t>Replicant</w:t>
      </w:r>
      <w:proofErr w:type="spellEnd"/>
      <w:r w:rsidR="003E7822">
        <w:t xml:space="preserve"> – Museums and Historical </w:t>
      </w:r>
    </w:p>
    <w:p w:rsidR="003E7822" w:rsidRPr="00F50500" w:rsidRDefault="003E7822" w:rsidP="003E7822">
      <w:pPr>
        <w:spacing w:line="480" w:lineRule="auto"/>
        <w:ind w:left="720"/>
      </w:pPr>
      <w:r w:rsidRPr="00F50500">
        <w:t>Digital Objects: Tradit</w:t>
      </w:r>
      <w:r>
        <w:t xml:space="preserve">ional Concerns, New Discourses. </w:t>
      </w:r>
      <w:proofErr w:type="gramStart"/>
      <w:r>
        <w:t>I</w:t>
      </w:r>
      <w:r w:rsidRPr="00F50500">
        <w:t xml:space="preserve">n </w:t>
      </w:r>
      <w:r w:rsidRPr="00F50500">
        <w:rPr>
          <w:i/>
        </w:rPr>
        <w:t>Theorizing Digital Cultural Heritage: A Critical Discourse</w:t>
      </w:r>
      <w:r w:rsidRPr="00F50500">
        <w:t>,</w:t>
      </w:r>
      <w:r>
        <w:t xml:space="preserve"> ed. </w:t>
      </w:r>
      <w:r w:rsidRPr="00F50500">
        <w:t>F.</w:t>
      </w:r>
      <w:r w:rsidR="008061DC">
        <w:t xml:space="preserve"> Cameron and S. </w:t>
      </w:r>
      <w:proofErr w:type="spellStart"/>
      <w:r w:rsidR="008061DC">
        <w:t>Kenderine</w:t>
      </w:r>
      <w:proofErr w:type="spellEnd"/>
      <w:r w:rsidR="008061DC">
        <w:t>, 49–</w:t>
      </w:r>
      <w:r>
        <w:t>76.</w:t>
      </w:r>
      <w:proofErr w:type="gramEnd"/>
      <w:r w:rsidRPr="00F50500">
        <w:t xml:space="preserve"> Cambri</w:t>
      </w:r>
      <w:r w:rsidR="00EE0C82">
        <w:t>dge, MA</w:t>
      </w:r>
      <w:r w:rsidRPr="00F50500">
        <w:t>: MIT Press</w:t>
      </w:r>
      <w:r>
        <w:t>.</w:t>
      </w:r>
    </w:p>
    <w:p w:rsidR="003E7822" w:rsidRDefault="008061DC" w:rsidP="003E7822">
      <w:pPr>
        <w:spacing w:line="480" w:lineRule="auto"/>
      </w:pPr>
      <w:r>
        <w:t>Cameron, F</w:t>
      </w:r>
      <w:r w:rsidR="003E7822">
        <w:t xml:space="preserve">. 2008. The Politics of Heritage Authorship: the case of digital </w:t>
      </w:r>
    </w:p>
    <w:p w:rsidR="003E7822" w:rsidRDefault="003E7822" w:rsidP="003E7822">
      <w:pPr>
        <w:spacing w:line="480" w:lineRule="auto"/>
        <w:ind w:left="720"/>
      </w:pPr>
      <w:proofErr w:type="gramStart"/>
      <w:r>
        <w:t>heritage</w:t>
      </w:r>
      <w:proofErr w:type="gramEnd"/>
      <w:r>
        <w:t xml:space="preserve"> collections. </w:t>
      </w:r>
      <w:proofErr w:type="gramStart"/>
      <w:r>
        <w:t xml:space="preserve">In </w:t>
      </w:r>
      <w:r w:rsidRPr="005B60BE">
        <w:rPr>
          <w:i/>
          <w:iCs/>
        </w:rPr>
        <w:t>New Heritage, New Media and Cultural Heritage</w:t>
      </w:r>
      <w:r>
        <w:t xml:space="preserve">, ed. Y. </w:t>
      </w:r>
      <w:proofErr w:type="spellStart"/>
      <w:r>
        <w:t>Kalay</w:t>
      </w:r>
      <w:proofErr w:type="spellEnd"/>
      <w:r>
        <w:t xml:space="preserve">, T. </w:t>
      </w:r>
      <w:proofErr w:type="spellStart"/>
      <w:r>
        <w:t>Kvan</w:t>
      </w:r>
      <w:proofErr w:type="spellEnd"/>
      <w:r>
        <w:t xml:space="preserve"> and J. Affleck, 170</w:t>
      </w:r>
      <w:r w:rsidR="008061DC">
        <w:t>–</w:t>
      </w:r>
      <w:r>
        <w:t>84.</w:t>
      </w:r>
      <w:proofErr w:type="gramEnd"/>
      <w:r>
        <w:t xml:space="preserve"> London and New York: </w:t>
      </w:r>
      <w:proofErr w:type="spellStart"/>
      <w:r>
        <w:t>Routledge</w:t>
      </w:r>
      <w:proofErr w:type="spellEnd"/>
      <w:r>
        <w:t>.</w:t>
      </w:r>
    </w:p>
    <w:p w:rsidR="003E7822" w:rsidRDefault="00F83727" w:rsidP="003E7822">
      <w:pPr>
        <w:spacing w:line="480" w:lineRule="auto"/>
        <w:rPr>
          <w:i/>
        </w:rPr>
      </w:pPr>
      <w:r>
        <w:t>Crow, W.</w:t>
      </w:r>
      <w:r w:rsidR="008E1C35">
        <w:t>,</w:t>
      </w:r>
      <w:r w:rsidR="008061DC">
        <w:t xml:space="preserve"> and </w:t>
      </w:r>
      <w:r>
        <w:t>H.</w:t>
      </w:r>
      <w:r w:rsidR="008061DC">
        <w:t xml:space="preserve"> Din</w:t>
      </w:r>
      <w:r w:rsidR="003E7822">
        <w:t>. 2009.</w:t>
      </w:r>
      <w:r w:rsidR="003E7822" w:rsidRPr="00590CC5">
        <w:t xml:space="preserve"> </w:t>
      </w:r>
      <w:r w:rsidR="003E7822" w:rsidRPr="00A10B21">
        <w:rPr>
          <w:i/>
        </w:rPr>
        <w:t xml:space="preserve">Unbound By Place or Time: Museums and </w:t>
      </w:r>
    </w:p>
    <w:p w:rsidR="003E7822" w:rsidRPr="009D2557" w:rsidRDefault="003E7822" w:rsidP="003E7822">
      <w:pPr>
        <w:spacing w:line="480" w:lineRule="auto"/>
        <w:ind w:firstLine="720"/>
        <w:rPr>
          <w:i/>
        </w:rPr>
      </w:pPr>
      <w:proofErr w:type="gramStart"/>
      <w:r w:rsidRPr="00A10B21">
        <w:rPr>
          <w:i/>
        </w:rPr>
        <w:t>Online Learning</w:t>
      </w:r>
      <w:r>
        <w:t>.</w:t>
      </w:r>
      <w:proofErr w:type="gramEnd"/>
      <w:r>
        <w:t xml:space="preserve"> Washington: </w:t>
      </w:r>
      <w:r w:rsidRPr="00590CC5">
        <w:t>American Association of Museums</w:t>
      </w:r>
      <w:r>
        <w:t>.</w:t>
      </w:r>
    </w:p>
    <w:p w:rsidR="003E7822" w:rsidRDefault="008061DC" w:rsidP="003E7822">
      <w:pPr>
        <w:spacing w:line="480" w:lineRule="auto"/>
        <w:rPr>
          <w:i/>
        </w:rPr>
      </w:pPr>
      <w:proofErr w:type="gramStart"/>
      <w:r>
        <w:t>de</w:t>
      </w:r>
      <w:proofErr w:type="gramEnd"/>
      <w:r>
        <w:t xml:space="preserve"> </w:t>
      </w:r>
      <w:proofErr w:type="spellStart"/>
      <w:r>
        <w:t>Groot</w:t>
      </w:r>
      <w:proofErr w:type="spellEnd"/>
      <w:r>
        <w:t>, J</w:t>
      </w:r>
      <w:r w:rsidR="003E7822">
        <w:t xml:space="preserve">. 2010. Historiography and </w:t>
      </w:r>
      <w:proofErr w:type="spellStart"/>
      <w:r w:rsidR="003E7822">
        <w:t>Virtuality</w:t>
      </w:r>
      <w:proofErr w:type="spellEnd"/>
      <w:r w:rsidR="003E7822">
        <w:t xml:space="preserve">. In </w:t>
      </w:r>
      <w:r w:rsidR="003E7822" w:rsidRPr="002F5940">
        <w:rPr>
          <w:i/>
        </w:rPr>
        <w:t xml:space="preserve">Culture, Heritage and </w:t>
      </w:r>
    </w:p>
    <w:p w:rsidR="003E7822" w:rsidRDefault="003E7822" w:rsidP="003E7822">
      <w:pPr>
        <w:spacing w:line="480" w:lineRule="auto"/>
        <w:ind w:left="720"/>
      </w:pPr>
      <w:r w:rsidRPr="002F5940">
        <w:rPr>
          <w:i/>
        </w:rPr>
        <w:t xml:space="preserve">Representation: perspectives on </w:t>
      </w:r>
      <w:proofErr w:type="spellStart"/>
      <w:r w:rsidRPr="002F5940">
        <w:rPr>
          <w:i/>
        </w:rPr>
        <w:t>visuality</w:t>
      </w:r>
      <w:proofErr w:type="spellEnd"/>
      <w:r w:rsidRPr="002F5940">
        <w:rPr>
          <w:i/>
        </w:rPr>
        <w:t xml:space="preserve"> and the past</w:t>
      </w:r>
      <w:r w:rsidR="008061DC">
        <w:t xml:space="preserve">, ed. </w:t>
      </w:r>
      <w:r>
        <w:t xml:space="preserve">S. Watson and </w:t>
      </w:r>
      <w:r w:rsidR="008061DC">
        <w:t xml:space="preserve">E. </w:t>
      </w:r>
      <w:proofErr w:type="spellStart"/>
      <w:r w:rsidR="008061DC">
        <w:t>Waterton</w:t>
      </w:r>
      <w:proofErr w:type="spellEnd"/>
      <w:r w:rsidR="008061DC">
        <w:t>, 91–104. Farnham</w:t>
      </w:r>
      <w:r>
        <w:t xml:space="preserve">: </w:t>
      </w:r>
      <w:proofErr w:type="spellStart"/>
      <w:r>
        <w:t>Ashgate</w:t>
      </w:r>
      <w:proofErr w:type="spellEnd"/>
      <w:r>
        <w:t xml:space="preserve"> Publishing. </w:t>
      </w:r>
    </w:p>
    <w:p w:rsidR="003E7822" w:rsidRDefault="00F83727" w:rsidP="003E7822">
      <w:pPr>
        <w:spacing w:line="480" w:lineRule="auto"/>
      </w:pPr>
      <w:r>
        <w:t>Din, H.</w:t>
      </w:r>
      <w:r w:rsidR="008E1C35">
        <w:t>,</w:t>
      </w:r>
      <w:r w:rsidR="008061DC">
        <w:t xml:space="preserve"> and </w:t>
      </w:r>
      <w:r>
        <w:t>P.</w:t>
      </w:r>
      <w:r w:rsidR="003E7822">
        <w:t xml:space="preserve"> </w:t>
      </w:r>
      <w:r w:rsidR="008061DC">
        <w:t>Hecht</w:t>
      </w:r>
      <w:r w:rsidR="00AA798B">
        <w:t>,</w:t>
      </w:r>
      <w:r w:rsidR="008061DC">
        <w:t xml:space="preserve"> </w:t>
      </w:r>
      <w:r w:rsidR="003E7822">
        <w:t>eds. 2007.</w:t>
      </w:r>
      <w:r w:rsidR="003E7822" w:rsidRPr="00B42EEA">
        <w:t xml:space="preserve"> </w:t>
      </w:r>
      <w:r w:rsidR="003E7822" w:rsidRPr="00A10B21">
        <w:rPr>
          <w:i/>
        </w:rPr>
        <w:t>The Digital Museum: A Think Guide</w:t>
      </w:r>
      <w:r w:rsidR="003E7822">
        <w:t xml:space="preserve">. </w:t>
      </w:r>
    </w:p>
    <w:p w:rsidR="003E7822" w:rsidRPr="004D1004" w:rsidRDefault="003E7822" w:rsidP="003E7822">
      <w:pPr>
        <w:spacing w:line="480" w:lineRule="auto"/>
        <w:ind w:firstLine="720"/>
      </w:pPr>
      <w:r>
        <w:t xml:space="preserve">Washington: </w:t>
      </w:r>
      <w:r w:rsidRPr="00B42EEA">
        <w:t>American Association of Museums</w:t>
      </w:r>
      <w:r>
        <w:t>.</w:t>
      </w:r>
    </w:p>
    <w:p w:rsidR="00FD0761" w:rsidRDefault="00FD0761" w:rsidP="003E7822">
      <w:pPr>
        <w:spacing w:line="480" w:lineRule="auto"/>
      </w:pPr>
      <w:proofErr w:type="spellStart"/>
      <w:proofErr w:type="gramStart"/>
      <w:r>
        <w:t>Eduserv</w:t>
      </w:r>
      <w:proofErr w:type="spellEnd"/>
      <w:r>
        <w:t>.</w:t>
      </w:r>
      <w:proofErr w:type="gramEnd"/>
      <w:r>
        <w:t xml:space="preserve"> 2011. </w:t>
      </w:r>
      <w:hyperlink r:id="rId12" w:history="1">
        <w:r w:rsidRPr="00E5389D">
          <w:rPr>
            <w:rStyle w:val="Hyperlink"/>
          </w:rPr>
          <w:t>www.eduserv.org.uk</w:t>
        </w:r>
      </w:hyperlink>
      <w:r>
        <w:t>.</w:t>
      </w:r>
    </w:p>
    <w:p w:rsidR="003E7822" w:rsidRDefault="00F83727" w:rsidP="003E7822">
      <w:pPr>
        <w:spacing w:line="480" w:lineRule="auto"/>
      </w:pPr>
      <w:proofErr w:type="spellStart"/>
      <w:proofErr w:type="gramStart"/>
      <w:r>
        <w:t>Fairclough</w:t>
      </w:r>
      <w:proofErr w:type="spellEnd"/>
      <w:r>
        <w:t>, N</w:t>
      </w:r>
      <w:r w:rsidR="003E7822">
        <w:t>. 1989.</w:t>
      </w:r>
      <w:proofErr w:type="gramEnd"/>
      <w:r w:rsidR="003E7822">
        <w:t xml:space="preserve"> </w:t>
      </w:r>
      <w:r w:rsidR="003E7822" w:rsidRPr="005B60BE">
        <w:rPr>
          <w:i/>
        </w:rPr>
        <w:t>Language and Power</w:t>
      </w:r>
      <w:r w:rsidR="003E7822">
        <w:t>. Harlow: Longman.</w:t>
      </w:r>
    </w:p>
    <w:p w:rsidR="00F83727" w:rsidRDefault="00F83727" w:rsidP="00F83727">
      <w:pPr>
        <w:spacing w:line="480" w:lineRule="auto"/>
      </w:pPr>
      <w:proofErr w:type="spellStart"/>
      <w:proofErr w:type="gramStart"/>
      <w:r>
        <w:t>Fairclough</w:t>
      </w:r>
      <w:proofErr w:type="spellEnd"/>
      <w:r>
        <w:t>, N</w:t>
      </w:r>
      <w:r w:rsidR="003E7822">
        <w:t>. 1995.</w:t>
      </w:r>
      <w:proofErr w:type="gramEnd"/>
      <w:r w:rsidR="003E7822">
        <w:t xml:space="preserve"> </w:t>
      </w:r>
      <w:r w:rsidR="003E7822" w:rsidRPr="004D7604">
        <w:rPr>
          <w:i/>
        </w:rPr>
        <w:t>Critical Discourse Analysis: the critical study of language</w:t>
      </w:r>
      <w:r w:rsidR="003E7822">
        <w:t xml:space="preserve">. </w:t>
      </w:r>
    </w:p>
    <w:p w:rsidR="003E7822" w:rsidRPr="00F83727" w:rsidRDefault="003E7822" w:rsidP="00F83727">
      <w:pPr>
        <w:spacing w:line="480" w:lineRule="auto"/>
        <w:ind w:firstLine="720"/>
        <w:rPr>
          <w:i/>
        </w:rPr>
      </w:pPr>
      <w:r>
        <w:t>Harlow: Longman.</w:t>
      </w:r>
    </w:p>
    <w:p w:rsidR="00720DA0" w:rsidRDefault="00AA798B" w:rsidP="00720DA0">
      <w:pPr>
        <w:spacing w:line="480" w:lineRule="auto"/>
      </w:pPr>
      <w:r>
        <w:t>Fuller, M</w:t>
      </w:r>
      <w:r w:rsidR="00720DA0">
        <w:t>.</w:t>
      </w:r>
      <w:r w:rsidR="009D1254">
        <w:t xml:space="preserve"> 2008. Introduction. In </w:t>
      </w:r>
      <w:r w:rsidR="009D1254" w:rsidRPr="00720DA0">
        <w:rPr>
          <w:i/>
        </w:rPr>
        <w:t>Software Studies</w:t>
      </w:r>
      <w:r w:rsidR="00720DA0">
        <w:t xml:space="preserve">: </w:t>
      </w:r>
      <w:r w:rsidR="00720DA0" w:rsidRPr="00720DA0">
        <w:rPr>
          <w:i/>
        </w:rPr>
        <w:t>a lexicon</w:t>
      </w:r>
      <w:r w:rsidR="008061DC">
        <w:t xml:space="preserve">, ed. </w:t>
      </w:r>
      <w:r w:rsidR="00720DA0">
        <w:t xml:space="preserve">M. Fuller, </w:t>
      </w:r>
    </w:p>
    <w:p w:rsidR="009D1254" w:rsidRDefault="00720DA0" w:rsidP="00720DA0">
      <w:pPr>
        <w:spacing w:line="480" w:lineRule="auto"/>
        <w:ind w:firstLine="720"/>
      </w:pPr>
      <w:proofErr w:type="gramStart"/>
      <w:r>
        <w:t>1</w:t>
      </w:r>
      <w:r w:rsidR="008061DC">
        <w:t>–</w:t>
      </w:r>
      <w:r>
        <w:t>14.</w:t>
      </w:r>
      <w:proofErr w:type="gramEnd"/>
      <w:r>
        <w:t xml:space="preserve"> Cambridge, MA: MIT Press.</w:t>
      </w:r>
      <w:r w:rsidR="009D1254">
        <w:t xml:space="preserve"> </w:t>
      </w:r>
    </w:p>
    <w:p w:rsidR="00AA798B" w:rsidRDefault="00AA798B" w:rsidP="00AA798B">
      <w:pPr>
        <w:spacing w:line="480" w:lineRule="auto"/>
      </w:pPr>
      <w:proofErr w:type="gramStart"/>
      <w:r>
        <w:t>Gander, N</w:t>
      </w:r>
      <w:r w:rsidR="003E7822">
        <w:t>. 2001.</w:t>
      </w:r>
      <w:proofErr w:type="gramEnd"/>
      <w:r w:rsidR="003E7822">
        <w:t xml:space="preserve"> New Media Special: A Presence on the Web. </w:t>
      </w:r>
      <w:proofErr w:type="gramStart"/>
      <w:r w:rsidR="003E7822">
        <w:rPr>
          <w:i/>
        </w:rPr>
        <w:t>Museum</w:t>
      </w:r>
      <w:r w:rsidR="003E7822" w:rsidRPr="00E944A5">
        <w:rPr>
          <w:i/>
        </w:rPr>
        <w:t xml:space="preserve"> </w:t>
      </w:r>
      <w:r w:rsidR="003E7822">
        <w:rPr>
          <w:i/>
        </w:rPr>
        <w:t>Practice</w:t>
      </w:r>
      <w:r>
        <w:t xml:space="preserve"> 16.</w:t>
      </w:r>
      <w:proofErr w:type="gramEnd"/>
      <w:r w:rsidR="003E7822">
        <w:t xml:space="preserve"> </w:t>
      </w:r>
    </w:p>
    <w:p w:rsidR="003E7822" w:rsidRPr="00AA798B" w:rsidRDefault="006828FB" w:rsidP="00AA798B">
      <w:pPr>
        <w:spacing w:line="480" w:lineRule="auto"/>
        <w:ind w:firstLine="720"/>
        <w:rPr>
          <w:i/>
        </w:rPr>
      </w:pPr>
      <w:hyperlink r:id="rId13" w:history="1">
        <w:r w:rsidR="003E7822" w:rsidRPr="00DA37C6">
          <w:rPr>
            <w:rStyle w:val="Hyperlink"/>
          </w:rPr>
          <w:t>http://www.museumsassociation.org/museum</w:t>
        </w:r>
        <w:r w:rsidR="008061DC">
          <w:rPr>
            <w:rStyle w:val="Hyperlink"/>
          </w:rPr>
          <w:t>–</w:t>
        </w:r>
        <w:r w:rsidR="003E7822" w:rsidRPr="00DA37C6">
          <w:rPr>
            <w:rStyle w:val="Hyperlink"/>
          </w:rPr>
          <w:t>practice/1284</w:t>
        </w:r>
      </w:hyperlink>
      <w:r w:rsidR="00AA798B">
        <w:t>.</w:t>
      </w:r>
    </w:p>
    <w:p w:rsidR="007F5B45" w:rsidRPr="00A365ED" w:rsidRDefault="007F5B45" w:rsidP="007F5B45">
      <w:pPr>
        <w:spacing w:line="480" w:lineRule="auto"/>
      </w:pPr>
      <w:r>
        <w:t xml:space="preserve">Google Analytics. </w:t>
      </w:r>
      <w:proofErr w:type="gramStart"/>
      <w:r>
        <w:t xml:space="preserve">2011. </w:t>
      </w:r>
      <w:hyperlink r:id="rId14" w:history="1">
        <w:r w:rsidRPr="00D022EC">
          <w:rPr>
            <w:rStyle w:val="Hyperlink"/>
          </w:rPr>
          <w:t>http://www.google.com/analytics</w:t>
        </w:r>
      </w:hyperlink>
      <w:r>
        <w:t>.</w:t>
      </w:r>
      <w:proofErr w:type="gramEnd"/>
      <w:r>
        <w:t xml:space="preserve"> </w:t>
      </w:r>
    </w:p>
    <w:p w:rsidR="003E7822" w:rsidRDefault="003E7822" w:rsidP="00A66242">
      <w:pPr>
        <w:spacing w:line="480" w:lineRule="auto"/>
      </w:pPr>
      <w:proofErr w:type="gramStart"/>
      <w:r>
        <w:lastRenderedPageBreak/>
        <w:t>Hooper</w:t>
      </w:r>
      <w:r w:rsidR="008061DC">
        <w:t>–</w:t>
      </w:r>
      <w:r w:rsidR="00F83727">
        <w:t>Greenhill, E</w:t>
      </w:r>
      <w:r>
        <w:t>.</w:t>
      </w:r>
      <w:r w:rsidR="00F83727">
        <w:t>,</w:t>
      </w:r>
      <w:r>
        <w:t xml:space="preserve"> ed. 1999.</w:t>
      </w:r>
      <w:proofErr w:type="gramEnd"/>
      <w:r>
        <w:t xml:space="preserve"> </w:t>
      </w:r>
      <w:proofErr w:type="gramStart"/>
      <w:r w:rsidRPr="004D7604">
        <w:rPr>
          <w:i/>
        </w:rPr>
        <w:t>Museum, Media, Message</w:t>
      </w:r>
      <w:r>
        <w:t>.</w:t>
      </w:r>
      <w:proofErr w:type="gramEnd"/>
      <w:r>
        <w:t xml:space="preserve"> Londo</w:t>
      </w:r>
      <w:r w:rsidR="00A66242">
        <w:t>n</w:t>
      </w:r>
      <w:r>
        <w:t xml:space="preserve">: </w:t>
      </w:r>
      <w:proofErr w:type="spellStart"/>
      <w:r>
        <w:t>Routledge</w:t>
      </w:r>
      <w:proofErr w:type="spellEnd"/>
      <w:r>
        <w:t>.</w:t>
      </w:r>
    </w:p>
    <w:p w:rsidR="003E7822" w:rsidRDefault="003E7822" w:rsidP="003E7822">
      <w:pPr>
        <w:spacing w:line="480" w:lineRule="auto"/>
      </w:pPr>
      <w:proofErr w:type="gramStart"/>
      <w:r>
        <w:t>Jones</w:t>
      </w:r>
      <w:r w:rsidR="008061DC">
        <w:t>–</w:t>
      </w:r>
      <w:proofErr w:type="spellStart"/>
      <w:r w:rsidR="00F83727">
        <w:t>Garmil</w:t>
      </w:r>
      <w:proofErr w:type="spellEnd"/>
      <w:r w:rsidR="00F83727">
        <w:t>, K</w:t>
      </w:r>
      <w:r>
        <w:t>.</w:t>
      </w:r>
      <w:r w:rsidR="00F83727">
        <w:t>,</w:t>
      </w:r>
      <w:r>
        <w:t xml:space="preserve"> ed. 1998.</w:t>
      </w:r>
      <w:proofErr w:type="gramEnd"/>
      <w:r>
        <w:t xml:space="preserve"> </w:t>
      </w:r>
      <w:proofErr w:type="gramStart"/>
      <w:r w:rsidRPr="00E944A5">
        <w:rPr>
          <w:i/>
        </w:rPr>
        <w:t>The Wired Museum</w:t>
      </w:r>
      <w:r>
        <w:t>.</w:t>
      </w:r>
      <w:proofErr w:type="gramEnd"/>
      <w:r>
        <w:t xml:space="preserve"> New York: The American </w:t>
      </w:r>
    </w:p>
    <w:p w:rsidR="003E7822" w:rsidRDefault="003E7822" w:rsidP="003E7822">
      <w:pPr>
        <w:spacing w:line="480" w:lineRule="auto"/>
        <w:ind w:firstLine="720"/>
      </w:pPr>
      <w:proofErr w:type="gramStart"/>
      <w:r>
        <w:t>Association of Museums.</w:t>
      </w:r>
      <w:proofErr w:type="gramEnd"/>
    </w:p>
    <w:p w:rsidR="003E7822" w:rsidRDefault="00A66242" w:rsidP="003E7822">
      <w:pPr>
        <w:spacing w:line="480" w:lineRule="auto"/>
      </w:pPr>
      <w:proofErr w:type="spellStart"/>
      <w:r>
        <w:t>Kalay</w:t>
      </w:r>
      <w:proofErr w:type="spellEnd"/>
      <w:r>
        <w:t>, Y</w:t>
      </w:r>
      <w:r w:rsidR="003E7822">
        <w:t xml:space="preserve">. 2008. Introduction: preserving cultural heritage through digital media. </w:t>
      </w:r>
    </w:p>
    <w:p w:rsidR="003E7822" w:rsidRDefault="003E7822" w:rsidP="003E7822">
      <w:pPr>
        <w:spacing w:line="480" w:lineRule="auto"/>
        <w:ind w:left="720"/>
      </w:pPr>
      <w:r>
        <w:t xml:space="preserve">In </w:t>
      </w:r>
      <w:r w:rsidRPr="00210DF6">
        <w:rPr>
          <w:i/>
        </w:rPr>
        <w:t>New Heritage: new media and cultural heritage</w:t>
      </w:r>
      <w:r>
        <w:t xml:space="preserve">, ed. Y.E. </w:t>
      </w:r>
      <w:proofErr w:type="spellStart"/>
      <w:r>
        <w:t>Kalay</w:t>
      </w:r>
      <w:proofErr w:type="spellEnd"/>
      <w:r>
        <w:t xml:space="preserve">, T. </w:t>
      </w:r>
      <w:proofErr w:type="spellStart"/>
      <w:r>
        <w:t>Kvan</w:t>
      </w:r>
      <w:proofErr w:type="spellEnd"/>
      <w:r>
        <w:t xml:space="preserve"> and J. Affleck, 1</w:t>
      </w:r>
      <w:r w:rsidR="008061DC">
        <w:t>–</w:t>
      </w:r>
      <w:r w:rsidR="00A66242">
        <w:t>10. London</w:t>
      </w:r>
      <w:r>
        <w:t xml:space="preserve">: </w:t>
      </w:r>
      <w:proofErr w:type="spellStart"/>
      <w:r>
        <w:t>Routledge</w:t>
      </w:r>
      <w:proofErr w:type="spellEnd"/>
      <w:r>
        <w:t>.</w:t>
      </w:r>
    </w:p>
    <w:p w:rsidR="003E7822" w:rsidRPr="00924B91" w:rsidRDefault="00A66242" w:rsidP="003E7822">
      <w:pPr>
        <w:spacing w:line="480" w:lineRule="auto"/>
      </w:pPr>
      <w:r>
        <w:t>Kittler, F</w:t>
      </w:r>
      <w:r w:rsidR="003E7822">
        <w:t xml:space="preserve">. 1995. There is no software. </w:t>
      </w:r>
      <w:proofErr w:type="spellStart"/>
      <w:proofErr w:type="gramStart"/>
      <w:r w:rsidR="003E7822" w:rsidRPr="00924B91">
        <w:rPr>
          <w:i/>
        </w:rPr>
        <w:t>CTheory</w:t>
      </w:r>
      <w:proofErr w:type="spellEnd"/>
      <w:r w:rsidR="003E7822">
        <w:t xml:space="preserve"> a032.</w:t>
      </w:r>
      <w:proofErr w:type="gramEnd"/>
      <w:r w:rsidR="003E7822">
        <w:t xml:space="preserve"> </w:t>
      </w:r>
      <w:r w:rsidR="006828FB">
        <w:fldChar w:fldCharType="begin"/>
      </w:r>
      <w:r w:rsidR="003E7822">
        <w:instrText xml:space="preserve"> HYPERLINK "</w:instrText>
      </w:r>
      <w:r w:rsidR="003E7822" w:rsidRPr="00924B91">
        <w:instrText xml:space="preserve">http://www.ctheory.net </w:instrText>
      </w:r>
    </w:p>
    <w:p w:rsidR="003E7822" w:rsidRPr="00C7496E" w:rsidRDefault="003E7822" w:rsidP="003E7822">
      <w:pPr>
        <w:spacing w:line="480" w:lineRule="auto"/>
        <w:rPr>
          <w:rStyle w:val="Hyperlink"/>
        </w:rPr>
      </w:pPr>
      <w:r w:rsidRPr="00924B91">
        <w:instrText>/articles.aspx?id=74</w:instrText>
      </w:r>
      <w:r>
        <w:instrText xml:space="preserve">" </w:instrText>
      </w:r>
      <w:r w:rsidR="006828FB">
        <w:fldChar w:fldCharType="separate"/>
      </w:r>
      <w:r w:rsidRPr="00C7496E">
        <w:rPr>
          <w:rStyle w:val="Hyperlink"/>
        </w:rPr>
        <w:t xml:space="preserve">http://www.ctheory.net </w:t>
      </w:r>
    </w:p>
    <w:p w:rsidR="003E7822" w:rsidRDefault="003E7822" w:rsidP="003E7822">
      <w:pPr>
        <w:spacing w:line="480" w:lineRule="auto"/>
        <w:ind w:firstLine="720"/>
      </w:pPr>
      <w:r w:rsidRPr="00C7496E">
        <w:rPr>
          <w:rStyle w:val="Hyperlink"/>
        </w:rPr>
        <w:t>/</w:t>
      </w:r>
      <w:proofErr w:type="spellStart"/>
      <w:r w:rsidRPr="00C7496E">
        <w:rPr>
          <w:rStyle w:val="Hyperlink"/>
        </w:rPr>
        <w:t>articles.aspx?id</w:t>
      </w:r>
      <w:proofErr w:type="spellEnd"/>
      <w:r w:rsidRPr="00C7496E">
        <w:rPr>
          <w:rStyle w:val="Hyperlink"/>
        </w:rPr>
        <w:t>=74</w:t>
      </w:r>
      <w:r w:rsidR="006828FB">
        <w:fldChar w:fldCharType="end"/>
      </w:r>
      <w:r>
        <w:t>.</w:t>
      </w:r>
    </w:p>
    <w:p w:rsidR="003E7822" w:rsidRDefault="00F83727" w:rsidP="003E7822">
      <w:pPr>
        <w:spacing w:line="480" w:lineRule="auto"/>
        <w:rPr>
          <w:rStyle w:val="Emphasis"/>
        </w:rPr>
      </w:pPr>
      <w:r>
        <w:t>Knell, S.</w:t>
      </w:r>
      <w:r w:rsidR="003E7822">
        <w:t xml:space="preserve">, </w:t>
      </w:r>
      <w:r>
        <w:t>S.</w:t>
      </w:r>
      <w:r w:rsidR="00A66242">
        <w:t xml:space="preserve"> Macleod</w:t>
      </w:r>
      <w:r w:rsidR="003E7822">
        <w:t xml:space="preserve"> and </w:t>
      </w:r>
      <w:r>
        <w:t>S.</w:t>
      </w:r>
      <w:r w:rsidR="00A66242">
        <w:t xml:space="preserve"> Watson, </w:t>
      </w:r>
      <w:r w:rsidR="003E7822">
        <w:t>ed</w:t>
      </w:r>
      <w:r w:rsidR="00A66242">
        <w:t>s</w:t>
      </w:r>
      <w:r w:rsidR="003E7822">
        <w:t xml:space="preserve">. 2007. </w:t>
      </w:r>
      <w:r w:rsidR="003E7822" w:rsidRPr="00A10B21">
        <w:rPr>
          <w:rStyle w:val="Emphasis"/>
        </w:rPr>
        <w:t>Museum Revolutions</w:t>
      </w:r>
      <w:r w:rsidR="00A66242">
        <w:rPr>
          <w:rStyle w:val="Emphasis"/>
        </w:rPr>
        <w:t>:</w:t>
      </w:r>
      <w:r w:rsidR="003E7822" w:rsidRPr="00A10B21">
        <w:rPr>
          <w:rStyle w:val="Emphasis"/>
        </w:rPr>
        <w:t xml:space="preserve"> </w:t>
      </w:r>
    </w:p>
    <w:p w:rsidR="003E7822" w:rsidRPr="00F50500" w:rsidRDefault="003E7822" w:rsidP="003E7822">
      <w:pPr>
        <w:spacing w:line="480" w:lineRule="auto"/>
        <w:ind w:firstLine="720"/>
        <w:rPr>
          <w:i/>
          <w:iCs/>
        </w:rPr>
      </w:pPr>
      <w:r w:rsidRPr="00A10B21">
        <w:rPr>
          <w:rStyle w:val="Emphasis"/>
        </w:rPr>
        <w:t>How museums change and are changed</w:t>
      </w:r>
      <w:r w:rsidR="00A66242">
        <w:t>. London</w:t>
      </w:r>
      <w:r>
        <w:t xml:space="preserve">: </w:t>
      </w:r>
      <w:proofErr w:type="spellStart"/>
      <w:r>
        <w:t>Routledge</w:t>
      </w:r>
      <w:proofErr w:type="spellEnd"/>
      <w:r>
        <w:t>.</w:t>
      </w:r>
    </w:p>
    <w:p w:rsidR="003E7822" w:rsidRDefault="00F83727" w:rsidP="003E7822">
      <w:pPr>
        <w:spacing w:line="480" w:lineRule="auto"/>
      </w:pPr>
      <w:proofErr w:type="spellStart"/>
      <w:r>
        <w:t>Kristeva</w:t>
      </w:r>
      <w:proofErr w:type="spellEnd"/>
      <w:r>
        <w:t>, J</w:t>
      </w:r>
      <w:r w:rsidR="003E7822">
        <w:t xml:space="preserve">. 1986. </w:t>
      </w:r>
      <w:r w:rsidR="003E7822" w:rsidRPr="00E944A5">
        <w:rPr>
          <w:i/>
        </w:rPr>
        <w:t xml:space="preserve">The </w:t>
      </w:r>
      <w:proofErr w:type="spellStart"/>
      <w:r w:rsidR="003E7822" w:rsidRPr="00E944A5">
        <w:rPr>
          <w:i/>
        </w:rPr>
        <w:t>Kristeva</w:t>
      </w:r>
      <w:proofErr w:type="spellEnd"/>
      <w:r w:rsidR="003E7822" w:rsidRPr="00E944A5">
        <w:rPr>
          <w:i/>
        </w:rPr>
        <w:t xml:space="preserve"> Reader</w:t>
      </w:r>
      <w:r w:rsidR="003E7822">
        <w:t>. Oxford: Blackwell.</w:t>
      </w:r>
    </w:p>
    <w:p w:rsidR="003E7822" w:rsidRDefault="00F83727" w:rsidP="003E7822">
      <w:pPr>
        <w:spacing w:line="480" w:lineRule="auto"/>
        <w:rPr>
          <w:i/>
        </w:rPr>
      </w:pPr>
      <w:proofErr w:type="spellStart"/>
      <w:r>
        <w:t>Landow</w:t>
      </w:r>
      <w:proofErr w:type="spellEnd"/>
      <w:r>
        <w:t>, G</w:t>
      </w:r>
      <w:r w:rsidR="003E7822">
        <w:t xml:space="preserve">. 1992. </w:t>
      </w:r>
      <w:r w:rsidR="003E7822" w:rsidRPr="00210DF6">
        <w:rPr>
          <w:i/>
        </w:rPr>
        <w:t xml:space="preserve">Hypertext: Critical Theory and New Media in an era of </w:t>
      </w:r>
    </w:p>
    <w:p w:rsidR="003E7822" w:rsidRDefault="003E7822" w:rsidP="003E7822">
      <w:pPr>
        <w:spacing w:line="480" w:lineRule="auto"/>
        <w:ind w:firstLine="720"/>
      </w:pPr>
      <w:proofErr w:type="gramStart"/>
      <w:r w:rsidRPr="00210DF6">
        <w:rPr>
          <w:i/>
        </w:rPr>
        <w:t>Globalisation</w:t>
      </w:r>
      <w:r>
        <w:t>.</w:t>
      </w:r>
      <w:proofErr w:type="gramEnd"/>
      <w:r>
        <w:t xml:space="preserve"> Baltimore: The Johns Hopkins University Press.</w:t>
      </w:r>
    </w:p>
    <w:p w:rsidR="003E7822" w:rsidRDefault="00F83727" w:rsidP="003E7822">
      <w:pPr>
        <w:spacing w:line="480" w:lineRule="auto"/>
      </w:pPr>
      <w:proofErr w:type="spellStart"/>
      <w:proofErr w:type="gramStart"/>
      <w:r>
        <w:t>Latour</w:t>
      </w:r>
      <w:proofErr w:type="spellEnd"/>
      <w:r>
        <w:t>, B</w:t>
      </w:r>
      <w:r w:rsidR="003E7822">
        <w:t>. 1996.</w:t>
      </w:r>
      <w:proofErr w:type="gramEnd"/>
      <w:r w:rsidR="003E7822">
        <w:t xml:space="preserve"> </w:t>
      </w:r>
      <w:proofErr w:type="spellStart"/>
      <w:proofErr w:type="gramStart"/>
      <w:r w:rsidR="003E7822" w:rsidRPr="00CD42B2">
        <w:rPr>
          <w:i/>
        </w:rPr>
        <w:t>Aramis</w:t>
      </w:r>
      <w:proofErr w:type="spellEnd"/>
      <w:r w:rsidR="003E7822" w:rsidRPr="00CD42B2">
        <w:rPr>
          <w:i/>
        </w:rPr>
        <w:t>,</w:t>
      </w:r>
      <w:proofErr w:type="gramEnd"/>
      <w:r w:rsidR="003E7822" w:rsidRPr="00CD42B2">
        <w:rPr>
          <w:i/>
        </w:rPr>
        <w:t xml:space="preserve"> or the love of technology</w:t>
      </w:r>
      <w:r w:rsidR="00A66242">
        <w:t xml:space="preserve">. </w:t>
      </w:r>
      <w:proofErr w:type="gramStart"/>
      <w:r w:rsidR="00A66242">
        <w:t>Trans</w:t>
      </w:r>
      <w:r w:rsidR="003E7822">
        <w:t xml:space="preserve">. </w:t>
      </w:r>
      <w:r w:rsidR="00A66242">
        <w:t xml:space="preserve">Catherine </w:t>
      </w:r>
      <w:r w:rsidR="003E7822">
        <w:t>Porter.</w:t>
      </w:r>
      <w:proofErr w:type="gramEnd"/>
      <w:r w:rsidR="003E7822">
        <w:t xml:space="preserve"> </w:t>
      </w:r>
    </w:p>
    <w:p w:rsidR="003E7822" w:rsidRDefault="003E7822" w:rsidP="003E7822">
      <w:pPr>
        <w:spacing w:line="480" w:lineRule="auto"/>
        <w:ind w:firstLine="720"/>
      </w:pPr>
      <w:r>
        <w:t>Cambridge, MA: Harvard University Press.</w:t>
      </w:r>
    </w:p>
    <w:p w:rsidR="00D34DDA" w:rsidRDefault="00D34DDA" w:rsidP="00A66242">
      <w:pPr>
        <w:spacing w:line="480" w:lineRule="auto"/>
      </w:pPr>
      <w:proofErr w:type="spellStart"/>
      <w:r>
        <w:t>Lyris</w:t>
      </w:r>
      <w:proofErr w:type="spellEnd"/>
      <w:r>
        <w:t xml:space="preserve"> HQ. </w:t>
      </w:r>
      <w:proofErr w:type="gramStart"/>
      <w:r>
        <w:t xml:space="preserve">2011. </w:t>
      </w:r>
      <w:hyperlink r:id="rId15" w:history="1">
        <w:r w:rsidRPr="007A0890">
          <w:rPr>
            <w:rStyle w:val="Hyperlink"/>
          </w:rPr>
          <w:t>http://www.lyris.com</w:t>
        </w:r>
      </w:hyperlink>
      <w:r>
        <w:t>.</w:t>
      </w:r>
      <w:proofErr w:type="gramEnd"/>
      <w:r>
        <w:t xml:space="preserve"> </w:t>
      </w:r>
    </w:p>
    <w:p w:rsidR="00424F05" w:rsidRDefault="00424F05" w:rsidP="00424F05">
      <w:pPr>
        <w:spacing w:line="480" w:lineRule="auto"/>
      </w:pPr>
      <w:r>
        <w:t xml:space="preserve">Macleod, S. 2005. </w:t>
      </w:r>
      <w:proofErr w:type="gramStart"/>
      <w:r w:rsidRPr="00E944A5">
        <w:rPr>
          <w:i/>
        </w:rPr>
        <w:t>Reshaping Museum Space: architecture, design, exhibitions</w:t>
      </w:r>
      <w:r>
        <w:t>.</w:t>
      </w:r>
      <w:proofErr w:type="gramEnd"/>
      <w:r>
        <w:t xml:space="preserve"> </w:t>
      </w:r>
    </w:p>
    <w:p w:rsidR="00424F05" w:rsidRDefault="00424F05" w:rsidP="00424F05">
      <w:pPr>
        <w:spacing w:line="480" w:lineRule="auto"/>
        <w:ind w:firstLine="720"/>
      </w:pPr>
      <w:r>
        <w:t xml:space="preserve">London and New York: </w:t>
      </w:r>
      <w:proofErr w:type="spellStart"/>
      <w:r>
        <w:t>Routledge</w:t>
      </w:r>
      <w:proofErr w:type="spellEnd"/>
      <w:r>
        <w:t>.</w:t>
      </w:r>
    </w:p>
    <w:p w:rsidR="003E7822" w:rsidRDefault="00A66242" w:rsidP="003E7822">
      <w:pPr>
        <w:spacing w:line="480" w:lineRule="auto"/>
        <w:rPr>
          <w:rStyle w:val="citation"/>
          <w:iCs/>
        </w:rPr>
      </w:pPr>
      <w:r>
        <w:rPr>
          <w:rStyle w:val="citation"/>
        </w:rPr>
        <w:t>Marino, M</w:t>
      </w:r>
      <w:r w:rsidR="003E7822">
        <w:rPr>
          <w:rStyle w:val="citation"/>
        </w:rPr>
        <w:t xml:space="preserve">. 2006. </w:t>
      </w:r>
      <w:r w:rsidR="003E7822" w:rsidRPr="00574D54">
        <w:t>Critical Code Studies</w:t>
      </w:r>
      <w:r w:rsidR="003E7822">
        <w:rPr>
          <w:rStyle w:val="citation"/>
        </w:rPr>
        <w:t xml:space="preserve">. </w:t>
      </w:r>
      <w:r w:rsidR="003E7822">
        <w:rPr>
          <w:rStyle w:val="citation"/>
          <w:i/>
          <w:iCs/>
        </w:rPr>
        <w:t xml:space="preserve">Electronic Book Review, </w:t>
      </w:r>
      <w:proofErr w:type="spellStart"/>
      <w:r w:rsidR="003E7822">
        <w:rPr>
          <w:rStyle w:val="citation"/>
          <w:i/>
          <w:iCs/>
        </w:rPr>
        <w:t>Electropoetics</w:t>
      </w:r>
      <w:proofErr w:type="spellEnd"/>
      <w:r w:rsidR="003E7822">
        <w:rPr>
          <w:rStyle w:val="citation"/>
          <w:iCs/>
        </w:rPr>
        <w:t xml:space="preserve">. </w:t>
      </w:r>
    </w:p>
    <w:p w:rsidR="003E7822" w:rsidRPr="00574D54" w:rsidRDefault="006828FB" w:rsidP="003E7822">
      <w:pPr>
        <w:spacing w:line="480" w:lineRule="auto"/>
        <w:ind w:left="720"/>
      </w:pPr>
      <w:hyperlink r:id="rId16" w:history="1">
        <w:r w:rsidR="003E7822" w:rsidRPr="00C7496E">
          <w:rPr>
            <w:rStyle w:val="Hyperlink"/>
            <w:iCs/>
          </w:rPr>
          <w:t>http://www.electronicbookreview.com/thread/electropoetics/codology</w:t>
        </w:r>
      </w:hyperlink>
      <w:r w:rsidR="003E7822">
        <w:rPr>
          <w:rStyle w:val="citation"/>
          <w:iCs/>
        </w:rPr>
        <w:t>.</w:t>
      </w:r>
    </w:p>
    <w:p w:rsidR="003E7822" w:rsidRDefault="00A66242" w:rsidP="003E7822">
      <w:pPr>
        <w:spacing w:line="480" w:lineRule="auto"/>
      </w:pPr>
      <w:proofErr w:type="gramStart"/>
      <w:r>
        <w:t>Marty, P</w:t>
      </w:r>
      <w:r w:rsidR="003E7822">
        <w:t>. 2007.</w:t>
      </w:r>
      <w:proofErr w:type="gramEnd"/>
      <w:r w:rsidR="003E7822">
        <w:t xml:space="preserve"> Museum websites and museum visitors: Before and after the </w:t>
      </w:r>
    </w:p>
    <w:p w:rsidR="003E7822" w:rsidRPr="003F172C" w:rsidRDefault="003E7822" w:rsidP="003E7822">
      <w:pPr>
        <w:spacing w:line="480" w:lineRule="auto"/>
        <w:ind w:firstLine="720"/>
      </w:pPr>
      <w:proofErr w:type="gramStart"/>
      <w:r>
        <w:t>museum</w:t>
      </w:r>
      <w:proofErr w:type="gramEnd"/>
      <w:r>
        <w:t xml:space="preserve"> visit. </w:t>
      </w:r>
      <w:r>
        <w:rPr>
          <w:i/>
          <w:iCs/>
        </w:rPr>
        <w:t>Museum Management and Curatorship</w:t>
      </w:r>
      <w:r w:rsidR="00A66242">
        <w:t xml:space="preserve"> 22, no. 4: 337–</w:t>
      </w:r>
      <w:r>
        <w:t>60.</w:t>
      </w:r>
    </w:p>
    <w:p w:rsidR="003E7822" w:rsidRDefault="00A66242" w:rsidP="003E7822">
      <w:pPr>
        <w:spacing w:line="480" w:lineRule="auto"/>
        <w:rPr>
          <w:bCs/>
        </w:rPr>
      </w:pPr>
      <w:proofErr w:type="gramStart"/>
      <w:r>
        <w:rPr>
          <w:iCs/>
        </w:rPr>
        <w:t>Marty, P</w:t>
      </w:r>
      <w:r w:rsidR="003E7822">
        <w:rPr>
          <w:iCs/>
        </w:rPr>
        <w:t>. 2008.</w:t>
      </w:r>
      <w:proofErr w:type="gramEnd"/>
      <w:r w:rsidR="003E7822">
        <w:rPr>
          <w:iCs/>
        </w:rPr>
        <w:t xml:space="preserve"> </w:t>
      </w:r>
      <w:r w:rsidR="003E7822" w:rsidRPr="00A10B21">
        <w:rPr>
          <w:bCs/>
        </w:rPr>
        <w:t xml:space="preserve">Museum websites and museum visitors: digital museum resources </w:t>
      </w:r>
    </w:p>
    <w:p w:rsidR="003E7822" w:rsidRPr="00F50500" w:rsidRDefault="003E7822" w:rsidP="003E7822">
      <w:pPr>
        <w:spacing w:line="480" w:lineRule="auto"/>
        <w:ind w:firstLine="720"/>
        <w:rPr>
          <w:bCs/>
        </w:rPr>
      </w:pPr>
      <w:proofErr w:type="gramStart"/>
      <w:r w:rsidRPr="00A10B21">
        <w:rPr>
          <w:bCs/>
        </w:rPr>
        <w:t>and</w:t>
      </w:r>
      <w:proofErr w:type="gramEnd"/>
      <w:r w:rsidRPr="00A10B21">
        <w:rPr>
          <w:bCs/>
        </w:rPr>
        <w:t xml:space="preserve"> their use</w:t>
      </w:r>
      <w:r>
        <w:rPr>
          <w:i/>
          <w:iCs/>
        </w:rPr>
        <w:t>.</w:t>
      </w:r>
      <w:r>
        <w:t xml:space="preserve"> </w:t>
      </w:r>
      <w:r>
        <w:rPr>
          <w:i/>
          <w:iCs/>
        </w:rPr>
        <w:t>Museum Management and Curatorship</w:t>
      </w:r>
      <w:r w:rsidR="00A66242">
        <w:t xml:space="preserve"> 23, no. 1</w:t>
      </w:r>
      <w:r>
        <w:t>: 81–99.</w:t>
      </w:r>
    </w:p>
    <w:p w:rsidR="003E7822" w:rsidRDefault="00A66242" w:rsidP="003E7822">
      <w:pPr>
        <w:spacing w:line="480" w:lineRule="auto"/>
        <w:rPr>
          <w:i/>
          <w:iCs/>
        </w:rPr>
      </w:pPr>
      <w:proofErr w:type="gramStart"/>
      <w:r>
        <w:t>Marty, P</w:t>
      </w:r>
      <w:r w:rsidR="003E7822">
        <w:t>. 2010.</w:t>
      </w:r>
      <w:proofErr w:type="gramEnd"/>
      <w:r w:rsidR="003E7822">
        <w:t xml:space="preserve"> Museum Informatics. In </w:t>
      </w:r>
      <w:proofErr w:type="spellStart"/>
      <w:r w:rsidR="003E7822">
        <w:rPr>
          <w:i/>
          <w:iCs/>
        </w:rPr>
        <w:t>Encyclopedia</w:t>
      </w:r>
      <w:proofErr w:type="spellEnd"/>
      <w:r w:rsidR="003E7822">
        <w:rPr>
          <w:i/>
          <w:iCs/>
        </w:rPr>
        <w:t xml:space="preserve"> of Library and Information </w:t>
      </w:r>
    </w:p>
    <w:p w:rsidR="003E7822" w:rsidRPr="005B14C7" w:rsidRDefault="003E7822" w:rsidP="003E7822">
      <w:pPr>
        <w:spacing w:line="480" w:lineRule="auto"/>
        <w:ind w:left="720"/>
      </w:pPr>
      <w:proofErr w:type="gramStart"/>
      <w:r>
        <w:rPr>
          <w:i/>
          <w:iCs/>
        </w:rPr>
        <w:lastRenderedPageBreak/>
        <w:t>Science</w:t>
      </w:r>
      <w:r>
        <w:t>, ed. M</w:t>
      </w:r>
      <w:r w:rsidR="00A66242">
        <w:t xml:space="preserve">.J. Bates and M.N. </w:t>
      </w:r>
      <w:proofErr w:type="spellStart"/>
      <w:r w:rsidR="00A66242">
        <w:t>Maack</w:t>
      </w:r>
      <w:proofErr w:type="spellEnd"/>
      <w:r w:rsidR="00A66242">
        <w:t>, 3717–725.</w:t>
      </w:r>
      <w:proofErr w:type="gramEnd"/>
      <w:r w:rsidR="00A66242">
        <w:t xml:space="preserve"> London</w:t>
      </w:r>
      <w:r>
        <w:t xml:space="preserve">: </w:t>
      </w:r>
      <w:proofErr w:type="spellStart"/>
      <w:r>
        <w:t>Routledge</w:t>
      </w:r>
      <w:proofErr w:type="spellEnd"/>
      <w:r>
        <w:t>.</w:t>
      </w:r>
    </w:p>
    <w:p w:rsidR="003E7822" w:rsidRDefault="00F83727" w:rsidP="003E7822">
      <w:pPr>
        <w:spacing w:line="480" w:lineRule="auto"/>
        <w:rPr>
          <w:i/>
        </w:rPr>
      </w:pPr>
      <w:proofErr w:type="gramStart"/>
      <w:r>
        <w:t>Marty, P.</w:t>
      </w:r>
      <w:r w:rsidR="008E1C35">
        <w:t>,</w:t>
      </w:r>
      <w:r w:rsidR="003E7822">
        <w:t xml:space="preserve"> </w:t>
      </w:r>
      <w:r w:rsidR="00B050FD">
        <w:t>and</w:t>
      </w:r>
      <w:r w:rsidR="003E7822">
        <w:t xml:space="preserve"> </w:t>
      </w:r>
      <w:r>
        <w:t>K.</w:t>
      </w:r>
      <w:r w:rsidR="00A66242">
        <w:t xml:space="preserve"> Burton Jones, </w:t>
      </w:r>
      <w:r w:rsidR="003E7822">
        <w:t>ed</w:t>
      </w:r>
      <w:r w:rsidR="00A66242">
        <w:t>s</w:t>
      </w:r>
      <w:r w:rsidR="003E7822">
        <w:t>. 2007.</w:t>
      </w:r>
      <w:proofErr w:type="gramEnd"/>
      <w:r w:rsidR="003E7822">
        <w:t xml:space="preserve"> </w:t>
      </w:r>
      <w:r w:rsidR="003E7822" w:rsidRPr="00A10B21">
        <w:rPr>
          <w:i/>
        </w:rPr>
        <w:t xml:space="preserve">Museum Informatics: People, </w:t>
      </w:r>
    </w:p>
    <w:p w:rsidR="003E7822" w:rsidRPr="00F50500" w:rsidRDefault="003E7822" w:rsidP="003E7822">
      <w:pPr>
        <w:spacing w:line="480" w:lineRule="auto"/>
        <w:ind w:firstLine="720"/>
        <w:rPr>
          <w:i/>
        </w:rPr>
      </w:pPr>
      <w:proofErr w:type="gramStart"/>
      <w:r w:rsidRPr="00A10B21">
        <w:rPr>
          <w:i/>
        </w:rPr>
        <w:t>Information,</w:t>
      </w:r>
      <w:proofErr w:type="gramEnd"/>
      <w:r w:rsidRPr="00A10B21">
        <w:rPr>
          <w:i/>
        </w:rPr>
        <w:t xml:space="preserve"> and Technology in Museums</w:t>
      </w:r>
      <w:r w:rsidR="00A66242">
        <w:t>. London</w:t>
      </w:r>
      <w:r>
        <w:t xml:space="preserve">: </w:t>
      </w:r>
      <w:proofErr w:type="spellStart"/>
      <w:r>
        <w:t>Routledge</w:t>
      </w:r>
      <w:proofErr w:type="spellEnd"/>
      <w:r>
        <w:t>.</w:t>
      </w:r>
    </w:p>
    <w:p w:rsidR="00E75CAB" w:rsidRDefault="00E75CAB" w:rsidP="00E75CAB">
      <w:pPr>
        <w:spacing w:line="480" w:lineRule="auto"/>
      </w:pPr>
      <w:r>
        <w:t xml:space="preserve">McLuhan, M. 1964. </w:t>
      </w:r>
      <w:proofErr w:type="gramStart"/>
      <w:r w:rsidRPr="00E944A5">
        <w:rPr>
          <w:i/>
        </w:rPr>
        <w:t>Understanding Media</w:t>
      </w:r>
      <w:r>
        <w:t>.</w:t>
      </w:r>
      <w:proofErr w:type="gramEnd"/>
      <w:r>
        <w:t xml:space="preserve"> London: </w:t>
      </w:r>
      <w:proofErr w:type="spellStart"/>
      <w:r>
        <w:t>Routledge</w:t>
      </w:r>
      <w:proofErr w:type="spellEnd"/>
      <w:r>
        <w:t>.</w:t>
      </w:r>
    </w:p>
    <w:p w:rsidR="00E75CAB" w:rsidRDefault="00E75CAB" w:rsidP="00E75CAB">
      <w:pPr>
        <w:spacing w:line="480" w:lineRule="auto"/>
      </w:pPr>
      <w:proofErr w:type="spellStart"/>
      <w:r>
        <w:t>McTavish</w:t>
      </w:r>
      <w:proofErr w:type="spellEnd"/>
      <w:r>
        <w:t xml:space="preserve">, L. 2006. </w:t>
      </w:r>
      <w:proofErr w:type="gramStart"/>
      <w:r w:rsidRPr="007C3B70">
        <w:t>Visiting the virtual mu</w:t>
      </w:r>
      <w:r>
        <w:t>seum: Art and experience online.</w:t>
      </w:r>
      <w:proofErr w:type="gramEnd"/>
      <w:r>
        <w:t xml:space="preserve"> In</w:t>
      </w:r>
      <w:r w:rsidRPr="007C3B70">
        <w:t xml:space="preserve"> </w:t>
      </w:r>
    </w:p>
    <w:p w:rsidR="00E75CAB" w:rsidRDefault="00E75CAB" w:rsidP="00E75CAB">
      <w:pPr>
        <w:spacing w:line="480" w:lineRule="auto"/>
        <w:ind w:left="720"/>
      </w:pPr>
      <w:r>
        <w:rPr>
          <w:i/>
        </w:rPr>
        <w:t>New Museum Theory and P</w:t>
      </w:r>
      <w:r w:rsidRPr="007C3B70">
        <w:rPr>
          <w:i/>
        </w:rPr>
        <w:t>ractice: an introduction</w:t>
      </w:r>
      <w:r>
        <w:t xml:space="preserve">, </w:t>
      </w:r>
      <w:proofErr w:type="spellStart"/>
      <w:proofErr w:type="gramStart"/>
      <w:r>
        <w:t>ed</w:t>
      </w:r>
      <w:proofErr w:type="spellEnd"/>
      <w:proofErr w:type="gramEnd"/>
      <w:r>
        <w:t xml:space="preserve"> J. </w:t>
      </w:r>
      <w:proofErr w:type="spellStart"/>
      <w:r>
        <w:t>Marstine</w:t>
      </w:r>
      <w:proofErr w:type="spellEnd"/>
      <w:r>
        <w:t>, 226–45. Oxford: Blackwell.</w:t>
      </w:r>
    </w:p>
    <w:p w:rsidR="008E6EB4" w:rsidRDefault="00873737" w:rsidP="00B050FD">
      <w:pPr>
        <w:spacing w:line="480" w:lineRule="auto"/>
      </w:pPr>
      <w:proofErr w:type="spellStart"/>
      <w:proofErr w:type="gramStart"/>
      <w:r>
        <w:t>Mehler</w:t>
      </w:r>
      <w:proofErr w:type="spellEnd"/>
      <w:r>
        <w:t>, A</w:t>
      </w:r>
      <w:r w:rsidR="008E6EB4">
        <w:t>. 2006</w:t>
      </w:r>
      <w:r w:rsidR="00B050FD" w:rsidRPr="00B050FD">
        <w:t>.</w:t>
      </w:r>
      <w:proofErr w:type="gramEnd"/>
      <w:r w:rsidR="00B050FD" w:rsidRPr="00B050FD">
        <w:t xml:space="preserve"> T</w:t>
      </w:r>
      <w:r w:rsidR="008E6EB4">
        <w:t>ext linkage in the wiki medium –</w:t>
      </w:r>
      <w:r w:rsidR="00B050FD" w:rsidRPr="00B050FD">
        <w:t xml:space="preserve"> a comparative study. In</w:t>
      </w:r>
      <w:r w:rsidR="008E6EB4">
        <w:t xml:space="preserve"> </w:t>
      </w:r>
    </w:p>
    <w:p w:rsidR="00B050FD" w:rsidRPr="008E6EB4" w:rsidRDefault="00873737" w:rsidP="008E6EB4">
      <w:pPr>
        <w:spacing w:line="480" w:lineRule="auto"/>
        <w:ind w:left="720"/>
      </w:pPr>
      <w:r w:rsidRPr="00873737">
        <w:rPr>
          <w:i/>
        </w:rPr>
        <w:t xml:space="preserve">Proceedings of the EACL 2006 </w:t>
      </w:r>
      <w:r>
        <w:rPr>
          <w:i/>
        </w:rPr>
        <w:t>Workshop on New Text –</w:t>
      </w:r>
      <w:r w:rsidR="008E6EB4" w:rsidRPr="008E6EB4">
        <w:rPr>
          <w:i/>
        </w:rPr>
        <w:t xml:space="preserve"> Wikis and blogs and other dynamic text sources</w:t>
      </w:r>
      <w:r>
        <w:t xml:space="preserve">, </w:t>
      </w:r>
      <w:r w:rsidR="008E6EB4">
        <w:t xml:space="preserve">ed. J. </w:t>
      </w:r>
      <w:proofErr w:type="spellStart"/>
      <w:r w:rsidR="008E6EB4">
        <w:t>Karlgren</w:t>
      </w:r>
      <w:proofErr w:type="spellEnd"/>
      <w:r w:rsidR="008E6EB4">
        <w:t xml:space="preserve">, </w:t>
      </w:r>
      <w:r w:rsidR="008E6EB4" w:rsidRPr="00B050FD">
        <w:t>1–8</w:t>
      </w:r>
      <w:r w:rsidR="008E6EB4">
        <w:t>.</w:t>
      </w:r>
      <w:r>
        <w:t xml:space="preserve"> Trento: EACL.</w:t>
      </w:r>
      <w:r w:rsidR="00B050FD" w:rsidRPr="00B050FD">
        <w:t xml:space="preserve"> </w:t>
      </w:r>
      <w:hyperlink w:history="1">
        <w:proofErr w:type="gramStart"/>
        <w:r w:rsidRPr="007A0890">
          <w:rPr>
            <w:rStyle w:val="Hyperlink"/>
          </w:rPr>
          <w:t>http://www .</w:t>
        </w:r>
        <w:proofErr w:type="spellStart"/>
        <w:r w:rsidRPr="007A0890">
          <w:rPr>
            <w:rStyle w:val="Hyperlink"/>
          </w:rPr>
          <w:t>sics.se</w:t>
        </w:r>
        <w:proofErr w:type="spellEnd"/>
        <w:r w:rsidRPr="007A0890">
          <w:rPr>
            <w:rStyle w:val="Hyperlink"/>
          </w:rPr>
          <w:t>/</w:t>
        </w:r>
        <w:proofErr w:type="spellStart"/>
        <w:r w:rsidRPr="007A0890">
          <w:rPr>
            <w:rStyle w:val="Hyperlink"/>
          </w:rPr>
          <w:t>jussi</w:t>
        </w:r>
        <w:proofErr w:type="spellEnd"/>
        <w:r w:rsidRPr="007A0890">
          <w:rPr>
            <w:rStyle w:val="Hyperlink"/>
          </w:rPr>
          <w:t>/</w:t>
        </w:r>
        <w:proofErr w:type="spellStart"/>
        <w:r w:rsidRPr="007A0890">
          <w:rPr>
            <w:rStyle w:val="Hyperlink"/>
          </w:rPr>
          <w:t>newtext</w:t>
        </w:r>
        <w:proofErr w:type="spellEnd"/>
        <w:r w:rsidRPr="007A0890">
          <w:rPr>
            <w:rStyle w:val="Hyperlink"/>
          </w:rPr>
          <w:t>/</w:t>
        </w:r>
        <w:proofErr w:type="spellStart"/>
        <w:r w:rsidRPr="007A0890">
          <w:rPr>
            <w:rStyle w:val="Hyperlink"/>
          </w:rPr>
          <w:t>working_notes</w:t>
        </w:r>
        <w:proofErr w:type="spellEnd"/>
        <w:r w:rsidRPr="007A0890">
          <w:rPr>
            <w:rStyle w:val="Hyperlink"/>
          </w:rPr>
          <w:t>/01_mehler .</w:t>
        </w:r>
        <w:proofErr w:type="spellStart"/>
        <w:r w:rsidRPr="007A0890">
          <w:rPr>
            <w:rStyle w:val="Hyperlink"/>
          </w:rPr>
          <w:t>pdf</w:t>
        </w:r>
        <w:proofErr w:type="spellEnd"/>
      </w:hyperlink>
      <w:r w:rsidR="008E6EB4">
        <w:t>.</w:t>
      </w:r>
      <w:proofErr w:type="gramEnd"/>
    </w:p>
    <w:p w:rsidR="003E7822" w:rsidRPr="003F172C" w:rsidRDefault="00F83727" w:rsidP="003E7822">
      <w:pPr>
        <w:spacing w:line="480" w:lineRule="auto"/>
        <w:rPr>
          <w:rFonts w:cstheme="minorBidi"/>
        </w:rPr>
      </w:pPr>
      <w:proofErr w:type="gramStart"/>
      <w:r>
        <w:t>Message, K</w:t>
      </w:r>
      <w:r w:rsidR="003E7822">
        <w:t>. 2006.</w:t>
      </w:r>
      <w:proofErr w:type="gramEnd"/>
      <w:r w:rsidR="003E7822">
        <w:t xml:space="preserve"> </w:t>
      </w:r>
      <w:r w:rsidR="003E7822" w:rsidRPr="00A10B21">
        <w:rPr>
          <w:i/>
        </w:rPr>
        <w:t>New Museums and the Making of Culture</w:t>
      </w:r>
      <w:r w:rsidR="003E7822">
        <w:t>. Oxford: Berg.</w:t>
      </w:r>
    </w:p>
    <w:p w:rsidR="003E7822" w:rsidRDefault="003E7822" w:rsidP="003E7822">
      <w:pPr>
        <w:spacing w:line="480" w:lineRule="auto"/>
      </w:pPr>
      <w:r w:rsidRPr="009D2727">
        <w:t>Parry</w:t>
      </w:r>
      <w:r w:rsidR="00873737">
        <w:t>, R</w:t>
      </w:r>
      <w:r>
        <w:t>.</w:t>
      </w:r>
      <w:r w:rsidRPr="009D2727">
        <w:t xml:space="preserve"> 2005</w:t>
      </w:r>
      <w:r>
        <w:t xml:space="preserve">. Digital heritage and the rise of theory in museum computing. </w:t>
      </w:r>
    </w:p>
    <w:p w:rsidR="003E7822" w:rsidRPr="00F50500" w:rsidRDefault="003E7822" w:rsidP="003E7822">
      <w:pPr>
        <w:spacing w:line="480" w:lineRule="auto"/>
        <w:ind w:firstLine="720"/>
        <w:rPr>
          <w:i/>
        </w:rPr>
      </w:pPr>
      <w:r w:rsidRPr="004C3795">
        <w:rPr>
          <w:i/>
        </w:rPr>
        <w:t>Museum Management and Curatorship</w:t>
      </w:r>
      <w:r w:rsidR="00873737">
        <w:t xml:space="preserve"> 20, no. 4: 333–</w:t>
      </w:r>
      <w:r>
        <w:t>48.</w:t>
      </w:r>
    </w:p>
    <w:p w:rsidR="003E7822" w:rsidRDefault="00873737" w:rsidP="003E7822">
      <w:pPr>
        <w:spacing w:line="480" w:lineRule="auto"/>
        <w:rPr>
          <w:i/>
        </w:rPr>
      </w:pPr>
      <w:r>
        <w:t>Parry, R</w:t>
      </w:r>
      <w:r w:rsidR="003E7822">
        <w:t xml:space="preserve">. 2007. </w:t>
      </w:r>
      <w:r w:rsidR="003E7822" w:rsidRPr="00E047F5">
        <w:rPr>
          <w:i/>
        </w:rPr>
        <w:t xml:space="preserve">Recoding the Museum: digital heritage and the technologies of </w:t>
      </w:r>
    </w:p>
    <w:p w:rsidR="003E7822" w:rsidRDefault="003E7822" w:rsidP="003E7822">
      <w:pPr>
        <w:spacing w:line="480" w:lineRule="auto"/>
        <w:ind w:firstLine="720"/>
      </w:pPr>
      <w:proofErr w:type="gramStart"/>
      <w:r w:rsidRPr="00E047F5">
        <w:rPr>
          <w:i/>
        </w:rPr>
        <w:t>Change</w:t>
      </w:r>
      <w:r>
        <w:t>.</w:t>
      </w:r>
      <w:proofErr w:type="gramEnd"/>
      <w:r>
        <w:t xml:space="preserve"> Abingdon: </w:t>
      </w:r>
      <w:proofErr w:type="spellStart"/>
      <w:r>
        <w:t>Routledge</w:t>
      </w:r>
      <w:proofErr w:type="spellEnd"/>
      <w:r>
        <w:t>.</w:t>
      </w:r>
    </w:p>
    <w:p w:rsidR="003E7822" w:rsidRDefault="00F83727" w:rsidP="003E7822">
      <w:pPr>
        <w:autoSpaceDE w:val="0"/>
        <w:autoSpaceDN w:val="0"/>
        <w:adjustRightInd w:val="0"/>
        <w:spacing w:line="480" w:lineRule="auto"/>
        <w:rPr>
          <w:i/>
        </w:rPr>
      </w:pPr>
      <w:r>
        <w:t>Peacock, D</w:t>
      </w:r>
      <w:r w:rsidR="003E7822">
        <w:t xml:space="preserve">. 2007. </w:t>
      </w:r>
      <w:r w:rsidR="003E7822" w:rsidRPr="00605B89">
        <w:rPr>
          <w:bCs/>
        </w:rPr>
        <w:t>The Info</w:t>
      </w:r>
      <w:r w:rsidR="003E7822">
        <w:rPr>
          <w:bCs/>
        </w:rPr>
        <w:t xml:space="preserve">rmation Revolution in Museums. In </w:t>
      </w:r>
      <w:r w:rsidR="003E7822" w:rsidRPr="00605B89">
        <w:rPr>
          <w:i/>
        </w:rPr>
        <w:t xml:space="preserve">Museum </w:t>
      </w:r>
    </w:p>
    <w:p w:rsidR="003E7822" w:rsidRPr="00F50500" w:rsidRDefault="003E7822" w:rsidP="003E7822">
      <w:pPr>
        <w:autoSpaceDE w:val="0"/>
        <w:autoSpaceDN w:val="0"/>
        <w:adjustRightInd w:val="0"/>
        <w:spacing w:line="480" w:lineRule="auto"/>
        <w:ind w:left="720"/>
      </w:pPr>
      <w:r w:rsidRPr="00605B89">
        <w:rPr>
          <w:i/>
        </w:rPr>
        <w:t>Informatics: People, Information, and Technology in Museums</w:t>
      </w:r>
      <w:r>
        <w:t xml:space="preserve">, ed. </w:t>
      </w:r>
      <w:r>
        <w:rPr>
          <w:bCs/>
        </w:rPr>
        <w:t xml:space="preserve">P.F. </w:t>
      </w:r>
      <w:r>
        <w:t xml:space="preserve">Marty </w:t>
      </w:r>
      <w:r w:rsidRPr="00590CC5">
        <w:t xml:space="preserve">and </w:t>
      </w:r>
      <w:r>
        <w:t>K. Burton Jones, 59</w:t>
      </w:r>
      <w:r w:rsidR="008061DC">
        <w:t>–</w:t>
      </w:r>
      <w:r>
        <w:t xml:space="preserve">76. London and New York: </w:t>
      </w:r>
      <w:proofErr w:type="spellStart"/>
      <w:r>
        <w:t>Routledge</w:t>
      </w:r>
      <w:proofErr w:type="spellEnd"/>
      <w:r>
        <w:t>.</w:t>
      </w:r>
    </w:p>
    <w:p w:rsidR="003E7822" w:rsidRDefault="00F83727" w:rsidP="00A365ED">
      <w:pPr>
        <w:spacing w:line="480" w:lineRule="auto"/>
      </w:pPr>
      <w:proofErr w:type="gramStart"/>
      <w:r>
        <w:t>Pearce, S</w:t>
      </w:r>
      <w:r w:rsidR="00A365ED">
        <w:t>.</w:t>
      </w:r>
      <w:r>
        <w:t>,</w:t>
      </w:r>
      <w:r w:rsidR="003E7822">
        <w:t xml:space="preserve"> ed. 1994.</w:t>
      </w:r>
      <w:proofErr w:type="gramEnd"/>
      <w:r w:rsidR="003E7822">
        <w:t xml:space="preserve"> </w:t>
      </w:r>
      <w:proofErr w:type="gramStart"/>
      <w:r w:rsidR="003E7822" w:rsidRPr="00E047F5">
        <w:rPr>
          <w:i/>
        </w:rPr>
        <w:t>Interpreting Objects and Collections</w:t>
      </w:r>
      <w:r w:rsidR="003E7822">
        <w:t>.</w:t>
      </w:r>
      <w:proofErr w:type="gramEnd"/>
      <w:r w:rsidR="003E7822">
        <w:t xml:space="preserve"> London</w:t>
      </w:r>
      <w:r w:rsidR="00A365ED">
        <w:t xml:space="preserve">: </w:t>
      </w:r>
      <w:proofErr w:type="spellStart"/>
      <w:r w:rsidR="003E7822">
        <w:t>Routledge</w:t>
      </w:r>
      <w:proofErr w:type="spellEnd"/>
      <w:r w:rsidR="003E7822">
        <w:t>.</w:t>
      </w:r>
    </w:p>
    <w:p w:rsidR="003E7822" w:rsidRDefault="00F83727" w:rsidP="003E7822">
      <w:pPr>
        <w:spacing w:line="480" w:lineRule="auto"/>
      </w:pPr>
      <w:proofErr w:type="gramStart"/>
      <w:r>
        <w:t>Poster, M</w:t>
      </w:r>
      <w:r w:rsidR="003E7822">
        <w:t>. 1990.</w:t>
      </w:r>
      <w:proofErr w:type="gramEnd"/>
      <w:r w:rsidR="003E7822">
        <w:t xml:space="preserve"> </w:t>
      </w:r>
      <w:r w:rsidR="003E7822" w:rsidRPr="004C3795">
        <w:rPr>
          <w:i/>
        </w:rPr>
        <w:t>The</w:t>
      </w:r>
      <w:r w:rsidR="003E7822">
        <w:t xml:space="preserve"> </w:t>
      </w:r>
      <w:r w:rsidR="003E7822" w:rsidRPr="004C3795">
        <w:rPr>
          <w:i/>
        </w:rPr>
        <w:t xml:space="preserve">Mode of Information: </w:t>
      </w:r>
      <w:proofErr w:type="spellStart"/>
      <w:r w:rsidR="003E7822" w:rsidRPr="004C3795">
        <w:rPr>
          <w:i/>
        </w:rPr>
        <w:t>poststructuralism</w:t>
      </w:r>
      <w:proofErr w:type="spellEnd"/>
      <w:r w:rsidR="003E7822" w:rsidRPr="004C3795">
        <w:rPr>
          <w:i/>
        </w:rPr>
        <w:t xml:space="preserve"> and social context</w:t>
      </w:r>
      <w:r w:rsidR="003E7822">
        <w:t>.</w:t>
      </w:r>
    </w:p>
    <w:p w:rsidR="003E7822" w:rsidRDefault="003E7822" w:rsidP="003E7822">
      <w:pPr>
        <w:spacing w:line="480" w:lineRule="auto"/>
        <w:ind w:firstLine="720"/>
      </w:pPr>
      <w:r>
        <w:t>Chicago: The University of Chicago Press.</w:t>
      </w:r>
    </w:p>
    <w:p w:rsidR="003E7822" w:rsidRDefault="00F83727" w:rsidP="00A365ED">
      <w:pPr>
        <w:spacing w:line="480" w:lineRule="auto"/>
      </w:pPr>
      <w:proofErr w:type="spellStart"/>
      <w:r>
        <w:t>Ravelli</w:t>
      </w:r>
      <w:proofErr w:type="spellEnd"/>
      <w:r>
        <w:t>, L</w:t>
      </w:r>
      <w:r w:rsidR="003E7822">
        <w:t xml:space="preserve">. 2007. </w:t>
      </w:r>
      <w:r w:rsidR="003E7822" w:rsidRPr="00E047F5">
        <w:rPr>
          <w:i/>
        </w:rPr>
        <w:t>Museum Texts</w:t>
      </w:r>
      <w:r w:rsidR="00A365ED">
        <w:t>.</w:t>
      </w:r>
      <w:r w:rsidR="003E7822">
        <w:t xml:space="preserve"> London: </w:t>
      </w:r>
      <w:proofErr w:type="spellStart"/>
      <w:r w:rsidR="003E7822">
        <w:t>Routledge</w:t>
      </w:r>
      <w:proofErr w:type="spellEnd"/>
      <w:r w:rsidR="003E7822">
        <w:t>.</w:t>
      </w:r>
    </w:p>
    <w:p w:rsidR="00A365ED" w:rsidRDefault="00A365ED" w:rsidP="00A365ED">
      <w:pPr>
        <w:spacing w:line="480" w:lineRule="auto"/>
      </w:pPr>
      <w:proofErr w:type="spellStart"/>
      <w:r>
        <w:t>Sarraf</w:t>
      </w:r>
      <w:proofErr w:type="spellEnd"/>
      <w:r>
        <w:t>, S</w:t>
      </w:r>
      <w:r w:rsidR="003E7822">
        <w:t xml:space="preserve">. 1999. </w:t>
      </w:r>
      <w:r w:rsidR="003E7822" w:rsidRPr="002B64C8">
        <w:t>A Survey of Museums on the Web: Who Uses Museum</w:t>
      </w:r>
      <w:r>
        <w:t xml:space="preserve"> </w:t>
      </w:r>
      <w:r w:rsidR="003E7822" w:rsidRPr="002B64C8">
        <w:t>Websites?</w:t>
      </w:r>
      <w:r w:rsidR="003E7822">
        <w:t xml:space="preserve"> </w:t>
      </w:r>
    </w:p>
    <w:p w:rsidR="003E7822" w:rsidRPr="00E32348" w:rsidRDefault="003E7822" w:rsidP="00A365ED">
      <w:pPr>
        <w:spacing w:line="480" w:lineRule="auto"/>
        <w:ind w:firstLine="720"/>
      </w:pPr>
      <w:r w:rsidRPr="003F172C">
        <w:rPr>
          <w:i/>
        </w:rPr>
        <w:t>Curator: The Museum Journal</w:t>
      </w:r>
      <w:r w:rsidR="00A365ED">
        <w:t xml:space="preserve"> 42, no. 3: 231–</w:t>
      </w:r>
      <w:r>
        <w:t>43.</w:t>
      </w:r>
    </w:p>
    <w:p w:rsidR="003E7822" w:rsidRDefault="00A365ED" w:rsidP="003E7822">
      <w:pPr>
        <w:spacing w:line="480" w:lineRule="auto"/>
      </w:pPr>
      <w:r>
        <w:lastRenderedPageBreak/>
        <w:t>Smith, L</w:t>
      </w:r>
      <w:r w:rsidR="003E7822">
        <w:t xml:space="preserve">. 2006. </w:t>
      </w:r>
      <w:r w:rsidR="003E7822" w:rsidRPr="00CD42B2">
        <w:rPr>
          <w:i/>
        </w:rPr>
        <w:t>Uses of Heritage</w:t>
      </w:r>
      <w:r>
        <w:t>. London</w:t>
      </w:r>
      <w:r w:rsidR="003E7822">
        <w:t xml:space="preserve">: </w:t>
      </w:r>
      <w:proofErr w:type="spellStart"/>
      <w:r w:rsidR="003E7822">
        <w:t>Routledge</w:t>
      </w:r>
      <w:proofErr w:type="spellEnd"/>
      <w:r w:rsidR="003E7822">
        <w:t>.</w:t>
      </w:r>
    </w:p>
    <w:p w:rsidR="003E7822" w:rsidRDefault="00A365ED" w:rsidP="003E7822">
      <w:pPr>
        <w:spacing w:line="480" w:lineRule="auto"/>
      </w:pPr>
      <w:r>
        <w:t>Sorenson, M</w:t>
      </w:r>
      <w:r w:rsidR="003E7822">
        <w:t xml:space="preserve">. 2005. Virtual collections. </w:t>
      </w:r>
      <w:r w:rsidR="003E7822" w:rsidRPr="00E047F5">
        <w:rPr>
          <w:i/>
        </w:rPr>
        <w:t>Museum Practice</w:t>
      </w:r>
      <w:r>
        <w:t xml:space="preserve"> 42: 46–</w:t>
      </w:r>
      <w:r w:rsidR="003E7822">
        <w:t>8.</w:t>
      </w:r>
    </w:p>
    <w:p w:rsidR="003E7822" w:rsidRPr="00E32348" w:rsidRDefault="00F83727" w:rsidP="003E7822">
      <w:pPr>
        <w:spacing w:line="480" w:lineRule="auto"/>
      </w:pPr>
      <w:proofErr w:type="spellStart"/>
      <w:proofErr w:type="gramStart"/>
      <w:r>
        <w:t>Tallon</w:t>
      </w:r>
      <w:proofErr w:type="spellEnd"/>
      <w:r>
        <w:t>, L.</w:t>
      </w:r>
      <w:r w:rsidR="008E1C35">
        <w:t>,</w:t>
      </w:r>
      <w:r w:rsidR="00A365ED">
        <w:t xml:space="preserve"> and </w:t>
      </w:r>
      <w:r>
        <w:t>K.</w:t>
      </w:r>
      <w:r w:rsidR="00A365ED">
        <w:t xml:space="preserve"> Walker,</w:t>
      </w:r>
      <w:r w:rsidR="003E7822" w:rsidRPr="00C81216">
        <w:t xml:space="preserve"> </w:t>
      </w:r>
      <w:r w:rsidR="003E7822">
        <w:t>ed</w:t>
      </w:r>
      <w:r w:rsidR="00A365ED">
        <w:t>s</w:t>
      </w:r>
      <w:r w:rsidR="003E7822">
        <w:t>. 2008.</w:t>
      </w:r>
      <w:proofErr w:type="gramEnd"/>
      <w:r w:rsidR="003E7822">
        <w:t xml:space="preserve"> </w:t>
      </w:r>
      <w:r w:rsidR="003E7822" w:rsidRPr="00A10B21">
        <w:rPr>
          <w:i/>
        </w:rPr>
        <w:t xml:space="preserve">Digital Technologies and the Museum </w:t>
      </w:r>
    </w:p>
    <w:p w:rsidR="003E7822" w:rsidRPr="00F50500" w:rsidRDefault="003E7822" w:rsidP="003E7822">
      <w:pPr>
        <w:spacing w:line="480" w:lineRule="auto"/>
        <w:ind w:firstLine="720"/>
        <w:rPr>
          <w:i/>
        </w:rPr>
      </w:pPr>
      <w:r w:rsidRPr="00A10B21">
        <w:rPr>
          <w:i/>
        </w:rPr>
        <w:t>Experience: Handheld Guides and Other Media</w:t>
      </w:r>
      <w:r>
        <w:t xml:space="preserve">. Lanham: </w:t>
      </w:r>
      <w:proofErr w:type="spellStart"/>
      <w:r w:rsidRPr="00C81216">
        <w:t>AltaMira</w:t>
      </w:r>
      <w:proofErr w:type="spellEnd"/>
      <w:r w:rsidRPr="00C81216">
        <w:t xml:space="preserve"> Press.</w:t>
      </w:r>
    </w:p>
    <w:p w:rsidR="003E7822" w:rsidRDefault="00F83727" w:rsidP="003E7822">
      <w:pPr>
        <w:spacing w:line="480" w:lineRule="auto"/>
        <w:rPr>
          <w:i/>
        </w:rPr>
      </w:pPr>
      <w:proofErr w:type="gramStart"/>
      <w:r>
        <w:t>Thomas, S.</w:t>
      </w:r>
      <w:r w:rsidR="008E1C35">
        <w:t>,</w:t>
      </w:r>
      <w:r>
        <w:t xml:space="preserve"> and A.</w:t>
      </w:r>
      <w:r w:rsidR="00A365ED">
        <w:t xml:space="preserve"> </w:t>
      </w:r>
      <w:proofErr w:type="spellStart"/>
      <w:r w:rsidR="00A365ED">
        <w:t>Mintz</w:t>
      </w:r>
      <w:proofErr w:type="spellEnd"/>
      <w:r w:rsidR="00A365ED">
        <w:t>,</w:t>
      </w:r>
      <w:r w:rsidR="003E7822">
        <w:t xml:space="preserve"> ed. 1998.</w:t>
      </w:r>
      <w:proofErr w:type="gramEnd"/>
      <w:r w:rsidR="003E7822">
        <w:t xml:space="preserve"> </w:t>
      </w:r>
      <w:r w:rsidR="003E7822" w:rsidRPr="00E047F5">
        <w:rPr>
          <w:i/>
        </w:rPr>
        <w:t xml:space="preserve">The Virtual and the Real: Media in the </w:t>
      </w:r>
    </w:p>
    <w:p w:rsidR="003E7822" w:rsidRDefault="003E7822" w:rsidP="003E7822">
      <w:pPr>
        <w:spacing w:line="480" w:lineRule="auto"/>
        <w:ind w:firstLine="720"/>
      </w:pPr>
      <w:proofErr w:type="gramStart"/>
      <w:r w:rsidRPr="00E047F5">
        <w:rPr>
          <w:i/>
        </w:rPr>
        <w:t>Museum</w:t>
      </w:r>
      <w:r>
        <w:t>.</w:t>
      </w:r>
      <w:proofErr w:type="gramEnd"/>
      <w:r>
        <w:t xml:space="preserve"> New York: American Association of Museums. </w:t>
      </w:r>
    </w:p>
    <w:p w:rsidR="00A365ED" w:rsidRDefault="00F83727" w:rsidP="00A365ED">
      <w:pPr>
        <w:spacing w:line="480" w:lineRule="auto"/>
      </w:pPr>
      <w:proofErr w:type="gramStart"/>
      <w:r>
        <w:t>Ulmer, G</w:t>
      </w:r>
      <w:r w:rsidR="003E7822">
        <w:t>. 1989.</w:t>
      </w:r>
      <w:proofErr w:type="gramEnd"/>
      <w:r w:rsidR="003E7822">
        <w:t xml:space="preserve"> </w:t>
      </w:r>
      <w:proofErr w:type="spellStart"/>
      <w:r w:rsidR="003E7822" w:rsidRPr="000F465F">
        <w:rPr>
          <w:i/>
        </w:rPr>
        <w:t>Teletheory</w:t>
      </w:r>
      <w:proofErr w:type="spellEnd"/>
      <w:r w:rsidR="003E7822" w:rsidRPr="000F465F">
        <w:rPr>
          <w:i/>
        </w:rPr>
        <w:t>: grammatology in the age of the video</w:t>
      </w:r>
      <w:r w:rsidR="003E7822">
        <w:t xml:space="preserve">. London: </w:t>
      </w:r>
    </w:p>
    <w:p w:rsidR="003E7822" w:rsidRDefault="003E7822" w:rsidP="00A365ED">
      <w:pPr>
        <w:spacing w:line="480" w:lineRule="auto"/>
        <w:ind w:firstLine="720"/>
      </w:pPr>
      <w:proofErr w:type="spellStart"/>
      <w:proofErr w:type="gramStart"/>
      <w:r>
        <w:t>Routledge</w:t>
      </w:r>
      <w:proofErr w:type="spellEnd"/>
      <w:r>
        <w:t>.</w:t>
      </w:r>
      <w:proofErr w:type="gramEnd"/>
      <w:r>
        <w:t xml:space="preserve"> </w:t>
      </w:r>
    </w:p>
    <w:p w:rsidR="003E7822" w:rsidRDefault="00F83727" w:rsidP="003E7822">
      <w:pPr>
        <w:spacing w:line="480" w:lineRule="auto"/>
      </w:pPr>
      <w:proofErr w:type="gramStart"/>
      <w:r>
        <w:t>Ulmer, G</w:t>
      </w:r>
      <w:r w:rsidR="003E7822">
        <w:t>. 1994.</w:t>
      </w:r>
      <w:proofErr w:type="gramEnd"/>
      <w:r w:rsidR="003E7822">
        <w:t xml:space="preserve"> </w:t>
      </w:r>
      <w:proofErr w:type="spellStart"/>
      <w:r w:rsidR="003E7822" w:rsidRPr="000F465F">
        <w:rPr>
          <w:i/>
        </w:rPr>
        <w:t>Heuretics</w:t>
      </w:r>
      <w:proofErr w:type="spellEnd"/>
      <w:r w:rsidR="003E7822" w:rsidRPr="000F465F">
        <w:rPr>
          <w:i/>
        </w:rPr>
        <w:t>: the logic of invention</w:t>
      </w:r>
      <w:r w:rsidR="003E7822">
        <w:t xml:space="preserve">. Baltimore: Johns Hopkins </w:t>
      </w:r>
    </w:p>
    <w:p w:rsidR="003E7822" w:rsidRDefault="003E7822" w:rsidP="003E7822">
      <w:pPr>
        <w:spacing w:line="480" w:lineRule="auto"/>
        <w:ind w:firstLine="720"/>
      </w:pPr>
      <w:proofErr w:type="gramStart"/>
      <w:r>
        <w:t>Press.</w:t>
      </w:r>
      <w:proofErr w:type="gramEnd"/>
    </w:p>
    <w:p w:rsidR="003E7123" w:rsidRDefault="001174C5" w:rsidP="001174C5">
      <w:pPr>
        <w:spacing w:line="480" w:lineRule="auto"/>
      </w:pPr>
      <w:proofErr w:type="gramStart"/>
      <w:r>
        <w:t>UNESCO.</w:t>
      </w:r>
      <w:proofErr w:type="gramEnd"/>
      <w:r>
        <w:t xml:space="preserve"> 2003. </w:t>
      </w:r>
      <w:r>
        <w:rPr>
          <w:i/>
        </w:rPr>
        <w:t>Charter on the Preservation of Digital Heritage</w:t>
      </w:r>
      <w:r>
        <w:t xml:space="preserve">. Paris: UNESCO. </w:t>
      </w:r>
    </w:p>
    <w:p w:rsidR="001174C5" w:rsidRDefault="006828FB" w:rsidP="003E7123">
      <w:pPr>
        <w:spacing w:line="480" w:lineRule="auto"/>
        <w:ind w:left="720"/>
      </w:pPr>
      <w:hyperlink r:id="rId17" w:history="1">
        <w:r w:rsidR="003E7123" w:rsidRPr="007A0890">
          <w:rPr>
            <w:rStyle w:val="Hyperlink"/>
          </w:rPr>
          <w:t>http://portal.unesco.org/en/ev.phpURL_ID=17721&amp;URL_DO=DO_TOPIC&amp;URL_</w:t>
        </w:r>
      </w:hyperlink>
      <w:hyperlink r:id="rId18" w:history="1">
        <w:r w:rsidR="001174C5" w:rsidRPr="003E7123">
          <w:rPr>
            <w:rStyle w:val="Hyperlink"/>
          </w:rPr>
          <w:t>SECTION=201.html</w:t>
        </w:r>
      </w:hyperlink>
      <w:r w:rsidR="003E7123">
        <w:t>.</w:t>
      </w:r>
    </w:p>
    <w:p w:rsidR="00FD0761" w:rsidRDefault="00FD0761" w:rsidP="003E7822">
      <w:pPr>
        <w:spacing w:line="480" w:lineRule="auto"/>
        <w:rPr>
          <w:rStyle w:val="citation"/>
        </w:rPr>
      </w:pPr>
      <w:proofErr w:type="gramStart"/>
      <w:r>
        <w:rPr>
          <w:rStyle w:val="citation"/>
        </w:rPr>
        <w:t>World Wide Web Consortium</w:t>
      </w:r>
      <w:r w:rsidR="008E1C35">
        <w:rPr>
          <w:rStyle w:val="citation"/>
        </w:rPr>
        <w:t xml:space="preserve"> (W3)</w:t>
      </w:r>
      <w:r>
        <w:rPr>
          <w:rStyle w:val="citation"/>
        </w:rPr>
        <w:t>.</w:t>
      </w:r>
      <w:proofErr w:type="gramEnd"/>
      <w:r>
        <w:rPr>
          <w:rStyle w:val="citation"/>
        </w:rPr>
        <w:t xml:space="preserve"> 2011. </w:t>
      </w:r>
      <w:hyperlink r:id="rId19" w:history="1">
        <w:r w:rsidRPr="001841FC">
          <w:rPr>
            <w:rStyle w:val="Hyperlink"/>
          </w:rPr>
          <w:t>www.W3.org</w:t>
        </w:r>
      </w:hyperlink>
      <w:r>
        <w:t>.</w:t>
      </w:r>
    </w:p>
    <w:p w:rsidR="003E7822" w:rsidRPr="00A365ED" w:rsidRDefault="00F83727" w:rsidP="00A365ED">
      <w:pPr>
        <w:spacing w:line="480" w:lineRule="auto"/>
        <w:rPr>
          <w:i/>
        </w:rPr>
      </w:pPr>
      <w:r>
        <w:rPr>
          <w:rStyle w:val="citation"/>
        </w:rPr>
        <w:t>Walsh, K</w:t>
      </w:r>
      <w:r w:rsidR="003E7822">
        <w:rPr>
          <w:rStyle w:val="citation"/>
        </w:rPr>
        <w:t xml:space="preserve">. 1992. </w:t>
      </w:r>
      <w:r w:rsidR="003E7822" w:rsidRPr="00595136">
        <w:rPr>
          <w:rStyle w:val="citation"/>
          <w:i/>
        </w:rPr>
        <w:t>The Representation of the Pas</w:t>
      </w:r>
      <w:r w:rsidR="00A365ED">
        <w:rPr>
          <w:rStyle w:val="citation"/>
          <w:i/>
        </w:rPr>
        <w:t>t</w:t>
      </w:r>
      <w:r w:rsidR="00A365ED">
        <w:t>. London</w:t>
      </w:r>
      <w:r w:rsidR="003E7822" w:rsidRPr="00924B91">
        <w:t xml:space="preserve">: </w:t>
      </w:r>
      <w:proofErr w:type="spellStart"/>
      <w:r w:rsidR="003E7822" w:rsidRPr="00924B91">
        <w:t>Routledge</w:t>
      </w:r>
      <w:proofErr w:type="spellEnd"/>
      <w:r w:rsidR="003E7822" w:rsidRPr="00924B91">
        <w:t>.</w:t>
      </w:r>
    </w:p>
    <w:p w:rsidR="003E7822" w:rsidRDefault="00A365ED" w:rsidP="003E7822">
      <w:pPr>
        <w:spacing w:line="480" w:lineRule="auto"/>
        <w:rPr>
          <w:i/>
        </w:rPr>
      </w:pPr>
      <w:r>
        <w:t>Walsh, P</w:t>
      </w:r>
      <w:r w:rsidR="003E7822" w:rsidRPr="00924B91">
        <w:t xml:space="preserve">. 1997. The web and the unassailable voice. </w:t>
      </w:r>
      <w:r w:rsidR="003E7822" w:rsidRPr="00924B91">
        <w:rPr>
          <w:i/>
        </w:rPr>
        <w:t xml:space="preserve">Museums and the Web: An </w:t>
      </w:r>
    </w:p>
    <w:p w:rsidR="003E7822" w:rsidRPr="00924B91" w:rsidRDefault="003E7822" w:rsidP="00A365ED">
      <w:pPr>
        <w:spacing w:line="480" w:lineRule="auto"/>
        <w:ind w:left="720"/>
        <w:rPr>
          <w:rStyle w:val="citation"/>
          <w:color w:val="0000FF"/>
          <w:u w:val="single"/>
        </w:rPr>
      </w:pPr>
      <w:r w:rsidRPr="00924B91">
        <w:rPr>
          <w:i/>
        </w:rPr>
        <w:t>Internation</w:t>
      </w:r>
      <w:r w:rsidR="00A365ED">
        <w:rPr>
          <w:i/>
        </w:rPr>
        <w:t xml:space="preserve">al Conference, Los Angeles, </w:t>
      </w:r>
      <w:r w:rsidRPr="00924B91">
        <w:rPr>
          <w:i/>
        </w:rPr>
        <w:t>March 16–19, 1997</w:t>
      </w:r>
      <w:r>
        <w:t xml:space="preserve">. </w:t>
      </w:r>
      <w:r w:rsidR="00A365ED">
        <w:t xml:space="preserve">Ontario: </w:t>
      </w:r>
      <w:proofErr w:type="spellStart"/>
      <w:r w:rsidR="00A365ED">
        <w:t>Archimuse</w:t>
      </w:r>
      <w:proofErr w:type="spellEnd"/>
      <w:r w:rsidR="00A365ED">
        <w:t xml:space="preserve">. </w:t>
      </w:r>
      <w:hyperlink r:id="rId20" w:history="1">
        <w:r w:rsidRPr="00C7496E">
          <w:rPr>
            <w:rStyle w:val="Hyperlink"/>
          </w:rPr>
          <w:t>http://www.archimuse.com/mw97/speak/walsh.htm</w:t>
        </w:r>
      </w:hyperlink>
      <w:r w:rsidR="00A365ED">
        <w:t>.</w:t>
      </w:r>
    </w:p>
    <w:p w:rsidR="003E7822" w:rsidRDefault="003E7822" w:rsidP="003E7822">
      <w:pPr>
        <w:spacing w:line="480" w:lineRule="auto"/>
        <w:rPr>
          <w:rStyle w:val="citation"/>
          <w:i/>
          <w:iCs/>
        </w:rPr>
      </w:pPr>
      <w:proofErr w:type="spellStart"/>
      <w:proofErr w:type="gramStart"/>
      <w:r>
        <w:rPr>
          <w:rStyle w:val="citation"/>
        </w:rPr>
        <w:t>Wardrip</w:t>
      </w:r>
      <w:r w:rsidR="008061DC">
        <w:rPr>
          <w:rStyle w:val="citation"/>
        </w:rPr>
        <w:t>–</w:t>
      </w:r>
      <w:r w:rsidR="00F83727">
        <w:rPr>
          <w:rStyle w:val="citation"/>
        </w:rPr>
        <w:t>Fruin</w:t>
      </w:r>
      <w:proofErr w:type="spellEnd"/>
      <w:r w:rsidR="00F83727">
        <w:rPr>
          <w:rStyle w:val="citation"/>
        </w:rPr>
        <w:t>, N</w:t>
      </w:r>
      <w:r>
        <w:rPr>
          <w:rStyle w:val="citation"/>
        </w:rPr>
        <w:t>. 2009.</w:t>
      </w:r>
      <w:proofErr w:type="gramEnd"/>
      <w:r>
        <w:rPr>
          <w:rStyle w:val="citation"/>
        </w:rPr>
        <w:t xml:space="preserve"> </w:t>
      </w:r>
      <w:r>
        <w:rPr>
          <w:rStyle w:val="citation"/>
          <w:i/>
          <w:iCs/>
        </w:rPr>
        <w:t xml:space="preserve">Expressive Processing: digital fictions, computer games </w:t>
      </w:r>
    </w:p>
    <w:p w:rsidR="003E7822" w:rsidRDefault="003E7822" w:rsidP="003E7822">
      <w:pPr>
        <w:spacing w:line="480" w:lineRule="auto"/>
        <w:ind w:firstLine="720"/>
      </w:pPr>
      <w:proofErr w:type="gramStart"/>
      <w:r>
        <w:rPr>
          <w:rStyle w:val="citation"/>
          <w:i/>
          <w:iCs/>
        </w:rPr>
        <w:t>and</w:t>
      </w:r>
      <w:proofErr w:type="gramEnd"/>
      <w:r>
        <w:rPr>
          <w:rStyle w:val="citation"/>
          <w:i/>
          <w:iCs/>
        </w:rPr>
        <w:t xml:space="preserve"> software studies</w:t>
      </w:r>
      <w:r w:rsidR="00A365ED">
        <w:rPr>
          <w:rStyle w:val="citation"/>
        </w:rPr>
        <w:t>. Cambridge, MA</w:t>
      </w:r>
      <w:r>
        <w:rPr>
          <w:rStyle w:val="citation"/>
        </w:rPr>
        <w:t>: The MIT Press.</w:t>
      </w:r>
    </w:p>
    <w:p w:rsidR="003E7822" w:rsidRDefault="003E7822" w:rsidP="003E7822">
      <w:pPr>
        <w:spacing w:line="480" w:lineRule="auto"/>
        <w:rPr>
          <w:i/>
        </w:rPr>
      </w:pPr>
      <w:r w:rsidRPr="00972D66">
        <w:t>White, L</w:t>
      </w:r>
      <w:r>
        <w:t>. 2004.</w:t>
      </w:r>
      <w:r w:rsidRPr="00972D66">
        <w:t xml:space="preserve"> Museum Informatics: Collections, People, Access, Use</w:t>
      </w:r>
      <w:r>
        <w:t xml:space="preserve">. </w:t>
      </w:r>
      <w:r w:rsidRPr="00605B89">
        <w:rPr>
          <w:i/>
        </w:rPr>
        <w:t xml:space="preserve">Bulletin </w:t>
      </w:r>
    </w:p>
    <w:p w:rsidR="00A365ED" w:rsidRDefault="003E7822" w:rsidP="003E7822">
      <w:pPr>
        <w:spacing w:line="480" w:lineRule="auto"/>
        <w:ind w:firstLine="720"/>
      </w:pPr>
      <w:proofErr w:type="gramStart"/>
      <w:r w:rsidRPr="00605B89">
        <w:rPr>
          <w:i/>
        </w:rPr>
        <w:t>of</w:t>
      </w:r>
      <w:proofErr w:type="gramEnd"/>
      <w:r w:rsidRPr="00605B89">
        <w:rPr>
          <w:i/>
        </w:rPr>
        <w:t xml:space="preserve"> the American Society for Information Science and Technology</w:t>
      </w:r>
      <w:r w:rsidR="00A365ED">
        <w:t xml:space="preserve"> 30, no. 5</w:t>
      </w:r>
      <w:r>
        <w:t>: 9</w:t>
      </w:r>
      <w:r w:rsidR="008061DC">
        <w:t>–</w:t>
      </w:r>
    </w:p>
    <w:p w:rsidR="003E7822" w:rsidRPr="00F50500" w:rsidRDefault="003E7822" w:rsidP="00A365ED">
      <w:pPr>
        <w:spacing w:line="480" w:lineRule="auto"/>
        <w:ind w:firstLine="720"/>
        <w:rPr>
          <w:i/>
        </w:rPr>
      </w:pPr>
      <w:r>
        <w:t>20.</w:t>
      </w:r>
    </w:p>
    <w:p w:rsidR="00A365ED" w:rsidRDefault="00F83727" w:rsidP="00A365ED">
      <w:pPr>
        <w:spacing w:line="480" w:lineRule="auto"/>
      </w:pPr>
      <w:proofErr w:type="spellStart"/>
      <w:proofErr w:type="gramStart"/>
      <w:r>
        <w:t>Witcomb</w:t>
      </w:r>
      <w:proofErr w:type="spellEnd"/>
      <w:r>
        <w:t>, A</w:t>
      </w:r>
      <w:r w:rsidR="003E7822">
        <w:t>. 2003.</w:t>
      </w:r>
      <w:proofErr w:type="gramEnd"/>
      <w:r w:rsidR="003E7822">
        <w:t xml:space="preserve"> </w:t>
      </w:r>
      <w:r w:rsidR="003E7822" w:rsidRPr="000F465F">
        <w:rPr>
          <w:i/>
        </w:rPr>
        <w:t>Re</w:t>
      </w:r>
      <w:r w:rsidR="008061DC">
        <w:rPr>
          <w:i/>
        </w:rPr>
        <w:t>–</w:t>
      </w:r>
      <w:r w:rsidR="003E7822" w:rsidRPr="000F465F">
        <w:rPr>
          <w:i/>
        </w:rPr>
        <w:t>imagining the Museum: Beyond the Mausoleum</w:t>
      </w:r>
      <w:r w:rsidR="003E7822">
        <w:t>.</w:t>
      </w:r>
      <w:r w:rsidR="00A365ED">
        <w:t xml:space="preserve"> </w:t>
      </w:r>
    </w:p>
    <w:p w:rsidR="002D09B5" w:rsidRDefault="003E7822" w:rsidP="00F84DBF">
      <w:pPr>
        <w:spacing w:line="480" w:lineRule="auto"/>
        <w:ind w:firstLine="720"/>
      </w:pPr>
      <w:r>
        <w:t xml:space="preserve">London: </w:t>
      </w:r>
      <w:proofErr w:type="spellStart"/>
      <w:r>
        <w:t>Routledge</w:t>
      </w:r>
      <w:proofErr w:type="spellEnd"/>
      <w:r>
        <w:t>.</w:t>
      </w:r>
    </w:p>
    <w:p w:rsidR="002D09B5" w:rsidRPr="002D09B5" w:rsidRDefault="002D09B5" w:rsidP="002D09B5">
      <w:pPr>
        <w:spacing w:line="480" w:lineRule="auto"/>
        <w:rPr>
          <w:b/>
        </w:rPr>
      </w:pPr>
      <w:r w:rsidRPr="002D09B5">
        <w:rPr>
          <w:b/>
        </w:rPr>
        <w:lastRenderedPageBreak/>
        <w:t>Figure Captions</w:t>
      </w:r>
    </w:p>
    <w:p w:rsidR="002D09B5" w:rsidRPr="002D09B5" w:rsidRDefault="002D09B5" w:rsidP="002D09B5">
      <w:pPr>
        <w:spacing w:line="480" w:lineRule="auto"/>
      </w:pPr>
      <w:r w:rsidRPr="002D09B5">
        <w:t>Figure 1: Plan of the ‘Ancient Cyprus in the British Museum’ website.</w:t>
      </w:r>
    </w:p>
    <w:p w:rsidR="002D09B5" w:rsidRPr="002D09B5" w:rsidRDefault="002D09B5" w:rsidP="002D09B5">
      <w:pPr>
        <w:spacing w:line="480" w:lineRule="auto"/>
      </w:pPr>
      <w:r w:rsidRPr="002D09B5">
        <w:t xml:space="preserve">Figure 2: </w:t>
      </w:r>
      <w:r w:rsidR="001A799C">
        <w:t>Source codes</w:t>
      </w:r>
      <w:r w:rsidRPr="002D09B5">
        <w:t xml:space="preserve"> for the ‘Ancient Cyprus in the British Museum’ website. ©</w:t>
      </w:r>
      <w:r>
        <w:t xml:space="preserve"> </w:t>
      </w:r>
      <w:r w:rsidRPr="002D09B5">
        <w:t>Trustees of the</w:t>
      </w:r>
      <w:r>
        <w:t xml:space="preserve"> British Museum</w:t>
      </w:r>
    </w:p>
    <w:p w:rsidR="002D09B5" w:rsidRPr="002D09B5" w:rsidRDefault="002D09B5" w:rsidP="002D09B5">
      <w:pPr>
        <w:spacing w:line="480" w:lineRule="auto"/>
      </w:pPr>
      <w:r w:rsidRPr="002D09B5">
        <w:rPr>
          <w:noProof/>
        </w:rPr>
        <w:t xml:space="preserve">Figure 3: Screenshot of the online catalogue. </w:t>
      </w:r>
      <w:r w:rsidRPr="002D09B5">
        <w:t>© Trustees of the British Museum</w:t>
      </w:r>
    </w:p>
    <w:p w:rsidR="002D09B5" w:rsidRPr="002D09B5" w:rsidRDefault="002D09B5" w:rsidP="002D09B5">
      <w:pPr>
        <w:spacing w:line="480" w:lineRule="auto"/>
      </w:pPr>
      <w:r w:rsidRPr="002D09B5">
        <w:rPr>
          <w:noProof/>
        </w:rPr>
        <w:t xml:space="preserve">Figure 4: Screenshot of the British Museum Online Shop. </w:t>
      </w:r>
      <w:r w:rsidRPr="002D09B5">
        <w:t>© Trustees of the British Museum</w:t>
      </w:r>
    </w:p>
    <w:p w:rsidR="002D09B5" w:rsidRPr="00C77CE9" w:rsidRDefault="001A799C" w:rsidP="002D09B5">
      <w:pPr>
        <w:spacing w:line="480" w:lineRule="auto"/>
      </w:pPr>
      <w:r>
        <w:t>Figure 5</w:t>
      </w:r>
      <w:r w:rsidR="002D09B5" w:rsidRPr="002D09B5">
        <w:t>: Detail of a screenshot of the online catalogue. © Trustees of the British Museum</w:t>
      </w:r>
    </w:p>
    <w:sectPr w:rsidR="002D09B5" w:rsidRPr="00C77CE9" w:rsidSect="00A746E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722" w:rsidRDefault="009E2722" w:rsidP="000021B6">
      <w:r>
        <w:separator/>
      </w:r>
    </w:p>
  </w:endnote>
  <w:endnote w:type="continuationSeparator" w:id="0">
    <w:p w:rsidR="009E2722" w:rsidRDefault="009E2722" w:rsidP="000021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722" w:rsidRDefault="009E2722" w:rsidP="000021B6">
      <w:r>
        <w:separator/>
      </w:r>
    </w:p>
  </w:footnote>
  <w:footnote w:type="continuationSeparator" w:id="0">
    <w:p w:rsidR="009E2722" w:rsidRDefault="009E2722" w:rsidP="000021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D6CCDE"/>
    <w:lvl w:ilvl="0">
      <w:start w:val="1"/>
      <w:numFmt w:val="decimal"/>
      <w:lvlText w:val="%1."/>
      <w:lvlJc w:val="left"/>
      <w:pPr>
        <w:tabs>
          <w:tab w:val="num" w:pos="1492"/>
        </w:tabs>
        <w:ind w:left="1492" w:hanging="360"/>
      </w:pPr>
    </w:lvl>
  </w:abstractNum>
  <w:abstractNum w:abstractNumId="1">
    <w:nsid w:val="FFFFFF7D"/>
    <w:multiLevelType w:val="singleLevel"/>
    <w:tmpl w:val="FA42813E"/>
    <w:lvl w:ilvl="0">
      <w:start w:val="1"/>
      <w:numFmt w:val="decimal"/>
      <w:lvlText w:val="%1."/>
      <w:lvlJc w:val="left"/>
      <w:pPr>
        <w:tabs>
          <w:tab w:val="num" w:pos="1209"/>
        </w:tabs>
        <w:ind w:left="1209" w:hanging="360"/>
      </w:pPr>
    </w:lvl>
  </w:abstractNum>
  <w:abstractNum w:abstractNumId="2">
    <w:nsid w:val="FFFFFF7E"/>
    <w:multiLevelType w:val="singleLevel"/>
    <w:tmpl w:val="588C69B0"/>
    <w:lvl w:ilvl="0">
      <w:start w:val="1"/>
      <w:numFmt w:val="decimal"/>
      <w:lvlText w:val="%1."/>
      <w:lvlJc w:val="left"/>
      <w:pPr>
        <w:tabs>
          <w:tab w:val="num" w:pos="926"/>
        </w:tabs>
        <w:ind w:left="926" w:hanging="360"/>
      </w:pPr>
    </w:lvl>
  </w:abstractNum>
  <w:abstractNum w:abstractNumId="3">
    <w:nsid w:val="FFFFFF7F"/>
    <w:multiLevelType w:val="singleLevel"/>
    <w:tmpl w:val="9AFE9004"/>
    <w:lvl w:ilvl="0">
      <w:start w:val="1"/>
      <w:numFmt w:val="decimal"/>
      <w:lvlText w:val="%1."/>
      <w:lvlJc w:val="left"/>
      <w:pPr>
        <w:tabs>
          <w:tab w:val="num" w:pos="643"/>
        </w:tabs>
        <w:ind w:left="643" w:hanging="360"/>
      </w:pPr>
    </w:lvl>
  </w:abstractNum>
  <w:abstractNum w:abstractNumId="4">
    <w:nsid w:val="FFFFFF80"/>
    <w:multiLevelType w:val="singleLevel"/>
    <w:tmpl w:val="2BFCAA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2083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BEC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0065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B4CC4E"/>
    <w:lvl w:ilvl="0">
      <w:start w:val="1"/>
      <w:numFmt w:val="decimal"/>
      <w:lvlText w:val="%1."/>
      <w:lvlJc w:val="left"/>
      <w:pPr>
        <w:tabs>
          <w:tab w:val="num" w:pos="360"/>
        </w:tabs>
        <w:ind w:left="360" w:hanging="360"/>
      </w:pPr>
    </w:lvl>
  </w:abstractNum>
  <w:abstractNum w:abstractNumId="9">
    <w:nsid w:val="FFFFFF89"/>
    <w:multiLevelType w:val="singleLevel"/>
    <w:tmpl w:val="584A6D2E"/>
    <w:lvl w:ilvl="0">
      <w:start w:val="1"/>
      <w:numFmt w:val="bullet"/>
      <w:lvlText w:val=""/>
      <w:lvlJc w:val="left"/>
      <w:pPr>
        <w:tabs>
          <w:tab w:val="num" w:pos="360"/>
        </w:tabs>
        <w:ind w:left="360" w:hanging="360"/>
      </w:pPr>
      <w:rPr>
        <w:rFonts w:ascii="Symbol" w:hAnsi="Symbol" w:hint="default"/>
      </w:rPr>
    </w:lvl>
  </w:abstractNum>
  <w:abstractNum w:abstractNumId="1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59724D1"/>
    <w:multiLevelType w:val="hybridMultilevel"/>
    <w:tmpl w:val="4820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5D0C07"/>
    <w:multiLevelType w:val="hybridMultilevel"/>
    <w:tmpl w:val="1B88B870"/>
    <w:lvl w:ilvl="0" w:tplc="C63A4442">
      <w:start w:val="1"/>
      <w:numFmt w:val="decimal"/>
      <w:pStyle w:val="Numberedlist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BD96BF8"/>
    <w:multiLevelType w:val="hybridMultilevel"/>
    <w:tmpl w:val="B7CA4C02"/>
    <w:lvl w:ilvl="0" w:tplc="F5D45DE6">
      <w:start w:val="1"/>
      <w:numFmt w:val="bullet"/>
      <w:pStyle w:val="Bulletedlis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A75F2A"/>
    <w:multiLevelType w:val="hybridMultilevel"/>
    <w:tmpl w:val="12B2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AB5FC5"/>
    <w:multiLevelType w:val="hybridMultilevel"/>
    <w:tmpl w:val="9A9E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6"/>
  </w:num>
  <w:num w:numId="10">
    <w:abstractNumId w:val="5"/>
  </w:num>
  <w:num w:numId="11">
    <w:abstractNumId w:val="9"/>
  </w:num>
  <w:num w:numId="12">
    <w:abstractNumId w:val="7"/>
  </w:num>
  <w:num w:numId="13">
    <w:abstractNumId w:val="12"/>
  </w:num>
  <w:num w:numId="14">
    <w:abstractNumId w:val="14"/>
  </w:num>
  <w:num w:numId="15">
    <w:abstractNumId w:val="15"/>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attachedTemplate r:id="rId1"/>
  <w:stylePaneFormatFilter w:val="1028"/>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13F4"/>
    <w:rsid w:val="000021B6"/>
    <w:rsid w:val="000202E2"/>
    <w:rsid w:val="00031E8B"/>
    <w:rsid w:val="00051B11"/>
    <w:rsid w:val="000B4603"/>
    <w:rsid w:val="000E6259"/>
    <w:rsid w:val="000F2008"/>
    <w:rsid w:val="001174C5"/>
    <w:rsid w:val="00121A33"/>
    <w:rsid w:val="0012232D"/>
    <w:rsid w:val="00161344"/>
    <w:rsid w:val="0016523C"/>
    <w:rsid w:val="0017714B"/>
    <w:rsid w:val="001804DF"/>
    <w:rsid w:val="00191EF9"/>
    <w:rsid w:val="001A5DFF"/>
    <w:rsid w:val="001A799C"/>
    <w:rsid w:val="001B46C6"/>
    <w:rsid w:val="001B68C8"/>
    <w:rsid w:val="001B7CAE"/>
    <w:rsid w:val="001C07A1"/>
    <w:rsid w:val="001E0572"/>
    <w:rsid w:val="001E2470"/>
    <w:rsid w:val="001E6302"/>
    <w:rsid w:val="002046EE"/>
    <w:rsid w:val="002212D9"/>
    <w:rsid w:val="00232717"/>
    <w:rsid w:val="00232C74"/>
    <w:rsid w:val="00267A18"/>
    <w:rsid w:val="0027198E"/>
    <w:rsid w:val="0027395B"/>
    <w:rsid w:val="00277E31"/>
    <w:rsid w:val="002B03B4"/>
    <w:rsid w:val="002B517C"/>
    <w:rsid w:val="002C6DB6"/>
    <w:rsid w:val="002D09B5"/>
    <w:rsid w:val="002D4DDC"/>
    <w:rsid w:val="002E0BAC"/>
    <w:rsid w:val="002F020F"/>
    <w:rsid w:val="002F4FC4"/>
    <w:rsid w:val="00304F65"/>
    <w:rsid w:val="003119A7"/>
    <w:rsid w:val="00345938"/>
    <w:rsid w:val="00345E89"/>
    <w:rsid w:val="00353555"/>
    <w:rsid w:val="003607FB"/>
    <w:rsid w:val="003A3853"/>
    <w:rsid w:val="003A7730"/>
    <w:rsid w:val="003D08AA"/>
    <w:rsid w:val="003D0929"/>
    <w:rsid w:val="003D4675"/>
    <w:rsid w:val="003D6D85"/>
    <w:rsid w:val="003D7DD6"/>
    <w:rsid w:val="003E7123"/>
    <w:rsid w:val="003E7822"/>
    <w:rsid w:val="00407FB0"/>
    <w:rsid w:val="0042221D"/>
    <w:rsid w:val="00424918"/>
    <w:rsid w:val="00424F05"/>
    <w:rsid w:val="004269C5"/>
    <w:rsid w:val="00444976"/>
    <w:rsid w:val="00470E10"/>
    <w:rsid w:val="00471658"/>
    <w:rsid w:val="00473F6D"/>
    <w:rsid w:val="004C52E8"/>
    <w:rsid w:val="004D1004"/>
    <w:rsid w:val="004D14B3"/>
    <w:rsid w:val="004D5514"/>
    <w:rsid w:val="004D56C3"/>
    <w:rsid w:val="004D59F6"/>
    <w:rsid w:val="004F4E46"/>
    <w:rsid w:val="004F7025"/>
    <w:rsid w:val="00504FDC"/>
    <w:rsid w:val="00514EA1"/>
    <w:rsid w:val="00526454"/>
    <w:rsid w:val="00540105"/>
    <w:rsid w:val="0055420C"/>
    <w:rsid w:val="005602F5"/>
    <w:rsid w:val="00562DEF"/>
    <w:rsid w:val="00566596"/>
    <w:rsid w:val="0057189A"/>
    <w:rsid w:val="005748CF"/>
    <w:rsid w:val="005B14C7"/>
    <w:rsid w:val="005C0DB6"/>
    <w:rsid w:val="005C4C33"/>
    <w:rsid w:val="00605E2D"/>
    <w:rsid w:val="00606C54"/>
    <w:rsid w:val="00610A6A"/>
    <w:rsid w:val="006168CF"/>
    <w:rsid w:val="0062011B"/>
    <w:rsid w:val="00631F8E"/>
    <w:rsid w:val="006326A5"/>
    <w:rsid w:val="0063579B"/>
    <w:rsid w:val="00654021"/>
    <w:rsid w:val="0068031A"/>
    <w:rsid w:val="006828FB"/>
    <w:rsid w:val="00693CB1"/>
    <w:rsid w:val="0069640B"/>
    <w:rsid w:val="006B2F6A"/>
    <w:rsid w:val="006D4B2B"/>
    <w:rsid w:val="006D799A"/>
    <w:rsid w:val="006E6C02"/>
    <w:rsid w:val="006F7DB7"/>
    <w:rsid w:val="0070463B"/>
    <w:rsid w:val="00711799"/>
    <w:rsid w:val="00720C5E"/>
    <w:rsid w:val="00720DA0"/>
    <w:rsid w:val="00735F8B"/>
    <w:rsid w:val="00737C4D"/>
    <w:rsid w:val="00766E88"/>
    <w:rsid w:val="007711DD"/>
    <w:rsid w:val="007911FD"/>
    <w:rsid w:val="007937EE"/>
    <w:rsid w:val="007B4D96"/>
    <w:rsid w:val="007C4540"/>
    <w:rsid w:val="007D23AC"/>
    <w:rsid w:val="007F1BF7"/>
    <w:rsid w:val="007F5B45"/>
    <w:rsid w:val="008061DC"/>
    <w:rsid w:val="00820560"/>
    <w:rsid w:val="00831C89"/>
    <w:rsid w:val="00834C46"/>
    <w:rsid w:val="0085119B"/>
    <w:rsid w:val="00873737"/>
    <w:rsid w:val="00875A82"/>
    <w:rsid w:val="00876CA3"/>
    <w:rsid w:val="008772FE"/>
    <w:rsid w:val="00882855"/>
    <w:rsid w:val="00884F6E"/>
    <w:rsid w:val="00893636"/>
    <w:rsid w:val="008B345D"/>
    <w:rsid w:val="008C1FC2"/>
    <w:rsid w:val="008E1C35"/>
    <w:rsid w:val="008E387B"/>
    <w:rsid w:val="008E6087"/>
    <w:rsid w:val="008E6EB4"/>
    <w:rsid w:val="008E758D"/>
    <w:rsid w:val="008F0BC8"/>
    <w:rsid w:val="008F3E1A"/>
    <w:rsid w:val="008F4FFC"/>
    <w:rsid w:val="009254F6"/>
    <w:rsid w:val="009262C9"/>
    <w:rsid w:val="00931C41"/>
    <w:rsid w:val="00944AA0"/>
    <w:rsid w:val="00947DA2"/>
    <w:rsid w:val="00951177"/>
    <w:rsid w:val="00980661"/>
    <w:rsid w:val="00997B0F"/>
    <w:rsid w:val="009A5832"/>
    <w:rsid w:val="009C1EFA"/>
    <w:rsid w:val="009C72F1"/>
    <w:rsid w:val="009D1254"/>
    <w:rsid w:val="009D2557"/>
    <w:rsid w:val="009D2BA7"/>
    <w:rsid w:val="009D3F41"/>
    <w:rsid w:val="009D6C20"/>
    <w:rsid w:val="009E2722"/>
    <w:rsid w:val="009E3B07"/>
    <w:rsid w:val="009F0CA4"/>
    <w:rsid w:val="009F249A"/>
    <w:rsid w:val="00A02148"/>
    <w:rsid w:val="00A17B32"/>
    <w:rsid w:val="00A2199F"/>
    <w:rsid w:val="00A2515D"/>
    <w:rsid w:val="00A365ED"/>
    <w:rsid w:val="00A4088C"/>
    <w:rsid w:val="00A4456B"/>
    <w:rsid w:val="00A54D98"/>
    <w:rsid w:val="00A66242"/>
    <w:rsid w:val="00A7271C"/>
    <w:rsid w:val="00A746E2"/>
    <w:rsid w:val="00A81FF2"/>
    <w:rsid w:val="00A83904"/>
    <w:rsid w:val="00A92DA2"/>
    <w:rsid w:val="00A97E92"/>
    <w:rsid w:val="00AA14B7"/>
    <w:rsid w:val="00AA1A0E"/>
    <w:rsid w:val="00AA36E3"/>
    <w:rsid w:val="00AA78A5"/>
    <w:rsid w:val="00AA798B"/>
    <w:rsid w:val="00AA7B84"/>
    <w:rsid w:val="00AD13DC"/>
    <w:rsid w:val="00AD3C43"/>
    <w:rsid w:val="00AF519F"/>
    <w:rsid w:val="00AF55F5"/>
    <w:rsid w:val="00B050FD"/>
    <w:rsid w:val="00B138F1"/>
    <w:rsid w:val="00B151DE"/>
    <w:rsid w:val="00B27375"/>
    <w:rsid w:val="00B3793A"/>
    <w:rsid w:val="00B441AE"/>
    <w:rsid w:val="00B62999"/>
    <w:rsid w:val="00B71040"/>
    <w:rsid w:val="00B72C87"/>
    <w:rsid w:val="00B73B80"/>
    <w:rsid w:val="00B90989"/>
    <w:rsid w:val="00B91A7B"/>
    <w:rsid w:val="00B929DD"/>
    <w:rsid w:val="00BC48FA"/>
    <w:rsid w:val="00BD295E"/>
    <w:rsid w:val="00BD4467"/>
    <w:rsid w:val="00C02863"/>
    <w:rsid w:val="00C14585"/>
    <w:rsid w:val="00C246C5"/>
    <w:rsid w:val="00C44A15"/>
    <w:rsid w:val="00C56E8A"/>
    <w:rsid w:val="00C63E16"/>
    <w:rsid w:val="00C77CE9"/>
    <w:rsid w:val="00C974BD"/>
    <w:rsid w:val="00CA68F0"/>
    <w:rsid w:val="00CC5373"/>
    <w:rsid w:val="00D00255"/>
    <w:rsid w:val="00D12E04"/>
    <w:rsid w:val="00D34DDA"/>
    <w:rsid w:val="00D435C8"/>
    <w:rsid w:val="00D722D8"/>
    <w:rsid w:val="00D73C7D"/>
    <w:rsid w:val="00D91A68"/>
    <w:rsid w:val="00DB1EFD"/>
    <w:rsid w:val="00DD257B"/>
    <w:rsid w:val="00DE6C64"/>
    <w:rsid w:val="00E0282A"/>
    <w:rsid w:val="00E02E33"/>
    <w:rsid w:val="00E07E14"/>
    <w:rsid w:val="00E22B95"/>
    <w:rsid w:val="00E2762C"/>
    <w:rsid w:val="00E32348"/>
    <w:rsid w:val="00E32A19"/>
    <w:rsid w:val="00E53E98"/>
    <w:rsid w:val="00E75CAB"/>
    <w:rsid w:val="00E854FE"/>
    <w:rsid w:val="00EA4A7F"/>
    <w:rsid w:val="00EA758A"/>
    <w:rsid w:val="00EB2303"/>
    <w:rsid w:val="00EB5C10"/>
    <w:rsid w:val="00EC2E3A"/>
    <w:rsid w:val="00EC57D7"/>
    <w:rsid w:val="00ED134B"/>
    <w:rsid w:val="00EE0C82"/>
    <w:rsid w:val="00EE525F"/>
    <w:rsid w:val="00F126B9"/>
    <w:rsid w:val="00F161F8"/>
    <w:rsid w:val="00F20FF3"/>
    <w:rsid w:val="00F23F64"/>
    <w:rsid w:val="00F50500"/>
    <w:rsid w:val="00F6375D"/>
    <w:rsid w:val="00F65DD4"/>
    <w:rsid w:val="00F83727"/>
    <w:rsid w:val="00F84DBF"/>
    <w:rsid w:val="00FA7810"/>
    <w:rsid w:val="00FB3EC9"/>
    <w:rsid w:val="00FB5009"/>
    <w:rsid w:val="00FB5087"/>
    <w:rsid w:val="00FB70E1"/>
    <w:rsid w:val="00FD0761"/>
    <w:rsid w:val="00FD13F4"/>
    <w:rsid w:val="00FE5040"/>
    <w:rsid w:val="00FF00D0"/>
    <w:rsid w:val="00FF1F4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ode"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03B4"/>
    <w:rPr>
      <w:sz w:val="24"/>
      <w:szCs w:val="24"/>
    </w:rPr>
  </w:style>
  <w:style w:type="paragraph" w:styleId="Heading1">
    <w:name w:val="heading 1"/>
    <w:basedOn w:val="Normal"/>
    <w:next w:val="Normal"/>
    <w:link w:val="Heading1Char"/>
    <w:qFormat/>
    <w:rsid w:val="00AF55F5"/>
    <w:pPr>
      <w:keepNext/>
      <w:spacing w:before="240" w:after="60"/>
      <w:outlineLvl w:val="0"/>
    </w:pPr>
    <w:rPr>
      <w:rFonts w:cs="Arial"/>
      <w:b/>
      <w:bCs/>
      <w:kern w:val="32"/>
      <w:szCs w:val="32"/>
    </w:rPr>
  </w:style>
  <w:style w:type="paragraph" w:styleId="Heading2">
    <w:name w:val="heading 2"/>
    <w:basedOn w:val="Normal"/>
    <w:next w:val="Normal"/>
    <w:qFormat/>
    <w:rsid w:val="00AF55F5"/>
    <w:pPr>
      <w:keepNext/>
      <w:spacing w:before="240" w:after="60"/>
      <w:outlineLvl w:val="1"/>
    </w:pPr>
    <w:rPr>
      <w:rFonts w:cs="Arial"/>
      <w:b/>
      <w:bCs/>
      <w:i/>
      <w:iCs/>
      <w:szCs w:val="28"/>
    </w:rPr>
  </w:style>
  <w:style w:type="paragraph" w:styleId="Heading3">
    <w:name w:val="heading 3"/>
    <w:basedOn w:val="Normal"/>
    <w:next w:val="Normal"/>
    <w:link w:val="Heading3Char"/>
    <w:uiPriority w:val="9"/>
    <w:qFormat/>
    <w:rsid w:val="00AF55F5"/>
    <w:pPr>
      <w:keepNext/>
      <w:spacing w:before="240" w:after="60"/>
      <w:outlineLvl w:val="2"/>
    </w:pPr>
    <w:rPr>
      <w:rFonts w:cs="Arial"/>
      <w:bCs/>
      <w:i/>
      <w:szCs w:val="26"/>
    </w:rPr>
  </w:style>
  <w:style w:type="paragraph" w:styleId="Heading4">
    <w:name w:val="heading 4"/>
    <w:basedOn w:val="Normal"/>
    <w:next w:val="Normal"/>
    <w:link w:val="Heading4Char"/>
    <w:uiPriority w:val="9"/>
    <w:qFormat/>
    <w:rsid w:val="00AF55F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rsid w:val="00980661"/>
    <w:rPr>
      <w:b/>
      <w:sz w:val="28"/>
    </w:rPr>
  </w:style>
  <w:style w:type="paragraph" w:customStyle="1" w:styleId="Authornames">
    <w:name w:val="Author names"/>
    <w:basedOn w:val="Normal"/>
    <w:next w:val="Normal"/>
    <w:rsid w:val="00980661"/>
    <w:rPr>
      <w:sz w:val="28"/>
    </w:rPr>
  </w:style>
  <w:style w:type="paragraph" w:customStyle="1" w:styleId="Affiliation">
    <w:name w:val="Affiliation"/>
    <w:basedOn w:val="Normal"/>
    <w:next w:val="Normal"/>
    <w:rsid w:val="00980661"/>
    <w:rPr>
      <w:i/>
    </w:rPr>
  </w:style>
  <w:style w:type="paragraph" w:customStyle="1" w:styleId="Receiveddates">
    <w:name w:val="Received dates"/>
    <w:basedOn w:val="Normal"/>
    <w:next w:val="Normal"/>
    <w:rsid w:val="00980661"/>
    <w:rPr>
      <w:i/>
    </w:rPr>
  </w:style>
  <w:style w:type="paragraph" w:customStyle="1" w:styleId="Abstract">
    <w:name w:val="Abstract"/>
    <w:basedOn w:val="Normal"/>
    <w:next w:val="Normal"/>
    <w:rsid w:val="00B441AE"/>
    <w:pPr>
      <w:ind w:left="720" w:right="567"/>
    </w:pPr>
    <w:rPr>
      <w:sz w:val="22"/>
    </w:rPr>
  </w:style>
  <w:style w:type="paragraph" w:customStyle="1" w:styleId="Keywords">
    <w:name w:val="Keywords"/>
    <w:basedOn w:val="Normal"/>
    <w:next w:val="Normal"/>
    <w:rsid w:val="00E02E33"/>
    <w:pPr>
      <w:spacing w:after="120"/>
      <w:ind w:left="720" w:right="567"/>
    </w:pPr>
    <w:rPr>
      <w:sz w:val="22"/>
    </w:rPr>
  </w:style>
  <w:style w:type="paragraph" w:customStyle="1" w:styleId="Correspondencedetails">
    <w:name w:val="Correspondence details"/>
    <w:basedOn w:val="Normal"/>
    <w:next w:val="Normal"/>
    <w:rsid w:val="00980661"/>
  </w:style>
  <w:style w:type="paragraph" w:customStyle="1" w:styleId="Displayedquotations">
    <w:name w:val="Displayed quotations"/>
    <w:basedOn w:val="Normal"/>
    <w:next w:val="Normal"/>
    <w:rsid w:val="00A2515D"/>
    <w:pPr>
      <w:tabs>
        <w:tab w:val="left" w:pos="1077"/>
        <w:tab w:val="left" w:pos="1440"/>
      </w:tabs>
      <w:spacing w:after="120"/>
      <w:ind w:left="720" w:right="567"/>
    </w:pPr>
    <w:rPr>
      <w:sz w:val="22"/>
    </w:rPr>
  </w:style>
  <w:style w:type="paragraph" w:customStyle="1" w:styleId="Numberedlists">
    <w:name w:val="Numbered lists"/>
    <w:basedOn w:val="Normal"/>
    <w:next w:val="Normal"/>
    <w:rsid w:val="00610A6A"/>
    <w:pPr>
      <w:numPr>
        <w:numId w:val="13"/>
      </w:numPr>
      <w:spacing w:line="480" w:lineRule="auto"/>
      <w:ind w:left="714" w:hanging="357"/>
    </w:pPr>
  </w:style>
  <w:style w:type="paragraph" w:customStyle="1" w:styleId="Bulletedlists">
    <w:name w:val="Bulleted lists"/>
    <w:basedOn w:val="Normal"/>
    <w:next w:val="Normal"/>
    <w:rsid w:val="00610A6A"/>
    <w:pPr>
      <w:numPr>
        <w:numId w:val="14"/>
      </w:numPr>
      <w:spacing w:line="480" w:lineRule="auto"/>
      <w:ind w:left="714" w:hanging="357"/>
    </w:pPr>
  </w:style>
  <w:style w:type="paragraph" w:customStyle="1" w:styleId="Equations">
    <w:name w:val="Equations"/>
    <w:basedOn w:val="Normal"/>
    <w:next w:val="Normal"/>
    <w:rsid w:val="008E387B"/>
    <w:pPr>
      <w:jc w:val="center"/>
    </w:pPr>
  </w:style>
  <w:style w:type="paragraph" w:customStyle="1" w:styleId="Acknowledgements">
    <w:name w:val="Acknowledgements"/>
    <w:basedOn w:val="Normal"/>
    <w:next w:val="Normal"/>
    <w:rsid w:val="00B441AE"/>
    <w:rPr>
      <w:sz w:val="22"/>
    </w:rPr>
  </w:style>
  <w:style w:type="paragraph" w:customStyle="1" w:styleId="Tabletitle">
    <w:name w:val="Table title"/>
    <w:basedOn w:val="Normal"/>
    <w:next w:val="Normal"/>
    <w:rsid w:val="008E387B"/>
  </w:style>
  <w:style w:type="paragraph" w:customStyle="1" w:styleId="Figurelegend">
    <w:name w:val="Figure legend"/>
    <w:basedOn w:val="Normal"/>
    <w:next w:val="Normal"/>
    <w:rsid w:val="008E387B"/>
  </w:style>
  <w:style w:type="paragraph" w:customStyle="1" w:styleId="Footnotes">
    <w:name w:val="Footnotes"/>
    <w:basedOn w:val="Normal"/>
    <w:next w:val="Normal"/>
    <w:rsid w:val="00E53E98"/>
    <w:pPr>
      <w:spacing w:after="120"/>
      <w:ind w:left="454" w:hanging="454"/>
    </w:pPr>
    <w:rPr>
      <w:sz w:val="22"/>
    </w:rPr>
  </w:style>
  <w:style w:type="paragraph" w:customStyle="1" w:styleId="Notesoncontributors">
    <w:name w:val="Notes on contributors"/>
    <w:basedOn w:val="Normal"/>
    <w:next w:val="Normal"/>
    <w:rsid w:val="00B441AE"/>
    <w:rPr>
      <w:sz w:val="22"/>
    </w:rPr>
  </w:style>
  <w:style w:type="paragraph" w:customStyle="1" w:styleId="Normalparagraphstyle">
    <w:name w:val="Normal paragraph style"/>
    <w:basedOn w:val="Normal"/>
    <w:next w:val="Normal"/>
    <w:rsid w:val="00562DEF"/>
    <w:pPr>
      <w:spacing w:line="480" w:lineRule="auto"/>
    </w:pPr>
  </w:style>
  <w:style w:type="paragraph" w:customStyle="1" w:styleId="Firstparagraphstyle">
    <w:name w:val="First paragraph style"/>
    <w:basedOn w:val="Normal"/>
    <w:next w:val="Normal"/>
    <w:rsid w:val="00B441AE"/>
    <w:pPr>
      <w:spacing w:line="480" w:lineRule="auto"/>
    </w:pPr>
  </w:style>
  <w:style w:type="paragraph" w:customStyle="1" w:styleId="Follow-onparagraphstyle">
    <w:name w:val="Follow-on paragraph style"/>
    <w:basedOn w:val="Normal"/>
    <w:next w:val="Normal"/>
    <w:rsid w:val="00B441AE"/>
    <w:pPr>
      <w:spacing w:line="480" w:lineRule="auto"/>
      <w:ind w:firstLine="720"/>
    </w:pPr>
  </w:style>
  <w:style w:type="paragraph" w:styleId="NormalIndent">
    <w:name w:val="Normal Indent"/>
    <w:basedOn w:val="Normal"/>
    <w:rsid w:val="00526454"/>
    <w:pPr>
      <w:ind w:left="720"/>
    </w:pPr>
  </w:style>
  <w:style w:type="paragraph" w:customStyle="1" w:styleId="References">
    <w:name w:val="References"/>
    <w:basedOn w:val="Normal"/>
    <w:next w:val="Normal"/>
    <w:rsid w:val="00232717"/>
    <w:pPr>
      <w:spacing w:line="480" w:lineRule="auto"/>
      <w:ind w:left="720" w:hanging="720"/>
    </w:pPr>
  </w:style>
  <w:style w:type="character" w:styleId="Hyperlink">
    <w:name w:val="Hyperlink"/>
    <w:basedOn w:val="DefaultParagraphFont"/>
    <w:uiPriority w:val="99"/>
    <w:rsid w:val="002F4FC4"/>
    <w:rPr>
      <w:color w:val="0000FF"/>
      <w:u w:val="single"/>
    </w:rPr>
  </w:style>
  <w:style w:type="character" w:styleId="EndnoteReference">
    <w:name w:val="endnote reference"/>
    <w:basedOn w:val="DefaultParagraphFont"/>
    <w:uiPriority w:val="99"/>
    <w:unhideWhenUsed/>
    <w:rsid w:val="000021B6"/>
    <w:rPr>
      <w:vertAlign w:val="superscript"/>
    </w:rPr>
  </w:style>
  <w:style w:type="character" w:styleId="HTMLCode">
    <w:name w:val="HTML Code"/>
    <w:basedOn w:val="DefaultParagraphFont"/>
    <w:uiPriority w:val="99"/>
    <w:unhideWhenUsed/>
    <w:rsid w:val="00A17B32"/>
    <w:rPr>
      <w:rFonts w:ascii="Courier New" w:eastAsia="Times New Roman" w:hAnsi="Courier New" w:cs="Courier New"/>
      <w:sz w:val="20"/>
      <w:szCs w:val="20"/>
    </w:rPr>
  </w:style>
  <w:style w:type="paragraph" w:styleId="ListParagraph">
    <w:name w:val="List Paragraph"/>
    <w:basedOn w:val="Normal"/>
    <w:uiPriority w:val="34"/>
    <w:qFormat/>
    <w:rsid w:val="00A17B32"/>
    <w:pPr>
      <w:spacing w:line="276" w:lineRule="auto"/>
      <w:ind w:left="720"/>
      <w:contextualSpacing/>
    </w:pPr>
    <w:rPr>
      <w:rFonts w:eastAsia="Calibri"/>
      <w:szCs w:val="22"/>
      <w:lang w:eastAsia="en-US"/>
    </w:rPr>
  </w:style>
  <w:style w:type="character" w:customStyle="1" w:styleId="htmltag1">
    <w:name w:val="html_tag1"/>
    <w:basedOn w:val="DefaultParagraphFont"/>
    <w:rsid w:val="00A17B32"/>
    <w:rPr>
      <w:color w:val="0000FF"/>
    </w:rPr>
  </w:style>
  <w:style w:type="character" w:customStyle="1" w:styleId="htmlelm1">
    <w:name w:val="html_elm1"/>
    <w:basedOn w:val="DefaultParagraphFont"/>
    <w:rsid w:val="00A17B32"/>
    <w:rPr>
      <w:color w:val="800000"/>
    </w:rPr>
  </w:style>
  <w:style w:type="character" w:customStyle="1" w:styleId="htmlatr1">
    <w:name w:val="html_atr1"/>
    <w:basedOn w:val="DefaultParagraphFont"/>
    <w:rsid w:val="00A17B32"/>
    <w:rPr>
      <w:color w:val="FF0000"/>
    </w:rPr>
  </w:style>
  <w:style w:type="character" w:customStyle="1" w:styleId="htmlval1">
    <w:name w:val="html_val1"/>
    <w:basedOn w:val="DefaultParagraphFont"/>
    <w:rsid w:val="00A17B32"/>
    <w:rPr>
      <w:color w:val="0000FF"/>
    </w:rPr>
  </w:style>
  <w:style w:type="paragraph" w:styleId="FootnoteText">
    <w:name w:val="footnote text"/>
    <w:basedOn w:val="Normal"/>
    <w:link w:val="FootnoteTextChar"/>
    <w:rsid w:val="00F50500"/>
    <w:rPr>
      <w:sz w:val="20"/>
      <w:szCs w:val="20"/>
    </w:rPr>
  </w:style>
  <w:style w:type="character" w:customStyle="1" w:styleId="FootnoteTextChar">
    <w:name w:val="Footnote Text Char"/>
    <w:basedOn w:val="DefaultParagraphFont"/>
    <w:link w:val="FootnoteText"/>
    <w:rsid w:val="00F50500"/>
  </w:style>
  <w:style w:type="character" w:styleId="FootnoteReference">
    <w:name w:val="footnote reference"/>
    <w:basedOn w:val="DefaultParagraphFont"/>
    <w:rsid w:val="00F50500"/>
    <w:rPr>
      <w:vertAlign w:val="superscript"/>
    </w:rPr>
  </w:style>
  <w:style w:type="character" w:styleId="Emphasis">
    <w:name w:val="Emphasis"/>
    <w:basedOn w:val="DefaultParagraphFont"/>
    <w:uiPriority w:val="20"/>
    <w:qFormat/>
    <w:rsid w:val="00F50500"/>
    <w:rPr>
      <w:i/>
      <w:iCs/>
    </w:rPr>
  </w:style>
  <w:style w:type="character" w:styleId="FollowedHyperlink">
    <w:name w:val="FollowedHyperlink"/>
    <w:basedOn w:val="DefaultParagraphFont"/>
    <w:rsid w:val="00FB70E1"/>
    <w:rPr>
      <w:color w:val="800080"/>
      <w:u w:val="single"/>
    </w:rPr>
  </w:style>
  <w:style w:type="character" w:customStyle="1" w:styleId="citation">
    <w:name w:val="citation"/>
    <w:basedOn w:val="DefaultParagraphFont"/>
    <w:rsid w:val="003D6D85"/>
  </w:style>
  <w:style w:type="character" w:customStyle="1" w:styleId="Heading1Char">
    <w:name w:val="Heading 1 Char"/>
    <w:basedOn w:val="DefaultParagraphFont"/>
    <w:link w:val="Heading1"/>
    <w:rsid w:val="003E7822"/>
    <w:rPr>
      <w:rFonts w:cs="Arial"/>
      <w:b/>
      <w:bCs/>
      <w:kern w:val="32"/>
      <w:sz w:val="24"/>
      <w:szCs w:val="32"/>
    </w:rPr>
  </w:style>
  <w:style w:type="paragraph" w:styleId="HTMLPreformatted">
    <w:name w:val="HTML Preformatted"/>
    <w:basedOn w:val="Normal"/>
    <w:link w:val="HTMLPreformattedChar"/>
    <w:uiPriority w:val="99"/>
    <w:unhideWhenUsed/>
    <w:rsid w:val="003E7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E7822"/>
    <w:rPr>
      <w:rFonts w:ascii="Courier New" w:hAnsi="Courier New" w:cs="Courier New"/>
    </w:rPr>
  </w:style>
  <w:style w:type="character" w:customStyle="1" w:styleId="doctype">
    <w:name w:val="doctype"/>
    <w:basedOn w:val="DefaultParagraphFont"/>
    <w:rsid w:val="003E7822"/>
  </w:style>
  <w:style w:type="character" w:customStyle="1" w:styleId="start-tag">
    <w:name w:val="start-tag"/>
    <w:basedOn w:val="DefaultParagraphFont"/>
    <w:rsid w:val="003E7822"/>
  </w:style>
  <w:style w:type="character" w:customStyle="1" w:styleId="attribute-name">
    <w:name w:val="attribute-name"/>
    <w:basedOn w:val="DefaultParagraphFont"/>
    <w:rsid w:val="003E7822"/>
  </w:style>
  <w:style w:type="character" w:customStyle="1" w:styleId="attribute-value">
    <w:name w:val="attribute-value"/>
    <w:basedOn w:val="DefaultParagraphFont"/>
    <w:rsid w:val="003E7822"/>
  </w:style>
  <w:style w:type="character" w:customStyle="1" w:styleId="end-tag">
    <w:name w:val="end-tag"/>
    <w:basedOn w:val="DefaultParagraphFont"/>
    <w:rsid w:val="003E7822"/>
  </w:style>
  <w:style w:type="character" w:customStyle="1" w:styleId="comment">
    <w:name w:val="comment"/>
    <w:basedOn w:val="DefaultParagraphFont"/>
    <w:rsid w:val="003E7822"/>
  </w:style>
  <w:style w:type="character" w:customStyle="1" w:styleId="Heading3Char">
    <w:name w:val="Heading 3 Char"/>
    <w:basedOn w:val="DefaultParagraphFont"/>
    <w:link w:val="Heading3"/>
    <w:uiPriority w:val="9"/>
    <w:rsid w:val="003E7822"/>
    <w:rPr>
      <w:rFonts w:cs="Arial"/>
      <w:bCs/>
      <w:i/>
      <w:sz w:val="24"/>
      <w:szCs w:val="26"/>
    </w:rPr>
  </w:style>
  <w:style w:type="paragraph" w:styleId="NormalWeb">
    <w:name w:val="Normal (Web)"/>
    <w:basedOn w:val="Normal"/>
    <w:uiPriority w:val="99"/>
    <w:unhideWhenUsed/>
    <w:rsid w:val="003E7822"/>
    <w:pPr>
      <w:spacing w:before="100" w:beforeAutospacing="1" w:after="100" w:afterAutospacing="1"/>
    </w:pPr>
  </w:style>
  <w:style w:type="character" w:customStyle="1" w:styleId="Heading4Char">
    <w:name w:val="Heading 4 Char"/>
    <w:basedOn w:val="DefaultParagraphFont"/>
    <w:link w:val="Heading4"/>
    <w:uiPriority w:val="9"/>
    <w:rsid w:val="003E7822"/>
    <w:rPr>
      <w:bCs/>
      <w:i/>
      <w:sz w:val="24"/>
      <w:szCs w:val="28"/>
    </w:rPr>
  </w:style>
  <w:style w:type="paragraph" w:styleId="BalloonText">
    <w:name w:val="Balloon Text"/>
    <w:basedOn w:val="Normal"/>
    <w:link w:val="BalloonTextChar"/>
    <w:uiPriority w:val="99"/>
    <w:unhideWhenUsed/>
    <w:rsid w:val="003E7822"/>
    <w:rPr>
      <w:rFonts w:ascii="Tahoma" w:hAnsi="Tahoma" w:cs="Tahoma"/>
      <w:sz w:val="16"/>
      <w:szCs w:val="16"/>
    </w:rPr>
  </w:style>
  <w:style w:type="character" w:customStyle="1" w:styleId="BalloonTextChar">
    <w:name w:val="Balloon Text Char"/>
    <w:basedOn w:val="DefaultParagraphFont"/>
    <w:link w:val="BalloonText"/>
    <w:uiPriority w:val="99"/>
    <w:rsid w:val="003E78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jwilson@gmail.com" TargetMode="External"/><Relationship Id="rId13" Type="http://schemas.openxmlformats.org/officeDocument/2006/relationships/hyperlink" Target="http://www.museumsassociation.org/museum-practice/1284" TargetMode="External"/><Relationship Id="rId18" Type="http://schemas.openxmlformats.org/officeDocument/2006/relationships/hyperlink" Target="http://portal.unesco.org/en/ev.php-URL_ID=17721&amp;URL_DO=DO_TOPIC&amp;URL_"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duserv.org.uk" TargetMode="External"/><Relationship Id="rId17" Type="http://schemas.openxmlformats.org/officeDocument/2006/relationships/hyperlink" Target="http://portal.unesco.org/en/ev.phpURL_ID=17721&amp;URL_DO=DO_TOPIC&amp;URL_" TargetMode="External"/><Relationship Id="rId2" Type="http://schemas.openxmlformats.org/officeDocument/2006/relationships/numbering" Target="numbering.xml"/><Relationship Id="rId16" Type="http://schemas.openxmlformats.org/officeDocument/2006/relationships/hyperlink" Target="http://www.electronicbookreview.com/thread/electropoetics/codology" TargetMode="External"/><Relationship Id="rId20" Type="http://schemas.openxmlformats.org/officeDocument/2006/relationships/hyperlink" Target="http://www.archimuse.com/mw97/speak/walsh.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stor.org" TargetMode="External"/><Relationship Id="rId5" Type="http://schemas.openxmlformats.org/officeDocument/2006/relationships/webSettings" Target="webSettings.xml"/><Relationship Id="rId15" Type="http://schemas.openxmlformats.org/officeDocument/2006/relationships/hyperlink" Target="http://www.lyris.com" TargetMode="External"/><Relationship Id="rId10" Type="http://schemas.openxmlformats.org/officeDocument/2006/relationships/hyperlink" Target="http://www.Alterian.com" TargetMode="External"/><Relationship Id="rId19" Type="http://schemas.openxmlformats.org/officeDocument/2006/relationships/hyperlink" Target="http://www.W3.org" TargetMode="External"/><Relationship Id="rId4" Type="http://schemas.openxmlformats.org/officeDocument/2006/relationships/settings" Target="settings.xml"/><Relationship Id="rId9" Type="http://schemas.openxmlformats.org/officeDocument/2006/relationships/hyperlink" Target="http://a9.com/" TargetMode="External"/><Relationship Id="rId14" Type="http://schemas.openxmlformats.org/officeDocument/2006/relationships/hyperlink" Target="http://www.google.com/analytic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20Wilson\AppData\Local\Temp\Temp1_TF_Template_Word_XP_2007.zip\TF_Template_Word_XP_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66D6362-E62F-4255-9ECA-8002F208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TF_Template_Word_XP_2007</Template>
  <TotalTime>405</TotalTime>
  <Pages>28</Pages>
  <Words>7177</Words>
  <Characters>40913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TF_Template_Word_XP_2007</vt:lpstr>
    </vt:vector>
  </TitlesOfParts>
  <Company>Informa Plc</Company>
  <LinksUpToDate>false</LinksUpToDate>
  <CharactersWithSpaces>47995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TF_Template_Word_XP_2007</dc:title>
  <dc:creator>Ross Wilson</dc:creator>
  <cp:lastModifiedBy>Anon</cp:lastModifiedBy>
  <cp:revision>13</cp:revision>
  <cp:lastPrinted>2010-10-29T11:43:00Z</cp:lastPrinted>
  <dcterms:created xsi:type="dcterms:W3CDTF">2011-04-21T14:23:00Z</dcterms:created>
  <dcterms:modified xsi:type="dcterms:W3CDTF">2011-04-23T18:01:00Z</dcterms:modified>
</cp:coreProperties>
</file>