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E23083" w14:textId="3C521836" w:rsidR="00964021" w:rsidRDefault="00427E02" w:rsidP="00530FFE">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Book Review: </w:t>
      </w:r>
      <w:r w:rsidR="00964021" w:rsidRPr="00964021">
        <w:rPr>
          <w:rFonts w:ascii="Times New Roman" w:hAnsi="Times New Roman" w:cs="Times New Roman"/>
          <w:b/>
          <w:bCs/>
          <w:sz w:val="24"/>
          <w:szCs w:val="24"/>
          <w:u w:val="single"/>
        </w:rPr>
        <w:t>Feminists Researching Gendered Childhoods</w:t>
      </w:r>
      <w:r w:rsidR="00964021">
        <w:rPr>
          <w:rFonts w:ascii="Times New Roman" w:hAnsi="Times New Roman" w:cs="Times New Roman"/>
          <w:b/>
          <w:bCs/>
          <w:sz w:val="24"/>
          <w:szCs w:val="24"/>
          <w:u w:val="single"/>
        </w:rPr>
        <w:t xml:space="preserve"> – Generative Entanglements</w:t>
      </w:r>
      <w:r w:rsidR="00964021" w:rsidRPr="00964021">
        <w:rPr>
          <w:rFonts w:ascii="Times New Roman" w:hAnsi="Times New Roman" w:cs="Times New Roman"/>
          <w:b/>
          <w:bCs/>
          <w:sz w:val="24"/>
          <w:szCs w:val="24"/>
          <w:u w:val="single"/>
        </w:rPr>
        <w:t xml:space="preserve">  </w:t>
      </w:r>
    </w:p>
    <w:p w14:paraId="041A8817" w14:textId="436BD507" w:rsidR="00EB3562" w:rsidRDefault="00964021" w:rsidP="00530FFE">
      <w:pPr>
        <w:jc w:val="both"/>
        <w:rPr>
          <w:rFonts w:ascii="Times New Roman" w:hAnsi="Times New Roman" w:cs="Times New Roman"/>
          <w:b/>
          <w:bCs/>
          <w:sz w:val="24"/>
          <w:szCs w:val="24"/>
          <w:u w:val="single"/>
        </w:rPr>
      </w:pPr>
      <w:r w:rsidRPr="00964021">
        <w:rPr>
          <w:rFonts w:ascii="Times New Roman" w:hAnsi="Times New Roman" w:cs="Times New Roman"/>
          <w:b/>
          <w:bCs/>
          <w:sz w:val="24"/>
          <w:szCs w:val="24"/>
          <w:u w:val="single"/>
        </w:rPr>
        <w:t>Edited by Jayne Osgood and Kerry H. Robinson</w:t>
      </w:r>
    </w:p>
    <w:p w14:paraId="1AD8334E" w14:textId="2BB6F1E9" w:rsidR="00964021" w:rsidRDefault="00964021" w:rsidP="00530FFE">
      <w:pPr>
        <w:jc w:val="both"/>
        <w:rPr>
          <w:rFonts w:ascii="Times New Roman" w:hAnsi="Times New Roman" w:cs="Times New Roman"/>
          <w:sz w:val="24"/>
          <w:szCs w:val="24"/>
        </w:rPr>
      </w:pPr>
      <w:r>
        <w:rPr>
          <w:rFonts w:ascii="Times New Roman" w:hAnsi="Times New Roman" w:cs="Times New Roman"/>
          <w:sz w:val="24"/>
          <w:szCs w:val="24"/>
        </w:rPr>
        <w:t>Bloomsbury Academic – ISBN 978-1-4742-8578-0</w:t>
      </w:r>
    </w:p>
    <w:p w14:paraId="246B43C6" w14:textId="24BFBE58" w:rsidR="00427E02" w:rsidRDefault="00427E02" w:rsidP="00530FFE">
      <w:pPr>
        <w:jc w:val="both"/>
        <w:rPr>
          <w:rFonts w:ascii="Times New Roman" w:hAnsi="Times New Roman" w:cs="Times New Roman"/>
          <w:sz w:val="24"/>
          <w:szCs w:val="24"/>
        </w:rPr>
      </w:pPr>
      <w:r>
        <w:rPr>
          <w:rFonts w:ascii="Times New Roman" w:hAnsi="Times New Roman" w:cs="Times New Roman"/>
          <w:sz w:val="24"/>
          <w:szCs w:val="24"/>
        </w:rPr>
        <w:t xml:space="preserve">Dr. Nikki Fairchild, University of Chichester (Orcid ID - </w:t>
      </w:r>
      <w:r w:rsidRPr="00427E02">
        <w:rPr>
          <w:rFonts w:ascii="Times New Roman" w:hAnsi="Times New Roman" w:cs="Times New Roman"/>
          <w:sz w:val="24"/>
          <w:szCs w:val="24"/>
        </w:rPr>
        <w:t>0000-0001-8640-2710</w:t>
      </w:r>
      <w:r>
        <w:rPr>
          <w:rFonts w:ascii="Times New Roman" w:hAnsi="Times New Roman" w:cs="Times New Roman"/>
          <w:sz w:val="24"/>
          <w:szCs w:val="24"/>
        </w:rPr>
        <w:t>)</w:t>
      </w:r>
    </w:p>
    <w:p w14:paraId="142EA053" w14:textId="5BC955FC" w:rsidR="00964021" w:rsidRDefault="00964021" w:rsidP="00964021">
      <w:pPr>
        <w:jc w:val="center"/>
        <w:rPr>
          <w:rFonts w:ascii="Times New Roman" w:hAnsi="Times New Roman" w:cs="Times New Roman"/>
          <w:sz w:val="24"/>
          <w:szCs w:val="24"/>
        </w:rPr>
      </w:pPr>
    </w:p>
    <w:p w14:paraId="1F7CE170" w14:textId="386520B1" w:rsidR="00EC0A33" w:rsidRDefault="00964021" w:rsidP="00530FF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is the first book in Jayne Osgood and Veronica Pacini-Ketchabaw’s new book series ‘Feminist Thought in Early Childhood’. The series has been designed to provide </w:t>
      </w:r>
      <w:r w:rsidR="00530FFE">
        <w:rPr>
          <w:rFonts w:ascii="Times New Roman" w:hAnsi="Times New Roman" w:cs="Times New Roman"/>
          <w:sz w:val="24"/>
          <w:szCs w:val="24"/>
        </w:rPr>
        <w:t xml:space="preserve">opportunities for </w:t>
      </w:r>
      <w:r>
        <w:rPr>
          <w:rFonts w:ascii="Times New Roman" w:hAnsi="Times New Roman" w:cs="Times New Roman"/>
          <w:sz w:val="24"/>
          <w:szCs w:val="24"/>
        </w:rPr>
        <w:t xml:space="preserve">scholars to work with ways to </w:t>
      </w:r>
      <w:r w:rsidR="00546941">
        <w:rPr>
          <w:rFonts w:ascii="Times New Roman" w:hAnsi="Times New Roman" w:cs="Times New Roman"/>
          <w:sz w:val="24"/>
          <w:szCs w:val="24"/>
        </w:rPr>
        <w:t>explore</w:t>
      </w:r>
      <w:r>
        <w:rPr>
          <w:rFonts w:ascii="Times New Roman" w:hAnsi="Times New Roman" w:cs="Times New Roman"/>
          <w:sz w:val="24"/>
          <w:szCs w:val="24"/>
        </w:rPr>
        <w:t xml:space="preserve"> ‘experimental and creative modes of researching and practicing</w:t>
      </w:r>
      <w:r w:rsidR="00343F2F">
        <w:rPr>
          <w:rFonts w:ascii="Times New Roman" w:hAnsi="Times New Roman" w:cs="Times New Roman"/>
          <w:sz w:val="24"/>
          <w:szCs w:val="24"/>
        </w:rPr>
        <w:t xml:space="preserve"> </w:t>
      </w:r>
      <w:r>
        <w:rPr>
          <w:rFonts w:ascii="Times New Roman" w:hAnsi="Times New Roman" w:cs="Times New Roman"/>
          <w:sz w:val="24"/>
          <w:szCs w:val="24"/>
        </w:rPr>
        <w:t>childhood studies’ (</w:t>
      </w:r>
      <w:r w:rsidR="00343F2F">
        <w:rPr>
          <w:rFonts w:ascii="Times New Roman" w:hAnsi="Times New Roman" w:cs="Times New Roman"/>
          <w:sz w:val="24"/>
          <w:szCs w:val="24"/>
        </w:rPr>
        <w:t>series editors’ introduction).</w:t>
      </w:r>
      <w:r w:rsidR="00512B88">
        <w:rPr>
          <w:rFonts w:ascii="Times New Roman" w:hAnsi="Times New Roman" w:cs="Times New Roman"/>
          <w:sz w:val="24"/>
          <w:szCs w:val="24"/>
        </w:rPr>
        <w:t xml:space="preserve"> In this book Jayne Osgood and Kerry H. Robinson provide a cartography </w:t>
      </w:r>
      <w:r w:rsidR="00546941">
        <w:rPr>
          <w:rFonts w:ascii="Times New Roman" w:hAnsi="Times New Roman" w:cs="Times New Roman"/>
          <w:sz w:val="24"/>
          <w:szCs w:val="24"/>
        </w:rPr>
        <w:t xml:space="preserve">of </w:t>
      </w:r>
      <w:r w:rsidR="00512B88">
        <w:rPr>
          <w:rFonts w:ascii="Times New Roman" w:hAnsi="Times New Roman" w:cs="Times New Roman"/>
          <w:sz w:val="24"/>
          <w:szCs w:val="24"/>
        </w:rPr>
        <w:t>the potential for generative relationships between feminist poststructuralism and feminist new materialism. Part of this mapping poses two pertinent questions concerning the rise o</w:t>
      </w:r>
      <w:r w:rsidR="000D64BC">
        <w:rPr>
          <w:rFonts w:ascii="Times New Roman" w:hAnsi="Times New Roman" w:cs="Times New Roman"/>
          <w:sz w:val="24"/>
          <w:szCs w:val="24"/>
        </w:rPr>
        <w:t>f</w:t>
      </w:r>
      <w:r w:rsidR="00512B88">
        <w:rPr>
          <w:rFonts w:ascii="Times New Roman" w:hAnsi="Times New Roman" w:cs="Times New Roman"/>
          <w:sz w:val="24"/>
          <w:szCs w:val="24"/>
        </w:rPr>
        <w:t xml:space="preserve"> </w:t>
      </w:r>
      <w:bookmarkStart w:id="0" w:name="_Hlk12808167"/>
      <w:r w:rsidR="00512B88">
        <w:rPr>
          <w:rFonts w:ascii="Times New Roman" w:hAnsi="Times New Roman" w:cs="Times New Roman"/>
          <w:sz w:val="24"/>
          <w:szCs w:val="24"/>
        </w:rPr>
        <w:t xml:space="preserve">feminist new materialist </w:t>
      </w:r>
      <w:bookmarkEnd w:id="0"/>
      <w:r w:rsidR="000D64BC">
        <w:rPr>
          <w:rFonts w:ascii="Times New Roman" w:hAnsi="Times New Roman" w:cs="Times New Roman"/>
          <w:sz w:val="24"/>
          <w:szCs w:val="24"/>
        </w:rPr>
        <w:t xml:space="preserve">research and </w:t>
      </w:r>
      <w:r w:rsidR="00512B88">
        <w:rPr>
          <w:rFonts w:ascii="Times New Roman" w:hAnsi="Times New Roman" w:cs="Times New Roman"/>
          <w:sz w:val="24"/>
          <w:szCs w:val="24"/>
        </w:rPr>
        <w:t xml:space="preserve">writing in </w:t>
      </w:r>
      <w:r w:rsidR="000D64BC">
        <w:rPr>
          <w:rFonts w:ascii="Times New Roman" w:hAnsi="Times New Roman" w:cs="Times New Roman"/>
          <w:sz w:val="24"/>
          <w:szCs w:val="24"/>
        </w:rPr>
        <w:t xml:space="preserve">early childhood, these being </w:t>
      </w:r>
      <w:bookmarkStart w:id="1" w:name="_Hlk12892399"/>
      <w:r w:rsidR="000D64BC">
        <w:rPr>
          <w:rFonts w:ascii="Times New Roman" w:hAnsi="Times New Roman" w:cs="Times New Roman"/>
          <w:sz w:val="24"/>
          <w:szCs w:val="24"/>
        </w:rPr>
        <w:t>‘is it new?’, and ‘what is particularly feminist about it?’</w:t>
      </w:r>
      <w:r w:rsidR="002419B7">
        <w:rPr>
          <w:rFonts w:ascii="Times New Roman" w:hAnsi="Times New Roman" w:cs="Times New Roman"/>
          <w:sz w:val="24"/>
          <w:szCs w:val="24"/>
        </w:rPr>
        <w:t xml:space="preserve"> </w:t>
      </w:r>
      <w:bookmarkEnd w:id="1"/>
      <w:r w:rsidR="002419B7">
        <w:rPr>
          <w:rFonts w:ascii="Times New Roman" w:hAnsi="Times New Roman" w:cs="Times New Roman"/>
          <w:sz w:val="24"/>
          <w:szCs w:val="24"/>
        </w:rPr>
        <w:t xml:space="preserve">The important thread in the book is the </w:t>
      </w:r>
      <w:r w:rsidR="00546941">
        <w:rPr>
          <w:rFonts w:ascii="Times New Roman" w:hAnsi="Times New Roman" w:cs="Times New Roman"/>
          <w:sz w:val="24"/>
          <w:szCs w:val="24"/>
        </w:rPr>
        <w:t>need to</w:t>
      </w:r>
      <w:r w:rsidR="002419B7">
        <w:rPr>
          <w:rFonts w:ascii="Times New Roman" w:hAnsi="Times New Roman" w:cs="Times New Roman"/>
          <w:sz w:val="24"/>
          <w:szCs w:val="24"/>
        </w:rPr>
        <w:t xml:space="preserve"> pay attention to the work undertaken with feminist poststructural theory which reconfigured conceptualisation of gender and sexuality, not only in early childhood, but as a cornerstone of feminist research practices. The book attends to these histories b</w:t>
      </w:r>
      <w:r w:rsidR="00DB448D">
        <w:rPr>
          <w:rFonts w:ascii="Times New Roman" w:hAnsi="Times New Roman" w:cs="Times New Roman"/>
          <w:sz w:val="24"/>
          <w:szCs w:val="24"/>
        </w:rPr>
        <w:t>y</w:t>
      </w:r>
      <w:r w:rsidR="002419B7">
        <w:rPr>
          <w:rFonts w:ascii="Times New Roman" w:hAnsi="Times New Roman" w:cs="Times New Roman"/>
          <w:sz w:val="24"/>
          <w:szCs w:val="24"/>
        </w:rPr>
        <w:t xml:space="preserve"> employing Karen Barad’s concept of dis/continuity noting that it ‘is a cutting together-apart (one move) that doesn’t deny creativity or innovation but understands its indebtedness and entanglements to the past and the future’ (Barad, cited in </w:t>
      </w:r>
      <w:r w:rsidR="008362BC" w:rsidRPr="008362BC">
        <w:rPr>
          <w:rFonts w:ascii="Times New Roman" w:hAnsi="Times New Roman" w:cs="Times New Roman"/>
          <w:sz w:val="24"/>
          <w:szCs w:val="24"/>
        </w:rPr>
        <w:t>Juelskjær</w:t>
      </w:r>
      <w:r w:rsidR="002419B7">
        <w:rPr>
          <w:rFonts w:ascii="Times New Roman" w:hAnsi="Times New Roman" w:cs="Times New Roman"/>
          <w:sz w:val="24"/>
          <w:szCs w:val="24"/>
        </w:rPr>
        <w:t xml:space="preserve"> and </w:t>
      </w:r>
      <w:r w:rsidR="0059286B" w:rsidRPr="008362BC">
        <w:rPr>
          <w:rFonts w:ascii="Times New Roman" w:hAnsi="Times New Roman" w:cs="Times New Roman"/>
          <w:sz w:val="24"/>
          <w:szCs w:val="24"/>
        </w:rPr>
        <w:t>Schwennesen</w:t>
      </w:r>
      <w:r w:rsidR="002419B7">
        <w:rPr>
          <w:rFonts w:ascii="Times New Roman" w:hAnsi="Times New Roman" w:cs="Times New Roman"/>
          <w:sz w:val="24"/>
          <w:szCs w:val="24"/>
        </w:rPr>
        <w:t xml:space="preserve">, 2012: 16). </w:t>
      </w:r>
    </w:p>
    <w:p w14:paraId="1E1EC0D2" w14:textId="52D5A33D" w:rsidR="008164EA" w:rsidRDefault="00EA38D1" w:rsidP="008164E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first chapter considers what might be ‘new’ about </w:t>
      </w:r>
      <w:r w:rsidRPr="00EA38D1">
        <w:rPr>
          <w:rFonts w:ascii="Times New Roman" w:hAnsi="Times New Roman" w:cs="Times New Roman"/>
          <w:sz w:val="24"/>
          <w:szCs w:val="24"/>
        </w:rPr>
        <w:t>feminist new materialis</w:t>
      </w:r>
      <w:r>
        <w:rPr>
          <w:rFonts w:ascii="Times New Roman" w:hAnsi="Times New Roman" w:cs="Times New Roman"/>
          <w:sz w:val="24"/>
          <w:szCs w:val="24"/>
        </w:rPr>
        <w:t xml:space="preserve">m and how this might build on </w:t>
      </w:r>
      <w:r w:rsidR="001449A0">
        <w:rPr>
          <w:rFonts w:ascii="Times New Roman" w:hAnsi="Times New Roman" w:cs="Times New Roman"/>
          <w:sz w:val="24"/>
          <w:szCs w:val="24"/>
        </w:rPr>
        <w:t>the critical work taken up by feminist poststructural scholars. The debates on newness ask us to move beyond what Donna Haraway (</w:t>
      </w:r>
      <w:r w:rsidR="00BF1FFF">
        <w:rPr>
          <w:rFonts w:ascii="Times New Roman" w:hAnsi="Times New Roman" w:cs="Times New Roman"/>
          <w:sz w:val="24"/>
          <w:szCs w:val="24"/>
        </w:rPr>
        <w:t>1988</w:t>
      </w:r>
      <w:r w:rsidR="001449A0">
        <w:rPr>
          <w:rFonts w:ascii="Times New Roman" w:hAnsi="Times New Roman" w:cs="Times New Roman"/>
          <w:sz w:val="24"/>
          <w:szCs w:val="24"/>
        </w:rPr>
        <w:t>) entitled the ‘god trick’ of objectivity</w:t>
      </w:r>
      <w:r w:rsidR="00C30F24">
        <w:rPr>
          <w:rFonts w:ascii="Times New Roman" w:hAnsi="Times New Roman" w:cs="Times New Roman"/>
          <w:sz w:val="24"/>
          <w:szCs w:val="24"/>
        </w:rPr>
        <w:t>,</w:t>
      </w:r>
      <w:r w:rsidR="001449A0">
        <w:rPr>
          <w:rFonts w:ascii="Times New Roman" w:hAnsi="Times New Roman" w:cs="Times New Roman"/>
          <w:sz w:val="24"/>
          <w:szCs w:val="24"/>
        </w:rPr>
        <w:t xml:space="preserve"> to more situated knowledges</w:t>
      </w:r>
      <w:r w:rsidR="00BF1FFF">
        <w:rPr>
          <w:rFonts w:ascii="Times New Roman" w:hAnsi="Times New Roman" w:cs="Times New Roman"/>
          <w:sz w:val="24"/>
          <w:szCs w:val="24"/>
        </w:rPr>
        <w:t xml:space="preserve"> </w:t>
      </w:r>
      <w:r w:rsidR="001449A0">
        <w:rPr>
          <w:rFonts w:ascii="Times New Roman" w:hAnsi="Times New Roman" w:cs="Times New Roman"/>
          <w:sz w:val="24"/>
          <w:szCs w:val="24"/>
        </w:rPr>
        <w:t xml:space="preserve">where research becomes entangled in epistemology, ontology, ethics and politics as it aims to break binary dualisms and pay </w:t>
      </w:r>
      <w:r w:rsidR="00546941">
        <w:rPr>
          <w:rFonts w:ascii="Times New Roman" w:hAnsi="Times New Roman" w:cs="Times New Roman"/>
          <w:sz w:val="24"/>
          <w:szCs w:val="24"/>
        </w:rPr>
        <w:t>h</w:t>
      </w:r>
      <w:r w:rsidR="001449A0">
        <w:rPr>
          <w:rFonts w:ascii="Times New Roman" w:hAnsi="Times New Roman" w:cs="Times New Roman"/>
          <w:sz w:val="24"/>
          <w:szCs w:val="24"/>
        </w:rPr>
        <w:t>eed to the mattering of both human and other-than-human bodies.</w:t>
      </w:r>
      <w:r w:rsidR="004151AC">
        <w:rPr>
          <w:rFonts w:ascii="Times New Roman" w:hAnsi="Times New Roman" w:cs="Times New Roman"/>
          <w:sz w:val="24"/>
          <w:szCs w:val="24"/>
        </w:rPr>
        <w:t xml:space="preserve"> In this way working with feminist new materialism can offer</w:t>
      </w:r>
      <w:r w:rsidR="008164EA">
        <w:rPr>
          <w:rFonts w:ascii="Times New Roman" w:hAnsi="Times New Roman" w:cs="Times New Roman"/>
          <w:sz w:val="24"/>
          <w:szCs w:val="24"/>
        </w:rPr>
        <w:t xml:space="preserve"> different speculative enactments of feminist politics which can provide methodological approaches </w:t>
      </w:r>
      <w:r w:rsidR="003C57D1">
        <w:rPr>
          <w:rFonts w:ascii="Times New Roman" w:hAnsi="Times New Roman" w:cs="Times New Roman"/>
          <w:sz w:val="24"/>
          <w:szCs w:val="24"/>
        </w:rPr>
        <w:t>to</w:t>
      </w:r>
      <w:r w:rsidR="008164EA">
        <w:rPr>
          <w:rFonts w:ascii="Times New Roman" w:hAnsi="Times New Roman" w:cs="Times New Roman"/>
          <w:sz w:val="24"/>
          <w:szCs w:val="24"/>
        </w:rPr>
        <w:t xml:space="preserve"> hold onto issues of ‘gender, class, race and disability’ (Osgood and Robinson, 2019: 8) and allay the fear that these concerns become erased when the human subject is dissolved. This brings to mind </w:t>
      </w:r>
      <w:r w:rsidR="00BA40FB">
        <w:rPr>
          <w:rFonts w:ascii="Times New Roman" w:hAnsi="Times New Roman" w:cs="Times New Roman"/>
          <w:sz w:val="24"/>
          <w:szCs w:val="24"/>
        </w:rPr>
        <w:t xml:space="preserve">N. </w:t>
      </w:r>
      <w:r w:rsidR="008164EA">
        <w:rPr>
          <w:rFonts w:ascii="Times New Roman" w:hAnsi="Times New Roman" w:cs="Times New Roman"/>
          <w:sz w:val="24"/>
          <w:szCs w:val="24"/>
        </w:rPr>
        <w:t xml:space="preserve">Katheryn Hayles thinking </w:t>
      </w:r>
      <w:r w:rsidR="00BA40FB">
        <w:rPr>
          <w:rFonts w:ascii="Times New Roman" w:hAnsi="Times New Roman" w:cs="Times New Roman"/>
          <w:sz w:val="24"/>
          <w:szCs w:val="24"/>
        </w:rPr>
        <w:t>o</w:t>
      </w:r>
      <w:r w:rsidR="008164EA">
        <w:rPr>
          <w:rFonts w:ascii="Times New Roman" w:hAnsi="Times New Roman" w:cs="Times New Roman"/>
          <w:sz w:val="24"/>
          <w:szCs w:val="24"/>
        </w:rPr>
        <w:t xml:space="preserve">n the posthuman subject where  posthumanism and </w:t>
      </w:r>
      <w:r w:rsidR="00C30F24">
        <w:rPr>
          <w:rFonts w:ascii="Times New Roman" w:hAnsi="Times New Roman" w:cs="Times New Roman"/>
          <w:sz w:val="24"/>
          <w:szCs w:val="24"/>
        </w:rPr>
        <w:t xml:space="preserve">feminist </w:t>
      </w:r>
      <w:r w:rsidR="008164EA">
        <w:rPr>
          <w:rFonts w:ascii="Times New Roman" w:hAnsi="Times New Roman" w:cs="Times New Roman"/>
          <w:sz w:val="24"/>
          <w:szCs w:val="24"/>
        </w:rPr>
        <w:t>new material</w:t>
      </w:r>
      <w:r w:rsidR="00C30F24">
        <w:rPr>
          <w:rFonts w:ascii="Times New Roman" w:hAnsi="Times New Roman" w:cs="Times New Roman"/>
          <w:sz w:val="24"/>
          <w:szCs w:val="24"/>
        </w:rPr>
        <w:t>isms</w:t>
      </w:r>
      <w:r w:rsidR="008164EA">
        <w:rPr>
          <w:rFonts w:ascii="Times New Roman" w:hAnsi="Times New Roman" w:cs="Times New Roman"/>
          <w:sz w:val="24"/>
          <w:szCs w:val="24"/>
        </w:rPr>
        <w:t xml:space="preserve"> do not signa</w:t>
      </w:r>
      <w:r w:rsidR="008164EA" w:rsidRPr="008164EA">
        <w:rPr>
          <w:rFonts w:ascii="Times New Roman" w:hAnsi="Times New Roman" w:cs="Times New Roman"/>
          <w:sz w:val="24"/>
          <w:szCs w:val="24"/>
        </w:rPr>
        <w:t xml:space="preserve">l </w:t>
      </w:r>
      <w:r w:rsidR="008164EA">
        <w:rPr>
          <w:rFonts w:ascii="Times New Roman" w:hAnsi="Times New Roman" w:cs="Times New Roman"/>
          <w:sz w:val="24"/>
          <w:szCs w:val="24"/>
        </w:rPr>
        <w:t>‘</w:t>
      </w:r>
      <w:r w:rsidR="008164EA" w:rsidRPr="008164EA">
        <w:rPr>
          <w:rFonts w:ascii="Times New Roman" w:hAnsi="Times New Roman" w:cs="Times New Roman"/>
          <w:sz w:val="24"/>
          <w:szCs w:val="24"/>
        </w:rPr>
        <w:t>the end of humanity. It signals the end of a certain conception of the human</w:t>
      </w:r>
      <w:r w:rsidR="008164EA">
        <w:rPr>
          <w:rFonts w:ascii="Times New Roman" w:hAnsi="Times New Roman" w:cs="Times New Roman"/>
          <w:sz w:val="24"/>
          <w:szCs w:val="24"/>
        </w:rPr>
        <w:t>’</w:t>
      </w:r>
      <w:r w:rsidR="008164EA" w:rsidRPr="008164EA">
        <w:rPr>
          <w:rFonts w:ascii="Times New Roman" w:hAnsi="Times New Roman" w:cs="Times New Roman"/>
          <w:sz w:val="24"/>
          <w:szCs w:val="24"/>
        </w:rPr>
        <w:t xml:space="preserve"> (Hayles, 1999: 286).</w:t>
      </w:r>
    </w:p>
    <w:p w14:paraId="6A320D44" w14:textId="37AC49A1" w:rsidR="003F762D" w:rsidRDefault="009C3134" w:rsidP="003F762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Chapter two </w:t>
      </w:r>
      <w:r w:rsidR="005B62CD">
        <w:rPr>
          <w:rFonts w:ascii="Times New Roman" w:hAnsi="Times New Roman" w:cs="Times New Roman"/>
          <w:sz w:val="24"/>
          <w:szCs w:val="24"/>
        </w:rPr>
        <w:t xml:space="preserve">foregrounds an indebtedness to </w:t>
      </w:r>
      <w:r>
        <w:rPr>
          <w:rFonts w:ascii="Times New Roman" w:hAnsi="Times New Roman" w:cs="Times New Roman"/>
          <w:sz w:val="24"/>
          <w:szCs w:val="24"/>
        </w:rPr>
        <w:t xml:space="preserve">the histories of feminist scholarship from the 1980’s and the impact these have had on the development of critical feminist thinking. This chapter is </w:t>
      </w:r>
      <w:r w:rsidR="003C57D1">
        <w:rPr>
          <w:rFonts w:ascii="Times New Roman" w:hAnsi="Times New Roman" w:cs="Times New Roman"/>
          <w:sz w:val="24"/>
          <w:szCs w:val="24"/>
        </w:rPr>
        <w:t>key</w:t>
      </w:r>
      <w:r>
        <w:rPr>
          <w:rFonts w:ascii="Times New Roman" w:hAnsi="Times New Roman" w:cs="Times New Roman"/>
          <w:sz w:val="24"/>
          <w:szCs w:val="24"/>
        </w:rPr>
        <w:t xml:space="preserve"> as it </w:t>
      </w:r>
      <w:r w:rsidR="00A25633">
        <w:rPr>
          <w:rFonts w:ascii="Times New Roman" w:hAnsi="Times New Roman" w:cs="Times New Roman"/>
          <w:sz w:val="24"/>
          <w:szCs w:val="24"/>
        </w:rPr>
        <w:t>charts</w:t>
      </w:r>
      <w:r>
        <w:rPr>
          <w:rFonts w:ascii="Times New Roman" w:hAnsi="Times New Roman" w:cs="Times New Roman"/>
          <w:sz w:val="24"/>
          <w:szCs w:val="24"/>
        </w:rPr>
        <w:t xml:space="preserve"> the work done by scholars</w:t>
      </w:r>
      <w:r w:rsidR="00A25633">
        <w:rPr>
          <w:rFonts w:ascii="Times New Roman" w:hAnsi="Times New Roman" w:cs="Times New Roman"/>
          <w:sz w:val="24"/>
          <w:szCs w:val="24"/>
        </w:rPr>
        <w:t>,</w:t>
      </w:r>
      <w:r>
        <w:rPr>
          <w:rFonts w:ascii="Times New Roman" w:hAnsi="Times New Roman" w:cs="Times New Roman"/>
          <w:sz w:val="24"/>
          <w:szCs w:val="24"/>
        </w:rPr>
        <w:t xml:space="preserve"> including Judith Butler, and </w:t>
      </w:r>
      <w:r w:rsidR="005B62CD">
        <w:rPr>
          <w:rFonts w:ascii="Times New Roman" w:hAnsi="Times New Roman" w:cs="Times New Roman"/>
          <w:sz w:val="24"/>
          <w:szCs w:val="24"/>
        </w:rPr>
        <w:t xml:space="preserve">notes </w:t>
      </w:r>
      <w:r>
        <w:rPr>
          <w:rFonts w:ascii="Times New Roman" w:hAnsi="Times New Roman" w:cs="Times New Roman"/>
          <w:sz w:val="24"/>
          <w:szCs w:val="24"/>
        </w:rPr>
        <w:t>how feminist poststructural work influenced the move beyond biological determinisms in early childhood to a more fluid</w:t>
      </w:r>
      <w:r w:rsidR="005B62CD">
        <w:rPr>
          <w:rFonts w:ascii="Times New Roman" w:hAnsi="Times New Roman" w:cs="Times New Roman"/>
          <w:sz w:val="24"/>
          <w:szCs w:val="24"/>
        </w:rPr>
        <w:t>,</w:t>
      </w:r>
      <w:r>
        <w:rPr>
          <w:rFonts w:ascii="Times New Roman" w:hAnsi="Times New Roman" w:cs="Times New Roman"/>
          <w:sz w:val="24"/>
          <w:szCs w:val="24"/>
        </w:rPr>
        <w:t xml:space="preserve"> dynamic account of social construction</w:t>
      </w:r>
      <w:r w:rsidR="005B62CD">
        <w:rPr>
          <w:rFonts w:ascii="Times New Roman" w:hAnsi="Times New Roman" w:cs="Times New Roman"/>
          <w:sz w:val="24"/>
          <w:szCs w:val="24"/>
        </w:rPr>
        <w:t>,</w:t>
      </w:r>
      <w:r>
        <w:rPr>
          <w:rFonts w:ascii="Times New Roman" w:hAnsi="Times New Roman" w:cs="Times New Roman"/>
          <w:sz w:val="24"/>
          <w:szCs w:val="24"/>
        </w:rPr>
        <w:t xml:space="preserve"> relations of power and their impact on gendered subjectivities. These </w:t>
      </w:r>
      <w:r w:rsidR="005B62CD">
        <w:rPr>
          <w:rFonts w:ascii="Times New Roman" w:hAnsi="Times New Roman" w:cs="Times New Roman"/>
          <w:sz w:val="24"/>
          <w:szCs w:val="24"/>
        </w:rPr>
        <w:t>discussions</w:t>
      </w:r>
      <w:r>
        <w:rPr>
          <w:rFonts w:ascii="Times New Roman" w:hAnsi="Times New Roman" w:cs="Times New Roman"/>
          <w:sz w:val="24"/>
          <w:szCs w:val="24"/>
        </w:rPr>
        <w:t xml:space="preserve"> consider the intersection</w:t>
      </w:r>
      <w:r w:rsidR="003F762D">
        <w:rPr>
          <w:rFonts w:ascii="Times New Roman" w:hAnsi="Times New Roman" w:cs="Times New Roman"/>
          <w:sz w:val="24"/>
          <w:szCs w:val="24"/>
        </w:rPr>
        <w:t>al</w:t>
      </w:r>
      <w:r>
        <w:rPr>
          <w:rFonts w:ascii="Times New Roman" w:hAnsi="Times New Roman" w:cs="Times New Roman"/>
          <w:sz w:val="24"/>
          <w:szCs w:val="24"/>
        </w:rPr>
        <w:t xml:space="preserve"> nature of  Black, Indigenous and Queer scholars and the ways in which they have influenced thinking around gender and sexuality in early childhood. </w:t>
      </w:r>
      <w:r w:rsidR="002003B8">
        <w:rPr>
          <w:rFonts w:ascii="Times New Roman" w:hAnsi="Times New Roman" w:cs="Times New Roman"/>
          <w:sz w:val="24"/>
          <w:szCs w:val="24"/>
        </w:rPr>
        <w:t>Dis/continuities continue in chapter three which are enacted via collective conversations with a group of feminist researchers. These conversations and theoretical ‘shifts’ act as a string figure (Haraway, 2016)</w:t>
      </w:r>
      <w:r>
        <w:rPr>
          <w:rFonts w:ascii="Times New Roman" w:hAnsi="Times New Roman" w:cs="Times New Roman"/>
          <w:sz w:val="24"/>
          <w:szCs w:val="24"/>
        </w:rPr>
        <w:t xml:space="preserve"> </w:t>
      </w:r>
      <w:r w:rsidR="002003B8">
        <w:rPr>
          <w:rFonts w:ascii="Times New Roman" w:hAnsi="Times New Roman" w:cs="Times New Roman"/>
          <w:sz w:val="24"/>
          <w:szCs w:val="24"/>
        </w:rPr>
        <w:t>where tensions, politics, enactments and connections are made within and through gender and early childhood research. The conclusion of this chapter was ‘#Gender still matters’</w:t>
      </w:r>
      <w:r>
        <w:rPr>
          <w:rFonts w:ascii="Times New Roman" w:hAnsi="Times New Roman" w:cs="Times New Roman"/>
          <w:sz w:val="24"/>
          <w:szCs w:val="24"/>
        </w:rPr>
        <w:t xml:space="preserve"> </w:t>
      </w:r>
      <w:r w:rsidR="002003B8" w:rsidRPr="002003B8">
        <w:rPr>
          <w:rFonts w:ascii="Times New Roman" w:hAnsi="Times New Roman" w:cs="Times New Roman"/>
          <w:sz w:val="24"/>
          <w:szCs w:val="24"/>
        </w:rPr>
        <w:t xml:space="preserve">(Osgood and Robinson, 2019: </w:t>
      </w:r>
      <w:r w:rsidR="005A7109">
        <w:rPr>
          <w:rFonts w:ascii="Times New Roman" w:hAnsi="Times New Roman" w:cs="Times New Roman"/>
          <w:sz w:val="24"/>
          <w:szCs w:val="24"/>
        </w:rPr>
        <w:t>5</w:t>
      </w:r>
      <w:r w:rsidR="002003B8" w:rsidRPr="002003B8">
        <w:rPr>
          <w:rFonts w:ascii="Times New Roman" w:hAnsi="Times New Roman" w:cs="Times New Roman"/>
          <w:sz w:val="24"/>
          <w:szCs w:val="24"/>
        </w:rPr>
        <w:t>8)</w:t>
      </w:r>
      <w:r w:rsidR="002003B8">
        <w:rPr>
          <w:rFonts w:ascii="Times New Roman" w:hAnsi="Times New Roman" w:cs="Times New Roman"/>
          <w:sz w:val="24"/>
          <w:szCs w:val="24"/>
        </w:rPr>
        <w:t xml:space="preserve"> and that feminist research is imperative to address ever-present gendered inequalities.</w:t>
      </w:r>
    </w:p>
    <w:p w14:paraId="5C3962A2" w14:textId="2B8AB08C" w:rsidR="00712540" w:rsidRDefault="00B23DEB" w:rsidP="003F762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In the next three chapters the generative connections to both feminist poststructural and feminist new materialist/posthuman theories are put to work. These three chapters help to instantiate the ways in which gender in early childhood can be explored empirically, theoretically and methodologically</w:t>
      </w:r>
      <w:r w:rsidR="00DB448D">
        <w:rPr>
          <w:rFonts w:ascii="Times New Roman" w:hAnsi="Times New Roman" w:cs="Times New Roman"/>
          <w:sz w:val="24"/>
          <w:szCs w:val="24"/>
        </w:rPr>
        <w:t>. All chapters analyse different gendered entanglements considering both feminist poststructural and feminist new materialist</w:t>
      </w:r>
      <w:r>
        <w:rPr>
          <w:rFonts w:ascii="Times New Roman" w:hAnsi="Times New Roman" w:cs="Times New Roman"/>
          <w:sz w:val="24"/>
          <w:szCs w:val="24"/>
        </w:rPr>
        <w:t xml:space="preserve"> </w:t>
      </w:r>
      <w:r w:rsidR="00DB448D">
        <w:rPr>
          <w:rFonts w:ascii="Times New Roman" w:hAnsi="Times New Roman" w:cs="Times New Roman"/>
          <w:sz w:val="24"/>
          <w:szCs w:val="24"/>
        </w:rPr>
        <w:t>mode of thought</w:t>
      </w:r>
      <w:r w:rsidR="003C57D1">
        <w:rPr>
          <w:rFonts w:ascii="Times New Roman" w:hAnsi="Times New Roman" w:cs="Times New Roman"/>
          <w:sz w:val="24"/>
          <w:szCs w:val="24"/>
        </w:rPr>
        <w:t>,</w:t>
      </w:r>
      <w:r w:rsidR="00DB448D">
        <w:rPr>
          <w:rFonts w:ascii="Times New Roman" w:hAnsi="Times New Roman" w:cs="Times New Roman"/>
          <w:sz w:val="24"/>
          <w:szCs w:val="24"/>
        </w:rPr>
        <w:t xml:space="preserve"> and explore the ways in which these differing theoretical positions connect relationally to allow nuances to the analys</w:t>
      </w:r>
      <w:r w:rsidR="000F29E0">
        <w:rPr>
          <w:rFonts w:ascii="Times New Roman" w:hAnsi="Times New Roman" w:cs="Times New Roman"/>
          <w:sz w:val="24"/>
          <w:szCs w:val="24"/>
        </w:rPr>
        <w:t>i</w:t>
      </w:r>
      <w:r w:rsidR="00DB448D">
        <w:rPr>
          <w:rFonts w:ascii="Times New Roman" w:hAnsi="Times New Roman" w:cs="Times New Roman"/>
          <w:sz w:val="24"/>
          <w:szCs w:val="24"/>
        </w:rPr>
        <w:t xml:space="preserve">s of events. </w:t>
      </w:r>
      <w:r>
        <w:rPr>
          <w:rFonts w:ascii="Times New Roman" w:hAnsi="Times New Roman" w:cs="Times New Roman"/>
          <w:sz w:val="24"/>
          <w:szCs w:val="24"/>
        </w:rPr>
        <w:t xml:space="preserve">Jen Lyttleton-Smith and Kerry H. Robinson consider the power of dressing up and </w:t>
      </w:r>
      <w:r w:rsidR="00DB448D">
        <w:rPr>
          <w:rFonts w:ascii="Times New Roman" w:hAnsi="Times New Roman" w:cs="Times New Roman"/>
          <w:sz w:val="24"/>
          <w:szCs w:val="24"/>
        </w:rPr>
        <w:t>its</w:t>
      </w:r>
      <w:r>
        <w:rPr>
          <w:rFonts w:ascii="Times New Roman" w:hAnsi="Times New Roman" w:cs="Times New Roman"/>
          <w:sz w:val="24"/>
          <w:szCs w:val="24"/>
        </w:rPr>
        <w:t xml:space="preserve"> influence on gendered subjectivities; Jayne Osgood maps the connection between Lego, gender, environmental issues and serious play </w:t>
      </w:r>
      <w:r w:rsidR="00DB448D">
        <w:rPr>
          <w:rFonts w:ascii="Times New Roman" w:hAnsi="Times New Roman" w:cs="Times New Roman"/>
          <w:sz w:val="24"/>
          <w:szCs w:val="24"/>
        </w:rPr>
        <w:t xml:space="preserve">and what these produce in </w:t>
      </w:r>
      <w:r>
        <w:rPr>
          <w:rFonts w:ascii="Times New Roman" w:hAnsi="Times New Roman" w:cs="Times New Roman"/>
          <w:sz w:val="24"/>
          <w:szCs w:val="24"/>
        </w:rPr>
        <w:t xml:space="preserve">ECEC; Mindy Blaise and Veronica Pacini-Ketchabaw work with feminist material movement pedagogies to challenge normalized gender categories. What all three chapters accomplish is to reveal the diversity </w:t>
      </w:r>
      <w:r w:rsidR="002A4707">
        <w:rPr>
          <w:rFonts w:ascii="Times New Roman" w:hAnsi="Times New Roman" w:cs="Times New Roman"/>
          <w:sz w:val="24"/>
          <w:szCs w:val="24"/>
        </w:rPr>
        <w:t>of feminist new materialist/posthuman research and how there are synergies and generative links with feminist poststructural readings.</w:t>
      </w:r>
      <w:r w:rsidR="00156A64">
        <w:rPr>
          <w:rFonts w:ascii="Times New Roman" w:hAnsi="Times New Roman" w:cs="Times New Roman"/>
          <w:sz w:val="24"/>
          <w:szCs w:val="24"/>
        </w:rPr>
        <w:t xml:space="preserve"> These chapters are concerned with the debates set up earl</w:t>
      </w:r>
      <w:r w:rsidR="000F29E0">
        <w:rPr>
          <w:rFonts w:ascii="Times New Roman" w:hAnsi="Times New Roman" w:cs="Times New Roman"/>
          <w:sz w:val="24"/>
          <w:szCs w:val="24"/>
        </w:rPr>
        <w:t>ier in the book</w:t>
      </w:r>
      <w:r w:rsidR="00156A64">
        <w:rPr>
          <w:rFonts w:ascii="Times New Roman" w:hAnsi="Times New Roman" w:cs="Times New Roman"/>
          <w:sz w:val="24"/>
          <w:szCs w:val="24"/>
        </w:rPr>
        <w:t xml:space="preserve"> and the theory inflected analys</w:t>
      </w:r>
      <w:r w:rsidR="005A7109">
        <w:rPr>
          <w:rFonts w:ascii="Times New Roman" w:hAnsi="Times New Roman" w:cs="Times New Roman"/>
          <w:sz w:val="24"/>
          <w:szCs w:val="24"/>
        </w:rPr>
        <w:t>is</w:t>
      </w:r>
      <w:r w:rsidR="00156A64">
        <w:rPr>
          <w:rFonts w:ascii="Times New Roman" w:hAnsi="Times New Roman" w:cs="Times New Roman"/>
          <w:sz w:val="24"/>
          <w:szCs w:val="24"/>
        </w:rPr>
        <w:t xml:space="preserve"> takes into consideration how both human and other-than-human bodies become part of gendering processes and practices. </w:t>
      </w:r>
      <w:r w:rsidR="005A7109">
        <w:rPr>
          <w:rFonts w:ascii="Times New Roman" w:hAnsi="Times New Roman" w:cs="Times New Roman"/>
          <w:sz w:val="24"/>
          <w:szCs w:val="24"/>
        </w:rPr>
        <w:t xml:space="preserve">The research detailed in these chapters is more </w:t>
      </w:r>
      <w:r w:rsidR="00251395">
        <w:rPr>
          <w:rFonts w:ascii="Times New Roman" w:hAnsi="Times New Roman" w:cs="Times New Roman"/>
          <w:sz w:val="24"/>
          <w:szCs w:val="24"/>
        </w:rPr>
        <w:t>than a ‘how-to’ of feminist new materialist methodology/methods, it considers how webs of connections can explore what these theoretical positions make possible for gender research in early childhood.</w:t>
      </w:r>
    </w:p>
    <w:p w14:paraId="29C5321A" w14:textId="7B25894D" w:rsidR="0007509D" w:rsidRDefault="0007509D" w:rsidP="003F762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final chapter is entitled (In)conclusion(s) and as such offers a series of propositions for those who wish to employ </w:t>
      </w:r>
      <w:r w:rsidR="00DB448D">
        <w:rPr>
          <w:rFonts w:ascii="Times New Roman" w:hAnsi="Times New Roman" w:cs="Times New Roman"/>
          <w:sz w:val="24"/>
          <w:szCs w:val="24"/>
        </w:rPr>
        <w:t xml:space="preserve">feminist </w:t>
      </w:r>
      <w:r>
        <w:rPr>
          <w:rFonts w:ascii="Times New Roman" w:hAnsi="Times New Roman" w:cs="Times New Roman"/>
          <w:sz w:val="24"/>
          <w:szCs w:val="24"/>
        </w:rPr>
        <w:t>new material</w:t>
      </w:r>
      <w:r w:rsidR="00DB448D">
        <w:rPr>
          <w:rFonts w:ascii="Times New Roman" w:hAnsi="Times New Roman" w:cs="Times New Roman"/>
          <w:sz w:val="24"/>
          <w:szCs w:val="24"/>
        </w:rPr>
        <w:t>ist</w:t>
      </w:r>
      <w:r>
        <w:rPr>
          <w:rFonts w:ascii="Times New Roman" w:hAnsi="Times New Roman" w:cs="Times New Roman"/>
          <w:sz w:val="24"/>
          <w:szCs w:val="24"/>
        </w:rPr>
        <w:t xml:space="preserve"> thinking to consider. </w:t>
      </w:r>
      <w:r w:rsidR="00735DD4">
        <w:rPr>
          <w:rFonts w:ascii="Times New Roman" w:hAnsi="Times New Roman" w:cs="Times New Roman"/>
          <w:sz w:val="24"/>
          <w:szCs w:val="24"/>
        </w:rPr>
        <w:t xml:space="preserve">The authors argue </w:t>
      </w:r>
      <w:r w:rsidR="00735DD4">
        <w:rPr>
          <w:rFonts w:ascii="Times New Roman" w:hAnsi="Times New Roman" w:cs="Times New Roman"/>
          <w:sz w:val="24"/>
          <w:szCs w:val="24"/>
        </w:rPr>
        <w:lastRenderedPageBreak/>
        <w:t xml:space="preserve">that knowledge does not exist in a vacuum and that attention to previous feminist </w:t>
      </w:r>
      <w:r w:rsidR="00DB448D">
        <w:rPr>
          <w:rFonts w:ascii="Times New Roman" w:hAnsi="Times New Roman" w:cs="Times New Roman"/>
          <w:sz w:val="24"/>
          <w:szCs w:val="24"/>
        </w:rPr>
        <w:t>theorising</w:t>
      </w:r>
      <w:r w:rsidR="00735DD4">
        <w:rPr>
          <w:rFonts w:ascii="Times New Roman" w:hAnsi="Times New Roman" w:cs="Times New Roman"/>
          <w:sz w:val="24"/>
          <w:szCs w:val="24"/>
        </w:rPr>
        <w:t xml:space="preserve"> is imperative  to reveal ‘the importance of traces and entanglements, threads and knots that bind our feminist projects’ (Osgood and Robinson, 2019: 122). </w:t>
      </w:r>
      <w:r w:rsidR="00D517A6">
        <w:rPr>
          <w:rFonts w:ascii="Times New Roman" w:hAnsi="Times New Roman" w:cs="Times New Roman"/>
          <w:sz w:val="24"/>
          <w:szCs w:val="24"/>
        </w:rPr>
        <w:t xml:space="preserve">In answering the initial questions </w:t>
      </w:r>
      <w:r w:rsidR="00D517A6" w:rsidRPr="00D517A6">
        <w:rPr>
          <w:rFonts w:ascii="Times New Roman" w:hAnsi="Times New Roman" w:cs="Times New Roman"/>
          <w:sz w:val="24"/>
          <w:szCs w:val="24"/>
        </w:rPr>
        <w:t>‘is it new?’, and ‘what is particularly feminist about it?’</w:t>
      </w:r>
      <w:r w:rsidR="00966915">
        <w:rPr>
          <w:rFonts w:ascii="Times New Roman" w:hAnsi="Times New Roman" w:cs="Times New Roman"/>
          <w:sz w:val="24"/>
          <w:szCs w:val="24"/>
        </w:rPr>
        <w:t xml:space="preserve"> the authors acknowledge that there is no clear set of conclusions </w:t>
      </w:r>
      <w:r w:rsidR="003C57D1">
        <w:rPr>
          <w:rFonts w:ascii="Times New Roman" w:hAnsi="Times New Roman" w:cs="Times New Roman"/>
          <w:sz w:val="24"/>
          <w:szCs w:val="24"/>
        </w:rPr>
        <w:t>or</w:t>
      </w:r>
      <w:r w:rsidR="00966915">
        <w:rPr>
          <w:rFonts w:ascii="Times New Roman" w:hAnsi="Times New Roman" w:cs="Times New Roman"/>
          <w:sz w:val="24"/>
          <w:szCs w:val="24"/>
        </w:rPr>
        <w:t xml:space="preserve"> clear cut answers. There is, however, the theoretical and conceptual potential to consider new possibilities for research practices and that </w:t>
      </w:r>
      <w:r w:rsidR="000F29E0">
        <w:rPr>
          <w:rFonts w:ascii="Times New Roman" w:hAnsi="Times New Roman" w:cs="Times New Roman"/>
          <w:sz w:val="24"/>
          <w:szCs w:val="24"/>
        </w:rPr>
        <w:t xml:space="preserve">by </w:t>
      </w:r>
      <w:r w:rsidR="00966915">
        <w:rPr>
          <w:rFonts w:ascii="Times New Roman" w:hAnsi="Times New Roman" w:cs="Times New Roman"/>
          <w:sz w:val="24"/>
          <w:szCs w:val="24"/>
        </w:rPr>
        <w:t xml:space="preserve">foregrounding feminism and its wider lineages it becomes possible to explore different and diffractive (Barad, 2007) ways of gendered productions in early childhood. </w:t>
      </w:r>
      <w:r w:rsidR="009A4196">
        <w:rPr>
          <w:rFonts w:ascii="Times New Roman" w:hAnsi="Times New Roman" w:cs="Times New Roman"/>
          <w:sz w:val="24"/>
          <w:szCs w:val="24"/>
        </w:rPr>
        <w:t>I particularly liked the way in which the authors were able to make those generative links between feminist theory. This helps resolve some of the tensions and critique</w:t>
      </w:r>
      <w:r w:rsidR="003C57D1">
        <w:rPr>
          <w:rFonts w:ascii="Times New Roman" w:hAnsi="Times New Roman" w:cs="Times New Roman"/>
          <w:sz w:val="24"/>
          <w:szCs w:val="24"/>
        </w:rPr>
        <w:t>s</w:t>
      </w:r>
      <w:r w:rsidR="009A4196">
        <w:rPr>
          <w:rFonts w:ascii="Times New Roman" w:hAnsi="Times New Roman" w:cs="Times New Roman"/>
          <w:sz w:val="24"/>
          <w:szCs w:val="24"/>
        </w:rPr>
        <w:t xml:space="preserve"> of new materialist claims to ‘newness’, the empirical examples highlight that new materialism is ‘feminist’ when it is put to work </w:t>
      </w:r>
      <w:r w:rsidR="003C57D1">
        <w:rPr>
          <w:rFonts w:ascii="Times New Roman" w:hAnsi="Times New Roman" w:cs="Times New Roman"/>
          <w:sz w:val="24"/>
          <w:szCs w:val="24"/>
        </w:rPr>
        <w:t>in feminist ways</w:t>
      </w:r>
      <w:r w:rsidR="009A4196">
        <w:rPr>
          <w:rFonts w:ascii="Times New Roman" w:hAnsi="Times New Roman" w:cs="Times New Roman"/>
          <w:sz w:val="24"/>
          <w:szCs w:val="24"/>
        </w:rPr>
        <w:t xml:space="preserve">.  </w:t>
      </w:r>
      <w:r w:rsidR="00966915">
        <w:rPr>
          <w:rFonts w:ascii="Times New Roman" w:hAnsi="Times New Roman" w:cs="Times New Roman"/>
          <w:sz w:val="24"/>
          <w:szCs w:val="24"/>
        </w:rPr>
        <w:t>Overall this book makes an important contribution to the emerging field of feminist new materialisms in ECEC and the respectful mapping of the connections with feminist poststructuralist work will be of interest to all students and scholars who are researching gender in ECEC</w:t>
      </w:r>
      <w:r w:rsidR="00DB448D">
        <w:rPr>
          <w:rFonts w:ascii="Times New Roman" w:hAnsi="Times New Roman" w:cs="Times New Roman"/>
          <w:sz w:val="24"/>
          <w:szCs w:val="24"/>
        </w:rPr>
        <w:t xml:space="preserve"> and</w:t>
      </w:r>
      <w:bookmarkStart w:id="2" w:name="_GoBack"/>
      <w:bookmarkEnd w:id="2"/>
      <w:r w:rsidR="00DB448D">
        <w:rPr>
          <w:rFonts w:ascii="Times New Roman" w:hAnsi="Times New Roman" w:cs="Times New Roman"/>
          <w:sz w:val="24"/>
          <w:szCs w:val="24"/>
        </w:rPr>
        <w:t xml:space="preserve"> are looking for ways to put these two theoretical positions in dialogue with each other.</w:t>
      </w:r>
    </w:p>
    <w:p w14:paraId="6EEA3BB7" w14:textId="2B01CF52" w:rsidR="008164EA" w:rsidRDefault="008164EA" w:rsidP="008164EA">
      <w:pPr>
        <w:spacing w:line="360" w:lineRule="auto"/>
        <w:jc w:val="both"/>
        <w:rPr>
          <w:rFonts w:ascii="Times New Roman" w:hAnsi="Times New Roman" w:cs="Times New Roman"/>
          <w:sz w:val="24"/>
          <w:szCs w:val="24"/>
        </w:rPr>
      </w:pPr>
    </w:p>
    <w:p w14:paraId="7F7B4FBB" w14:textId="3DDDB3FA" w:rsidR="008164EA" w:rsidRPr="00BA40FB" w:rsidRDefault="008164EA" w:rsidP="008164EA">
      <w:pPr>
        <w:spacing w:line="360" w:lineRule="auto"/>
        <w:jc w:val="both"/>
        <w:rPr>
          <w:rFonts w:ascii="Times New Roman" w:hAnsi="Times New Roman" w:cs="Times New Roman"/>
          <w:sz w:val="24"/>
          <w:szCs w:val="24"/>
          <w:u w:val="single"/>
        </w:rPr>
      </w:pPr>
      <w:r w:rsidRPr="00BA40FB">
        <w:rPr>
          <w:rFonts w:ascii="Times New Roman" w:hAnsi="Times New Roman" w:cs="Times New Roman"/>
          <w:sz w:val="24"/>
          <w:szCs w:val="24"/>
          <w:u w:val="single"/>
        </w:rPr>
        <w:t>References</w:t>
      </w:r>
    </w:p>
    <w:p w14:paraId="5C2856A7" w14:textId="77777777" w:rsidR="00427E02" w:rsidRPr="00427E02" w:rsidRDefault="00427E02" w:rsidP="00427E02">
      <w:pPr>
        <w:spacing w:line="240" w:lineRule="auto"/>
        <w:jc w:val="both"/>
        <w:rPr>
          <w:rFonts w:ascii="Times New Roman" w:hAnsi="Times New Roman" w:cs="Times New Roman"/>
          <w:bCs/>
          <w:sz w:val="24"/>
          <w:szCs w:val="24"/>
        </w:rPr>
      </w:pPr>
      <w:r w:rsidRPr="00427E02">
        <w:rPr>
          <w:rFonts w:ascii="Times New Roman" w:hAnsi="Times New Roman" w:cs="Times New Roman"/>
          <w:bCs/>
          <w:sz w:val="24"/>
          <w:szCs w:val="24"/>
        </w:rPr>
        <w:t xml:space="preserve">Barad, K. (2007) </w:t>
      </w:r>
      <w:r w:rsidRPr="00427E02">
        <w:rPr>
          <w:rFonts w:ascii="Times New Roman" w:hAnsi="Times New Roman" w:cs="Times New Roman"/>
          <w:bCs/>
          <w:i/>
          <w:sz w:val="24"/>
          <w:szCs w:val="24"/>
        </w:rPr>
        <w:t>Meeting the Universe Halfway. Quantum Physics and the Entanglement of Matter and Meaning.</w:t>
      </w:r>
      <w:r w:rsidRPr="00427E02">
        <w:rPr>
          <w:rFonts w:ascii="Times New Roman" w:hAnsi="Times New Roman" w:cs="Times New Roman"/>
          <w:bCs/>
          <w:sz w:val="24"/>
          <w:szCs w:val="24"/>
        </w:rPr>
        <w:t xml:space="preserve"> Durham: Duke University Press.</w:t>
      </w:r>
    </w:p>
    <w:p w14:paraId="535F941A" w14:textId="4045EACF" w:rsidR="00BF1FFF" w:rsidRDefault="00BF1FFF" w:rsidP="00BF1FFF">
      <w:pPr>
        <w:spacing w:line="240" w:lineRule="auto"/>
        <w:jc w:val="both"/>
        <w:rPr>
          <w:rFonts w:ascii="Times New Roman" w:hAnsi="Times New Roman" w:cs="Times New Roman"/>
          <w:sz w:val="24"/>
          <w:szCs w:val="24"/>
        </w:rPr>
      </w:pPr>
      <w:r w:rsidRPr="00BF1FFF">
        <w:rPr>
          <w:rFonts w:ascii="Times New Roman" w:hAnsi="Times New Roman" w:cs="Times New Roman"/>
          <w:sz w:val="24"/>
          <w:szCs w:val="24"/>
        </w:rPr>
        <w:t xml:space="preserve">Haraway, D. J. (1988) ‘Situated Knowledges: The Science Question in Feminism and the Privilege of Partial Perspective’, </w:t>
      </w:r>
      <w:r w:rsidRPr="00BF1FFF">
        <w:rPr>
          <w:rFonts w:ascii="Times New Roman" w:hAnsi="Times New Roman" w:cs="Times New Roman"/>
          <w:i/>
          <w:sz w:val="24"/>
          <w:szCs w:val="24"/>
        </w:rPr>
        <w:t>Feminist Studies</w:t>
      </w:r>
      <w:r w:rsidRPr="00BF1FFF">
        <w:rPr>
          <w:rFonts w:ascii="Times New Roman" w:hAnsi="Times New Roman" w:cs="Times New Roman"/>
          <w:sz w:val="24"/>
          <w:szCs w:val="24"/>
        </w:rPr>
        <w:t>, 14 (3), 575-599.</w:t>
      </w:r>
    </w:p>
    <w:p w14:paraId="072FE026" w14:textId="17303FD9" w:rsidR="00731D1A" w:rsidRPr="00731D1A" w:rsidRDefault="00731D1A" w:rsidP="00BF1FF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Haraway, D. J. (2016) </w:t>
      </w:r>
      <w:r>
        <w:rPr>
          <w:rFonts w:ascii="Times New Roman" w:hAnsi="Times New Roman" w:cs="Times New Roman"/>
          <w:i/>
          <w:iCs/>
          <w:sz w:val="24"/>
          <w:szCs w:val="24"/>
        </w:rPr>
        <w:t>Staying with the Trouble.</w:t>
      </w:r>
      <w:r w:rsidRPr="007B22D1">
        <w:rPr>
          <w:rFonts w:ascii="Times New Roman" w:hAnsi="Times New Roman" w:cs="Times New Roman"/>
          <w:i/>
          <w:iCs/>
          <w:sz w:val="24"/>
          <w:szCs w:val="24"/>
        </w:rPr>
        <w:t xml:space="preserve"> </w:t>
      </w:r>
      <w:r>
        <w:rPr>
          <w:rFonts w:ascii="Times New Roman" w:hAnsi="Times New Roman" w:cs="Times New Roman"/>
          <w:sz w:val="24"/>
          <w:szCs w:val="24"/>
        </w:rPr>
        <w:t>Durham and London: Duke University Press.</w:t>
      </w:r>
    </w:p>
    <w:p w14:paraId="25507EA9" w14:textId="77777777" w:rsidR="003F762D" w:rsidRPr="003F762D" w:rsidRDefault="003F762D" w:rsidP="003F762D">
      <w:pPr>
        <w:spacing w:line="240" w:lineRule="auto"/>
        <w:jc w:val="both"/>
        <w:rPr>
          <w:rFonts w:ascii="Times New Roman" w:hAnsi="Times New Roman" w:cs="Times New Roman"/>
          <w:sz w:val="24"/>
          <w:szCs w:val="24"/>
        </w:rPr>
      </w:pPr>
      <w:r w:rsidRPr="003F762D">
        <w:rPr>
          <w:rFonts w:ascii="Times New Roman" w:hAnsi="Times New Roman" w:cs="Times New Roman"/>
          <w:sz w:val="24"/>
          <w:szCs w:val="24"/>
        </w:rPr>
        <w:t xml:space="preserve">Hayles, N. K. (1999) </w:t>
      </w:r>
      <w:r w:rsidRPr="003F762D">
        <w:rPr>
          <w:rFonts w:ascii="Times New Roman" w:hAnsi="Times New Roman" w:cs="Times New Roman"/>
          <w:i/>
          <w:iCs/>
          <w:sz w:val="24"/>
          <w:szCs w:val="24"/>
        </w:rPr>
        <w:t>How We Became Posthuman: Virtual Bodies in Cybernetics, Literature and Informatics.</w:t>
      </w:r>
      <w:r w:rsidRPr="003F762D">
        <w:rPr>
          <w:rFonts w:ascii="Times New Roman" w:hAnsi="Times New Roman" w:cs="Times New Roman"/>
          <w:sz w:val="24"/>
          <w:szCs w:val="24"/>
        </w:rPr>
        <w:t xml:space="preserve"> Chicago and London: Chicago University Press.</w:t>
      </w:r>
    </w:p>
    <w:p w14:paraId="3666A56A" w14:textId="77777777" w:rsidR="008362BC" w:rsidRPr="008362BC" w:rsidRDefault="008362BC" w:rsidP="00BF1FFF">
      <w:pPr>
        <w:spacing w:line="240" w:lineRule="auto"/>
        <w:jc w:val="both"/>
        <w:rPr>
          <w:rFonts w:ascii="Times New Roman" w:hAnsi="Times New Roman" w:cs="Times New Roman"/>
          <w:sz w:val="24"/>
          <w:szCs w:val="24"/>
        </w:rPr>
      </w:pPr>
      <w:bookmarkStart w:id="3" w:name="_Hlk12809422"/>
      <w:r w:rsidRPr="008362BC">
        <w:rPr>
          <w:rFonts w:ascii="Times New Roman" w:hAnsi="Times New Roman" w:cs="Times New Roman"/>
          <w:sz w:val="24"/>
          <w:szCs w:val="24"/>
        </w:rPr>
        <w:t>Juelskjær</w:t>
      </w:r>
      <w:bookmarkEnd w:id="3"/>
      <w:r w:rsidRPr="008362BC">
        <w:rPr>
          <w:rFonts w:ascii="Times New Roman" w:hAnsi="Times New Roman" w:cs="Times New Roman"/>
          <w:sz w:val="24"/>
          <w:szCs w:val="24"/>
        </w:rPr>
        <w:t xml:space="preserve">, M. and Schwennesen, N. (2012). </w:t>
      </w:r>
      <w:r w:rsidRPr="008362BC">
        <w:rPr>
          <w:rFonts w:ascii="Times New Roman" w:hAnsi="Times New Roman" w:cs="Times New Roman"/>
          <w:iCs/>
          <w:sz w:val="24"/>
          <w:szCs w:val="24"/>
        </w:rPr>
        <w:t>Intra-active entanglements—An interview with Karen Barad</w:t>
      </w:r>
      <w:r w:rsidRPr="008362BC">
        <w:rPr>
          <w:rFonts w:ascii="Times New Roman" w:hAnsi="Times New Roman" w:cs="Times New Roman"/>
          <w:sz w:val="24"/>
          <w:szCs w:val="24"/>
        </w:rPr>
        <w:t xml:space="preserve">. </w:t>
      </w:r>
      <w:r w:rsidRPr="008362BC">
        <w:rPr>
          <w:rFonts w:ascii="Times New Roman" w:hAnsi="Times New Roman" w:cs="Times New Roman"/>
          <w:i/>
          <w:sz w:val="24"/>
          <w:szCs w:val="24"/>
        </w:rPr>
        <w:t>Kvinder, Kon &amp; Forskning,</w:t>
      </w:r>
      <w:r w:rsidRPr="008362BC">
        <w:rPr>
          <w:rFonts w:ascii="Times New Roman" w:hAnsi="Times New Roman" w:cs="Times New Roman"/>
          <w:sz w:val="24"/>
          <w:szCs w:val="24"/>
        </w:rPr>
        <w:t xml:space="preserve"> 1-2(2012), 10-23.</w:t>
      </w:r>
    </w:p>
    <w:p w14:paraId="4C9BD711" w14:textId="7A825B0E" w:rsidR="00BA40FB" w:rsidRPr="00BA40FB" w:rsidRDefault="00BA40FB" w:rsidP="00BF1FFF">
      <w:pPr>
        <w:spacing w:line="240" w:lineRule="auto"/>
        <w:jc w:val="both"/>
        <w:rPr>
          <w:rFonts w:ascii="Times New Roman" w:hAnsi="Times New Roman" w:cs="Times New Roman"/>
          <w:sz w:val="24"/>
          <w:szCs w:val="24"/>
        </w:rPr>
      </w:pPr>
      <w:r w:rsidRPr="00BA40FB">
        <w:rPr>
          <w:rFonts w:ascii="Times New Roman" w:hAnsi="Times New Roman" w:cs="Times New Roman"/>
          <w:sz w:val="24"/>
          <w:szCs w:val="24"/>
        </w:rPr>
        <w:t xml:space="preserve">Osgood, J. and Robinson, K. (2019) (eds) </w:t>
      </w:r>
      <w:r w:rsidRPr="00BA40FB">
        <w:rPr>
          <w:rFonts w:ascii="Times New Roman" w:hAnsi="Times New Roman" w:cs="Times New Roman"/>
          <w:i/>
          <w:iCs/>
          <w:sz w:val="24"/>
          <w:szCs w:val="24"/>
        </w:rPr>
        <w:t>Feminists Researching Gendered Childhoods: Generative Entanglements.</w:t>
      </w:r>
      <w:r w:rsidRPr="00BA40FB">
        <w:rPr>
          <w:rFonts w:ascii="Times New Roman" w:hAnsi="Times New Roman" w:cs="Times New Roman"/>
          <w:sz w:val="24"/>
          <w:szCs w:val="24"/>
        </w:rPr>
        <w:t xml:space="preserve"> London: Bloomsbury Academic.</w:t>
      </w:r>
    </w:p>
    <w:p w14:paraId="7D4E5422" w14:textId="75093035" w:rsidR="008164EA" w:rsidRPr="008164EA" w:rsidRDefault="008164EA" w:rsidP="008164EA">
      <w:pPr>
        <w:spacing w:line="360" w:lineRule="auto"/>
        <w:jc w:val="both"/>
        <w:rPr>
          <w:rFonts w:ascii="Times New Roman" w:hAnsi="Times New Roman" w:cs="Times New Roman"/>
          <w:sz w:val="24"/>
          <w:szCs w:val="24"/>
        </w:rPr>
      </w:pPr>
    </w:p>
    <w:p w14:paraId="55F48979" w14:textId="26D7EEBF" w:rsidR="00964021" w:rsidRPr="00964021" w:rsidRDefault="00964021" w:rsidP="00EA38D1">
      <w:pPr>
        <w:spacing w:line="360" w:lineRule="auto"/>
        <w:ind w:firstLine="720"/>
        <w:jc w:val="both"/>
        <w:rPr>
          <w:rFonts w:ascii="Times New Roman" w:hAnsi="Times New Roman" w:cs="Times New Roman"/>
          <w:sz w:val="24"/>
          <w:szCs w:val="24"/>
        </w:rPr>
      </w:pPr>
    </w:p>
    <w:sectPr w:rsidR="00964021" w:rsidRPr="00964021">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C00F8F" w14:textId="77777777" w:rsidR="0006765C" w:rsidRDefault="0006765C" w:rsidP="00546941">
      <w:pPr>
        <w:spacing w:after="0" w:line="240" w:lineRule="auto"/>
      </w:pPr>
      <w:r>
        <w:separator/>
      </w:r>
    </w:p>
  </w:endnote>
  <w:endnote w:type="continuationSeparator" w:id="0">
    <w:p w14:paraId="5204F4B1" w14:textId="77777777" w:rsidR="0006765C" w:rsidRDefault="0006765C" w:rsidP="00546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3962002"/>
      <w:docPartObj>
        <w:docPartGallery w:val="Page Numbers (Bottom of Page)"/>
        <w:docPartUnique/>
      </w:docPartObj>
    </w:sdtPr>
    <w:sdtEndPr>
      <w:rPr>
        <w:rFonts w:ascii="Times New Roman" w:hAnsi="Times New Roman" w:cs="Times New Roman"/>
        <w:noProof/>
      </w:rPr>
    </w:sdtEndPr>
    <w:sdtContent>
      <w:p w14:paraId="1D7B24DA" w14:textId="2431C721" w:rsidR="00546941" w:rsidRPr="00546941" w:rsidRDefault="00546941">
        <w:pPr>
          <w:pStyle w:val="Footer"/>
          <w:rPr>
            <w:rFonts w:ascii="Times New Roman" w:hAnsi="Times New Roman" w:cs="Times New Roman"/>
          </w:rPr>
        </w:pPr>
        <w:r w:rsidRPr="00546941">
          <w:rPr>
            <w:rFonts w:ascii="Times New Roman" w:hAnsi="Times New Roman" w:cs="Times New Roman"/>
          </w:rPr>
          <w:fldChar w:fldCharType="begin"/>
        </w:r>
        <w:r w:rsidRPr="00546941">
          <w:rPr>
            <w:rFonts w:ascii="Times New Roman" w:hAnsi="Times New Roman" w:cs="Times New Roman"/>
          </w:rPr>
          <w:instrText xml:space="preserve"> PAGE   \* MERGEFORMAT </w:instrText>
        </w:r>
        <w:r w:rsidRPr="00546941">
          <w:rPr>
            <w:rFonts w:ascii="Times New Roman" w:hAnsi="Times New Roman" w:cs="Times New Roman"/>
          </w:rPr>
          <w:fldChar w:fldCharType="separate"/>
        </w:r>
        <w:r w:rsidRPr="00546941">
          <w:rPr>
            <w:rFonts w:ascii="Times New Roman" w:hAnsi="Times New Roman" w:cs="Times New Roman"/>
            <w:noProof/>
          </w:rPr>
          <w:t>2</w:t>
        </w:r>
        <w:r w:rsidRPr="00546941">
          <w:rPr>
            <w:rFonts w:ascii="Times New Roman" w:hAnsi="Times New Roman" w:cs="Times New Roman"/>
            <w:noProof/>
          </w:rPr>
          <w:fldChar w:fldCharType="end"/>
        </w:r>
      </w:p>
    </w:sdtContent>
  </w:sdt>
  <w:p w14:paraId="42F6C60F" w14:textId="77777777" w:rsidR="00546941" w:rsidRDefault="005469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2288BF" w14:textId="77777777" w:rsidR="0006765C" w:rsidRDefault="0006765C" w:rsidP="00546941">
      <w:pPr>
        <w:spacing w:after="0" w:line="240" w:lineRule="auto"/>
      </w:pPr>
      <w:r>
        <w:separator/>
      </w:r>
    </w:p>
  </w:footnote>
  <w:footnote w:type="continuationSeparator" w:id="0">
    <w:p w14:paraId="28D703BD" w14:textId="77777777" w:rsidR="0006765C" w:rsidRDefault="0006765C" w:rsidP="005469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C4AED"/>
    <w:multiLevelType w:val="hybridMultilevel"/>
    <w:tmpl w:val="3B4E68A2"/>
    <w:lvl w:ilvl="0" w:tplc="68DE921A">
      <w:start w:val="1"/>
      <w:numFmt w:val="bullet"/>
      <w:lvlText w:val="•"/>
      <w:lvlJc w:val="left"/>
      <w:pPr>
        <w:tabs>
          <w:tab w:val="num" w:pos="720"/>
        </w:tabs>
        <w:ind w:left="720" w:hanging="360"/>
      </w:pPr>
      <w:rPr>
        <w:rFonts w:ascii="Arial" w:hAnsi="Arial" w:hint="default"/>
      </w:rPr>
    </w:lvl>
    <w:lvl w:ilvl="1" w:tplc="7646C082" w:tentative="1">
      <w:start w:val="1"/>
      <w:numFmt w:val="bullet"/>
      <w:lvlText w:val="•"/>
      <w:lvlJc w:val="left"/>
      <w:pPr>
        <w:tabs>
          <w:tab w:val="num" w:pos="1440"/>
        </w:tabs>
        <w:ind w:left="1440" w:hanging="360"/>
      </w:pPr>
      <w:rPr>
        <w:rFonts w:ascii="Arial" w:hAnsi="Arial" w:hint="default"/>
      </w:rPr>
    </w:lvl>
    <w:lvl w:ilvl="2" w:tplc="CF06C9A8" w:tentative="1">
      <w:start w:val="1"/>
      <w:numFmt w:val="bullet"/>
      <w:lvlText w:val="•"/>
      <w:lvlJc w:val="left"/>
      <w:pPr>
        <w:tabs>
          <w:tab w:val="num" w:pos="2160"/>
        </w:tabs>
        <w:ind w:left="2160" w:hanging="360"/>
      </w:pPr>
      <w:rPr>
        <w:rFonts w:ascii="Arial" w:hAnsi="Arial" w:hint="default"/>
      </w:rPr>
    </w:lvl>
    <w:lvl w:ilvl="3" w:tplc="BE4A9AA2" w:tentative="1">
      <w:start w:val="1"/>
      <w:numFmt w:val="bullet"/>
      <w:lvlText w:val="•"/>
      <w:lvlJc w:val="left"/>
      <w:pPr>
        <w:tabs>
          <w:tab w:val="num" w:pos="2880"/>
        </w:tabs>
        <w:ind w:left="2880" w:hanging="360"/>
      </w:pPr>
      <w:rPr>
        <w:rFonts w:ascii="Arial" w:hAnsi="Arial" w:hint="default"/>
      </w:rPr>
    </w:lvl>
    <w:lvl w:ilvl="4" w:tplc="E9AADB0E" w:tentative="1">
      <w:start w:val="1"/>
      <w:numFmt w:val="bullet"/>
      <w:lvlText w:val="•"/>
      <w:lvlJc w:val="left"/>
      <w:pPr>
        <w:tabs>
          <w:tab w:val="num" w:pos="3600"/>
        </w:tabs>
        <w:ind w:left="3600" w:hanging="360"/>
      </w:pPr>
      <w:rPr>
        <w:rFonts w:ascii="Arial" w:hAnsi="Arial" w:hint="default"/>
      </w:rPr>
    </w:lvl>
    <w:lvl w:ilvl="5" w:tplc="2BB87718" w:tentative="1">
      <w:start w:val="1"/>
      <w:numFmt w:val="bullet"/>
      <w:lvlText w:val="•"/>
      <w:lvlJc w:val="left"/>
      <w:pPr>
        <w:tabs>
          <w:tab w:val="num" w:pos="4320"/>
        </w:tabs>
        <w:ind w:left="4320" w:hanging="360"/>
      </w:pPr>
      <w:rPr>
        <w:rFonts w:ascii="Arial" w:hAnsi="Arial" w:hint="default"/>
      </w:rPr>
    </w:lvl>
    <w:lvl w:ilvl="6" w:tplc="42F62A0C" w:tentative="1">
      <w:start w:val="1"/>
      <w:numFmt w:val="bullet"/>
      <w:lvlText w:val="•"/>
      <w:lvlJc w:val="left"/>
      <w:pPr>
        <w:tabs>
          <w:tab w:val="num" w:pos="5040"/>
        </w:tabs>
        <w:ind w:left="5040" w:hanging="360"/>
      </w:pPr>
      <w:rPr>
        <w:rFonts w:ascii="Arial" w:hAnsi="Arial" w:hint="default"/>
      </w:rPr>
    </w:lvl>
    <w:lvl w:ilvl="7" w:tplc="6450BD46" w:tentative="1">
      <w:start w:val="1"/>
      <w:numFmt w:val="bullet"/>
      <w:lvlText w:val="•"/>
      <w:lvlJc w:val="left"/>
      <w:pPr>
        <w:tabs>
          <w:tab w:val="num" w:pos="5760"/>
        </w:tabs>
        <w:ind w:left="5760" w:hanging="360"/>
      </w:pPr>
      <w:rPr>
        <w:rFonts w:ascii="Arial" w:hAnsi="Arial" w:hint="default"/>
      </w:rPr>
    </w:lvl>
    <w:lvl w:ilvl="8" w:tplc="DA28F03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F017216"/>
    <w:multiLevelType w:val="hybridMultilevel"/>
    <w:tmpl w:val="177AE7BC"/>
    <w:lvl w:ilvl="0" w:tplc="BF5A8ADC">
      <w:start w:val="1"/>
      <w:numFmt w:val="bullet"/>
      <w:lvlText w:val="•"/>
      <w:lvlJc w:val="left"/>
      <w:pPr>
        <w:tabs>
          <w:tab w:val="num" w:pos="720"/>
        </w:tabs>
        <w:ind w:left="720" w:hanging="360"/>
      </w:pPr>
      <w:rPr>
        <w:rFonts w:ascii="Arial" w:hAnsi="Arial" w:hint="default"/>
      </w:rPr>
    </w:lvl>
    <w:lvl w:ilvl="1" w:tplc="88966758" w:tentative="1">
      <w:start w:val="1"/>
      <w:numFmt w:val="bullet"/>
      <w:lvlText w:val="•"/>
      <w:lvlJc w:val="left"/>
      <w:pPr>
        <w:tabs>
          <w:tab w:val="num" w:pos="1440"/>
        </w:tabs>
        <w:ind w:left="1440" w:hanging="360"/>
      </w:pPr>
      <w:rPr>
        <w:rFonts w:ascii="Arial" w:hAnsi="Arial" w:hint="default"/>
      </w:rPr>
    </w:lvl>
    <w:lvl w:ilvl="2" w:tplc="31BED4C0" w:tentative="1">
      <w:start w:val="1"/>
      <w:numFmt w:val="bullet"/>
      <w:lvlText w:val="•"/>
      <w:lvlJc w:val="left"/>
      <w:pPr>
        <w:tabs>
          <w:tab w:val="num" w:pos="2160"/>
        </w:tabs>
        <w:ind w:left="2160" w:hanging="360"/>
      </w:pPr>
      <w:rPr>
        <w:rFonts w:ascii="Arial" w:hAnsi="Arial" w:hint="default"/>
      </w:rPr>
    </w:lvl>
    <w:lvl w:ilvl="3" w:tplc="7514F292" w:tentative="1">
      <w:start w:val="1"/>
      <w:numFmt w:val="bullet"/>
      <w:lvlText w:val="•"/>
      <w:lvlJc w:val="left"/>
      <w:pPr>
        <w:tabs>
          <w:tab w:val="num" w:pos="2880"/>
        </w:tabs>
        <w:ind w:left="2880" w:hanging="360"/>
      </w:pPr>
      <w:rPr>
        <w:rFonts w:ascii="Arial" w:hAnsi="Arial" w:hint="default"/>
      </w:rPr>
    </w:lvl>
    <w:lvl w:ilvl="4" w:tplc="8D0C972E" w:tentative="1">
      <w:start w:val="1"/>
      <w:numFmt w:val="bullet"/>
      <w:lvlText w:val="•"/>
      <w:lvlJc w:val="left"/>
      <w:pPr>
        <w:tabs>
          <w:tab w:val="num" w:pos="3600"/>
        </w:tabs>
        <w:ind w:left="3600" w:hanging="360"/>
      </w:pPr>
      <w:rPr>
        <w:rFonts w:ascii="Arial" w:hAnsi="Arial" w:hint="default"/>
      </w:rPr>
    </w:lvl>
    <w:lvl w:ilvl="5" w:tplc="5992C6F2" w:tentative="1">
      <w:start w:val="1"/>
      <w:numFmt w:val="bullet"/>
      <w:lvlText w:val="•"/>
      <w:lvlJc w:val="left"/>
      <w:pPr>
        <w:tabs>
          <w:tab w:val="num" w:pos="4320"/>
        </w:tabs>
        <w:ind w:left="4320" w:hanging="360"/>
      </w:pPr>
      <w:rPr>
        <w:rFonts w:ascii="Arial" w:hAnsi="Arial" w:hint="default"/>
      </w:rPr>
    </w:lvl>
    <w:lvl w:ilvl="6" w:tplc="B1BAD2C0" w:tentative="1">
      <w:start w:val="1"/>
      <w:numFmt w:val="bullet"/>
      <w:lvlText w:val="•"/>
      <w:lvlJc w:val="left"/>
      <w:pPr>
        <w:tabs>
          <w:tab w:val="num" w:pos="5040"/>
        </w:tabs>
        <w:ind w:left="5040" w:hanging="360"/>
      </w:pPr>
      <w:rPr>
        <w:rFonts w:ascii="Arial" w:hAnsi="Arial" w:hint="default"/>
      </w:rPr>
    </w:lvl>
    <w:lvl w:ilvl="7" w:tplc="C852785E" w:tentative="1">
      <w:start w:val="1"/>
      <w:numFmt w:val="bullet"/>
      <w:lvlText w:val="•"/>
      <w:lvlJc w:val="left"/>
      <w:pPr>
        <w:tabs>
          <w:tab w:val="num" w:pos="5760"/>
        </w:tabs>
        <w:ind w:left="5760" w:hanging="360"/>
      </w:pPr>
      <w:rPr>
        <w:rFonts w:ascii="Arial" w:hAnsi="Arial" w:hint="default"/>
      </w:rPr>
    </w:lvl>
    <w:lvl w:ilvl="8" w:tplc="220EF57E"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562"/>
    <w:rsid w:val="0006765C"/>
    <w:rsid w:val="0007509D"/>
    <w:rsid w:val="000D64BC"/>
    <w:rsid w:val="000F29E0"/>
    <w:rsid w:val="001449A0"/>
    <w:rsid w:val="0015503E"/>
    <w:rsid w:val="00156A64"/>
    <w:rsid w:val="002003B8"/>
    <w:rsid w:val="002419B7"/>
    <w:rsid w:val="00251395"/>
    <w:rsid w:val="002A4707"/>
    <w:rsid w:val="00343F2F"/>
    <w:rsid w:val="003C57D1"/>
    <w:rsid w:val="003C7C9E"/>
    <w:rsid w:val="003F762D"/>
    <w:rsid w:val="004151AC"/>
    <w:rsid w:val="00427E02"/>
    <w:rsid w:val="00512B88"/>
    <w:rsid w:val="00530FFE"/>
    <w:rsid w:val="00546941"/>
    <w:rsid w:val="0059286B"/>
    <w:rsid w:val="005A7109"/>
    <w:rsid w:val="005B62CD"/>
    <w:rsid w:val="005D5360"/>
    <w:rsid w:val="00712540"/>
    <w:rsid w:val="00731D1A"/>
    <w:rsid w:val="00735DD4"/>
    <w:rsid w:val="007B22D1"/>
    <w:rsid w:val="008164EA"/>
    <w:rsid w:val="008362BC"/>
    <w:rsid w:val="008C63BB"/>
    <w:rsid w:val="00964021"/>
    <w:rsid w:val="00966915"/>
    <w:rsid w:val="009A4196"/>
    <w:rsid w:val="009C3134"/>
    <w:rsid w:val="00A25633"/>
    <w:rsid w:val="00B23DEB"/>
    <w:rsid w:val="00B27384"/>
    <w:rsid w:val="00BA40FB"/>
    <w:rsid w:val="00BF1FFF"/>
    <w:rsid w:val="00C30F24"/>
    <w:rsid w:val="00D234FF"/>
    <w:rsid w:val="00D517A6"/>
    <w:rsid w:val="00DB448D"/>
    <w:rsid w:val="00EA38D1"/>
    <w:rsid w:val="00EB3562"/>
    <w:rsid w:val="00EC0A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A4BDA"/>
  <w15:chartTrackingRefBased/>
  <w15:docId w15:val="{FD193371-1659-46CA-8B5B-2000062D4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64EA"/>
    <w:rPr>
      <w:rFonts w:ascii="Times New Roman" w:hAnsi="Times New Roman" w:cs="Times New Roman"/>
      <w:sz w:val="24"/>
      <w:szCs w:val="24"/>
    </w:rPr>
  </w:style>
  <w:style w:type="paragraph" w:styleId="ListParagraph">
    <w:name w:val="List Paragraph"/>
    <w:basedOn w:val="Normal"/>
    <w:uiPriority w:val="34"/>
    <w:qFormat/>
    <w:rsid w:val="00BA40FB"/>
    <w:pPr>
      <w:ind w:left="720"/>
      <w:contextualSpacing/>
    </w:pPr>
  </w:style>
  <w:style w:type="paragraph" w:styleId="Header">
    <w:name w:val="header"/>
    <w:basedOn w:val="Normal"/>
    <w:link w:val="HeaderChar"/>
    <w:uiPriority w:val="99"/>
    <w:unhideWhenUsed/>
    <w:rsid w:val="005469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6941"/>
  </w:style>
  <w:style w:type="paragraph" w:styleId="Footer">
    <w:name w:val="footer"/>
    <w:basedOn w:val="Normal"/>
    <w:link w:val="FooterChar"/>
    <w:uiPriority w:val="99"/>
    <w:unhideWhenUsed/>
    <w:rsid w:val="005469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69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752991">
      <w:bodyDiv w:val="1"/>
      <w:marLeft w:val="0"/>
      <w:marRight w:val="0"/>
      <w:marTop w:val="0"/>
      <w:marBottom w:val="0"/>
      <w:divBdr>
        <w:top w:val="none" w:sz="0" w:space="0" w:color="auto"/>
        <w:left w:val="none" w:sz="0" w:space="0" w:color="auto"/>
        <w:bottom w:val="none" w:sz="0" w:space="0" w:color="auto"/>
        <w:right w:val="none" w:sz="0" w:space="0" w:color="auto"/>
      </w:divBdr>
      <w:divsChild>
        <w:div w:id="1092775310">
          <w:marLeft w:val="360"/>
          <w:marRight w:val="0"/>
          <w:marTop w:val="200"/>
          <w:marBottom w:val="0"/>
          <w:divBdr>
            <w:top w:val="none" w:sz="0" w:space="0" w:color="auto"/>
            <w:left w:val="none" w:sz="0" w:space="0" w:color="auto"/>
            <w:bottom w:val="none" w:sz="0" w:space="0" w:color="auto"/>
            <w:right w:val="none" w:sz="0" w:space="0" w:color="auto"/>
          </w:divBdr>
        </w:div>
      </w:divsChild>
    </w:div>
    <w:div w:id="310015499">
      <w:bodyDiv w:val="1"/>
      <w:marLeft w:val="0"/>
      <w:marRight w:val="0"/>
      <w:marTop w:val="0"/>
      <w:marBottom w:val="0"/>
      <w:divBdr>
        <w:top w:val="none" w:sz="0" w:space="0" w:color="auto"/>
        <w:left w:val="none" w:sz="0" w:space="0" w:color="auto"/>
        <w:bottom w:val="none" w:sz="0" w:space="0" w:color="auto"/>
        <w:right w:val="none" w:sz="0" w:space="0" w:color="auto"/>
      </w:divBdr>
    </w:div>
    <w:div w:id="1215003656">
      <w:bodyDiv w:val="1"/>
      <w:marLeft w:val="0"/>
      <w:marRight w:val="0"/>
      <w:marTop w:val="0"/>
      <w:marBottom w:val="0"/>
      <w:divBdr>
        <w:top w:val="none" w:sz="0" w:space="0" w:color="auto"/>
        <w:left w:val="none" w:sz="0" w:space="0" w:color="auto"/>
        <w:bottom w:val="none" w:sz="0" w:space="0" w:color="auto"/>
        <w:right w:val="none" w:sz="0" w:space="0" w:color="auto"/>
      </w:divBdr>
      <w:divsChild>
        <w:div w:id="47900787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3</Pages>
  <Words>1179</Words>
  <Characters>6721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Fairchild</dc:creator>
  <cp:keywords/>
  <dc:description/>
  <cp:lastModifiedBy>Lee Fairchild</cp:lastModifiedBy>
  <cp:revision>35</cp:revision>
  <dcterms:created xsi:type="dcterms:W3CDTF">2019-06-30T15:59:00Z</dcterms:created>
  <dcterms:modified xsi:type="dcterms:W3CDTF">2019-07-02T14:40:00Z</dcterms:modified>
</cp:coreProperties>
</file>