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209DF" w14:textId="6C666E62" w:rsidR="003D159A" w:rsidRPr="006B359E" w:rsidRDefault="00EA0C61" w:rsidP="006B359E">
      <w:pPr>
        <w:spacing w:line="480" w:lineRule="auto"/>
        <w:jc w:val="center"/>
        <w:rPr>
          <w:rFonts w:ascii="Times New Roman" w:hAnsi="Times New Roman" w:cs="Times New Roman"/>
          <w:b/>
          <w:lang w:val="en-GB"/>
        </w:rPr>
      </w:pPr>
      <w:r w:rsidRPr="006B359E">
        <w:rPr>
          <w:rFonts w:ascii="Times New Roman" w:hAnsi="Times New Roman" w:cs="Times New Roman"/>
          <w:b/>
          <w:lang w:val="en-GB"/>
        </w:rPr>
        <w:t>The effects of skill-level and playing-position on</w:t>
      </w:r>
      <w:r w:rsidR="00A6599C" w:rsidRPr="006B359E">
        <w:rPr>
          <w:rFonts w:ascii="Times New Roman" w:hAnsi="Times New Roman" w:cs="Times New Roman"/>
          <w:b/>
          <w:lang w:val="en-GB"/>
        </w:rPr>
        <w:t xml:space="preserve"> </w:t>
      </w:r>
      <w:r w:rsidR="00DB2391" w:rsidRPr="006B359E">
        <w:rPr>
          <w:rFonts w:ascii="Times New Roman" w:hAnsi="Times New Roman" w:cs="Times New Roman"/>
          <w:b/>
          <w:lang w:val="en-GB"/>
        </w:rPr>
        <w:t xml:space="preserve">the </w:t>
      </w:r>
      <w:r w:rsidR="00370C8D" w:rsidRPr="006B359E">
        <w:rPr>
          <w:rFonts w:ascii="Times New Roman" w:hAnsi="Times New Roman" w:cs="Times New Roman"/>
          <w:b/>
          <w:lang w:val="en-GB"/>
        </w:rPr>
        <w:t xml:space="preserve">anticipation of </w:t>
      </w:r>
      <w:r w:rsidR="005E2BCD" w:rsidRPr="006B359E">
        <w:rPr>
          <w:rFonts w:ascii="Times New Roman" w:hAnsi="Times New Roman" w:cs="Times New Roman"/>
          <w:b/>
          <w:lang w:val="en-GB"/>
        </w:rPr>
        <w:t>ball-</w:t>
      </w:r>
      <w:r w:rsidR="007B348E" w:rsidRPr="006B359E">
        <w:rPr>
          <w:rFonts w:ascii="Times New Roman" w:hAnsi="Times New Roman" w:cs="Times New Roman"/>
          <w:b/>
          <w:lang w:val="en-GB"/>
        </w:rPr>
        <w:t>bounce in rugby</w:t>
      </w:r>
      <w:r w:rsidR="00370C8D" w:rsidRPr="006B359E">
        <w:rPr>
          <w:rFonts w:ascii="Times New Roman" w:hAnsi="Times New Roman" w:cs="Times New Roman"/>
          <w:b/>
          <w:lang w:val="en-GB"/>
        </w:rPr>
        <w:t xml:space="preserve"> union</w:t>
      </w:r>
    </w:p>
    <w:p w14:paraId="7441FA30" w14:textId="77777777" w:rsidR="003D159A" w:rsidRPr="001C208C" w:rsidRDefault="003D159A" w:rsidP="003D159A">
      <w:pPr>
        <w:pStyle w:val="Normal1"/>
        <w:spacing w:line="480" w:lineRule="auto"/>
        <w:ind w:firstLine="720"/>
        <w:jc w:val="center"/>
        <w:rPr>
          <w:rFonts w:ascii="Times New Roman" w:hAnsi="Times New Roman" w:cs="Times New Roman"/>
          <w:color w:val="auto"/>
          <w:sz w:val="24"/>
          <w:szCs w:val="24"/>
        </w:rPr>
      </w:pPr>
    </w:p>
    <w:p w14:paraId="2227EE5D" w14:textId="031BDF1D" w:rsidR="003D159A" w:rsidRPr="001C208C" w:rsidRDefault="003D159A" w:rsidP="003D159A">
      <w:pPr>
        <w:pStyle w:val="Normal1"/>
        <w:spacing w:before="120" w:after="120" w:line="480" w:lineRule="auto"/>
        <w:ind w:firstLine="720"/>
        <w:jc w:val="center"/>
        <w:rPr>
          <w:rFonts w:ascii="Times New Roman" w:hAnsi="Times New Roman" w:cs="Times New Roman"/>
          <w:color w:val="auto"/>
          <w:sz w:val="24"/>
          <w:szCs w:val="24"/>
        </w:rPr>
      </w:pPr>
      <w:r w:rsidRPr="001C208C">
        <w:rPr>
          <w:rFonts w:ascii="Times New Roman" w:eastAsia="Times New Roman" w:hAnsi="Times New Roman" w:cs="Times New Roman"/>
          <w:color w:val="auto"/>
          <w:sz w:val="24"/>
          <w:szCs w:val="24"/>
        </w:rPr>
        <w:t>Oliver R. Runswick (o.runswick@chi.ac.uk)</w:t>
      </w:r>
      <w:r w:rsidRPr="001C208C">
        <w:rPr>
          <w:rFonts w:ascii="Times New Roman" w:eastAsia="Times New Roman" w:hAnsi="Times New Roman" w:cs="Times New Roman"/>
          <w:color w:val="auto"/>
          <w:sz w:val="24"/>
          <w:szCs w:val="24"/>
          <w:vertAlign w:val="superscript"/>
        </w:rPr>
        <w:t xml:space="preserve">1, 2 </w:t>
      </w:r>
    </w:p>
    <w:p w14:paraId="6FDDEFCB" w14:textId="71E0AD5D" w:rsidR="003D159A" w:rsidRPr="001C208C" w:rsidRDefault="003D159A" w:rsidP="003D159A">
      <w:pPr>
        <w:pStyle w:val="Normal1"/>
        <w:spacing w:before="120" w:after="120" w:line="480" w:lineRule="auto"/>
        <w:ind w:left="360" w:firstLine="720"/>
        <w:jc w:val="center"/>
        <w:rPr>
          <w:rFonts w:ascii="Times New Roman" w:eastAsia="Times New Roman" w:hAnsi="Times New Roman" w:cs="Times New Roman"/>
          <w:color w:val="auto"/>
          <w:sz w:val="24"/>
          <w:szCs w:val="24"/>
          <w:vertAlign w:val="superscript"/>
        </w:rPr>
      </w:pPr>
      <w:r w:rsidRPr="001C208C">
        <w:rPr>
          <w:rFonts w:ascii="Times New Roman" w:eastAsia="Times New Roman" w:hAnsi="Times New Roman" w:cs="Times New Roman"/>
          <w:color w:val="auto"/>
          <w:sz w:val="24"/>
          <w:szCs w:val="24"/>
        </w:rPr>
        <w:t>Richard Green</w:t>
      </w:r>
      <w:r w:rsidRPr="001C208C">
        <w:rPr>
          <w:rFonts w:ascii="Times New Roman" w:eastAsia="Times New Roman" w:hAnsi="Times New Roman" w:cs="Times New Roman"/>
          <w:color w:val="auto"/>
          <w:sz w:val="24"/>
          <w:szCs w:val="24"/>
          <w:vertAlign w:val="superscript"/>
        </w:rPr>
        <w:t>2</w:t>
      </w:r>
      <w:r w:rsidR="001C5256">
        <w:rPr>
          <w:rFonts w:ascii="Times New Roman" w:eastAsia="Times New Roman" w:hAnsi="Times New Roman" w:cs="Times New Roman"/>
          <w:color w:val="auto"/>
          <w:sz w:val="24"/>
          <w:szCs w:val="24"/>
          <w:vertAlign w:val="superscript"/>
        </w:rPr>
        <w:t>, 3</w:t>
      </w:r>
    </w:p>
    <w:p w14:paraId="3E05239C" w14:textId="59FB1B2A" w:rsidR="003D159A" w:rsidRPr="001C208C" w:rsidRDefault="003D159A" w:rsidP="001C5256">
      <w:pPr>
        <w:pStyle w:val="Normal1"/>
        <w:spacing w:before="120" w:after="120" w:line="480" w:lineRule="auto"/>
        <w:ind w:left="360" w:firstLine="720"/>
        <w:jc w:val="center"/>
        <w:rPr>
          <w:rFonts w:ascii="Times New Roman" w:eastAsia="Times New Roman" w:hAnsi="Times New Roman" w:cs="Times New Roman"/>
          <w:color w:val="auto"/>
          <w:sz w:val="24"/>
          <w:szCs w:val="24"/>
          <w:vertAlign w:val="superscript"/>
        </w:rPr>
      </w:pPr>
      <w:r w:rsidRPr="001C208C">
        <w:rPr>
          <w:rFonts w:ascii="Times New Roman" w:eastAsia="Times New Roman" w:hAnsi="Times New Roman" w:cs="Times New Roman"/>
          <w:color w:val="auto"/>
          <w:sz w:val="24"/>
          <w:szCs w:val="24"/>
        </w:rPr>
        <w:t>Jamie S. North</w:t>
      </w:r>
      <w:r w:rsidRPr="001C208C">
        <w:rPr>
          <w:rFonts w:ascii="Times New Roman" w:eastAsia="Times New Roman" w:hAnsi="Times New Roman" w:cs="Times New Roman"/>
          <w:color w:val="auto"/>
          <w:sz w:val="24"/>
          <w:szCs w:val="24"/>
          <w:vertAlign w:val="superscript"/>
        </w:rPr>
        <w:t>2</w:t>
      </w:r>
    </w:p>
    <w:p w14:paraId="5CDE5AC8" w14:textId="6C48CF39" w:rsidR="003D159A" w:rsidRPr="001C208C" w:rsidRDefault="003D159A" w:rsidP="003D159A">
      <w:pPr>
        <w:pStyle w:val="Normal1"/>
        <w:spacing w:after="0" w:line="480" w:lineRule="auto"/>
        <w:ind w:firstLine="720"/>
        <w:jc w:val="center"/>
        <w:rPr>
          <w:rFonts w:ascii="Times New Roman" w:eastAsia="Times New Roman" w:hAnsi="Times New Roman" w:cs="Times New Roman"/>
          <w:color w:val="auto"/>
          <w:sz w:val="24"/>
          <w:szCs w:val="24"/>
        </w:rPr>
      </w:pPr>
      <w:r w:rsidRPr="001C208C">
        <w:rPr>
          <w:rFonts w:ascii="Times New Roman" w:eastAsia="Times New Roman" w:hAnsi="Times New Roman" w:cs="Times New Roman"/>
          <w:color w:val="auto"/>
          <w:sz w:val="24"/>
          <w:szCs w:val="24"/>
          <w:vertAlign w:val="superscript"/>
        </w:rPr>
        <w:t xml:space="preserve">1 </w:t>
      </w:r>
      <w:r w:rsidR="00301A97" w:rsidRPr="001C208C">
        <w:rPr>
          <w:rFonts w:ascii="Times New Roman" w:hAnsi="Times New Roman"/>
          <w:iCs/>
          <w:color w:val="auto"/>
          <w:sz w:val="24"/>
          <w:lang w:val="en-US"/>
        </w:rPr>
        <w:t>Institute of Sport</w:t>
      </w:r>
      <w:r w:rsidRPr="001C208C">
        <w:rPr>
          <w:rFonts w:ascii="Times New Roman" w:hAnsi="Times New Roman"/>
          <w:iCs/>
          <w:color w:val="auto"/>
          <w:sz w:val="24"/>
          <w:lang w:val="en-US"/>
        </w:rPr>
        <w:t>, University of Chichester,</w:t>
      </w:r>
      <w:r w:rsidR="00301A97" w:rsidRPr="001C208C">
        <w:rPr>
          <w:rFonts w:ascii="Times New Roman" w:hAnsi="Times New Roman"/>
          <w:iCs/>
          <w:color w:val="auto"/>
          <w:sz w:val="24"/>
          <w:lang w:val="en-US"/>
        </w:rPr>
        <w:t xml:space="preserve"> Chichester,</w:t>
      </w:r>
      <w:r w:rsidRPr="001C208C">
        <w:rPr>
          <w:rFonts w:ascii="Times New Roman" w:hAnsi="Times New Roman"/>
          <w:iCs/>
          <w:color w:val="auto"/>
          <w:sz w:val="24"/>
          <w:lang w:val="en-US"/>
        </w:rPr>
        <w:t xml:space="preserve"> UK</w:t>
      </w:r>
    </w:p>
    <w:p w14:paraId="50E1B9F0" w14:textId="431BEAAF" w:rsidR="003D159A" w:rsidRDefault="003D159A" w:rsidP="003D159A">
      <w:pPr>
        <w:pStyle w:val="Normal1"/>
        <w:spacing w:before="120" w:after="120" w:line="480" w:lineRule="auto"/>
        <w:ind w:firstLine="720"/>
        <w:jc w:val="center"/>
        <w:rPr>
          <w:rFonts w:ascii="Times New Roman" w:eastAsia="Times New Roman" w:hAnsi="Times New Roman" w:cs="Times New Roman"/>
          <w:color w:val="auto"/>
          <w:sz w:val="24"/>
          <w:szCs w:val="24"/>
        </w:rPr>
      </w:pPr>
      <w:r w:rsidRPr="001C208C">
        <w:rPr>
          <w:rFonts w:ascii="Times New Roman" w:eastAsia="Times New Roman" w:hAnsi="Times New Roman" w:cs="Times New Roman"/>
          <w:color w:val="auto"/>
          <w:sz w:val="24"/>
          <w:szCs w:val="24"/>
          <w:vertAlign w:val="superscript"/>
        </w:rPr>
        <w:t xml:space="preserve">2 </w:t>
      </w:r>
      <w:r w:rsidRPr="001C208C">
        <w:rPr>
          <w:rFonts w:ascii="Times New Roman" w:eastAsia="Times New Roman" w:hAnsi="Times New Roman" w:cs="Times New Roman"/>
          <w:color w:val="auto"/>
          <w:sz w:val="24"/>
          <w:szCs w:val="24"/>
        </w:rPr>
        <w:t xml:space="preserve">Expert Performance and Skill Acquisition Research Group, </w:t>
      </w:r>
      <w:r w:rsidR="00F955A9">
        <w:rPr>
          <w:rFonts w:ascii="Times New Roman" w:eastAsia="Times New Roman" w:hAnsi="Times New Roman" w:cs="Times New Roman"/>
          <w:color w:val="auto"/>
          <w:sz w:val="24"/>
          <w:szCs w:val="24"/>
        </w:rPr>
        <w:t>Faculty</w:t>
      </w:r>
      <w:r w:rsidRPr="001C208C">
        <w:rPr>
          <w:rFonts w:ascii="Times New Roman" w:eastAsia="Times New Roman" w:hAnsi="Times New Roman" w:cs="Times New Roman"/>
          <w:color w:val="auto"/>
          <w:sz w:val="24"/>
          <w:szCs w:val="24"/>
        </w:rPr>
        <w:t xml:space="preserve"> of Sport, Health and Applied Science, St Mary’s University, Twickenham, London, UK</w:t>
      </w:r>
    </w:p>
    <w:p w14:paraId="58537B69" w14:textId="3189E765" w:rsidR="001C5256" w:rsidRPr="001C208C" w:rsidRDefault="001C5256" w:rsidP="001C5256">
      <w:pPr>
        <w:pStyle w:val="Normal1"/>
        <w:spacing w:after="0" w:line="480" w:lineRule="auto"/>
        <w:ind w:firstLine="72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vertAlign w:val="superscript"/>
        </w:rPr>
        <w:t>3</w:t>
      </w:r>
      <w:r w:rsidRPr="001C208C">
        <w:rPr>
          <w:rFonts w:ascii="Times New Roman" w:eastAsia="Times New Roman" w:hAnsi="Times New Roman" w:cs="Times New Roman"/>
          <w:color w:val="auto"/>
          <w:sz w:val="24"/>
          <w:szCs w:val="24"/>
          <w:vertAlign w:val="superscript"/>
        </w:rPr>
        <w:t xml:space="preserve"> </w:t>
      </w:r>
      <w:r w:rsidRPr="001C5256">
        <w:rPr>
          <w:rFonts w:ascii="Times New Roman" w:hAnsi="Times New Roman"/>
          <w:iCs/>
          <w:color w:val="auto"/>
          <w:sz w:val="24"/>
          <w:lang w:val="en-US"/>
        </w:rPr>
        <w:t>Ealing Trailfinders Rugby Club</w:t>
      </w:r>
      <w:r>
        <w:rPr>
          <w:rFonts w:ascii="Times New Roman" w:hAnsi="Times New Roman"/>
          <w:iCs/>
          <w:color w:val="auto"/>
          <w:sz w:val="24"/>
          <w:lang w:val="en-US"/>
        </w:rPr>
        <w:t>, London, UK</w:t>
      </w:r>
    </w:p>
    <w:p w14:paraId="18702BCC" w14:textId="63BDFD50" w:rsidR="003D159A" w:rsidRDefault="003D159A" w:rsidP="00106ADB">
      <w:pPr>
        <w:pStyle w:val="Normal1"/>
        <w:spacing w:before="120" w:after="120" w:line="480" w:lineRule="auto"/>
        <w:rPr>
          <w:rFonts w:ascii="Times New Roman" w:eastAsia="Times New Roman" w:hAnsi="Times New Roman" w:cs="Times New Roman"/>
          <w:color w:val="auto"/>
          <w:sz w:val="24"/>
          <w:szCs w:val="24"/>
        </w:rPr>
      </w:pPr>
      <w:bookmarkStart w:id="0" w:name="_GoBack"/>
      <w:bookmarkEnd w:id="0"/>
    </w:p>
    <w:p w14:paraId="0AABE478" w14:textId="5D52A336" w:rsidR="006B359E" w:rsidRDefault="006B359E" w:rsidP="006B359E">
      <w:pPr>
        <w:pStyle w:val="Normal1"/>
        <w:spacing w:before="120" w:after="120" w:line="480" w:lineRule="auto"/>
        <w:jc w:val="center"/>
        <w:rPr>
          <w:rFonts w:ascii="Times New Roman" w:eastAsia="Times New Roman" w:hAnsi="Times New Roman" w:cs="Times New Roman"/>
          <w:b/>
          <w:color w:val="auto"/>
          <w:sz w:val="24"/>
          <w:szCs w:val="24"/>
        </w:rPr>
      </w:pPr>
      <w:r w:rsidRPr="006B359E">
        <w:rPr>
          <w:rFonts w:ascii="Times New Roman" w:eastAsia="Times New Roman" w:hAnsi="Times New Roman" w:cs="Times New Roman"/>
          <w:b/>
          <w:color w:val="auto"/>
          <w:sz w:val="24"/>
          <w:szCs w:val="24"/>
        </w:rPr>
        <w:t>Accepted for publicat</w:t>
      </w:r>
      <w:r>
        <w:rPr>
          <w:rFonts w:ascii="Times New Roman" w:eastAsia="Times New Roman" w:hAnsi="Times New Roman" w:cs="Times New Roman"/>
          <w:b/>
          <w:color w:val="auto"/>
          <w:sz w:val="24"/>
          <w:szCs w:val="24"/>
        </w:rPr>
        <w:t xml:space="preserve">ion in </w:t>
      </w:r>
      <w:r w:rsidRPr="00311068">
        <w:rPr>
          <w:rFonts w:ascii="Times New Roman" w:eastAsia="Times New Roman" w:hAnsi="Times New Roman" w:cs="Times New Roman"/>
          <w:b/>
          <w:i/>
          <w:color w:val="auto"/>
          <w:sz w:val="24"/>
          <w:szCs w:val="24"/>
        </w:rPr>
        <w:t>Human Movement Science</w:t>
      </w:r>
      <w:r w:rsidRPr="006B359E">
        <w:rPr>
          <w:rFonts w:ascii="Times New Roman" w:eastAsia="Times New Roman" w:hAnsi="Times New Roman" w:cs="Times New Roman"/>
          <w:b/>
          <w:color w:val="auto"/>
          <w:sz w:val="24"/>
          <w:szCs w:val="24"/>
        </w:rPr>
        <w:t xml:space="preserve"> 05/11/2019</w:t>
      </w:r>
    </w:p>
    <w:p w14:paraId="464C3199" w14:textId="3D8DD852" w:rsidR="00E365D3" w:rsidRPr="006B359E" w:rsidRDefault="00E365D3" w:rsidP="006B359E">
      <w:pPr>
        <w:pStyle w:val="Normal1"/>
        <w:spacing w:before="120" w:after="120" w:line="480" w:lineRule="auto"/>
        <w:jc w:val="center"/>
        <w:rPr>
          <w:rFonts w:ascii="Times New Roman" w:eastAsia="Times New Roman" w:hAnsi="Times New Roman" w:cs="Times New Roman"/>
          <w:b/>
          <w:color w:val="auto"/>
          <w:sz w:val="24"/>
          <w:szCs w:val="24"/>
        </w:rPr>
      </w:pPr>
      <w:r w:rsidRPr="00E365D3">
        <w:rPr>
          <w:rFonts w:ascii="Times New Roman" w:eastAsia="Times New Roman" w:hAnsi="Times New Roman" w:cs="Times New Roman"/>
          <w:b/>
          <w:color w:val="auto"/>
          <w:sz w:val="24"/>
          <w:szCs w:val="24"/>
        </w:rPr>
        <w:t>https://doi.org/10.1016/j.humov.2019.102544</w:t>
      </w:r>
    </w:p>
    <w:p w14:paraId="6A06E646" w14:textId="77777777" w:rsidR="003D159A" w:rsidRPr="001C208C" w:rsidRDefault="003D159A" w:rsidP="003D159A">
      <w:pPr>
        <w:pStyle w:val="Normal1"/>
        <w:spacing w:before="120" w:after="120" w:line="480" w:lineRule="auto"/>
        <w:ind w:firstLine="720"/>
        <w:rPr>
          <w:rFonts w:ascii="Times New Roman" w:hAnsi="Times New Roman"/>
          <w:color w:val="auto"/>
          <w:sz w:val="24"/>
        </w:rPr>
      </w:pPr>
      <w:r w:rsidRPr="001C208C">
        <w:rPr>
          <w:rFonts w:ascii="Times New Roman" w:eastAsia="Times New Roman" w:hAnsi="Times New Roman" w:cs="Times New Roman"/>
          <w:color w:val="auto"/>
          <w:sz w:val="24"/>
          <w:szCs w:val="24"/>
        </w:rPr>
        <w:t>Corresponding author:</w:t>
      </w:r>
    </w:p>
    <w:p w14:paraId="25BCFA67" w14:textId="77777777" w:rsidR="003D159A" w:rsidRPr="001C208C" w:rsidRDefault="003D159A" w:rsidP="003D159A">
      <w:pPr>
        <w:pStyle w:val="Normal1"/>
        <w:spacing w:line="480" w:lineRule="auto"/>
        <w:ind w:firstLine="720"/>
        <w:rPr>
          <w:rFonts w:ascii="Times New Roman" w:hAnsi="Times New Roman"/>
          <w:color w:val="auto"/>
          <w:sz w:val="24"/>
        </w:rPr>
      </w:pPr>
      <w:r w:rsidRPr="001C208C">
        <w:rPr>
          <w:rFonts w:ascii="Times New Roman" w:eastAsia="Times New Roman" w:hAnsi="Times New Roman" w:cs="Times New Roman"/>
          <w:color w:val="auto"/>
          <w:sz w:val="24"/>
          <w:szCs w:val="24"/>
        </w:rPr>
        <w:t>Oliver Runswick</w:t>
      </w:r>
    </w:p>
    <w:p w14:paraId="5DDEF544" w14:textId="3B3B8CB7" w:rsidR="003D159A" w:rsidRPr="001C208C" w:rsidRDefault="00B63226" w:rsidP="003D159A">
      <w:pPr>
        <w:pStyle w:val="Normal1"/>
        <w:spacing w:line="480" w:lineRule="auto"/>
        <w:ind w:firstLine="720"/>
        <w:rPr>
          <w:rFonts w:ascii="Times New Roman" w:hAnsi="Times New Roman"/>
          <w:color w:val="auto"/>
          <w:sz w:val="24"/>
        </w:rPr>
      </w:pPr>
      <w:r w:rsidRPr="001C208C">
        <w:rPr>
          <w:rFonts w:ascii="Times New Roman" w:eastAsia="Times New Roman" w:hAnsi="Times New Roman" w:cs="Times New Roman"/>
          <w:color w:val="auto"/>
          <w:sz w:val="24"/>
          <w:szCs w:val="24"/>
        </w:rPr>
        <w:t>Institute of Sport</w:t>
      </w:r>
    </w:p>
    <w:p w14:paraId="4D742637" w14:textId="77777777" w:rsidR="003D159A" w:rsidRPr="001C208C" w:rsidRDefault="003D159A" w:rsidP="003D159A">
      <w:pPr>
        <w:pStyle w:val="Normal1"/>
        <w:spacing w:line="480" w:lineRule="auto"/>
        <w:ind w:firstLine="720"/>
        <w:rPr>
          <w:rFonts w:ascii="Times New Roman" w:hAnsi="Times New Roman"/>
          <w:color w:val="auto"/>
          <w:sz w:val="24"/>
        </w:rPr>
      </w:pPr>
      <w:r w:rsidRPr="001C208C">
        <w:rPr>
          <w:rFonts w:ascii="Times New Roman" w:eastAsia="Times New Roman" w:hAnsi="Times New Roman" w:cs="Times New Roman"/>
          <w:color w:val="auto"/>
          <w:sz w:val="24"/>
          <w:szCs w:val="24"/>
        </w:rPr>
        <w:t>University of Chichester</w:t>
      </w:r>
    </w:p>
    <w:p w14:paraId="7BEAF720" w14:textId="77777777" w:rsidR="003D159A" w:rsidRPr="001C208C" w:rsidRDefault="003D159A" w:rsidP="003D159A">
      <w:pPr>
        <w:pStyle w:val="Normal1"/>
        <w:spacing w:line="480" w:lineRule="auto"/>
        <w:ind w:firstLine="720"/>
        <w:rPr>
          <w:rFonts w:ascii="Times New Roman" w:hAnsi="Times New Roman"/>
          <w:color w:val="auto"/>
          <w:sz w:val="24"/>
        </w:rPr>
      </w:pPr>
      <w:r w:rsidRPr="001C208C">
        <w:rPr>
          <w:rFonts w:ascii="Times New Roman" w:eastAsia="Times New Roman" w:hAnsi="Times New Roman" w:cs="Times New Roman"/>
          <w:color w:val="auto"/>
          <w:sz w:val="24"/>
          <w:szCs w:val="24"/>
        </w:rPr>
        <w:t>College Lane</w:t>
      </w:r>
    </w:p>
    <w:p w14:paraId="00177D17" w14:textId="77777777" w:rsidR="003D159A" w:rsidRPr="001C208C" w:rsidRDefault="003D159A" w:rsidP="003D159A">
      <w:pPr>
        <w:pStyle w:val="Normal1"/>
        <w:spacing w:line="480" w:lineRule="auto"/>
        <w:ind w:firstLine="720"/>
        <w:rPr>
          <w:rFonts w:ascii="Times New Roman" w:hAnsi="Times New Roman"/>
          <w:color w:val="auto"/>
          <w:sz w:val="24"/>
        </w:rPr>
      </w:pPr>
      <w:r w:rsidRPr="001C208C">
        <w:rPr>
          <w:rFonts w:ascii="Times New Roman" w:eastAsia="Times New Roman" w:hAnsi="Times New Roman" w:cs="Times New Roman"/>
          <w:color w:val="auto"/>
          <w:sz w:val="24"/>
          <w:szCs w:val="24"/>
        </w:rPr>
        <w:t>Chichester</w:t>
      </w:r>
    </w:p>
    <w:p w14:paraId="20269594" w14:textId="77777777" w:rsidR="003D159A" w:rsidRPr="001C208C" w:rsidRDefault="003D159A" w:rsidP="003D159A">
      <w:pPr>
        <w:pStyle w:val="Normal1"/>
        <w:spacing w:line="480" w:lineRule="auto"/>
        <w:ind w:firstLine="720"/>
        <w:rPr>
          <w:rFonts w:ascii="Times New Roman" w:hAnsi="Times New Roman"/>
          <w:color w:val="auto"/>
          <w:sz w:val="24"/>
        </w:rPr>
      </w:pPr>
      <w:r w:rsidRPr="001C208C">
        <w:rPr>
          <w:rFonts w:ascii="Times New Roman" w:eastAsia="Times New Roman" w:hAnsi="Times New Roman" w:cs="Times New Roman"/>
          <w:color w:val="auto"/>
          <w:sz w:val="24"/>
          <w:szCs w:val="24"/>
        </w:rPr>
        <w:t>PO19 6PE</w:t>
      </w:r>
    </w:p>
    <w:p w14:paraId="724CBC25" w14:textId="3922E384" w:rsidR="001A7C45" w:rsidRPr="00307B16" w:rsidRDefault="003D159A" w:rsidP="00307B16">
      <w:pPr>
        <w:pStyle w:val="Normal1"/>
        <w:spacing w:line="480" w:lineRule="auto"/>
        <w:ind w:firstLine="720"/>
        <w:rPr>
          <w:rFonts w:ascii="Times New Roman" w:eastAsia="Times New Roman" w:hAnsi="Times New Roman" w:cs="Times New Roman"/>
          <w:color w:val="auto"/>
          <w:sz w:val="24"/>
          <w:szCs w:val="24"/>
          <w:u w:val="single"/>
        </w:rPr>
      </w:pPr>
      <w:r w:rsidRPr="001C208C">
        <w:rPr>
          <w:rFonts w:ascii="Times New Roman" w:eastAsia="Times New Roman" w:hAnsi="Times New Roman" w:cs="Times New Roman"/>
          <w:color w:val="auto"/>
          <w:sz w:val="24"/>
          <w:szCs w:val="24"/>
        </w:rPr>
        <w:t xml:space="preserve">Email: </w:t>
      </w:r>
      <w:hyperlink r:id="rId8" w:history="1">
        <w:r w:rsidR="00106ADB" w:rsidRPr="001C208C">
          <w:rPr>
            <w:rStyle w:val="Hyperlink"/>
            <w:rFonts w:ascii="Times New Roman" w:eastAsia="Times New Roman" w:hAnsi="Times New Roman" w:cs="Times New Roman"/>
            <w:sz w:val="24"/>
            <w:szCs w:val="24"/>
          </w:rPr>
          <w:t>o.runswick@chi.ac.uk</w:t>
        </w:r>
      </w:hyperlink>
    </w:p>
    <w:p w14:paraId="62FEFEB6" w14:textId="4B1EA92B" w:rsidR="00530FB8" w:rsidRPr="001C208C" w:rsidRDefault="00230A9C" w:rsidP="007B348E">
      <w:pPr>
        <w:spacing w:line="480" w:lineRule="auto"/>
        <w:jc w:val="center"/>
        <w:rPr>
          <w:rFonts w:ascii="Times New Roman" w:hAnsi="Times New Roman" w:cs="Times New Roman"/>
          <w:b/>
          <w:lang w:val="en-GB"/>
        </w:rPr>
      </w:pPr>
      <w:r w:rsidRPr="001C208C">
        <w:rPr>
          <w:rFonts w:ascii="Times New Roman" w:hAnsi="Times New Roman" w:cs="Times New Roman"/>
          <w:b/>
          <w:lang w:val="en-GB"/>
        </w:rPr>
        <w:lastRenderedPageBreak/>
        <w:t>Abstract</w:t>
      </w:r>
    </w:p>
    <w:p w14:paraId="6C50ABB5" w14:textId="70CACA2A" w:rsidR="00530FB8" w:rsidRPr="006B359E" w:rsidRDefault="00AF6663" w:rsidP="003D159A">
      <w:pPr>
        <w:spacing w:line="480" w:lineRule="auto"/>
        <w:jc w:val="both"/>
        <w:rPr>
          <w:rFonts w:ascii="Times New Roman" w:hAnsi="Times New Roman" w:cs="Times New Roman"/>
          <w:lang w:val="en-GB"/>
        </w:rPr>
      </w:pPr>
      <w:r w:rsidRPr="001C208C">
        <w:rPr>
          <w:rFonts w:ascii="Times New Roman" w:hAnsi="Times New Roman" w:cs="Times New Roman"/>
          <w:lang w:val="en-GB"/>
        </w:rPr>
        <w:t>The ability to a</w:t>
      </w:r>
      <w:r w:rsidR="00530FB8" w:rsidRPr="001C208C">
        <w:rPr>
          <w:rFonts w:ascii="Times New Roman" w:hAnsi="Times New Roman" w:cs="Times New Roman"/>
          <w:lang w:val="en-GB"/>
        </w:rPr>
        <w:t>n</w:t>
      </w:r>
      <w:r w:rsidRPr="001C208C">
        <w:rPr>
          <w:rFonts w:ascii="Times New Roman" w:hAnsi="Times New Roman" w:cs="Times New Roman"/>
          <w:lang w:val="en-GB"/>
        </w:rPr>
        <w:t xml:space="preserve">ticipate is </w:t>
      </w:r>
      <w:r w:rsidR="00637A83" w:rsidRPr="001C208C">
        <w:rPr>
          <w:rFonts w:ascii="Times New Roman" w:hAnsi="Times New Roman" w:cs="Times New Roman"/>
          <w:lang w:val="en-GB"/>
        </w:rPr>
        <w:t>a</w:t>
      </w:r>
      <w:r w:rsidR="00F955A9">
        <w:rPr>
          <w:rFonts w:ascii="Times New Roman" w:hAnsi="Times New Roman" w:cs="Times New Roman"/>
          <w:lang w:val="en-GB"/>
        </w:rPr>
        <w:t xml:space="preserve"> defining feature of</w:t>
      </w:r>
      <w:r w:rsidRPr="001C208C">
        <w:rPr>
          <w:rFonts w:ascii="Times New Roman" w:hAnsi="Times New Roman" w:cs="Times New Roman"/>
          <w:lang w:val="en-GB"/>
        </w:rPr>
        <w:t xml:space="preserve"> skilled</w:t>
      </w:r>
      <w:r w:rsidR="00637A83" w:rsidRPr="001C208C">
        <w:rPr>
          <w:rFonts w:ascii="Times New Roman" w:hAnsi="Times New Roman" w:cs="Times New Roman"/>
          <w:lang w:val="en-GB"/>
        </w:rPr>
        <w:t xml:space="preserve"> sports</w:t>
      </w:r>
      <w:r w:rsidR="00530FB8" w:rsidRPr="001C208C">
        <w:rPr>
          <w:rFonts w:ascii="Times New Roman" w:hAnsi="Times New Roman" w:cs="Times New Roman"/>
          <w:lang w:val="en-GB"/>
        </w:rPr>
        <w:t xml:space="preserve"> performance</w:t>
      </w:r>
      <w:r w:rsidR="00044CA8" w:rsidRPr="001C208C">
        <w:rPr>
          <w:rFonts w:ascii="Times New Roman" w:hAnsi="Times New Roman" w:cs="Times New Roman"/>
          <w:lang w:val="en-GB"/>
        </w:rPr>
        <w:t xml:space="preserve">. </w:t>
      </w:r>
      <w:r w:rsidR="00C75D1B" w:rsidRPr="001C208C">
        <w:rPr>
          <w:rFonts w:ascii="Times New Roman" w:hAnsi="Times New Roman" w:cs="Times New Roman"/>
          <w:lang w:val="en-GB"/>
        </w:rPr>
        <w:t>To date</w:t>
      </w:r>
      <w:r w:rsidR="00F955A9">
        <w:rPr>
          <w:rFonts w:ascii="Times New Roman" w:hAnsi="Times New Roman" w:cs="Times New Roman"/>
          <w:lang w:val="en-GB"/>
        </w:rPr>
        <w:t>,</w:t>
      </w:r>
      <w:r w:rsidR="00C75D1B" w:rsidRPr="001C208C">
        <w:rPr>
          <w:rFonts w:ascii="Times New Roman" w:hAnsi="Times New Roman" w:cs="Times New Roman"/>
          <w:lang w:val="en-GB"/>
        </w:rPr>
        <w:t xml:space="preserve"> r</w:t>
      </w:r>
      <w:r w:rsidR="00044CA8" w:rsidRPr="001C208C">
        <w:rPr>
          <w:rFonts w:ascii="Times New Roman" w:hAnsi="Times New Roman" w:cs="Times New Roman"/>
          <w:lang w:val="en-GB"/>
        </w:rPr>
        <w:t xml:space="preserve">esearch </w:t>
      </w:r>
      <w:r w:rsidR="00E54FF0" w:rsidRPr="001C208C">
        <w:rPr>
          <w:rFonts w:ascii="Times New Roman" w:hAnsi="Times New Roman" w:cs="Times New Roman"/>
          <w:lang w:val="en-GB"/>
        </w:rPr>
        <w:t>investigating</w:t>
      </w:r>
      <w:r w:rsidR="00E54FF0">
        <w:rPr>
          <w:rFonts w:ascii="Times New Roman" w:hAnsi="Times New Roman" w:cs="Times New Roman"/>
          <w:lang w:val="en-GB"/>
        </w:rPr>
        <w:t xml:space="preserve"> the</w:t>
      </w:r>
      <w:r w:rsidR="00E54FF0" w:rsidRPr="001C208C">
        <w:rPr>
          <w:rFonts w:ascii="Times New Roman" w:hAnsi="Times New Roman" w:cs="Times New Roman"/>
          <w:lang w:val="en-GB"/>
        </w:rPr>
        <w:t xml:space="preserve"> information that underpins skilled anticipation </w:t>
      </w:r>
      <w:r w:rsidR="00044CA8" w:rsidRPr="001C208C">
        <w:rPr>
          <w:rFonts w:ascii="Times New Roman" w:hAnsi="Times New Roman" w:cs="Times New Roman"/>
          <w:lang w:val="en-GB"/>
        </w:rPr>
        <w:t>has</w:t>
      </w:r>
      <w:r w:rsidR="00AE5689" w:rsidRPr="001C208C">
        <w:rPr>
          <w:rFonts w:ascii="Times New Roman" w:hAnsi="Times New Roman" w:cs="Times New Roman"/>
          <w:lang w:val="en-GB"/>
        </w:rPr>
        <w:t xml:space="preserve"> focused on </w:t>
      </w:r>
      <w:r w:rsidR="00C75D1B" w:rsidRPr="001C208C">
        <w:rPr>
          <w:rFonts w:ascii="Times New Roman" w:hAnsi="Times New Roman" w:cs="Times New Roman"/>
          <w:lang w:val="en-GB"/>
        </w:rPr>
        <w:t xml:space="preserve">kinematic </w:t>
      </w:r>
      <w:r w:rsidRPr="001C208C">
        <w:rPr>
          <w:rFonts w:ascii="Times New Roman" w:hAnsi="Times New Roman" w:cs="Times New Roman"/>
          <w:lang w:val="en-GB"/>
        </w:rPr>
        <w:t>information</w:t>
      </w:r>
      <w:r w:rsidR="00AE5689" w:rsidRPr="001C208C">
        <w:rPr>
          <w:rFonts w:ascii="Times New Roman" w:hAnsi="Times New Roman" w:cs="Times New Roman"/>
          <w:lang w:val="en-GB"/>
        </w:rPr>
        <w:t xml:space="preserve"> </w:t>
      </w:r>
      <w:r w:rsidR="00C75D1B" w:rsidRPr="001C208C">
        <w:rPr>
          <w:rFonts w:ascii="Times New Roman" w:hAnsi="Times New Roman" w:cs="Times New Roman"/>
          <w:lang w:val="en-GB"/>
        </w:rPr>
        <w:t>from</w:t>
      </w:r>
      <w:r w:rsidR="00E54FF0">
        <w:rPr>
          <w:rFonts w:ascii="Times New Roman" w:hAnsi="Times New Roman" w:cs="Times New Roman"/>
          <w:lang w:val="en-GB"/>
        </w:rPr>
        <w:t xml:space="preserve"> an</w:t>
      </w:r>
      <w:r w:rsidR="00AE5689" w:rsidRPr="001C208C">
        <w:rPr>
          <w:rFonts w:ascii="Times New Roman" w:hAnsi="Times New Roman" w:cs="Times New Roman"/>
          <w:lang w:val="en-GB"/>
        </w:rPr>
        <w:t xml:space="preserve"> </w:t>
      </w:r>
      <w:r w:rsidR="00E82226" w:rsidRPr="001C208C">
        <w:rPr>
          <w:rFonts w:ascii="Times New Roman" w:hAnsi="Times New Roman" w:cs="Times New Roman"/>
          <w:lang w:val="en-GB"/>
        </w:rPr>
        <w:t>opponent</w:t>
      </w:r>
      <w:r w:rsidR="00722BED" w:rsidRPr="001C208C">
        <w:rPr>
          <w:rFonts w:ascii="Times New Roman" w:hAnsi="Times New Roman" w:cs="Times New Roman"/>
          <w:lang w:val="en-GB"/>
        </w:rPr>
        <w:t xml:space="preserve"> </w:t>
      </w:r>
      <w:r w:rsidR="00F71EC2" w:rsidRPr="006B359E">
        <w:rPr>
          <w:rFonts w:ascii="Times New Roman" w:hAnsi="Times New Roman" w:cs="Times New Roman"/>
          <w:lang w:val="en-GB"/>
        </w:rPr>
        <w:t>and</w:t>
      </w:r>
      <w:r w:rsidRPr="006B359E">
        <w:rPr>
          <w:rFonts w:ascii="Times New Roman" w:hAnsi="Times New Roman" w:cs="Times New Roman"/>
          <w:lang w:val="en-GB"/>
        </w:rPr>
        <w:t xml:space="preserve"> </w:t>
      </w:r>
      <w:r w:rsidR="00527C32" w:rsidRPr="006B359E">
        <w:rPr>
          <w:rFonts w:ascii="Times New Roman" w:hAnsi="Times New Roman" w:cs="Times New Roman"/>
          <w:lang w:val="en-GB"/>
        </w:rPr>
        <w:t>contextual factors</w:t>
      </w:r>
      <w:r w:rsidR="00C75D1B" w:rsidRPr="006B359E">
        <w:rPr>
          <w:rFonts w:ascii="Times New Roman" w:hAnsi="Times New Roman" w:cs="Times New Roman"/>
          <w:lang w:val="en-GB"/>
        </w:rPr>
        <w:t>. However,</w:t>
      </w:r>
      <w:r w:rsidR="00252BD0" w:rsidRPr="006B359E">
        <w:rPr>
          <w:rFonts w:ascii="Times New Roman" w:hAnsi="Times New Roman" w:cs="Times New Roman"/>
          <w:lang w:val="en-GB"/>
        </w:rPr>
        <w:t xml:space="preserve"> </w:t>
      </w:r>
      <w:r w:rsidR="00CB7581" w:rsidRPr="006B359E">
        <w:rPr>
          <w:rFonts w:ascii="Times New Roman" w:hAnsi="Times New Roman" w:cs="Times New Roman"/>
          <w:lang w:val="en-GB"/>
        </w:rPr>
        <w:t xml:space="preserve">there has been a paucity of research </w:t>
      </w:r>
      <w:r w:rsidR="00527C32" w:rsidRPr="006B359E">
        <w:rPr>
          <w:rFonts w:ascii="Times New Roman" w:hAnsi="Times New Roman" w:cs="Times New Roman"/>
          <w:lang w:val="en-GB"/>
        </w:rPr>
        <w:t>investigat</w:t>
      </w:r>
      <w:r w:rsidR="00CB7581" w:rsidRPr="006B359E">
        <w:rPr>
          <w:rFonts w:ascii="Times New Roman" w:hAnsi="Times New Roman" w:cs="Times New Roman"/>
          <w:lang w:val="en-GB"/>
        </w:rPr>
        <w:t>ing</w:t>
      </w:r>
      <w:r w:rsidR="00AE5689" w:rsidRPr="006B359E">
        <w:rPr>
          <w:rFonts w:ascii="Times New Roman" w:hAnsi="Times New Roman" w:cs="Times New Roman"/>
          <w:lang w:val="en-GB"/>
        </w:rPr>
        <w:t xml:space="preserve"> the </w:t>
      </w:r>
      <w:r w:rsidR="00620E26" w:rsidRPr="006B359E">
        <w:rPr>
          <w:rFonts w:ascii="Times New Roman" w:hAnsi="Times New Roman" w:cs="Times New Roman"/>
          <w:lang w:val="en-GB"/>
        </w:rPr>
        <w:t>influence</w:t>
      </w:r>
      <w:r w:rsidR="00527C32" w:rsidRPr="006B359E">
        <w:rPr>
          <w:rFonts w:ascii="Times New Roman" w:hAnsi="Times New Roman" w:cs="Times New Roman"/>
          <w:lang w:val="en-GB"/>
        </w:rPr>
        <w:t xml:space="preserve"> of</w:t>
      </w:r>
      <w:r w:rsidR="003A7CEF" w:rsidRPr="006B359E">
        <w:rPr>
          <w:rFonts w:ascii="Times New Roman" w:hAnsi="Times New Roman" w:cs="Times New Roman"/>
          <w:lang w:val="en-GB"/>
        </w:rPr>
        <w:t xml:space="preserve"> </w:t>
      </w:r>
      <w:r w:rsidR="00F276AB" w:rsidRPr="006B359E">
        <w:rPr>
          <w:rFonts w:ascii="Times New Roman" w:hAnsi="Times New Roman" w:cs="Times New Roman"/>
          <w:lang w:val="en-GB"/>
        </w:rPr>
        <w:t>ball-flight</w:t>
      </w:r>
      <w:r w:rsidR="00F955A9" w:rsidRPr="006B359E">
        <w:rPr>
          <w:rFonts w:ascii="Times New Roman" w:hAnsi="Times New Roman" w:cs="Times New Roman"/>
          <w:lang w:val="en-GB"/>
        </w:rPr>
        <w:t xml:space="preserve"> and spin</w:t>
      </w:r>
      <w:r w:rsidR="00AE5689" w:rsidRPr="006B359E">
        <w:rPr>
          <w:rFonts w:ascii="Times New Roman" w:hAnsi="Times New Roman" w:cs="Times New Roman"/>
          <w:lang w:val="en-GB"/>
        </w:rPr>
        <w:t xml:space="preserve">. </w:t>
      </w:r>
      <w:r w:rsidR="003A7CEF" w:rsidRPr="006B359E">
        <w:rPr>
          <w:rFonts w:ascii="Times New Roman" w:hAnsi="Times New Roman" w:cs="Times New Roman"/>
          <w:lang w:val="en-GB"/>
        </w:rPr>
        <w:t>Oval shaped balls</w:t>
      </w:r>
      <w:r w:rsidR="00620E26" w:rsidRPr="006B359E">
        <w:rPr>
          <w:rFonts w:ascii="Times New Roman" w:hAnsi="Times New Roman" w:cs="Times New Roman"/>
          <w:lang w:val="en-GB"/>
        </w:rPr>
        <w:t xml:space="preserve">, despite </w:t>
      </w:r>
      <w:r w:rsidR="00DB2391" w:rsidRPr="006B359E">
        <w:rPr>
          <w:rFonts w:ascii="Times New Roman" w:hAnsi="Times New Roman" w:cs="Times New Roman"/>
          <w:lang w:val="en-GB"/>
        </w:rPr>
        <w:t>the</w:t>
      </w:r>
      <w:r w:rsidR="00620E26" w:rsidRPr="006B359E">
        <w:rPr>
          <w:rFonts w:ascii="Times New Roman" w:hAnsi="Times New Roman" w:cs="Times New Roman"/>
          <w:lang w:val="en-GB"/>
        </w:rPr>
        <w:t xml:space="preserve"> seeming </w:t>
      </w:r>
      <w:r w:rsidR="00DB2391" w:rsidRPr="006B359E">
        <w:rPr>
          <w:rFonts w:ascii="Times New Roman" w:hAnsi="Times New Roman" w:cs="Times New Roman"/>
          <w:lang w:val="en-GB"/>
        </w:rPr>
        <w:t>random nature</w:t>
      </w:r>
      <w:r w:rsidR="00F955A9" w:rsidRPr="006B359E">
        <w:rPr>
          <w:rFonts w:ascii="Times New Roman" w:hAnsi="Times New Roman" w:cs="Times New Roman"/>
          <w:lang w:val="en-GB"/>
        </w:rPr>
        <w:t>, do in fact</w:t>
      </w:r>
      <w:r w:rsidR="003A7CEF" w:rsidRPr="006B359E">
        <w:rPr>
          <w:rFonts w:ascii="Times New Roman" w:hAnsi="Times New Roman" w:cs="Times New Roman"/>
          <w:lang w:val="en-GB"/>
        </w:rPr>
        <w:t xml:space="preserve"> display specific bounce characteristics based on the nature of </w:t>
      </w:r>
      <w:r w:rsidR="00F276AB" w:rsidRPr="006B359E">
        <w:rPr>
          <w:rFonts w:ascii="Times New Roman" w:hAnsi="Times New Roman" w:cs="Times New Roman"/>
          <w:lang w:val="en-GB"/>
        </w:rPr>
        <w:t>ball-flight</w:t>
      </w:r>
      <w:r w:rsidR="003A7CEF" w:rsidRPr="006B359E">
        <w:rPr>
          <w:rFonts w:ascii="Times New Roman" w:hAnsi="Times New Roman" w:cs="Times New Roman"/>
          <w:lang w:val="en-GB"/>
        </w:rPr>
        <w:t>.</w:t>
      </w:r>
      <w:r w:rsidR="00AB7501" w:rsidRPr="006B359E">
        <w:rPr>
          <w:rFonts w:ascii="Times New Roman" w:hAnsi="Times New Roman" w:cs="Times New Roman"/>
          <w:lang w:val="en-GB"/>
        </w:rPr>
        <w:t xml:space="preserve"> We tested the ability of </w:t>
      </w:r>
      <w:r w:rsidR="00E2621F" w:rsidRPr="006B359E">
        <w:rPr>
          <w:rFonts w:ascii="Times New Roman" w:hAnsi="Times New Roman" w:cs="Times New Roman"/>
          <w:lang w:val="en-GB"/>
        </w:rPr>
        <w:t xml:space="preserve">38 </w:t>
      </w:r>
      <w:r w:rsidR="001E58A8" w:rsidRPr="006B359E">
        <w:rPr>
          <w:rFonts w:ascii="Times New Roman" w:hAnsi="Times New Roman" w:cs="Times New Roman"/>
          <w:lang w:val="en-GB"/>
        </w:rPr>
        <w:t>professional (</w:t>
      </w:r>
      <w:r w:rsidR="00AB7501" w:rsidRPr="006B359E">
        <w:rPr>
          <w:rFonts w:ascii="Times New Roman" w:hAnsi="Times New Roman" w:cs="Times New Roman"/>
          <w:lang w:val="en-GB"/>
        </w:rPr>
        <w:t>categorised in to</w:t>
      </w:r>
      <w:r w:rsidR="001E58A8" w:rsidRPr="006B359E">
        <w:rPr>
          <w:rFonts w:ascii="Times New Roman" w:hAnsi="Times New Roman" w:cs="Times New Roman"/>
          <w:lang w:val="en-GB"/>
        </w:rPr>
        <w:t xml:space="preserve"> 15</w:t>
      </w:r>
      <w:r w:rsidR="00AB7501" w:rsidRPr="006B359E">
        <w:rPr>
          <w:rFonts w:ascii="Times New Roman" w:hAnsi="Times New Roman" w:cs="Times New Roman"/>
          <w:lang w:val="en-GB"/>
        </w:rPr>
        <w:t xml:space="preserve"> </w:t>
      </w:r>
      <w:r w:rsidR="00AA4E60" w:rsidRPr="006B359E">
        <w:rPr>
          <w:rFonts w:ascii="Times New Roman" w:hAnsi="Times New Roman" w:cs="Times New Roman"/>
          <w:lang w:val="en-GB"/>
        </w:rPr>
        <w:t>‘</w:t>
      </w:r>
      <w:r w:rsidR="00AB7501" w:rsidRPr="006B359E">
        <w:rPr>
          <w:rFonts w:ascii="Times New Roman" w:hAnsi="Times New Roman" w:cs="Times New Roman"/>
          <w:lang w:val="en-GB"/>
        </w:rPr>
        <w:t>backs</w:t>
      </w:r>
      <w:r w:rsidR="00AA4E60" w:rsidRPr="006B359E">
        <w:rPr>
          <w:rFonts w:ascii="Times New Roman" w:hAnsi="Times New Roman" w:cs="Times New Roman"/>
          <w:lang w:val="en-GB"/>
        </w:rPr>
        <w:t>’</w:t>
      </w:r>
      <w:r w:rsidR="00AB7501" w:rsidRPr="006B359E">
        <w:rPr>
          <w:rFonts w:ascii="Times New Roman" w:hAnsi="Times New Roman" w:cs="Times New Roman"/>
          <w:lang w:val="en-GB"/>
        </w:rPr>
        <w:t xml:space="preserve"> and</w:t>
      </w:r>
      <w:r w:rsidR="001E58A8" w:rsidRPr="006B359E">
        <w:rPr>
          <w:rFonts w:ascii="Times New Roman" w:hAnsi="Times New Roman" w:cs="Times New Roman"/>
          <w:lang w:val="en-GB"/>
        </w:rPr>
        <w:t xml:space="preserve"> 23</w:t>
      </w:r>
      <w:r w:rsidR="00AB7501" w:rsidRPr="006B359E">
        <w:rPr>
          <w:rFonts w:ascii="Times New Roman" w:hAnsi="Times New Roman" w:cs="Times New Roman"/>
          <w:lang w:val="en-GB"/>
        </w:rPr>
        <w:t xml:space="preserve"> </w:t>
      </w:r>
      <w:r w:rsidR="00AA4E60" w:rsidRPr="006B359E">
        <w:rPr>
          <w:rFonts w:ascii="Times New Roman" w:hAnsi="Times New Roman" w:cs="Times New Roman"/>
          <w:lang w:val="en-GB"/>
        </w:rPr>
        <w:t>‘</w:t>
      </w:r>
      <w:r w:rsidR="00AB7501" w:rsidRPr="006B359E">
        <w:rPr>
          <w:rFonts w:ascii="Times New Roman" w:hAnsi="Times New Roman" w:cs="Times New Roman"/>
          <w:lang w:val="en-GB"/>
        </w:rPr>
        <w:t>forwards</w:t>
      </w:r>
      <w:r w:rsidR="00AA4E60" w:rsidRPr="006B359E">
        <w:rPr>
          <w:rFonts w:ascii="Times New Roman" w:hAnsi="Times New Roman" w:cs="Times New Roman"/>
          <w:lang w:val="en-GB"/>
        </w:rPr>
        <w:t>’</w:t>
      </w:r>
      <w:r w:rsidR="00AB7501" w:rsidRPr="006B359E">
        <w:rPr>
          <w:rFonts w:ascii="Times New Roman" w:hAnsi="Times New Roman" w:cs="Times New Roman"/>
          <w:lang w:val="en-GB"/>
        </w:rPr>
        <w:t xml:space="preserve"> based on their playing position) and </w:t>
      </w:r>
      <w:r w:rsidR="00E2621F" w:rsidRPr="006B359E">
        <w:rPr>
          <w:rFonts w:ascii="Times New Roman" w:hAnsi="Times New Roman" w:cs="Times New Roman"/>
          <w:lang w:val="en-GB"/>
        </w:rPr>
        <w:t xml:space="preserve">20 </w:t>
      </w:r>
      <w:r w:rsidR="00AB7501" w:rsidRPr="006B359E">
        <w:rPr>
          <w:rFonts w:ascii="Times New Roman" w:hAnsi="Times New Roman" w:cs="Times New Roman"/>
          <w:lang w:val="en-GB"/>
        </w:rPr>
        <w:t>less-skilled rugby</w:t>
      </w:r>
      <w:r w:rsidR="00E2621F" w:rsidRPr="006B359E">
        <w:rPr>
          <w:rFonts w:ascii="Times New Roman" w:hAnsi="Times New Roman" w:cs="Times New Roman"/>
          <w:lang w:val="en-GB"/>
        </w:rPr>
        <w:t xml:space="preserve"> union</w:t>
      </w:r>
      <w:r w:rsidR="00AB7501" w:rsidRPr="006B359E">
        <w:rPr>
          <w:rFonts w:ascii="Times New Roman" w:hAnsi="Times New Roman" w:cs="Times New Roman"/>
          <w:lang w:val="en-GB"/>
        </w:rPr>
        <w:t xml:space="preserve"> players to anticipate ball bounce direction for grubber and chip kicks</w:t>
      </w:r>
      <w:r w:rsidR="00AA4E60" w:rsidRPr="006B359E">
        <w:rPr>
          <w:rFonts w:ascii="Times New Roman" w:hAnsi="Times New Roman" w:cs="Times New Roman"/>
          <w:lang w:val="en-GB"/>
        </w:rPr>
        <w:t xml:space="preserve"> using a temporal occlusion paradigm to restrict access to different sources of information</w:t>
      </w:r>
      <w:r w:rsidR="00AB7501" w:rsidRPr="006B359E">
        <w:rPr>
          <w:rFonts w:ascii="Times New Roman" w:hAnsi="Times New Roman" w:cs="Times New Roman"/>
          <w:lang w:val="en-GB"/>
        </w:rPr>
        <w:t>.</w:t>
      </w:r>
      <w:r w:rsidR="00843B84" w:rsidRPr="006B359E">
        <w:rPr>
          <w:rFonts w:ascii="Times New Roman" w:hAnsi="Times New Roman" w:cs="Times New Roman"/>
          <w:lang w:val="en-GB"/>
        </w:rPr>
        <w:t xml:space="preserve"> W</w:t>
      </w:r>
      <w:r w:rsidR="00722BED" w:rsidRPr="006B359E">
        <w:rPr>
          <w:rFonts w:ascii="Times New Roman" w:hAnsi="Times New Roman" w:cs="Times New Roman"/>
          <w:lang w:val="en-GB"/>
        </w:rPr>
        <w:t>e predicted that</w:t>
      </w:r>
      <w:r w:rsidR="00527C32" w:rsidRPr="006B359E">
        <w:rPr>
          <w:rFonts w:ascii="Times New Roman" w:hAnsi="Times New Roman" w:cs="Times New Roman"/>
          <w:lang w:val="en-GB"/>
        </w:rPr>
        <w:t xml:space="preserve"> </w:t>
      </w:r>
      <w:r w:rsidR="00C75D1B" w:rsidRPr="006B359E">
        <w:rPr>
          <w:rFonts w:ascii="Times New Roman" w:hAnsi="Times New Roman" w:cs="Times New Roman"/>
          <w:lang w:val="en-GB"/>
        </w:rPr>
        <w:t xml:space="preserve">skilled </w:t>
      </w:r>
      <w:r w:rsidR="00527C32" w:rsidRPr="006B359E">
        <w:rPr>
          <w:rFonts w:ascii="Times New Roman" w:hAnsi="Times New Roman" w:cs="Times New Roman"/>
          <w:lang w:val="en-GB"/>
        </w:rPr>
        <w:t>performers</w:t>
      </w:r>
      <w:r w:rsidR="00C75D1B" w:rsidRPr="006B359E">
        <w:rPr>
          <w:rFonts w:ascii="Times New Roman" w:hAnsi="Times New Roman" w:cs="Times New Roman"/>
          <w:lang w:val="en-GB"/>
        </w:rPr>
        <w:t xml:space="preserve"> </w:t>
      </w:r>
      <w:r w:rsidR="00722BED" w:rsidRPr="006B359E">
        <w:rPr>
          <w:rFonts w:ascii="Times New Roman" w:hAnsi="Times New Roman" w:cs="Times New Roman"/>
          <w:lang w:val="en-GB"/>
        </w:rPr>
        <w:t>would</w:t>
      </w:r>
      <w:r w:rsidR="00E2621F" w:rsidRPr="006B359E">
        <w:rPr>
          <w:rFonts w:ascii="Times New Roman" w:hAnsi="Times New Roman" w:cs="Times New Roman"/>
          <w:lang w:val="en-GB"/>
        </w:rPr>
        <w:t xml:space="preserve"> have become attuned to</w:t>
      </w:r>
      <w:r w:rsidR="00C0302F" w:rsidRPr="006B359E">
        <w:rPr>
          <w:rFonts w:ascii="Times New Roman" w:hAnsi="Times New Roman" w:cs="Times New Roman"/>
          <w:lang w:val="en-GB"/>
        </w:rPr>
        <w:t xml:space="preserve"> both advance postural cues and</w:t>
      </w:r>
      <w:r w:rsidR="00E2621F" w:rsidRPr="006B359E">
        <w:rPr>
          <w:rFonts w:ascii="Times New Roman" w:hAnsi="Times New Roman" w:cs="Times New Roman"/>
          <w:lang w:val="en-GB"/>
        </w:rPr>
        <w:t xml:space="preserve"> the physical laws</w:t>
      </w:r>
      <w:r w:rsidR="00C0302F" w:rsidRPr="006B359E">
        <w:rPr>
          <w:rFonts w:ascii="Times New Roman" w:hAnsi="Times New Roman" w:cs="Times New Roman"/>
          <w:lang w:val="en-GB"/>
        </w:rPr>
        <w:t xml:space="preserve"> of ball flight and spin that</w:t>
      </w:r>
      <w:r w:rsidR="00E2621F" w:rsidRPr="006B359E">
        <w:rPr>
          <w:rFonts w:ascii="Times New Roman" w:hAnsi="Times New Roman" w:cs="Times New Roman"/>
          <w:lang w:val="en-GB"/>
        </w:rPr>
        <w:t xml:space="preserve"> govern ball bounce</w:t>
      </w:r>
      <w:r w:rsidR="00C0302F" w:rsidRPr="006B359E">
        <w:rPr>
          <w:rFonts w:ascii="Times New Roman" w:hAnsi="Times New Roman" w:cs="Times New Roman"/>
          <w:lang w:val="en-GB"/>
        </w:rPr>
        <w:t xml:space="preserve"> throug</w:t>
      </w:r>
      <w:r w:rsidR="00E1505E" w:rsidRPr="006B359E">
        <w:rPr>
          <w:rFonts w:ascii="Times New Roman" w:hAnsi="Times New Roman" w:cs="Times New Roman"/>
          <w:lang w:val="en-GB"/>
        </w:rPr>
        <w:t>h their extensive practice and exposure to these situations,</w:t>
      </w:r>
      <w:r w:rsidR="00843B84" w:rsidRPr="006B359E">
        <w:rPr>
          <w:rFonts w:ascii="Times New Roman" w:hAnsi="Times New Roman" w:cs="Times New Roman"/>
          <w:lang w:val="en-GB"/>
        </w:rPr>
        <w:t xml:space="preserve"> and</w:t>
      </w:r>
      <w:r w:rsidR="00E2621F" w:rsidRPr="006B359E">
        <w:rPr>
          <w:rFonts w:ascii="Times New Roman" w:hAnsi="Times New Roman" w:cs="Times New Roman"/>
          <w:lang w:val="en-GB"/>
        </w:rPr>
        <w:t xml:space="preserve"> so would anticipate</w:t>
      </w:r>
      <w:r w:rsidR="00722BED" w:rsidRPr="006B359E">
        <w:rPr>
          <w:rFonts w:ascii="Times New Roman" w:hAnsi="Times New Roman" w:cs="Times New Roman"/>
          <w:lang w:val="en-GB"/>
        </w:rPr>
        <w:t xml:space="preserve"> more accurately than less-skilled performers</w:t>
      </w:r>
      <w:r w:rsidR="00E2621F" w:rsidRPr="006B359E">
        <w:rPr>
          <w:rFonts w:ascii="Times New Roman" w:hAnsi="Times New Roman" w:cs="Times New Roman"/>
          <w:lang w:val="en-GB"/>
        </w:rPr>
        <w:t>. Results supported this hypothesis</w:t>
      </w:r>
      <w:r w:rsidR="00E1505E" w:rsidRPr="006B359E">
        <w:rPr>
          <w:rFonts w:ascii="Times New Roman" w:hAnsi="Times New Roman" w:cs="Times New Roman"/>
          <w:lang w:val="en-GB"/>
        </w:rPr>
        <w:t xml:space="preserve"> as skilled participants outperformed less-skilled in all occlusion conditions</w:t>
      </w:r>
      <w:r w:rsidR="00FE5534" w:rsidRPr="006B359E">
        <w:rPr>
          <w:rFonts w:ascii="Times New Roman" w:hAnsi="Times New Roman" w:cs="Times New Roman"/>
          <w:lang w:val="en-GB"/>
        </w:rPr>
        <w:t>,</w:t>
      </w:r>
      <w:r w:rsidR="00BD271C" w:rsidRPr="006B359E">
        <w:rPr>
          <w:rFonts w:ascii="Times New Roman" w:hAnsi="Times New Roman" w:cs="Times New Roman"/>
          <w:lang w:val="en-GB"/>
        </w:rPr>
        <w:t xml:space="preserve"> however</w:t>
      </w:r>
      <w:r w:rsidR="00E2621F" w:rsidRPr="006B359E">
        <w:rPr>
          <w:rFonts w:ascii="Times New Roman" w:hAnsi="Times New Roman" w:cs="Times New Roman"/>
          <w:lang w:val="en-GB"/>
        </w:rPr>
        <w:t xml:space="preserve"> </w:t>
      </w:r>
      <w:r w:rsidR="00843B84" w:rsidRPr="006B359E">
        <w:rPr>
          <w:rFonts w:ascii="Times New Roman" w:hAnsi="Times New Roman" w:cs="Times New Roman"/>
          <w:lang w:val="en-GB"/>
        </w:rPr>
        <w:t>all groups</w:t>
      </w:r>
      <w:r w:rsidR="00E2621F" w:rsidRPr="006B359E">
        <w:rPr>
          <w:rFonts w:ascii="Times New Roman" w:hAnsi="Times New Roman" w:cs="Times New Roman"/>
          <w:lang w:val="en-GB"/>
        </w:rPr>
        <w:t xml:space="preserve"> </w:t>
      </w:r>
      <w:r w:rsidR="00E1505E" w:rsidRPr="006B359E">
        <w:rPr>
          <w:rFonts w:ascii="Times New Roman" w:hAnsi="Times New Roman" w:cs="Times New Roman"/>
          <w:lang w:val="en-GB"/>
        </w:rPr>
        <w:t>anticipated more accurately with access to</w:t>
      </w:r>
      <w:r w:rsidR="00E2621F" w:rsidRPr="006B359E">
        <w:rPr>
          <w:rFonts w:ascii="Times New Roman" w:hAnsi="Times New Roman" w:cs="Times New Roman"/>
          <w:lang w:val="en-GB"/>
        </w:rPr>
        <w:t xml:space="preserve"> later emerging information sources (i.e., ball spin and rotation) </w:t>
      </w:r>
      <w:r w:rsidR="006B4745" w:rsidRPr="006B359E">
        <w:rPr>
          <w:rFonts w:ascii="Times New Roman" w:hAnsi="Times New Roman" w:cs="Times New Roman"/>
          <w:lang w:val="en-GB"/>
        </w:rPr>
        <w:t>with the skill level difference primarily underpinned by</w:t>
      </w:r>
      <w:r w:rsidR="00E2621F" w:rsidRPr="006B359E">
        <w:rPr>
          <w:rFonts w:ascii="Times New Roman" w:hAnsi="Times New Roman" w:cs="Times New Roman"/>
          <w:lang w:val="en-GB"/>
        </w:rPr>
        <w:t xml:space="preserve"> earlier</w:t>
      </w:r>
      <w:r w:rsidR="006B4745" w:rsidRPr="006B359E">
        <w:rPr>
          <w:rFonts w:ascii="Times New Roman" w:hAnsi="Times New Roman" w:cs="Times New Roman"/>
          <w:lang w:val="en-GB"/>
        </w:rPr>
        <w:t xml:space="preserve"> available sources</w:t>
      </w:r>
      <w:r w:rsidR="00E2621F" w:rsidRPr="006B359E">
        <w:rPr>
          <w:rFonts w:ascii="Times New Roman" w:hAnsi="Times New Roman" w:cs="Times New Roman"/>
          <w:lang w:val="en-GB"/>
        </w:rPr>
        <w:t xml:space="preserve"> (i.e., advance postural cues). </w:t>
      </w:r>
      <w:r w:rsidR="00BD271C" w:rsidRPr="006B359E">
        <w:rPr>
          <w:rFonts w:ascii="Times New Roman" w:hAnsi="Times New Roman" w:cs="Times New Roman"/>
          <w:lang w:val="en-GB"/>
        </w:rPr>
        <w:t xml:space="preserve">There was no difference between anticipation accuracy in professional forwards and backs and no kick type </w:t>
      </w:r>
      <w:r w:rsidR="00E1505E" w:rsidRPr="006B359E">
        <w:rPr>
          <w:rFonts w:ascii="Times New Roman" w:hAnsi="Times New Roman" w:cs="Times New Roman"/>
          <w:lang w:val="en-GB"/>
        </w:rPr>
        <w:t>x</w:t>
      </w:r>
      <w:r w:rsidR="00BD271C" w:rsidRPr="006B359E">
        <w:rPr>
          <w:rFonts w:ascii="Times New Roman" w:hAnsi="Times New Roman" w:cs="Times New Roman"/>
          <w:lang w:val="en-GB"/>
        </w:rPr>
        <w:t xml:space="preserve"> group </w:t>
      </w:r>
      <w:r w:rsidR="00E1505E" w:rsidRPr="006B359E">
        <w:rPr>
          <w:rFonts w:ascii="Times New Roman" w:hAnsi="Times New Roman" w:cs="Times New Roman"/>
          <w:lang w:val="en-GB"/>
        </w:rPr>
        <w:t xml:space="preserve">interaction, </w:t>
      </w:r>
      <w:r w:rsidR="00E2621F" w:rsidRPr="006B359E">
        <w:rPr>
          <w:rFonts w:ascii="Times New Roman" w:hAnsi="Times New Roman" w:cs="Times New Roman"/>
          <w:lang w:val="en-GB"/>
        </w:rPr>
        <w:t>suggesting that the knowledge structures underpinning perceptual-cognitive expertise are</w:t>
      </w:r>
      <w:r w:rsidR="00785572" w:rsidRPr="006B359E">
        <w:rPr>
          <w:rFonts w:ascii="Times New Roman" w:hAnsi="Times New Roman" w:cs="Times New Roman"/>
          <w:lang w:val="en-GB"/>
        </w:rPr>
        <w:t xml:space="preserve"> not</w:t>
      </w:r>
      <w:r w:rsidR="00E1505E" w:rsidRPr="006B359E">
        <w:rPr>
          <w:rFonts w:ascii="Times New Roman" w:hAnsi="Times New Roman" w:cs="Times New Roman"/>
          <w:lang w:val="en-GB"/>
        </w:rPr>
        <w:t xml:space="preserve"> position specific</w:t>
      </w:r>
      <w:r w:rsidR="00E2621F" w:rsidRPr="006B359E">
        <w:rPr>
          <w:rFonts w:ascii="Times New Roman" w:hAnsi="Times New Roman" w:cs="Times New Roman"/>
          <w:lang w:val="en-GB"/>
        </w:rPr>
        <w:t>. Findings have implication for models of anticipation and training design and tactics in rugby.</w:t>
      </w:r>
      <w:r w:rsidR="00527C32" w:rsidRPr="006B359E">
        <w:rPr>
          <w:rFonts w:ascii="Times New Roman" w:hAnsi="Times New Roman" w:cs="Times New Roman"/>
          <w:lang w:val="en-GB"/>
        </w:rPr>
        <w:t xml:space="preserve"> </w:t>
      </w:r>
    </w:p>
    <w:p w14:paraId="1FE9A13D" w14:textId="1A202B8A" w:rsidR="00A77500" w:rsidRDefault="00A77500" w:rsidP="003D159A">
      <w:pPr>
        <w:spacing w:line="480" w:lineRule="auto"/>
        <w:jc w:val="both"/>
        <w:rPr>
          <w:rFonts w:ascii="Times New Roman" w:hAnsi="Times New Roman" w:cs="Times New Roman"/>
          <w:lang w:val="en-GB"/>
        </w:rPr>
      </w:pPr>
    </w:p>
    <w:p w14:paraId="23A25DFC" w14:textId="77777777" w:rsidR="00A843F8" w:rsidRPr="00E430BC" w:rsidRDefault="00A843F8" w:rsidP="00A843F8">
      <w:pPr>
        <w:spacing w:line="480" w:lineRule="auto"/>
        <w:jc w:val="both"/>
        <w:rPr>
          <w:rFonts w:ascii="Times New Roman" w:hAnsi="Times New Roman" w:cs="Times New Roman"/>
          <w:lang w:val="en-GB"/>
        </w:rPr>
      </w:pPr>
      <w:r w:rsidRPr="00E430BC">
        <w:rPr>
          <w:rFonts w:ascii="Times New Roman" w:hAnsi="Times New Roman" w:cs="Times New Roman"/>
          <w:lang w:val="en-GB"/>
        </w:rPr>
        <w:t>Key words: expertise, perceptual-cognitive skills, rugby</w:t>
      </w:r>
      <w:r>
        <w:rPr>
          <w:rFonts w:ascii="Times New Roman" w:hAnsi="Times New Roman" w:cs="Times New Roman"/>
          <w:lang w:val="en-GB"/>
        </w:rPr>
        <w:t>, anticipation</w:t>
      </w:r>
    </w:p>
    <w:p w14:paraId="29A3A5F0" w14:textId="0937C99E" w:rsidR="00D93599" w:rsidRDefault="00D93599" w:rsidP="003D159A">
      <w:pPr>
        <w:spacing w:line="480" w:lineRule="auto"/>
        <w:jc w:val="both"/>
        <w:rPr>
          <w:rFonts w:ascii="Times New Roman" w:hAnsi="Times New Roman" w:cs="Times New Roman"/>
          <w:lang w:val="en-GB"/>
        </w:rPr>
      </w:pPr>
    </w:p>
    <w:p w14:paraId="5040AE57" w14:textId="77777777" w:rsidR="000F1326" w:rsidRPr="001C208C" w:rsidRDefault="000F1326" w:rsidP="003D159A">
      <w:pPr>
        <w:spacing w:line="480" w:lineRule="auto"/>
        <w:jc w:val="both"/>
        <w:rPr>
          <w:rFonts w:ascii="Times New Roman" w:hAnsi="Times New Roman" w:cs="Times New Roman"/>
          <w:lang w:val="en-GB"/>
        </w:rPr>
      </w:pPr>
    </w:p>
    <w:p w14:paraId="72BB9C2A" w14:textId="59939998" w:rsidR="00827752" w:rsidRPr="006B359E" w:rsidRDefault="00827752" w:rsidP="00933897">
      <w:pPr>
        <w:pStyle w:val="ListParagraph"/>
        <w:numPr>
          <w:ilvl w:val="0"/>
          <w:numId w:val="4"/>
        </w:numPr>
        <w:spacing w:line="480" w:lineRule="auto"/>
        <w:jc w:val="center"/>
        <w:rPr>
          <w:rFonts w:ascii="Times New Roman" w:hAnsi="Times New Roman" w:cs="Times New Roman"/>
          <w:b/>
          <w:lang w:val="en-GB"/>
        </w:rPr>
      </w:pPr>
      <w:r w:rsidRPr="006B359E">
        <w:rPr>
          <w:rFonts w:ascii="Times New Roman" w:hAnsi="Times New Roman" w:cs="Times New Roman"/>
          <w:b/>
          <w:lang w:val="en-GB"/>
        </w:rPr>
        <w:lastRenderedPageBreak/>
        <w:t>Introduction</w:t>
      </w:r>
    </w:p>
    <w:p w14:paraId="48CFFC9C" w14:textId="64D61C7B" w:rsidR="005B3A53" w:rsidRPr="006B359E" w:rsidRDefault="00827752" w:rsidP="005B64FA">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 xml:space="preserve">The ability to anticipate future events is a defining characteristic of elite performers in a variety of domains (e.g., healthcare, Currie &amp; MacLeod, 2017; finance, Rodgers &amp; McFarlin, 2017; </w:t>
      </w:r>
      <w:r w:rsidR="00E40057" w:rsidRPr="006B359E">
        <w:rPr>
          <w:rFonts w:ascii="Times New Roman" w:hAnsi="Times New Roman" w:cs="Times New Roman"/>
          <w:lang w:val="en-GB"/>
        </w:rPr>
        <w:t>sport, Williams, Ford, Eccles, &amp; Ward, 2011). In sport, the importance of anticipation is magnified given the dynamic nature of the environment and the strict time constraints under</w:t>
      </w:r>
      <w:r w:rsidR="005B4299" w:rsidRPr="006B359E">
        <w:rPr>
          <w:rFonts w:ascii="Times New Roman" w:hAnsi="Times New Roman" w:cs="Times New Roman"/>
          <w:lang w:val="en-GB"/>
        </w:rPr>
        <w:t xml:space="preserve"> which performers must operate. </w:t>
      </w:r>
      <w:r w:rsidR="00A11810" w:rsidRPr="006B359E">
        <w:rPr>
          <w:rFonts w:ascii="Times New Roman" w:hAnsi="Times New Roman" w:cs="Times New Roman"/>
          <w:lang w:val="en-GB"/>
        </w:rPr>
        <w:t>To date, researchers have focused on how experts</w:t>
      </w:r>
      <w:r w:rsidR="003F7611" w:rsidRPr="006B359E">
        <w:rPr>
          <w:rFonts w:ascii="Times New Roman" w:hAnsi="Times New Roman" w:cs="Times New Roman"/>
          <w:lang w:val="en-GB"/>
        </w:rPr>
        <w:t xml:space="preserve"> </w:t>
      </w:r>
      <w:r w:rsidR="002F2252" w:rsidRPr="006B359E">
        <w:rPr>
          <w:rFonts w:ascii="Times New Roman" w:hAnsi="Times New Roman" w:cs="Times New Roman"/>
          <w:lang w:val="en-GB"/>
        </w:rPr>
        <w:t xml:space="preserve">pick-up </w:t>
      </w:r>
      <w:r w:rsidR="00B613A4" w:rsidRPr="006B359E">
        <w:rPr>
          <w:rFonts w:ascii="Times New Roman" w:hAnsi="Times New Roman" w:cs="Times New Roman"/>
          <w:lang w:val="en-GB"/>
        </w:rPr>
        <w:t>kinematic</w:t>
      </w:r>
      <w:r w:rsidR="002F2252" w:rsidRPr="006B359E">
        <w:rPr>
          <w:rFonts w:ascii="Times New Roman" w:hAnsi="Times New Roman" w:cs="Times New Roman"/>
          <w:lang w:val="en-GB"/>
        </w:rPr>
        <w:t xml:space="preserve"> cues (Savelsbergh, van der Kamp, Williams, &amp; Ward, 2005</w:t>
      </w:r>
      <w:r w:rsidR="00B613A4" w:rsidRPr="006B359E">
        <w:rPr>
          <w:rFonts w:ascii="Times New Roman" w:hAnsi="Times New Roman" w:cs="Times New Roman"/>
          <w:lang w:val="en-GB"/>
        </w:rPr>
        <w:t xml:space="preserve">), </w:t>
      </w:r>
      <w:r w:rsidR="002F2252" w:rsidRPr="006B359E">
        <w:rPr>
          <w:rFonts w:ascii="Times New Roman" w:hAnsi="Times New Roman" w:cs="Times New Roman"/>
          <w:lang w:val="en-GB"/>
        </w:rPr>
        <w:t>recognise</w:t>
      </w:r>
      <w:r w:rsidR="00B613A4" w:rsidRPr="006B359E">
        <w:rPr>
          <w:rFonts w:ascii="Times New Roman" w:hAnsi="Times New Roman" w:cs="Times New Roman"/>
          <w:lang w:val="en-GB"/>
        </w:rPr>
        <w:t xml:space="preserve"> global</w:t>
      </w:r>
      <w:r w:rsidR="002F2252" w:rsidRPr="006B359E">
        <w:rPr>
          <w:rFonts w:ascii="Times New Roman" w:hAnsi="Times New Roman" w:cs="Times New Roman"/>
          <w:lang w:val="en-GB"/>
        </w:rPr>
        <w:t xml:space="preserve"> patterns</w:t>
      </w:r>
      <w:r w:rsidR="00B613A4" w:rsidRPr="006B359E">
        <w:rPr>
          <w:rFonts w:ascii="Times New Roman" w:hAnsi="Times New Roman" w:cs="Times New Roman"/>
          <w:lang w:val="en-GB"/>
        </w:rPr>
        <w:t xml:space="preserve"> of play</w:t>
      </w:r>
      <w:r w:rsidR="002F2252" w:rsidRPr="006B359E">
        <w:rPr>
          <w:rFonts w:ascii="Times New Roman" w:hAnsi="Times New Roman" w:cs="Times New Roman"/>
          <w:lang w:val="en-GB"/>
        </w:rPr>
        <w:t xml:space="preserve"> (North, Hope, &amp; Williams, 2016</w:t>
      </w:r>
      <w:r w:rsidR="00A11810" w:rsidRPr="006B359E">
        <w:rPr>
          <w:rFonts w:ascii="Times New Roman" w:hAnsi="Times New Roman" w:cs="Times New Roman"/>
          <w:lang w:val="en-GB"/>
        </w:rPr>
        <w:t>)</w:t>
      </w:r>
      <w:r w:rsidR="002B130D" w:rsidRPr="006B359E">
        <w:rPr>
          <w:rFonts w:ascii="Times New Roman" w:hAnsi="Times New Roman" w:cs="Times New Roman"/>
          <w:lang w:val="en-GB"/>
        </w:rPr>
        <w:t>,</w:t>
      </w:r>
      <w:r w:rsidR="00B613A4" w:rsidRPr="006B359E">
        <w:rPr>
          <w:rFonts w:ascii="Times New Roman" w:hAnsi="Times New Roman" w:cs="Times New Roman"/>
          <w:lang w:val="en-GB"/>
        </w:rPr>
        <w:t xml:space="preserve"> or utilise contextual information (Murphy et al., 2016) to </w:t>
      </w:r>
      <w:r w:rsidR="00F45109" w:rsidRPr="006B359E">
        <w:rPr>
          <w:rFonts w:ascii="Times New Roman" w:hAnsi="Times New Roman" w:cs="Times New Roman"/>
          <w:lang w:val="en-GB"/>
        </w:rPr>
        <w:t xml:space="preserve">inform </w:t>
      </w:r>
      <w:r w:rsidR="00B613A4" w:rsidRPr="006B359E">
        <w:rPr>
          <w:rFonts w:ascii="Times New Roman" w:hAnsi="Times New Roman" w:cs="Times New Roman"/>
          <w:lang w:val="en-GB"/>
        </w:rPr>
        <w:t>anticipat</w:t>
      </w:r>
      <w:r w:rsidR="00F45109" w:rsidRPr="006B359E">
        <w:rPr>
          <w:rFonts w:ascii="Times New Roman" w:hAnsi="Times New Roman" w:cs="Times New Roman"/>
          <w:lang w:val="en-GB"/>
        </w:rPr>
        <w:t>ion judgments ahead of the event</w:t>
      </w:r>
      <w:r w:rsidR="00481727" w:rsidRPr="006B359E">
        <w:rPr>
          <w:rFonts w:ascii="Times New Roman" w:hAnsi="Times New Roman" w:cs="Times New Roman"/>
          <w:lang w:val="en-GB"/>
        </w:rPr>
        <w:t xml:space="preserve">. </w:t>
      </w:r>
      <w:r w:rsidR="007F055A" w:rsidRPr="006B359E">
        <w:rPr>
          <w:rFonts w:ascii="Times New Roman" w:hAnsi="Times New Roman" w:cs="Times New Roman"/>
          <w:lang w:val="en-GB"/>
        </w:rPr>
        <w:t xml:space="preserve">However, </w:t>
      </w:r>
      <w:r w:rsidR="00481727" w:rsidRPr="006B359E">
        <w:rPr>
          <w:rFonts w:ascii="Times New Roman" w:hAnsi="Times New Roman" w:cs="Times New Roman"/>
          <w:lang w:val="en-GB"/>
        </w:rPr>
        <w:t xml:space="preserve">in </w:t>
      </w:r>
      <w:r w:rsidR="007F055A" w:rsidRPr="006B359E">
        <w:rPr>
          <w:rFonts w:ascii="Times New Roman" w:hAnsi="Times New Roman" w:cs="Times New Roman"/>
          <w:lang w:val="en-GB"/>
        </w:rPr>
        <w:t>c</w:t>
      </w:r>
      <w:r w:rsidR="000D3FF7" w:rsidRPr="006B359E">
        <w:rPr>
          <w:rFonts w:ascii="Times New Roman" w:hAnsi="Times New Roman" w:cs="Times New Roman"/>
          <w:lang w:val="en-GB"/>
        </w:rPr>
        <w:t>ert</w:t>
      </w:r>
      <w:r w:rsidR="00481727" w:rsidRPr="006B359E">
        <w:rPr>
          <w:rFonts w:ascii="Times New Roman" w:hAnsi="Times New Roman" w:cs="Times New Roman"/>
          <w:lang w:val="en-GB"/>
        </w:rPr>
        <w:t>ain sports</w:t>
      </w:r>
      <w:r w:rsidR="002B130D" w:rsidRPr="006B359E">
        <w:rPr>
          <w:rFonts w:ascii="Times New Roman" w:hAnsi="Times New Roman" w:cs="Times New Roman"/>
          <w:lang w:val="en-GB"/>
        </w:rPr>
        <w:t>,</w:t>
      </w:r>
      <w:r w:rsidR="007F055A" w:rsidRPr="006B359E">
        <w:rPr>
          <w:rFonts w:ascii="Times New Roman" w:hAnsi="Times New Roman" w:cs="Times New Roman"/>
          <w:lang w:val="en-GB"/>
        </w:rPr>
        <w:t xml:space="preserve"> performers are faced with situations</w:t>
      </w:r>
      <w:r w:rsidR="008A47F6" w:rsidRPr="006B359E">
        <w:rPr>
          <w:rFonts w:ascii="Times New Roman" w:hAnsi="Times New Roman" w:cs="Times New Roman"/>
          <w:lang w:val="en-GB"/>
        </w:rPr>
        <w:t xml:space="preserve"> that appear </w:t>
      </w:r>
      <w:r w:rsidR="00D32C84" w:rsidRPr="006B359E">
        <w:rPr>
          <w:rFonts w:ascii="Times New Roman" w:hAnsi="Times New Roman" w:cs="Times New Roman"/>
          <w:lang w:val="en-GB"/>
        </w:rPr>
        <w:t>to</w:t>
      </w:r>
      <w:r w:rsidR="00F45109" w:rsidRPr="006B359E">
        <w:rPr>
          <w:rFonts w:ascii="Times New Roman" w:hAnsi="Times New Roman" w:cs="Times New Roman"/>
          <w:lang w:val="en-GB"/>
        </w:rPr>
        <w:t xml:space="preserve"> prevent them from proactively anticipating or ‘reading’ the situation and instead force them to react after the event</w:t>
      </w:r>
      <w:r w:rsidR="00D32C84" w:rsidRPr="006B359E">
        <w:rPr>
          <w:rFonts w:ascii="Times New Roman" w:hAnsi="Times New Roman" w:cs="Times New Roman"/>
          <w:lang w:val="en-GB"/>
        </w:rPr>
        <w:t xml:space="preserve"> </w:t>
      </w:r>
      <w:r w:rsidR="00C47A7B" w:rsidRPr="006B359E">
        <w:rPr>
          <w:rFonts w:ascii="Times New Roman" w:hAnsi="Times New Roman" w:cs="Times New Roman"/>
          <w:lang w:val="en-GB"/>
        </w:rPr>
        <w:t>(e.g.</w:t>
      </w:r>
      <w:r w:rsidR="00F45109" w:rsidRPr="006B359E">
        <w:rPr>
          <w:rFonts w:ascii="Times New Roman" w:hAnsi="Times New Roman" w:cs="Times New Roman"/>
          <w:lang w:val="en-GB"/>
        </w:rPr>
        <w:t>, the shape of an oval ball such as that used</w:t>
      </w:r>
      <w:r w:rsidR="000D3FF7" w:rsidRPr="006B359E">
        <w:rPr>
          <w:rFonts w:ascii="Times New Roman" w:hAnsi="Times New Roman" w:cs="Times New Roman"/>
          <w:lang w:val="en-GB"/>
        </w:rPr>
        <w:t xml:space="preserve"> in sports like rugby union, rugby league, Australian rugby football, and American football</w:t>
      </w:r>
      <w:r w:rsidR="00F45109" w:rsidRPr="006B359E">
        <w:rPr>
          <w:rFonts w:ascii="Times New Roman" w:hAnsi="Times New Roman" w:cs="Times New Roman"/>
          <w:lang w:val="en-GB"/>
        </w:rPr>
        <w:t xml:space="preserve"> can appear to bounce in a random fashion, which seemingly prevents anticipation of bounce direction</w:t>
      </w:r>
      <w:r w:rsidR="00C47A7B" w:rsidRPr="006B359E">
        <w:rPr>
          <w:rFonts w:ascii="Times New Roman" w:hAnsi="Times New Roman" w:cs="Times New Roman"/>
          <w:lang w:val="en-GB"/>
        </w:rPr>
        <w:t>)</w:t>
      </w:r>
      <w:r w:rsidR="000D3FF7" w:rsidRPr="006B359E">
        <w:rPr>
          <w:rFonts w:ascii="Times New Roman" w:hAnsi="Times New Roman" w:cs="Times New Roman"/>
          <w:lang w:val="en-GB"/>
        </w:rPr>
        <w:t>.</w:t>
      </w:r>
      <w:r w:rsidR="007D16E1" w:rsidRPr="006B359E">
        <w:rPr>
          <w:rFonts w:ascii="Times New Roman" w:hAnsi="Times New Roman" w:cs="Times New Roman"/>
          <w:lang w:val="en-GB"/>
        </w:rPr>
        <w:t xml:space="preserve"> In rugby</w:t>
      </w:r>
      <w:r w:rsidR="00674BB4" w:rsidRPr="006B359E">
        <w:rPr>
          <w:rFonts w:ascii="Times New Roman" w:hAnsi="Times New Roman" w:cs="Times New Roman"/>
          <w:lang w:val="en-GB"/>
        </w:rPr>
        <w:t xml:space="preserve"> union</w:t>
      </w:r>
      <w:r w:rsidR="007D16E1" w:rsidRPr="006B359E">
        <w:rPr>
          <w:rFonts w:ascii="Times New Roman" w:hAnsi="Times New Roman" w:cs="Times New Roman"/>
          <w:lang w:val="en-GB"/>
        </w:rPr>
        <w:t xml:space="preserve"> </w:t>
      </w:r>
      <w:r w:rsidR="00C47A7B" w:rsidRPr="006B359E">
        <w:rPr>
          <w:rFonts w:ascii="Times New Roman" w:hAnsi="Times New Roman" w:cs="Times New Roman"/>
          <w:lang w:val="en-GB"/>
        </w:rPr>
        <w:t>the</w:t>
      </w:r>
      <w:r w:rsidR="007D16E1" w:rsidRPr="006B359E">
        <w:rPr>
          <w:rFonts w:ascii="Times New Roman" w:hAnsi="Times New Roman" w:cs="Times New Roman"/>
          <w:lang w:val="en-GB"/>
        </w:rPr>
        <w:t xml:space="preserve"> number of </w:t>
      </w:r>
      <w:r w:rsidR="00C47A7B" w:rsidRPr="006B359E">
        <w:rPr>
          <w:rFonts w:ascii="Times New Roman" w:hAnsi="Times New Roman" w:cs="Times New Roman"/>
          <w:lang w:val="en-GB"/>
        </w:rPr>
        <w:t xml:space="preserve">possessions </w:t>
      </w:r>
      <w:r w:rsidR="007D16E1" w:rsidRPr="006B359E">
        <w:rPr>
          <w:rFonts w:ascii="Times New Roman" w:hAnsi="Times New Roman" w:cs="Times New Roman"/>
          <w:lang w:val="en-GB"/>
        </w:rPr>
        <w:t>kick</w:t>
      </w:r>
      <w:r w:rsidR="00C47A7B" w:rsidRPr="006B359E">
        <w:rPr>
          <w:rFonts w:ascii="Times New Roman" w:hAnsi="Times New Roman" w:cs="Times New Roman"/>
          <w:lang w:val="en-GB"/>
        </w:rPr>
        <w:t>ed</w:t>
      </w:r>
      <w:r w:rsidR="007D16E1" w:rsidRPr="006B359E">
        <w:rPr>
          <w:rFonts w:ascii="Times New Roman" w:hAnsi="Times New Roman" w:cs="Times New Roman"/>
          <w:lang w:val="en-GB"/>
        </w:rPr>
        <w:t xml:space="preserve"> </w:t>
      </w:r>
      <w:r w:rsidR="00C47A7B" w:rsidRPr="006B359E">
        <w:rPr>
          <w:rFonts w:ascii="Times New Roman" w:hAnsi="Times New Roman" w:cs="Times New Roman"/>
          <w:lang w:val="en-GB"/>
        </w:rPr>
        <w:t xml:space="preserve">and the numbers of errors made during a game can </w:t>
      </w:r>
      <w:r w:rsidR="007D16E1" w:rsidRPr="006B359E">
        <w:rPr>
          <w:rFonts w:ascii="Times New Roman" w:hAnsi="Times New Roman" w:cs="Times New Roman"/>
          <w:lang w:val="en-GB"/>
        </w:rPr>
        <w:t xml:space="preserve">predict outcomes of </w:t>
      </w:r>
      <w:r w:rsidR="00C47A7B" w:rsidRPr="006B359E">
        <w:rPr>
          <w:rFonts w:ascii="Times New Roman" w:hAnsi="Times New Roman" w:cs="Times New Roman"/>
          <w:lang w:val="en-GB"/>
        </w:rPr>
        <w:t xml:space="preserve">close </w:t>
      </w:r>
      <w:r w:rsidR="007D16E1" w:rsidRPr="006B359E">
        <w:rPr>
          <w:rFonts w:ascii="Times New Roman" w:hAnsi="Times New Roman" w:cs="Times New Roman"/>
          <w:lang w:val="en-GB"/>
        </w:rPr>
        <w:t>matches, (</w:t>
      </w:r>
      <w:r w:rsidR="00C47A7B" w:rsidRPr="006B359E">
        <w:rPr>
          <w:rFonts w:ascii="Times New Roman" w:hAnsi="Times New Roman" w:cs="Times New Roman"/>
          <w:lang w:val="en-GB"/>
        </w:rPr>
        <w:t>Vaz, van Rooyen &amp; Sampaio, 2010</w:t>
      </w:r>
      <w:r w:rsidR="00E13F6C" w:rsidRPr="006B359E">
        <w:rPr>
          <w:rFonts w:ascii="Times New Roman" w:hAnsi="Times New Roman" w:cs="Times New Roman"/>
          <w:lang w:val="en-GB"/>
        </w:rPr>
        <w:t>; Vaz, Mouchet, Carreras &amp; Morente, 2011</w:t>
      </w:r>
      <w:r w:rsidR="00B05A34" w:rsidRPr="006B359E">
        <w:rPr>
          <w:rFonts w:ascii="Times New Roman" w:hAnsi="Times New Roman" w:cs="Times New Roman"/>
          <w:lang w:val="en-GB"/>
        </w:rPr>
        <w:t>)</w:t>
      </w:r>
      <w:r w:rsidR="007D16E1" w:rsidRPr="006B359E">
        <w:rPr>
          <w:rFonts w:ascii="Times New Roman" w:hAnsi="Times New Roman" w:cs="Times New Roman"/>
          <w:lang w:val="en-GB"/>
        </w:rPr>
        <w:t xml:space="preserve"> with around 32 kicks from hand remaining in play each game</w:t>
      </w:r>
      <w:r w:rsidR="00D65438" w:rsidRPr="006B359E">
        <w:rPr>
          <w:rFonts w:ascii="Times New Roman" w:hAnsi="Times New Roman" w:cs="Times New Roman"/>
          <w:lang w:val="en-GB"/>
        </w:rPr>
        <w:t xml:space="preserve"> and therefore requir</w:t>
      </w:r>
      <w:r w:rsidR="00892BCB" w:rsidRPr="006B359E">
        <w:rPr>
          <w:rFonts w:ascii="Times New Roman" w:hAnsi="Times New Roman" w:cs="Times New Roman"/>
          <w:lang w:val="en-GB"/>
        </w:rPr>
        <w:t>ing</w:t>
      </w:r>
      <w:r w:rsidR="00D65438" w:rsidRPr="006B359E">
        <w:rPr>
          <w:rFonts w:ascii="Times New Roman" w:hAnsi="Times New Roman" w:cs="Times New Roman"/>
          <w:lang w:val="en-GB"/>
        </w:rPr>
        <w:t xml:space="preserve"> fielding</w:t>
      </w:r>
      <w:r w:rsidR="007D16E1" w:rsidRPr="006B359E">
        <w:rPr>
          <w:rFonts w:ascii="Times New Roman" w:hAnsi="Times New Roman" w:cs="Times New Roman"/>
          <w:lang w:val="en-GB"/>
        </w:rPr>
        <w:t xml:space="preserve"> </w:t>
      </w:r>
      <w:r w:rsidR="003048AD" w:rsidRPr="006B359E">
        <w:rPr>
          <w:rFonts w:ascii="Times New Roman" w:hAnsi="Times New Roman" w:cs="Times New Roman"/>
          <w:lang w:val="en-GB"/>
        </w:rPr>
        <w:t>(Eaves, Hughes &amp; Lamb, 2005)</w:t>
      </w:r>
      <w:r w:rsidR="00B05A34" w:rsidRPr="006B359E">
        <w:rPr>
          <w:rFonts w:ascii="Times New Roman" w:hAnsi="Times New Roman" w:cs="Times New Roman"/>
          <w:lang w:val="en-GB"/>
        </w:rPr>
        <w:t>.</w:t>
      </w:r>
      <w:r w:rsidR="00F45109" w:rsidRPr="006B359E">
        <w:rPr>
          <w:rFonts w:ascii="Times New Roman" w:hAnsi="Times New Roman" w:cs="Times New Roman"/>
          <w:lang w:val="en-GB"/>
        </w:rPr>
        <w:t xml:space="preserve"> More recent analysis of the 2015 Rugby World Cup revealed an average of 27 kicks out of hand were performed in each match (Lazarczuk, 2019). </w:t>
      </w:r>
      <w:r w:rsidR="006779A5" w:rsidRPr="006B359E">
        <w:rPr>
          <w:rFonts w:ascii="Times New Roman" w:hAnsi="Times New Roman" w:cs="Times New Roman"/>
          <w:lang w:val="en-GB"/>
        </w:rPr>
        <w:t>Given how frequently kicks from hand are performed in rugby union,</w:t>
      </w:r>
      <w:r w:rsidR="00B05A34" w:rsidRPr="006B359E">
        <w:rPr>
          <w:rFonts w:ascii="Times New Roman" w:hAnsi="Times New Roman" w:cs="Times New Roman"/>
          <w:lang w:val="en-GB"/>
        </w:rPr>
        <w:t xml:space="preserve"> </w:t>
      </w:r>
      <w:r w:rsidR="006779A5" w:rsidRPr="006B359E">
        <w:rPr>
          <w:rFonts w:ascii="Times New Roman" w:hAnsi="Times New Roman" w:cs="Times New Roman"/>
          <w:lang w:val="en-GB"/>
        </w:rPr>
        <w:t>i</w:t>
      </w:r>
      <w:r w:rsidR="00B05A34" w:rsidRPr="006B359E">
        <w:rPr>
          <w:rFonts w:ascii="Times New Roman" w:hAnsi="Times New Roman" w:cs="Times New Roman"/>
          <w:lang w:val="en-GB"/>
        </w:rPr>
        <w:t>t is surprising</w:t>
      </w:r>
      <w:r w:rsidR="007D16E1" w:rsidRPr="006B359E">
        <w:rPr>
          <w:rFonts w:ascii="Times New Roman" w:hAnsi="Times New Roman" w:cs="Times New Roman"/>
          <w:lang w:val="en-GB"/>
        </w:rPr>
        <w:t xml:space="preserve"> </w:t>
      </w:r>
      <w:r w:rsidR="00867EDB" w:rsidRPr="006B359E">
        <w:rPr>
          <w:rFonts w:ascii="Times New Roman" w:hAnsi="Times New Roman" w:cs="Times New Roman"/>
          <w:lang w:val="en-GB"/>
        </w:rPr>
        <w:t xml:space="preserve">that </w:t>
      </w:r>
      <w:r w:rsidR="007D16E1" w:rsidRPr="006B359E">
        <w:rPr>
          <w:rFonts w:ascii="Times New Roman" w:hAnsi="Times New Roman" w:cs="Times New Roman"/>
          <w:lang w:val="en-GB"/>
        </w:rPr>
        <w:t>we know little about the skills i</w:t>
      </w:r>
      <w:r w:rsidR="00B05A34" w:rsidRPr="006B359E">
        <w:rPr>
          <w:rFonts w:ascii="Times New Roman" w:hAnsi="Times New Roman" w:cs="Times New Roman"/>
          <w:lang w:val="en-GB"/>
        </w:rPr>
        <w:t xml:space="preserve">nvolved in fielding </w:t>
      </w:r>
      <w:r w:rsidR="006779A5" w:rsidRPr="006B359E">
        <w:rPr>
          <w:rFonts w:ascii="Times New Roman" w:hAnsi="Times New Roman" w:cs="Times New Roman"/>
          <w:lang w:val="en-GB"/>
        </w:rPr>
        <w:t>such</w:t>
      </w:r>
      <w:r w:rsidR="00B05A34" w:rsidRPr="006B359E">
        <w:rPr>
          <w:rFonts w:ascii="Times New Roman" w:hAnsi="Times New Roman" w:cs="Times New Roman"/>
          <w:lang w:val="en-GB"/>
        </w:rPr>
        <w:t xml:space="preserve"> kicks, p</w:t>
      </w:r>
      <w:r w:rsidR="007D16E1" w:rsidRPr="006B359E">
        <w:rPr>
          <w:rFonts w:ascii="Times New Roman" w:hAnsi="Times New Roman" w:cs="Times New Roman"/>
          <w:lang w:val="en-GB"/>
        </w:rPr>
        <w:t>articularly</w:t>
      </w:r>
      <w:r w:rsidR="00D65438" w:rsidRPr="006B359E">
        <w:rPr>
          <w:rFonts w:ascii="Times New Roman" w:hAnsi="Times New Roman" w:cs="Times New Roman"/>
          <w:lang w:val="en-GB"/>
        </w:rPr>
        <w:t xml:space="preserve"> </w:t>
      </w:r>
      <w:r w:rsidR="007D16E1" w:rsidRPr="006B359E">
        <w:rPr>
          <w:rFonts w:ascii="Times New Roman" w:hAnsi="Times New Roman" w:cs="Times New Roman"/>
          <w:lang w:val="en-GB"/>
        </w:rPr>
        <w:t xml:space="preserve">when </w:t>
      </w:r>
      <w:r w:rsidR="00867EDB" w:rsidRPr="006B359E">
        <w:rPr>
          <w:rFonts w:ascii="Times New Roman" w:hAnsi="Times New Roman" w:cs="Times New Roman"/>
          <w:lang w:val="en-GB"/>
        </w:rPr>
        <w:t>players are</w:t>
      </w:r>
      <w:r w:rsidR="004E69C1" w:rsidRPr="006B359E">
        <w:rPr>
          <w:rFonts w:ascii="Times New Roman" w:hAnsi="Times New Roman" w:cs="Times New Roman"/>
          <w:lang w:val="en-GB"/>
        </w:rPr>
        <w:t xml:space="preserve"> often</w:t>
      </w:r>
      <w:r w:rsidR="00867EDB" w:rsidRPr="006B359E">
        <w:rPr>
          <w:rFonts w:ascii="Times New Roman" w:hAnsi="Times New Roman" w:cs="Times New Roman"/>
          <w:lang w:val="en-GB"/>
        </w:rPr>
        <w:t xml:space="preserve"> required to anticipate the outcome</w:t>
      </w:r>
      <w:r w:rsidR="007D16E1" w:rsidRPr="006B359E">
        <w:rPr>
          <w:rFonts w:ascii="Times New Roman" w:hAnsi="Times New Roman" w:cs="Times New Roman"/>
          <w:lang w:val="en-GB"/>
        </w:rPr>
        <w:t xml:space="preserve"> </w:t>
      </w:r>
      <w:r w:rsidR="00867EDB" w:rsidRPr="006B359E">
        <w:rPr>
          <w:rFonts w:ascii="Times New Roman" w:hAnsi="Times New Roman" w:cs="Times New Roman"/>
          <w:lang w:val="en-GB"/>
        </w:rPr>
        <w:t xml:space="preserve">of an </w:t>
      </w:r>
      <w:r w:rsidR="007D16E1" w:rsidRPr="006B359E">
        <w:rPr>
          <w:rFonts w:ascii="Times New Roman" w:hAnsi="Times New Roman" w:cs="Times New Roman"/>
          <w:lang w:val="en-GB"/>
        </w:rPr>
        <w:t>oval ball bounc</w:t>
      </w:r>
      <w:r w:rsidR="00867EDB" w:rsidRPr="006B359E">
        <w:rPr>
          <w:rFonts w:ascii="Times New Roman" w:hAnsi="Times New Roman" w:cs="Times New Roman"/>
          <w:lang w:val="en-GB"/>
        </w:rPr>
        <w:t>ing</w:t>
      </w:r>
      <w:r w:rsidR="007D16E1" w:rsidRPr="006B359E">
        <w:rPr>
          <w:rFonts w:ascii="Times New Roman" w:hAnsi="Times New Roman" w:cs="Times New Roman"/>
          <w:lang w:val="en-GB"/>
        </w:rPr>
        <w:t xml:space="preserve"> on the ground.</w:t>
      </w:r>
      <w:r w:rsidR="000D3FF7" w:rsidRPr="006B359E">
        <w:rPr>
          <w:rFonts w:ascii="Times New Roman" w:hAnsi="Times New Roman" w:cs="Times New Roman"/>
          <w:lang w:val="en-GB"/>
        </w:rPr>
        <w:t xml:space="preserve"> In the present study</w:t>
      </w:r>
      <w:r w:rsidR="00481727" w:rsidRPr="006B359E">
        <w:rPr>
          <w:rFonts w:ascii="Times New Roman" w:hAnsi="Times New Roman" w:cs="Times New Roman"/>
          <w:lang w:val="en-GB"/>
        </w:rPr>
        <w:t>,</w:t>
      </w:r>
      <w:r w:rsidR="000D3FF7" w:rsidRPr="006B359E">
        <w:rPr>
          <w:rFonts w:ascii="Times New Roman" w:hAnsi="Times New Roman" w:cs="Times New Roman"/>
          <w:lang w:val="en-GB"/>
        </w:rPr>
        <w:t xml:space="preserve"> we examined whether elite performers in such a domain were able to</w:t>
      </w:r>
      <w:r w:rsidR="00DF299D" w:rsidRPr="006B359E">
        <w:rPr>
          <w:rFonts w:ascii="Times New Roman" w:hAnsi="Times New Roman" w:cs="Times New Roman"/>
          <w:lang w:val="en-GB"/>
        </w:rPr>
        <w:t xml:space="preserve"> accurately predict and</w:t>
      </w:r>
      <w:r w:rsidR="000D3FF7" w:rsidRPr="006B359E">
        <w:rPr>
          <w:rFonts w:ascii="Times New Roman" w:hAnsi="Times New Roman" w:cs="Times New Roman"/>
          <w:lang w:val="en-GB"/>
        </w:rPr>
        <w:t xml:space="preserve"> demonstrate </w:t>
      </w:r>
      <w:r w:rsidR="00406F30" w:rsidRPr="006B359E">
        <w:rPr>
          <w:rFonts w:ascii="Times New Roman" w:hAnsi="Times New Roman" w:cs="Times New Roman"/>
          <w:lang w:val="en-GB"/>
        </w:rPr>
        <w:t>skilled</w:t>
      </w:r>
      <w:r w:rsidR="000D3FF7" w:rsidRPr="006B359E">
        <w:rPr>
          <w:rFonts w:ascii="Times New Roman" w:hAnsi="Times New Roman" w:cs="Times New Roman"/>
          <w:lang w:val="en-GB"/>
        </w:rPr>
        <w:t xml:space="preserve"> anticipation</w:t>
      </w:r>
      <w:r w:rsidR="00406F30" w:rsidRPr="006B359E">
        <w:rPr>
          <w:rFonts w:ascii="Times New Roman" w:hAnsi="Times New Roman" w:cs="Times New Roman"/>
          <w:lang w:val="en-GB"/>
        </w:rPr>
        <w:t xml:space="preserve"> of</w:t>
      </w:r>
      <w:r w:rsidR="00DB54FE" w:rsidRPr="006B359E">
        <w:rPr>
          <w:rFonts w:ascii="Times New Roman" w:hAnsi="Times New Roman" w:cs="Times New Roman"/>
          <w:lang w:val="en-GB"/>
        </w:rPr>
        <w:t xml:space="preserve"> </w:t>
      </w:r>
      <w:r w:rsidR="00F276AB" w:rsidRPr="006B359E">
        <w:rPr>
          <w:rFonts w:ascii="Times New Roman" w:hAnsi="Times New Roman" w:cs="Times New Roman"/>
          <w:lang w:val="en-GB"/>
        </w:rPr>
        <w:t>ball-bounce</w:t>
      </w:r>
      <w:r w:rsidR="006779A5" w:rsidRPr="006B359E">
        <w:rPr>
          <w:rFonts w:ascii="Times New Roman" w:hAnsi="Times New Roman" w:cs="Times New Roman"/>
          <w:lang w:val="en-GB"/>
        </w:rPr>
        <w:t xml:space="preserve"> by employing a temporal occlusion paradigm that manipulated access to different sources of information</w:t>
      </w:r>
      <w:r w:rsidR="000D3FF7" w:rsidRPr="006B359E">
        <w:rPr>
          <w:rFonts w:ascii="Times New Roman" w:hAnsi="Times New Roman" w:cs="Times New Roman"/>
          <w:lang w:val="en-GB"/>
        </w:rPr>
        <w:t>.</w:t>
      </w:r>
      <w:r w:rsidR="00A11810" w:rsidRPr="006B359E">
        <w:rPr>
          <w:rFonts w:ascii="Times New Roman" w:hAnsi="Times New Roman" w:cs="Times New Roman"/>
          <w:lang w:val="en-GB"/>
        </w:rPr>
        <w:t xml:space="preserve"> </w:t>
      </w:r>
    </w:p>
    <w:p w14:paraId="2D5CE24D" w14:textId="1D80E0C5" w:rsidR="000D3FF7" w:rsidRPr="006B359E" w:rsidRDefault="002A3C45" w:rsidP="005B3A53">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lastRenderedPageBreak/>
        <w:t xml:space="preserve">Much of the scientific study of expert performance </w:t>
      </w:r>
      <w:r w:rsidR="00DB54FE" w:rsidRPr="006B359E">
        <w:rPr>
          <w:rFonts w:ascii="Times New Roman" w:hAnsi="Times New Roman" w:cs="Times New Roman"/>
          <w:lang w:val="en-GB"/>
        </w:rPr>
        <w:t>is rooted</w:t>
      </w:r>
      <w:r w:rsidRPr="006B359E">
        <w:rPr>
          <w:rFonts w:ascii="Times New Roman" w:hAnsi="Times New Roman" w:cs="Times New Roman"/>
          <w:lang w:val="en-GB"/>
        </w:rPr>
        <w:t xml:space="preserve"> in </w:t>
      </w:r>
      <w:r w:rsidR="000D3FF7" w:rsidRPr="006B359E">
        <w:rPr>
          <w:rFonts w:ascii="Times New Roman" w:hAnsi="Times New Roman" w:cs="Times New Roman"/>
          <w:lang w:val="en-GB"/>
        </w:rPr>
        <w:t>Ericsson, Krampe, and Tesch-Römer’s (1993)</w:t>
      </w:r>
      <w:r w:rsidRPr="006B359E">
        <w:rPr>
          <w:rFonts w:ascii="Times New Roman" w:hAnsi="Times New Roman" w:cs="Times New Roman"/>
          <w:lang w:val="en-GB"/>
        </w:rPr>
        <w:t xml:space="preserve"> theory of deliberate practice in which it is argued that expertise develops as a result of extensive domain-specific deliberate practice. </w:t>
      </w:r>
      <w:r w:rsidR="006779A5" w:rsidRPr="006B359E">
        <w:rPr>
          <w:rFonts w:ascii="Times New Roman" w:hAnsi="Times New Roman" w:cs="Times New Roman"/>
          <w:lang w:val="en-GB"/>
        </w:rPr>
        <w:t>Theories of expert memory propose that</w:t>
      </w:r>
      <w:r w:rsidRPr="006B359E">
        <w:rPr>
          <w:rFonts w:ascii="Times New Roman" w:hAnsi="Times New Roman" w:cs="Times New Roman"/>
          <w:lang w:val="en-GB"/>
        </w:rPr>
        <w:t xml:space="preserve"> this extended engagement</w:t>
      </w:r>
      <w:r w:rsidR="006779A5" w:rsidRPr="006B359E">
        <w:rPr>
          <w:rFonts w:ascii="Times New Roman" w:hAnsi="Times New Roman" w:cs="Times New Roman"/>
          <w:lang w:val="en-GB"/>
        </w:rPr>
        <w:t xml:space="preserve"> results in changes in cognitive knowledge structures which direct attention to the most pertinent information sources, ensure irrelevant display features are disregarded</w:t>
      </w:r>
      <w:r w:rsidRPr="006B359E">
        <w:rPr>
          <w:rFonts w:ascii="Times New Roman" w:hAnsi="Times New Roman" w:cs="Times New Roman"/>
          <w:lang w:val="en-GB"/>
        </w:rPr>
        <w:t>,</w:t>
      </w:r>
      <w:r w:rsidR="006779A5" w:rsidRPr="006B359E">
        <w:rPr>
          <w:rFonts w:ascii="Times New Roman" w:hAnsi="Times New Roman" w:cs="Times New Roman"/>
          <w:lang w:val="en-GB"/>
        </w:rPr>
        <w:t xml:space="preserve"> and facilitate more efficient encoding, storage, and retrieval of information</w:t>
      </w:r>
      <w:r w:rsidR="00B72EFE" w:rsidRPr="006B359E">
        <w:rPr>
          <w:rFonts w:ascii="Times New Roman" w:hAnsi="Times New Roman" w:cs="Times New Roman"/>
          <w:lang w:val="en-GB"/>
        </w:rPr>
        <w:t xml:space="preserve"> (e.g., see Long Term Working Memory theory, Ericsson &amp; Kintsch, 1995). The implication, from a sporting perspective, is that extensive domain-specific practice </w:t>
      </w:r>
      <w:r w:rsidR="00B72EFE" w:rsidRPr="001C208C">
        <w:rPr>
          <w:rFonts w:ascii="Times New Roman" w:hAnsi="Times New Roman" w:cs="Times New Roman"/>
          <w:lang w:val="en-GB"/>
        </w:rPr>
        <w:t>enables attention to be quickly directed to the most important postural cues or groups of features (patterns), which are quickly encoded and judged relative to previously encountered and stored information, in turn enabling quick and accurate anticipation (Abernethy, Farrow, Gorman &amp; Mann, 2012;</w:t>
      </w:r>
      <w:r w:rsidR="00B72EFE">
        <w:rPr>
          <w:rFonts w:ascii="Times New Roman" w:hAnsi="Times New Roman" w:cs="Times New Roman"/>
          <w:lang w:val="en-GB"/>
        </w:rPr>
        <w:t xml:space="preserve"> </w:t>
      </w:r>
      <w:r w:rsidR="00B72EFE" w:rsidRPr="001C208C">
        <w:rPr>
          <w:rFonts w:ascii="Times New Roman" w:hAnsi="Times New Roman" w:cs="Times New Roman"/>
          <w:lang w:val="en-GB"/>
        </w:rPr>
        <w:t xml:space="preserve">North, </w:t>
      </w:r>
      <w:r w:rsidR="00B72EFE" w:rsidRPr="006B359E">
        <w:rPr>
          <w:rFonts w:ascii="Times New Roman" w:hAnsi="Times New Roman" w:cs="Times New Roman"/>
          <w:lang w:val="en-GB"/>
        </w:rPr>
        <w:t>Williams, Hodges, Ward &amp; Ericsson, 2009; Roca, Ford, McRobert &amp; Williams, 2013; Williams, Huys, Cañal-Bruland, &amp; Hagemann, 2009).</w:t>
      </w:r>
      <w:r w:rsidRPr="006B359E">
        <w:rPr>
          <w:rFonts w:ascii="Times New Roman" w:hAnsi="Times New Roman" w:cs="Times New Roman"/>
          <w:lang w:val="en-GB"/>
        </w:rPr>
        <w:t xml:space="preserve"> </w:t>
      </w:r>
      <w:r w:rsidR="001A1F13" w:rsidRPr="006B359E">
        <w:rPr>
          <w:rFonts w:ascii="Times New Roman" w:hAnsi="Times New Roman" w:cs="Times New Roman"/>
          <w:lang w:val="en-GB"/>
        </w:rPr>
        <w:t>In rugby, differing</w:t>
      </w:r>
      <w:r w:rsidR="007C5144" w:rsidRPr="006B359E">
        <w:rPr>
          <w:rFonts w:ascii="Times New Roman" w:hAnsi="Times New Roman" w:cs="Times New Roman"/>
          <w:lang w:val="en-GB"/>
        </w:rPr>
        <w:t xml:space="preserve"> kicker </w:t>
      </w:r>
      <w:r w:rsidR="001A1F13" w:rsidRPr="006B359E">
        <w:rPr>
          <w:rFonts w:ascii="Times New Roman" w:hAnsi="Times New Roman" w:cs="Times New Roman"/>
          <w:lang w:val="en-GB"/>
        </w:rPr>
        <w:t>kinematics can lead to different patterns in the</w:t>
      </w:r>
      <w:r w:rsidR="007C5144" w:rsidRPr="006B359E">
        <w:rPr>
          <w:rFonts w:ascii="Times New Roman" w:hAnsi="Times New Roman" w:cs="Times New Roman"/>
          <w:lang w:val="en-GB"/>
        </w:rPr>
        <w:t xml:space="preserve"> flight of the ball</w:t>
      </w:r>
      <w:r w:rsidR="001A1F13" w:rsidRPr="006B359E">
        <w:rPr>
          <w:rFonts w:ascii="Times New Roman" w:hAnsi="Times New Roman" w:cs="Times New Roman"/>
          <w:lang w:val="en-GB"/>
        </w:rPr>
        <w:t xml:space="preserve"> (Atack, Trewartha &amp; Bezodis</w:t>
      </w:r>
      <w:r w:rsidR="00E12614" w:rsidRPr="006B359E">
        <w:rPr>
          <w:rFonts w:ascii="Times New Roman" w:hAnsi="Times New Roman" w:cs="Times New Roman"/>
          <w:lang w:val="en-GB"/>
        </w:rPr>
        <w:t>, 2019; Sinclair et al., 2017</w:t>
      </w:r>
      <w:r w:rsidR="007C5144" w:rsidRPr="006B359E">
        <w:rPr>
          <w:rFonts w:ascii="Times New Roman" w:hAnsi="Times New Roman" w:cs="Times New Roman"/>
          <w:lang w:val="en-GB"/>
        </w:rPr>
        <w:t>)</w:t>
      </w:r>
      <w:r w:rsidR="001A1F13" w:rsidRPr="006B359E">
        <w:rPr>
          <w:rFonts w:ascii="Times New Roman" w:hAnsi="Times New Roman" w:cs="Times New Roman"/>
          <w:lang w:val="en-GB"/>
        </w:rPr>
        <w:t>. Therefore</w:t>
      </w:r>
      <w:r w:rsidR="00943CA2" w:rsidRPr="006B359E">
        <w:rPr>
          <w:rFonts w:ascii="Times New Roman" w:hAnsi="Times New Roman" w:cs="Times New Roman"/>
          <w:lang w:val="en-GB"/>
        </w:rPr>
        <w:t>, skilled players are likely to develop the ability to use</w:t>
      </w:r>
      <w:r w:rsidR="001A1F13" w:rsidRPr="006B359E">
        <w:rPr>
          <w:rFonts w:ascii="Times New Roman" w:hAnsi="Times New Roman" w:cs="Times New Roman"/>
          <w:lang w:val="en-GB"/>
        </w:rPr>
        <w:t xml:space="preserve"> cues from the kicker’s body </w:t>
      </w:r>
      <w:r w:rsidR="007C5144" w:rsidRPr="006B359E">
        <w:rPr>
          <w:rFonts w:ascii="Times New Roman" w:hAnsi="Times New Roman" w:cs="Times New Roman"/>
          <w:lang w:val="en-GB"/>
        </w:rPr>
        <w:t xml:space="preserve">to anticipate the outcomes of kicks. </w:t>
      </w:r>
    </w:p>
    <w:p w14:paraId="0F9594C9" w14:textId="02A95A1D" w:rsidR="00481727" w:rsidRPr="006B359E" w:rsidRDefault="00ED5EEE" w:rsidP="005B3A53">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 xml:space="preserve">While skilled performers utilise information </w:t>
      </w:r>
      <w:r w:rsidRPr="001C208C">
        <w:rPr>
          <w:rFonts w:ascii="Times New Roman" w:hAnsi="Times New Roman" w:cs="Times New Roman"/>
          <w:lang w:val="en-GB"/>
        </w:rPr>
        <w:t>from</w:t>
      </w:r>
      <w:r w:rsidR="00DB6A02" w:rsidRPr="001C208C">
        <w:rPr>
          <w:rFonts w:ascii="Times New Roman" w:hAnsi="Times New Roman" w:cs="Times New Roman"/>
          <w:lang w:val="en-GB"/>
        </w:rPr>
        <w:t xml:space="preserve"> postural cues, patter</w:t>
      </w:r>
      <w:r w:rsidRPr="001C208C">
        <w:rPr>
          <w:rFonts w:ascii="Times New Roman" w:hAnsi="Times New Roman" w:cs="Times New Roman"/>
          <w:lang w:val="en-GB"/>
        </w:rPr>
        <w:t>ns</w:t>
      </w:r>
      <w:r w:rsidR="00CF6A4E">
        <w:rPr>
          <w:rFonts w:ascii="Times New Roman" w:hAnsi="Times New Roman" w:cs="Times New Roman"/>
          <w:lang w:val="en-GB"/>
        </w:rPr>
        <w:t>,</w:t>
      </w:r>
      <w:r w:rsidRPr="001C208C">
        <w:rPr>
          <w:rFonts w:ascii="Times New Roman" w:hAnsi="Times New Roman" w:cs="Times New Roman"/>
          <w:lang w:val="en-GB"/>
        </w:rPr>
        <w:t xml:space="preserve"> and context to anticipate</w:t>
      </w:r>
      <w:r w:rsidR="000A0B57">
        <w:rPr>
          <w:rFonts w:ascii="Times New Roman" w:hAnsi="Times New Roman" w:cs="Times New Roman"/>
          <w:lang w:val="en-GB"/>
        </w:rPr>
        <w:t>,</w:t>
      </w:r>
      <w:r w:rsidR="00806A51" w:rsidRPr="001C208C">
        <w:rPr>
          <w:rFonts w:ascii="Times New Roman" w:hAnsi="Times New Roman" w:cs="Times New Roman"/>
          <w:lang w:val="en-GB"/>
        </w:rPr>
        <w:t xml:space="preserve"> skilled </w:t>
      </w:r>
      <w:r w:rsidR="00DB6A02" w:rsidRPr="001C208C">
        <w:rPr>
          <w:rFonts w:ascii="Times New Roman" w:hAnsi="Times New Roman" w:cs="Times New Roman"/>
          <w:lang w:val="en-GB"/>
        </w:rPr>
        <w:t>sports people</w:t>
      </w:r>
      <w:r w:rsidR="00806A51" w:rsidRPr="001C208C">
        <w:rPr>
          <w:rFonts w:ascii="Times New Roman" w:hAnsi="Times New Roman" w:cs="Times New Roman"/>
          <w:lang w:val="en-GB"/>
        </w:rPr>
        <w:t xml:space="preserve"> have also been reported to make use of information from </w:t>
      </w:r>
      <w:r w:rsidR="005100B7" w:rsidRPr="001C208C">
        <w:rPr>
          <w:rFonts w:ascii="Times New Roman" w:hAnsi="Times New Roman" w:cs="Times New Roman"/>
          <w:lang w:val="en-GB"/>
        </w:rPr>
        <w:t xml:space="preserve">early periods of </w:t>
      </w:r>
      <w:r w:rsidR="00F276AB">
        <w:rPr>
          <w:rFonts w:ascii="Times New Roman" w:hAnsi="Times New Roman" w:cs="Times New Roman"/>
          <w:lang w:val="en-GB"/>
        </w:rPr>
        <w:t>ball-flight</w:t>
      </w:r>
      <w:r w:rsidR="00806A51" w:rsidRPr="001C208C">
        <w:rPr>
          <w:rFonts w:ascii="Times New Roman" w:hAnsi="Times New Roman" w:cs="Times New Roman"/>
          <w:lang w:val="en-GB"/>
        </w:rPr>
        <w:t xml:space="preserve"> to accurately anticipate</w:t>
      </w:r>
      <w:r w:rsidR="00DB54FE">
        <w:rPr>
          <w:rFonts w:ascii="Times New Roman" w:hAnsi="Times New Roman" w:cs="Times New Roman"/>
          <w:lang w:val="en-GB"/>
        </w:rPr>
        <w:t xml:space="preserve"> or adjust and modify their decisions</w:t>
      </w:r>
      <w:r w:rsidR="003C4689" w:rsidRPr="001C208C">
        <w:rPr>
          <w:rFonts w:ascii="Times New Roman" w:hAnsi="Times New Roman" w:cs="Times New Roman"/>
          <w:lang w:val="en-GB"/>
        </w:rPr>
        <w:t>. For example, in cricket</w:t>
      </w:r>
      <w:r w:rsidR="00B9580A" w:rsidRPr="001C208C">
        <w:rPr>
          <w:rFonts w:ascii="Times New Roman" w:hAnsi="Times New Roman" w:cs="Times New Roman"/>
          <w:lang w:val="en-GB"/>
        </w:rPr>
        <w:t>,</w:t>
      </w:r>
      <w:r w:rsidR="003C4689" w:rsidRPr="001C208C">
        <w:rPr>
          <w:rFonts w:ascii="Times New Roman" w:hAnsi="Times New Roman" w:cs="Times New Roman"/>
          <w:lang w:val="en-GB"/>
        </w:rPr>
        <w:t xml:space="preserve"> early ball-flight can be used to anticipate</w:t>
      </w:r>
      <w:r w:rsidR="00B9563E" w:rsidRPr="001C208C">
        <w:rPr>
          <w:rFonts w:ascii="Times New Roman" w:hAnsi="Times New Roman" w:cs="Times New Roman"/>
          <w:lang w:val="en-GB"/>
        </w:rPr>
        <w:t xml:space="preserve"> the nature of </w:t>
      </w:r>
      <w:r w:rsidR="00DB54FE">
        <w:rPr>
          <w:rFonts w:ascii="Times New Roman" w:hAnsi="Times New Roman" w:cs="Times New Roman"/>
          <w:lang w:val="en-GB"/>
        </w:rPr>
        <w:t xml:space="preserve">a </w:t>
      </w:r>
      <w:r w:rsidR="00B9563E" w:rsidRPr="001C208C">
        <w:rPr>
          <w:rFonts w:ascii="Times New Roman" w:hAnsi="Times New Roman" w:cs="Times New Roman"/>
          <w:lang w:val="en-GB"/>
        </w:rPr>
        <w:t xml:space="preserve">delivery from </w:t>
      </w:r>
      <w:r w:rsidR="00806A51" w:rsidRPr="001C208C">
        <w:rPr>
          <w:rFonts w:ascii="Times New Roman" w:hAnsi="Times New Roman" w:cs="Times New Roman"/>
          <w:lang w:val="en-GB"/>
        </w:rPr>
        <w:t xml:space="preserve">spin </w:t>
      </w:r>
      <w:r w:rsidR="00B9563E" w:rsidRPr="001C208C">
        <w:rPr>
          <w:rFonts w:ascii="Times New Roman" w:hAnsi="Times New Roman" w:cs="Times New Roman"/>
          <w:lang w:val="en-GB"/>
        </w:rPr>
        <w:t>and seam bowlers (</w:t>
      </w:r>
      <w:r w:rsidR="003C4689" w:rsidRPr="001C208C">
        <w:rPr>
          <w:rFonts w:ascii="Times New Roman" w:hAnsi="Times New Roman" w:cs="Times New Roman"/>
        </w:rPr>
        <w:t>Müller &amp; Abernethy, 2006; Müller et al., 2009</w:t>
      </w:r>
      <w:r w:rsidR="0036212C">
        <w:rPr>
          <w:rFonts w:ascii="Times New Roman" w:hAnsi="Times New Roman" w:cs="Times New Roman"/>
        </w:rPr>
        <w:t xml:space="preserve">). </w:t>
      </w:r>
      <w:r w:rsidR="00B9563E" w:rsidRPr="000622FD">
        <w:rPr>
          <w:rFonts w:ascii="Times New Roman" w:hAnsi="Times New Roman" w:cs="Times New Roman"/>
          <w:lang w:val="en-GB"/>
        </w:rPr>
        <w:t>Runswick, R</w:t>
      </w:r>
      <w:r w:rsidR="0036212C" w:rsidRPr="000622FD">
        <w:rPr>
          <w:rFonts w:ascii="Times New Roman" w:hAnsi="Times New Roman" w:cs="Times New Roman"/>
          <w:lang w:val="en-GB"/>
        </w:rPr>
        <w:t>oca, Williams, McRobert and North</w:t>
      </w:r>
      <w:r w:rsidR="00B9563E" w:rsidRPr="000622FD">
        <w:rPr>
          <w:rFonts w:ascii="Times New Roman" w:hAnsi="Times New Roman" w:cs="Times New Roman"/>
          <w:lang w:val="en-GB"/>
        </w:rPr>
        <w:t xml:space="preserve"> </w:t>
      </w:r>
      <w:r w:rsidR="0036212C" w:rsidRPr="000622FD">
        <w:rPr>
          <w:rFonts w:ascii="Times New Roman" w:hAnsi="Times New Roman" w:cs="Times New Roman"/>
          <w:lang w:val="en-GB"/>
        </w:rPr>
        <w:t>(</w:t>
      </w:r>
      <w:r w:rsidR="00B9563E" w:rsidRPr="000622FD">
        <w:rPr>
          <w:rFonts w:ascii="Times New Roman" w:hAnsi="Times New Roman" w:cs="Times New Roman"/>
          <w:lang w:val="en-GB"/>
        </w:rPr>
        <w:t>2018</w:t>
      </w:r>
      <w:r w:rsidR="00424CF8" w:rsidRPr="000622FD">
        <w:rPr>
          <w:rFonts w:ascii="Times New Roman" w:hAnsi="Times New Roman" w:cs="Times New Roman"/>
          <w:lang w:val="en-GB"/>
        </w:rPr>
        <w:t>a</w:t>
      </w:r>
      <w:r w:rsidR="00B9563E" w:rsidRPr="000622FD">
        <w:rPr>
          <w:rFonts w:ascii="Times New Roman" w:hAnsi="Times New Roman" w:cs="Times New Roman"/>
          <w:lang w:val="en-GB"/>
        </w:rPr>
        <w:t>)</w:t>
      </w:r>
      <w:r w:rsidR="0080478A">
        <w:rPr>
          <w:rFonts w:ascii="Times New Roman" w:hAnsi="Times New Roman" w:cs="Times New Roman"/>
          <w:lang w:val="en-GB"/>
        </w:rPr>
        <w:t xml:space="preserve"> edited video footage to present different sources of information (game context, the bowler’s postural cues, and ball-flight) to cricket batters and asked t</w:t>
      </w:r>
      <w:r w:rsidR="00B95457">
        <w:rPr>
          <w:rFonts w:ascii="Times New Roman" w:hAnsi="Times New Roman" w:cs="Times New Roman"/>
          <w:lang w:val="en-GB"/>
        </w:rPr>
        <w:t>hem to anticipate where the next delivery</w:t>
      </w:r>
      <w:r w:rsidR="0080478A">
        <w:rPr>
          <w:rFonts w:ascii="Times New Roman" w:hAnsi="Times New Roman" w:cs="Times New Roman"/>
          <w:lang w:val="en-GB"/>
        </w:rPr>
        <w:t xml:space="preserve"> would pass the stumps.</w:t>
      </w:r>
      <w:r w:rsidR="0036212C">
        <w:rPr>
          <w:rFonts w:ascii="Times New Roman" w:hAnsi="Times New Roman" w:cs="Times New Roman"/>
          <w:lang w:val="en-GB"/>
        </w:rPr>
        <w:t xml:space="preserve"> </w:t>
      </w:r>
      <w:r w:rsidR="0080478A">
        <w:rPr>
          <w:rFonts w:ascii="Times New Roman" w:hAnsi="Times New Roman" w:cs="Times New Roman"/>
          <w:lang w:val="en-GB"/>
        </w:rPr>
        <w:t>F</w:t>
      </w:r>
      <w:r w:rsidR="0036212C">
        <w:rPr>
          <w:rFonts w:ascii="Times New Roman" w:hAnsi="Times New Roman" w:cs="Times New Roman"/>
          <w:lang w:val="en-GB"/>
        </w:rPr>
        <w:t>indings showed</w:t>
      </w:r>
      <w:r w:rsidR="00832C62">
        <w:rPr>
          <w:rFonts w:ascii="Times New Roman" w:hAnsi="Times New Roman" w:cs="Times New Roman"/>
          <w:lang w:val="en-GB"/>
        </w:rPr>
        <w:t xml:space="preserve"> skill</w:t>
      </w:r>
      <w:r w:rsidR="0080478A">
        <w:rPr>
          <w:rFonts w:ascii="Times New Roman" w:hAnsi="Times New Roman" w:cs="Times New Roman"/>
          <w:lang w:val="en-GB"/>
        </w:rPr>
        <w:t>ed batters outperformed lesser skilled counterparts</w:t>
      </w:r>
      <w:r w:rsidR="00832C62">
        <w:rPr>
          <w:rFonts w:ascii="Times New Roman" w:hAnsi="Times New Roman" w:cs="Times New Roman"/>
          <w:lang w:val="en-GB"/>
        </w:rPr>
        <w:t xml:space="preserve"> at all occlusion points</w:t>
      </w:r>
      <w:r w:rsidR="006B10EC">
        <w:rPr>
          <w:rFonts w:ascii="Times New Roman" w:hAnsi="Times New Roman" w:cs="Times New Roman"/>
          <w:lang w:val="en-GB"/>
        </w:rPr>
        <w:t xml:space="preserve">, with anticipation performance </w:t>
      </w:r>
      <w:r w:rsidR="006B10EC">
        <w:rPr>
          <w:rFonts w:ascii="Times New Roman" w:hAnsi="Times New Roman" w:cs="Times New Roman"/>
          <w:lang w:val="en-GB"/>
        </w:rPr>
        <w:lastRenderedPageBreak/>
        <w:t>being</w:t>
      </w:r>
      <w:r w:rsidR="0036212C">
        <w:rPr>
          <w:rFonts w:ascii="Times New Roman" w:hAnsi="Times New Roman" w:cs="Times New Roman"/>
          <w:lang w:val="en-GB"/>
        </w:rPr>
        <w:t xml:space="preserve"> most accurate when all sources of information were available</w:t>
      </w:r>
      <w:r w:rsidR="00806A51" w:rsidRPr="001C208C">
        <w:rPr>
          <w:rFonts w:ascii="Times New Roman" w:hAnsi="Times New Roman" w:cs="Times New Roman"/>
          <w:lang w:val="en-GB"/>
        </w:rPr>
        <w:t>.</w:t>
      </w:r>
      <w:r w:rsidR="00E23586" w:rsidRPr="001C208C">
        <w:rPr>
          <w:rFonts w:ascii="Times New Roman" w:hAnsi="Times New Roman" w:cs="Times New Roman"/>
          <w:lang w:val="en-GB"/>
        </w:rPr>
        <w:t xml:space="preserve"> Where the information available is consistent and predictable</w:t>
      </w:r>
      <w:r w:rsidR="0080478A">
        <w:rPr>
          <w:rFonts w:ascii="Times New Roman" w:hAnsi="Times New Roman" w:cs="Times New Roman"/>
          <w:lang w:val="en-GB"/>
        </w:rPr>
        <w:t xml:space="preserve"> </w:t>
      </w:r>
      <w:r w:rsidR="0080478A" w:rsidRPr="001C208C">
        <w:rPr>
          <w:rFonts w:ascii="Times New Roman" w:hAnsi="Times New Roman" w:cs="Times New Roman"/>
          <w:lang w:val="en-GB"/>
        </w:rPr>
        <w:t xml:space="preserve">(both postural cues and </w:t>
      </w:r>
      <w:r w:rsidR="0080478A">
        <w:rPr>
          <w:rFonts w:ascii="Times New Roman" w:hAnsi="Times New Roman" w:cs="Times New Roman"/>
          <w:lang w:val="en-GB"/>
        </w:rPr>
        <w:t>ball-flight</w:t>
      </w:r>
      <w:r w:rsidR="0080478A" w:rsidRPr="001C208C">
        <w:rPr>
          <w:rFonts w:ascii="Times New Roman" w:hAnsi="Times New Roman" w:cs="Times New Roman"/>
          <w:lang w:val="en-GB"/>
        </w:rPr>
        <w:t>)</w:t>
      </w:r>
      <w:r w:rsidR="00E23586" w:rsidRPr="001C208C">
        <w:rPr>
          <w:rFonts w:ascii="Times New Roman" w:hAnsi="Times New Roman" w:cs="Times New Roman"/>
          <w:lang w:val="en-GB"/>
        </w:rPr>
        <w:t xml:space="preserve"> in relation to event outcome, skilled performers are able to utilise their cognitive knowledge </w:t>
      </w:r>
      <w:r w:rsidR="00E23586" w:rsidRPr="006B359E">
        <w:rPr>
          <w:rFonts w:ascii="Times New Roman" w:hAnsi="Times New Roman" w:cs="Times New Roman"/>
          <w:lang w:val="en-GB"/>
        </w:rPr>
        <w:t>structures to inform judgments about how information available in the present is likely to inform future events. However,</w:t>
      </w:r>
      <w:r w:rsidR="00E865AD" w:rsidRPr="006B359E">
        <w:rPr>
          <w:rFonts w:ascii="Times New Roman" w:hAnsi="Times New Roman" w:cs="Times New Roman"/>
          <w:lang w:val="en-GB"/>
        </w:rPr>
        <w:t xml:space="preserve"> </w:t>
      </w:r>
      <w:r w:rsidR="00D32C84" w:rsidRPr="006B359E">
        <w:rPr>
          <w:rFonts w:ascii="Times New Roman" w:hAnsi="Times New Roman" w:cs="Times New Roman"/>
          <w:lang w:val="en-GB"/>
        </w:rPr>
        <w:t xml:space="preserve">when </w:t>
      </w:r>
      <w:r w:rsidR="00E865AD" w:rsidRPr="006B359E">
        <w:rPr>
          <w:rFonts w:ascii="Times New Roman" w:hAnsi="Times New Roman" w:cs="Times New Roman"/>
          <w:lang w:val="en-GB"/>
        </w:rPr>
        <w:t>dealing with a kick</w:t>
      </w:r>
      <w:r w:rsidR="00D32C84" w:rsidRPr="006B359E">
        <w:rPr>
          <w:rFonts w:ascii="Times New Roman" w:hAnsi="Times New Roman" w:cs="Times New Roman"/>
          <w:lang w:val="en-GB"/>
        </w:rPr>
        <w:t xml:space="preserve"> bouncing </w:t>
      </w:r>
      <w:r w:rsidR="00E865AD" w:rsidRPr="006B359E">
        <w:rPr>
          <w:rFonts w:ascii="Times New Roman" w:hAnsi="Times New Roman" w:cs="Times New Roman"/>
          <w:lang w:val="en-GB"/>
        </w:rPr>
        <w:t>off the ground in rugby union, the</w:t>
      </w:r>
      <w:r w:rsidR="00D32C84" w:rsidRPr="006B359E">
        <w:rPr>
          <w:rFonts w:ascii="Times New Roman" w:hAnsi="Times New Roman" w:cs="Times New Roman"/>
          <w:lang w:val="en-GB"/>
        </w:rPr>
        <w:t xml:space="preserve"> perceived</w:t>
      </w:r>
      <w:r w:rsidR="00E865AD" w:rsidRPr="006B359E">
        <w:rPr>
          <w:rFonts w:ascii="Times New Roman" w:hAnsi="Times New Roman" w:cs="Times New Roman"/>
          <w:lang w:val="en-GB"/>
        </w:rPr>
        <w:t xml:space="preserve"> lack of </w:t>
      </w:r>
      <w:r w:rsidR="00C21A42" w:rsidRPr="006B359E">
        <w:rPr>
          <w:rFonts w:ascii="Times New Roman" w:hAnsi="Times New Roman" w:cs="Times New Roman"/>
          <w:lang w:val="en-GB"/>
        </w:rPr>
        <w:t>consistency</w:t>
      </w:r>
      <w:r w:rsidR="00E865AD" w:rsidRPr="006B359E">
        <w:rPr>
          <w:rFonts w:ascii="Times New Roman" w:hAnsi="Times New Roman" w:cs="Times New Roman"/>
          <w:lang w:val="en-GB"/>
        </w:rPr>
        <w:t xml:space="preserve"> given the oval shape of the ball may undermine skilled performers’ ability to make anticipation judgments</w:t>
      </w:r>
      <w:r w:rsidR="006B10EC" w:rsidRPr="006B359E">
        <w:rPr>
          <w:rFonts w:ascii="Times New Roman" w:hAnsi="Times New Roman" w:cs="Times New Roman"/>
          <w:lang w:val="en-GB"/>
        </w:rPr>
        <w:t xml:space="preserve"> and utilise early emerging information</w:t>
      </w:r>
      <w:r w:rsidR="00E865AD" w:rsidRPr="006B359E">
        <w:rPr>
          <w:rFonts w:ascii="Times New Roman" w:hAnsi="Times New Roman" w:cs="Times New Roman"/>
          <w:lang w:val="en-GB"/>
        </w:rPr>
        <w:t>.</w:t>
      </w:r>
    </w:p>
    <w:p w14:paraId="275FE499" w14:textId="3C1B8607" w:rsidR="00E865AD" w:rsidRPr="001C208C" w:rsidRDefault="00363C35" w:rsidP="005B3A53">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 xml:space="preserve">Despite this perceived lack of consistency in the bounce characteristics of an oval ball, </w:t>
      </w:r>
      <w:r w:rsidR="00E865AD" w:rsidRPr="006B359E">
        <w:rPr>
          <w:rFonts w:ascii="Times New Roman" w:hAnsi="Times New Roman" w:cs="Times New Roman"/>
          <w:lang w:val="en-GB"/>
        </w:rPr>
        <w:t xml:space="preserve">Cross (2010) </w:t>
      </w:r>
      <w:r w:rsidRPr="006B359E">
        <w:rPr>
          <w:rFonts w:ascii="Times New Roman" w:hAnsi="Times New Roman" w:cs="Times New Roman"/>
          <w:lang w:val="en-GB"/>
        </w:rPr>
        <w:t xml:space="preserve">has in fact </w:t>
      </w:r>
      <w:r w:rsidR="00E865AD" w:rsidRPr="006B359E">
        <w:rPr>
          <w:rFonts w:ascii="Times New Roman" w:hAnsi="Times New Roman" w:cs="Times New Roman"/>
          <w:lang w:val="en-GB"/>
        </w:rPr>
        <w:t>reported physical laws</w:t>
      </w:r>
      <w:r w:rsidR="00412595" w:rsidRPr="006B359E">
        <w:rPr>
          <w:rFonts w:ascii="Times New Roman" w:hAnsi="Times New Roman" w:cs="Times New Roman"/>
          <w:lang w:val="en-GB"/>
        </w:rPr>
        <w:t xml:space="preserve"> based on the angle, height, speed, and rotation of the ball</w:t>
      </w:r>
      <w:r w:rsidR="00E865AD" w:rsidRPr="006B359E">
        <w:rPr>
          <w:rFonts w:ascii="Times New Roman" w:hAnsi="Times New Roman" w:cs="Times New Roman"/>
          <w:lang w:val="en-GB"/>
        </w:rPr>
        <w:t xml:space="preserve"> that </w:t>
      </w:r>
      <w:r w:rsidR="00E865AD" w:rsidRPr="001C208C">
        <w:rPr>
          <w:rFonts w:ascii="Times New Roman" w:hAnsi="Times New Roman" w:cs="Times New Roman"/>
          <w:lang w:val="en-GB"/>
        </w:rPr>
        <w:t xml:space="preserve">inform how an oval shaped ball will bounce. Specifically, </w:t>
      </w:r>
      <w:r w:rsidR="00412595" w:rsidRPr="001C208C">
        <w:rPr>
          <w:rFonts w:ascii="Times New Roman" w:hAnsi="Times New Roman" w:cs="Times New Roman"/>
          <w:lang w:val="en-GB"/>
        </w:rPr>
        <w:t xml:space="preserve">(1) an oval shaped ball with topspin will </w:t>
      </w:r>
      <w:r w:rsidR="00F46D53" w:rsidRPr="001C208C">
        <w:rPr>
          <w:rFonts w:ascii="Times New Roman" w:hAnsi="Times New Roman" w:cs="Times New Roman"/>
          <w:lang w:val="en-GB"/>
        </w:rPr>
        <w:t>bounce to a</w:t>
      </w:r>
      <w:r w:rsidR="00412595" w:rsidRPr="001C208C">
        <w:rPr>
          <w:rFonts w:ascii="Times New Roman" w:hAnsi="Times New Roman" w:cs="Times New Roman"/>
          <w:lang w:val="en-GB"/>
        </w:rPr>
        <w:t xml:space="preserve"> greater height</w:t>
      </w:r>
      <w:r w:rsidR="00F46D53" w:rsidRPr="001C208C">
        <w:rPr>
          <w:rFonts w:ascii="Times New Roman" w:hAnsi="Times New Roman" w:cs="Times New Roman"/>
          <w:lang w:val="en-GB"/>
        </w:rPr>
        <w:t xml:space="preserve"> backwards than forward</w:t>
      </w:r>
      <w:r w:rsidR="00412595" w:rsidRPr="001C208C">
        <w:rPr>
          <w:rFonts w:ascii="Times New Roman" w:hAnsi="Times New Roman" w:cs="Times New Roman"/>
          <w:lang w:val="en-GB"/>
        </w:rPr>
        <w:t xml:space="preserve">, (2) an oblique angled projection will lead to a vertical bounce if impact with the ground is between 20-60°, and (3) </w:t>
      </w:r>
      <w:r w:rsidR="00F46D53" w:rsidRPr="001C208C">
        <w:rPr>
          <w:rFonts w:ascii="Times New Roman" w:hAnsi="Times New Roman" w:cs="Times New Roman"/>
          <w:lang w:val="en-GB"/>
        </w:rPr>
        <w:t xml:space="preserve">the ball </w:t>
      </w:r>
      <w:r w:rsidR="004109B1" w:rsidRPr="001C208C">
        <w:rPr>
          <w:rFonts w:ascii="Times New Roman" w:hAnsi="Times New Roman" w:cs="Times New Roman"/>
          <w:lang w:val="en-GB"/>
        </w:rPr>
        <w:t>projected at an oblique angle with backspin</w:t>
      </w:r>
      <w:r w:rsidR="00412595" w:rsidRPr="001C208C">
        <w:rPr>
          <w:rFonts w:ascii="Times New Roman" w:hAnsi="Times New Roman" w:cs="Times New Roman"/>
          <w:lang w:val="en-GB"/>
        </w:rPr>
        <w:t xml:space="preserve"> </w:t>
      </w:r>
      <w:r w:rsidR="00DB54FE">
        <w:rPr>
          <w:rFonts w:ascii="Times New Roman" w:hAnsi="Times New Roman" w:cs="Times New Roman"/>
          <w:lang w:val="en-GB"/>
        </w:rPr>
        <w:t xml:space="preserve">will </w:t>
      </w:r>
      <w:r w:rsidR="00412595" w:rsidRPr="001C208C">
        <w:rPr>
          <w:rFonts w:ascii="Times New Roman" w:hAnsi="Times New Roman" w:cs="Times New Roman"/>
          <w:lang w:val="en-GB"/>
        </w:rPr>
        <w:t>result in either a forward</w:t>
      </w:r>
      <w:r w:rsidR="001A719E" w:rsidRPr="001C208C">
        <w:rPr>
          <w:rFonts w:ascii="Times New Roman" w:hAnsi="Times New Roman" w:cs="Times New Roman"/>
          <w:lang w:val="en-GB"/>
        </w:rPr>
        <w:t xml:space="preserve"> bounce with top spin when leaning forward at impact</w:t>
      </w:r>
      <w:r w:rsidR="00412595" w:rsidRPr="001C208C">
        <w:rPr>
          <w:rFonts w:ascii="Times New Roman" w:hAnsi="Times New Roman" w:cs="Times New Roman"/>
          <w:lang w:val="en-GB"/>
        </w:rPr>
        <w:t xml:space="preserve"> or</w:t>
      </w:r>
      <w:r w:rsidR="001A719E" w:rsidRPr="001C208C">
        <w:rPr>
          <w:rFonts w:ascii="Times New Roman" w:hAnsi="Times New Roman" w:cs="Times New Roman"/>
          <w:lang w:val="en-GB"/>
        </w:rPr>
        <w:t xml:space="preserve"> a</w:t>
      </w:r>
      <w:r w:rsidR="00412595" w:rsidRPr="001C208C">
        <w:rPr>
          <w:rFonts w:ascii="Times New Roman" w:hAnsi="Times New Roman" w:cs="Times New Roman"/>
          <w:lang w:val="en-GB"/>
        </w:rPr>
        <w:t xml:space="preserve"> backward </w:t>
      </w:r>
      <w:r w:rsidR="001A719E" w:rsidRPr="001C208C">
        <w:rPr>
          <w:rFonts w:ascii="Times New Roman" w:hAnsi="Times New Roman" w:cs="Times New Roman"/>
          <w:lang w:val="en-GB"/>
        </w:rPr>
        <w:t xml:space="preserve">bounce with topspin when leaning backward at </w:t>
      </w:r>
      <w:r w:rsidR="001A719E" w:rsidRPr="006B359E">
        <w:rPr>
          <w:rFonts w:ascii="Times New Roman" w:hAnsi="Times New Roman" w:cs="Times New Roman"/>
          <w:lang w:val="en-GB"/>
        </w:rPr>
        <w:t>impact</w:t>
      </w:r>
      <w:r w:rsidR="00412595" w:rsidRPr="006B359E">
        <w:rPr>
          <w:rFonts w:ascii="Times New Roman" w:hAnsi="Times New Roman" w:cs="Times New Roman"/>
          <w:lang w:val="en-GB"/>
        </w:rPr>
        <w:t xml:space="preserve">. </w:t>
      </w:r>
      <w:r w:rsidRPr="006B359E">
        <w:rPr>
          <w:rFonts w:ascii="Times New Roman" w:hAnsi="Times New Roman" w:cs="Times New Roman"/>
          <w:lang w:val="en-GB"/>
        </w:rPr>
        <w:t xml:space="preserve">In line with theories of expert memory that propose domain specific knowledge structures develop </w:t>
      </w:r>
      <w:r w:rsidR="00B90B1F" w:rsidRPr="006B359E">
        <w:rPr>
          <w:rFonts w:ascii="Times New Roman" w:hAnsi="Times New Roman" w:cs="Times New Roman"/>
          <w:lang w:val="en-GB"/>
        </w:rPr>
        <w:t>through extended practice and enable attunement to critical information cues/sources (cf. Ericsson &amp; Kintsch, 1995), elite level rugby players will have had</w:t>
      </w:r>
      <w:r w:rsidR="00B10DF4" w:rsidRPr="006B359E">
        <w:rPr>
          <w:rFonts w:ascii="Times New Roman" w:hAnsi="Times New Roman" w:cs="Times New Roman"/>
          <w:lang w:val="en-GB"/>
        </w:rPr>
        <w:t xml:space="preserve"> e</w:t>
      </w:r>
      <w:r w:rsidR="00412595" w:rsidRPr="006B359E">
        <w:rPr>
          <w:rFonts w:ascii="Times New Roman" w:hAnsi="Times New Roman" w:cs="Times New Roman"/>
          <w:lang w:val="en-GB"/>
        </w:rPr>
        <w:t>xtended engagement</w:t>
      </w:r>
      <w:r w:rsidR="0059062A" w:rsidRPr="006B359E">
        <w:rPr>
          <w:rFonts w:ascii="Times New Roman" w:hAnsi="Times New Roman" w:cs="Times New Roman"/>
          <w:lang w:val="en-GB"/>
        </w:rPr>
        <w:t xml:space="preserve"> in rugby specific</w:t>
      </w:r>
      <w:r w:rsidR="00DB54FE" w:rsidRPr="006B359E">
        <w:rPr>
          <w:rFonts w:ascii="Times New Roman" w:hAnsi="Times New Roman" w:cs="Times New Roman"/>
          <w:lang w:val="en-GB"/>
        </w:rPr>
        <w:t xml:space="preserve"> practice, play, and competition</w:t>
      </w:r>
      <w:r w:rsidR="00B10DF4" w:rsidRPr="006B359E">
        <w:rPr>
          <w:rFonts w:ascii="Times New Roman" w:hAnsi="Times New Roman" w:cs="Times New Roman"/>
          <w:lang w:val="en-GB"/>
        </w:rPr>
        <w:t xml:space="preserve">, </w:t>
      </w:r>
      <w:r w:rsidR="00B90B1F" w:rsidRPr="006B359E">
        <w:rPr>
          <w:rFonts w:ascii="Times New Roman" w:hAnsi="Times New Roman" w:cs="Times New Roman"/>
          <w:lang w:val="en-GB"/>
        </w:rPr>
        <w:t>and</w:t>
      </w:r>
      <w:r w:rsidR="00B10DF4" w:rsidRPr="006B359E">
        <w:rPr>
          <w:rFonts w:ascii="Times New Roman" w:hAnsi="Times New Roman" w:cs="Times New Roman"/>
          <w:lang w:val="en-GB"/>
        </w:rPr>
        <w:t xml:space="preserve"> will have fielded considerable numbers of bouncing balls and so</w:t>
      </w:r>
      <w:r w:rsidR="008F30F3" w:rsidRPr="006B359E">
        <w:rPr>
          <w:rFonts w:ascii="Times New Roman" w:hAnsi="Times New Roman" w:cs="Times New Roman"/>
          <w:lang w:val="en-GB"/>
        </w:rPr>
        <w:t xml:space="preserve"> </w:t>
      </w:r>
      <w:r w:rsidR="00B90B1F" w:rsidRPr="006B359E">
        <w:rPr>
          <w:rFonts w:ascii="Times New Roman" w:hAnsi="Times New Roman" w:cs="Times New Roman"/>
          <w:lang w:val="en-GB"/>
        </w:rPr>
        <w:t xml:space="preserve">it is possible they </w:t>
      </w:r>
      <w:r w:rsidR="00B10DF4" w:rsidRPr="006B359E">
        <w:rPr>
          <w:rFonts w:ascii="Times New Roman" w:hAnsi="Times New Roman" w:cs="Times New Roman"/>
          <w:lang w:val="en-GB"/>
        </w:rPr>
        <w:t xml:space="preserve">may become </w:t>
      </w:r>
      <w:r w:rsidR="00DB54FE" w:rsidRPr="006B359E">
        <w:rPr>
          <w:rFonts w:ascii="Times New Roman" w:hAnsi="Times New Roman" w:cs="Times New Roman"/>
          <w:lang w:val="en-GB"/>
        </w:rPr>
        <w:t xml:space="preserve">implicitly </w:t>
      </w:r>
      <w:r w:rsidR="00B10DF4" w:rsidRPr="006B359E">
        <w:rPr>
          <w:rFonts w:ascii="Times New Roman" w:hAnsi="Times New Roman" w:cs="Times New Roman"/>
          <w:lang w:val="en-GB"/>
        </w:rPr>
        <w:t xml:space="preserve">attuned to these </w:t>
      </w:r>
      <w:r w:rsidR="00B90B1F" w:rsidRPr="006B359E">
        <w:rPr>
          <w:rFonts w:ascii="Times New Roman" w:hAnsi="Times New Roman" w:cs="Times New Roman"/>
          <w:lang w:val="en-GB"/>
        </w:rPr>
        <w:t>physical laws that govern</w:t>
      </w:r>
      <w:r w:rsidR="00B10DF4" w:rsidRPr="006B359E">
        <w:rPr>
          <w:rFonts w:ascii="Times New Roman" w:hAnsi="Times New Roman" w:cs="Times New Roman"/>
          <w:lang w:val="en-GB"/>
        </w:rPr>
        <w:t xml:space="preserve"> </w:t>
      </w:r>
      <w:r w:rsidR="00F276AB" w:rsidRPr="006B359E">
        <w:rPr>
          <w:rFonts w:ascii="Times New Roman" w:hAnsi="Times New Roman" w:cs="Times New Roman"/>
          <w:lang w:val="en-GB"/>
        </w:rPr>
        <w:t>ball-bounce</w:t>
      </w:r>
      <w:r w:rsidR="00B90B1F" w:rsidRPr="006B359E">
        <w:rPr>
          <w:rFonts w:ascii="Times New Roman" w:hAnsi="Times New Roman" w:cs="Times New Roman"/>
          <w:lang w:val="en-GB"/>
        </w:rPr>
        <w:t xml:space="preserve"> characteristics</w:t>
      </w:r>
      <w:r w:rsidR="00B10DF4" w:rsidRPr="006B359E">
        <w:rPr>
          <w:rFonts w:ascii="Times New Roman" w:hAnsi="Times New Roman" w:cs="Times New Roman"/>
          <w:lang w:val="en-GB"/>
        </w:rPr>
        <w:t>. If this is the case, skilled rugby players would be expected to show superior anticipation than less-skilled performers</w:t>
      </w:r>
      <w:r w:rsidR="00A26927" w:rsidRPr="006B359E">
        <w:rPr>
          <w:rFonts w:ascii="Times New Roman" w:hAnsi="Times New Roman" w:cs="Times New Roman"/>
          <w:lang w:val="en-GB"/>
        </w:rPr>
        <w:t xml:space="preserve"> through understanding</w:t>
      </w:r>
      <w:r w:rsidR="000F1326" w:rsidRPr="006B359E">
        <w:rPr>
          <w:rFonts w:ascii="Times New Roman" w:hAnsi="Times New Roman" w:cs="Times New Roman"/>
          <w:lang w:val="en-GB"/>
        </w:rPr>
        <w:t xml:space="preserve"> </w:t>
      </w:r>
      <w:r w:rsidR="00A26927" w:rsidRPr="006B359E">
        <w:rPr>
          <w:rFonts w:ascii="Times New Roman" w:hAnsi="Times New Roman" w:cs="Times New Roman"/>
          <w:lang w:val="en-GB"/>
        </w:rPr>
        <w:t>the relationship between kicking kinematics and ball-flight patterns and the subsequent influence of ball-flight pattern on bounce direction.</w:t>
      </w:r>
      <w:r w:rsidR="00B95457" w:rsidRPr="006B359E">
        <w:rPr>
          <w:rFonts w:ascii="Times New Roman" w:hAnsi="Times New Roman" w:cs="Times New Roman"/>
          <w:lang w:val="en-GB"/>
        </w:rPr>
        <w:t xml:space="preserve"> </w:t>
      </w:r>
      <w:r w:rsidR="00A26927" w:rsidRPr="006B359E">
        <w:rPr>
          <w:rFonts w:ascii="Times New Roman" w:hAnsi="Times New Roman" w:cs="Times New Roman"/>
          <w:lang w:val="en-GB"/>
        </w:rPr>
        <w:t>However,</w:t>
      </w:r>
      <w:r w:rsidR="00B95457" w:rsidRPr="006B359E">
        <w:rPr>
          <w:rFonts w:ascii="Times New Roman" w:hAnsi="Times New Roman" w:cs="Times New Roman"/>
          <w:lang w:val="en-GB"/>
        </w:rPr>
        <w:t xml:space="preserve"> with these laws focusing </w:t>
      </w:r>
      <w:r w:rsidR="00B95457">
        <w:rPr>
          <w:rFonts w:ascii="Times New Roman" w:hAnsi="Times New Roman" w:cs="Times New Roman"/>
          <w:lang w:val="en-GB"/>
        </w:rPr>
        <w:t>primarily on vertical bounce, it should be easier for skilled rugby players to predict the height of ball bounce as opposed to its lateral direction</w:t>
      </w:r>
      <w:r w:rsidR="00B10DF4" w:rsidRPr="001C208C">
        <w:rPr>
          <w:rFonts w:ascii="Times New Roman" w:hAnsi="Times New Roman" w:cs="Times New Roman"/>
          <w:lang w:val="en-GB"/>
        </w:rPr>
        <w:t>.</w:t>
      </w:r>
    </w:p>
    <w:p w14:paraId="1C0578A2" w14:textId="0E97F706" w:rsidR="007B02BA" w:rsidRPr="006B359E" w:rsidRDefault="009F5FA7" w:rsidP="005B3A53">
      <w:pPr>
        <w:spacing w:line="480" w:lineRule="auto"/>
        <w:ind w:firstLine="720"/>
        <w:jc w:val="both"/>
        <w:rPr>
          <w:rFonts w:ascii="Times New Roman" w:hAnsi="Times New Roman" w:cs="Times New Roman"/>
          <w:lang w:val="en-GB"/>
        </w:rPr>
      </w:pPr>
      <w:r w:rsidRPr="001C208C">
        <w:rPr>
          <w:rFonts w:ascii="Times New Roman" w:hAnsi="Times New Roman" w:cs="Times New Roman"/>
          <w:lang w:val="en-GB"/>
        </w:rPr>
        <w:lastRenderedPageBreak/>
        <w:t xml:space="preserve">A feature of </w:t>
      </w:r>
      <w:r w:rsidRPr="006B359E">
        <w:rPr>
          <w:rFonts w:ascii="Times New Roman" w:hAnsi="Times New Roman" w:cs="Times New Roman"/>
          <w:lang w:val="en-GB"/>
        </w:rPr>
        <w:t xml:space="preserve">rugby union, like other team sports, is that teams are comprised of a combination </w:t>
      </w:r>
      <w:r w:rsidR="00DB54FE" w:rsidRPr="006B359E">
        <w:rPr>
          <w:rFonts w:ascii="Times New Roman" w:hAnsi="Times New Roman" w:cs="Times New Roman"/>
          <w:lang w:val="en-GB"/>
        </w:rPr>
        <w:t xml:space="preserve">of </w:t>
      </w:r>
      <w:r w:rsidR="004622EA" w:rsidRPr="006B359E">
        <w:rPr>
          <w:rFonts w:ascii="Times New Roman" w:hAnsi="Times New Roman" w:cs="Times New Roman"/>
          <w:lang w:val="en-GB"/>
        </w:rPr>
        <w:t>players</w:t>
      </w:r>
      <w:r w:rsidRPr="006B359E">
        <w:rPr>
          <w:rFonts w:ascii="Times New Roman" w:hAnsi="Times New Roman" w:cs="Times New Roman"/>
          <w:lang w:val="en-GB"/>
        </w:rPr>
        <w:t xml:space="preserve"> with specific positional responsibilities. </w:t>
      </w:r>
      <w:r w:rsidR="00807C5B" w:rsidRPr="006B359E">
        <w:rPr>
          <w:rFonts w:ascii="Times New Roman" w:hAnsi="Times New Roman" w:cs="Times New Roman"/>
          <w:lang w:val="en-GB"/>
        </w:rPr>
        <w:t>Research</w:t>
      </w:r>
      <w:r w:rsidR="00B90B1F" w:rsidRPr="006B359E">
        <w:rPr>
          <w:rFonts w:ascii="Times New Roman" w:hAnsi="Times New Roman" w:cs="Times New Roman"/>
          <w:lang w:val="en-GB"/>
        </w:rPr>
        <w:t xml:space="preserve">ers testing theories of expert memory have published a considerable body of evidence to support the proposal that expert </w:t>
      </w:r>
      <w:r w:rsidR="00893935" w:rsidRPr="006B359E">
        <w:rPr>
          <w:rFonts w:ascii="Times New Roman" w:hAnsi="Times New Roman" w:cs="Times New Roman"/>
          <w:lang w:val="en-GB"/>
        </w:rPr>
        <w:t>memory is domain specific (e.g., see Allard, Graham, &amp; Paarsalu, 1980; Chase &amp; Simon, 1973; Gobet &amp; Campitelli, 2007; Starkes, 1987; Werner &amp; Thies, 2000)</w:t>
      </w:r>
      <w:r w:rsidR="00132BEA" w:rsidRPr="006B359E">
        <w:rPr>
          <w:rFonts w:ascii="Times New Roman" w:hAnsi="Times New Roman" w:cs="Times New Roman"/>
          <w:lang w:val="en-GB"/>
        </w:rPr>
        <w:t>. However, recently researchers have suggested that expertise may not just be domain specific, but can be further</w:t>
      </w:r>
      <w:r w:rsidR="00807C5B" w:rsidRPr="006B359E">
        <w:rPr>
          <w:rFonts w:ascii="Times New Roman" w:hAnsi="Times New Roman" w:cs="Times New Roman"/>
          <w:lang w:val="en-GB"/>
        </w:rPr>
        <w:t xml:space="preserve"> specified based on specific experiences </w:t>
      </w:r>
      <w:r w:rsidR="00911E77" w:rsidRPr="006B359E">
        <w:rPr>
          <w:rFonts w:ascii="Times New Roman" w:hAnsi="Times New Roman" w:cs="Times New Roman"/>
          <w:lang w:val="en-GB"/>
        </w:rPr>
        <w:t>with</w:t>
      </w:r>
      <w:r w:rsidR="00807C5B" w:rsidRPr="006B359E">
        <w:rPr>
          <w:rFonts w:ascii="Times New Roman" w:hAnsi="Times New Roman" w:cs="Times New Roman"/>
          <w:lang w:val="en-GB"/>
        </w:rPr>
        <w:t>in the domain. For example, Kirk</w:t>
      </w:r>
      <w:r w:rsidR="00914B85" w:rsidRPr="006B359E">
        <w:rPr>
          <w:rFonts w:ascii="Times New Roman" w:hAnsi="Times New Roman" w:cs="Times New Roman"/>
          <w:lang w:val="en-GB"/>
        </w:rPr>
        <w:t>man</w:t>
      </w:r>
      <w:r w:rsidR="00807C5B" w:rsidRPr="006B359E">
        <w:rPr>
          <w:rFonts w:ascii="Times New Roman" w:hAnsi="Times New Roman" w:cs="Times New Roman"/>
          <w:lang w:val="en-GB"/>
        </w:rPr>
        <w:t xml:space="preserve"> (2013) suggested</w:t>
      </w:r>
      <w:r w:rsidR="00341B0F" w:rsidRPr="006B359E">
        <w:rPr>
          <w:rFonts w:ascii="Times New Roman" w:hAnsi="Times New Roman" w:cs="Times New Roman"/>
          <w:lang w:val="en-GB"/>
        </w:rPr>
        <w:t>, in a review of surgical literature,</w:t>
      </w:r>
      <w:r w:rsidR="00807C5B" w:rsidRPr="006B359E">
        <w:rPr>
          <w:rFonts w:ascii="Times New Roman" w:hAnsi="Times New Roman" w:cs="Times New Roman"/>
          <w:lang w:val="en-GB"/>
        </w:rPr>
        <w:t xml:space="preserve"> that expertise in surgery is specific to the procedure and the contex</w:t>
      </w:r>
      <w:r w:rsidR="00EC2175" w:rsidRPr="006B359E">
        <w:rPr>
          <w:rFonts w:ascii="Times New Roman" w:hAnsi="Times New Roman" w:cs="Times New Roman"/>
          <w:lang w:val="en-GB"/>
        </w:rPr>
        <w:t xml:space="preserve">t in which it is being executed, to the extent that expertise may </w:t>
      </w:r>
      <w:r w:rsidR="00105CB2" w:rsidRPr="006B359E">
        <w:rPr>
          <w:rFonts w:ascii="Times New Roman" w:hAnsi="Times New Roman" w:cs="Times New Roman"/>
          <w:lang w:val="en-GB"/>
        </w:rPr>
        <w:t>be specific to the hospital in which a procedure is executed</w:t>
      </w:r>
      <w:r w:rsidR="00EC2175" w:rsidRPr="006B359E">
        <w:rPr>
          <w:rFonts w:ascii="Times New Roman" w:hAnsi="Times New Roman" w:cs="Times New Roman"/>
          <w:lang w:val="en-GB"/>
        </w:rPr>
        <w:t xml:space="preserve"> (</w:t>
      </w:r>
      <w:r w:rsidR="00161EFE" w:rsidRPr="006B359E">
        <w:rPr>
          <w:rFonts w:ascii="Times New Roman" w:hAnsi="Times New Roman" w:cs="Times New Roman"/>
          <w:lang w:val="en-GB"/>
        </w:rPr>
        <w:t xml:space="preserve">see </w:t>
      </w:r>
      <w:r w:rsidR="00EC2175" w:rsidRPr="006B359E">
        <w:rPr>
          <w:rFonts w:ascii="Times New Roman" w:hAnsi="Times New Roman" w:cs="Times New Roman"/>
          <w:lang w:val="en-GB"/>
        </w:rPr>
        <w:t>Huckman &amp; Pisano, 2006).</w:t>
      </w:r>
      <w:r w:rsidR="00807C5B" w:rsidRPr="006B359E">
        <w:rPr>
          <w:rFonts w:ascii="Times New Roman" w:hAnsi="Times New Roman" w:cs="Times New Roman"/>
          <w:lang w:val="en-GB"/>
        </w:rPr>
        <w:t xml:space="preserve"> </w:t>
      </w:r>
      <w:r w:rsidRPr="006B359E">
        <w:rPr>
          <w:rFonts w:ascii="Times New Roman" w:hAnsi="Times New Roman" w:cs="Times New Roman"/>
          <w:lang w:val="en-GB"/>
        </w:rPr>
        <w:t xml:space="preserve">Through their engagement in position-specific practice it is likely that </w:t>
      </w:r>
      <w:r w:rsidR="00132BEA" w:rsidRPr="006B359E">
        <w:rPr>
          <w:rFonts w:ascii="Times New Roman" w:hAnsi="Times New Roman" w:cs="Times New Roman"/>
          <w:lang w:val="en-GB"/>
        </w:rPr>
        <w:t xml:space="preserve">rugby </w:t>
      </w:r>
      <w:r w:rsidRPr="006B359E">
        <w:rPr>
          <w:rFonts w:ascii="Times New Roman" w:hAnsi="Times New Roman" w:cs="Times New Roman"/>
          <w:lang w:val="en-GB"/>
        </w:rPr>
        <w:t xml:space="preserve">players will develop knowledge structures that are not just sport specific, but are position specific also. </w:t>
      </w:r>
      <w:r w:rsidR="00132BEA" w:rsidRPr="006B359E">
        <w:rPr>
          <w:rFonts w:ascii="Times New Roman" w:hAnsi="Times New Roman" w:cs="Times New Roman"/>
          <w:lang w:val="en-GB"/>
        </w:rPr>
        <w:t>Whilst there is considerable evidence for the domain specific nature of expertise, the degree of specificity of the knowledge structures underpinning expertise warrants further investigation and to examine if s</w:t>
      </w:r>
      <w:r w:rsidR="00161EFE" w:rsidRPr="006B359E">
        <w:rPr>
          <w:rFonts w:ascii="Times New Roman" w:hAnsi="Times New Roman" w:cs="Times New Roman"/>
          <w:lang w:val="en-GB"/>
        </w:rPr>
        <w:t>uggestions from</w:t>
      </w:r>
      <w:r w:rsidR="00132BEA" w:rsidRPr="006B359E">
        <w:rPr>
          <w:rFonts w:ascii="Times New Roman" w:hAnsi="Times New Roman" w:cs="Times New Roman"/>
          <w:lang w:val="en-GB"/>
        </w:rPr>
        <w:t xml:space="preserve"> other domains (s</w:t>
      </w:r>
      <w:r w:rsidR="00914B85" w:rsidRPr="006B359E">
        <w:rPr>
          <w:rFonts w:ascii="Times New Roman" w:hAnsi="Times New Roman" w:cs="Times New Roman"/>
          <w:lang w:val="en-GB"/>
        </w:rPr>
        <w:t xml:space="preserve">ee </w:t>
      </w:r>
      <w:r w:rsidR="00132BEA" w:rsidRPr="006B359E">
        <w:rPr>
          <w:rFonts w:ascii="Times New Roman" w:hAnsi="Times New Roman" w:cs="Times New Roman"/>
          <w:lang w:val="en-GB"/>
        </w:rPr>
        <w:t>K</w:t>
      </w:r>
      <w:r w:rsidR="00E13F6C" w:rsidRPr="006B359E">
        <w:rPr>
          <w:rFonts w:ascii="Times New Roman" w:hAnsi="Times New Roman" w:cs="Times New Roman"/>
          <w:lang w:val="en-GB"/>
        </w:rPr>
        <w:t>irkm</w:t>
      </w:r>
      <w:r w:rsidR="003D33AE" w:rsidRPr="006B359E">
        <w:rPr>
          <w:rFonts w:ascii="Times New Roman" w:hAnsi="Times New Roman" w:cs="Times New Roman"/>
          <w:lang w:val="en-GB"/>
        </w:rPr>
        <w:t>an</w:t>
      </w:r>
      <w:r w:rsidR="00132BEA" w:rsidRPr="006B359E">
        <w:rPr>
          <w:rFonts w:ascii="Times New Roman" w:hAnsi="Times New Roman" w:cs="Times New Roman"/>
          <w:lang w:val="en-GB"/>
        </w:rPr>
        <w:t xml:space="preserve">, 2013) </w:t>
      </w:r>
      <w:r w:rsidR="00894B8E" w:rsidRPr="006B359E">
        <w:rPr>
          <w:rFonts w:ascii="Times New Roman" w:hAnsi="Times New Roman" w:cs="Times New Roman"/>
          <w:lang w:val="en-GB"/>
        </w:rPr>
        <w:t>transfer to position specificity in sport.</w:t>
      </w:r>
    </w:p>
    <w:p w14:paraId="2015FB96" w14:textId="1B92FEC0" w:rsidR="009F5FA7" w:rsidRPr="006B359E" w:rsidRDefault="00CF699A" w:rsidP="005B3A53">
      <w:pPr>
        <w:spacing w:line="480" w:lineRule="auto"/>
        <w:ind w:firstLine="720"/>
        <w:jc w:val="both"/>
        <w:rPr>
          <w:rFonts w:ascii="Times New Roman" w:hAnsi="Times New Roman" w:cs="Times New Roman"/>
          <w:lang w:val="en-GB"/>
        </w:rPr>
      </w:pPr>
      <w:r w:rsidRPr="001C208C">
        <w:rPr>
          <w:rFonts w:ascii="Times New Roman" w:hAnsi="Times New Roman" w:cs="Times New Roman"/>
          <w:lang w:val="en-GB"/>
        </w:rPr>
        <w:t>In rugby union, players are typically characterised as being either ‘backs’ or ‘forwards’. The nature and requirements of these positions, means that both are likely to have experience in dealing with kicks along the ground (often referred to in the sport as grubber kicks) whereas only ‘</w:t>
      </w:r>
      <w:r w:rsidRPr="006B359E">
        <w:rPr>
          <w:rFonts w:ascii="Times New Roman" w:hAnsi="Times New Roman" w:cs="Times New Roman"/>
          <w:lang w:val="en-GB"/>
        </w:rPr>
        <w:t xml:space="preserve">backs’ will typically have extensive experience in </w:t>
      </w:r>
      <w:r w:rsidR="006A1358" w:rsidRPr="006B359E">
        <w:rPr>
          <w:rFonts w:ascii="Times New Roman" w:hAnsi="Times New Roman" w:cs="Times New Roman"/>
          <w:lang w:val="en-GB"/>
        </w:rPr>
        <w:t>fielding</w:t>
      </w:r>
      <w:r w:rsidRPr="006B359E">
        <w:rPr>
          <w:rFonts w:ascii="Times New Roman" w:hAnsi="Times New Roman" w:cs="Times New Roman"/>
          <w:lang w:val="en-GB"/>
        </w:rPr>
        <w:t xml:space="preserve"> kicks that are played through the air with prolonged ball-flight</w:t>
      </w:r>
      <w:r w:rsidR="00894B8E" w:rsidRPr="006B359E">
        <w:rPr>
          <w:rFonts w:ascii="Times New Roman" w:hAnsi="Times New Roman" w:cs="Times New Roman"/>
          <w:lang w:val="en-GB"/>
        </w:rPr>
        <w:t xml:space="preserve"> (such kicks are kicked over the heads of forward players and so they would typically not have to field these)</w:t>
      </w:r>
      <w:r w:rsidRPr="006B359E">
        <w:rPr>
          <w:rFonts w:ascii="Times New Roman" w:hAnsi="Times New Roman" w:cs="Times New Roman"/>
          <w:lang w:val="en-GB"/>
        </w:rPr>
        <w:t>.</w:t>
      </w:r>
      <w:r w:rsidR="00C76DD9" w:rsidRPr="006B359E">
        <w:rPr>
          <w:rFonts w:ascii="Times New Roman" w:hAnsi="Times New Roman" w:cs="Times New Roman"/>
          <w:lang w:val="en-GB"/>
        </w:rPr>
        <w:t xml:space="preserve"> Therefore,</w:t>
      </w:r>
      <w:r w:rsidR="00972E2A" w:rsidRPr="006B359E">
        <w:rPr>
          <w:rFonts w:ascii="Times New Roman" w:hAnsi="Times New Roman" w:cs="Times New Roman"/>
          <w:lang w:val="en-GB"/>
        </w:rPr>
        <w:t xml:space="preserve"> </w:t>
      </w:r>
      <w:r w:rsidR="00946EC8" w:rsidRPr="006B359E">
        <w:rPr>
          <w:rFonts w:ascii="Times New Roman" w:hAnsi="Times New Roman" w:cs="Times New Roman"/>
          <w:lang w:val="en-GB"/>
        </w:rPr>
        <w:t>based on</w:t>
      </w:r>
      <w:r w:rsidR="00894B8E" w:rsidRPr="006B359E">
        <w:rPr>
          <w:rFonts w:ascii="Times New Roman" w:hAnsi="Times New Roman" w:cs="Times New Roman"/>
          <w:lang w:val="en-GB"/>
        </w:rPr>
        <w:t xml:space="preserve"> theories of expert performance and expert memory,</w:t>
      </w:r>
      <w:r w:rsidR="00972E2A" w:rsidRPr="006B359E">
        <w:rPr>
          <w:rFonts w:ascii="Times New Roman" w:hAnsi="Times New Roman" w:cs="Times New Roman"/>
          <w:lang w:val="en-GB"/>
        </w:rPr>
        <w:t xml:space="preserve"> </w:t>
      </w:r>
      <w:r w:rsidR="00946EC8" w:rsidRPr="006B359E">
        <w:rPr>
          <w:rFonts w:ascii="Times New Roman" w:hAnsi="Times New Roman" w:cs="Times New Roman"/>
          <w:lang w:val="en-GB"/>
        </w:rPr>
        <w:t xml:space="preserve">and the specific nature of expertise, </w:t>
      </w:r>
      <w:r w:rsidR="00972E2A" w:rsidRPr="006B359E">
        <w:rPr>
          <w:rFonts w:ascii="Times New Roman" w:hAnsi="Times New Roman" w:cs="Times New Roman"/>
          <w:lang w:val="en-GB"/>
        </w:rPr>
        <w:t>we expect</w:t>
      </w:r>
      <w:r w:rsidR="00894B8E" w:rsidRPr="006B359E">
        <w:rPr>
          <w:rFonts w:ascii="Times New Roman" w:hAnsi="Times New Roman" w:cs="Times New Roman"/>
          <w:lang w:val="en-GB"/>
        </w:rPr>
        <w:t>ed</w:t>
      </w:r>
      <w:r w:rsidR="00972E2A" w:rsidRPr="006B359E">
        <w:rPr>
          <w:rFonts w:ascii="Times New Roman" w:hAnsi="Times New Roman" w:cs="Times New Roman"/>
          <w:lang w:val="en-GB"/>
        </w:rPr>
        <w:t xml:space="preserve"> that</w:t>
      </w:r>
      <w:r w:rsidR="00C76DD9" w:rsidRPr="006B359E">
        <w:rPr>
          <w:rFonts w:ascii="Times New Roman" w:hAnsi="Times New Roman" w:cs="Times New Roman"/>
          <w:lang w:val="en-GB"/>
        </w:rPr>
        <w:t xml:space="preserve"> players in both p</w:t>
      </w:r>
      <w:r w:rsidR="00C76DD9">
        <w:rPr>
          <w:rFonts w:ascii="Times New Roman" w:hAnsi="Times New Roman" w:cs="Times New Roman"/>
          <w:lang w:val="en-GB"/>
        </w:rPr>
        <w:t xml:space="preserve">ositions </w:t>
      </w:r>
      <w:r w:rsidR="00161EFE">
        <w:rPr>
          <w:rFonts w:ascii="Times New Roman" w:hAnsi="Times New Roman" w:cs="Times New Roman"/>
          <w:lang w:val="en-GB"/>
        </w:rPr>
        <w:t>w</w:t>
      </w:r>
      <w:r w:rsidR="00C76DD9">
        <w:rPr>
          <w:rFonts w:ascii="Times New Roman" w:hAnsi="Times New Roman" w:cs="Times New Roman"/>
          <w:lang w:val="en-GB"/>
        </w:rPr>
        <w:t xml:space="preserve">ould have developed knowledge structures that allow them to anticipate grubber kicks, whereas only ‘backs’ will have developed such refined </w:t>
      </w:r>
      <w:r w:rsidR="00C76DD9" w:rsidRPr="006B359E">
        <w:rPr>
          <w:rFonts w:ascii="Times New Roman" w:hAnsi="Times New Roman" w:cs="Times New Roman"/>
          <w:lang w:val="en-GB"/>
        </w:rPr>
        <w:t>cognitive</w:t>
      </w:r>
      <w:r w:rsidR="00894B8E" w:rsidRPr="006B359E">
        <w:rPr>
          <w:rFonts w:ascii="Times New Roman" w:hAnsi="Times New Roman" w:cs="Times New Roman"/>
          <w:lang w:val="en-GB"/>
        </w:rPr>
        <w:t xml:space="preserve"> knowledge</w:t>
      </w:r>
      <w:r w:rsidR="00C76DD9" w:rsidRPr="006B359E">
        <w:rPr>
          <w:rFonts w:ascii="Times New Roman" w:hAnsi="Times New Roman" w:cs="Times New Roman"/>
          <w:lang w:val="en-GB"/>
        </w:rPr>
        <w:t xml:space="preserve"> </w:t>
      </w:r>
      <w:r w:rsidR="00C76DD9" w:rsidRPr="006B359E">
        <w:rPr>
          <w:rFonts w:ascii="Times New Roman" w:hAnsi="Times New Roman" w:cs="Times New Roman"/>
          <w:lang w:val="en-GB"/>
        </w:rPr>
        <w:lastRenderedPageBreak/>
        <w:t>structures to anticipate bouncing balls following kicks played through the air.</w:t>
      </w:r>
      <w:r w:rsidR="007D16E1" w:rsidRPr="006B359E">
        <w:rPr>
          <w:rFonts w:ascii="Times New Roman" w:hAnsi="Times New Roman" w:cs="Times New Roman"/>
          <w:lang w:val="en-GB"/>
        </w:rPr>
        <w:t xml:space="preserve"> Understanding these differences could provide tactical advantages when kicking out of hand </w:t>
      </w:r>
      <w:r w:rsidR="005E76F2" w:rsidRPr="006B359E">
        <w:rPr>
          <w:rFonts w:ascii="Times New Roman" w:hAnsi="Times New Roman" w:cs="Times New Roman"/>
          <w:lang w:val="en-GB"/>
        </w:rPr>
        <w:t>when faced with a certain type of opposing player in</w:t>
      </w:r>
      <w:r w:rsidR="007D16E1" w:rsidRPr="006B359E">
        <w:rPr>
          <w:rFonts w:ascii="Times New Roman" w:hAnsi="Times New Roman" w:cs="Times New Roman"/>
          <w:lang w:val="en-GB"/>
        </w:rPr>
        <w:t xml:space="preserve"> match play situations.</w:t>
      </w:r>
    </w:p>
    <w:p w14:paraId="5CE2CEF7" w14:textId="1DFC3D5E" w:rsidR="00A52D93" w:rsidRPr="006B359E" w:rsidRDefault="00F31A70" w:rsidP="00B2195E">
      <w:pPr>
        <w:spacing w:line="480" w:lineRule="auto"/>
        <w:ind w:firstLine="720"/>
        <w:jc w:val="both"/>
        <w:rPr>
          <w:rFonts w:ascii="Times New Roman" w:hAnsi="Times New Roman" w:cs="Times New Roman"/>
        </w:rPr>
      </w:pPr>
      <w:r w:rsidRPr="006B359E">
        <w:rPr>
          <w:rFonts w:ascii="Times New Roman" w:hAnsi="Times New Roman" w:cs="Times New Roman"/>
          <w:lang w:val="en-GB"/>
        </w:rPr>
        <w:t>The expert performance approach (</w:t>
      </w:r>
      <w:r w:rsidR="00894B8E" w:rsidRPr="006B359E">
        <w:rPr>
          <w:rFonts w:ascii="Times New Roman" w:hAnsi="Times New Roman" w:cs="Times New Roman"/>
          <w:lang w:val="en-GB"/>
        </w:rPr>
        <w:t xml:space="preserve">Ericsson &amp; Smith, 1991; </w:t>
      </w:r>
      <w:r w:rsidRPr="006B359E">
        <w:rPr>
          <w:rFonts w:ascii="Times New Roman" w:hAnsi="Times New Roman" w:cs="Times New Roman"/>
          <w:lang w:val="en-GB"/>
        </w:rPr>
        <w:t>Williams &amp; Ericsson,</w:t>
      </w:r>
      <w:r w:rsidR="00255A88" w:rsidRPr="006B359E">
        <w:rPr>
          <w:rFonts w:ascii="Times New Roman" w:hAnsi="Times New Roman" w:cs="Times New Roman"/>
          <w:lang w:val="en-GB"/>
        </w:rPr>
        <w:t xml:space="preserve"> </w:t>
      </w:r>
      <w:r w:rsidRPr="006B359E">
        <w:rPr>
          <w:rFonts w:ascii="Times New Roman" w:hAnsi="Times New Roman" w:cs="Times New Roman"/>
          <w:lang w:val="en-GB"/>
        </w:rPr>
        <w:t>2005)</w:t>
      </w:r>
      <w:r w:rsidR="00C433FE" w:rsidRPr="006B359E">
        <w:rPr>
          <w:rFonts w:ascii="Times New Roman" w:hAnsi="Times New Roman" w:cs="Times New Roman"/>
          <w:lang w:val="en-GB"/>
        </w:rPr>
        <w:t xml:space="preserve"> </w:t>
      </w:r>
      <w:r w:rsidR="00894B8E" w:rsidRPr="006B359E">
        <w:rPr>
          <w:rFonts w:ascii="Times New Roman" w:hAnsi="Times New Roman" w:cs="Times New Roman"/>
          <w:lang w:val="en-GB"/>
        </w:rPr>
        <w:t>provides a</w:t>
      </w:r>
      <w:r w:rsidR="00C433FE" w:rsidRPr="006B359E">
        <w:rPr>
          <w:rFonts w:ascii="Times New Roman" w:hAnsi="Times New Roman" w:cs="Times New Roman"/>
          <w:lang w:val="en-GB"/>
        </w:rPr>
        <w:t xml:space="preserve"> framework for guiding research investigating expertise and</w:t>
      </w:r>
      <w:r w:rsidRPr="006B359E">
        <w:rPr>
          <w:rFonts w:ascii="Times New Roman" w:hAnsi="Times New Roman" w:cs="Times New Roman"/>
          <w:lang w:val="en-GB"/>
        </w:rPr>
        <w:t xml:space="preserve"> has been widely applied </w:t>
      </w:r>
      <w:r w:rsidR="00C433FE" w:rsidRPr="006B359E">
        <w:rPr>
          <w:rFonts w:ascii="Times New Roman" w:hAnsi="Times New Roman" w:cs="Times New Roman"/>
          <w:lang w:val="en-GB"/>
        </w:rPr>
        <w:t xml:space="preserve">to </w:t>
      </w:r>
      <w:r w:rsidRPr="006B359E">
        <w:rPr>
          <w:rFonts w:ascii="Times New Roman" w:hAnsi="Times New Roman" w:cs="Times New Roman"/>
          <w:lang w:val="en-GB"/>
        </w:rPr>
        <w:t>investigati</w:t>
      </w:r>
      <w:r w:rsidR="00161EFE" w:rsidRPr="006B359E">
        <w:rPr>
          <w:rFonts w:ascii="Times New Roman" w:hAnsi="Times New Roman" w:cs="Times New Roman"/>
          <w:lang w:val="en-GB"/>
        </w:rPr>
        <w:t>ons of</w:t>
      </w:r>
      <w:r w:rsidRPr="006B359E">
        <w:rPr>
          <w:rFonts w:ascii="Times New Roman" w:hAnsi="Times New Roman" w:cs="Times New Roman"/>
          <w:lang w:val="en-GB"/>
        </w:rPr>
        <w:t xml:space="preserve"> perceptual-cognitive skill in sport</w:t>
      </w:r>
      <w:r w:rsidR="00B2195E" w:rsidRPr="006B359E">
        <w:rPr>
          <w:rFonts w:ascii="Times New Roman" w:hAnsi="Times New Roman" w:cs="Times New Roman"/>
          <w:lang w:val="en-GB"/>
        </w:rPr>
        <w:t xml:space="preserve"> (</w:t>
      </w:r>
      <w:r w:rsidR="00161EFE" w:rsidRPr="006B359E">
        <w:rPr>
          <w:rFonts w:ascii="Times New Roman" w:hAnsi="Times New Roman" w:cs="Times New Roman"/>
          <w:lang w:val="en-GB"/>
        </w:rPr>
        <w:t xml:space="preserve">see </w:t>
      </w:r>
      <w:r w:rsidR="00B2195E" w:rsidRPr="006B359E">
        <w:rPr>
          <w:rFonts w:ascii="Times New Roman" w:hAnsi="Times New Roman" w:cs="Times New Roman"/>
        </w:rPr>
        <w:t>McRobert, Williams, Ward, &amp; Eccles, 2009; Roca, Williams &amp; Ford, 2014).</w:t>
      </w:r>
      <w:r w:rsidRPr="006B359E">
        <w:rPr>
          <w:rFonts w:ascii="Times New Roman" w:hAnsi="Times New Roman" w:cs="Times New Roman"/>
          <w:lang w:val="en-GB"/>
        </w:rPr>
        <w:t xml:space="preserve"> </w:t>
      </w:r>
      <w:r w:rsidR="00763F6C" w:rsidRPr="006B359E">
        <w:rPr>
          <w:rFonts w:ascii="Times New Roman" w:hAnsi="Times New Roman" w:cs="Times New Roman"/>
          <w:lang w:val="en-GB"/>
        </w:rPr>
        <w:t>Th</w:t>
      </w:r>
      <w:r w:rsidR="00894B8E" w:rsidRPr="006B359E">
        <w:rPr>
          <w:rFonts w:ascii="Times New Roman" w:hAnsi="Times New Roman" w:cs="Times New Roman"/>
          <w:lang w:val="en-GB"/>
        </w:rPr>
        <w:t>e framework recommends</w:t>
      </w:r>
      <w:r w:rsidR="00763F6C" w:rsidRPr="006B359E">
        <w:rPr>
          <w:rFonts w:ascii="Times New Roman" w:hAnsi="Times New Roman" w:cs="Times New Roman"/>
          <w:lang w:val="en-GB"/>
        </w:rPr>
        <w:t xml:space="preserve"> three stages; the first stage </w:t>
      </w:r>
      <w:r w:rsidR="00390341" w:rsidRPr="006B359E">
        <w:rPr>
          <w:rFonts w:ascii="Times New Roman" w:hAnsi="Times New Roman" w:cs="Times New Roman"/>
          <w:lang w:val="en-GB"/>
        </w:rPr>
        <w:t>is to capture expert performance (evidence</w:t>
      </w:r>
      <w:r w:rsidR="00894B8E" w:rsidRPr="006B359E">
        <w:rPr>
          <w:rFonts w:ascii="Times New Roman" w:hAnsi="Times New Roman" w:cs="Times New Roman"/>
          <w:lang w:val="en-GB"/>
        </w:rPr>
        <w:t>d</w:t>
      </w:r>
      <w:r w:rsidR="00390341" w:rsidRPr="006B359E">
        <w:rPr>
          <w:rFonts w:ascii="Times New Roman" w:hAnsi="Times New Roman" w:cs="Times New Roman"/>
          <w:lang w:val="en-GB"/>
        </w:rPr>
        <w:t xml:space="preserve"> through </w:t>
      </w:r>
      <w:r w:rsidR="00894B8E" w:rsidRPr="006B359E">
        <w:rPr>
          <w:rFonts w:ascii="Times New Roman" w:hAnsi="Times New Roman" w:cs="Times New Roman"/>
          <w:lang w:val="en-GB"/>
        </w:rPr>
        <w:t xml:space="preserve">tasks that capture </w:t>
      </w:r>
      <w:r w:rsidR="00390341" w:rsidRPr="006B359E">
        <w:rPr>
          <w:rFonts w:ascii="Times New Roman" w:hAnsi="Times New Roman" w:cs="Times New Roman"/>
          <w:lang w:val="en-GB"/>
        </w:rPr>
        <w:t>skill level differences). The second stage</w:t>
      </w:r>
      <w:r w:rsidR="00763F6C" w:rsidRPr="006B359E">
        <w:rPr>
          <w:rFonts w:ascii="Times New Roman" w:hAnsi="Times New Roman" w:cs="Times New Roman"/>
          <w:lang w:val="en-GB"/>
        </w:rPr>
        <w:t xml:space="preserve"> involves identifying underlying mechanisms of expertise </w:t>
      </w:r>
      <w:r w:rsidR="00161EFE" w:rsidRPr="006B359E">
        <w:rPr>
          <w:rFonts w:ascii="Times New Roman" w:hAnsi="Times New Roman" w:cs="Times New Roman"/>
          <w:lang w:val="en-GB"/>
        </w:rPr>
        <w:t>captured in stage one</w:t>
      </w:r>
      <w:r w:rsidR="00390341" w:rsidRPr="006B359E">
        <w:rPr>
          <w:rFonts w:ascii="Times New Roman" w:hAnsi="Times New Roman" w:cs="Times New Roman"/>
          <w:lang w:val="en-GB"/>
        </w:rPr>
        <w:t>.</w:t>
      </w:r>
      <w:r w:rsidR="00763F6C" w:rsidRPr="006B359E">
        <w:rPr>
          <w:rFonts w:ascii="Times New Roman" w:hAnsi="Times New Roman" w:cs="Times New Roman"/>
          <w:lang w:val="en-GB"/>
        </w:rPr>
        <w:t xml:space="preserve"> </w:t>
      </w:r>
      <w:r w:rsidR="00390341" w:rsidRPr="006B359E">
        <w:rPr>
          <w:rFonts w:ascii="Times New Roman" w:hAnsi="Times New Roman" w:cs="Times New Roman"/>
          <w:lang w:val="en-GB"/>
        </w:rPr>
        <w:t>T</w:t>
      </w:r>
      <w:r w:rsidR="00763F6C" w:rsidRPr="006B359E">
        <w:rPr>
          <w:rFonts w:ascii="Times New Roman" w:hAnsi="Times New Roman" w:cs="Times New Roman"/>
          <w:lang w:val="en-GB"/>
        </w:rPr>
        <w:t>he final stage is to examine how expertise is developed through practice histories and interventions. Given the absence of research that has investigated situations requir</w:t>
      </w:r>
      <w:r w:rsidR="00161EFE" w:rsidRPr="006B359E">
        <w:rPr>
          <w:rFonts w:ascii="Times New Roman" w:hAnsi="Times New Roman" w:cs="Times New Roman"/>
          <w:lang w:val="en-GB"/>
        </w:rPr>
        <w:t>ing</w:t>
      </w:r>
      <w:r w:rsidR="00763F6C" w:rsidRPr="006B359E">
        <w:rPr>
          <w:rFonts w:ascii="Times New Roman" w:hAnsi="Times New Roman" w:cs="Times New Roman"/>
          <w:lang w:val="en-GB"/>
        </w:rPr>
        <w:t xml:space="preserve"> an anticipatory response to an oval shaped ball and whether this skill is indeed mediated by expertise, we</w:t>
      </w:r>
      <w:r w:rsidR="00161EFE" w:rsidRPr="006B359E">
        <w:rPr>
          <w:rFonts w:ascii="Times New Roman" w:hAnsi="Times New Roman" w:cs="Times New Roman"/>
          <w:lang w:val="en-GB"/>
        </w:rPr>
        <w:t xml:space="preserve"> sought to initially</w:t>
      </w:r>
      <w:r w:rsidR="00763F6C" w:rsidRPr="006B359E">
        <w:rPr>
          <w:rFonts w:ascii="Times New Roman" w:hAnsi="Times New Roman" w:cs="Times New Roman"/>
          <w:lang w:val="en-GB"/>
        </w:rPr>
        <w:t xml:space="preserve"> focus on stage one of the expert performance approach to capture expertise</w:t>
      </w:r>
      <w:r w:rsidR="009D48DA" w:rsidRPr="006B359E">
        <w:rPr>
          <w:rFonts w:ascii="Times New Roman" w:hAnsi="Times New Roman" w:cs="Times New Roman"/>
          <w:lang w:val="en-GB"/>
        </w:rPr>
        <w:t xml:space="preserve"> to establish if the task of anticipating ball-bounce in rugby is underpinned by expertise and whether this expertise is specific to playing position</w:t>
      </w:r>
      <w:r w:rsidR="00B42262" w:rsidRPr="006B359E">
        <w:rPr>
          <w:rFonts w:ascii="Times New Roman" w:hAnsi="Times New Roman" w:cs="Times New Roman"/>
          <w:lang w:val="en-GB"/>
        </w:rPr>
        <w:t xml:space="preserve">. Beyond this, by restricting access to different information sources through a temporal occlusion paradigm we were able to provide insights as to </w:t>
      </w:r>
      <w:r w:rsidR="00B42262" w:rsidRPr="006B359E">
        <w:rPr>
          <w:rFonts w:ascii="Times New Roman" w:hAnsi="Times New Roman" w:cs="Times New Roman"/>
          <w:i/>
          <w:lang w:val="en-GB"/>
        </w:rPr>
        <w:t>what</w:t>
      </w:r>
      <w:r w:rsidR="00B42262" w:rsidRPr="006B359E">
        <w:rPr>
          <w:rFonts w:ascii="Times New Roman" w:hAnsi="Times New Roman" w:cs="Times New Roman"/>
          <w:lang w:val="en-GB"/>
        </w:rPr>
        <w:t xml:space="preserve"> information was utilised by participants to inform their anticipation judgments (i.e., stage two)</w:t>
      </w:r>
      <w:r w:rsidR="00763F6C" w:rsidRPr="006B359E">
        <w:rPr>
          <w:rFonts w:ascii="Times New Roman" w:hAnsi="Times New Roman" w:cs="Times New Roman"/>
          <w:lang w:val="en-GB"/>
        </w:rPr>
        <w:t>.</w:t>
      </w:r>
    </w:p>
    <w:p w14:paraId="1A116C01" w14:textId="17CE6361" w:rsidR="0097561D" w:rsidRPr="00C67121" w:rsidRDefault="0064022F" w:rsidP="00863FA0">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O</w:t>
      </w:r>
      <w:r w:rsidR="00792523" w:rsidRPr="006B359E">
        <w:rPr>
          <w:rFonts w:ascii="Times New Roman" w:hAnsi="Times New Roman" w:cs="Times New Roman"/>
          <w:lang w:val="en-GB"/>
        </w:rPr>
        <w:t xml:space="preserve">ur </w:t>
      </w:r>
      <w:r w:rsidR="00DE09E0" w:rsidRPr="006B359E">
        <w:rPr>
          <w:rFonts w:ascii="Times New Roman" w:hAnsi="Times New Roman" w:cs="Times New Roman"/>
          <w:lang w:val="en-GB"/>
        </w:rPr>
        <w:t xml:space="preserve">first </w:t>
      </w:r>
      <w:r w:rsidR="00792523" w:rsidRPr="006B359E">
        <w:rPr>
          <w:rFonts w:ascii="Times New Roman" w:hAnsi="Times New Roman" w:cs="Times New Roman"/>
          <w:lang w:val="en-GB"/>
        </w:rPr>
        <w:t xml:space="preserve">aim in this study was to examine the anticipation ability of </w:t>
      </w:r>
      <w:r w:rsidR="00F71734" w:rsidRPr="006B359E">
        <w:rPr>
          <w:rFonts w:ascii="Times New Roman" w:hAnsi="Times New Roman" w:cs="Times New Roman"/>
          <w:lang w:val="en-GB"/>
        </w:rPr>
        <w:t>professional forwards and backs</w:t>
      </w:r>
      <w:r w:rsidR="00792523" w:rsidRPr="006B359E">
        <w:rPr>
          <w:rFonts w:ascii="Times New Roman" w:hAnsi="Times New Roman" w:cs="Times New Roman"/>
          <w:lang w:val="en-GB"/>
        </w:rPr>
        <w:t xml:space="preserve"> and less-skilled rugby union players in predicting the direction and h</w:t>
      </w:r>
      <w:r w:rsidR="00EE771C" w:rsidRPr="006B359E">
        <w:rPr>
          <w:rFonts w:ascii="Times New Roman" w:hAnsi="Times New Roman" w:cs="Times New Roman"/>
          <w:lang w:val="en-GB"/>
        </w:rPr>
        <w:t xml:space="preserve">eight of </w:t>
      </w:r>
      <w:r w:rsidR="00F276AB" w:rsidRPr="006B359E">
        <w:rPr>
          <w:rFonts w:ascii="Times New Roman" w:hAnsi="Times New Roman" w:cs="Times New Roman"/>
          <w:lang w:val="en-GB"/>
        </w:rPr>
        <w:t>ball-bounce</w:t>
      </w:r>
      <w:r w:rsidR="00DB26AB" w:rsidRPr="006B359E">
        <w:rPr>
          <w:rFonts w:ascii="Times New Roman" w:hAnsi="Times New Roman" w:cs="Times New Roman"/>
          <w:lang w:val="en-GB"/>
        </w:rPr>
        <w:t xml:space="preserve"> following kicks in rugby union, and also examined if this ability was affected</w:t>
      </w:r>
      <w:r w:rsidR="00EE771C" w:rsidRPr="006B359E">
        <w:rPr>
          <w:rFonts w:ascii="Times New Roman" w:hAnsi="Times New Roman" w:cs="Times New Roman"/>
          <w:lang w:val="en-GB"/>
        </w:rPr>
        <w:t xml:space="preserve"> </w:t>
      </w:r>
      <w:r w:rsidR="00DB26AB" w:rsidRPr="006B359E">
        <w:rPr>
          <w:rFonts w:ascii="Times New Roman" w:hAnsi="Times New Roman" w:cs="Times New Roman"/>
          <w:lang w:val="en-GB"/>
        </w:rPr>
        <w:t>by</w:t>
      </w:r>
      <w:r w:rsidR="00885FDC" w:rsidRPr="006B359E">
        <w:rPr>
          <w:rFonts w:ascii="Times New Roman" w:hAnsi="Times New Roman" w:cs="Times New Roman"/>
          <w:lang w:val="en-GB"/>
        </w:rPr>
        <w:t xml:space="preserve"> different types of</w:t>
      </w:r>
      <w:r w:rsidR="00EE771C" w:rsidRPr="006B359E">
        <w:rPr>
          <w:rFonts w:ascii="Times New Roman" w:hAnsi="Times New Roman" w:cs="Times New Roman"/>
          <w:lang w:val="en-GB"/>
        </w:rPr>
        <w:t xml:space="preserve"> </w:t>
      </w:r>
      <w:r w:rsidR="00792523" w:rsidRPr="006B359E">
        <w:rPr>
          <w:rFonts w:ascii="Times New Roman" w:hAnsi="Times New Roman" w:cs="Times New Roman"/>
          <w:lang w:val="en-GB"/>
        </w:rPr>
        <w:t>kick</w:t>
      </w:r>
      <w:r w:rsidR="00EE771C" w:rsidRPr="006B359E">
        <w:rPr>
          <w:rFonts w:ascii="Times New Roman" w:hAnsi="Times New Roman" w:cs="Times New Roman"/>
          <w:lang w:val="en-GB"/>
        </w:rPr>
        <w:t>. Second</w:t>
      </w:r>
      <w:r w:rsidR="00885FDC" w:rsidRPr="006B359E">
        <w:rPr>
          <w:rFonts w:ascii="Times New Roman" w:hAnsi="Times New Roman" w:cs="Times New Roman"/>
          <w:lang w:val="en-GB"/>
        </w:rPr>
        <w:t>l</w:t>
      </w:r>
      <w:r w:rsidR="00EE771C" w:rsidRPr="006B359E">
        <w:rPr>
          <w:rFonts w:ascii="Times New Roman" w:hAnsi="Times New Roman" w:cs="Times New Roman"/>
          <w:lang w:val="en-GB"/>
        </w:rPr>
        <w:t>y</w:t>
      </w:r>
      <w:r w:rsidR="00544F76" w:rsidRPr="006B359E">
        <w:rPr>
          <w:rFonts w:ascii="Times New Roman" w:hAnsi="Times New Roman" w:cs="Times New Roman"/>
          <w:lang w:val="en-GB"/>
        </w:rPr>
        <w:t xml:space="preserve">, </w:t>
      </w:r>
      <w:r w:rsidR="00885FDC" w:rsidRPr="006B359E">
        <w:rPr>
          <w:rFonts w:ascii="Times New Roman" w:hAnsi="Times New Roman" w:cs="Times New Roman"/>
          <w:lang w:val="en-GB"/>
        </w:rPr>
        <w:t xml:space="preserve">we </w:t>
      </w:r>
      <w:r w:rsidR="001B15FD" w:rsidRPr="006B359E">
        <w:rPr>
          <w:rFonts w:ascii="Times New Roman" w:hAnsi="Times New Roman" w:cs="Times New Roman"/>
          <w:lang w:val="en-GB"/>
        </w:rPr>
        <w:t>employed a</w:t>
      </w:r>
      <w:r w:rsidR="00885FDC" w:rsidRPr="006B359E">
        <w:rPr>
          <w:rFonts w:ascii="Times New Roman" w:hAnsi="Times New Roman" w:cs="Times New Roman"/>
          <w:lang w:val="en-GB"/>
        </w:rPr>
        <w:t xml:space="preserve"> temporal occlusion</w:t>
      </w:r>
      <w:r w:rsidR="001B15FD" w:rsidRPr="006B359E">
        <w:rPr>
          <w:rFonts w:ascii="Times New Roman" w:hAnsi="Times New Roman" w:cs="Times New Roman"/>
          <w:lang w:val="en-GB"/>
        </w:rPr>
        <w:t xml:space="preserve"> method</w:t>
      </w:r>
      <w:r w:rsidR="00C76DD9" w:rsidRPr="006B359E">
        <w:rPr>
          <w:rFonts w:ascii="Times New Roman" w:hAnsi="Times New Roman" w:cs="Times New Roman"/>
          <w:lang w:val="en-GB"/>
        </w:rPr>
        <w:t xml:space="preserve"> with the aim of</w:t>
      </w:r>
      <w:r w:rsidR="00885FDC" w:rsidRPr="006B359E">
        <w:rPr>
          <w:rFonts w:ascii="Times New Roman" w:hAnsi="Times New Roman" w:cs="Times New Roman"/>
          <w:lang w:val="en-GB"/>
        </w:rPr>
        <w:t xml:space="preserve"> </w:t>
      </w:r>
      <w:r w:rsidR="00C76DD9" w:rsidRPr="006B359E">
        <w:rPr>
          <w:rFonts w:ascii="Times New Roman" w:hAnsi="Times New Roman" w:cs="Times New Roman"/>
          <w:lang w:val="en-GB"/>
        </w:rPr>
        <w:t>identifying</w:t>
      </w:r>
      <w:r w:rsidR="00885FDC" w:rsidRPr="006B359E">
        <w:rPr>
          <w:rFonts w:ascii="Times New Roman" w:hAnsi="Times New Roman" w:cs="Times New Roman"/>
          <w:lang w:val="en-GB"/>
        </w:rPr>
        <w:t xml:space="preserve"> the information that was important to making accurate predictions</w:t>
      </w:r>
      <w:r w:rsidR="001B15FD" w:rsidRPr="006B359E">
        <w:rPr>
          <w:rFonts w:ascii="Times New Roman" w:hAnsi="Times New Roman" w:cs="Times New Roman"/>
          <w:lang w:val="en-GB"/>
        </w:rPr>
        <w:t xml:space="preserve"> of ball bounce direction</w:t>
      </w:r>
      <w:r w:rsidR="00885FDC" w:rsidRPr="006B359E">
        <w:rPr>
          <w:rFonts w:ascii="Times New Roman" w:hAnsi="Times New Roman" w:cs="Times New Roman"/>
          <w:lang w:val="en-GB"/>
        </w:rPr>
        <w:t>.</w:t>
      </w:r>
      <w:r w:rsidR="00EE771C" w:rsidRPr="006B359E">
        <w:rPr>
          <w:rFonts w:ascii="Times New Roman" w:hAnsi="Times New Roman" w:cs="Times New Roman"/>
          <w:lang w:val="en-GB"/>
        </w:rPr>
        <w:t xml:space="preserve"> </w:t>
      </w:r>
      <w:r w:rsidR="00792523" w:rsidRPr="006B359E">
        <w:rPr>
          <w:rFonts w:ascii="Times New Roman" w:hAnsi="Times New Roman" w:cs="Times New Roman"/>
          <w:lang w:val="en-GB"/>
        </w:rPr>
        <w:t xml:space="preserve">On the basis </w:t>
      </w:r>
      <w:r w:rsidR="00792523" w:rsidRPr="001C208C">
        <w:rPr>
          <w:rFonts w:ascii="Times New Roman" w:hAnsi="Times New Roman" w:cs="Times New Roman"/>
          <w:lang w:val="en-GB"/>
        </w:rPr>
        <w:t>of laws that predict bounce direction of an oval ball</w:t>
      </w:r>
      <w:r w:rsidR="00CB3D3B" w:rsidRPr="001C208C">
        <w:rPr>
          <w:rFonts w:ascii="Times New Roman" w:hAnsi="Times New Roman" w:cs="Times New Roman"/>
          <w:lang w:val="en-GB"/>
        </w:rPr>
        <w:t xml:space="preserve"> </w:t>
      </w:r>
      <w:r w:rsidR="006A1358">
        <w:rPr>
          <w:rFonts w:ascii="Times New Roman" w:hAnsi="Times New Roman" w:cs="Times New Roman"/>
          <w:lang w:val="en-GB"/>
        </w:rPr>
        <w:t>(</w:t>
      </w:r>
      <w:r w:rsidR="00CB3D3B" w:rsidRPr="001C208C">
        <w:rPr>
          <w:rFonts w:ascii="Times New Roman" w:hAnsi="Times New Roman" w:cs="Times New Roman"/>
          <w:lang w:val="en-GB"/>
        </w:rPr>
        <w:t>Cross</w:t>
      </w:r>
      <w:r w:rsidR="006A1358">
        <w:rPr>
          <w:rFonts w:ascii="Times New Roman" w:hAnsi="Times New Roman" w:cs="Times New Roman"/>
          <w:lang w:val="en-GB"/>
        </w:rPr>
        <w:t>,</w:t>
      </w:r>
      <w:r w:rsidR="00CB3D3B" w:rsidRPr="001C208C">
        <w:rPr>
          <w:rFonts w:ascii="Times New Roman" w:hAnsi="Times New Roman" w:cs="Times New Roman"/>
          <w:lang w:val="en-GB"/>
        </w:rPr>
        <w:t xml:space="preserve"> 2010)</w:t>
      </w:r>
      <w:r w:rsidR="00FE4455" w:rsidRPr="001C208C">
        <w:rPr>
          <w:rFonts w:ascii="Times New Roman" w:hAnsi="Times New Roman" w:cs="Times New Roman"/>
          <w:lang w:val="en-GB"/>
        </w:rPr>
        <w:t xml:space="preserve"> and</w:t>
      </w:r>
      <w:r w:rsidR="006A1358">
        <w:rPr>
          <w:rFonts w:ascii="Times New Roman" w:hAnsi="Times New Roman" w:cs="Times New Roman"/>
          <w:lang w:val="en-GB"/>
        </w:rPr>
        <w:t xml:space="preserve"> theories of expert </w:t>
      </w:r>
      <w:r w:rsidR="006A1358" w:rsidRPr="006B359E">
        <w:rPr>
          <w:rFonts w:ascii="Times New Roman" w:hAnsi="Times New Roman" w:cs="Times New Roman"/>
          <w:lang w:val="en-GB"/>
        </w:rPr>
        <w:t>performance</w:t>
      </w:r>
      <w:r w:rsidR="00E4618E" w:rsidRPr="006B359E">
        <w:rPr>
          <w:rFonts w:ascii="Times New Roman" w:hAnsi="Times New Roman" w:cs="Times New Roman"/>
          <w:lang w:val="en-GB"/>
        </w:rPr>
        <w:t xml:space="preserve"> and expert memory</w:t>
      </w:r>
      <w:r w:rsidR="006A1358" w:rsidRPr="006B359E">
        <w:rPr>
          <w:rFonts w:ascii="Times New Roman" w:hAnsi="Times New Roman" w:cs="Times New Roman"/>
          <w:lang w:val="en-GB"/>
        </w:rPr>
        <w:t xml:space="preserve"> proposing</w:t>
      </w:r>
      <w:r w:rsidR="00792523" w:rsidRPr="006B359E">
        <w:rPr>
          <w:rFonts w:ascii="Times New Roman" w:hAnsi="Times New Roman" w:cs="Times New Roman"/>
          <w:lang w:val="en-GB"/>
        </w:rPr>
        <w:t xml:space="preserve"> </w:t>
      </w:r>
      <w:r w:rsidR="00FE4455" w:rsidRPr="006B359E">
        <w:rPr>
          <w:rFonts w:ascii="Times New Roman" w:hAnsi="Times New Roman" w:cs="Times New Roman"/>
          <w:lang w:val="en-GB"/>
        </w:rPr>
        <w:t xml:space="preserve">that extended practice would </w:t>
      </w:r>
      <w:r w:rsidR="00FE4455" w:rsidRPr="006B359E">
        <w:rPr>
          <w:rFonts w:ascii="Times New Roman" w:hAnsi="Times New Roman" w:cs="Times New Roman"/>
          <w:lang w:val="en-GB"/>
        </w:rPr>
        <w:lastRenderedPageBreak/>
        <w:t xml:space="preserve">enable performers to attend to critical sources of information </w:t>
      </w:r>
      <w:r w:rsidR="001B15FD" w:rsidRPr="006B359E">
        <w:rPr>
          <w:rFonts w:ascii="Times New Roman" w:hAnsi="Times New Roman" w:cs="Times New Roman"/>
          <w:lang w:val="en-GB"/>
        </w:rPr>
        <w:t>that</w:t>
      </w:r>
      <w:r w:rsidR="00FE4455" w:rsidRPr="006B359E">
        <w:rPr>
          <w:rFonts w:ascii="Times New Roman" w:hAnsi="Times New Roman" w:cs="Times New Roman"/>
          <w:lang w:val="en-GB"/>
        </w:rPr>
        <w:t xml:space="preserve"> inform likely event outcomes</w:t>
      </w:r>
      <w:r w:rsidR="00850538" w:rsidRPr="006B359E">
        <w:rPr>
          <w:rFonts w:ascii="Times New Roman" w:hAnsi="Times New Roman" w:cs="Times New Roman"/>
          <w:lang w:val="en-GB"/>
        </w:rPr>
        <w:t>,</w:t>
      </w:r>
      <w:r w:rsidR="00FE4455" w:rsidRPr="006B359E">
        <w:rPr>
          <w:rFonts w:ascii="Times New Roman" w:hAnsi="Times New Roman" w:cs="Times New Roman"/>
          <w:lang w:val="en-GB"/>
        </w:rPr>
        <w:t xml:space="preserve"> </w:t>
      </w:r>
      <w:r w:rsidR="00792523" w:rsidRPr="006B359E">
        <w:rPr>
          <w:rFonts w:ascii="Times New Roman" w:hAnsi="Times New Roman" w:cs="Times New Roman"/>
          <w:lang w:val="en-GB"/>
        </w:rPr>
        <w:t>we predicted that skilled rugby union players</w:t>
      </w:r>
      <w:r w:rsidR="00E4618E" w:rsidRPr="006B359E">
        <w:rPr>
          <w:rFonts w:ascii="Times New Roman" w:hAnsi="Times New Roman" w:cs="Times New Roman"/>
          <w:lang w:val="en-GB"/>
        </w:rPr>
        <w:t xml:space="preserve"> (forwards and backs)</w:t>
      </w:r>
      <w:r w:rsidR="00792523" w:rsidRPr="006B359E">
        <w:rPr>
          <w:rFonts w:ascii="Times New Roman" w:hAnsi="Times New Roman" w:cs="Times New Roman"/>
          <w:lang w:val="en-GB"/>
        </w:rPr>
        <w:t xml:space="preserve"> would </w:t>
      </w:r>
      <w:r w:rsidR="006A1358" w:rsidRPr="006B359E">
        <w:rPr>
          <w:rFonts w:ascii="Times New Roman" w:hAnsi="Times New Roman" w:cs="Times New Roman"/>
          <w:lang w:val="en-GB"/>
        </w:rPr>
        <w:t>demonstrate</w:t>
      </w:r>
      <w:r w:rsidR="00792523" w:rsidRPr="006B359E">
        <w:rPr>
          <w:rFonts w:ascii="Times New Roman" w:hAnsi="Times New Roman" w:cs="Times New Roman"/>
          <w:lang w:val="en-GB"/>
        </w:rPr>
        <w:t xml:space="preserve"> superior anticipation accuracy than less-skilled players</w:t>
      </w:r>
      <w:r w:rsidR="00850538" w:rsidRPr="006B359E">
        <w:rPr>
          <w:rFonts w:ascii="Times New Roman" w:hAnsi="Times New Roman" w:cs="Times New Roman"/>
          <w:lang w:val="en-GB"/>
        </w:rPr>
        <w:t>.</w:t>
      </w:r>
      <w:r w:rsidR="00B95457" w:rsidRPr="006B359E">
        <w:rPr>
          <w:rFonts w:ascii="Times New Roman" w:hAnsi="Times New Roman" w:cs="Times New Roman"/>
          <w:lang w:val="en-GB"/>
        </w:rPr>
        <w:t xml:space="preserve"> </w:t>
      </w:r>
      <w:r w:rsidR="00850538" w:rsidRPr="006B359E">
        <w:rPr>
          <w:rFonts w:ascii="Times New Roman" w:hAnsi="Times New Roman" w:cs="Times New Roman"/>
          <w:lang w:val="en-GB"/>
        </w:rPr>
        <w:t>T</w:t>
      </w:r>
      <w:r w:rsidR="00B95457" w:rsidRPr="006B359E">
        <w:rPr>
          <w:rFonts w:ascii="Times New Roman" w:hAnsi="Times New Roman" w:cs="Times New Roman"/>
          <w:lang w:val="en-GB"/>
        </w:rPr>
        <w:t xml:space="preserve">his advantage </w:t>
      </w:r>
      <w:r w:rsidR="00850538" w:rsidRPr="006B359E">
        <w:rPr>
          <w:rFonts w:ascii="Times New Roman" w:hAnsi="Times New Roman" w:cs="Times New Roman"/>
          <w:lang w:val="en-GB"/>
        </w:rPr>
        <w:t xml:space="preserve">would be </w:t>
      </w:r>
      <w:r w:rsidR="00B95457" w:rsidRPr="006B359E">
        <w:rPr>
          <w:rFonts w:ascii="Times New Roman" w:hAnsi="Times New Roman" w:cs="Times New Roman"/>
          <w:lang w:val="en-GB"/>
        </w:rPr>
        <w:t>most pronounced when anticipating vertical bounce direction</w:t>
      </w:r>
      <w:r w:rsidR="00850538" w:rsidRPr="006B359E">
        <w:rPr>
          <w:rFonts w:ascii="Times New Roman" w:hAnsi="Times New Roman" w:cs="Times New Roman"/>
          <w:lang w:val="en-GB"/>
        </w:rPr>
        <w:t>.</w:t>
      </w:r>
      <w:r w:rsidR="00544F76" w:rsidRPr="006B359E">
        <w:rPr>
          <w:rFonts w:ascii="Times New Roman" w:hAnsi="Times New Roman" w:cs="Times New Roman"/>
          <w:lang w:val="en-GB"/>
        </w:rPr>
        <w:t xml:space="preserve"> We predicated</w:t>
      </w:r>
      <w:r w:rsidR="00B42262" w:rsidRPr="006B359E">
        <w:rPr>
          <w:rFonts w:ascii="Times New Roman" w:hAnsi="Times New Roman" w:cs="Times New Roman"/>
          <w:lang w:val="en-GB"/>
        </w:rPr>
        <w:t>,</w:t>
      </w:r>
      <w:r w:rsidR="00544F76" w:rsidRPr="006B359E">
        <w:rPr>
          <w:rFonts w:ascii="Times New Roman" w:hAnsi="Times New Roman" w:cs="Times New Roman"/>
          <w:lang w:val="en-GB"/>
        </w:rPr>
        <w:t xml:space="preserve"> based on previous findings (e.g. </w:t>
      </w:r>
      <w:r w:rsidR="00DE09E0" w:rsidRPr="006B359E">
        <w:rPr>
          <w:rFonts w:ascii="Times New Roman" w:hAnsi="Times New Roman" w:cs="Times New Roman"/>
          <w:lang w:val="en-GB"/>
        </w:rPr>
        <w:t>Runswick et al., 2018a)</w:t>
      </w:r>
      <w:r w:rsidR="00B42262" w:rsidRPr="006B359E">
        <w:rPr>
          <w:rFonts w:ascii="Times New Roman" w:hAnsi="Times New Roman" w:cs="Times New Roman"/>
          <w:lang w:val="en-GB"/>
        </w:rPr>
        <w:t>,</w:t>
      </w:r>
      <w:r w:rsidR="00DE09E0" w:rsidRPr="006B359E">
        <w:rPr>
          <w:rFonts w:ascii="Times New Roman" w:hAnsi="Times New Roman" w:cs="Times New Roman"/>
          <w:lang w:val="en-GB"/>
        </w:rPr>
        <w:t xml:space="preserve"> that</w:t>
      </w:r>
      <w:r w:rsidR="00544F76" w:rsidRPr="006B359E">
        <w:rPr>
          <w:rFonts w:ascii="Times New Roman" w:hAnsi="Times New Roman" w:cs="Times New Roman"/>
          <w:lang w:val="en-GB"/>
        </w:rPr>
        <w:t xml:space="preserve"> both postural cues </w:t>
      </w:r>
      <w:r w:rsidR="00544F76">
        <w:rPr>
          <w:rFonts w:ascii="Times New Roman" w:hAnsi="Times New Roman" w:cs="Times New Roman"/>
          <w:lang w:val="en-GB"/>
        </w:rPr>
        <w:t xml:space="preserve">and </w:t>
      </w:r>
      <w:r w:rsidR="00F276AB">
        <w:rPr>
          <w:rFonts w:ascii="Times New Roman" w:hAnsi="Times New Roman" w:cs="Times New Roman"/>
          <w:lang w:val="en-GB"/>
        </w:rPr>
        <w:t>ball-flight</w:t>
      </w:r>
      <w:r w:rsidR="00544F76">
        <w:rPr>
          <w:rFonts w:ascii="Times New Roman" w:hAnsi="Times New Roman" w:cs="Times New Roman"/>
          <w:lang w:val="en-GB"/>
        </w:rPr>
        <w:t xml:space="preserve"> information would contribute to anticipation</w:t>
      </w:r>
      <w:r w:rsidR="001B15FD">
        <w:rPr>
          <w:rFonts w:ascii="Times New Roman" w:hAnsi="Times New Roman" w:cs="Times New Roman"/>
          <w:lang w:val="en-GB"/>
        </w:rPr>
        <w:t xml:space="preserve"> of ball bounce direction</w:t>
      </w:r>
      <w:r w:rsidR="00544F76">
        <w:rPr>
          <w:rFonts w:ascii="Times New Roman" w:hAnsi="Times New Roman" w:cs="Times New Roman"/>
          <w:lang w:val="en-GB"/>
        </w:rPr>
        <w:t xml:space="preserve"> and the highest accuracy would be observed when </w:t>
      </w:r>
      <w:r w:rsidR="00D211A3">
        <w:rPr>
          <w:rFonts w:ascii="Times New Roman" w:hAnsi="Times New Roman" w:cs="Times New Roman"/>
          <w:lang w:val="en-GB"/>
        </w:rPr>
        <w:t>both</w:t>
      </w:r>
      <w:r w:rsidR="00544F76">
        <w:rPr>
          <w:rFonts w:ascii="Times New Roman" w:hAnsi="Times New Roman" w:cs="Times New Roman"/>
          <w:lang w:val="en-GB"/>
        </w:rPr>
        <w:t xml:space="preserve"> information</w:t>
      </w:r>
      <w:r w:rsidR="00D211A3">
        <w:rPr>
          <w:rFonts w:ascii="Times New Roman" w:hAnsi="Times New Roman" w:cs="Times New Roman"/>
          <w:lang w:val="en-GB"/>
        </w:rPr>
        <w:t xml:space="preserve"> sources</w:t>
      </w:r>
      <w:r w:rsidR="00544F76">
        <w:rPr>
          <w:rFonts w:ascii="Times New Roman" w:hAnsi="Times New Roman" w:cs="Times New Roman"/>
          <w:lang w:val="en-GB"/>
        </w:rPr>
        <w:t xml:space="preserve"> w</w:t>
      </w:r>
      <w:r w:rsidR="00D211A3">
        <w:rPr>
          <w:rFonts w:ascii="Times New Roman" w:hAnsi="Times New Roman" w:cs="Times New Roman"/>
          <w:lang w:val="en-GB"/>
        </w:rPr>
        <w:t>ere</w:t>
      </w:r>
      <w:r w:rsidR="00693708">
        <w:rPr>
          <w:rFonts w:ascii="Times New Roman" w:hAnsi="Times New Roman" w:cs="Times New Roman"/>
          <w:lang w:val="en-GB"/>
        </w:rPr>
        <w:t xml:space="preserve"> available.</w:t>
      </w:r>
      <w:r w:rsidR="00792523" w:rsidRPr="001C208C">
        <w:rPr>
          <w:rFonts w:ascii="Times New Roman" w:hAnsi="Times New Roman" w:cs="Times New Roman"/>
          <w:lang w:val="en-GB"/>
        </w:rPr>
        <w:t xml:space="preserve"> </w:t>
      </w:r>
      <w:r w:rsidR="002956F2" w:rsidRPr="001C208C">
        <w:rPr>
          <w:rFonts w:ascii="Times New Roman" w:hAnsi="Times New Roman" w:cs="Times New Roman"/>
          <w:lang w:val="en-GB"/>
        </w:rPr>
        <w:t xml:space="preserve">While both ‘forwards’ and ‘backs’ were expected to accurately anticipate kicks along the ground (grubber kicks), only ‘backs’ were predicted to be able to accurately anticipate </w:t>
      </w:r>
      <w:r w:rsidR="00F276AB">
        <w:rPr>
          <w:rFonts w:ascii="Times New Roman" w:hAnsi="Times New Roman" w:cs="Times New Roman"/>
          <w:lang w:val="en-GB"/>
        </w:rPr>
        <w:t>ball-bounce</w:t>
      </w:r>
      <w:r w:rsidR="002956F2" w:rsidRPr="001C208C">
        <w:rPr>
          <w:rFonts w:ascii="Times New Roman" w:hAnsi="Times New Roman" w:cs="Times New Roman"/>
          <w:lang w:val="en-GB"/>
        </w:rPr>
        <w:t xml:space="preserve"> from kicks delivered through air, given that only ‘backs’ typically experience dealing with such kicks </w:t>
      </w:r>
      <w:r w:rsidR="00C67121">
        <w:rPr>
          <w:rFonts w:ascii="Times New Roman" w:hAnsi="Times New Roman" w:cs="Times New Roman"/>
          <w:lang w:val="en-GB"/>
        </w:rPr>
        <w:t>in training and game situations.</w:t>
      </w:r>
    </w:p>
    <w:p w14:paraId="2C0955DE" w14:textId="2ED3B0DA" w:rsidR="00D41CF3" w:rsidRPr="00933897" w:rsidRDefault="00AD2144" w:rsidP="00933897">
      <w:pPr>
        <w:pStyle w:val="ListParagraph"/>
        <w:numPr>
          <w:ilvl w:val="0"/>
          <w:numId w:val="4"/>
        </w:numPr>
        <w:spacing w:line="480" w:lineRule="auto"/>
        <w:jc w:val="center"/>
        <w:rPr>
          <w:rFonts w:ascii="Times New Roman" w:hAnsi="Times New Roman" w:cs="Times New Roman"/>
          <w:b/>
          <w:lang w:val="en-GB"/>
        </w:rPr>
      </w:pPr>
      <w:r w:rsidRPr="00933897">
        <w:rPr>
          <w:rFonts w:ascii="Times New Roman" w:hAnsi="Times New Roman" w:cs="Times New Roman"/>
          <w:b/>
          <w:lang w:val="en-GB"/>
        </w:rPr>
        <w:t>Method</w:t>
      </w:r>
    </w:p>
    <w:p w14:paraId="58218802" w14:textId="0299AD3E" w:rsidR="00021B96" w:rsidRPr="001C208C" w:rsidRDefault="00933897" w:rsidP="003D159A">
      <w:pPr>
        <w:spacing w:line="480" w:lineRule="auto"/>
        <w:jc w:val="both"/>
        <w:rPr>
          <w:rFonts w:ascii="Times New Roman" w:hAnsi="Times New Roman" w:cs="Times New Roman"/>
          <w:b/>
          <w:lang w:val="en-GB"/>
        </w:rPr>
      </w:pPr>
      <w:r>
        <w:rPr>
          <w:rFonts w:ascii="Times New Roman" w:hAnsi="Times New Roman" w:cs="Times New Roman"/>
          <w:b/>
          <w:lang w:val="en-GB"/>
        </w:rPr>
        <w:t xml:space="preserve">2.1 </w:t>
      </w:r>
      <w:r w:rsidR="00D41CF3" w:rsidRPr="001C208C">
        <w:rPr>
          <w:rFonts w:ascii="Times New Roman" w:hAnsi="Times New Roman" w:cs="Times New Roman"/>
          <w:b/>
          <w:lang w:val="en-GB"/>
        </w:rPr>
        <w:t>Participants</w:t>
      </w:r>
    </w:p>
    <w:p w14:paraId="0E950961" w14:textId="18C0A079" w:rsidR="001442A2" w:rsidRPr="001C208C" w:rsidRDefault="002A537B" w:rsidP="002B4DAB">
      <w:pPr>
        <w:spacing w:line="480" w:lineRule="auto"/>
        <w:ind w:firstLine="720"/>
        <w:jc w:val="both"/>
        <w:rPr>
          <w:rFonts w:ascii="Times New Roman" w:hAnsi="Times New Roman" w:cs="Times New Roman"/>
          <w:lang w:val="en-GB"/>
        </w:rPr>
      </w:pPr>
      <w:r w:rsidRPr="001C208C">
        <w:rPr>
          <w:rFonts w:ascii="Times New Roman" w:hAnsi="Times New Roman" w:cs="Times New Roman"/>
          <w:lang w:val="en-GB"/>
        </w:rPr>
        <w:t xml:space="preserve">Altogether </w:t>
      </w:r>
      <w:r w:rsidR="004B6786">
        <w:rPr>
          <w:rFonts w:ascii="Times New Roman" w:hAnsi="Times New Roman" w:cs="Times New Roman"/>
          <w:lang w:val="en-GB"/>
        </w:rPr>
        <w:t>38</w:t>
      </w:r>
      <w:r w:rsidR="00021B96" w:rsidRPr="001C208C">
        <w:rPr>
          <w:rFonts w:ascii="Times New Roman" w:hAnsi="Times New Roman" w:cs="Times New Roman"/>
          <w:lang w:val="en-GB"/>
        </w:rPr>
        <w:t xml:space="preserve"> </w:t>
      </w:r>
      <w:r w:rsidR="007C7A2F">
        <w:rPr>
          <w:rFonts w:ascii="Times New Roman" w:hAnsi="Times New Roman" w:cs="Times New Roman"/>
          <w:lang w:val="en-GB"/>
        </w:rPr>
        <w:t xml:space="preserve">skilled </w:t>
      </w:r>
      <w:r w:rsidR="004B6786">
        <w:rPr>
          <w:rFonts w:ascii="Times New Roman" w:hAnsi="Times New Roman" w:cs="Times New Roman"/>
          <w:lang w:val="en-GB"/>
        </w:rPr>
        <w:t>professional</w:t>
      </w:r>
      <w:r w:rsidRPr="001C208C">
        <w:rPr>
          <w:rFonts w:ascii="Times New Roman" w:hAnsi="Times New Roman" w:cs="Times New Roman"/>
          <w:lang w:val="en-GB"/>
        </w:rPr>
        <w:t xml:space="preserve"> (age 25.</w:t>
      </w:r>
      <w:r w:rsidR="004B6786">
        <w:rPr>
          <w:rFonts w:ascii="Times New Roman" w:hAnsi="Times New Roman" w:cs="Times New Roman"/>
          <w:lang w:val="en-GB"/>
        </w:rPr>
        <w:t>9</w:t>
      </w:r>
      <w:r w:rsidRPr="001C208C">
        <w:rPr>
          <w:rFonts w:ascii="Times New Roman" w:hAnsi="Times New Roman" w:cs="Times New Roman"/>
          <w:lang w:val="en-GB"/>
        </w:rPr>
        <w:t xml:space="preserve"> ± 3.</w:t>
      </w:r>
      <w:r w:rsidR="004B6786">
        <w:rPr>
          <w:rFonts w:ascii="Times New Roman" w:hAnsi="Times New Roman" w:cs="Times New Roman"/>
          <w:lang w:val="en-GB"/>
        </w:rPr>
        <w:t>4</w:t>
      </w:r>
      <w:r w:rsidRPr="001C208C">
        <w:rPr>
          <w:rFonts w:ascii="Times New Roman" w:hAnsi="Times New Roman" w:cs="Times New Roman"/>
          <w:lang w:val="en-GB"/>
        </w:rPr>
        <w:t xml:space="preserve"> years; experience 1</w:t>
      </w:r>
      <w:r w:rsidR="004B6786">
        <w:rPr>
          <w:rFonts w:ascii="Times New Roman" w:hAnsi="Times New Roman" w:cs="Times New Roman"/>
          <w:lang w:val="en-GB"/>
        </w:rPr>
        <w:t>1.9</w:t>
      </w:r>
      <w:r w:rsidRPr="001C208C">
        <w:rPr>
          <w:rFonts w:ascii="Times New Roman" w:hAnsi="Times New Roman" w:cs="Times New Roman"/>
          <w:lang w:val="en-GB"/>
        </w:rPr>
        <w:t>.1 ± 6.</w:t>
      </w:r>
      <w:r w:rsidR="004B6786">
        <w:rPr>
          <w:rFonts w:ascii="Times New Roman" w:hAnsi="Times New Roman" w:cs="Times New Roman"/>
          <w:lang w:val="en-GB"/>
        </w:rPr>
        <w:t>8</w:t>
      </w:r>
      <w:r w:rsidRPr="001C208C">
        <w:rPr>
          <w:rFonts w:ascii="Times New Roman" w:hAnsi="Times New Roman" w:cs="Times New Roman"/>
          <w:lang w:val="en-GB"/>
        </w:rPr>
        <w:t xml:space="preserve"> years)</w:t>
      </w:r>
      <w:r w:rsidR="00A8241B" w:rsidRPr="001C208C">
        <w:rPr>
          <w:rFonts w:ascii="Times New Roman" w:hAnsi="Times New Roman" w:cs="Times New Roman"/>
          <w:lang w:val="en-GB"/>
        </w:rPr>
        <w:t xml:space="preserve"> </w:t>
      </w:r>
      <w:r w:rsidR="000C5206" w:rsidRPr="001C208C">
        <w:rPr>
          <w:rFonts w:ascii="Times New Roman" w:hAnsi="Times New Roman" w:cs="Times New Roman"/>
          <w:lang w:val="en-GB"/>
        </w:rPr>
        <w:t xml:space="preserve">and </w:t>
      </w:r>
      <w:r w:rsidRPr="001C208C">
        <w:rPr>
          <w:rFonts w:ascii="Times New Roman" w:hAnsi="Times New Roman" w:cs="Times New Roman"/>
          <w:lang w:val="en-GB"/>
        </w:rPr>
        <w:t xml:space="preserve">20 </w:t>
      </w:r>
      <w:r w:rsidR="000C5206" w:rsidRPr="001C208C">
        <w:rPr>
          <w:rFonts w:ascii="Times New Roman" w:hAnsi="Times New Roman" w:cs="Times New Roman"/>
          <w:lang w:val="en-GB"/>
        </w:rPr>
        <w:t>less</w:t>
      </w:r>
      <w:r w:rsidR="00021B96" w:rsidRPr="001C208C">
        <w:rPr>
          <w:rFonts w:ascii="Times New Roman" w:hAnsi="Times New Roman" w:cs="Times New Roman"/>
          <w:lang w:val="en-GB"/>
        </w:rPr>
        <w:t>-skilled</w:t>
      </w:r>
      <w:r w:rsidRPr="001C208C">
        <w:rPr>
          <w:rFonts w:ascii="Times New Roman" w:hAnsi="Times New Roman" w:cs="Times New Roman"/>
          <w:lang w:val="en-GB"/>
        </w:rPr>
        <w:t xml:space="preserve"> (age 22.4 ± 3.6 years;</w:t>
      </w:r>
      <w:r w:rsidR="00616784" w:rsidRPr="001C208C">
        <w:rPr>
          <w:rFonts w:ascii="Times New Roman" w:hAnsi="Times New Roman" w:cs="Times New Roman"/>
          <w:lang w:val="en-GB"/>
        </w:rPr>
        <w:t xml:space="preserve"> experience</w:t>
      </w:r>
      <w:r w:rsidRPr="001C208C">
        <w:rPr>
          <w:rFonts w:ascii="Times New Roman" w:hAnsi="Times New Roman" w:cs="Times New Roman"/>
          <w:lang w:val="en-GB"/>
        </w:rPr>
        <w:t xml:space="preserve"> 1.9 ± 2.2</w:t>
      </w:r>
      <w:r w:rsidR="00616784" w:rsidRPr="001C208C">
        <w:rPr>
          <w:rFonts w:ascii="Times New Roman" w:hAnsi="Times New Roman" w:cs="Times New Roman"/>
          <w:lang w:val="en-GB"/>
        </w:rPr>
        <w:t xml:space="preserve"> years</w:t>
      </w:r>
      <w:r w:rsidRPr="001C208C">
        <w:rPr>
          <w:rFonts w:ascii="Times New Roman" w:hAnsi="Times New Roman" w:cs="Times New Roman"/>
          <w:lang w:val="en-GB"/>
        </w:rPr>
        <w:t xml:space="preserve">) rugby union players participated </w:t>
      </w:r>
      <w:r w:rsidRPr="006B359E">
        <w:rPr>
          <w:rFonts w:ascii="Times New Roman" w:hAnsi="Times New Roman" w:cs="Times New Roman"/>
          <w:lang w:val="en-GB"/>
        </w:rPr>
        <w:t>in the study</w:t>
      </w:r>
      <w:r w:rsidR="00021B96" w:rsidRPr="006B359E">
        <w:rPr>
          <w:rFonts w:ascii="Times New Roman" w:hAnsi="Times New Roman" w:cs="Times New Roman"/>
          <w:lang w:val="en-GB"/>
        </w:rPr>
        <w:t xml:space="preserve">. </w:t>
      </w:r>
      <w:r w:rsidR="001938CC" w:rsidRPr="006B359E">
        <w:rPr>
          <w:rFonts w:ascii="Times New Roman" w:hAnsi="Times New Roman" w:cs="Times New Roman"/>
          <w:lang w:val="en-GB"/>
        </w:rPr>
        <w:t xml:space="preserve">Participants that were currently competing at a professional level were deemed as the most likely to have developed position specific expertise and were further split in to two groups according to their position; backs (N = 15) and forwards (N = 23). </w:t>
      </w:r>
      <w:r w:rsidR="00021B96" w:rsidRPr="006B359E">
        <w:rPr>
          <w:rFonts w:ascii="Times New Roman" w:hAnsi="Times New Roman" w:cs="Times New Roman"/>
          <w:lang w:val="en-GB"/>
        </w:rPr>
        <w:t xml:space="preserve">At </w:t>
      </w:r>
      <w:r w:rsidR="001D228C" w:rsidRPr="006B359E">
        <w:rPr>
          <w:rFonts w:ascii="Times New Roman" w:hAnsi="Times New Roman" w:cs="Times New Roman"/>
          <w:lang w:val="en-GB"/>
        </w:rPr>
        <w:t xml:space="preserve">the time </w:t>
      </w:r>
      <w:r w:rsidR="001E1601" w:rsidRPr="006B359E">
        <w:rPr>
          <w:rFonts w:ascii="Times New Roman" w:hAnsi="Times New Roman" w:cs="Times New Roman"/>
          <w:lang w:val="en-GB"/>
        </w:rPr>
        <w:t xml:space="preserve">of </w:t>
      </w:r>
      <w:r w:rsidR="001D228C" w:rsidRPr="006B359E">
        <w:rPr>
          <w:rFonts w:ascii="Times New Roman" w:hAnsi="Times New Roman" w:cs="Times New Roman"/>
          <w:lang w:val="en-GB"/>
        </w:rPr>
        <w:t>testing</w:t>
      </w:r>
      <w:r w:rsidR="00C920A1" w:rsidRPr="006B359E">
        <w:rPr>
          <w:rFonts w:ascii="Times New Roman" w:hAnsi="Times New Roman" w:cs="Times New Roman"/>
          <w:lang w:val="en-GB"/>
        </w:rPr>
        <w:t>,</w:t>
      </w:r>
      <w:r w:rsidR="00021B96" w:rsidRPr="006B359E">
        <w:rPr>
          <w:rFonts w:ascii="Times New Roman" w:hAnsi="Times New Roman" w:cs="Times New Roman"/>
          <w:lang w:val="en-GB"/>
        </w:rPr>
        <w:t xml:space="preserve"> the </w:t>
      </w:r>
      <w:r w:rsidR="004B6786" w:rsidRPr="006B359E">
        <w:rPr>
          <w:rFonts w:ascii="Times New Roman" w:hAnsi="Times New Roman" w:cs="Times New Roman"/>
          <w:lang w:val="en-GB"/>
        </w:rPr>
        <w:t>professional</w:t>
      </w:r>
      <w:r w:rsidR="00021B96" w:rsidRPr="006B359E">
        <w:rPr>
          <w:rFonts w:ascii="Times New Roman" w:hAnsi="Times New Roman" w:cs="Times New Roman"/>
          <w:lang w:val="en-GB"/>
        </w:rPr>
        <w:t xml:space="preserve"> par</w:t>
      </w:r>
      <w:r w:rsidR="00BB3F83" w:rsidRPr="006B359E">
        <w:rPr>
          <w:rFonts w:ascii="Times New Roman" w:hAnsi="Times New Roman" w:cs="Times New Roman"/>
          <w:lang w:val="en-GB"/>
        </w:rPr>
        <w:t>ticipants were competing</w:t>
      </w:r>
      <w:r w:rsidR="00AE6B69" w:rsidRPr="006B359E">
        <w:rPr>
          <w:rFonts w:ascii="Times New Roman" w:hAnsi="Times New Roman" w:cs="Times New Roman"/>
          <w:lang w:val="en-GB"/>
        </w:rPr>
        <w:t xml:space="preserve"> at</w:t>
      </w:r>
      <w:r w:rsidR="00021B96" w:rsidRPr="006B359E">
        <w:rPr>
          <w:rFonts w:ascii="Times New Roman" w:hAnsi="Times New Roman" w:cs="Times New Roman"/>
          <w:lang w:val="en-GB"/>
        </w:rPr>
        <w:t xml:space="preserve"> </w:t>
      </w:r>
      <w:r w:rsidR="005811C4" w:rsidRPr="006B359E">
        <w:rPr>
          <w:rFonts w:ascii="Times New Roman" w:hAnsi="Times New Roman" w:cs="Times New Roman"/>
          <w:lang w:val="en-GB"/>
        </w:rPr>
        <w:t>RFU C</w:t>
      </w:r>
      <w:r w:rsidR="004B6786" w:rsidRPr="006B359E">
        <w:rPr>
          <w:rFonts w:ascii="Times New Roman" w:hAnsi="Times New Roman" w:cs="Times New Roman"/>
          <w:lang w:val="en-GB"/>
        </w:rPr>
        <w:t>hampionship</w:t>
      </w:r>
      <w:r w:rsidR="00021B96" w:rsidRPr="006B359E">
        <w:rPr>
          <w:rFonts w:ascii="Times New Roman" w:hAnsi="Times New Roman" w:cs="Times New Roman"/>
          <w:lang w:val="en-GB"/>
        </w:rPr>
        <w:t xml:space="preserve"> level rugby</w:t>
      </w:r>
      <w:r w:rsidR="002945D5" w:rsidRPr="006B359E">
        <w:rPr>
          <w:rFonts w:ascii="Times New Roman" w:hAnsi="Times New Roman" w:cs="Times New Roman"/>
          <w:lang w:val="en-GB"/>
        </w:rPr>
        <w:t xml:space="preserve"> (the second tier of English professional rugby)</w:t>
      </w:r>
      <w:r w:rsidR="00021B96" w:rsidRPr="006B359E">
        <w:rPr>
          <w:rFonts w:ascii="Times New Roman" w:hAnsi="Times New Roman" w:cs="Times New Roman"/>
          <w:lang w:val="en-GB"/>
        </w:rPr>
        <w:t xml:space="preserve"> and a</w:t>
      </w:r>
      <w:r w:rsidR="00BB3F83" w:rsidRPr="006B359E">
        <w:rPr>
          <w:rFonts w:ascii="Times New Roman" w:hAnsi="Times New Roman" w:cs="Times New Roman"/>
          <w:lang w:val="en-GB"/>
        </w:rPr>
        <w:t>ccumulated a</w:t>
      </w:r>
      <w:r w:rsidR="00021B96" w:rsidRPr="006B359E">
        <w:rPr>
          <w:rFonts w:ascii="Times New Roman" w:hAnsi="Times New Roman" w:cs="Times New Roman"/>
          <w:lang w:val="en-GB"/>
        </w:rPr>
        <w:t xml:space="preserve"> mean weekly playing time</w:t>
      </w:r>
      <w:r w:rsidR="00F57704" w:rsidRPr="006B359E">
        <w:rPr>
          <w:rFonts w:ascii="Times New Roman" w:hAnsi="Times New Roman" w:cs="Times New Roman"/>
          <w:lang w:val="en-GB"/>
        </w:rPr>
        <w:t xml:space="preserve"> </w:t>
      </w:r>
      <w:r w:rsidR="00F57704">
        <w:rPr>
          <w:rFonts w:ascii="Times New Roman" w:hAnsi="Times New Roman" w:cs="Times New Roman"/>
          <w:lang w:val="en-GB"/>
        </w:rPr>
        <w:t>of 13.5</w:t>
      </w:r>
      <w:r w:rsidR="00616784" w:rsidRPr="001C208C">
        <w:rPr>
          <w:rFonts w:ascii="Times New Roman" w:hAnsi="Times New Roman" w:cs="Times New Roman"/>
          <w:lang w:val="en-GB"/>
        </w:rPr>
        <w:t xml:space="preserve"> ± 8.4</w:t>
      </w:r>
      <w:r w:rsidRPr="001C208C">
        <w:rPr>
          <w:rFonts w:ascii="Times New Roman" w:hAnsi="Times New Roman" w:cs="Times New Roman"/>
          <w:lang w:val="en-GB"/>
        </w:rPr>
        <w:t xml:space="preserve"> hours</w:t>
      </w:r>
      <w:r w:rsidR="001D228C" w:rsidRPr="001C208C">
        <w:rPr>
          <w:rFonts w:ascii="Times New Roman" w:hAnsi="Times New Roman" w:cs="Times New Roman"/>
          <w:lang w:val="en-GB"/>
        </w:rPr>
        <w:t>.</w:t>
      </w:r>
      <w:r w:rsidR="00AE6B69">
        <w:rPr>
          <w:rFonts w:ascii="Times New Roman" w:hAnsi="Times New Roman" w:cs="Times New Roman"/>
          <w:lang w:val="en-GB"/>
        </w:rPr>
        <w:t xml:space="preserve"> 17 participants had</w:t>
      </w:r>
      <w:r w:rsidR="004B6786">
        <w:rPr>
          <w:rFonts w:ascii="Times New Roman" w:hAnsi="Times New Roman" w:cs="Times New Roman"/>
          <w:lang w:val="en-GB"/>
        </w:rPr>
        <w:t xml:space="preserve"> experience</w:t>
      </w:r>
      <w:r w:rsidR="002945D5">
        <w:rPr>
          <w:rFonts w:ascii="Times New Roman" w:hAnsi="Times New Roman" w:cs="Times New Roman"/>
          <w:lang w:val="en-GB"/>
        </w:rPr>
        <w:t xml:space="preserve"> at a higher level (Premiership or </w:t>
      </w:r>
      <w:r w:rsidR="004B6786">
        <w:rPr>
          <w:rFonts w:ascii="Times New Roman" w:hAnsi="Times New Roman" w:cs="Times New Roman"/>
          <w:lang w:val="en-GB"/>
        </w:rPr>
        <w:t>International</w:t>
      </w:r>
      <w:r w:rsidR="002945D5">
        <w:rPr>
          <w:rFonts w:ascii="Times New Roman" w:hAnsi="Times New Roman" w:cs="Times New Roman"/>
          <w:lang w:val="en-GB"/>
        </w:rPr>
        <w:t xml:space="preserve"> rugby</w:t>
      </w:r>
      <w:r w:rsidR="004B6786">
        <w:rPr>
          <w:rFonts w:ascii="Times New Roman" w:hAnsi="Times New Roman" w:cs="Times New Roman"/>
          <w:lang w:val="en-GB"/>
        </w:rPr>
        <w:t>).</w:t>
      </w:r>
      <w:r w:rsidR="001D228C" w:rsidRPr="001C208C">
        <w:rPr>
          <w:rFonts w:ascii="Times New Roman" w:hAnsi="Times New Roman" w:cs="Times New Roman"/>
          <w:lang w:val="en-GB"/>
        </w:rPr>
        <w:t xml:space="preserve"> At the time of testing</w:t>
      </w:r>
      <w:r w:rsidR="00C920A1">
        <w:rPr>
          <w:rFonts w:ascii="Times New Roman" w:hAnsi="Times New Roman" w:cs="Times New Roman"/>
          <w:lang w:val="en-GB"/>
        </w:rPr>
        <w:t>,</w:t>
      </w:r>
      <w:r w:rsidR="001D228C" w:rsidRPr="001C208C">
        <w:rPr>
          <w:rFonts w:ascii="Times New Roman" w:hAnsi="Times New Roman" w:cs="Times New Roman"/>
          <w:lang w:val="en-GB"/>
        </w:rPr>
        <w:t xml:space="preserve"> the </w:t>
      </w:r>
      <w:r w:rsidR="000C5206" w:rsidRPr="001C208C">
        <w:rPr>
          <w:rFonts w:ascii="Times New Roman" w:hAnsi="Times New Roman" w:cs="Times New Roman"/>
          <w:lang w:val="en-GB"/>
        </w:rPr>
        <w:t>less</w:t>
      </w:r>
      <w:r w:rsidR="001D228C" w:rsidRPr="001C208C">
        <w:rPr>
          <w:rFonts w:ascii="Times New Roman" w:hAnsi="Times New Roman" w:cs="Times New Roman"/>
          <w:lang w:val="en-GB"/>
        </w:rPr>
        <w:t>-skilled participants were not playing competitive rugby</w:t>
      </w:r>
      <w:r w:rsidR="00C920A1">
        <w:rPr>
          <w:rFonts w:ascii="Times New Roman" w:hAnsi="Times New Roman" w:cs="Times New Roman"/>
          <w:lang w:val="en-GB"/>
        </w:rPr>
        <w:t xml:space="preserve"> and had no history of competitive rugby playing experience beyond recreational participation and compulsory school classes</w:t>
      </w:r>
      <w:r w:rsidR="001D228C" w:rsidRPr="001C208C">
        <w:rPr>
          <w:rFonts w:ascii="Times New Roman" w:hAnsi="Times New Roman" w:cs="Times New Roman"/>
          <w:lang w:val="en-GB"/>
        </w:rPr>
        <w:t>.</w:t>
      </w:r>
      <w:r w:rsidR="002B4DAB" w:rsidRPr="001C208C">
        <w:rPr>
          <w:rFonts w:ascii="Times New Roman" w:hAnsi="Times New Roman" w:cs="Times New Roman"/>
          <w:lang w:val="en-GB"/>
        </w:rPr>
        <w:t xml:space="preserve"> </w:t>
      </w:r>
      <w:r w:rsidR="009A0504" w:rsidRPr="001C208C">
        <w:rPr>
          <w:rFonts w:ascii="Times New Roman" w:hAnsi="Times New Roman" w:cs="Times New Roman"/>
          <w:lang w:val="en-GB"/>
        </w:rPr>
        <w:t>Ethical approval was obtained</w:t>
      </w:r>
      <w:r w:rsidR="00B415BF" w:rsidRPr="001C208C">
        <w:rPr>
          <w:rFonts w:ascii="Times New Roman" w:hAnsi="Times New Roman" w:cs="Times New Roman"/>
          <w:lang w:val="en-GB"/>
        </w:rPr>
        <w:t xml:space="preserve"> from the lead university ethics committee</w:t>
      </w:r>
      <w:r w:rsidR="009A0504" w:rsidRPr="001C208C">
        <w:rPr>
          <w:rFonts w:ascii="Times New Roman" w:hAnsi="Times New Roman" w:cs="Times New Roman"/>
          <w:lang w:val="en-GB"/>
        </w:rPr>
        <w:t xml:space="preserve">. Participants </w:t>
      </w:r>
      <w:r w:rsidR="00C920A1">
        <w:rPr>
          <w:rFonts w:ascii="Times New Roman" w:hAnsi="Times New Roman" w:cs="Times New Roman"/>
          <w:lang w:val="en-GB"/>
        </w:rPr>
        <w:t>provided fully</w:t>
      </w:r>
      <w:r w:rsidR="005263B1" w:rsidRPr="001C208C">
        <w:rPr>
          <w:rFonts w:ascii="Times New Roman" w:hAnsi="Times New Roman" w:cs="Times New Roman"/>
          <w:lang w:val="en-GB"/>
        </w:rPr>
        <w:t xml:space="preserve"> informed</w:t>
      </w:r>
      <w:r w:rsidR="00C920A1">
        <w:rPr>
          <w:rFonts w:ascii="Times New Roman" w:hAnsi="Times New Roman" w:cs="Times New Roman"/>
          <w:lang w:val="en-GB"/>
        </w:rPr>
        <w:t xml:space="preserve"> written</w:t>
      </w:r>
      <w:r w:rsidR="005263B1" w:rsidRPr="001C208C">
        <w:rPr>
          <w:rFonts w:ascii="Times New Roman" w:hAnsi="Times New Roman" w:cs="Times New Roman"/>
          <w:lang w:val="en-GB"/>
        </w:rPr>
        <w:t xml:space="preserve"> consent prior to testing.</w:t>
      </w:r>
      <w:r w:rsidR="00C40094" w:rsidRPr="001C208C">
        <w:rPr>
          <w:rFonts w:ascii="Times New Roman" w:hAnsi="Times New Roman" w:cs="Times New Roman"/>
          <w:lang w:val="en-GB"/>
        </w:rPr>
        <w:t xml:space="preserve"> </w:t>
      </w:r>
    </w:p>
    <w:p w14:paraId="37BE653B" w14:textId="27984759" w:rsidR="006D11FA" w:rsidRPr="001C208C" w:rsidRDefault="00933897" w:rsidP="003D159A">
      <w:pPr>
        <w:spacing w:line="480" w:lineRule="auto"/>
        <w:jc w:val="both"/>
        <w:rPr>
          <w:rFonts w:ascii="Times New Roman" w:hAnsi="Times New Roman" w:cs="Times New Roman"/>
          <w:b/>
          <w:lang w:val="en-GB"/>
        </w:rPr>
      </w:pPr>
      <w:r>
        <w:rPr>
          <w:rFonts w:ascii="Times New Roman" w:hAnsi="Times New Roman" w:cs="Times New Roman"/>
          <w:b/>
          <w:lang w:val="en-GB"/>
        </w:rPr>
        <w:t xml:space="preserve">2.2 </w:t>
      </w:r>
      <w:r w:rsidR="00681491" w:rsidRPr="001C208C">
        <w:rPr>
          <w:rFonts w:ascii="Times New Roman" w:hAnsi="Times New Roman" w:cs="Times New Roman"/>
          <w:b/>
          <w:lang w:val="en-GB"/>
        </w:rPr>
        <w:t>Stimuli</w:t>
      </w:r>
    </w:p>
    <w:p w14:paraId="7D38C24D" w14:textId="04EF4FF1" w:rsidR="0097561D" w:rsidRPr="006B359E" w:rsidRDefault="002956F2" w:rsidP="00863FA0">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lastRenderedPageBreak/>
        <w:t>Video s</w:t>
      </w:r>
      <w:r w:rsidR="00E75203" w:rsidRPr="006B359E">
        <w:rPr>
          <w:rFonts w:ascii="Times New Roman" w:hAnsi="Times New Roman" w:cs="Times New Roman"/>
          <w:lang w:val="en-GB"/>
        </w:rPr>
        <w:t>timuli</w:t>
      </w:r>
      <w:r w:rsidR="00441462" w:rsidRPr="006B359E">
        <w:rPr>
          <w:rFonts w:ascii="Times New Roman" w:hAnsi="Times New Roman" w:cs="Times New Roman"/>
          <w:lang w:val="en-GB"/>
        </w:rPr>
        <w:t xml:space="preserve"> </w:t>
      </w:r>
      <w:r w:rsidRPr="006B359E">
        <w:rPr>
          <w:rFonts w:ascii="Times New Roman" w:hAnsi="Times New Roman" w:cs="Times New Roman"/>
          <w:lang w:val="en-GB"/>
        </w:rPr>
        <w:t>were</w:t>
      </w:r>
      <w:r w:rsidR="00E75203" w:rsidRPr="006B359E">
        <w:rPr>
          <w:rFonts w:ascii="Times New Roman" w:hAnsi="Times New Roman" w:cs="Times New Roman"/>
          <w:lang w:val="en-GB"/>
        </w:rPr>
        <w:t xml:space="preserve"> created using</w:t>
      </w:r>
      <w:r w:rsidR="00441462" w:rsidRPr="006B359E">
        <w:rPr>
          <w:rFonts w:ascii="Times New Roman" w:hAnsi="Times New Roman" w:cs="Times New Roman"/>
          <w:lang w:val="en-GB"/>
        </w:rPr>
        <w:t xml:space="preserve"> a</w:t>
      </w:r>
      <w:r w:rsidR="00FB2416" w:rsidRPr="006B359E">
        <w:rPr>
          <w:rFonts w:ascii="Times New Roman" w:hAnsi="Times New Roman" w:cs="Times New Roman"/>
          <w:lang w:val="en-GB"/>
        </w:rPr>
        <w:t xml:space="preserve"> </w:t>
      </w:r>
      <w:r w:rsidR="002D22C1" w:rsidRPr="006B359E">
        <w:rPr>
          <w:rFonts w:ascii="Times New Roman" w:hAnsi="Times New Roman" w:cs="Times New Roman"/>
          <w:lang w:val="en-GB"/>
        </w:rPr>
        <w:t>right-footed</w:t>
      </w:r>
      <w:r w:rsidR="00F81AFE" w:rsidRPr="006B359E">
        <w:rPr>
          <w:rFonts w:ascii="Times New Roman" w:hAnsi="Times New Roman" w:cs="Times New Roman"/>
          <w:lang w:val="en-GB"/>
        </w:rPr>
        <w:t xml:space="preserve"> </w:t>
      </w:r>
      <w:r w:rsidR="00FB2416" w:rsidRPr="006B359E">
        <w:rPr>
          <w:rFonts w:ascii="Times New Roman" w:hAnsi="Times New Roman" w:cs="Times New Roman"/>
          <w:lang w:val="en-GB"/>
        </w:rPr>
        <w:t>University First XV</w:t>
      </w:r>
      <w:r w:rsidR="00852FBA" w:rsidRPr="006B359E">
        <w:rPr>
          <w:rFonts w:ascii="Times New Roman" w:hAnsi="Times New Roman" w:cs="Times New Roman"/>
          <w:lang w:val="en-GB"/>
        </w:rPr>
        <w:t xml:space="preserve"> rugby union player</w:t>
      </w:r>
      <w:r w:rsidR="00F236F8" w:rsidRPr="006B359E">
        <w:rPr>
          <w:rFonts w:ascii="Times New Roman" w:hAnsi="Times New Roman" w:cs="Times New Roman"/>
          <w:lang w:val="en-GB"/>
        </w:rPr>
        <w:t xml:space="preserve"> </w:t>
      </w:r>
      <w:r w:rsidR="00852FBA" w:rsidRPr="006B359E">
        <w:rPr>
          <w:rFonts w:ascii="Times New Roman" w:hAnsi="Times New Roman" w:cs="Times New Roman"/>
          <w:lang w:val="en-GB"/>
        </w:rPr>
        <w:t>who</w:t>
      </w:r>
      <w:r w:rsidR="00441462" w:rsidRPr="006B359E">
        <w:rPr>
          <w:rFonts w:ascii="Times New Roman" w:hAnsi="Times New Roman" w:cs="Times New Roman"/>
          <w:lang w:val="en-GB"/>
        </w:rPr>
        <w:t xml:space="preserve"> </w:t>
      </w:r>
      <w:r w:rsidR="00F81AFE" w:rsidRPr="006B359E">
        <w:rPr>
          <w:rFonts w:ascii="Times New Roman" w:hAnsi="Times New Roman" w:cs="Times New Roman"/>
          <w:lang w:val="en-GB"/>
        </w:rPr>
        <w:t>executed</w:t>
      </w:r>
      <w:r w:rsidR="009A6B5D" w:rsidRPr="006B359E">
        <w:rPr>
          <w:rFonts w:ascii="Times New Roman" w:hAnsi="Times New Roman" w:cs="Times New Roman"/>
          <w:lang w:val="en-GB"/>
        </w:rPr>
        <w:t xml:space="preserve"> both </w:t>
      </w:r>
      <w:r w:rsidR="008F3185" w:rsidRPr="006B359E">
        <w:rPr>
          <w:rFonts w:ascii="Times New Roman" w:hAnsi="Times New Roman" w:cs="Times New Roman"/>
          <w:lang w:val="en-GB"/>
        </w:rPr>
        <w:t>grubber and chip kick</w:t>
      </w:r>
      <w:r w:rsidR="009A6B5D" w:rsidRPr="006B359E">
        <w:rPr>
          <w:rFonts w:ascii="Times New Roman" w:hAnsi="Times New Roman" w:cs="Times New Roman"/>
          <w:lang w:val="en-GB"/>
        </w:rPr>
        <w:t xml:space="preserve">s </w:t>
      </w:r>
      <w:r w:rsidR="00985EEE" w:rsidRPr="006B359E">
        <w:rPr>
          <w:rFonts w:ascii="Times New Roman" w:hAnsi="Times New Roman" w:cs="Times New Roman"/>
          <w:lang w:val="en-GB"/>
        </w:rPr>
        <w:t xml:space="preserve">on a grass rugby field </w:t>
      </w:r>
      <w:r w:rsidR="009A6B5D" w:rsidRPr="006B359E">
        <w:rPr>
          <w:rFonts w:ascii="Times New Roman" w:hAnsi="Times New Roman" w:cs="Times New Roman"/>
          <w:lang w:val="en-GB"/>
        </w:rPr>
        <w:t>with</w:t>
      </w:r>
      <w:r w:rsidR="00704F00" w:rsidRPr="006B359E">
        <w:rPr>
          <w:rFonts w:ascii="Times New Roman" w:hAnsi="Times New Roman" w:cs="Times New Roman"/>
          <w:lang w:val="en-GB"/>
        </w:rPr>
        <w:t xml:space="preserve"> a size five</w:t>
      </w:r>
      <w:r w:rsidR="00512C5D" w:rsidRPr="006B359E">
        <w:rPr>
          <w:rFonts w:ascii="Times New Roman" w:hAnsi="Times New Roman" w:cs="Times New Roman"/>
          <w:lang w:val="en-GB"/>
        </w:rPr>
        <w:t xml:space="preserve"> rugby ball</w:t>
      </w:r>
      <w:r w:rsidR="00A21221" w:rsidRPr="006B359E">
        <w:rPr>
          <w:rFonts w:ascii="Times New Roman" w:hAnsi="Times New Roman" w:cs="Times New Roman"/>
          <w:lang w:val="en-GB"/>
        </w:rPr>
        <w:t xml:space="preserve"> (</w:t>
      </w:r>
      <w:r w:rsidR="00A21221" w:rsidRPr="006B359E">
        <w:rPr>
          <w:rFonts w:ascii="Times New Roman" w:hAnsi="Times New Roman" w:cs="Times New Roman"/>
        </w:rPr>
        <w:t>Gilbert Photon)</w:t>
      </w:r>
      <w:r w:rsidR="00FB2416" w:rsidRPr="006B359E">
        <w:rPr>
          <w:rFonts w:ascii="Times New Roman" w:hAnsi="Times New Roman" w:cs="Times New Roman"/>
        </w:rPr>
        <w:t xml:space="preserve">. Following discussion with coaches and </w:t>
      </w:r>
      <w:r w:rsidR="00FB2416" w:rsidRPr="006B359E">
        <w:rPr>
          <w:rFonts w:ascii="Times New Roman" w:hAnsi="Times New Roman" w:cs="Times New Roman"/>
          <w:lang w:val="en-GB"/>
        </w:rPr>
        <w:t xml:space="preserve">in order to simulate the position of a </w:t>
      </w:r>
      <w:r w:rsidR="00DC39DF" w:rsidRPr="006B359E">
        <w:rPr>
          <w:rFonts w:ascii="Times New Roman" w:hAnsi="Times New Roman" w:cs="Times New Roman"/>
          <w:lang w:val="en-GB"/>
        </w:rPr>
        <w:t>full</w:t>
      </w:r>
      <w:r w:rsidR="00B27F91" w:rsidRPr="006B359E">
        <w:rPr>
          <w:rFonts w:ascii="Times New Roman" w:hAnsi="Times New Roman" w:cs="Times New Roman"/>
          <w:lang w:val="en-GB"/>
        </w:rPr>
        <w:t xml:space="preserve"> </w:t>
      </w:r>
      <w:r w:rsidR="00DC39DF" w:rsidRPr="006B359E">
        <w:rPr>
          <w:rFonts w:ascii="Times New Roman" w:hAnsi="Times New Roman" w:cs="Times New Roman"/>
          <w:lang w:val="en-GB"/>
        </w:rPr>
        <w:t>back</w:t>
      </w:r>
      <w:r w:rsidR="00FB2416" w:rsidRPr="006B359E">
        <w:rPr>
          <w:rFonts w:ascii="Times New Roman" w:hAnsi="Times New Roman" w:cs="Times New Roman"/>
          <w:lang w:val="en-GB"/>
        </w:rPr>
        <w:t xml:space="preserve"> defending close to their own goal line,</w:t>
      </w:r>
      <w:r w:rsidR="00FB2416" w:rsidRPr="006B359E">
        <w:rPr>
          <w:rFonts w:ascii="Times New Roman" w:hAnsi="Times New Roman" w:cs="Times New Roman"/>
        </w:rPr>
        <w:t xml:space="preserve"> kicks were executed</w:t>
      </w:r>
      <w:r w:rsidR="00512C5D" w:rsidRPr="006B359E">
        <w:rPr>
          <w:rFonts w:ascii="Times New Roman" w:hAnsi="Times New Roman" w:cs="Times New Roman"/>
          <w:lang w:val="en-GB"/>
        </w:rPr>
        <w:t xml:space="preserve"> </w:t>
      </w:r>
      <w:r w:rsidR="0098745F" w:rsidRPr="006B359E">
        <w:rPr>
          <w:rFonts w:ascii="Times New Roman" w:hAnsi="Times New Roman" w:cs="Times New Roman"/>
          <w:lang w:val="en-GB"/>
        </w:rPr>
        <w:t>in the direction of the camera from</w:t>
      </w:r>
      <w:r w:rsidR="00AE0B1B" w:rsidRPr="006B359E">
        <w:rPr>
          <w:rFonts w:ascii="Times New Roman" w:hAnsi="Times New Roman" w:cs="Times New Roman"/>
          <w:lang w:val="en-GB"/>
        </w:rPr>
        <w:t xml:space="preserve"> 15</w:t>
      </w:r>
      <w:r w:rsidR="00CC013C" w:rsidRPr="006B359E">
        <w:rPr>
          <w:rFonts w:ascii="Times New Roman" w:hAnsi="Times New Roman" w:cs="Times New Roman"/>
          <w:lang w:val="en-GB"/>
        </w:rPr>
        <w:t xml:space="preserve"> </w:t>
      </w:r>
      <w:r w:rsidR="00AE0B1B" w:rsidRPr="006B359E">
        <w:rPr>
          <w:rFonts w:ascii="Times New Roman" w:hAnsi="Times New Roman" w:cs="Times New Roman"/>
          <w:lang w:val="en-GB"/>
        </w:rPr>
        <w:t>m</w:t>
      </w:r>
      <w:r w:rsidR="00CC013C" w:rsidRPr="006B359E">
        <w:rPr>
          <w:rFonts w:ascii="Times New Roman" w:hAnsi="Times New Roman" w:cs="Times New Roman"/>
          <w:lang w:val="en-GB"/>
        </w:rPr>
        <w:t xml:space="preserve"> away</w:t>
      </w:r>
      <w:r w:rsidR="0098745F" w:rsidRPr="006B359E">
        <w:rPr>
          <w:rFonts w:ascii="Times New Roman" w:hAnsi="Times New Roman" w:cs="Times New Roman"/>
          <w:lang w:val="en-GB"/>
        </w:rPr>
        <w:t>.</w:t>
      </w:r>
      <w:r w:rsidR="003F5575" w:rsidRPr="006B359E">
        <w:rPr>
          <w:rFonts w:ascii="Times New Roman" w:hAnsi="Times New Roman" w:cs="Times New Roman"/>
          <w:lang w:val="en-GB"/>
        </w:rPr>
        <w:t xml:space="preserve"> </w:t>
      </w:r>
      <w:r w:rsidR="00B24FCE" w:rsidRPr="006B359E">
        <w:rPr>
          <w:rFonts w:ascii="Times New Roman" w:hAnsi="Times New Roman" w:cs="Times New Roman"/>
          <w:lang w:val="en-GB"/>
        </w:rPr>
        <w:t>The Pan</w:t>
      </w:r>
      <w:r w:rsidR="00184EA7" w:rsidRPr="006B359E">
        <w:rPr>
          <w:rFonts w:ascii="Times New Roman" w:hAnsi="Times New Roman" w:cs="Times New Roman"/>
          <w:lang w:val="en-GB"/>
        </w:rPr>
        <w:t xml:space="preserve">asonic HC-V210 HD camcorder </w:t>
      </w:r>
      <w:r w:rsidR="00985EEE" w:rsidRPr="006B359E">
        <w:rPr>
          <w:rFonts w:ascii="Times New Roman" w:hAnsi="Times New Roman" w:cs="Times New Roman"/>
          <w:lang w:val="en-GB"/>
        </w:rPr>
        <w:t xml:space="preserve">recording at 50Hz </w:t>
      </w:r>
      <w:r w:rsidR="00184EA7" w:rsidRPr="006B359E">
        <w:rPr>
          <w:rFonts w:ascii="Times New Roman" w:hAnsi="Times New Roman" w:cs="Times New Roman"/>
          <w:lang w:val="en-GB"/>
        </w:rPr>
        <w:t>(Panasonic UK Ltd., Berkshire, UK</w:t>
      </w:r>
      <w:r w:rsidR="00B24FCE" w:rsidRPr="006B359E">
        <w:rPr>
          <w:rFonts w:ascii="Times New Roman" w:hAnsi="Times New Roman" w:cs="Times New Roman"/>
          <w:lang w:val="en-GB"/>
        </w:rPr>
        <w:t xml:space="preserve">) was set on a tripod at </w:t>
      </w:r>
      <w:r w:rsidR="006969AD" w:rsidRPr="006B359E">
        <w:rPr>
          <w:rFonts w:ascii="Times New Roman" w:hAnsi="Times New Roman" w:cs="Times New Roman"/>
          <w:lang w:val="en-GB"/>
        </w:rPr>
        <w:t xml:space="preserve">eye-level at </w:t>
      </w:r>
      <w:r w:rsidR="00D86AE3" w:rsidRPr="006B359E">
        <w:rPr>
          <w:rFonts w:ascii="Times New Roman" w:hAnsi="Times New Roman" w:cs="Times New Roman"/>
          <w:lang w:val="en-GB"/>
        </w:rPr>
        <w:t xml:space="preserve">a height of </w:t>
      </w:r>
      <w:r w:rsidR="00B24FCE" w:rsidRPr="006B359E">
        <w:rPr>
          <w:rFonts w:ascii="Times New Roman" w:hAnsi="Times New Roman" w:cs="Times New Roman"/>
          <w:lang w:val="en-GB"/>
        </w:rPr>
        <w:t>1.7m and angled down</w:t>
      </w:r>
      <w:r w:rsidR="00AF41B5" w:rsidRPr="006B359E">
        <w:rPr>
          <w:rFonts w:ascii="Times New Roman" w:hAnsi="Times New Roman" w:cs="Times New Roman"/>
          <w:lang w:val="en-GB"/>
        </w:rPr>
        <w:t>wards</w:t>
      </w:r>
      <w:r w:rsidR="00B24FCE" w:rsidRPr="006B359E">
        <w:rPr>
          <w:rFonts w:ascii="Times New Roman" w:hAnsi="Times New Roman" w:cs="Times New Roman"/>
          <w:lang w:val="en-GB"/>
        </w:rPr>
        <w:t xml:space="preserve"> 10°</w:t>
      </w:r>
      <w:r w:rsidR="00F236F8" w:rsidRPr="006B359E">
        <w:rPr>
          <w:rFonts w:ascii="Times New Roman" w:hAnsi="Times New Roman" w:cs="Times New Roman"/>
          <w:lang w:val="en-GB"/>
        </w:rPr>
        <w:t xml:space="preserve"> to replicate the perspective of a defender</w:t>
      </w:r>
      <w:r w:rsidR="00B24FCE" w:rsidRPr="006B359E">
        <w:rPr>
          <w:rFonts w:ascii="Times New Roman" w:hAnsi="Times New Roman" w:cs="Times New Roman"/>
          <w:lang w:val="en-GB"/>
        </w:rPr>
        <w:t>.</w:t>
      </w:r>
      <w:r w:rsidR="00EB5971" w:rsidRPr="006B359E">
        <w:rPr>
          <w:rFonts w:ascii="Times New Roman" w:hAnsi="Times New Roman" w:cs="Times New Roman"/>
          <w:lang w:val="en-GB"/>
        </w:rPr>
        <w:t xml:space="preserve"> </w:t>
      </w:r>
      <w:r w:rsidR="00985EEE" w:rsidRPr="006B359E">
        <w:rPr>
          <w:rFonts w:ascii="Times New Roman" w:hAnsi="Times New Roman" w:cs="Times New Roman"/>
          <w:lang w:val="en-GB"/>
        </w:rPr>
        <w:t>C</w:t>
      </w:r>
      <w:r w:rsidR="003F5575" w:rsidRPr="006B359E">
        <w:rPr>
          <w:rFonts w:ascii="Times New Roman" w:hAnsi="Times New Roman" w:cs="Times New Roman"/>
          <w:lang w:val="en-GB"/>
        </w:rPr>
        <w:t xml:space="preserve">lips were included if </w:t>
      </w:r>
      <w:r w:rsidR="00852FBA" w:rsidRPr="006B359E">
        <w:rPr>
          <w:rFonts w:ascii="Times New Roman" w:hAnsi="Times New Roman" w:cs="Times New Roman"/>
          <w:lang w:val="en-GB"/>
        </w:rPr>
        <w:t>the ball contacted</w:t>
      </w:r>
      <w:r w:rsidR="00985EEE" w:rsidRPr="006B359E">
        <w:rPr>
          <w:rFonts w:ascii="Times New Roman" w:hAnsi="Times New Roman" w:cs="Times New Roman"/>
          <w:lang w:val="en-GB"/>
        </w:rPr>
        <w:t xml:space="preserve"> the ground in</w:t>
      </w:r>
      <w:r w:rsidR="00852FBA" w:rsidRPr="006B359E">
        <w:rPr>
          <w:rFonts w:ascii="Times New Roman" w:hAnsi="Times New Roman" w:cs="Times New Roman"/>
          <w:lang w:val="en-GB"/>
        </w:rPr>
        <w:t xml:space="preserve"> a 4</w:t>
      </w:r>
      <w:r w:rsidR="001B15FD" w:rsidRPr="006B359E">
        <w:rPr>
          <w:rFonts w:ascii="Times New Roman" w:hAnsi="Times New Roman" w:cs="Times New Roman"/>
          <w:lang w:val="en-GB"/>
        </w:rPr>
        <w:t xml:space="preserve"> </w:t>
      </w:r>
      <w:r w:rsidR="00852FBA" w:rsidRPr="006B359E">
        <w:rPr>
          <w:rFonts w:ascii="Times New Roman" w:hAnsi="Times New Roman" w:cs="Times New Roman"/>
          <w:lang w:val="en-GB"/>
        </w:rPr>
        <w:t>m x 4</w:t>
      </w:r>
      <w:r w:rsidR="001B15FD" w:rsidRPr="006B359E">
        <w:rPr>
          <w:rFonts w:ascii="Times New Roman" w:hAnsi="Times New Roman" w:cs="Times New Roman"/>
          <w:lang w:val="en-GB"/>
        </w:rPr>
        <w:t xml:space="preserve"> </w:t>
      </w:r>
      <w:r w:rsidR="00852FBA" w:rsidRPr="006B359E">
        <w:rPr>
          <w:rFonts w:ascii="Times New Roman" w:hAnsi="Times New Roman" w:cs="Times New Roman"/>
          <w:lang w:val="en-GB"/>
        </w:rPr>
        <w:t>m</w:t>
      </w:r>
      <w:r w:rsidR="003F5575" w:rsidRPr="006B359E">
        <w:rPr>
          <w:rFonts w:ascii="Times New Roman" w:hAnsi="Times New Roman" w:cs="Times New Roman"/>
          <w:lang w:val="en-GB"/>
        </w:rPr>
        <w:t xml:space="preserve"> target area </w:t>
      </w:r>
      <w:r w:rsidR="00852FBA" w:rsidRPr="006B359E">
        <w:rPr>
          <w:rFonts w:ascii="Times New Roman" w:hAnsi="Times New Roman" w:cs="Times New Roman"/>
          <w:lang w:val="en-GB"/>
        </w:rPr>
        <w:t>of the pitch</w:t>
      </w:r>
      <w:r w:rsidR="003F5575" w:rsidRPr="006B359E">
        <w:rPr>
          <w:rFonts w:ascii="Times New Roman" w:hAnsi="Times New Roman" w:cs="Times New Roman"/>
          <w:lang w:val="en-GB"/>
        </w:rPr>
        <w:t xml:space="preserve"> 3</w:t>
      </w:r>
      <w:r w:rsidR="00C920A1" w:rsidRPr="006B359E">
        <w:rPr>
          <w:rFonts w:ascii="Times New Roman" w:hAnsi="Times New Roman" w:cs="Times New Roman"/>
          <w:lang w:val="en-GB"/>
        </w:rPr>
        <w:t xml:space="preserve"> </w:t>
      </w:r>
      <w:r w:rsidR="003F5575" w:rsidRPr="006B359E">
        <w:rPr>
          <w:rFonts w:ascii="Times New Roman" w:hAnsi="Times New Roman" w:cs="Times New Roman"/>
          <w:lang w:val="en-GB"/>
        </w:rPr>
        <w:t>m perpendicular to the camera’s lens</w:t>
      </w:r>
      <w:r w:rsidR="00FB539C" w:rsidRPr="006B359E">
        <w:rPr>
          <w:rFonts w:ascii="Times New Roman" w:hAnsi="Times New Roman" w:cs="Times New Roman"/>
          <w:lang w:val="en-GB"/>
        </w:rPr>
        <w:t xml:space="preserve">. </w:t>
      </w:r>
      <w:r w:rsidR="00F81AFE" w:rsidRPr="006B359E">
        <w:rPr>
          <w:rFonts w:ascii="Times New Roman" w:hAnsi="Times New Roman" w:cs="Times New Roman"/>
          <w:lang w:val="en-GB"/>
        </w:rPr>
        <w:t xml:space="preserve">Overall, 23 grubber kicks and 14 chip kicks met the criteria. </w:t>
      </w:r>
      <w:r w:rsidR="00FB539C" w:rsidRPr="006B359E">
        <w:rPr>
          <w:rFonts w:ascii="Times New Roman" w:hAnsi="Times New Roman" w:cs="Times New Roman"/>
          <w:lang w:val="en-GB"/>
        </w:rPr>
        <w:t xml:space="preserve">iMovie </w:t>
      </w:r>
      <w:r w:rsidR="00FD403A" w:rsidRPr="006B359E">
        <w:rPr>
          <w:rFonts w:ascii="Times New Roman" w:hAnsi="Times New Roman" w:cs="Times New Roman"/>
          <w:lang w:val="en-GB"/>
        </w:rPr>
        <w:t xml:space="preserve">(Version 10.1.4) </w:t>
      </w:r>
      <w:r w:rsidR="00CC60C0" w:rsidRPr="006B359E">
        <w:rPr>
          <w:rFonts w:ascii="Times New Roman" w:hAnsi="Times New Roman" w:cs="Times New Roman"/>
          <w:lang w:val="en-GB"/>
        </w:rPr>
        <w:t>was used to edit and occlude the video</w:t>
      </w:r>
      <w:r w:rsidR="00C920A1" w:rsidRPr="006B359E">
        <w:rPr>
          <w:rFonts w:ascii="Times New Roman" w:hAnsi="Times New Roman" w:cs="Times New Roman"/>
          <w:lang w:val="en-GB"/>
        </w:rPr>
        <w:t xml:space="preserve"> of each kick</w:t>
      </w:r>
      <w:r w:rsidR="008F3185" w:rsidRPr="006B359E">
        <w:rPr>
          <w:rFonts w:ascii="Times New Roman" w:hAnsi="Times New Roman" w:cs="Times New Roman"/>
          <w:lang w:val="en-GB"/>
        </w:rPr>
        <w:t xml:space="preserve"> at </w:t>
      </w:r>
      <w:r w:rsidR="00F81AFE" w:rsidRPr="006B359E">
        <w:rPr>
          <w:rFonts w:ascii="Times New Roman" w:hAnsi="Times New Roman" w:cs="Times New Roman"/>
          <w:lang w:val="en-GB"/>
        </w:rPr>
        <w:t xml:space="preserve">three </w:t>
      </w:r>
      <w:r w:rsidR="008F3185" w:rsidRPr="006B359E">
        <w:rPr>
          <w:rFonts w:ascii="Times New Roman" w:hAnsi="Times New Roman" w:cs="Times New Roman"/>
          <w:lang w:val="en-GB"/>
        </w:rPr>
        <w:t>different time points</w:t>
      </w:r>
      <w:r w:rsidR="00F81AFE" w:rsidRPr="006B359E">
        <w:rPr>
          <w:rFonts w:ascii="Times New Roman" w:hAnsi="Times New Roman" w:cs="Times New Roman"/>
          <w:lang w:val="en-GB"/>
        </w:rPr>
        <w:t xml:space="preserve">. </w:t>
      </w:r>
      <w:r w:rsidR="001A1B29" w:rsidRPr="006B359E">
        <w:rPr>
          <w:rFonts w:ascii="Times New Roman" w:hAnsi="Times New Roman" w:cs="Times New Roman"/>
          <w:lang w:val="en-GB"/>
        </w:rPr>
        <w:t>We chose to repeat clips across th</w:t>
      </w:r>
      <w:r w:rsidR="007B2365" w:rsidRPr="006B359E">
        <w:rPr>
          <w:rFonts w:ascii="Times New Roman" w:hAnsi="Times New Roman" w:cs="Times New Roman"/>
          <w:lang w:val="en-GB"/>
        </w:rPr>
        <w:t>ree occlusion points to negate</w:t>
      </w:r>
      <w:r w:rsidR="001A1B29" w:rsidRPr="006B359E">
        <w:rPr>
          <w:rFonts w:ascii="Times New Roman" w:hAnsi="Times New Roman" w:cs="Times New Roman"/>
          <w:lang w:val="en-GB"/>
        </w:rPr>
        <w:t xml:space="preserve"> effects of different levels of trial difficulty</w:t>
      </w:r>
      <w:r w:rsidR="00BD0DAF" w:rsidRPr="006B359E">
        <w:rPr>
          <w:rFonts w:ascii="Times New Roman" w:hAnsi="Times New Roman" w:cs="Times New Roman"/>
          <w:lang w:val="en-GB"/>
        </w:rPr>
        <w:t xml:space="preserve"> (e.g. Runswick et al., 2018c)</w:t>
      </w:r>
      <w:r w:rsidR="001A1B29" w:rsidRPr="006B359E">
        <w:rPr>
          <w:rFonts w:ascii="Times New Roman" w:hAnsi="Times New Roman" w:cs="Times New Roman"/>
          <w:lang w:val="en-GB"/>
        </w:rPr>
        <w:t xml:space="preserve">. </w:t>
      </w:r>
      <w:r w:rsidR="00F81AFE" w:rsidRPr="006B359E">
        <w:rPr>
          <w:rFonts w:ascii="Times New Roman" w:hAnsi="Times New Roman" w:cs="Times New Roman"/>
          <w:lang w:val="en-GB"/>
        </w:rPr>
        <w:t>Therefore, a total of 111 video clips were used</w:t>
      </w:r>
      <w:r w:rsidR="00511C2E" w:rsidRPr="006B359E">
        <w:rPr>
          <w:rFonts w:ascii="Times New Roman" w:hAnsi="Times New Roman" w:cs="Times New Roman"/>
          <w:lang w:val="en-GB"/>
        </w:rPr>
        <w:t xml:space="preserve"> (mean length 2.4 </w:t>
      </w:r>
      <w:r w:rsidR="00511C2E" w:rsidRPr="006B359E">
        <w:rPr>
          <w:rFonts w:ascii="MS Gothic" w:eastAsia="MS Gothic"/>
        </w:rPr>
        <w:t>±</w:t>
      </w:r>
      <w:r w:rsidR="00511C2E" w:rsidRPr="006B359E">
        <w:rPr>
          <w:rFonts w:ascii="MS Gothic" w:eastAsia="MS Gothic"/>
        </w:rPr>
        <w:t xml:space="preserve"> </w:t>
      </w:r>
      <w:r w:rsidR="00511C2E" w:rsidRPr="006B359E">
        <w:rPr>
          <w:rFonts w:ascii="Times New Roman" w:eastAsia="MS Gothic" w:hAnsi="Times New Roman" w:cs="Times New Roman"/>
        </w:rPr>
        <w:t>1s</w:t>
      </w:r>
      <w:r w:rsidR="000A6C36" w:rsidRPr="006B359E">
        <w:rPr>
          <w:rFonts w:ascii="Times New Roman" w:eastAsia="MS Gothic" w:hAnsi="Times New Roman" w:cs="Times New Roman"/>
        </w:rPr>
        <w:t>)</w:t>
      </w:r>
      <w:r w:rsidR="00F81AFE" w:rsidRPr="006B359E">
        <w:rPr>
          <w:rFonts w:ascii="Times New Roman" w:hAnsi="Times New Roman" w:cs="Times New Roman"/>
          <w:lang w:val="en-GB"/>
        </w:rPr>
        <w:t>.</w:t>
      </w:r>
      <w:r w:rsidR="00E109D7" w:rsidRPr="006B359E">
        <w:rPr>
          <w:rFonts w:ascii="Times New Roman" w:hAnsi="Times New Roman" w:cs="Times New Roman"/>
          <w:lang w:val="en-GB"/>
        </w:rPr>
        <w:t xml:space="preserve"> The 111 clips were organised randomly into one </w:t>
      </w:r>
      <w:r w:rsidR="00FF26E5" w:rsidRPr="006B359E">
        <w:rPr>
          <w:rFonts w:ascii="Times New Roman" w:hAnsi="Times New Roman" w:cs="Times New Roman"/>
          <w:lang w:val="en-GB"/>
        </w:rPr>
        <w:t>20-minute</w:t>
      </w:r>
      <w:r w:rsidR="00E109D7" w:rsidRPr="006B359E">
        <w:rPr>
          <w:rFonts w:ascii="Times New Roman" w:hAnsi="Times New Roman" w:cs="Times New Roman"/>
          <w:lang w:val="en-GB"/>
        </w:rPr>
        <w:t xml:space="preserve"> test video, so any kick type and occlusion condition could appear to the </w:t>
      </w:r>
      <w:r w:rsidR="00B27F91" w:rsidRPr="006B359E">
        <w:rPr>
          <w:rFonts w:ascii="Times New Roman" w:hAnsi="Times New Roman" w:cs="Times New Roman"/>
          <w:lang w:val="en-GB"/>
        </w:rPr>
        <w:t>participant</w:t>
      </w:r>
      <w:r w:rsidR="00E109D7" w:rsidRPr="006B359E">
        <w:rPr>
          <w:rFonts w:ascii="Times New Roman" w:hAnsi="Times New Roman" w:cs="Times New Roman"/>
          <w:lang w:val="en-GB"/>
        </w:rPr>
        <w:t>. After randomisation</w:t>
      </w:r>
      <w:r w:rsidR="00B27F91" w:rsidRPr="006B359E">
        <w:rPr>
          <w:rFonts w:ascii="Times New Roman" w:hAnsi="Times New Roman" w:cs="Times New Roman"/>
          <w:lang w:val="en-GB"/>
        </w:rPr>
        <w:t>,</w:t>
      </w:r>
      <w:r w:rsidR="00E109D7" w:rsidRPr="006B359E">
        <w:rPr>
          <w:rFonts w:ascii="Times New Roman" w:hAnsi="Times New Roman" w:cs="Times New Roman"/>
          <w:lang w:val="en-GB"/>
        </w:rPr>
        <w:t xml:space="preserve"> the order was checked to ensure repeated clips were not displayed </w:t>
      </w:r>
      <w:r w:rsidR="00B27F91" w:rsidRPr="006B359E">
        <w:rPr>
          <w:rFonts w:ascii="Times New Roman" w:hAnsi="Times New Roman" w:cs="Times New Roman"/>
          <w:lang w:val="en-GB"/>
        </w:rPr>
        <w:t>one after another</w:t>
      </w:r>
      <w:r w:rsidR="00E109D7" w:rsidRPr="006B359E">
        <w:rPr>
          <w:rFonts w:ascii="Times New Roman" w:hAnsi="Times New Roman" w:cs="Times New Roman"/>
          <w:lang w:val="en-GB"/>
        </w:rPr>
        <w:t>. To avoid familiarisation with repeated clips</w:t>
      </w:r>
      <w:r w:rsidR="00B27F91" w:rsidRPr="006B359E">
        <w:rPr>
          <w:rFonts w:ascii="Times New Roman" w:hAnsi="Times New Roman" w:cs="Times New Roman"/>
          <w:lang w:val="en-GB"/>
        </w:rPr>
        <w:t>,</w:t>
      </w:r>
      <w:r w:rsidR="00E109D7" w:rsidRPr="006B359E">
        <w:rPr>
          <w:rFonts w:ascii="Times New Roman" w:hAnsi="Times New Roman" w:cs="Times New Roman"/>
          <w:lang w:val="en-GB"/>
        </w:rPr>
        <w:t xml:space="preserve"> participants were not informed that any clips were repeated and were simply asked to respond to the 11</w:t>
      </w:r>
      <w:r w:rsidR="00EF3454" w:rsidRPr="006B359E">
        <w:rPr>
          <w:rFonts w:ascii="Times New Roman" w:hAnsi="Times New Roman" w:cs="Times New Roman"/>
          <w:lang w:val="en-GB"/>
        </w:rPr>
        <w:t>1</w:t>
      </w:r>
      <w:r w:rsidR="00E109D7" w:rsidRPr="006B359E">
        <w:rPr>
          <w:rFonts w:ascii="Times New Roman" w:hAnsi="Times New Roman" w:cs="Times New Roman"/>
          <w:lang w:val="en-GB"/>
        </w:rPr>
        <w:t xml:space="preserve"> separate tr</w:t>
      </w:r>
      <w:r w:rsidR="00331CA9" w:rsidRPr="006B359E">
        <w:rPr>
          <w:rFonts w:ascii="Times New Roman" w:hAnsi="Times New Roman" w:cs="Times New Roman"/>
          <w:lang w:val="en-GB"/>
        </w:rPr>
        <w:t>ials from the same kicker. N</w:t>
      </w:r>
      <w:r w:rsidR="00E109D7" w:rsidRPr="006B359E">
        <w:rPr>
          <w:rFonts w:ascii="Times New Roman" w:hAnsi="Times New Roman" w:cs="Times New Roman"/>
          <w:lang w:val="en-GB"/>
        </w:rPr>
        <w:t>o participants reported seeing repeated trials.</w:t>
      </w:r>
      <w:r w:rsidR="00912863" w:rsidRPr="006B359E">
        <w:rPr>
          <w:rFonts w:ascii="Times New Roman" w:hAnsi="Times New Roman" w:cs="Times New Roman"/>
          <w:lang w:val="en-GB"/>
        </w:rPr>
        <w:t xml:space="preserve"> To enhance the representative nature of the footage</w:t>
      </w:r>
      <w:r w:rsidR="00331CA9" w:rsidRPr="006B359E">
        <w:rPr>
          <w:rFonts w:ascii="Times New Roman" w:hAnsi="Times New Roman" w:cs="Times New Roman"/>
          <w:lang w:val="en-GB"/>
        </w:rPr>
        <w:t xml:space="preserve"> and ensure probabilities based on kicking technique were present</w:t>
      </w:r>
      <w:r w:rsidR="001B0684" w:rsidRPr="006B359E">
        <w:rPr>
          <w:rFonts w:ascii="Times New Roman" w:hAnsi="Times New Roman" w:cs="Times New Roman"/>
          <w:lang w:val="en-GB"/>
        </w:rPr>
        <w:t>,</w:t>
      </w:r>
      <w:r w:rsidR="00F81AFE" w:rsidRPr="006B359E">
        <w:rPr>
          <w:rFonts w:ascii="Times New Roman" w:hAnsi="Times New Roman" w:cs="Times New Roman"/>
          <w:lang w:val="en-GB"/>
        </w:rPr>
        <w:t xml:space="preserve"> </w:t>
      </w:r>
      <w:r w:rsidR="00912863" w:rsidRPr="006B359E">
        <w:rPr>
          <w:rFonts w:ascii="Times New Roman" w:hAnsi="Times New Roman" w:cs="Times New Roman"/>
          <w:lang w:val="en-GB"/>
        </w:rPr>
        <w:t>the distribution of potential k</w:t>
      </w:r>
      <w:r w:rsidR="00331CA9" w:rsidRPr="006B359E">
        <w:rPr>
          <w:rFonts w:ascii="Times New Roman" w:hAnsi="Times New Roman" w:cs="Times New Roman"/>
          <w:lang w:val="en-GB"/>
        </w:rPr>
        <w:t>ick outcomes was not controlled.</w:t>
      </w:r>
      <w:r w:rsidR="001E0C7F" w:rsidRPr="006B359E">
        <w:rPr>
          <w:rFonts w:ascii="Times New Roman" w:hAnsi="Times New Roman" w:cs="Times New Roman"/>
          <w:lang w:val="en-GB"/>
        </w:rPr>
        <w:t xml:space="preserve"> Instead all kicks that bounced in the target location were included and</w:t>
      </w:r>
      <w:r w:rsidR="00331CA9" w:rsidRPr="006B359E">
        <w:rPr>
          <w:rFonts w:ascii="Times New Roman" w:hAnsi="Times New Roman" w:cs="Times New Roman"/>
          <w:lang w:val="en-GB"/>
        </w:rPr>
        <w:t xml:space="preserve"> </w:t>
      </w:r>
      <w:r w:rsidR="001E0C7F" w:rsidRPr="006B359E">
        <w:rPr>
          <w:rFonts w:ascii="Times New Roman" w:hAnsi="Times New Roman" w:cs="Times New Roman"/>
          <w:lang w:val="en-GB"/>
        </w:rPr>
        <w:t>t</w:t>
      </w:r>
      <w:r w:rsidR="00331CA9" w:rsidRPr="006B359E">
        <w:rPr>
          <w:rFonts w:ascii="Times New Roman" w:hAnsi="Times New Roman" w:cs="Times New Roman"/>
          <w:lang w:val="en-GB"/>
        </w:rPr>
        <w:t>he final</w:t>
      </w:r>
      <w:r w:rsidR="00912863" w:rsidRPr="006B359E">
        <w:rPr>
          <w:rFonts w:ascii="Times New Roman" w:hAnsi="Times New Roman" w:cs="Times New Roman"/>
          <w:lang w:val="en-GB"/>
        </w:rPr>
        <w:t xml:space="preserve"> distri</w:t>
      </w:r>
      <w:r w:rsidR="00123A84" w:rsidRPr="006B359E">
        <w:rPr>
          <w:rFonts w:ascii="Times New Roman" w:hAnsi="Times New Roman" w:cs="Times New Roman"/>
          <w:lang w:val="en-GB"/>
        </w:rPr>
        <w:t>bution</w:t>
      </w:r>
      <w:r w:rsidR="00331CA9" w:rsidRPr="006B359E">
        <w:rPr>
          <w:rFonts w:ascii="Times New Roman" w:hAnsi="Times New Roman" w:cs="Times New Roman"/>
          <w:lang w:val="en-GB"/>
        </w:rPr>
        <w:t xml:space="preserve"> of outcomes</w:t>
      </w:r>
      <w:r w:rsidR="00123A84" w:rsidRPr="006B359E">
        <w:rPr>
          <w:rFonts w:ascii="Times New Roman" w:hAnsi="Times New Roman" w:cs="Times New Roman"/>
          <w:lang w:val="en-GB"/>
        </w:rPr>
        <w:t xml:space="preserve"> is presented in Table 1. </w:t>
      </w:r>
    </w:p>
    <w:p w14:paraId="150929CD" w14:textId="2963F5D8" w:rsidR="00985EEE" w:rsidRPr="006B359E" w:rsidRDefault="00933897" w:rsidP="00985EEE">
      <w:pPr>
        <w:spacing w:line="480" w:lineRule="auto"/>
        <w:jc w:val="both"/>
        <w:rPr>
          <w:rFonts w:ascii="Times New Roman" w:hAnsi="Times New Roman" w:cs="Times New Roman"/>
          <w:b/>
          <w:lang w:val="en-GB"/>
        </w:rPr>
      </w:pPr>
      <w:r w:rsidRPr="006B359E">
        <w:rPr>
          <w:rFonts w:ascii="Times New Roman" w:hAnsi="Times New Roman" w:cs="Times New Roman"/>
          <w:b/>
          <w:lang w:val="en-GB"/>
        </w:rPr>
        <w:t xml:space="preserve">2.3 </w:t>
      </w:r>
      <w:r w:rsidR="00985EEE" w:rsidRPr="006B359E">
        <w:rPr>
          <w:rFonts w:ascii="Times New Roman" w:hAnsi="Times New Roman" w:cs="Times New Roman"/>
          <w:b/>
          <w:lang w:val="en-GB"/>
        </w:rPr>
        <w:t>Occlusion Conditions</w:t>
      </w:r>
    </w:p>
    <w:p w14:paraId="202EC2F3" w14:textId="27BD557A" w:rsidR="005D56D6" w:rsidRPr="001C208C" w:rsidRDefault="00CC013C" w:rsidP="000A6C36">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The three temporal occlusion conditions</w:t>
      </w:r>
      <w:r w:rsidR="001346AD" w:rsidRPr="006B359E">
        <w:rPr>
          <w:rFonts w:ascii="Times New Roman" w:hAnsi="Times New Roman" w:cs="Times New Roman"/>
          <w:lang w:val="en-GB"/>
        </w:rPr>
        <w:t xml:space="preserve"> were</w:t>
      </w:r>
      <w:r w:rsidR="00DF16BE" w:rsidRPr="006B359E">
        <w:rPr>
          <w:rFonts w:ascii="Times New Roman" w:hAnsi="Times New Roman" w:cs="Times New Roman"/>
          <w:lang w:val="en-GB"/>
        </w:rPr>
        <w:t>:</w:t>
      </w:r>
      <w:r w:rsidR="00812E3C" w:rsidRPr="006B359E">
        <w:rPr>
          <w:rFonts w:ascii="Times New Roman" w:hAnsi="Times New Roman" w:cs="Times New Roman"/>
          <w:lang w:val="en-GB"/>
        </w:rPr>
        <w:t xml:space="preserve"> (i)</w:t>
      </w:r>
      <w:r w:rsidR="001346AD" w:rsidRPr="006B359E">
        <w:rPr>
          <w:rFonts w:ascii="Times New Roman" w:hAnsi="Times New Roman" w:cs="Times New Roman"/>
          <w:lang w:val="en-GB"/>
        </w:rPr>
        <w:t xml:space="preserve"> </w:t>
      </w:r>
      <w:r w:rsidR="00DF16BE" w:rsidRPr="006B359E">
        <w:rPr>
          <w:rFonts w:ascii="Times New Roman" w:hAnsi="Times New Roman" w:cs="Times New Roman"/>
          <w:i/>
          <w:lang w:val="en-GB"/>
        </w:rPr>
        <w:t>postural-cues only</w:t>
      </w:r>
      <w:r w:rsidR="00E954D4" w:rsidRPr="006B359E">
        <w:rPr>
          <w:rFonts w:ascii="Times New Roman" w:hAnsi="Times New Roman" w:cs="Times New Roman"/>
          <w:i/>
          <w:lang w:val="en-GB"/>
        </w:rPr>
        <w:t>,</w:t>
      </w:r>
      <w:r w:rsidR="00DF16BE" w:rsidRPr="006B359E">
        <w:rPr>
          <w:rFonts w:ascii="Times New Roman" w:hAnsi="Times New Roman" w:cs="Times New Roman"/>
          <w:lang w:val="en-GB"/>
        </w:rPr>
        <w:t xml:space="preserve"> </w:t>
      </w:r>
      <w:r w:rsidRPr="006B359E">
        <w:rPr>
          <w:rFonts w:ascii="Times New Roman" w:hAnsi="Times New Roman" w:cs="Times New Roman"/>
          <w:lang w:val="en-GB"/>
        </w:rPr>
        <w:t xml:space="preserve">footage showed the player preparing to kick and was then </w:t>
      </w:r>
      <w:r w:rsidR="00EF26EE" w:rsidRPr="001C208C">
        <w:rPr>
          <w:rFonts w:ascii="Times New Roman" w:hAnsi="Times New Roman" w:cs="Times New Roman"/>
          <w:lang w:val="en-GB"/>
        </w:rPr>
        <w:t>occluded at</w:t>
      </w:r>
      <w:r w:rsidR="00DF16BE" w:rsidRPr="001C208C">
        <w:rPr>
          <w:rFonts w:ascii="Times New Roman" w:hAnsi="Times New Roman" w:cs="Times New Roman"/>
          <w:lang w:val="en-GB"/>
        </w:rPr>
        <w:t xml:space="preserve"> </w:t>
      </w:r>
      <w:r w:rsidR="001346AD" w:rsidRPr="001C208C">
        <w:rPr>
          <w:rFonts w:ascii="Times New Roman" w:hAnsi="Times New Roman" w:cs="Times New Roman"/>
          <w:lang w:val="en-GB"/>
        </w:rPr>
        <w:t>the</w:t>
      </w:r>
      <w:r w:rsidR="00CC60C0" w:rsidRPr="001C208C">
        <w:rPr>
          <w:rFonts w:ascii="Times New Roman" w:hAnsi="Times New Roman" w:cs="Times New Roman"/>
          <w:lang w:val="en-GB"/>
        </w:rPr>
        <w:t xml:space="preserve"> </w:t>
      </w:r>
      <w:r w:rsidR="00014D8F" w:rsidRPr="001C208C">
        <w:rPr>
          <w:rFonts w:ascii="Times New Roman" w:hAnsi="Times New Roman" w:cs="Times New Roman"/>
          <w:lang w:val="en-GB"/>
        </w:rPr>
        <w:t>frame immediately prior to</w:t>
      </w:r>
      <w:r w:rsidR="00DF16BE" w:rsidRPr="001C208C">
        <w:rPr>
          <w:rFonts w:ascii="Times New Roman" w:hAnsi="Times New Roman" w:cs="Times New Roman"/>
          <w:lang w:val="en-GB"/>
        </w:rPr>
        <w:t xml:space="preserve"> foot-to-ball contact;</w:t>
      </w:r>
      <w:r w:rsidR="00812E3C" w:rsidRPr="001C208C">
        <w:rPr>
          <w:rFonts w:ascii="Times New Roman" w:hAnsi="Times New Roman" w:cs="Times New Roman"/>
          <w:lang w:val="en-GB"/>
        </w:rPr>
        <w:t xml:space="preserve"> (ii)</w:t>
      </w:r>
      <w:r w:rsidR="00BB22EA" w:rsidRPr="001C208C">
        <w:rPr>
          <w:rFonts w:ascii="Times New Roman" w:hAnsi="Times New Roman" w:cs="Times New Roman"/>
          <w:lang w:val="en-GB"/>
        </w:rPr>
        <w:t xml:space="preserve"> </w:t>
      </w:r>
      <w:r w:rsidR="00DF16BE" w:rsidRPr="001C208C">
        <w:rPr>
          <w:rFonts w:ascii="Times New Roman" w:hAnsi="Times New Roman" w:cs="Times New Roman"/>
          <w:i/>
          <w:lang w:val="en-GB"/>
        </w:rPr>
        <w:t xml:space="preserve">postural-cues </w:t>
      </w:r>
      <w:r w:rsidR="00E954D4" w:rsidRPr="001C208C">
        <w:rPr>
          <w:rFonts w:ascii="Times New Roman" w:hAnsi="Times New Roman" w:cs="Times New Roman"/>
          <w:i/>
          <w:lang w:val="en-GB"/>
        </w:rPr>
        <w:t>and ball-</w:t>
      </w:r>
      <w:r w:rsidR="00DF16BE" w:rsidRPr="001C208C">
        <w:rPr>
          <w:rFonts w:ascii="Times New Roman" w:hAnsi="Times New Roman" w:cs="Times New Roman"/>
          <w:i/>
          <w:lang w:val="en-GB"/>
        </w:rPr>
        <w:t>flight</w:t>
      </w:r>
      <w:r w:rsidR="00E954D4" w:rsidRPr="001C208C">
        <w:rPr>
          <w:rFonts w:ascii="Times New Roman" w:hAnsi="Times New Roman" w:cs="Times New Roman"/>
          <w:i/>
          <w:lang w:val="en-GB"/>
        </w:rPr>
        <w:t>,</w:t>
      </w:r>
      <w:r w:rsidR="00DF16BE" w:rsidRPr="001C208C">
        <w:rPr>
          <w:rFonts w:ascii="Times New Roman" w:hAnsi="Times New Roman" w:cs="Times New Roman"/>
          <w:lang w:val="en-GB"/>
        </w:rPr>
        <w:t xml:space="preserve"> </w:t>
      </w:r>
      <w:r w:rsidRPr="001C208C">
        <w:rPr>
          <w:rFonts w:ascii="Times New Roman" w:hAnsi="Times New Roman" w:cs="Times New Roman"/>
          <w:lang w:val="en-GB"/>
        </w:rPr>
        <w:t xml:space="preserve">footage showed the player preparing to kick, </w:t>
      </w:r>
      <w:r w:rsidRPr="001C208C">
        <w:rPr>
          <w:rFonts w:ascii="Times New Roman" w:hAnsi="Times New Roman" w:cs="Times New Roman"/>
          <w:lang w:val="en-GB"/>
        </w:rPr>
        <w:lastRenderedPageBreak/>
        <w:t xml:space="preserve">strike the ball, </w:t>
      </w:r>
      <w:r w:rsidR="00372A77" w:rsidRPr="001C208C">
        <w:rPr>
          <w:rFonts w:ascii="Times New Roman" w:hAnsi="Times New Roman" w:cs="Times New Roman"/>
          <w:lang w:val="en-GB"/>
        </w:rPr>
        <w:t xml:space="preserve">and the subsequent ball-flight, and then being </w:t>
      </w:r>
      <w:r w:rsidR="00E954D4" w:rsidRPr="001C208C">
        <w:rPr>
          <w:rFonts w:ascii="Times New Roman" w:hAnsi="Times New Roman" w:cs="Times New Roman"/>
          <w:lang w:val="en-GB"/>
        </w:rPr>
        <w:t>occluded at the</w:t>
      </w:r>
      <w:r w:rsidR="00DF16BE" w:rsidRPr="001C208C">
        <w:rPr>
          <w:rFonts w:ascii="Times New Roman" w:hAnsi="Times New Roman" w:cs="Times New Roman"/>
          <w:lang w:val="en-GB"/>
        </w:rPr>
        <w:t xml:space="preserve"> </w:t>
      </w:r>
      <w:r w:rsidR="00BB22EA" w:rsidRPr="001C208C">
        <w:rPr>
          <w:rFonts w:ascii="Times New Roman" w:hAnsi="Times New Roman" w:cs="Times New Roman"/>
          <w:lang w:val="en-GB"/>
        </w:rPr>
        <w:t xml:space="preserve">last </w:t>
      </w:r>
      <w:r w:rsidR="00014D8F" w:rsidRPr="001C208C">
        <w:rPr>
          <w:rFonts w:ascii="Times New Roman" w:hAnsi="Times New Roman" w:cs="Times New Roman"/>
          <w:lang w:val="en-GB"/>
        </w:rPr>
        <w:t>frame</w:t>
      </w:r>
      <w:r w:rsidR="00BB22EA" w:rsidRPr="001C208C">
        <w:rPr>
          <w:rFonts w:ascii="Times New Roman" w:hAnsi="Times New Roman" w:cs="Times New Roman"/>
          <w:lang w:val="en-GB"/>
        </w:rPr>
        <w:t xml:space="preserve"> of ball-to-ground contact within the </w:t>
      </w:r>
      <w:r w:rsidR="00812E3C" w:rsidRPr="001C208C">
        <w:rPr>
          <w:rFonts w:ascii="Times New Roman" w:hAnsi="Times New Roman" w:cs="Times New Roman"/>
          <w:lang w:val="en-GB"/>
        </w:rPr>
        <w:t>target area; (iii)</w:t>
      </w:r>
      <w:r w:rsidR="00BB22EA" w:rsidRPr="001C208C">
        <w:rPr>
          <w:rFonts w:ascii="Times New Roman" w:hAnsi="Times New Roman" w:cs="Times New Roman"/>
          <w:lang w:val="en-GB"/>
        </w:rPr>
        <w:t xml:space="preserve"> </w:t>
      </w:r>
      <w:r w:rsidR="00DF16BE" w:rsidRPr="001C208C">
        <w:rPr>
          <w:rFonts w:ascii="Times New Roman" w:hAnsi="Times New Roman" w:cs="Times New Roman"/>
          <w:i/>
          <w:lang w:val="en-GB"/>
        </w:rPr>
        <w:t>ball</w:t>
      </w:r>
      <w:r w:rsidR="008F62CE" w:rsidRPr="001C208C">
        <w:rPr>
          <w:rFonts w:ascii="Times New Roman" w:hAnsi="Times New Roman" w:cs="Times New Roman"/>
          <w:i/>
          <w:lang w:val="en-GB"/>
        </w:rPr>
        <w:t>-flight</w:t>
      </w:r>
      <w:r w:rsidR="00DF16BE" w:rsidRPr="001C208C">
        <w:rPr>
          <w:rFonts w:ascii="Times New Roman" w:hAnsi="Times New Roman" w:cs="Times New Roman"/>
          <w:i/>
          <w:lang w:val="en-GB"/>
        </w:rPr>
        <w:t xml:space="preserve"> only</w:t>
      </w:r>
      <w:r w:rsidR="00372A77" w:rsidRPr="001C208C">
        <w:rPr>
          <w:rFonts w:ascii="Times New Roman" w:hAnsi="Times New Roman" w:cs="Times New Roman"/>
          <w:i/>
          <w:lang w:val="en-GB"/>
        </w:rPr>
        <w:t>,</w:t>
      </w:r>
      <w:r w:rsidR="00DF16BE" w:rsidRPr="001C208C">
        <w:rPr>
          <w:rFonts w:ascii="Times New Roman" w:hAnsi="Times New Roman" w:cs="Times New Roman"/>
          <w:i/>
          <w:lang w:val="en-GB"/>
        </w:rPr>
        <w:t xml:space="preserve"> </w:t>
      </w:r>
      <w:r w:rsidR="00E954D4" w:rsidRPr="001C208C">
        <w:rPr>
          <w:rFonts w:ascii="Times New Roman" w:hAnsi="Times New Roman" w:cs="Times New Roman"/>
          <w:lang w:val="en-GB"/>
        </w:rPr>
        <w:t xml:space="preserve">showing </w:t>
      </w:r>
      <w:r w:rsidR="00372A77" w:rsidRPr="001C208C">
        <w:rPr>
          <w:rFonts w:ascii="Times New Roman" w:hAnsi="Times New Roman" w:cs="Times New Roman"/>
          <w:lang w:val="en-GB"/>
        </w:rPr>
        <w:t xml:space="preserve">only footage </w:t>
      </w:r>
      <w:r w:rsidR="00E954D4" w:rsidRPr="001C208C">
        <w:rPr>
          <w:rFonts w:ascii="Times New Roman" w:hAnsi="Times New Roman" w:cs="Times New Roman"/>
          <w:lang w:val="en-GB"/>
        </w:rPr>
        <w:t>from the</w:t>
      </w:r>
      <w:r w:rsidR="00DF16BE" w:rsidRPr="001C208C">
        <w:rPr>
          <w:rFonts w:ascii="Times New Roman" w:hAnsi="Times New Roman" w:cs="Times New Roman"/>
          <w:lang w:val="en-GB"/>
        </w:rPr>
        <w:t xml:space="preserve"> </w:t>
      </w:r>
      <w:r w:rsidR="00BB22EA" w:rsidRPr="001C208C">
        <w:rPr>
          <w:rFonts w:ascii="Times New Roman" w:hAnsi="Times New Roman" w:cs="Times New Roman"/>
          <w:lang w:val="en-GB"/>
        </w:rPr>
        <w:t xml:space="preserve">point of foot-to-ball contact to last </w:t>
      </w:r>
      <w:r w:rsidR="00014D8F" w:rsidRPr="001C208C">
        <w:rPr>
          <w:rFonts w:ascii="Times New Roman" w:hAnsi="Times New Roman" w:cs="Times New Roman"/>
          <w:lang w:val="en-GB"/>
        </w:rPr>
        <w:t xml:space="preserve">frame </w:t>
      </w:r>
      <w:r w:rsidR="001346AD" w:rsidRPr="001C208C">
        <w:rPr>
          <w:rFonts w:ascii="Times New Roman" w:hAnsi="Times New Roman" w:cs="Times New Roman"/>
          <w:lang w:val="en-GB"/>
        </w:rPr>
        <w:t>of ball-to-ground contact</w:t>
      </w:r>
      <w:r w:rsidR="00014D8F" w:rsidRPr="001C208C">
        <w:rPr>
          <w:rFonts w:ascii="Times New Roman" w:hAnsi="Times New Roman" w:cs="Times New Roman"/>
          <w:lang w:val="en-GB"/>
        </w:rPr>
        <w:t xml:space="preserve"> in the target area</w:t>
      </w:r>
      <w:r w:rsidR="00CC60C0" w:rsidRPr="001C208C">
        <w:rPr>
          <w:rFonts w:ascii="Times New Roman" w:hAnsi="Times New Roman" w:cs="Times New Roman"/>
          <w:lang w:val="en-GB"/>
        </w:rPr>
        <w:t>. A familiarisation</w:t>
      </w:r>
      <w:r w:rsidR="00372A77" w:rsidRPr="001C208C">
        <w:rPr>
          <w:rFonts w:ascii="Times New Roman" w:hAnsi="Times New Roman" w:cs="Times New Roman"/>
          <w:lang w:val="en-GB"/>
        </w:rPr>
        <w:t xml:space="preserve"> test film</w:t>
      </w:r>
      <w:r w:rsidR="00CC60C0" w:rsidRPr="001C208C">
        <w:rPr>
          <w:rFonts w:ascii="Times New Roman" w:hAnsi="Times New Roman" w:cs="Times New Roman"/>
          <w:lang w:val="en-GB"/>
        </w:rPr>
        <w:t xml:space="preserve"> was </w:t>
      </w:r>
      <w:r w:rsidR="00372A77" w:rsidRPr="001C208C">
        <w:rPr>
          <w:rFonts w:ascii="Times New Roman" w:hAnsi="Times New Roman" w:cs="Times New Roman"/>
          <w:lang w:val="en-GB"/>
        </w:rPr>
        <w:t>created</w:t>
      </w:r>
      <w:r w:rsidR="00CC60C0" w:rsidRPr="001C208C">
        <w:rPr>
          <w:rFonts w:ascii="Times New Roman" w:hAnsi="Times New Roman" w:cs="Times New Roman"/>
          <w:lang w:val="en-GB"/>
        </w:rPr>
        <w:t xml:space="preserve"> using the same </w:t>
      </w:r>
      <w:r w:rsidR="00372A77" w:rsidRPr="001C208C">
        <w:rPr>
          <w:rFonts w:ascii="Times New Roman" w:hAnsi="Times New Roman" w:cs="Times New Roman"/>
          <w:lang w:val="en-GB"/>
        </w:rPr>
        <w:t>process</w:t>
      </w:r>
      <w:r w:rsidR="00CC60C0" w:rsidRPr="001C208C">
        <w:rPr>
          <w:rFonts w:ascii="Times New Roman" w:hAnsi="Times New Roman" w:cs="Times New Roman"/>
          <w:lang w:val="en-GB"/>
        </w:rPr>
        <w:t xml:space="preserve"> and included one clip per condition</w:t>
      </w:r>
      <w:r w:rsidR="00372A77" w:rsidRPr="001C208C">
        <w:rPr>
          <w:rFonts w:ascii="Times New Roman" w:hAnsi="Times New Roman" w:cs="Times New Roman"/>
          <w:lang w:val="en-GB"/>
        </w:rPr>
        <w:t xml:space="preserve"> (</w:t>
      </w:r>
      <w:r w:rsidR="00CC60C0" w:rsidRPr="001C208C">
        <w:rPr>
          <w:rFonts w:ascii="Times New Roman" w:hAnsi="Times New Roman" w:cs="Times New Roman"/>
          <w:lang w:val="en-GB"/>
        </w:rPr>
        <w:t>chip postural-cues</w:t>
      </w:r>
      <w:r w:rsidR="001346AD" w:rsidRPr="001C208C">
        <w:rPr>
          <w:rFonts w:ascii="Times New Roman" w:hAnsi="Times New Roman" w:cs="Times New Roman"/>
          <w:lang w:val="en-GB"/>
        </w:rPr>
        <w:t xml:space="preserve"> only</w:t>
      </w:r>
      <w:r w:rsidR="00CC60C0" w:rsidRPr="001C208C">
        <w:rPr>
          <w:rFonts w:ascii="Times New Roman" w:hAnsi="Times New Roman" w:cs="Times New Roman"/>
          <w:lang w:val="en-GB"/>
        </w:rPr>
        <w:t>, chip postural-cues and ball</w:t>
      </w:r>
      <w:r w:rsidR="00C920A1">
        <w:rPr>
          <w:rFonts w:ascii="Times New Roman" w:hAnsi="Times New Roman" w:cs="Times New Roman"/>
          <w:lang w:val="en-GB"/>
        </w:rPr>
        <w:t>-flight</w:t>
      </w:r>
      <w:r w:rsidR="00CC60C0" w:rsidRPr="001C208C">
        <w:rPr>
          <w:rFonts w:ascii="Times New Roman" w:hAnsi="Times New Roman" w:cs="Times New Roman"/>
          <w:lang w:val="en-GB"/>
        </w:rPr>
        <w:t>, chip ball</w:t>
      </w:r>
      <w:r w:rsidR="00C920A1">
        <w:rPr>
          <w:rFonts w:ascii="Times New Roman" w:hAnsi="Times New Roman" w:cs="Times New Roman"/>
          <w:lang w:val="en-GB"/>
        </w:rPr>
        <w:t>-flight</w:t>
      </w:r>
      <w:r w:rsidR="001346AD" w:rsidRPr="001C208C">
        <w:rPr>
          <w:rFonts w:ascii="Times New Roman" w:hAnsi="Times New Roman" w:cs="Times New Roman"/>
          <w:lang w:val="en-GB"/>
        </w:rPr>
        <w:t xml:space="preserve"> only</w:t>
      </w:r>
      <w:r w:rsidR="00CC60C0" w:rsidRPr="001C208C">
        <w:rPr>
          <w:rFonts w:ascii="Times New Roman" w:hAnsi="Times New Roman" w:cs="Times New Roman"/>
          <w:lang w:val="en-GB"/>
        </w:rPr>
        <w:t>, grubber postural-cues</w:t>
      </w:r>
      <w:r w:rsidR="001346AD" w:rsidRPr="001C208C">
        <w:rPr>
          <w:rFonts w:ascii="Times New Roman" w:hAnsi="Times New Roman" w:cs="Times New Roman"/>
          <w:lang w:val="en-GB"/>
        </w:rPr>
        <w:t xml:space="preserve"> only</w:t>
      </w:r>
      <w:r w:rsidR="00CC60C0" w:rsidRPr="001C208C">
        <w:rPr>
          <w:rFonts w:ascii="Times New Roman" w:hAnsi="Times New Roman" w:cs="Times New Roman"/>
          <w:lang w:val="en-GB"/>
        </w:rPr>
        <w:t>, grubber postural-cues and ball</w:t>
      </w:r>
      <w:r w:rsidR="00C920A1">
        <w:rPr>
          <w:rFonts w:ascii="Times New Roman" w:hAnsi="Times New Roman" w:cs="Times New Roman"/>
          <w:lang w:val="en-GB"/>
        </w:rPr>
        <w:t>-flight</w:t>
      </w:r>
      <w:r w:rsidR="00CC60C0" w:rsidRPr="001C208C">
        <w:rPr>
          <w:rFonts w:ascii="Times New Roman" w:hAnsi="Times New Roman" w:cs="Times New Roman"/>
          <w:lang w:val="en-GB"/>
        </w:rPr>
        <w:t>, and grubber ball</w:t>
      </w:r>
      <w:r w:rsidR="00C920A1">
        <w:rPr>
          <w:rFonts w:ascii="Times New Roman" w:hAnsi="Times New Roman" w:cs="Times New Roman"/>
          <w:lang w:val="en-GB"/>
        </w:rPr>
        <w:t>-flight</w:t>
      </w:r>
      <w:r w:rsidR="001346AD" w:rsidRPr="001C208C">
        <w:rPr>
          <w:rFonts w:ascii="Times New Roman" w:hAnsi="Times New Roman" w:cs="Times New Roman"/>
          <w:lang w:val="en-GB"/>
        </w:rPr>
        <w:t xml:space="preserve"> only</w:t>
      </w:r>
      <w:r w:rsidR="00372A77" w:rsidRPr="001C208C">
        <w:rPr>
          <w:rFonts w:ascii="Times New Roman" w:hAnsi="Times New Roman" w:cs="Times New Roman"/>
          <w:lang w:val="en-GB"/>
        </w:rPr>
        <w:t>)</w:t>
      </w:r>
      <w:r w:rsidR="00CC60C0" w:rsidRPr="001C208C">
        <w:rPr>
          <w:rFonts w:ascii="Times New Roman" w:hAnsi="Times New Roman" w:cs="Times New Roman"/>
          <w:lang w:val="en-GB"/>
        </w:rPr>
        <w:t xml:space="preserve">. </w:t>
      </w:r>
    </w:p>
    <w:p w14:paraId="25CCAABA" w14:textId="1902B913" w:rsidR="006D11FA" w:rsidRPr="001C208C" w:rsidRDefault="00933897" w:rsidP="003D159A">
      <w:pPr>
        <w:spacing w:line="480" w:lineRule="auto"/>
        <w:jc w:val="both"/>
        <w:rPr>
          <w:rFonts w:ascii="Times New Roman" w:hAnsi="Times New Roman" w:cs="Times New Roman"/>
          <w:b/>
          <w:lang w:val="en-GB"/>
        </w:rPr>
      </w:pPr>
      <w:r>
        <w:rPr>
          <w:rFonts w:ascii="Times New Roman" w:hAnsi="Times New Roman" w:cs="Times New Roman"/>
          <w:b/>
          <w:lang w:val="en-GB"/>
        </w:rPr>
        <w:t xml:space="preserve">2.4 </w:t>
      </w:r>
      <w:r w:rsidR="00EB5971" w:rsidRPr="001C208C">
        <w:rPr>
          <w:rFonts w:ascii="Times New Roman" w:hAnsi="Times New Roman" w:cs="Times New Roman"/>
          <w:b/>
          <w:lang w:val="en-GB"/>
        </w:rPr>
        <w:t>Procedure</w:t>
      </w:r>
    </w:p>
    <w:p w14:paraId="58A75207" w14:textId="7C1CEB99" w:rsidR="00F05EB6" w:rsidRPr="006B359E" w:rsidRDefault="00E75203" w:rsidP="003C1AF0">
      <w:pPr>
        <w:spacing w:line="480" w:lineRule="auto"/>
        <w:ind w:firstLine="720"/>
        <w:jc w:val="both"/>
        <w:rPr>
          <w:rFonts w:ascii="Times New Roman" w:hAnsi="Times New Roman" w:cs="Times New Roman"/>
          <w:lang w:val="en-GB"/>
        </w:rPr>
      </w:pPr>
      <w:r w:rsidRPr="001C208C">
        <w:rPr>
          <w:rFonts w:ascii="Times New Roman" w:hAnsi="Times New Roman" w:cs="Times New Roman"/>
          <w:lang w:val="en-GB"/>
        </w:rPr>
        <w:t xml:space="preserve">After </w:t>
      </w:r>
      <w:r w:rsidR="009C1372">
        <w:rPr>
          <w:rFonts w:ascii="Times New Roman" w:hAnsi="Times New Roman" w:cs="Times New Roman"/>
          <w:lang w:val="en-GB"/>
        </w:rPr>
        <w:t>providing written</w:t>
      </w:r>
      <w:r w:rsidRPr="001C208C">
        <w:rPr>
          <w:rFonts w:ascii="Times New Roman" w:hAnsi="Times New Roman" w:cs="Times New Roman"/>
          <w:lang w:val="en-GB"/>
        </w:rPr>
        <w:t xml:space="preserve"> informed consent</w:t>
      </w:r>
      <w:r w:rsidR="00372A77" w:rsidRPr="001C208C">
        <w:rPr>
          <w:rFonts w:ascii="Times New Roman" w:hAnsi="Times New Roman" w:cs="Times New Roman"/>
          <w:lang w:val="en-GB"/>
        </w:rPr>
        <w:t>,</w:t>
      </w:r>
      <w:r w:rsidRPr="001C208C">
        <w:rPr>
          <w:rFonts w:ascii="Times New Roman" w:hAnsi="Times New Roman" w:cs="Times New Roman"/>
          <w:lang w:val="en-GB"/>
        </w:rPr>
        <w:t xml:space="preserve"> participants viewed </w:t>
      </w:r>
      <w:r w:rsidR="00372A77" w:rsidRPr="001C208C">
        <w:rPr>
          <w:rFonts w:ascii="Times New Roman" w:hAnsi="Times New Roman" w:cs="Times New Roman"/>
          <w:lang w:val="en-GB"/>
        </w:rPr>
        <w:t xml:space="preserve">the </w:t>
      </w:r>
      <w:r w:rsidR="00E84ACD" w:rsidRPr="001C208C">
        <w:rPr>
          <w:rFonts w:ascii="Times New Roman" w:hAnsi="Times New Roman" w:cs="Times New Roman"/>
          <w:lang w:val="en-GB"/>
        </w:rPr>
        <w:t xml:space="preserve">familiarisation video. </w:t>
      </w:r>
      <w:r w:rsidR="00CB27A8" w:rsidRPr="001C208C">
        <w:rPr>
          <w:rFonts w:ascii="Times New Roman" w:hAnsi="Times New Roman" w:cs="Times New Roman"/>
          <w:lang w:val="en-GB"/>
        </w:rPr>
        <w:t xml:space="preserve">The </w:t>
      </w:r>
      <w:r w:rsidR="00687E12" w:rsidRPr="006B359E">
        <w:rPr>
          <w:rFonts w:ascii="Times New Roman" w:hAnsi="Times New Roman" w:cs="Times New Roman"/>
          <w:lang w:val="en-GB"/>
        </w:rPr>
        <w:t>full-length</w:t>
      </w:r>
      <w:r w:rsidR="00CB27A8" w:rsidRPr="006B359E">
        <w:rPr>
          <w:rFonts w:ascii="Times New Roman" w:hAnsi="Times New Roman" w:cs="Times New Roman"/>
          <w:lang w:val="en-GB"/>
        </w:rPr>
        <w:t xml:space="preserve"> temporal occlusion</w:t>
      </w:r>
      <w:r w:rsidR="001C7D6A" w:rsidRPr="006B359E">
        <w:rPr>
          <w:rFonts w:ascii="Times New Roman" w:hAnsi="Times New Roman" w:cs="Times New Roman"/>
          <w:lang w:val="en-GB"/>
        </w:rPr>
        <w:t xml:space="preserve"> anticipation test</w:t>
      </w:r>
      <w:r w:rsidR="00CB27A8" w:rsidRPr="006B359E">
        <w:rPr>
          <w:rFonts w:ascii="Times New Roman" w:hAnsi="Times New Roman" w:cs="Times New Roman"/>
          <w:lang w:val="en-GB"/>
        </w:rPr>
        <w:t xml:space="preserve"> video was then </w:t>
      </w:r>
      <w:r w:rsidR="005856A2" w:rsidRPr="006B359E">
        <w:rPr>
          <w:rFonts w:ascii="Times New Roman" w:hAnsi="Times New Roman" w:cs="Times New Roman"/>
          <w:lang w:val="en-GB"/>
        </w:rPr>
        <w:t>displayed on a white wall to create a</w:t>
      </w:r>
      <w:r w:rsidR="00CB27A8" w:rsidRPr="006B359E">
        <w:rPr>
          <w:rFonts w:ascii="Times New Roman" w:hAnsi="Times New Roman" w:cs="Times New Roman"/>
          <w:lang w:val="en-GB"/>
        </w:rPr>
        <w:t xml:space="preserve"> </w:t>
      </w:r>
      <w:r w:rsidR="005856A2" w:rsidRPr="006B359E">
        <w:rPr>
          <w:rFonts w:ascii="Times New Roman" w:hAnsi="Times New Roman" w:cs="Times New Roman"/>
          <w:lang w:val="en-GB"/>
        </w:rPr>
        <w:t xml:space="preserve">large </w:t>
      </w:r>
      <w:r w:rsidR="00AF6D2D" w:rsidRPr="006B359E">
        <w:rPr>
          <w:rFonts w:ascii="Times New Roman" w:hAnsi="Times New Roman" w:cs="Times New Roman"/>
          <w:lang w:val="en-GB"/>
        </w:rPr>
        <w:t>5</w:t>
      </w:r>
      <w:r w:rsidR="00C613B2" w:rsidRPr="006B359E">
        <w:rPr>
          <w:rFonts w:ascii="Times New Roman" w:hAnsi="Times New Roman" w:cs="Times New Roman"/>
          <w:lang w:val="en-GB"/>
        </w:rPr>
        <w:t xml:space="preserve"> </w:t>
      </w:r>
      <w:r w:rsidR="00AF6D2D" w:rsidRPr="006B359E">
        <w:rPr>
          <w:rFonts w:ascii="Times New Roman" w:hAnsi="Times New Roman" w:cs="Times New Roman"/>
          <w:lang w:val="en-GB"/>
        </w:rPr>
        <w:t xml:space="preserve">m </w:t>
      </w:r>
      <w:r w:rsidR="005856A2" w:rsidRPr="006B359E">
        <w:rPr>
          <w:rFonts w:ascii="Times New Roman" w:hAnsi="Times New Roman" w:cs="Times New Roman"/>
          <w:lang w:val="en-GB"/>
        </w:rPr>
        <w:t>×</w:t>
      </w:r>
      <w:r w:rsidR="00AF6D2D" w:rsidRPr="006B359E">
        <w:rPr>
          <w:rFonts w:ascii="Times New Roman" w:hAnsi="Times New Roman" w:cs="Times New Roman"/>
          <w:lang w:val="en-GB"/>
        </w:rPr>
        <w:t xml:space="preserve"> </w:t>
      </w:r>
      <w:r w:rsidR="005856A2" w:rsidRPr="006B359E">
        <w:rPr>
          <w:rFonts w:ascii="Times New Roman" w:hAnsi="Times New Roman" w:cs="Times New Roman"/>
          <w:lang w:val="en-GB"/>
        </w:rPr>
        <w:t>3.5</w:t>
      </w:r>
      <w:r w:rsidR="00C613B2" w:rsidRPr="006B359E">
        <w:rPr>
          <w:rFonts w:ascii="Times New Roman" w:hAnsi="Times New Roman" w:cs="Times New Roman"/>
          <w:lang w:val="en-GB"/>
        </w:rPr>
        <w:t xml:space="preserve"> </w:t>
      </w:r>
      <w:r w:rsidR="00AF6D2D" w:rsidRPr="006B359E">
        <w:rPr>
          <w:rFonts w:ascii="Times New Roman" w:hAnsi="Times New Roman" w:cs="Times New Roman"/>
          <w:lang w:val="en-GB"/>
        </w:rPr>
        <w:t xml:space="preserve">m </w:t>
      </w:r>
      <w:r w:rsidR="00CB27A8" w:rsidRPr="006B359E">
        <w:rPr>
          <w:rFonts w:ascii="Times New Roman" w:hAnsi="Times New Roman" w:cs="Times New Roman"/>
          <w:lang w:val="en-GB"/>
        </w:rPr>
        <w:t xml:space="preserve">projected image </w:t>
      </w:r>
      <w:r w:rsidR="008B5E8E" w:rsidRPr="006B359E">
        <w:rPr>
          <w:rFonts w:ascii="Times New Roman" w:hAnsi="Times New Roman" w:cs="Times New Roman"/>
          <w:lang w:val="en-GB"/>
        </w:rPr>
        <w:t xml:space="preserve">using a Sanyo PDG-DET100L Projector </w:t>
      </w:r>
      <w:r w:rsidR="00CB27A8" w:rsidRPr="006B359E">
        <w:rPr>
          <w:rFonts w:ascii="Times New Roman" w:hAnsi="Times New Roman" w:cs="Times New Roman"/>
          <w:lang w:val="en-GB"/>
        </w:rPr>
        <w:t>(</w:t>
      </w:r>
      <w:r w:rsidR="0044144F" w:rsidRPr="006B359E">
        <w:rPr>
          <w:rFonts w:ascii="Times New Roman" w:hAnsi="Times New Roman" w:cs="Times New Roman"/>
          <w:lang w:val="en-GB"/>
        </w:rPr>
        <w:t>Sanyo Electric Co Ltd., Osaka, Japan</w:t>
      </w:r>
      <w:r w:rsidR="00CB27A8" w:rsidRPr="006B359E">
        <w:rPr>
          <w:rFonts w:ascii="Times New Roman" w:hAnsi="Times New Roman" w:cs="Times New Roman"/>
          <w:lang w:val="en-GB"/>
        </w:rPr>
        <w:t xml:space="preserve">). </w:t>
      </w:r>
      <w:r w:rsidR="00526B41" w:rsidRPr="006B359E">
        <w:rPr>
          <w:rFonts w:ascii="Times New Roman" w:hAnsi="Times New Roman" w:cs="Times New Roman"/>
          <w:lang w:val="en-GB"/>
        </w:rPr>
        <w:t xml:space="preserve">Participants </w:t>
      </w:r>
      <w:r w:rsidR="009C1372" w:rsidRPr="006B359E">
        <w:rPr>
          <w:rFonts w:ascii="Times New Roman" w:hAnsi="Times New Roman" w:cs="Times New Roman"/>
          <w:lang w:val="en-GB"/>
        </w:rPr>
        <w:t>completed the test</w:t>
      </w:r>
      <w:r w:rsidR="00526B41" w:rsidRPr="006B359E">
        <w:rPr>
          <w:rFonts w:ascii="Times New Roman" w:hAnsi="Times New Roman" w:cs="Times New Roman"/>
          <w:lang w:val="en-GB"/>
        </w:rPr>
        <w:t xml:space="preserve"> alone or in small groups based on </w:t>
      </w:r>
      <w:r w:rsidR="009C1372" w:rsidRPr="006B359E">
        <w:rPr>
          <w:rFonts w:ascii="Times New Roman" w:hAnsi="Times New Roman" w:cs="Times New Roman"/>
          <w:lang w:val="en-GB"/>
        </w:rPr>
        <w:t>availability of</w:t>
      </w:r>
      <w:r w:rsidR="00526B41" w:rsidRPr="006B359E">
        <w:rPr>
          <w:rFonts w:ascii="Times New Roman" w:hAnsi="Times New Roman" w:cs="Times New Roman"/>
          <w:lang w:val="en-GB"/>
        </w:rPr>
        <w:t xml:space="preserve"> the professional </w:t>
      </w:r>
      <w:r w:rsidR="009C1372" w:rsidRPr="006B359E">
        <w:rPr>
          <w:rFonts w:ascii="Times New Roman" w:hAnsi="Times New Roman" w:cs="Times New Roman"/>
          <w:lang w:val="en-GB"/>
        </w:rPr>
        <w:t>players around their training schedule</w:t>
      </w:r>
      <w:r w:rsidR="00526B41" w:rsidRPr="006B359E">
        <w:rPr>
          <w:rFonts w:ascii="Times New Roman" w:hAnsi="Times New Roman" w:cs="Times New Roman"/>
          <w:lang w:val="en-GB"/>
        </w:rPr>
        <w:t>.</w:t>
      </w:r>
      <w:r w:rsidR="00AD0B24" w:rsidRPr="006B359E">
        <w:rPr>
          <w:rFonts w:ascii="Times New Roman" w:hAnsi="Times New Roman" w:cs="Times New Roman"/>
          <w:lang w:val="en-GB"/>
        </w:rPr>
        <w:t xml:space="preserve"> </w:t>
      </w:r>
      <w:r w:rsidR="009C1372" w:rsidRPr="006B359E">
        <w:rPr>
          <w:rFonts w:ascii="Times New Roman" w:hAnsi="Times New Roman" w:cs="Times New Roman"/>
          <w:lang w:val="en-GB"/>
        </w:rPr>
        <w:t>Where</w:t>
      </w:r>
      <w:r w:rsidR="00AD0B24" w:rsidRPr="006B359E">
        <w:rPr>
          <w:rFonts w:ascii="Times New Roman" w:hAnsi="Times New Roman" w:cs="Times New Roman"/>
          <w:lang w:val="en-GB"/>
        </w:rPr>
        <w:t xml:space="preserve"> small group testing</w:t>
      </w:r>
      <w:r w:rsidR="009C1372" w:rsidRPr="006B359E">
        <w:rPr>
          <w:rFonts w:ascii="Times New Roman" w:hAnsi="Times New Roman" w:cs="Times New Roman"/>
          <w:lang w:val="en-GB"/>
        </w:rPr>
        <w:t xml:space="preserve"> was undertaken,</w:t>
      </w:r>
      <w:r w:rsidR="00AD0B24" w:rsidRPr="006B359E">
        <w:rPr>
          <w:rFonts w:ascii="Times New Roman" w:hAnsi="Times New Roman" w:cs="Times New Roman"/>
          <w:lang w:val="en-GB"/>
        </w:rPr>
        <w:t xml:space="preserve"> participants were seated apart and square on to the screen.</w:t>
      </w:r>
      <w:r w:rsidR="00526B41" w:rsidRPr="006B359E">
        <w:rPr>
          <w:rFonts w:ascii="Times New Roman" w:hAnsi="Times New Roman" w:cs="Times New Roman"/>
          <w:lang w:val="en-GB"/>
        </w:rPr>
        <w:t xml:space="preserve"> </w:t>
      </w:r>
      <w:r w:rsidR="001C7D6A" w:rsidRPr="006B359E">
        <w:rPr>
          <w:rFonts w:ascii="Times New Roman" w:hAnsi="Times New Roman" w:cs="Times New Roman"/>
          <w:lang w:val="en-GB"/>
        </w:rPr>
        <w:t>For each clip,</w:t>
      </w:r>
      <w:r w:rsidR="00E97233" w:rsidRPr="006B359E">
        <w:rPr>
          <w:rFonts w:ascii="Times New Roman" w:hAnsi="Times New Roman" w:cs="Times New Roman"/>
          <w:lang w:val="en-GB"/>
        </w:rPr>
        <w:t xml:space="preserve"> participants were </w:t>
      </w:r>
      <w:r w:rsidR="009C663D" w:rsidRPr="006B359E">
        <w:rPr>
          <w:rFonts w:ascii="Times New Roman" w:hAnsi="Times New Roman" w:cs="Times New Roman"/>
          <w:lang w:val="en-GB"/>
        </w:rPr>
        <w:t>instructed to predict</w:t>
      </w:r>
      <w:r w:rsidR="001C7D6A" w:rsidRPr="006B359E">
        <w:rPr>
          <w:rFonts w:ascii="Times New Roman" w:hAnsi="Times New Roman" w:cs="Times New Roman"/>
          <w:lang w:val="en-GB"/>
        </w:rPr>
        <w:t xml:space="preserve"> via pen and paper response</w:t>
      </w:r>
      <w:r w:rsidR="00E97233" w:rsidRPr="006B359E">
        <w:rPr>
          <w:rFonts w:ascii="Times New Roman" w:hAnsi="Times New Roman" w:cs="Times New Roman"/>
          <w:lang w:val="en-GB"/>
        </w:rPr>
        <w:t xml:space="preserve"> the horizontal (left, middle or right) and vertical (high or low) direction they believed the ball would </w:t>
      </w:r>
      <w:r w:rsidR="001C7D6A" w:rsidRPr="006B359E">
        <w:rPr>
          <w:rFonts w:ascii="Times New Roman" w:hAnsi="Times New Roman" w:cs="Times New Roman"/>
          <w:lang w:val="en-GB"/>
        </w:rPr>
        <w:t>bounce</w:t>
      </w:r>
      <w:r w:rsidR="00E97233" w:rsidRPr="006B359E">
        <w:rPr>
          <w:rFonts w:ascii="Times New Roman" w:hAnsi="Times New Roman" w:cs="Times New Roman"/>
          <w:lang w:val="en-GB"/>
        </w:rPr>
        <w:t xml:space="preserve"> to after the last ball-to-ground contact. The horizontal direction was defined as the placement within the video image </w:t>
      </w:r>
      <w:r w:rsidR="00882D37" w:rsidRPr="006B359E">
        <w:rPr>
          <w:rFonts w:ascii="Times New Roman" w:hAnsi="Times New Roman" w:cs="Times New Roman"/>
          <w:lang w:val="en-GB"/>
        </w:rPr>
        <w:t>from</w:t>
      </w:r>
      <w:r w:rsidR="00E97233" w:rsidRPr="006B359E">
        <w:rPr>
          <w:rFonts w:ascii="Times New Roman" w:hAnsi="Times New Roman" w:cs="Times New Roman"/>
          <w:lang w:val="en-GB"/>
        </w:rPr>
        <w:t xml:space="preserve"> </w:t>
      </w:r>
      <w:r w:rsidR="00882D37" w:rsidRPr="006B359E">
        <w:rPr>
          <w:rFonts w:ascii="Times New Roman" w:hAnsi="Times New Roman" w:cs="Times New Roman"/>
          <w:lang w:val="en-GB"/>
        </w:rPr>
        <w:t>the participant’s perspective</w:t>
      </w:r>
      <w:r w:rsidR="00E97233" w:rsidRPr="006B359E">
        <w:rPr>
          <w:rFonts w:ascii="Times New Roman" w:hAnsi="Times New Roman" w:cs="Times New Roman"/>
          <w:lang w:val="en-GB"/>
        </w:rPr>
        <w:t xml:space="preserve"> (</w:t>
      </w:r>
      <w:r w:rsidR="001C7D6A" w:rsidRPr="006B359E">
        <w:rPr>
          <w:rFonts w:ascii="Times New Roman" w:hAnsi="Times New Roman" w:cs="Times New Roman"/>
          <w:lang w:val="en-GB"/>
        </w:rPr>
        <w:t xml:space="preserve">see </w:t>
      </w:r>
      <w:r w:rsidR="009C663D" w:rsidRPr="006B359E">
        <w:rPr>
          <w:rFonts w:ascii="Times New Roman" w:hAnsi="Times New Roman" w:cs="Times New Roman"/>
          <w:lang w:val="en-GB"/>
        </w:rPr>
        <w:t>Figure 1</w:t>
      </w:r>
      <w:r w:rsidR="00E97233" w:rsidRPr="006B359E">
        <w:rPr>
          <w:rFonts w:ascii="Times New Roman" w:hAnsi="Times New Roman" w:cs="Times New Roman"/>
          <w:lang w:val="en-GB"/>
        </w:rPr>
        <w:t>)</w:t>
      </w:r>
      <w:r w:rsidR="006F19D7" w:rsidRPr="006B359E">
        <w:rPr>
          <w:rFonts w:ascii="Times New Roman" w:hAnsi="Times New Roman" w:cs="Times New Roman"/>
          <w:lang w:val="en-GB"/>
        </w:rPr>
        <w:t xml:space="preserve"> and was selected based on where a movement response wo</w:t>
      </w:r>
      <w:r w:rsidR="00F33DF3" w:rsidRPr="006B359E">
        <w:rPr>
          <w:rFonts w:ascii="Times New Roman" w:hAnsi="Times New Roman" w:cs="Times New Roman"/>
          <w:lang w:val="en-GB"/>
        </w:rPr>
        <w:t>uld be required to the left or r</w:t>
      </w:r>
      <w:r w:rsidR="006F19D7" w:rsidRPr="006B359E">
        <w:rPr>
          <w:rFonts w:ascii="Times New Roman" w:hAnsi="Times New Roman" w:cs="Times New Roman"/>
          <w:lang w:val="en-GB"/>
        </w:rPr>
        <w:t>ight to field the ball</w:t>
      </w:r>
      <w:r w:rsidR="00E97233" w:rsidRPr="006B359E">
        <w:rPr>
          <w:rFonts w:ascii="Times New Roman" w:hAnsi="Times New Roman" w:cs="Times New Roman"/>
          <w:lang w:val="en-GB"/>
        </w:rPr>
        <w:t>. The vertical direction was defined as being high if the</w:t>
      </w:r>
      <w:r w:rsidR="00740D89" w:rsidRPr="006B359E">
        <w:rPr>
          <w:rFonts w:ascii="Times New Roman" w:hAnsi="Times New Roman" w:cs="Times New Roman"/>
          <w:lang w:val="en-GB"/>
        </w:rPr>
        <w:t xml:space="preserve"> </w:t>
      </w:r>
      <w:r w:rsidR="00F276AB" w:rsidRPr="006B359E">
        <w:rPr>
          <w:rFonts w:ascii="Times New Roman" w:hAnsi="Times New Roman" w:cs="Times New Roman"/>
          <w:lang w:val="en-GB"/>
        </w:rPr>
        <w:t>ball-bounce</w:t>
      </w:r>
      <w:r w:rsidR="00740D89" w:rsidRPr="006B359E">
        <w:rPr>
          <w:rFonts w:ascii="Times New Roman" w:hAnsi="Times New Roman" w:cs="Times New Roman"/>
          <w:lang w:val="en-GB"/>
        </w:rPr>
        <w:t>d into the top two thirds of the screen</w:t>
      </w:r>
      <w:r w:rsidR="00E97233" w:rsidRPr="006B359E">
        <w:rPr>
          <w:rFonts w:ascii="Times New Roman" w:hAnsi="Times New Roman" w:cs="Times New Roman"/>
          <w:lang w:val="en-GB"/>
        </w:rPr>
        <w:t xml:space="preserve"> </w:t>
      </w:r>
      <w:r w:rsidR="00740D89" w:rsidRPr="006B359E">
        <w:rPr>
          <w:rFonts w:ascii="Times New Roman" w:hAnsi="Times New Roman" w:cs="Times New Roman"/>
          <w:lang w:val="en-GB"/>
        </w:rPr>
        <w:t xml:space="preserve">(meaning </w:t>
      </w:r>
      <w:r w:rsidR="00E97233" w:rsidRPr="006B359E">
        <w:rPr>
          <w:rFonts w:ascii="Times New Roman" w:hAnsi="Times New Roman" w:cs="Times New Roman"/>
          <w:lang w:val="en-GB"/>
        </w:rPr>
        <w:t>participant</w:t>
      </w:r>
      <w:r w:rsidR="00740D89" w:rsidRPr="006B359E">
        <w:rPr>
          <w:rFonts w:ascii="Times New Roman" w:hAnsi="Times New Roman" w:cs="Times New Roman"/>
          <w:lang w:val="en-GB"/>
        </w:rPr>
        <w:t>s</w:t>
      </w:r>
      <w:r w:rsidR="00E97233" w:rsidRPr="006B359E">
        <w:rPr>
          <w:rFonts w:ascii="Times New Roman" w:hAnsi="Times New Roman" w:cs="Times New Roman"/>
          <w:lang w:val="en-GB"/>
        </w:rPr>
        <w:t xml:space="preserve"> would receive the ball at chest height or above</w:t>
      </w:r>
      <w:r w:rsidR="00740D89" w:rsidRPr="006B359E">
        <w:rPr>
          <w:rFonts w:ascii="Times New Roman" w:hAnsi="Times New Roman" w:cs="Times New Roman"/>
          <w:lang w:val="en-GB"/>
        </w:rPr>
        <w:t>)</w:t>
      </w:r>
      <w:r w:rsidR="006B0240" w:rsidRPr="006B359E">
        <w:rPr>
          <w:rFonts w:ascii="Times New Roman" w:hAnsi="Times New Roman" w:cs="Times New Roman"/>
          <w:lang w:val="en-GB"/>
        </w:rPr>
        <w:t>,</w:t>
      </w:r>
      <w:r w:rsidR="00740D89" w:rsidRPr="006B359E">
        <w:rPr>
          <w:rFonts w:ascii="Times New Roman" w:hAnsi="Times New Roman" w:cs="Times New Roman"/>
          <w:lang w:val="en-GB"/>
        </w:rPr>
        <w:t xml:space="preserve"> and low if the </w:t>
      </w:r>
      <w:r w:rsidR="00F276AB" w:rsidRPr="006B359E">
        <w:rPr>
          <w:rFonts w:ascii="Times New Roman" w:hAnsi="Times New Roman" w:cs="Times New Roman"/>
          <w:lang w:val="en-GB"/>
        </w:rPr>
        <w:t>ball-bounce</w:t>
      </w:r>
      <w:r w:rsidR="00740D89" w:rsidRPr="006B359E">
        <w:rPr>
          <w:rFonts w:ascii="Times New Roman" w:hAnsi="Times New Roman" w:cs="Times New Roman"/>
          <w:lang w:val="en-GB"/>
        </w:rPr>
        <w:t>d in the bottom third</w:t>
      </w:r>
      <w:r w:rsidR="00E97233" w:rsidRPr="006B359E">
        <w:rPr>
          <w:rFonts w:ascii="Times New Roman" w:hAnsi="Times New Roman" w:cs="Times New Roman"/>
          <w:lang w:val="en-GB"/>
        </w:rPr>
        <w:t xml:space="preserve"> </w:t>
      </w:r>
      <w:r w:rsidR="00740D89" w:rsidRPr="006B359E">
        <w:rPr>
          <w:rFonts w:ascii="Times New Roman" w:hAnsi="Times New Roman" w:cs="Times New Roman"/>
          <w:lang w:val="en-GB"/>
        </w:rPr>
        <w:t>(meaning participants</w:t>
      </w:r>
      <w:r w:rsidR="00E97233" w:rsidRPr="006B359E">
        <w:rPr>
          <w:rFonts w:ascii="Times New Roman" w:hAnsi="Times New Roman" w:cs="Times New Roman"/>
          <w:lang w:val="en-GB"/>
        </w:rPr>
        <w:t xml:space="preserve"> would need to lower their chest to receive the ball</w:t>
      </w:r>
      <w:r w:rsidR="00740D89" w:rsidRPr="006B359E">
        <w:rPr>
          <w:rFonts w:ascii="Times New Roman" w:hAnsi="Times New Roman" w:cs="Times New Roman"/>
          <w:lang w:val="en-GB"/>
        </w:rPr>
        <w:t>)</w:t>
      </w:r>
      <w:r w:rsidR="00E97233" w:rsidRPr="006B359E">
        <w:rPr>
          <w:rFonts w:ascii="Times New Roman" w:hAnsi="Times New Roman" w:cs="Times New Roman"/>
          <w:lang w:val="en-GB"/>
        </w:rPr>
        <w:t>.</w:t>
      </w:r>
      <w:r w:rsidR="00F5703A" w:rsidRPr="006B359E">
        <w:rPr>
          <w:rFonts w:ascii="Times New Roman" w:hAnsi="Times New Roman" w:cs="Times New Roman"/>
          <w:lang w:val="en-GB"/>
        </w:rPr>
        <w:t xml:space="preserve"> </w:t>
      </w:r>
      <w:r w:rsidR="00F5703A" w:rsidRPr="006B359E">
        <w:rPr>
          <w:rFonts w:ascii="Times New Roman" w:hAnsi="Times New Roman" w:cs="Times New Roman"/>
        </w:rPr>
        <w:t>Participants were provided with a visual illustration of these zones and the corresponding responses prior to being shown any footage (see Figure 1) and the opportunity for questions was provided following the familiari</w:t>
      </w:r>
      <w:r w:rsidR="00C613B2" w:rsidRPr="006B359E">
        <w:rPr>
          <w:rFonts w:ascii="Times New Roman" w:hAnsi="Times New Roman" w:cs="Times New Roman"/>
        </w:rPr>
        <w:t>s</w:t>
      </w:r>
      <w:r w:rsidR="00F5703A" w:rsidRPr="006B359E">
        <w:rPr>
          <w:rFonts w:ascii="Times New Roman" w:hAnsi="Times New Roman" w:cs="Times New Roman"/>
        </w:rPr>
        <w:t>ation footage.</w:t>
      </w:r>
      <w:r w:rsidR="00E97233" w:rsidRPr="006B359E">
        <w:rPr>
          <w:rFonts w:ascii="Times New Roman" w:hAnsi="Times New Roman" w:cs="Times New Roman"/>
          <w:lang w:val="en-GB"/>
        </w:rPr>
        <w:t xml:space="preserve"> </w:t>
      </w:r>
    </w:p>
    <w:p w14:paraId="0AD054D9" w14:textId="7E03526F" w:rsidR="0044412B" w:rsidRPr="006B359E" w:rsidRDefault="00933897" w:rsidP="0044412B">
      <w:pPr>
        <w:spacing w:line="480" w:lineRule="auto"/>
        <w:jc w:val="both"/>
        <w:rPr>
          <w:rFonts w:ascii="Times New Roman" w:hAnsi="Times New Roman" w:cs="Times New Roman"/>
          <w:b/>
          <w:lang w:val="en-GB"/>
        </w:rPr>
      </w:pPr>
      <w:r w:rsidRPr="006B359E">
        <w:rPr>
          <w:rFonts w:ascii="Times New Roman" w:hAnsi="Times New Roman" w:cs="Times New Roman"/>
          <w:b/>
          <w:lang w:val="en-GB"/>
        </w:rPr>
        <w:t xml:space="preserve">2.5 </w:t>
      </w:r>
      <w:r w:rsidR="0044412B" w:rsidRPr="006B359E">
        <w:rPr>
          <w:rFonts w:ascii="Times New Roman" w:hAnsi="Times New Roman" w:cs="Times New Roman"/>
          <w:b/>
          <w:lang w:val="en-GB"/>
        </w:rPr>
        <w:t>Dependent Measures</w:t>
      </w:r>
    </w:p>
    <w:p w14:paraId="3C8D793A" w14:textId="276407DD" w:rsidR="0044412B" w:rsidRPr="001C208C" w:rsidRDefault="00812E3C" w:rsidP="0044412B">
      <w:pPr>
        <w:spacing w:line="480" w:lineRule="auto"/>
        <w:ind w:firstLine="720"/>
        <w:jc w:val="both"/>
        <w:rPr>
          <w:rFonts w:ascii="Times New Roman" w:hAnsi="Times New Roman" w:cs="Times New Roman"/>
          <w:lang w:val="en-GB"/>
        </w:rPr>
      </w:pPr>
      <w:r w:rsidRPr="001C208C">
        <w:rPr>
          <w:rFonts w:ascii="Times New Roman" w:hAnsi="Times New Roman" w:cs="Times New Roman"/>
          <w:i/>
          <w:lang w:val="en-GB"/>
        </w:rPr>
        <w:lastRenderedPageBreak/>
        <w:t>Horizontal a</w:t>
      </w:r>
      <w:r w:rsidR="00960F48" w:rsidRPr="001C208C">
        <w:rPr>
          <w:rFonts w:ascii="Times New Roman" w:hAnsi="Times New Roman" w:cs="Times New Roman"/>
          <w:i/>
          <w:lang w:val="en-GB"/>
        </w:rPr>
        <w:t>nticipation accuracy</w:t>
      </w:r>
      <w:r w:rsidR="00960F48" w:rsidRPr="001C208C">
        <w:rPr>
          <w:rFonts w:ascii="Times New Roman" w:hAnsi="Times New Roman" w:cs="Times New Roman"/>
          <w:lang w:val="en-GB"/>
        </w:rPr>
        <w:t xml:space="preserve"> was determined by the percentage of trials in which participants correctly selected the left, middle or right panel for the final ball location. </w:t>
      </w:r>
      <w:r w:rsidR="00960F48" w:rsidRPr="001C208C">
        <w:rPr>
          <w:rFonts w:ascii="Times New Roman" w:hAnsi="Times New Roman" w:cs="Times New Roman"/>
          <w:i/>
          <w:lang w:val="en-GB"/>
        </w:rPr>
        <w:t>Vertical anticipation accuracy</w:t>
      </w:r>
      <w:r w:rsidR="00960F48" w:rsidRPr="001C208C">
        <w:rPr>
          <w:rFonts w:ascii="Times New Roman" w:hAnsi="Times New Roman" w:cs="Times New Roman"/>
          <w:lang w:val="en-GB"/>
        </w:rPr>
        <w:t xml:space="preserve"> was determined by the percentage of tr</w:t>
      </w:r>
      <w:r w:rsidR="00A37E9B">
        <w:rPr>
          <w:rFonts w:ascii="Times New Roman" w:hAnsi="Times New Roman" w:cs="Times New Roman"/>
          <w:lang w:val="en-GB"/>
        </w:rPr>
        <w:t>ia</w:t>
      </w:r>
      <w:r w:rsidR="00960F48" w:rsidRPr="001C208C">
        <w:rPr>
          <w:rFonts w:ascii="Times New Roman" w:hAnsi="Times New Roman" w:cs="Times New Roman"/>
          <w:lang w:val="en-GB"/>
        </w:rPr>
        <w:t xml:space="preserve">ls in which participants correctly selected high or low bounce. </w:t>
      </w:r>
    </w:p>
    <w:p w14:paraId="1B94E196" w14:textId="54E5E517" w:rsidR="0044412B" w:rsidRPr="001C208C" w:rsidRDefault="00933897" w:rsidP="0044412B">
      <w:pPr>
        <w:spacing w:line="480" w:lineRule="auto"/>
        <w:jc w:val="both"/>
        <w:rPr>
          <w:rFonts w:ascii="Times New Roman" w:hAnsi="Times New Roman" w:cs="Times New Roman"/>
          <w:b/>
          <w:lang w:val="en-GB"/>
        </w:rPr>
      </w:pPr>
      <w:r>
        <w:rPr>
          <w:rFonts w:ascii="Times New Roman" w:hAnsi="Times New Roman" w:cs="Times New Roman"/>
          <w:b/>
          <w:lang w:val="en-GB"/>
        </w:rPr>
        <w:t xml:space="preserve">2.6 </w:t>
      </w:r>
      <w:r w:rsidR="0044412B" w:rsidRPr="001C208C">
        <w:rPr>
          <w:rFonts w:ascii="Times New Roman" w:hAnsi="Times New Roman" w:cs="Times New Roman"/>
          <w:b/>
          <w:lang w:val="en-GB"/>
        </w:rPr>
        <w:t xml:space="preserve">Data </w:t>
      </w:r>
      <w:r w:rsidR="005D7A9A">
        <w:rPr>
          <w:rFonts w:ascii="Times New Roman" w:hAnsi="Times New Roman" w:cs="Times New Roman"/>
          <w:b/>
          <w:lang w:val="en-GB"/>
        </w:rPr>
        <w:t>A</w:t>
      </w:r>
      <w:r w:rsidR="0044412B" w:rsidRPr="001C208C">
        <w:rPr>
          <w:rFonts w:ascii="Times New Roman" w:hAnsi="Times New Roman" w:cs="Times New Roman"/>
          <w:b/>
          <w:lang w:val="en-GB"/>
        </w:rPr>
        <w:t xml:space="preserve">nalysis </w:t>
      </w:r>
    </w:p>
    <w:p w14:paraId="58230A1D" w14:textId="6D04B780" w:rsidR="00276EBB" w:rsidRPr="00C67121" w:rsidRDefault="001C7D6A" w:rsidP="00863FA0">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Each</w:t>
      </w:r>
      <w:r w:rsidR="00EA14B6" w:rsidRPr="006B359E">
        <w:rPr>
          <w:rFonts w:ascii="Times New Roman" w:hAnsi="Times New Roman" w:cs="Times New Roman"/>
          <w:lang w:val="en-GB"/>
        </w:rPr>
        <w:t xml:space="preserve"> dependent variable</w:t>
      </w:r>
      <w:r w:rsidR="00981CBF" w:rsidRPr="006B359E">
        <w:rPr>
          <w:rFonts w:ascii="Times New Roman" w:hAnsi="Times New Roman" w:cs="Times New Roman"/>
          <w:lang w:val="en-GB"/>
        </w:rPr>
        <w:t xml:space="preserve"> (vertical and horizontal accuracy)</w:t>
      </w:r>
      <w:r w:rsidR="00EA14B6" w:rsidRPr="006B359E">
        <w:rPr>
          <w:rFonts w:ascii="Times New Roman" w:hAnsi="Times New Roman" w:cs="Times New Roman"/>
          <w:lang w:val="en-GB"/>
        </w:rPr>
        <w:t xml:space="preserve"> w</w:t>
      </w:r>
      <w:r w:rsidRPr="006B359E">
        <w:rPr>
          <w:rFonts w:ascii="Times New Roman" w:hAnsi="Times New Roman" w:cs="Times New Roman"/>
          <w:lang w:val="en-GB"/>
        </w:rPr>
        <w:t>as</w:t>
      </w:r>
      <w:r w:rsidR="00EA14B6" w:rsidRPr="006B359E">
        <w:rPr>
          <w:rFonts w:ascii="Times New Roman" w:hAnsi="Times New Roman" w:cs="Times New Roman"/>
          <w:lang w:val="en-GB"/>
        </w:rPr>
        <w:t xml:space="preserve"> analysed using </w:t>
      </w:r>
      <w:r w:rsidRPr="006B359E">
        <w:rPr>
          <w:rFonts w:ascii="Times New Roman" w:hAnsi="Times New Roman" w:cs="Times New Roman"/>
          <w:lang w:val="en-GB"/>
        </w:rPr>
        <w:t>separate</w:t>
      </w:r>
      <w:r w:rsidR="00EA14B6" w:rsidRPr="006B359E">
        <w:rPr>
          <w:rFonts w:ascii="Times New Roman" w:hAnsi="Times New Roman" w:cs="Times New Roman"/>
          <w:lang w:val="en-GB"/>
        </w:rPr>
        <w:t xml:space="preserve"> </w:t>
      </w:r>
      <w:r w:rsidR="007176B6" w:rsidRPr="006B359E">
        <w:rPr>
          <w:rFonts w:ascii="Times New Roman" w:hAnsi="Times New Roman" w:cs="Times New Roman"/>
          <w:lang w:val="en-GB"/>
        </w:rPr>
        <w:t>3</w:t>
      </w:r>
      <w:r w:rsidR="00EA14B6" w:rsidRPr="006B359E">
        <w:rPr>
          <w:rFonts w:ascii="Times New Roman" w:hAnsi="Times New Roman" w:cs="Times New Roman"/>
          <w:lang w:val="en-GB"/>
        </w:rPr>
        <w:t xml:space="preserve"> Group (</w:t>
      </w:r>
      <w:r w:rsidR="000C5206" w:rsidRPr="006B359E">
        <w:rPr>
          <w:rFonts w:ascii="Times New Roman" w:hAnsi="Times New Roman" w:cs="Times New Roman"/>
          <w:lang w:val="en-GB"/>
        </w:rPr>
        <w:t>less</w:t>
      </w:r>
      <w:r w:rsidR="00EA14B6" w:rsidRPr="006B359E">
        <w:rPr>
          <w:rFonts w:ascii="Times New Roman" w:hAnsi="Times New Roman" w:cs="Times New Roman"/>
          <w:lang w:val="en-GB"/>
        </w:rPr>
        <w:t>-skilled</w:t>
      </w:r>
      <w:r w:rsidR="007176B6" w:rsidRPr="006B359E">
        <w:rPr>
          <w:rFonts w:ascii="Times New Roman" w:hAnsi="Times New Roman" w:cs="Times New Roman"/>
          <w:lang w:val="en-GB"/>
        </w:rPr>
        <w:t>, professional backs, professional forwards</w:t>
      </w:r>
      <w:r w:rsidR="00EA14B6" w:rsidRPr="006B359E">
        <w:rPr>
          <w:rFonts w:ascii="Times New Roman" w:hAnsi="Times New Roman" w:cs="Times New Roman"/>
          <w:lang w:val="en-GB"/>
        </w:rPr>
        <w:t>) x 2 Kick Type (grubber, chip) x 3 Occlusion Condition (postural-cues</w:t>
      </w:r>
      <w:r w:rsidR="00463445" w:rsidRPr="006B359E">
        <w:rPr>
          <w:rFonts w:ascii="Times New Roman" w:hAnsi="Times New Roman" w:cs="Times New Roman"/>
          <w:lang w:val="en-GB"/>
        </w:rPr>
        <w:t xml:space="preserve"> only</w:t>
      </w:r>
      <w:r w:rsidR="00EA14B6" w:rsidRPr="006B359E">
        <w:rPr>
          <w:rFonts w:ascii="Times New Roman" w:hAnsi="Times New Roman" w:cs="Times New Roman"/>
          <w:lang w:val="en-GB"/>
        </w:rPr>
        <w:t>, postural-cues and ball</w:t>
      </w:r>
      <w:r w:rsidR="00E17D7C" w:rsidRPr="006B359E">
        <w:rPr>
          <w:rFonts w:ascii="Times New Roman" w:hAnsi="Times New Roman" w:cs="Times New Roman"/>
          <w:lang w:val="en-GB"/>
        </w:rPr>
        <w:t>-flight</w:t>
      </w:r>
      <w:r w:rsidR="00EA14B6" w:rsidRPr="006B359E">
        <w:rPr>
          <w:rFonts w:ascii="Times New Roman" w:hAnsi="Times New Roman" w:cs="Times New Roman"/>
          <w:lang w:val="en-GB"/>
        </w:rPr>
        <w:t>, ball</w:t>
      </w:r>
      <w:r w:rsidR="00E17D7C" w:rsidRPr="006B359E">
        <w:rPr>
          <w:rFonts w:ascii="Times New Roman" w:hAnsi="Times New Roman" w:cs="Times New Roman"/>
          <w:lang w:val="en-GB"/>
        </w:rPr>
        <w:t>-flight</w:t>
      </w:r>
      <w:r w:rsidR="00463445" w:rsidRPr="006B359E">
        <w:rPr>
          <w:rFonts w:ascii="Times New Roman" w:hAnsi="Times New Roman" w:cs="Times New Roman"/>
          <w:lang w:val="en-GB"/>
        </w:rPr>
        <w:t xml:space="preserve"> only</w:t>
      </w:r>
      <w:r w:rsidR="00EA14B6" w:rsidRPr="006B359E">
        <w:rPr>
          <w:rFonts w:ascii="Times New Roman" w:hAnsi="Times New Roman" w:cs="Times New Roman"/>
          <w:lang w:val="en-GB"/>
        </w:rPr>
        <w:t xml:space="preserve">) factorial analyses of variance (ANOVA) with repeated measures on the last two factors. </w:t>
      </w:r>
      <w:r w:rsidR="002361CE" w:rsidRPr="006B359E">
        <w:rPr>
          <w:rFonts w:ascii="Times New Roman" w:hAnsi="Times New Roman" w:cs="Times New Roman"/>
          <w:lang w:val="en-GB"/>
        </w:rPr>
        <w:t xml:space="preserve">A Bonferroni adjustment </w:t>
      </w:r>
      <w:r w:rsidR="002361CE" w:rsidRPr="001C208C">
        <w:rPr>
          <w:rFonts w:ascii="Times New Roman" w:hAnsi="Times New Roman" w:cs="Times New Roman"/>
          <w:lang w:val="en-GB"/>
        </w:rPr>
        <w:t xml:space="preserve">was employed when multiple comparisons were being made in order to lower the significance threshold and avoid Type I errors (McLaughlin &amp; Sainani, 2014). Violations of sphericity were corrected for by adjusting the degrees of freedom using the Greenhouse Geisser correction when epsilon was less than </w:t>
      </w:r>
      <w:r w:rsidR="0048028F" w:rsidRPr="001C208C">
        <w:rPr>
          <w:rFonts w:ascii="Times New Roman" w:hAnsi="Times New Roman" w:cs="Times New Roman"/>
          <w:lang w:val="en-GB"/>
        </w:rPr>
        <w:t>0.75 and the Huynh-</w:t>
      </w:r>
      <w:r w:rsidR="002361CE" w:rsidRPr="001C208C">
        <w:rPr>
          <w:rFonts w:ascii="Times New Roman" w:hAnsi="Times New Roman" w:cs="Times New Roman"/>
          <w:lang w:val="en-GB"/>
        </w:rPr>
        <w:t>Feldt correction when greater than 0.75 (Girden,</w:t>
      </w:r>
      <w:r w:rsidR="004A34DC" w:rsidRPr="001C208C">
        <w:rPr>
          <w:rFonts w:ascii="Times New Roman" w:hAnsi="Times New Roman" w:cs="Times New Roman"/>
          <w:lang w:val="en-GB"/>
        </w:rPr>
        <w:t xml:space="preserve"> </w:t>
      </w:r>
      <w:r w:rsidR="002361CE" w:rsidRPr="001C208C">
        <w:rPr>
          <w:rFonts w:ascii="Times New Roman" w:hAnsi="Times New Roman" w:cs="Times New Roman"/>
          <w:lang w:val="en-GB"/>
        </w:rPr>
        <w:t>1992)</w:t>
      </w:r>
      <w:r w:rsidR="0063665E">
        <w:rPr>
          <w:rFonts w:ascii="Times New Roman" w:hAnsi="Times New Roman" w:cs="Times New Roman"/>
          <w:lang w:val="en-GB"/>
        </w:rPr>
        <w:t>.</w:t>
      </w:r>
      <w:r w:rsidR="00080EF3" w:rsidRPr="00447B1A">
        <w:rPr>
          <w:rFonts w:ascii="Times New Roman" w:eastAsia="Times New Roman" w:hAnsi="Times New Roman" w:cs="Times New Roman"/>
          <w:vertAlign w:val="superscript"/>
        </w:rPr>
        <w:t xml:space="preserve"> </w:t>
      </w:r>
      <w:r w:rsidR="00080EF3" w:rsidRPr="00447B1A">
        <w:rPr>
          <w:rFonts w:ascii="Times New Roman" w:eastAsia="Times New Roman" w:hAnsi="Times New Roman" w:cs="Times New Roman"/>
        </w:rPr>
        <w:t>Partial eta squared (</w:t>
      </w:r>
      <w:r w:rsidR="00080EF3" w:rsidRPr="00447B1A">
        <w:rPr>
          <w:rFonts w:ascii="Times New Roman" w:eastAsia="Times New Roman" w:hAnsi="Times New Roman" w:cs="Times New Roman"/>
          <w:i/>
        </w:rPr>
        <w:t>η</w:t>
      </w:r>
      <w:r w:rsidR="00080EF3" w:rsidRPr="00447B1A">
        <w:rPr>
          <w:rFonts w:ascii="Times New Roman" w:eastAsia="Times New Roman" w:hAnsi="Times New Roman" w:cs="Times New Roman"/>
          <w:i/>
          <w:vertAlign w:val="subscript"/>
        </w:rPr>
        <w:t>p</w:t>
      </w:r>
      <w:r w:rsidR="00080EF3" w:rsidRPr="00447B1A">
        <w:rPr>
          <w:rFonts w:ascii="Times New Roman" w:eastAsia="Times New Roman" w:hAnsi="Times New Roman" w:cs="Times New Roman"/>
          <w:i/>
          <w:vertAlign w:val="superscript"/>
        </w:rPr>
        <w:t>2</w:t>
      </w:r>
      <w:r w:rsidR="00080EF3" w:rsidRPr="00447B1A">
        <w:rPr>
          <w:rFonts w:ascii="Times New Roman" w:eastAsia="Times New Roman" w:hAnsi="Times New Roman" w:cs="Times New Roman"/>
        </w:rPr>
        <w:t xml:space="preserve">) was used as a measure of effect size for all </w:t>
      </w:r>
      <w:r w:rsidR="00080EF3">
        <w:rPr>
          <w:rFonts w:ascii="Times New Roman" w:eastAsia="Times New Roman" w:hAnsi="Times New Roman" w:cs="Times New Roman"/>
        </w:rPr>
        <w:t>main effects</w:t>
      </w:r>
      <w:r w:rsidR="00E63303">
        <w:rPr>
          <w:rFonts w:ascii="Times New Roman" w:eastAsia="Times New Roman" w:hAnsi="Times New Roman" w:cs="Times New Roman"/>
        </w:rPr>
        <w:t xml:space="preserve"> and interactions</w:t>
      </w:r>
      <w:r w:rsidR="00080EF3" w:rsidRPr="00447B1A">
        <w:rPr>
          <w:rFonts w:ascii="Times New Roman" w:eastAsia="Times New Roman" w:hAnsi="Times New Roman" w:cs="Times New Roman"/>
        </w:rPr>
        <w:t>.</w:t>
      </w:r>
      <w:r w:rsidR="00080EF3">
        <w:rPr>
          <w:rFonts w:ascii="Times New Roman" w:hAnsi="Times New Roman" w:cs="Times New Roman"/>
          <w:lang w:val="en-GB"/>
        </w:rPr>
        <w:t xml:space="preserve"> Cohen’s d </w:t>
      </w:r>
      <w:r w:rsidR="00A274BF">
        <w:rPr>
          <w:rFonts w:ascii="Times New Roman" w:hAnsi="Times New Roman" w:cs="Times New Roman"/>
          <w:lang w:val="en-GB"/>
        </w:rPr>
        <w:t xml:space="preserve">was used </w:t>
      </w:r>
      <w:r w:rsidR="00080EF3">
        <w:rPr>
          <w:rFonts w:ascii="Times New Roman" w:hAnsi="Times New Roman" w:cs="Times New Roman"/>
          <w:lang w:val="en-GB"/>
        </w:rPr>
        <w:t>as a measure of effect-size for post-hoc tests</w:t>
      </w:r>
      <w:r w:rsidR="00E63303">
        <w:rPr>
          <w:rFonts w:ascii="Times New Roman" w:hAnsi="Times New Roman" w:cs="Times New Roman"/>
          <w:lang w:val="en-GB"/>
        </w:rPr>
        <w:t xml:space="preserve"> and </w:t>
      </w:r>
      <w:r w:rsidR="00A274BF">
        <w:rPr>
          <w:rFonts w:ascii="Times New Roman" w:hAnsi="Times New Roman" w:cs="Times New Roman"/>
          <w:lang w:val="en-GB"/>
        </w:rPr>
        <w:t>for interpreting interactions</w:t>
      </w:r>
      <w:r w:rsidR="00080EF3">
        <w:rPr>
          <w:rFonts w:ascii="Times New Roman" w:hAnsi="Times New Roman" w:cs="Times New Roman"/>
          <w:lang w:val="en-GB"/>
        </w:rPr>
        <w:t>.</w:t>
      </w:r>
      <w:r w:rsidR="002361CE" w:rsidRPr="001C208C">
        <w:rPr>
          <w:rFonts w:ascii="Times New Roman" w:hAnsi="Times New Roman" w:cs="Times New Roman"/>
          <w:lang w:val="en-GB"/>
        </w:rPr>
        <w:t xml:space="preserve"> The alpha level was set at 0.05 for all statistical tests.</w:t>
      </w:r>
    </w:p>
    <w:p w14:paraId="32EE9308" w14:textId="62FA4C22" w:rsidR="00877B60" w:rsidRPr="00933897" w:rsidRDefault="00877B60" w:rsidP="00933897">
      <w:pPr>
        <w:pStyle w:val="ListParagraph"/>
        <w:numPr>
          <w:ilvl w:val="0"/>
          <w:numId w:val="4"/>
        </w:numPr>
        <w:spacing w:line="480" w:lineRule="auto"/>
        <w:jc w:val="center"/>
        <w:rPr>
          <w:rFonts w:ascii="Times New Roman" w:hAnsi="Times New Roman" w:cs="Times New Roman"/>
          <w:b/>
          <w:lang w:val="en-GB"/>
        </w:rPr>
      </w:pPr>
      <w:r w:rsidRPr="00933897">
        <w:rPr>
          <w:rFonts w:ascii="Times New Roman" w:hAnsi="Times New Roman" w:cs="Times New Roman"/>
          <w:b/>
          <w:lang w:val="en-GB"/>
        </w:rPr>
        <w:t>Results</w:t>
      </w:r>
    </w:p>
    <w:p w14:paraId="5A0864F9" w14:textId="28E3187B" w:rsidR="008D55B2" w:rsidRPr="006B359E" w:rsidRDefault="00933897" w:rsidP="00705A1F">
      <w:pPr>
        <w:spacing w:line="480" w:lineRule="auto"/>
        <w:jc w:val="both"/>
        <w:rPr>
          <w:rFonts w:ascii="Times New Roman" w:hAnsi="Times New Roman" w:cs="Times New Roman"/>
          <w:b/>
          <w:lang w:val="en-GB"/>
        </w:rPr>
      </w:pPr>
      <w:r w:rsidRPr="006B359E">
        <w:rPr>
          <w:rFonts w:ascii="Times New Roman" w:hAnsi="Times New Roman" w:cs="Times New Roman"/>
          <w:b/>
          <w:lang w:val="en-GB"/>
        </w:rPr>
        <w:t xml:space="preserve">3.1 </w:t>
      </w:r>
      <w:r w:rsidR="00705A1F" w:rsidRPr="006B359E">
        <w:rPr>
          <w:rFonts w:ascii="Times New Roman" w:hAnsi="Times New Roman" w:cs="Times New Roman"/>
          <w:b/>
          <w:lang w:val="en-GB"/>
        </w:rPr>
        <w:t>Vertical Anticipation Accuracy</w:t>
      </w:r>
    </w:p>
    <w:p w14:paraId="599A729F" w14:textId="248273EA" w:rsidR="00EA0931" w:rsidRPr="006B359E" w:rsidRDefault="00EA0931" w:rsidP="00F76467">
      <w:pPr>
        <w:spacing w:line="480" w:lineRule="auto"/>
        <w:ind w:firstLine="720"/>
        <w:jc w:val="both"/>
        <w:rPr>
          <w:rFonts w:ascii="Times New Roman" w:hAnsi="Times New Roman" w:cs="Times New Roman"/>
          <w:b/>
          <w:lang w:val="en-GB"/>
        </w:rPr>
      </w:pPr>
      <w:r w:rsidRPr="006B359E">
        <w:rPr>
          <w:rFonts w:ascii="Times New Roman" w:hAnsi="Times New Roman" w:cs="Times New Roman"/>
          <w:lang w:val="en-GB"/>
        </w:rPr>
        <w:t>For vertical anticipation accuracy</w:t>
      </w:r>
      <w:r w:rsidR="00F35E6D" w:rsidRPr="006B359E">
        <w:rPr>
          <w:rFonts w:ascii="Times New Roman" w:hAnsi="Times New Roman" w:cs="Times New Roman"/>
          <w:lang w:val="en-GB"/>
        </w:rPr>
        <w:t>,</w:t>
      </w:r>
      <w:r w:rsidRPr="006B359E">
        <w:rPr>
          <w:rFonts w:ascii="Times New Roman" w:hAnsi="Times New Roman" w:cs="Times New Roman"/>
          <w:lang w:val="en-GB"/>
        </w:rPr>
        <w:t xml:space="preserve"> chance level was 50% with </w:t>
      </w:r>
      <w:r w:rsidR="00F35E6D" w:rsidRPr="006B359E">
        <w:rPr>
          <w:rFonts w:ascii="Times New Roman" w:hAnsi="Times New Roman" w:cs="Times New Roman"/>
          <w:lang w:val="en-GB"/>
        </w:rPr>
        <w:t>anticipation accuracy</w:t>
      </w:r>
      <w:r w:rsidRPr="006B359E">
        <w:rPr>
          <w:rFonts w:ascii="Times New Roman" w:hAnsi="Times New Roman" w:cs="Times New Roman"/>
          <w:lang w:val="en-GB"/>
        </w:rPr>
        <w:t xml:space="preserve"> above chance in all condition</w:t>
      </w:r>
      <w:r w:rsidR="00F35E6D" w:rsidRPr="006B359E">
        <w:rPr>
          <w:rFonts w:ascii="Times New Roman" w:hAnsi="Times New Roman" w:cs="Times New Roman"/>
          <w:lang w:val="en-GB"/>
        </w:rPr>
        <w:t>s</w:t>
      </w:r>
      <w:r w:rsidRPr="006B359E">
        <w:rPr>
          <w:rFonts w:ascii="Times New Roman" w:hAnsi="Times New Roman" w:cs="Times New Roman"/>
          <w:lang w:val="en-GB"/>
        </w:rPr>
        <w:t xml:space="preserve"> a</w:t>
      </w:r>
      <w:r w:rsidR="00F35E6D" w:rsidRPr="006B359E">
        <w:rPr>
          <w:rFonts w:ascii="Times New Roman" w:hAnsi="Times New Roman" w:cs="Times New Roman"/>
          <w:lang w:val="en-GB"/>
        </w:rPr>
        <w:t>part</w:t>
      </w:r>
      <w:r w:rsidRPr="006B359E">
        <w:rPr>
          <w:rFonts w:ascii="Times New Roman" w:hAnsi="Times New Roman" w:cs="Times New Roman"/>
          <w:lang w:val="en-GB"/>
        </w:rPr>
        <w:t xml:space="preserve"> from the less-skilled group predicting the outcome of chip kicks with only postural cues available (see Figure 2).</w:t>
      </w:r>
    </w:p>
    <w:p w14:paraId="0F169C32" w14:textId="0A97945C" w:rsidR="008D55B2" w:rsidRPr="006B359E" w:rsidRDefault="008D55B2" w:rsidP="00F76467">
      <w:pPr>
        <w:spacing w:line="480" w:lineRule="auto"/>
        <w:ind w:firstLine="720"/>
        <w:jc w:val="both"/>
        <w:rPr>
          <w:rFonts w:ascii="Times New Roman" w:hAnsi="Times New Roman" w:cs="Times New Roman"/>
          <w:lang w:val="en-GB"/>
        </w:rPr>
      </w:pPr>
      <w:r w:rsidRPr="006B359E">
        <w:rPr>
          <w:rFonts w:ascii="Times New Roman" w:hAnsi="Times New Roman" w:cs="Times New Roman"/>
          <w:b/>
          <w:lang w:val="en-GB"/>
        </w:rPr>
        <w:t>Main Effects</w:t>
      </w:r>
      <w:r w:rsidRPr="006B359E">
        <w:rPr>
          <w:rFonts w:ascii="Times New Roman" w:hAnsi="Times New Roman" w:cs="Times New Roman"/>
          <w:lang w:val="en-GB"/>
        </w:rPr>
        <w:t xml:space="preserve"> </w:t>
      </w:r>
      <w:r w:rsidR="00705A1F" w:rsidRPr="006B359E">
        <w:rPr>
          <w:rFonts w:ascii="Times New Roman" w:hAnsi="Times New Roman" w:cs="Times New Roman"/>
          <w:lang w:val="en-GB"/>
        </w:rPr>
        <w:t xml:space="preserve">There was a significant main effect of group on anticipation accuracy in the vertical bounce direction </w:t>
      </w:r>
      <w:r w:rsidR="00F76467" w:rsidRPr="006B359E">
        <w:rPr>
          <w:rFonts w:ascii="Times New Roman" w:hAnsi="Times New Roman" w:cs="Times New Roman"/>
          <w:lang w:val="en-GB"/>
        </w:rPr>
        <w:t>F (</w:t>
      </w:r>
      <w:r w:rsidR="00705A1F" w:rsidRPr="006B359E">
        <w:rPr>
          <w:rFonts w:ascii="Times New Roman" w:hAnsi="Times New Roman" w:cs="Times New Roman"/>
          <w:lang w:val="en-GB"/>
        </w:rPr>
        <w:t>2</w:t>
      </w:r>
      <w:r w:rsidR="00F76467" w:rsidRPr="006B359E">
        <w:rPr>
          <w:rFonts w:ascii="Times New Roman" w:hAnsi="Times New Roman" w:cs="Times New Roman"/>
          <w:lang w:val="en-GB"/>
        </w:rPr>
        <w:t>, 5</w:t>
      </w:r>
      <w:r w:rsidR="00705A1F" w:rsidRPr="006B359E">
        <w:rPr>
          <w:rFonts w:ascii="Times New Roman" w:hAnsi="Times New Roman" w:cs="Times New Roman"/>
          <w:lang w:val="en-GB"/>
        </w:rPr>
        <w:t>5</w:t>
      </w:r>
      <w:r w:rsidR="00F76467" w:rsidRPr="006B359E">
        <w:rPr>
          <w:rFonts w:ascii="Times New Roman" w:hAnsi="Times New Roman" w:cs="Times New Roman"/>
          <w:lang w:val="en-GB"/>
        </w:rPr>
        <w:t xml:space="preserve">) = </w:t>
      </w:r>
      <w:r w:rsidR="00705A1F" w:rsidRPr="006B359E">
        <w:rPr>
          <w:rFonts w:ascii="Times New Roman" w:hAnsi="Times New Roman" w:cs="Times New Roman"/>
          <w:lang w:val="en-GB"/>
        </w:rPr>
        <w:t>7</w:t>
      </w:r>
      <w:r w:rsidR="00F76467" w:rsidRPr="006B359E">
        <w:rPr>
          <w:rFonts w:ascii="Times New Roman" w:hAnsi="Times New Roman" w:cs="Times New Roman"/>
          <w:lang w:val="en-GB"/>
        </w:rPr>
        <w:t>.</w:t>
      </w:r>
      <w:r w:rsidR="00705A1F" w:rsidRPr="006B359E">
        <w:rPr>
          <w:rFonts w:ascii="Times New Roman" w:hAnsi="Times New Roman" w:cs="Times New Roman"/>
          <w:lang w:val="en-GB"/>
        </w:rPr>
        <w:t>05</w:t>
      </w:r>
      <w:r w:rsidRPr="006B359E">
        <w:rPr>
          <w:rFonts w:ascii="Times New Roman" w:hAnsi="Times New Roman" w:cs="Times New Roman"/>
          <w:lang w:val="en-GB"/>
        </w:rPr>
        <w:t>, p &lt; 0.0</w:t>
      </w:r>
      <w:r w:rsidR="00705A1F" w:rsidRPr="006B359E">
        <w:rPr>
          <w:rFonts w:ascii="Times New Roman" w:hAnsi="Times New Roman" w:cs="Times New Roman"/>
          <w:lang w:val="en-GB"/>
        </w:rPr>
        <w:t>1</w:t>
      </w:r>
      <w:r w:rsidRPr="006B359E">
        <w:rPr>
          <w:rFonts w:ascii="Times New Roman" w:hAnsi="Times New Roman" w:cs="Times New Roman"/>
          <w:lang w:val="en-GB"/>
        </w:rPr>
        <w:t xml:space="preserve">, </w:t>
      </w:r>
      <w:r w:rsidRPr="006B359E">
        <w:rPr>
          <w:rFonts w:ascii="Times New Roman" w:hAnsi="Times New Roman" w:cs="Times New Roman"/>
          <w:lang w:val="en-GB"/>
        </w:rPr>
        <w:sym w:font="Symbol" w:char="F068"/>
      </w:r>
      <w:r w:rsidRPr="006B359E">
        <w:rPr>
          <w:rFonts w:ascii="Times New Roman" w:hAnsi="Times New Roman" w:cs="Times New Roman"/>
          <w:vertAlign w:val="subscript"/>
          <w:lang w:val="en-GB"/>
        </w:rPr>
        <w:t>p</w:t>
      </w:r>
      <w:r w:rsidRPr="006B359E">
        <w:rPr>
          <w:rFonts w:ascii="Times New Roman" w:hAnsi="Times New Roman" w:cs="Times New Roman"/>
          <w:vertAlign w:val="superscript"/>
          <w:lang w:val="en-GB"/>
        </w:rPr>
        <w:t xml:space="preserve">2 </w:t>
      </w:r>
      <w:r w:rsidRPr="006B359E">
        <w:rPr>
          <w:rFonts w:ascii="Times New Roman" w:hAnsi="Times New Roman" w:cs="Times New Roman"/>
          <w:lang w:val="en-GB"/>
        </w:rPr>
        <w:t>= 0.</w:t>
      </w:r>
      <w:r w:rsidR="00F76467" w:rsidRPr="006B359E">
        <w:rPr>
          <w:rFonts w:ascii="Times New Roman" w:hAnsi="Times New Roman" w:cs="Times New Roman"/>
          <w:lang w:val="en-GB"/>
        </w:rPr>
        <w:t>20</w:t>
      </w:r>
      <w:r w:rsidR="002D503B" w:rsidRPr="006B359E">
        <w:rPr>
          <w:rFonts w:ascii="Times New Roman" w:hAnsi="Times New Roman" w:cs="Times New Roman"/>
          <w:lang w:val="en-GB"/>
        </w:rPr>
        <w:t>). Post hoc comparisons show that both professional backs</w:t>
      </w:r>
      <w:r w:rsidR="00A50380" w:rsidRPr="006B359E">
        <w:rPr>
          <w:rFonts w:ascii="Times New Roman" w:hAnsi="Times New Roman" w:cs="Times New Roman"/>
          <w:lang w:val="en-GB"/>
        </w:rPr>
        <w:t xml:space="preserve"> (</w:t>
      </w:r>
      <w:r w:rsidR="009102BC" w:rsidRPr="006B359E">
        <w:rPr>
          <w:rFonts w:ascii="Times New Roman" w:hAnsi="Times New Roman" w:cs="Times New Roman"/>
          <w:lang w:val="en-GB"/>
        </w:rPr>
        <w:t>Mean ±</w:t>
      </w:r>
      <w:r w:rsidR="003365D6" w:rsidRPr="006B359E">
        <w:rPr>
          <w:rFonts w:ascii="Times New Roman" w:hAnsi="Times New Roman" w:cs="Times New Roman"/>
          <w:lang w:val="en-GB"/>
        </w:rPr>
        <w:t xml:space="preserve"> SD</w:t>
      </w:r>
      <w:r w:rsidR="009102BC" w:rsidRPr="006B359E">
        <w:rPr>
          <w:rFonts w:ascii="Times New Roman" w:hAnsi="Times New Roman" w:cs="Times New Roman"/>
          <w:lang w:val="en-GB"/>
        </w:rPr>
        <w:t xml:space="preserve">; 95% CI: </w:t>
      </w:r>
      <w:r w:rsidR="00A50380" w:rsidRPr="006B359E">
        <w:rPr>
          <w:rFonts w:ascii="Times New Roman" w:hAnsi="Times New Roman" w:cs="Times New Roman"/>
          <w:lang w:val="en-GB"/>
        </w:rPr>
        <w:t>63.68% ±</w:t>
      </w:r>
      <w:r w:rsidR="008F4F0F" w:rsidRPr="006B359E">
        <w:rPr>
          <w:rFonts w:ascii="Times New Roman" w:hAnsi="Times New Roman" w:cs="Times New Roman"/>
          <w:lang w:val="en-GB"/>
        </w:rPr>
        <w:t xml:space="preserve"> 9.48</w:t>
      </w:r>
      <w:r w:rsidR="009102BC" w:rsidRPr="006B359E">
        <w:rPr>
          <w:rFonts w:ascii="Times New Roman" w:hAnsi="Times New Roman" w:cs="Times New Roman"/>
          <w:lang w:val="en-GB"/>
        </w:rPr>
        <w:t>; 60.86 – 66.45</w:t>
      </w:r>
      <w:r w:rsidR="008F4F0F" w:rsidRPr="006B359E">
        <w:rPr>
          <w:rFonts w:ascii="Times New Roman" w:hAnsi="Times New Roman" w:cs="Times New Roman"/>
          <w:lang w:val="en-GB"/>
        </w:rPr>
        <w:t>)</w:t>
      </w:r>
      <w:r w:rsidR="002D503B" w:rsidRPr="006B359E">
        <w:rPr>
          <w:rFonts w:ascii="Times New Roman" w:hAnsi="Times New Roman" w:cs="Times New Roman"/>
          <w:lang w:val="en-GB"/>
        </w:rPr>
        <w:t xml:space="preserve"> and forwards</w:t>
      </w:r>
      <w:r w:rsidR="00EA0DBB" w:rsidRPr="006B359E">
        <w:rPr>
          <w:rFonts w:ascii="Times New Roman" w:hAnsi="Times New Roman" w:cs="Times New Roman"/>
          <w:lang w:val="en-GB"/>
        </w:rPr>
        <w:t xml:space="preserve"> </w:t>
      </w:r>
      <w:r w:rsidR="00EA0DBB" w:rsidRPr="006B359E">
        <w:rPr>
          <w:rFonts w:ascii="Times New Roman" w:hAnsi="Times New Roman" w:cs="Times New Roman"/>
          <w:lang w:val="en-GB"/>
        </w:rPr>
        <w:lastRenderedPageBreak/>
        <w:t>(63.16% ± 9.02</w:t>
      </w:r>
      <w:r w:rsidR="009102BC" w:rsidRPr="006B359E">
        <w:rPr>
          <w:rFonts w:ascii="Times New Roman" w:hAnsi="Times New Roman" w:cs="Times New Roman"/>
          <w:lang w:val="en-GB"/>
        </w:rPr>
        <w:t>; 60.90 – 65.41</w:t>
      </w:r>
      <w:r w:rsidR="00EA0DBB" w:rsidRPr="006B359E">
        <w:rPr>
          <w:rFonts w:ascii="Times New Roman" w:hAnsi="Times New Roman" w:cs="Times New Roman"/>
          <w:lang w:val="en-GB"/>
        </w:rPr>
        <w:t>)</w:t>
      </w:r>
      <w:r w:rsidR="002D503B" w:rsidRPr="006B359E">
        <w:rPr>
          <w:rFonts w:ascii="Times New Roman" w:hAnsi="Times New Roman" w:cs="Times New Roman"/>
          <w:lang w:val="en-GB"/>
        </w:rPr>
        <w:t xml:space="preserve"> were more accurate than the less-skilled group (</w:t>
      </w:r>
      <w:r w:rsidR="00EA0DBB" w:rsidRPr="006B359E">
        <w:rPr>
          <w:rFonts w:ascii="Times New Roman" w:hAnsi="Times New Roman" w:cs="Times New Roman"/>
          <w:lang w:val="en-GB"/>
        </w:rPr>
        <w:t>58.35 ± 10.92;</w:t>
      </w:r>
      <w:r w:rsidR="003E05A8" w:rsidRPr="006B359E">
        <w:rPr>
          <w:rFonts w:ascii="Times New Roman" w:hAnsi="Times New Roman" w:cs="Times New Roman"/>
          <w:lang w:val="en-GB"/>
        </w:rPr>
        <w:t xml:space="preserve"> 55.35 – 60.</w:t>
      </w:r>
      <w:r w:rsidR="00A67DC8" w:rsidRPr="006B359E">
        <w:rPr>
          <w:rFonts w:ascii="Times New Roman" w:hAnsi="Times New Roman" w:cs="Times New Roman"/>
          <w:lang w:val="en-GB"/>
        </w:rPr>
        <w:t>19,</w:t>
      </w:r>
      <w:r w:rsidR="00EA0DBB" w:rsidRPr="006B359E">
        <w:rPr>
          <w:rFonts w:ascii="Times New Roman" w:hAnsi="Times New Roman" w:cs="Times New Roman"/>
          <w:lang w:val="en-GB"/>
        </w:rPr>
        <w:t xml:space="preserve"> </w:t>
      </w:r>
      <w:r w:rsidR="002D503B" w:rsidRPr="006B359E">
        <w:rPr>
          <w:rFonts w:ascii="Times New Roman" w:hAnsi="Times New Roman" w:cs="Times New Roman"/>
          <w:lang w:val="en-GB"/>
        </w:rPr>
        <w:t>p’s &lt; 0.001; see Table 2 for full descriptive statistics</w:t>
      </w:r>
      <w:r w:rsidR="00EA0DBB" w:rsidRPr="006B359E">
        <w:rPr>
          <w:rFonts w:ascii="Times New Roman" w:hAnsi="Times New Roman" w:cs="Times New Roman"/>
          <w:lang w:val="en-GB"/>
        </w:rPr>
        <w:t>)</w:t>
      </w:r>
      <w:r w:rsidR="002D503B" w:rsidRPr="006B359E">
        <w:rPr>
          <w:rFonts w:ascii="Times New Roman" w:hAnsi="Times New Roman" w:cs="Times New Roman"/>
          <w:lang w:val="en-GB"/>
        </w:rPr>
        <w:t xml:space="preserve">. </w:t>
      </w:r>
      <w:r w:rsidRPr="006B359E">
        <w:rPr>
          <w:rFonts w:ascii="Times New Roman" w:hAnsi="Times New Roman" w:cs="Times New Roman"/>
          <w:lang w:val="en-GB"/>
        </w:rPr>
        <w:t xml:space="preserve">There was a main effect of kick type, </w:t>
      </w:r>
      <w:r w:rsidR="00942528" w:rsidRPr="006B359E">
        <w:rPr>
          <w:rFonts w:ascii="Times New Roman" w:hAnsi="Times New Roman" w:cs="Times New Roman"/>
          <w:lang w:val="en-GB"/>
        </w:rPr>
        <w:t>(</w:t>
      </w:r>
      <w:r w:rsidR="00070215" w:rsidRPr="006B359E">
        <w:rPr>
          <w:rFonts w:ascii="Times New Roman" w:hAnsi="Times New Roman" w:cs="Times New Roman"/>
          <w:lang w:val="en-GB"/>
        </w:rPr>
        <w:t>F (1, 5</w:t>
      </w:r>
      <w:r w:rsidR="00407BDD" w:rsidRPr="006B359E">
        <w:rPr>
          <w:rFonts w:ascii="Times New Roman" w:hAnsi="Times New Roman" w:cs="Times New Roman"/>
          <w:lang w:val="en-GB"/>
        </w:rPr>
        <w:t>5</w:t>
      </w:r>
      <w:r w:rsidR="00070215" w:rsidRPr="006B359E">
        <w:rPr>
          <w:rFonts w:ascii="Times New Roman" w:hAnsi="Times New Roman" w:cs="Times New Roman"/>
          <w:lang w:val="en-GB"/>
        </w:rPr>
        <w:t>) = 1</w:t>
      </w:r>
      <w:r w:rsidR="00407BDD" w:rsidRPr="006B359E">
        <w:rPr>
          <w:rFonts w:ascii="Times New Roman" w:hAnsi="Times New Roman" w:cs="Times New Roman"/>
          <w:lang w:val="en-GB"/>
        </w:rPr>
        <w:t>20</w:t>
      </w:r>
      <w:r w:rsidR="00070215" w:rsidRPr="006B359E">
        <w:rPr>
          <w:rFonts w:ascii="Times New Roman" w:hAnsi="Times New Roman" w:cs="Times New Roman"/>
          <w:lang w:val="en-GB"/>
        </w:rPr>
        <w:t>.</w:t>
      </w:r>
      <w:r w:rsidR="00407BDD" w:rsidRPr="006B359E">
        <w:rPr>
          <w:rFonts w:ascii="Times New Roman" w:hAnsi="Times New Roman" w:cs="Times New Roman"/>
          <w:lang w:val="en-GB"/>
        </w:rPr>
        <w:t>4</w:t>
      </w:r>
      <w:r w:rsidR="00070215" w:rsidRPr="006B359E">
        <w:rPr>
          <w:rFonts w:ascii="Times New Roman" w:hAnsi="Times New Roman" w:cs="Times New Roman"/>
          <w:lang w:val="en-GB"/>
        </w:rPr>
        <w:t>8</w:t>
      </w:r>
      <w:r w:rsidRPr="006B359E">
        <w:rPr>
          <w:rFonts w:ascii="Times New Roman" w:hAnsi="Times New Roman" w:cs="Times New Roman"/>
          <w:lang w:val="en-GB"/>
        </w:rPr>
        <w:t xml:space="preserve">, p &lt; 0.001, </w:t>
      </w:r>
      <w:r w:rsidRPr="006B359E">
        <w:rPr>
          <w:rFonts w:ascii="Times New Roman" w:hAnsi="Times New Roman" w:cs="Times New Roman"/>
          <w:lang w:val="en-GB"/>
        </w:rPr>
        <w:sym w:font="Symbol" w:char="F068"/>
      </w:r>
      <w:r w:rsidRPr="006B359E">
        <w:rPr>
          <w:rFonts w:ascii="Times New Roman" w:hAnsi="Times New Roman" w:cs="Times New Roman"/>
          <w:vertAlign w:val="subscript"/>
          <w:lang w:val="en-GB"/>
        </w:rPr>
        <w:t>p</w:t>
      </w:r>
      <w:r w:rsidRPr="006B359E">
        <w:rPr>
          <w:rFonts w:ascii="Times New Roman" w:hAnsi="Times New Roman" w:cs="Times New Roman"/>
          <w:vertAlign w:val="superscript"/>
          <w:lang w:val="en-GB"/>
        </w:rPr>
        <w:t>2</w:t>
      </w:r>
      <w:r w:rsidR="00070215" w:rsidRPr="006B359E">
        <w:rPr>
          <w:rFonts w:ascii="Times New Roman" w:hAnsi="Times New Roman" w:cs="Times New Roman"/>
          <w:lang w:val="en-GB"/>
        </w:rPr>
        <w:t xml:space="preserve"> = 0.6</w:t>
      </w:r>
      <w:r w:rsidR="00407BDD" w:rsidRPr="006B359E">
        <w:rPr>
          <w:rFonts w:ascii="Times New Roman" w:hAnsi="Times New Roman" w:cs="Times New Roman"/>
          <w:lang w:val="en-GB"/>
        </w:rPr>
        <w:t>9</w:t>
      </w:r>
      <w:r w:rsidR="00942528" w:rsidRPr="006B359E">
        <w:rPr>
          <w:rFonts w:ascii="Times New Roman" w:hAnsi="Times New Roman" w:cs="Times New Roman"/>
          <w:lang w:val="en-GB"/>
        </w:rPr>
        <w:t>)</w:t>
      </w:r>
      <w:r w:rsidRPr="006B359E">
        <w:rPr>
          <w:rFonts w:ascii="Times New Roman" w:hAnsi="Times New Roman" w:cs="Times New Roman"/>
          <w:lang w:val="en-GB"/>
        </w:rPr>
        <w:t xml:space="preserve">, with participants significantly more accurate in </w:t>
      </w:r>
      <w:r w:rsidR="00F35E6D" w:rsidRPr="006B359E">
        <w:rPr>
          <w:rFonts w:ascii="Times New Roman" w:hAnsi="Times New Roman" w:cs="Times New Roman"/>
          <w:lang w:val="en-GB"/>
        </w:rPr>
        <w:t>anticipating</w:t>
      </w:r>
      <w:r w:rsidRPr="006B359E">
        <w:rPr>
          <w:rFonts w:ascii="Times New Roman" w:hAnsi="Times New Roman" w:cs="Times New Roman"/>
          <w:lang w:val="en-GB"/>
        </w:rPr>
        <w:t xml:space="preserve"> grubber </w:t>
      </w:r>
      <w:r w:rsidR="00F35E6D" w:rsidRPr="006B359E">
        <w:rPr>
          <w:rFonts w:ascii="Times New Roman" w:hAnsi="Times New Roman" w:cs="Times New Roman"/>
          <w:lang w:val="en-GB"/>
        </w:rPr>
        <w:t>kicks</w:t>
      </w:r>
      <w:r w:rsidRPr="006B359E">
        <w:rPr>
          <w:rFonts w:ascii="Times New Roman" w:hAnsi="Times New Roman" w:cs="Times New Roman"/>
          <w:lang w:val="en-GB"/>
        </w:rPr>
        <w:t xml:space="preserve"> (6</w:t>
      </w:r>
      <w:r w:rsidR="004554EA" w:rsidRPr="006B359E">
        <w:rPr>
          <w:rFonts w:ascii="Times New Roman" w:hAnsi="Times New Roman" w:cs="Times New Roman"/>
          <w:lang w:val="en-GB"/>
        </w:rPr>
        <w:t>7</w:t>
      </w:r>
      <w:r w:rsidRPr="006B359E">
        <w:rPr>
          <w:rFonts w:ascii="Times New Roman" w:hAnsi="Times New Roman" w:cs="Times New Roman"/>
          <w:lang w:val="en-GB"/>
        </w:rPr>
        <w:t>.</w:t>
      </w:r>
      <w:r w:rsidR="004554EA" w:rsidRPr="006B359E">
        <w:rPr>
          <w:rFonts w:ascii="Times New Roman" w:hAnsi="Times New Roman" w:cs="Times New Roman"/>
          <w:lang w:val="en-GB"/>
        </w:rPr>
        <w:t>0</w:t>
      </w:r>
      <w:r w:rsidRPr="006B359E">
        <w:rPr>
          <w:rFonts w:ascii="Times New Roman" w:hAnsi="Times New Roman" w:cs="Times New Roman"/>
          <w:lang w:val="en-GB"/>
        </w:rPr>
        <w:t xml:space="preserve">% ± </w:t>
      </w:r>
      <w:r w:rsidR="004554EA" w:rsidRPr="006B359E">
        <w:rPr>
          <w:rFonts w:ascii="Times New Roman" w:hAnsi="Times New Roman" w:cs="Times New Roman"/>
          <w:lang w:val="en-GB"/>
        </w:rPr>
        <w:t>8</w:t>
      </w:r>
      <w:r w:rsidRPr="006B359E">
        <w:rPr>
          <w:rFonts w:ascii="Times New Roman" w:hAnsi="Times New Roman" w:cs="Times New Roman"/>
          <w:lang w:val="en-GB"/>
        </w:rPr>
        <w:t>.</w:t>
      </w:r>
      <w:r w:rsidR="004554EA" w:rsidRPr="006B359E">
        <w:rPr>
          <w:rFonts w:ascii="Times New Roman" w:hAnsi="Times New Roman" w:cs="Times New Roman"/>
          <w:lang w:val="en-GB"/>
        </w:rPr>
        <w:t>2</w:t>
      </w:r>
      <w:r w:rsidRPr="006B359E">
        <w:rPr>
          <w:rFonts w:ascii="Times New Roman" w:hAnsi="Times New Roman" w:cs="Times New Roman"/>
          <w:lang w:val="en-GB"/>
        </w:rPr>
        <w:t>%</w:t>
      </w:r>
      <w:r w:rsidR="00A67DC8" w:rsidRPr="006B359E">
        <w:rPr>
          <w:rFonts w:ascii="Times New Roman" w:hAnsi="Times New Roman" w:cs="Times New Roman"/>
          <w:lang w:val="en-GB"/>
        </w:rPr>
        <w:t>; 65.07 – 68.06</w:t>
      </w:r>
      <w:r w:rsidRPr="006B359E">
        <w:rPr>
          <w:rFonts w:ascii="Times New Roman" w:hAnsi="Times New Roman" w:cs="Times New Roman"/>
          <w:lang w:val="en-GB"/>
        </w:rPr>
        <w:t>) than</w:t>
      </w:r>
      <w:r w:rsidR="0001069D" w:rsidRPr="006B359E">
        <w:rPr>
          <w:rFonts w:ascii="Times New Roman" w:hAnsi="Times New Roman" w:cs="Times New Roman"/>
          <w:lang w:val="en-GB"/>
        </w:rPr>
        <w:t xml:space="preserve"> chip</w:t>
      </w:r>
      <w:r w:rsidR="00F35E6D" w:rsidRPr="006B359E">
        <w:rPr>
          <w:rFonts w:ascii="Times New Roman" w:hAnsi="Times New Roman" w:cs="Times New Roman"/>
          <w:lang w:val="en-GB"/>
        </w:rPr>
        <w:t>s</w:t>
      </w:r>
      <w:r w:rsidR="0001069D" w:rsidRPr="006B359E">
        <w:rPr>
          <w:rFonts w:ascii="Times New Roman" w:hAnsi="Times New Roman" w:cs="Times New Roman"/>
          <w:lang w:val="en-GB"/>
        </w:rPr>
        <w:t xml:space="preserve"> (5</w:t>
      </w:r>
      <w:r w:rsidR="00B83DC2" w:rsidRPr="006B359E">
        <w:rPr>
          <w:rFonts w:ascii="Times New Roman" w:hAnsi="Times New Roman" w:cs="Times New Roman"/>
          <w:lang w:val="en-GB"/>
        </w:rPr>
        <w:t>6</w:t>
      </w:r>
      <w:r w:rsidR="0001069D" w:rsidRPr="006B359E">
        <w:rPr>
          <w:rFonts w:ascii="Times New Roman" w:hAnsi="Times New Roman" w:cs="Times New Roman"/>
          <w:lang w:val="en-GB"/>
        </w:rPr>
        <w:t>.</w:t>
      </w:r>
      <w:r w:rsidR="00B83DC2" w:rsidRPr="006B359E">
        <w:rPr>
          <w:rFonts w:ascii="Times New Roman" w:hAnsi="Times New Roman" w:cs="Times New Roman"/>
          <w:lang w:val="en-GB"/>
        </w:rPr>
        <w:t>5</w:t>
      </w:r>
      <w:r w:rsidRPr="006B359E">
        <w:rPr>
          <w:rFonts w:ascii="Times New Roman" w:hAnsi="Times New Roman" w:cs="Times New Roman"/>
          <w:lang w:val="en-GB"/>
        </w:rPr>
        <w:t xml:space="preserve">% ± </w:t>
      </w:r>
      <w:r w:rsidR="004554EA" w:rsidRPr="006B359E">
        <w:rPr>
          <w:rFonts w:ascii="Times New Roman" w:hAnsi="Times New Roman" w:cs="Times New Roman"/>
          <w:lang w:val="en-GB"/>
        </w:rPr>
        <w:t>11.</w:t>
      </w:r>
      <w:r w:rsidRPr="006B359E">
        <w:rPr>
          <w:rFonts w:ascii="Times New Roman" w:hAnsi="Times New Roman" w:cs="Times New Roman"/>
          <w:lang w:val="en-GB"/>
        </w:rPr>
        <w:t>4%</w:t>
      </w:r>
      <w:r w:rsidR="00A67DC8" w:rsidRPr="006B359E">
        <w:rPr>
          <w:rFonts w:ascii="Times New Roman" w:hAnsi="Times New Roman" w:cs="Times New Roman"/>
          <w:lang w:val="en-GB"/>
        </w:rPr>
        <w:t>; 54.59 – 58.39</w:t>
      </w:r>
      <w:r w:rsidR="002D503B" w:rsidRPr="006B359E">
        <w:rPr>
          <w:rFonts w:ascii="Times New Roman" w:hAnsi="Times New Roman" w:cs="Times New Roman"/>
          <w:lang w:val="en-GB"/>
        </w:rPr>
        <w:t>, p &lt; 0.0001</w:t>
      </w:r>
      <w:r w:rsidRPr="006B359E">
        <w:rPr>
          <w:rFonts w:ascii="Times New Roman" w:hAnsi="Times New Roman" w:cs="Times New Roman"/>
          <w:lang w:val="en-GB"/>
        </w:rPr>
        <w:t xml:space="preserve">). A significant main effect of occlusion condition was </w:t>
      </w:r>
      <w:r w:rsidR="002D503B" w:rsidRPr="006B359E">
        <w:rPr>
          <w:rFonts w:ascii="Times New Roman" w:hAnsi="Times New Roman" w:cs="Times New Roman"/>
          <w:lang w:val="en-GB"/>
        </w:rPr>
        <w:t xml:space="preserve">also </w:t>
      </w:r>
      <w:r w:rsidRPr="006B359E">
        <w:rPr>
          <w:rFonts w:ascii="Times New Roman" w:hAnsi="Times New Roman" w:cs="Times New Roman"/>
          <w:lang w:val="en-GB"/>
        </w:rPr>
        <w:t xml:space="preserve">found </w:t>
      </w:r>
      <w:r w:rsidR="0001069D" w:rsidRPr="006B359E">
        <w:rPr>
          <w:rFonts w:ascii="Times New Roman" w:hAnsi="Times New Roman" w:cs="Times New Roman"/>
          <w:lang w:val="en-GB"/>
        </w:rPr>
        <w:t xml:space="preserve">(F (2, </w:t>
      </w:r>
      <w:r w:rsidR="002D503B" w:rsidRPr="006B359E">
        <w:rPr>
          <w:rFonts w:ascii="Times New Roman" w:hAnsi="Times New Roman" w:cs="Times New Roman"/>
          <w:lang w:val="en-GB"/>
        </w:rPr>
        <w:t>110</w:t>
      </w:r>
      <w:r w:rsidR="0001069D" w:rsidRPr="006B359E">
        <w:rPr>
          <w:rFonts w:ascii="Times New Roman" w:hAnsi="Times New Roman" w:cs="Times New Roman"/>
          <w:lang w:val="en-GB"/>
        </w:rPr>
        <w:t xml:space="preserve">) = </w:t>
      </w:r>
      <w:r w:rsidR="002D503B" w:rsidRPr="006B359E">
        <w:rPr>
          <w:rFonts w:ascii="Times New Roman" w:hAnsi="Times New Roman" w:cs="Times New Roman"/>
          <w:lang w:val="en-GB"/>
        </w:rPr>
        <w:t>8</w:t>
      </w:r>
      <w:r w:rsidR="0001069D" w:rsidRPr="006B359E">
        <w:rPr>
          <w:rFonts w:ascii="Times New Roman" w:hAnsi="Times New Roman" w:cs="Times New Roman"/>
          <w:lang w:val="en-GB"/>
        </w:rPr>
        <w:t>.</w:t>
      </w:r>
      <w:r w:rsidR="002D503B" w:rsidRPr="006B359E">
        <w:rPr>
          <w:rFonts w:ascii="Times New Roman" w:hAnsi="Times New Roman" w:cs="Times New Roman"/>
          <w:lang w:val="en-GB"/>
        </w:rPr>
        <w:t>51</w:t>
      </w:r>
      <w:r w:rsidRPr="006B359E">
        <w:rPr>
          <w:rFonts w:ascii="Times New Roman" w:hAnsi="Times New Roman" w:cs="Times New Roman"/>
          <w:lang w:val="en-GB"/>
        </w:rPr>
        <w:t xml:space="preserve">, p &lt; 0.001, </w:t>
      </w:r>
      <w:r w:rsidRPr="006B359E">
        <w:rPr>
          <w:rFonts w:ascii="Times New Roman" w:hAnsi="Times New Roman" w:cs="Times New Roman"/>
          <w:lang w:val="en-GB"/>
        </w:rPr>
        <w:sym w:font="Symbol" w:char="F068"/>
      </w:r>
      <w:r w:rsidRPr="006B359E">
        <w:rPr>
          <w:rFonts w:ascii="Times New Roman" w:hAnsi="Times New Roman" w:cs="Times New Roman"/>
          <w:vertAlign w:val="subscript"/>
          <w:lang w:val="en-GB"/>
        </w:rPr>
        <w:t>p</w:t>
      </w:r>
      <w:r w:rsidRPr="006B359E">
        <w:rPr>
          <w:rFonts w:ascii="Times New Roman" w:hAnsi="Times New Roman" w:cs="Times New Roman"/>
          <w:vertAlign w:val="superscript"/>
          <w:lang w:val="en-GB"/>
        </w:rPr>
        <w:t xml:space="preserve">2 </w:t>
      </w:r>
      <w:r w:rsidR="0001069D" w:rsidRPr="006B359E">
        <w:rPr>
          <w:rFonts w:ascii="Times New Roman" w:hAnsi="Times New Roman" w:cs="Times New Roman"/>
          <w:lang w:val="en-GB"/>
        </w:rPr>
        <w:t>= 0.1</w:t>
      </w:r>
      <w:r w:rsidR="002D503B" w:rsidRPr="006B359E">
        <w:rPr>
          <w:rFonts w:ascii="Times New Roman" w:hAnsi="Times New Roman" w:cs="Times New Roman"/>
          <w:lang w:val="en-GB"/>
        </w:rPr>
        <w:t>3</w:t>
      </w:r>
      <w:r w:rsidRPr="006B359E">
        <w:rPr>
          <w:rFonts w:ascii="Times New Roman" w:hAnsi="Times New Roman" w:cs="Times New Roman"/>
          <w:lang w:val="en-GB"/>
        </w:rPr>
        <w:t>). Post hoc comparisons revealed that participants were less accurate in the po</w:t>
      </w:r>
      <w:r w:rsidR="0001069D" w:rsidRPr="006B359E">
        <w:rPr>
          <w:rFonts w:ascii="Times New Roman" w:hAnsi="Times New Roman" w:cs="Times New Roman"/>
          <w:lang w:val="en-GB"/>
        </w:rPr>
        <w:t>stural-cues only condition (</w:t>
      </w:r>
      <w:r w:rsidR="004554EA" w:rsidRPr="006B359E">
        <w:rPr>
          <w:rFonts w:ascii="Times New Roman" w:hAnsi="Times New Roman" w:cs="Times New Roman"/>
          <w:lang w:val="en-GB"/>
        </w:rPr>
        <w:t>58</w:t>
      </w:r>
      <w:r w:rsidR="0001069D" w:rsidRPr="006B359E">
        <w:rPr>
          <w:rFonts w:ascii="Times New Roman" w:hAnsi="Times New Roman" w:cs="Times New Roman"/>
          <w:lang w:val="en-GB"/>
        </w:rPr>
        <w:t>.</w:t>
      </w:r>
      <w:r w:rsidR="004554EA" w:rsidRPr="006B359E">
        <w:rPr>
          <w:rFonts w:ascii="Times New Roman" w:hAnsi="Times New Roman" w:cs="Times New Roman"/>
          <w:lang w:val="en-GB"/>
        </w:rPr>
        <w:t>46</w:t>
      </w:r>
      <w:r w:rsidRPr="006B359E">
        <w:rPr>
          <w:rFonts w:ascii="Times New Roman" w:hAnsi="Times New Roman" w:cs="Times New Roman"/>
          <w:lang w:val="en-GB"/>
        </w:rPr>
        <w:t xml:space="preserve">% ± </w:t>
      </w:r>
      <w:r w:rsidR="004554EA" w:rsidRPr="006B359E">
        <w:rPr>
          <w:rFonts w:ascii="Times New Roman" w:hAnsi="Times New Roman" w:cs="Times New Roman"/>
          <w:lang w:val="en-GB"/>
        </w:rPr>
        <w:t>11</w:t>
      </w:r>
      <w:r w:rsidRPr="006B359E">
        <w:rPr>
          <w:rFonts w:ascii="Times New Roman" w:hAnsi="Times New Roman" w:cs="Times New Roman"/>
          <w:lang w:val="en-GB"/>
        </w:rPr>
        <w:t>.</w:t>
      </w:r>
      <w:r w:rsidR="004554EA" w:rsidRPr="006B359E">
        <w:rPr>
          <w:rFonts w:ascii="Times New Roman" w:hAnsi="Times New Roman" w:cs="Times New Roman"/>
          <w:lang w:val="en-GB"/>
        </w:rPr>
        <w:t>2</w:t>
      </w:r>
      <w:r w:rsidRPr="006B359E">
        <w:rPr>
          <w:rFonts w:ascii="Times New Roman" w:hAnsi="Times New Roman" w:cs="Times New Roman"/>
          <w:lang w:val="en-GB"/>
        </w:rPr>
        <w:t>%</w:t>
      </w:r>
      <w:r w:rsidR="003365D6" w:rsidRPr="006B359E">
        <w:rPr>
          <w:rFonts w:ascii="Times New Roman" w:hAnsi="Times New Roman" w:cs="Times New Roman"/>
          <w:lang w:val="en-GB"/>
        </w:rPr>
        <w:t xml:space="preserve">; </w:t>
      </w:r>
      <w:r w:rsidR="00C811CD" w:rsidRPr="006B359E">
        <w:rPr>
          <w:rFonts w:ascii="Times New Roman" w:hAnsi="Times New Roman" w:cs="Times New Roman"/>
          <w:lang w:val="en-GB"/>
        </w:rPr>
        <w:t>55.95 – 60.95</w:t>
      </w:r>
      <w:r w:rsidRPr="006B359E">
        <w:rPr>
          <w:rFonts w:ascii="Times New Roman" w:hAnsi="Times New Roman" w:cs="Times New Roman"/>
          <w:lang w:val="en-GB"/>
        </w:rPr>
        <w:t>) compared to the pos</w:t>
      </w:r>
      <w:r w:rsidR="0001069D" w:rsidRPr="006B359E">
        <w:rPr>
          <w:rFonts w:ascii="Times New Roman" w:hAnsi="Times New Roman" w:cs="Times New Roman"/>
          <w:lang w:val="en-GB"/>
        </w:rPr>
        <w:t>tural-cues and ball-flight (6</w:t>
      </w:r>
      <w:r w:rsidR="00573677" w:rsidRPr="006B359E">
        <w:rPr>
          <w:rFonts w:ascii="Times New Roman" w:hAnsi="Times New Roman" w:cs="Times New Roman"/>
          <w:lang w:val="en-GB"/>
        </w:rPr>
        <w:t>3</w:t>
      </w:r>
      <w:r w:rsidR="0001069D" w:rsidRPr="006B359E">
        <w:rPr>
          <w:rFonts w:ascii="Times New Roman" w:hAnsi="Times New Roman" w:cs="Times New Roman"/>
          <w:lang w:val="en-GB"/>
        </w:rPr>
        <w:t>.</w:t>
      </w:r>
      <w:r w:rsidR="00992DBD" w:rsidRPr="006B359E">
        <w:rPr>
          <w:rFonts w:ascii="Times New Roman" w:hAnsi="Times New Roman" w:cs="Times New Roman"/>
          <w:lang w:val="en-GB"/>
        </w:rPr>
        <w:t>3</w:t>
      </w:r>
      <w:r w:rsidRPr="006B359E">
        <w:rPr>
          <w:rFonts w:ascii="Times New Roman" w:hAnsi="Times New Roman" w:cs="Times New Roman"/>
          <w:lang w:val="en-GB"/>
        </w:rPr>
        <w:t xml:space="preserve">% ± </w:t>
      </w:r>
      <w:r w:rsidR="004554EA" w:rsidRPr="006B359E">
        <w:rPr>
          <w:rFonts w:ascii="Times New Roman" w:hAnsi="Times New Roman" w:cs="Times New Roman"/>
          <w:lang w:val="en-GB"/>
        </w:rPr>
        <w:t>8</w:t>
      </w:r>
      <w:r w:rsidRPr="006B359E">
        <w:rPr>
          <w:rFonts w:ascii="Times New Roman" w:hAnsi="Times New Roman" w:cs="Times New Roman"/>
          <w:lang w:val="en-GB"/>
        </w:rPr>
        <w:t>.</w:t>
      </w:r>
      <w:r w:rsidR="004554EA" w:rsidRPr="006B359E">
        <w:rPr>
          <w:rFonts w:ascii="Times New Roman" w:hAnsi="Times New Roman" w:cs="Times New Roman"/>
          <w:lang w:val="en-GB"/>
        </w:rPr>
        <w:t>7</w:t>
      </w:r>
      <w:r w:rsidRPr="006B359E">
        <w:rPr>
          <w:rFonts w:ascii="Times New Roman" w:hAnsi="Times New Roman" w:cs="Times New Roman"/>
          <w:lang w:val="en-GB"/>
        </w:rPr>
        <w:t>%</w:t>
      </w:r>
      <w:r w:rsidR="00C811CD" w:rsidRPr="006B359E">
        <w:rPr>
          <w:rFonts w:ascii="Times New Roman" w:hAnsi="Times New Roman" w:cs="Times New Roman"/>
          <w:lang w:val="en-GB"/>
        </w:rPr>
        <w:t>; 61.34 – 65.27</w:t>
      </w:r>
      <w:r w:rsidR="00252044" w:rsidRPr="006B359E">
        <w:rPr>
          <w:rFonts w:ascii="Times New Roman" w:hAnsi="Times New Roman" w:cs="Times New Roman"/>
          <w:lang w:val="en-GB"/>
        </w:rPr>
        <w:t>;</w:t>
      </w:r>
      <w:r w:rsidRPr="006B359E">
        <w:rPr>
          <w:rFonts w:ascii="Times New Roman" w:hAnsi="Times New Roman" w:cs="Times New Roman"/>
          <w:lang w:val="en-GB"/>
        </w:rPr>
        <w:t xml:space="preserve"> p &lt; 0.0</w:t>
      </w:r>
      <w:r w:rsidR="00992DBD" w:rsidRPr="006B359E">
        <w:rPr>
          <w:rFonts w:ascii="Times New Roman" w:hAnsi="Times New Roman" w:cs="Times New Roman"/>
          <w:lang w:val="en-GB"/>
        </w:rPr>
        <w:t>1</w:t>
      </w:r>
      <w:r w:rsidR="00080EF3" w:rsidRPr="006B359E">
        <w:rPr>
          <w:rFonts w:ascii="Times New Roman" w:hAnsi="Times New Roman" w:cs="Times New Roman"/>
          <w:lang w:val="en-GB"/>
        </w:rPr>
        <w:t>, d = 0.</w:t>
      </w:r>
      <w:r w:rsidR="007076BD" w:rsidRPr="006B359E">
        <w:rPr>
          <w:rFonts w:ascii="Times New Roman" w:hAnsi="Times New Roman" w:cs="Times New Roman"/>
          <w:lang w:val="en-GB"/>
        </w:rPr>
        <w:t>48</w:t>
      </w:r>
      <w:r w:rsidRPr="006B359E">
        <w:rPr>
          <w:rFonts w:ascii="Times New Roman" w:hAnsi="Times New Roman" w:cs="Times New Roman"/>
          <w:lang w:val="en-GB"/>
        </w:rPr>
        <w:t>) and the ball-flight only conditions (6</w:t>
      </w:r>
      <w:r w:rsidR="004554EA" w:rsidRPr="006B359E">
        <w:rPr>
          <w:rFonts w:ascii="Times New Roman" w:hAnsi="Times New Roman" w:cs="Times New Roman"/>
          <w:lang w:val="en-GB"/>
        </w:rPr>
        <w:t>3</w:t>
      </w:r>
      <w:r w:rsidRPr="006B359E">
        <w:rPr>
          <w:rFonts w:ascii="Times New Roman" w:hAnsi="Times New Roman" w:cs="Times New Roman"/>
          <w:lang w:val="en-GB"/>
        </w:rPr>
        <w:t>.</w:t>
      </w:r>
      <w:r w:rsidR="004554EA" w:rsidRPr="006B359E">
        <w:rPr>
          <w:rFonts w:ascii="Times New Roman" w:hAnsi="Times New Roman" w:cs="Times New Roman"/>
          <w:lang w:val="en-GB"/>
        </w:rPr>
        <w:t>4</w:t>
      </w:r>
      <w:r w:rsidRPr="006B359E">
        <w:rPr>
          <w:rFonts w:ascii="Times New Roman" w:hAnsi="Times New Roman" w:cs="Times New Roman"/>
          <w:lang w:val="en-GB"/>
        </w:rPr>
        <w:t xml:space="preserve">% ± </w:t>
      </w:r>
      <w:r w:rsidR="004554EA" w:rsidRPr="006B359E">
        <w:rPr>
          <w:rFonts w:ascii="Times New Roman" w:hAnsi="Times New Roman" w:cs="Times New Roman"/>
          <w:lang w:val="en-GB"/>
        </w:rPr>
        <w:t>9</w:t>
      </w:r>
      <w:r w:rsidRPr="006B359E">
        <w:rPr>
          <w:rFonts w:ascii="Times New Roman" w:hAnsi="Times New Roman" w:cs="Times New Roman"/>
          <w:lang w:val="en-GB"/>
        </w:rPr>
        <w:t>.</w:t>
      </w:r>
      <w:r w:rsidR="004554EA" w:rsidRPr="006B359E">
        <w:rPr>
          <w:rFonts w:ascii="Times New Roman" w:hAnsi="Times New Roman" w:cs="Times New Roman"/>
          <w:lang w:val="en-GB"/>
        </w:rPr>
        <w:t>5</w:t>
      </w:r>
      <w:r w:rsidR="00252044" w:rsidRPr="006B359E">
        <w:rPr>
          <w:rFonts w:ascii="Times New Roman" w:hAnsi="Times New Roman" w:cs="Times New Roman"/>
          <w:lang w:val="en-GB"/>
        </w:rPr>
        <w:t>%; 61.08 - 64.54;</w:t>
      </w:r>
      <w:r w:rsidRPr="006B359E">
        <w:rPr>
          <w:rFonts w:ascii="Times New Roman" w:hAnsi="Times New Roman" w:cs="Times New Roman"/>
          <w:lang w:val="en-GB"/>
        </w:rPr>
        <w:t xml:space="preserve"> p &lt; 0.0</w:t>
      </w:r>
      <w:r w:rsidR="00992DBD" w:rsidRPr="006B359E">
        <w:rPr>
          <w:rFonts w:ascii="Times New Roman" w:hAnsi="Times New Roman" w:cs="Times New Roman"/>
          <w:lang w:val="en-GB"/>
        </w:rPr>
        <w:t>1</w:t>
      </w:r>
      <w:r w:rsidR="00080EF3" w:rsidRPr="006B359E">
        <w:rPr>
          <w:rFonts w:ascii="Times New Roman" w:hAnsi="Times New Roman" w:cs="Times New Roman"/>
          <w:lang w:val="en-GB"/>
        </w:rPr>
        <w:t>, d = 0.4</w:t>
      </w:r>
      <w:r w:rsidR="007076BD" w:rsidRPr="006B359E">
        <w:rPr>
          <w:rFonts w:ascii="Times New Roman" w:hAnsi="Times New Roman" w:cs="Times New Roman"/>
          <w:lang w:val="en-GB"/>
        </w:rPr>
        <w:t>8</w:t>
      </w:r>
      <w:r w:rsidRPr="006B359E">
        <w:rPr>
          <w:rFonts w:ascii="Times New Roman" w:hAnsi="Times New Roman" w:cs="Times New Roman"/>
          <w:lang w:val="en-GB"/>
        </w:rPr>
        <w:t>).</w:t>
      </w:r>
    </w:p>
    <w:p w14:paraId="231996FA" w14:textId="0C06501D" w:rsidR="008D55B2" w:rsidRPr="006B359E" w:rsidRDefault="008D55B2" w:rsidP="008D55B2">
      <w:pPr>
        <w:spacing w:line="480" w:lineRule="auto"/>
        <w:ind w:firstLine="720"/>
        <w:jc w:val="both"/>
        <w:rPr>
          <w:rFonts w:ascii="Times New Roman" w:hAnsi="Times New Roman" w:cs="Times New Roman"/>
          <w:b/>
          <w:lang w:val="en-GB"/>
        </w:rPr>
      </w:pPr>
      <w:r w:rsidRPr="006B359E">
        <w:rPr>
          <w:rFonts w:ascii="Times New Roman" w:hAnsi="Times New Roman" w:cs="Times New Roman"/>
          <w:b/>
          <w:lang w:val="en-GB"/>
        </w:rPr>
        <w:t xml:space="preserve">Interactions </w:t>
      </w:r>
      <w:r w:rsidRPr="006B359E">
        <w:rPr>
          <w:rFonts w:ascii="Times New Roman" w:hAnsi="Times New Roman" w:cs="Times New Roman"/>
          <w:lang w:val="en-GB"/>
        </w:rPr>
        <w:t xml:space="preserve">There </w:t>
      </w:r>
      <w:r w:rsidR="00175D71" w:rsidRPr="006B359E">
        <w:rPr>
          <w:rFonts w:ascii="Times New Roman" w:hAnsi="Times New Roman" w:cs="Times New Roman"/>
          <w:lang w:val="en-GB"/>
        </w:rPr>
        <w:t>were</w:t>
      </w:r>
      <w:r w:rsidRPr="006B359E">
        <w:rPr>
          <w:rFonts w:ascii="Times New Roman" w:hAnsi="Times New Roman" w:cs="Times New Roman"/>
          <w:lang w:val="en-GB"/>
        </w:rPr>
        <w:t xml:space="preserve"> no significant interactions </w:t>
      </w:r>
      <w:r w:rsidR="00381359" w:rsidRPr="006B359E">
        <w:rPr>
          <w:rFonts w:ascii="Times New Roman" w:hAnsi="Times New Roman" w:cs="Times New Roman"/>
          <w:lang w:val="en-GB"/>
        </w:rPr>
        <w:t xml:space="preserve">between kick type and </w:t>
      </w:r>
      <w:r w:rsidR="00923F5E" w:rsidRPr="006B359E">
        <w:rPr>
          <w:rFonts w:ascii="Times New Roman" w:hAnsi="Times New Roman" w:cs="Times New Roman"/>
          <w:lang w:val="en-GB"/>
        </w:rPr>
        <w:t>group</w:t>
      </w:r>
      <w:r w:rsidR="00381359" w:rsidRPr="006B359E">
        <w:rPr>
          <w:rFonts w:ascii="Times New Roman" w:hAnsi="Times New Roman" w:cs="Times New Roman"/>
          <w:lang w:val="en-GB"/>
        </w:rPr>
        <w:t xml:space="preserve"> (F (</w:t>
      </w:r>
      <w:r w:rsidR="00FD6A11" w:rsidRPr="006B359E">
        <w:rPr>
          <w:rFonts w:ascii="Times New Roman" w:hAnsi="Times New Roman" w:cs="Times New Roman"/>
          <w:lang w:val="en-GB"/>
        </w:rPr>
        <w:t>2</w:t>
      </w:r>
      <w:r w:rsidR="00381359" w:rsidRPr="006B359E">
        <w:rPr>
          <w:rFonts w:ascii="Times New Roman" w:hAnsi="Times New Roman" w:cs="Times New Roman"/>
          <w:lang w:val="en-GB"/>
        </w:rPr>
        <w:t xml:space="preserve">, </w:t>
      </w:r>
      <w:r w:rsidR="00FD6A11" w:rsidRPr="006B359E">
        <w:rPr>
          <w:rFonts w:ascii="Times New Roman" w:hAnsi="Times New Roman" w:cs="Times New Roman"/>
          <w:lang w:val="en-GB"/>
        </w:rPr>
        <w:t>55</w:t>
      </w:r>
      <w:r w:rsidR="00381359" w:rsidRPr="006B359E">
        <w:rPr>
          <w:rFonts w:ascii="Times New Roman" w:hAnsi="Times New Roman" w:cs="Times New Roman"/>
          <w:lang w:val="en-GB"/>
        </w:rPr>
        <w:t xml:space="preserve">) = </w:t>
      </w:r>
      <w:r w:rsidR="00F709F8" w:rsidRPr="006B359E">
        <w:rPr>
          <w:rFonts w:ascii="Times New Roman" w:hAnsi="Times New Roman" w:cs="Times New Roman"/>
          <w:lang w:val="en-GB"/>
        </w:rPr>
        <w:t>0.</w:t>
      </w:r>
      <w:r w:rsidR="000803B3" w:rsidRPr="006B359E">
        <w:rPr>
          <w:rFonts w:ascii="Times New Roman" w:hAnsi="Times New Roman" w:cs="Times New Roman"/>
          <w:lang w:val="en-GB"/>
        </w:rPr>
        <w:t>373</w:t>
      </w:r>
      <w:r w:rsidR="00381359" w:rsidRPr="006B359E">
        <w:rPr>
          <w:rFonts w:ascii="Times New Roman" w:hAnsi="Times New Roman" w:cs="Times New Roman"/>
          <w:lang w:val="en-GB"/>
        </w:rPr>
        <w:t xml:space="preserve">, p </w:t>
      </w:r>
      <w:r w:rsidR="000F1326" w:rsidRPr="006B359E">
        <w:rPr>
          <w:rFonts w:ascii="Times New Roman" w:hAnsi="Times New Roman" w:cs="Times New Roman"/>
          <w:lang w:val="en-GB"/>
        </w:rPr>
        <w:t>&gt;</w:t>
      </w:r>
      <w:r w:rsidR="00F709F8" w:rsidRPr="006B359E">
        <w:rPr>
          <w:rFonts w:ascii="Times New Roman" w:hAnsi="Times New Roman" w:cs="Times New Roman"/>
          <w:lang w:val="en-GB"/>
        </w:rPr>
        <w:t xml:space="preserve"> 0.</w:t>
      </w:r>
      <w:r w:rsidR="000F1326" w:rsidRPr="006B359E">
        <w:rPr>
          <w:rFonts w:ascii="Times New Roman" w:hAnsi="Times New Roman" w:cs="Times New Roman"/>
          <w:lang w:val="en-GB"/>
        </w:rPr>
        <w:t>05</w:t>
      </w:r>
      <w:r w:rsidR="00381359" w:rsidRPr="006B359E">
        <w:rPr>
          <w:rFonts w:ascii="Times New Roman" w:hAnsi="Times New Roman" w:cs="Times New Roman"/>
          <w:lang w:val="en-GB"/>
        </w:rPr>
        <w:t xml:space="preserve">, </w:t>
      </w:r>
      <w:r w:rsidR="00381359" w:rsidRPr="006B359E">
        <w:rPr>
          <w:rFonts w:ascii="Times New Roman" w:hAnsi="Times New Roman" w:cs="Times New Roman"/>
          <w:lang w:val="en-GB"/>
        </w:rPr>
        <w:sym w:font="Symbol" w:char="F068"/>
      </w:r>
      <w:r w:rsidR="00381359" w:rsidRPr="006B359E">
        <w:rPr>
          <w:rFonts w:ascii="Times New Roman" w:hAnsi="Times New Roman" w:cs="Times New Roman"/>
          <w:vertAlign w:val="subscript"/>
          <w:lang w:val="en-GB"/>
        </w:rPr>
        <w:t>p</w:t>
      </w:r>
      <w:r w:rsidR="00381359" w:rsidRPr="006B359E">
        <w:rPr>
          <w:rFonts w:ascii="Times New Roman" w:hAnsi="Times New Roman" w:cs="Times New Roman"/>
          <w:vertAlign w:val="superscript"/>
          <w:lang w:val="en-GB"/>
        </w:rPr>
        <w:t xml:space="preserve">2 </w:t>
      </w:r>
      <w:r w:rsidR="00381359" w:rsidRPr="006B359E">
        <w:rPr>
          <w:rFonts w:ascii="Times New Roman" w:hAnsi="Times New Roman" w:cs="Times New Roman"/>
          <w:lang w:val="en-GB"/>
        </w:rPr>
        <w:t>= 0.</w:t>
      </w:r>
      <w:r w:rsidR="00F709F8" w:rsidRPr="006B359E">
        <w:rPr>
          <w:rFonts w:ascii="Times New Roman" w:hAnsi="Times New Roman" w:cs="Times New Roman"/>
          <w:lang w:val="en-GB"/>
        </w:rPr>
        <w:t>013</w:t>
      </w:r>
      <w:r w:rsidR="00381359" w:rsidRPr="006B359E">
        <w:rPr>
          <w:rFonts w:ascii="Times New Roman" w:hAnsi="Times New Roman" w:cs="Times New Roman"/>
          <w:lang w:val="en-GB"/>
        </w:rPr>
        <w:t>), occlusion condition and group (F (</w:t>
      </w:r>
      <w:r w:rsidR="0098626C" w:rsidRPr="006B359E">
        <w:rPr>
          <w:rFonts w:ascii="Times New Roman" w:hAnsi="Times New Roman" w:cs="Times New Roman"/>
          <w:lang w:val="en-GB"/>
        </w:rPr>
        <w:t>4</w:t>
      </w:r>
      <w:r w:rsidR="00381359" w:rsidRPr="006B359E">
        <w:rPr>
          <w:rFonts w:ascii="Times New Roman" w:hAnsi="Times New Roman" w:cs="Times New Roman"/>
          <w:lang w:val="en-GB"/>
        </w:rPr>
        <w:t xml:space="preserve">, </w:t>
      </w:r>
      <w:r w:rsidR="00EC4823" w:rsidRPr="006B359E">
        <w:rPr>
          <w:rFonts w:ascii="Times New Roman" w:hAnsi="Times New Roman" w:cs="Times New Roman"/>
          <w:lang w:val="en-GB"/>
        </w:rPr>
        <w:t>110</w:t>
      </w:r>
      <w:r w:rsidR="00381359" w:rsidRPr="006B359E">
        <w:rPr>
          <w:rFonts w:ascii="Times New Roman" w:hAnsi="Times New Roman" w:cs="Times New Roman"/>
          <w:lang w:val="en-GB"/>
        </w:rPr>
        <w:t xml:space="preserve">) = </w:t>
      </w:r>
      <w:r w:rsidR="000803B3" w:rsidRPr="006B359E">
        <w:rPr>
          <w:rFonts w:ascii="Times New Roman" w:hAnsi="Times New Roman" w:cs="Times New Roman"/>
          <w:lang w:val="en-GB"/>
        </w:rPr>
        <w:t>0.330</w:t>
      </w:r>
      <w:r w:rsidR="00381359" w:rsidRPr="006B359E">
        <w:rPr>
          <w:rFonts w:ascii="Times New Roman" w:hAnsi="Times New Roman" w:cs="Times New Roman"/>
          <w:lang w:val="en-GB"/>
        </w:rPr>
        <w:t xml:space="preserve">, p </w:t>
      </w:r>
      <w:r w:rsidR="00920ED9" w:rsidRPr="006B359E">
        <w:rPr>
          <w:rFonts w:ascii="Times New Roman" w:hAnsi="Times New Roman" w:cs="Times New Roman"/>
          <w:lang w:val="en-GB"/>
        </w:rPr>
        <w:t>&gt; 0.05</w:t>
      </w:r>
      <w:r w:rsidR="00381359" w:rsidRPr="006B359E">
        <w:rPr>
          <w:rFonts w:ascii="Times New Roman" w:hAnsi="Times New Roman" w:cs="Times New Roman"/>
          <w:lang w:val="en-GB"/>
        </w:rPr>
        <w:t xml:space="preserve">, </w:t>
      </w:r>
      <w:r w:rsidR="00381359" w:rsidRPr="006B359E">
        <w:rPr>
          <w:rFonts w:ascii="Times New Roman" w:hAnsi="Times New Roman" w:cs="Times New Roman"/>
          <w:lang w:val="en-GB"/>
        </w:rPr>
        <w:sym w:font="Symbol" w:char="F068"/>
      </w:r>
      <w:r w:rsidR="00381359" w:rsidRPr="006B359E">
        <w:rPr>
          <w:rFonts w:ascii="Times New Roman" w:hAnsi="Times New Roman" w:cs="Times New Roman"/>
          <w:vertAlign w:val="subscript"/>
          <w:lang w:val="en-GB"/>
        </w:rPr>
        <w:t>p</w:t>
      </w:r>
      <w:r w:rsidR="00381359" w:rsidRPr="006B359E">
        <w:rPr>
          <w:rFonts w:ascii="Times New Roman" w:hAnsi="Times New Roman" w:cs="Times New Roman"/>
          <w:vertAlign w:val="superscript"/>
          <w:lang w:val="en-GB"/>
        </w:rPr>
        <w:t xml:space="preserve">2 </w:t>
      </w:r>
      <w:r w:rsidR="00381359" w:rsidRPr="006B359E">
        <w:rPr>
          <w:rFonts w:ascii="Times New Roman" w:hAnsi="Times New Roman" w:cs="Times New Roman"/>
          <w:lang w:val="en-GB"/>
        </w:rPr>
        <w:t>= 0.</w:t>
      </w:r>
      <w:r w:rsidR="00EC4823" w:rsidRPr="006B359E">
        <w:rPr>
          <w:rFonts w:ascii="Times New Roman" w:hAnsi="Times New Roman" w:cs="Times New Roman"/>
          <w:lang w:val="en-GB"/>
        </w:rPr>
        <w:t>01</w:t>
      </w:r>
      <w:r w:rsidR="00381359" w:rsidRPr="006B359E">
        <w:rPr>
          <w:rFonts w:ascii="Times New Roman" w:hAnsi="Times New Roman" w:cs="Times New Roman"/>
          <w:lang w:val="en-GB"/>
        </w:rPr>
        <w:t>) or kick type and occlusion condition (F (</w:t>
      </w:r>
      <w:r w:rsidR="0098626C" w:rsidRPr="006B359E">
        <w:rPr>
          <w:rFonts w:ascii="Times New Roman" w:hAnsi="Times New Roman" w:cs="Times New Roman"/>
          <w:lang w:val="en-GB"/>
        </w:rPr>
        <w:t>2</w:t>
      </w:r>
      <w:r w:rsidR="00381359" w:rsidRPr="006B359E">
        <w:rPr>
          <w:rFonts w:ascii="Times New Roman" w:hAnsi="Times New Roman" w:cs="Times New Roman"/>
          <w:lang w:val="en-GB"/>
        </w:rPr>
        <w:t xml:space="preserve">, </w:t>
      </w:r>
      <w:r w:rsidR="0098626C" w:rsidRPr="006B359E">
        <w:rPr>
          <w:rFonts w:ascii="Times New Roman" w:hAnsi="Times New Roman" w:cs="Times New Roman"/>
          <w:lang w:val="en-GB"/>
        </w:rPr>
        <w:t>54</w:t>
      </w:r>
      <w:r w:rsidR="00381359" w:rsidRPr="006B359E">
        <w:rPr>
          <w:rFonts w:ascii="Times New Roman" w:hAnsi="Times New Roman" w:cs="Times New Roman"/>
          <w:lang w:val="en-GB"/>
        </w:rPr>
        <w:t xml:space="preserve">) = </w:t>
      </w:r>
      <w:r w:rsidR="00377A25" w:rsidRPr="006B359E">
        <w:rPr>
          <w:rFonts w:ascii="Times New Roman" w:hAnsi="Times New Roman" w:cs="Times New Roman"/>
          <w:lang w:val="en-GB"/>
        </w:rPr>
        <w:t>1.71</w:t>
      </w:r>
      <w:r w:rsidR="00381359" w:rsidRPr="006B359E">
        <w:rPr>
          <w:rFonts w:ascii="Times New Roman" w:hAnsi="Times New Roman" w:cs="Times New Roman"/>
          <w:lang w:val="en-GB"/>
        </w:rPr>
        <w:t xml:space="preserve">, p </w:t>
      </w:r>
      <w:r w:rsidR="00920ED9" w:rsidRPr="006B359E">
        <w:rPr>
          <w:rFonts w:ascii="Times New Roman" w:hAnsi="Times New Roman" w:cs="Times New Roman"/>
          <w:lang w:val="en-GB"/>
        </w:rPr>
        <w:t>&gt;</w:t>
      </w:r>
      <w:r w:rsidR="0098626C" w:rsidRPr="006B359E">
        <w:rPr>
          <w:rFonts w:ascii="Times New Roman" w:hAnsi="Times New Roman" w:cs="Times New Roman"/>
          <w:lang w:val="en-GB"/>
        </w:rPr>
        <w:t xml:space="preserve"> </w:t>
      </w:r>
      <w:r w:rsidR="00175D71" w:rsidRPr="006B359E">
        <w:rPr>
          <w:rFonts w:ascii="Times New Roman" w:hAnsi="Times New Roman" w:cs="Times New Roman"/>
          <w:lang w:val="en-GB"/>
        </w:rPr>
        <w:t>0.</w:t>
      </w:r>
      <w:r w:rsidR="00920ED9" w:rsidRPr="006B359E">
        <w:rPr>
          <w:rFonts w:ascii="Times New Roman" w:hAnsi="Times New Roman" w:cs="Times New Roman"/>
          <w:lang w:val="en-GB"/>
        </w:rPr>
        <w:t>05</w:t>
      </w:r>
      <w:r w:rsidR="00175D71" w:rsidRPr="006B359E">
        <w:rPr>
          <w:rFonts w:ascii="Times New Roman" w:hAnsi="Times New Roman" w:cs="Times New Roman"/>
          <w:lang w:val="en-GB"/>
        </w:rPr>
        <w:t>,</w:t>
      </w:r>
      <w:r w:rsidR="00381359" w:rsidRPr="006B359E">
        <w:rPr>
          <w:rFonts w:ascii="Times New Roman" w:hAnsi="Times New Roman" w:cs="Times New Roman"/>
          <w:lang w:val="en-GB"/>
        </w:rPr>
        <w:t xml:space="preserve"> </w:t>
      </w:r>
      <w:r w:rsidR="00381359" w:rsidRPr="006B359E">
        <w:rPr>
          <w:rFonts w:ascii="Times New Roman" w:hAnsi="Times New Roman" w:cs="Times New Roman"/>
          <w:lang w:val="en-GB"/>
        </w:rPr>
        <w:sym w:font="Symbol" w:char="F068"/>
      </w:r>
      <w:r w:rsidR="00381359" w:rsidRPr="006B359E">
        <w:rPr>
          <w:rFonts w:ascii="Times New Roman" w:hAnsi="Times New Roman" w:cs="Times New Roman"/>
          <w:vertAlign w:val="subscript"/>
          <w:lang w:val="en-GB"/>
        </w:rPr>
        <w:t>p</w:t>
      </w:r>
      <w:r w:rsidR="00381359" w:rsidRPr="006B359E">
        <w:rPr>
          <w:rFonts w:ascii="Times New Roman" w:hAnsi="Times New Roman" w:cs="Times New Roman"/>
          <w:vertAlign w:val="superscript"/>
          <w:lang w:val="en-GB"/>
        </w:rPr>
        <w:t xml:space="preserve">2 </w:t>
      </w:r>
      <w:r w:rsidR="00381359" w:rsidRPr="006B359E">
        <w:rPr>
          <w:rFonts w:ascii="Times New Roman" w:hAnsi="Times New Roman" w:cs="Times New Roman"/>
          <w:lang w:val="en-GB"/>
        </w:rPr>
        <w:t>= 0.</w:t>
      </w:r>
      <w:r w:rsidR="00377A25" w:rsidRPr="006B359E">
        <w:rPr>
          <w:rFonts w:ascii="Times New Roman" w:hAnsi="Times New Roman" w:cs="Times New Roman"/>
          <w:lang w:val="en-GB"/>
        </w:rPr>
        <w:t>03</w:t>
      </w:r>
      <w:r w:rsidR="00381359" w:rsidRPr="006B359E">
        <w:rPr>
          <w:rFonts w:ascii="Times New Roman" w:hAnsi="Times New Roman" w:cs="Times New Roman"/>
          <w:lang w:val="en-GB"/>
        </w:rPr>
        <w:t>).</w:t>
      </w:r>
      <w:r w:rsidR="00377A25" w:rsidRPr="006B359E">
        <w:rPr>
          <w:rFonts w:ascii="Times New Roman" w:hAnsi="Times New Roman" w:cs="Times New Roman"/>
          <w:lang w:val="en-GB"/>
        </w:rPr>
        <w:t xml:space="preserve"> </w:t>
      </w:r>
      <w:r w:rsidR="00381359" w:rsidRPr="006B359E">
        <w:rPr>
          <w:rFonts w:ascii="Times New Roman" w:hAnsi="Times New Roman" w:cs="Times New Roman"/>
          <w:lang w:val="en-GB"/>
        </w:rPr>
        <w:t xml:space="preserve">The </w:t>
      </w:r>
      <w:r w:rsidR="00175D71" w:rsidRPr="006B359E">
        <w:rPr>
          <w:rFonts w:ascii="Times New Roman" w:hAnsi="Times New Roman" w:cs="Times New Roman"/>
          <w:lang w:val="en-GB"/>
        </w:rPr>
        <w:t>three-way</w:t>
      </w:r>
      <w:r w:rsidR="00381359" w:rsidRPr="006B359E">
        <w:rPr>
          <w:rFonts w:ascii="Times New Roman" w:hAnsi="Times New Roman" w:cs="Times New Roman"/>
          <w:lang w:val="en-GB"/>
        </w:rPr>
        <w:t xml:space="preserve"> interaction between group, kick type and occlusion condition approach</w:t>
      </w:r>
      <w:r w:rsidR="008E2A3D" w:rsidRPr="006B359E">
        <w:rPr>
          <w:rFonts w:ascii="Times New Roman" w:hAnsi="Times New Roman" w:cs="Times New Roman"/>
          <w:lang w:val="en-GB"/>
        </w:rPr>
        <w:t>ed</w:t>
      </w:r>
      <w:r w:rsidR="00381359" w:rsidRPr="006B359E">
        <w:rPr>
          <w:rFonts w:ascii="Times New Roman" w:hAnsi="Times New Roman" w:cs="Times New Roman"/>
          <w:lang w:val="en-GB"/>
        </w:rPr>
        <w:t xml:space="preserve"> significance with a small to moderate effect size (F (</w:t>
      </w:r>
      <w:r w:rsidR="004972D7" w:rsidRPr="006B359E">
        <w:rPr>
          <w:rFonts w:ascii="Times New Roman" w:hAnsi="Times New Roman" w:cs="Times New Roman"/>
          <w:lang w:val="en-GB"/>
        </w:rPr>
        <w:t>4</w:t>
      </w:r>
      <w:r w:rsidR="00381359" w:rsidRPr="006B359E">
        <w:rPr>
          <w:rFonts w:ascii="Times New Roman" w:hAnsi="Times New Roman" w:cs="Times New Roman"/>
          <w:lang w:val="en-GB"/>
        </w:rPr>
        <w:t xml:space="preserve">, </w:t>
      </w:r>
      <w:r w:rsidR="004972D7" w:rsidRPr="006B359E">
        <w:rPr>
          <w:rFonts w:ascii="Times New Roman" w:hAnsi="Times New Roman" w:cs="Times New Roman"/>
          <w:lang w:val="en-GB"/>
        </w:rPr>
        <w:t>110</w:t>
      </w:r>
      <w:r w:rsidR="00381359" w:rsidRPr="006B359E">
        <w:rPr>
          <w:rFonts w:ascii="Times New Roman" w:hAnsi="Times New Roman" w:cs="Times New Roman"/>
          <w:lang w:val="en-GB"/>
        </w:rPr>
        <w:t xml:space="preserve">) = </w:t>
      </w:r>
      <w:r w:rsidR="004972D7" w:rsidRPr="006B359E">
        <w:rPr>
          <w:rFonts w:ascii="Times New Roman" w:hAnsi="Times New Roman" w:cs="Times New Roman"/>
          <w:lang w:val="en-GB"/>
        </w:rPr>
        <w:t>2.30</w:t>
      </w:r>
      <w:r w:rsidR="00381359" w:rsidRPr="006B359E">
        <w:rPr>
          <w:rFonts w:ascii="Times New Roman" w:hAnsi="Times New Roman" w:cs="Times New Roman"/>
          <w:lang w:val="en-GB"/>
        </w:rPr>
        <w:t xml:space="preserve">, p </w:t>
      </w:r>
      <w:r w:rsidR="004972D7" w:rsidRPr="006B359E">
        <w:rPr>
          <w:rFonts w:ascii="Times New Roman" w:hAnsi="Times New Roman" w:cs="Times New Roman"/>
          <w:lang w:val="en-GB"/>
        </w:rPr>
        <w:t xml:space="preserve">= </w:t>
      </w:r>
      <w:r w:rsidR="00175D71" w:rsidRPr="006B359E">
        <w:rPr>
          <w:rFonts w:ascii="Times New Roman" w:hAnsi="Times New Roman" w:cs="Times New Roman"/>
          <w:lang w:val="en-GB"/>
        </w:rPr>
        <w:t>0.06,</w:t>
      </w:r>
      <w:r w:rsidR="00381359" w:rsidRPr="006B359E">
        <w:rPr>
          <w:rFonts w:ascii="Times New Roman" w:hAnsi="Times New Roman" w:cs="Times New Roman"/>
          <w:lang w:val="en-GB"/>
        </w:rPr>
        <w:t xml:space="preserve"> </w:t>
      </w:r>
      <w:r w:rsidR="00381359" w:rsidRPr="006B359E">
        <w:rPr>
          <w:rFonts w:ascii="Times New Roman" w:hAnsi="Times New Roman" w:cs="Times New Roman"/>
          <w:lang w:val="en-GB"/>
        </w:rPr>
        <w:sym w:font="Symbol" w:char="F068"/>
      </w:r>
      <w:r w:rsidR="00381359" w:rsidRPr="006B359E">
        <w:rPr>
          <w:rFonts w:ascii="Times New Roman" w:hAnsi="Times New Roman" w:cs="Times New Roman"/>
          <w:vertAlign w:val="subscript"/>
          <w:lang w:val="en-GB"/>
        </w:rPr>
        <w:t>p</w:t>
      </w:r>
      <w:r w:rsidR="00381359" w:rsidRPr="006B359E">
        <w:rPr>
          <w:rFonts w:ascii="Times New Roman" w:hAnsi="Times New Roman" w:cs="Times New Roman"/>
          <w:vertAlign w:val="superscript"/>
          <w:lang w:val="en-GB"/>
        </w:rPr>
        <w:t xml:space="preserve">2 </w:t>
      </w:r>
      <w:r w:rsidR="00381359" w:rsidRPr="006B359E">
        <w:rPr>
          <w:rFonts w:ascii="Times New Roman" w:hAnsi="Times New Roman" w:cs="Times New Roman"/>
          <w:lang w:val="en-GB"/>
        </w:rPr>
        <w:t>= 0.</w:t>
      </w:r>
      <w:r w:rsidR="004972D7" w:rsidRPr="006B359E">
        <w:rPr>
          <w:rFonts w:ascii="Times New Roman" w:hAnsi="Times New Roman" w:cs="Times New Roman"/>
          <w:lang w:val="en-GB"/>
        </w:rPr>
        <w:t>08</w:t>
      </w:r>
      <w:r w:rsidR="00381359" w:rsidRPr="006B359E">
        <w:rPr>
          <w:rFonts w:ascii="Times New Roman" w:hAnsi="Times New Roman" w:cs="Times New Roman"/>
          <w:lang w:val="en-GB"/>
        </w:rPr>
        <w:t>)</w:t>
      </w:r>
      <w:r w:rsidRPr="006B359E">
        <w:rPr>
          <w:rFonts w:ascii="Times New Roman" w:hAnsi="Times New Roman" w:cs="Times New Roman"/>
          <w:lang w:val="en-GB"/>
        </w:rPr>
        <w:t>.</w:t>
      </w:r>
    </w:p>
    <w:p w14:paraId="24D43631" w14:textId="31900406" w:rsidR="001C156B" w:rsidRPr="006B359E" w:rsidRDefault="001C156B" w:rsidP="00EA0931">
      <w:pPr>
        <w:pStyle w:val="ListParagraph"/>
        <w:numPr>
          <w:ilvl w:val="1"/>
          <w:numId w:val="4"/>
        </w:numPr>
        <w:spacing w:line="480" w:lineRule="auto"/>
        <w:jc w:val="both"/>
        <w:rPr>
          <w:rFonts w:ascii="Times New Roman" w:hAnsi="Times New Roman" w:cs="Times New Roman"/>
          <w:lang w:val="en-GB"/>
        </w:rPr>
      </w:pPr>
      <w:r w:rsidRPr="006B359E">
        <w:rPr>
          <w:rFonts w:ascii="Times New Roman" w:hAnsi="Times New Roman" w:cs="Times New Roman"/>
          <w:b/>
          <w:lang w:val="en-GB"/>
        </w:rPr>
        <w:t>Horizontal Anticipation Accuracy</w:t>
      </w:r>
      <w:r w:rsidRPr="006B359E">
        <w:rPr>
          <w:rFonts w:ascii="Times New Roman" w:hAnsi="Times New Roman" w:cs="Times New Roman"/>
          <w:lang w:val="en-GB"/>
        </w:rPr>
        <w:t xml:space="preserve"> </w:t>
      </w:r>
    </w:p>
    <w:p w14:paraId="7679980D" w14:textId="7744095C" w:rsidR="00EA0931" w:rsidRPr="006B359E" w:rsidRDefault="00EA0931" w:rsidP="000F1326">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For horizontal anticipation accuracy</w:t>
      </w:r>
      <w:r w:rsidR="00F35E6D" w:rsidRPr="006B359E">
        <w:rPr>
          <w:rFonts w:ascii="Times New Roman" w:hAnsi="Times New Roman" w:cs="Times New Roman"/>
          <w:lang w:val="en-GB"/>
        </w:rPr>
        <w:t>,</w:t>
      </w:r>
      <w:r w:rsidRPr="006B359E">
        <w:rPr>
          <w:rFonts w:ascii="Times New Roman" w:hAnsi="Times New Roman" w:cs="Times New Roman"/>
          <w:lang w:val="en-GB"/>
        </w:rPr>
        <w:t xml:space="preserve"> chance level was 33.33% with </w:t>
      </w:r>
      <w:r w:rsidR="00F35E6D" w:rsidRPr="006B359E">
        <w:rPr>
          <w:rFonts w:ascii="Times New Roman" w:hAnsi="Times New Roman" w:cs="Times New Roman"/>
          <w:lang w:val="en-GB"/>
        </w:rPr>
        <w:t>anticipation accuracy</w:t>
      </w:r>
      <w:r w:rsidRPr="006B359E">
        <w:rPr>
          <w:rFonts w:ascii="Times New Roman" w:hAnsi="Times New Roman" w:cs="Times New Roman"/>
          <w:lang w:val="en-GB"/>
        </w:rPr>
        <w:t xml:space="preserve"> above chance in all condition</w:t>
      </w:r>
      <w:r w:rsidR="00F35E6D" w:rsidRPr="006B359E">
        <w:rPr>
          <w:rFonts w:ascii="Times New Roman" w:hAnsi="Times New Roman" w:cs="Times New Roman"/>
          <w:lang w:val="en-GB"/>
        </w:rPr>
        <w:t>s</w:t>
      </w:r>
      <w:r w:rsidRPr="006B359E">
        <w:rPr>
          <w:rFonts w:ascii="Times New Roman" w:hAnsi="Times New Roman" w:cs="Times New Roman"/>
          <w:lang w:val="en-GB"/>
        </w:rPr>
        <w:t xml:space="preserve"> a</w:t>
      </w:r>
      <w:r w:rsidR="0082102C" w:rsidRPr="006B359E">
        <w:rPr>
          <w:rFonts w:ascii="Times New Roman" w:hAnsi="Times New Roman" w:cs="Times New Roman"/>
          <w:lang w:val="en-GB"/>
        </w:rPr>
        <w:t>part</w:t>
      </w:r>
      <w:r w:rsidRPr="006B359E">
        <w:rPr>
          <w:rFonts w:ascii="Times New Roman" w:hAnsi="Times New Roman" w:cs="Times New Roman"/>
          <w:lang w:val="en-GB"/>
        </w:rPr>
        <w:t xml:space="preserve"> from </w:t>
      </w:r>
      <w:r w:rsidR="000F1326" w:rsidRPr="006B359E">
        <w:rPr>
          <w:rFonts w:ascii="Times New Roman" w:hAnsi="Times New Roman" w:cs="Times New Roman"/>
          <w:lang w:val="en-GB"/>
        </w:rPr>
        <w:t>all</w:t>
      </w:r>
      <w:r w:rsidRPr="006B359E">
        <w:rPr>
          <w:rFonts w:ascii="Times New Roman" w:hAnsi="Times New Roman" w:cs="Times New Roman"/>
          <w:lang w:val="en-GB"/>
        </w:rPr>
        <w:t xml:space="preserve"> groups predicting the outcome of chip kicks with only postural cues available (see Figure 3).</w:t>
      </w:r>
    </w:p>
    <w:p w14:paraId="0CE79CE2" w14:textId="4FA78BA3" w:rsidR="001C156B" w:rsidRPr="006B359E" w:rsidRDefault="001C156B" w:rsidP="00F80C7F">
      <w:pPr>
        <w:spacing w:line="480" w:lineRule="auto"/>
        <w:ind w:firstLine="720"/>
        <w:jc w:val="both"/>
        <w:rPr>
          <w:rFonts w:ascii="Times New Roman" w:hAnsi="Times New Roman" w:cs="Times New Roman"/>
          <w:highlight w:val="yellow"/>
          <w:lang w:val="en-GB"/>
        </w:rPr>
      </w:pPr>
      <w:r w:rsidRPr="006B359E">
        <w:rPr>
          <w:rFonts w:ascii="Times New Roman" w:hAnsi="Times New Roman" w:cs="Times New Roman"/>
          <w:b/>
          <w:lang w:val="en-GB"/>
        </w:rPr>
        <w:t>Main Effects</w:t>
      </w:r>
      <w:r w:rsidRPr="006B359E">
        <w:rPr>
          <w:rFonts w:ascii="Times New Roman" w:hAnsi="Times New Roman" w:cs="Times New Roman"/>
          <w:lang w:val="en-GB"/>
        </w:rPr>
        <w:t xml:space="preserve"> There was no significant main effect of </w:t>
      </w:r>
      <w:r w:rsidR="00923F5E" w:rsidRPr="006B359E">
        <w:rPr>
          <w:rFonts w:ascii="Times New Roman" w:hAnsi="Times New Roman" w:cs="Times New Roman"/>
          <w:lang w:val="en-GB"/>
        </w:rPr>
        <w:t>group</w:t>
      </w:r>
      <w:r w:rsidRPr="006B359E">
        <w:rPr>
          <w:rFonts w:ascii="Times New Roman" w:hAnsi="Times New Roman" w:cs="Times New Roman"/>
          <w:lang w:val="en-GB"/>
        </w:rPr>
        <w:t xml:space="preserve"> in the horizontal d</w:t>
      </w:r>
      <w:r w:rsidR="00CD1FDD" w:rsidRPr="006B359E">
        <w:rPr>
          <w:rFonts w:ascii="Times New Roman" w:hAnsi="Times New Roman" w:cs="Times New Roman"/>
          <w:lang w:val="en-GB"/>
        </w:rPr>
        <w:t>irection (F (</w:t>
      </w:r>
      <w:r w:rsidR="00523712" w:rsidRPr="006B359E">
        <w:rPr>
          <w:rFonts w:ascii="Times New Roman" w:hAnsi="Times New Roman" w:cs="Times New Roman"/>
          <w:lang w:val="en-GB"/>
        </w:rPr>
        <w:t>2</w:t>
      </w:r>
      <w:r w:rsidR="00CD1FDD" w:rsidRPr="006B359E">
        <w:rPr>
          <w:rFonts w:ascii="Times New Roman" w:hAnsi="Times New Roman" w:cs="Times New Roman"/>
          <w:lang w:val="en-GB"/>
        </w:rPr>
        <w:t>, 5</w:t>
      </w:r>
      <w:r w:rsidR="00212A96" w:rsidRPr="006B359E">
        <w:rPr>
          <w:rFonts w:ascii="Times New Roman" w:hAnsi="Times New Roman" w:cs="Times New Roman"/>
          <w:lang w:val="en-GB"/>
        </w:rPr>
        <w:t>5</w:t>
      </w:r>
      <w:r w:rsidR="00C57652" w:rsidRPr="006B359E">
        <w:rPr>
          <w:rFonts w:ascii="Times New Roman" w:hAnsi="Times New Roman" w:cs="Times New Roman"/>
          <w:lang w:val="en-GB"/>
        </w:rPr>
        <w:t xml:space="preserve">) = </w:t>
      </w:r>
      <w:r w:rsidR="00212A96" w:rsidRPr="006B359E">
        <w:rPr>
          <w:rFonts w:ascii="Times New Roman" w:hAnsi="Times New Roman" w:cs="Times New Roman"/>
          <w:lang w:val="en-GB"/>
        </w:rPr>
        <w:t>0</w:t>
      </w:r>
      <w:r w:rsidR="00C57652" w:rsidRPr="006B359E">
        <w:rPr>
          <w:rFonts w:ascii="Times New Roman" w:hAnsi="Times New Roman" w:cs="Times New Roman"/>
          <w:lang w:val="en-GB"/>
        </w:rPr>
        <w:t>.</w:t>
      </w:r>
      <w:r w:rsidR="00212A96" w:rsidRPr="006B359E">
        <w:rPr>
          <w:rFonts w:ascii="Times New Roman" w:hAnsi="Times New Roman" w:cs="Times New Roman"/>
          <w:lang w:val="en-GB"/>
        </w:rPr>
        <w:t>92</w:t>
      </w:r>
      <w:r w:rsidR="009012C1" w:rsidRPr="006B359E">
        <w:rPr>
          <w:rFonts w:ascii="Times New Roman" w:hAnsi="Times New Roman" w:cs="Times New Roman"/>
          <w:lang w:val="en-GB"/>
        </w:rPr>
        <w:t xml:space="preserve">, p </w:t>
      </w:r>
      <w:r w:rsidR="000F1326" w:rsidRPr="006B359E">
        <w:rPr>
          <w:rFonts w:ascii="Times New Roman" w:hAnsi="Times New Roman" w:cs="Times New Roman"/>
          <w:lang w:val="en-GB"/>
        </w:rPr>
        <w:t>&gt;</w:t>
      </w:r>
      <w:r w:rsidRPr="006B359E">
        <w:rPr>
          <w:rFonts w:ascii="Times New Roman" w:hAnsi="Times New Roman" w:cs="Times New Roman"/>
          <w:lang w:val="en-GB"/>
        </w:rPr>
        <w:t xml:space="preserve"> </w:t>
      </w:r>
      <w:r w:rsidR="00212A96" w:rsidRPr="006B359E">
        <w:rPr>
          <w:rFonts w:ascii="Times New Roman" w:hAnsi="Times New Roman" w:cs="Times New Roman"/>
          <w:lang w:val="en-GB"/>
        </w:rPr>
        <w:t>0</w:t>
      </w:r>
      <w:r w:rsidRPr="006B359E">
        <w:rPr>
          <w:rFonts w:ascii="Times New Roman" w:hAnsi="Times New Roman" w:cs="Times New Roman"/>
          <w:lang w:val="en-GB"/>
        </w:rPr>
        <w:t>.</w:t>
      </w:r>
      <w:r w:rsidR="000F1326" w:rsidRPr="006B359E">
        <w:rPr>
          <w:rFonts w:ascii="Times New Roman" w:hAnsi="Times New Roman" w:cs="Times New Roman"/>
          <w:lang w:val="en-GB"/>
        </w:rPr>
        <w:t>05</w:t>
      </w:r>
      <w:r w:rsidRPr="006B359E">
        <w:rPr>
          <w:rFonts w:ascii="Times New Roman" w:hAnsi="Times New Roman" w:cs="Times New Roman"/>
          <w:lang w:val="en-GB"/>
        </w:rPr>
        <w:t xml:space="preserve">, </w:t>
      </w:r>
      <w:r w:rsidRPr="006B359E">
        <w:rPr>
          <w:rFonts w:ascii="Times New Roman" w:hAnsi="Times New Roman" w:cs="Times New Roman"/>
          <w:lang w:val="en-GB"/>
        </w:rPr>
        <w:sym w:font="Symbol" w:char="F068"/>
      </w:r>
      <w:r w:rsidRPr="006B359E">
        <w:rPr>
          <w:rFonts w:ascii="Times New Roman" w:hAnsi="Times New Roman" w:cs="Times New Roman"/>
          <w:vertAlign w:val="subscript"/>
          <w:lang w:val="en-GB"/>
        </w:rPr>
        <w:t>p</w:t>
      </w:r>
      <w:r w:rsidRPr="006B359E">
        <w:rPr>
          <w:rFonts w:ascii="Times New Roman" w:hAnsi="Times New Roman" w:cs="Times New Roman"/>
          <w:vertAlign w:val="superscript"/>
          <w:lang w:val="en-GB"/>
        </w:rPr>
        <w:t xml:space="preserve">2 </w:t>
      </w:r>
      <w:r w:rsidR="00C57652" w:rsidRPr="006B359E">
        <w:rPr>
          <w:rFonts w:ascii="Times New Roman" w:hAnsi="Times New Roman" w:cs="Times New Roman"/>
          <w:lang w:val="en-GB"/>
        </w:rPr>
        <w:t>= 0.03</w:t>
      </w:r>
      <w:r w:rsidR="009A0BAF" w:rsidRPr="006B359E">
        <w:rPr>
          <w:rFonts w:ascii="Times New Roman" w:hAnsi="Times New Roman" w:cs="Times New Roman"/>
          <w:lang w:val="en-GB"/>
        </w:rPr>
        <w:t xml:space="preserve">; see </w:t>
      </w:r>
      <w:r w:rsidR="009024FC" w:rsidRPr="006B359E">
        <w:rPr>
          <w:rFonts w:ascii="Times New Roman" w:hAnsi="Times New Roman" w:cs="Times New Roman"/>
          <w:lang w:val="en-GB"/>
        </w:rPr>
        <w:t>F</w:t>
      </w:r>
      <w:r w:rsidR="009A0BAF" w:rsidRPr="006B359E">
        <w:rPr>
          <w:rFonts w:ascii="Times New Roman" w:hAnsi="Times New Roman" w:cs="Times New Roman"/>
          <w:lang w:val="en-GB"/>
        </w:rPr>
        <w:t>igure 3</w:t>
      </w:r>
      <w:r w:rsidRPr="006B359E">
        <w:rPr>
          <w:rFonts w:ascii="Times New Roman" w:hAnsi="Times New Roman" w:cs="Times New Roman"/>
          <w:lang w:val="en-GB"/>
        </w:rPr>
        <w:t>).</w:t>
      </w:r>
      <w:r w:rsidR="0029701B" w:rsidRPr="006B359E">
        <w:rPr>
          <w:rFonts w:ascii="Times New Roman" w:hAnsi="Times New Roman" w:cs="Times New Roman"/>
          <w:lang w:val="en-GB"/>
        </w:rPr>
        <w:t xml:space="preserve"> </w:t>
      </w:r>
      <w:r w:rsidR="00944920" w:rsidRPr="006B359E">
        <w:rPr>
          <w:rFonts w:ascii="Times New Roman" w:hAnsi="Times New Roman" w:cs="Times New Roman"/>
          <w:lang w:val="en-GB"/>
        </w:rPr>
        <w:t>However,</w:t>
      </w:r>
      <w:r w:rsidR="00E37A9D" w:rsidRPr="006B359E">
        <w:rPr>
          <w:rFonts w:ascii="Times New Roman" w:hAnsi="Times New Roman" w:cs="Times New Roman"/>
          <w:lang w:val="en-GB"/>
        </w:rPr>
        <w:t xml:space="preserve"> there was a main effect of kick type, </w:t>
      </w:r>
      <w:r w:rsidR="00942528" w:rsidRPr="006B359E">
        <w:rPr>
          <w:rFonts w:ascii="Times New Roman" w:hAnsi="Times New Roman" w:cs="Times New Roman"/>
          <w:lang w:val="en-GB"/>
        </w:rPr>
        <w:t>(</w:t>
      </w:r>
      <w:r w:rsidR="00CD1FDD" w:rsidRPr="006B359E">
        <w:rPr>
          <w:rFonts w:ascii="Times New Roman" w:hAnsi="Times New Roman" w:cs="Times New Roman"/>
          <w:lang w:val="en-GB"/>
        </w:rPr>
        <w:t>F (1, 5</w:t>
      </w:r>
      <w:r w:rsidR="00780163" w:rsidRPr="006B359E">
        <w:rPr>
          <w:rFonts w:ascii="Times New Roman" w:hAnsi="Times New Roman" w:cs="Times New Roman"/>
          <w:lang w:val="en-GB"/>
        </w:rPr>
        <w:t>5</w:t>
      </w:r>
      <w:r w:rsidR="00C57652" w:rsidRPr="006B359E">
        <w:rPr>
          <w:rFonts w:ascii="Times New Roman" w:hAnsi="Times New Roman" w:cs="Times New Roman"/>
          <w:lang w:val="en-GB"/>
        </w:rPr>
        <w:t xml:space="preserve">) = </w:t>
      </w:r>
      <w:r w:rsidR="0088269C" w:rsidRPr="006B359E">
        <w:rPr>
          <w:rFonts w:ascii="Times New Roman" w:hAnsi="Times New Roman" w:cs="Times New Roman"/>
          <w:lang w:val="en-GB"/>
        </w:rPr>
        <w:t>83.17</w:t>
      </w:r>
      <w:r w:rsidR="00E37A9D" w:rsidRPr="006B359E">
        <w:rPr>
          <w:rFonts w:ascii="Times New Roman" w:hAnsi="Times New Roman" w:cs="Times New Roman"/>
          <w:lang w:val="en-GB"/>
        </w:rPr>
        <w:t xml:space="preserve">, p &lt; 0.001, </w:t>
      </w:r>
      <w:r w:rsidR="00E37A9D" w:rsidRPr="006B359E">
        <w:rPr>
          <w:rFonts w:ascii="Times New Roman" w:hAnsi="Times New Roman" w:cs="Times New Roman"/>
          <w:lang w:val="en-GB"/>
        </w:rPr>
        <w:sym w:font="Symbol" w:char="F068"/>
      </w:r>
      <w:r w:rsidR="00E37A9D" w:rsidRPr="006B359E">
        <w:rPr>
          <w:rFonts w:ascii="Times New Roman" w:hAnsi="Times New Roman" w:cs="Times New Roman"/>
          <w:vertAlign w:val="subscript"/>
          <w:lang w:val="en-GB"/>
        </w:rPr>
        <w:t>p</w:t>
      </w:r>
      <w:r w:rsidR="00E37A9D" w:rsidRPr="006B359E">
        <w:rPr>
          <w:rFonts w:ascii="Times New Roman" w:hAnsi="Times New Roman" w:cs="Times New Roman"/>
          <w:vertAlign w:val="superscript"/>
          <w:lang w:val="en-GB"/>
        </w:rPr>
        <w:t>2</w:t>
      </w:r>
      <w:r w:rsidR="00C57652" w:rsidRPr="006B359E">
        <w:rPr>
          <w:rFonts w:ascii="Times New Roman" w:hAnsi="Times New Roman" w:cs="Times New Roman"/>
          <w:lang w:val="en-GB"/>
        </w:rPr>
        <w:t xml:space="preserve"> = 0.</w:t>
      </w:r>
      <w:r w:rsidR="0088269C" w:rsidRPr="006B359E">
        <w:rPr>
          <w:rFonts w:ascii="Times New Roman" w:hAnsi="Times New Roman" w:cs="Times New Roman"/>
          <w:lang w:val="en-GB"/>
        </w:rPr>
        <w:t>602</w:t>
      </w:r>
      <w:r w:rsidR="00942528" w:rsidRPr="006B359E">
        <w:rPr>
          <w:rFonts w:ascii="Times New Roman" w:hAnsi="Times New Roman" w:cs="Times New Roman"/>
          <w:lang w:val="en-GB"/>
        </w:rPr>
        <w:t>)</w:t>
      </w:r>
      <w:r w:rsidR="00E37A9D" w:rsidRPr="006B359E">
        <w:rPr>
          <w:rFonts w:ascii="Times New Roman" w:hAnsi="Times New Roman" w:cs="Times New Roman"/>
          <w:lang w:val="en-GB"/>
        </w:rPr>
        <w:t>, with</w:t>
      </w:r>
      <w:r w:rsidR="00944920" w:rsidRPr="006B359E">
        <w:rPr>
          <w:rFonts w:ascii="Times New Roman" w:hAnsi="Times New Roman" w:cs="Times New Roman"/>
          <w:lang w:val="en-GB"/>
        </w:rPr>
        <w:t xml:space="preserve"> p</w:t>
      </w:r>
      <w:r w:rsidR="00A56CA9" w:rsidRPr="006B359E">
        <w:rPr>
          <w:rFonts w:ascii="Times New Roman" w:hAnsi="Times New Roman" w:cs="Times New Roman"/>
          <w:lang w:val="en-GB"/>
        </w:rPr>
        <w:t xml:space="preserve">articipants </w:t>
      </w:r>
      <w:r w:rsidR="00711860" w:rsidRPr="006B359E">
        <w:rPr>
          <w:rFonts w:ascii="Times New Roman" w:hAnsi="Times New Roman" w:cs="Times New Roman"/>
          <w:lang w:val="en-GB"/>
        </w:rPr>
        <w:t xml:space="preserve">significantly more accurate at predicting horizontal bounce direction </w:t>
      </w:r>
      <w:r w:rsidR="0082102C" w:rsidRPr="006B359E">
        <w:rPr>
          <w:rFonts w:ascii="Times New Roman" w:hAnsi="Times New Roman" w:cs="Times New Roman"/>
          <w:lang w:val="en-GB"/>
        </w:rPr>
        <w:t>for</w:t>
      </w:r>
      <w:r w:rsidR="007B302A" w:rsidRPr="006B359E">
        <w:rPr>
          <w:rFonts w:ascii="Times New Roman" w:hAnsi="Times New Roman" w:cs="Times New Roman"/>
          <w:lang w:val="en-GB"/>
        </w:rPr>
        <w:t xml:space="preserve"> grubber </w:t>
      </w:r>
      <w:r w:rsidR="0082102C" w:rsidRPr="006B359E">
        <w:rPr>
          <w:rFonts w:ascii="Times New Roman" w:hAnsi="Times New Roman" w:cs="Times New Roman"/>
          <w:lang w:val="en-GB"/>
        </w:rPr>
        <w:t>kicks</w:t>
      </w:r>
      <w:r w:rsidR="007B302A" w:rsidRPr="006B359E">
        <w:rPr>
          <w:rFonts w:ascii="Times New Roman" w:hAnsi="Times New Roman" w:cs="Times New Roman"/>
          <w:lang w:val="en-GB"/>
        </w:rPr>
        <w:t xml:space="preserve"> (</w:t>
      </w:r>
      <w:r w:rsidR="007E5796" w:rsidRPr="006B359E">
        <w:rPr>
          <w:rFonts w:ascii="Times New Roman" w:hAnsi="Times New Roman" w:cs="Times New Roman"/>
          <w:lang w:val="en-GB"/>
        </w:rPr>
        <w:t xml:space="preserve">Mean ± SD; 95% CI: </w:t>
      </w:r>
      <w:r w:rsidR="007B302A" w:rsidRPr="006B359E">
        <w:rPr>
          <w:rFonts w:ascii="Times New Roman" w:hAnsi="Times New Roman" w:cs="Times New Roman"/>
          <w:lang w:val="en-GB"/>
        </w:rPr>
        <w:t>6</w:t>
      </w:r>
      <w:r w:rsidR="0088269C" w:rsidRPr="006B359E">
        <w:rPr>
          <w:rFonts w:ascii="Times New Roman" w:hAnsi="Times New Roman" w:cs="Times New Roman"/>
          <w:lang w:val="en-GB"/>
        </w:rPr>
        <w:t>7</w:t>
      </w:r>
      <w:r w:rsidR="007B302A" w:rsidRPr="006B359E">
        <w:rPr>
          <w:rFonts w:ascii="Times New Roman" w:hAnsi="Times New Roman" w:cs="Times New Roman"/>
          <w:lang w:val="en-GB"/>
        </w:rPr>
        <w:t>.</w:t>
      </w:r>
      <w:r w:rsidR="007B55A7" w:rsidRPr="006B359E">
        <w:rPr>
          <w:rFonts w:ascii="Times New Roman" w:hAnsi="Times New Roman" w:cs="Times New Roman"/>
          <w:lang w:val="en-GB"/>
        </w:rPr>
        <w:t>0</w:t>
      </w:r>
      <w:r w:rsidR="004B4225" w:rsidRPr="006B359E">
        <w:rPr>
          <w:rFonts w:ascii="Times New Roman" w:hAnsi="Times New Roman" w:cs="Times New Roman"/>
          <w:lang w:val="en-GB"/>
        </w:rPr>
        <w:t xml:space="preserve">% ± </w:t>
      </w:r>
      <w:r w:rsidR="007B55A7" w:rsidRPr="006B359E">
        <w:rPr>
          <w:rFonts w:ascii="Times New Roman" w:hAnsi="Times New Roman" w:cs="Times New Roman"/>
          <w:lang w:val="en-GB"/>
        </w:rPr>
        <w:t>9</w:t>
      </w:r>
      <w:r w:rsidR="00A56CA9" w:rsidRPr="006B359E">
        <w:rPr>
          <w:rFonts w:ascii="Times New Roman" w:hAnsi="Times New Roman" w:cs="Times New Roman"/>
          <w:lang w:val="en-GB"/>
        </w:rPr>
        <w:t>.</w:t>
      </w:r>
      <w:r w:rsidR="007B55A7" w:rsidRPr="006B359E">
        <w:rPr>
          <w:rFonts w:ascii="Times New Roman" w:hAnsi="Times New Roman" w:cs="Times New Roman"/>
          <w:lang w:val="en-GB"/>
        </w:rPr>
        <w:t>1</w:t>
      </w:r>
      <w:r w:rsidR="00A56CA9" w:rsidRPr="006B359E">
        <w:rPr>
          <w:rFonts w:ascii="Times New Roman" w:hAnsi="Times New Roman" w:cs="Times New Roman"/>
          <w:lang w:val="en-GB"/>
        </w:rPr>
        <w:t>%</w:t>
      </w:r>
      <w:r w:rsidR="00F735CE" w:rsidRPr="006B359E">
        <w:rPr>
          <w:rFonts w:ascii="Times New Roman" w:hAnsi="Times New Roman" w:cs="Times New Roman"/>
          <w:lang w:val="en-GB"/>
        </w:rPr>
        <w:t>; 65.32 – 68.70</w:t>
      </w:r>
      <w:r w:rsidR="00A56CA9" w:rsidRPr="006B359E">
        <w:rPr>
          <w:rFonts w:ascii="Times New Roman" w:hAnsi="Times New Roman" w:cs="Times New Roman"/>
          <w:lang w:val="en-GB"/>
        </w:rPr>
        <w:t xml:space="preserve">) </w:t>
      </w:r>
      <w:r w:rsidR="007B302A" w:rsidRPr="006B359E">
        <w:rPr>
          <w:rFonts w:ascii="Times New Roman" w:hAnsi="Times New Roman" w:cs="Times New Roman"/>
          <w:lang w:val="en-GB"/>
        </w:rPr>
        <w:t>than chip</w:t>
      </w:r>
      <w:r w:rsidR="0082102C" w:rsidRPr="006B359E">
        <w:rPr>
          <w:rFonts w:ascii="Times New Roman" w:hAnsi="Times New Roman" w:cs="Times New Roman"/>
          <w:lang w:val="en-GB"/>
        </w:rPr>
        <w:t>s</w:t>
      </w:r>
      <w:r w:rsidR="007B302A" w:rsidRPr="006B359E">
        <w:rPr>
          <w:rFonts w:ascii="Times New Roman" w:hAnsi="Times New Roman" w:cs="Times New Roman"/>
          <w:lang w:val="en-GB"/>
        </w:rPr>
        <w:t xml:space="preserve"> (56.</w:t>
      </w:r>
      <w:r w:rsidR="007B55A7" w:rsidRPr="006B359E">
        <w:rPr>
          <w:rFonts w:ascii="Times New Roman" w:hAnsi="Times New Roman" w:cs="Times New Roman"/>
          <w:lang w:val="en-GB"/>
        </w:rPr>
        <w:t>7</w:t>
      </w:r>
      <w:r w:rsidR="004B4225" w:rsidRPr="006B359E">
        <w:rPr>
          <w:rFonts w:ascii="Times New Roman" w:hAnsi="Times New Roman" w:cs="Times New Roman"/>
          <w:lang w:val="en-GB"/>
        </w:rPr>
        <w:t xml:space="preserve">% ± </w:t>
      </w:r>
      <w:r w:rsidR="007B55A7" w:rsidRPr="006B359E">
        <w:rPr>
          <w:rFonts w:ascii="Times New Roman" w:hAnsi="Times New Roman" w:cs="Times New Roman"/>
          <w:lang w:val="en-GB"/>
        </w:rPr>
        <w:t>12</w:t>
      </w:r>
      <w:r w:rsidR="00A56CA9" w:rsidRPr="006B359E">
        <w:rPr>
          <w:rFonts w:ascii="Times New Roman" w:hAnsi="Times New Roman" w:cs="Times New Roman"/>
          <w:lang w:val="en-GB"/>
        </w:rPr>
        <w:t>.</w:t>
      </w:r>
      <w:r w:rsidR="007B55A7" w:rsidRPr="006B359E">
        <w:rPr>
          <w:rFonts w:ascii="Times New Roman" w:hAnsi="Times New Roman" w:cs="Times New Roman"/>
          <w:lang w:val="en-GB"/>
        </w:rPr>
        <w:t>2</w:t>
      </w:r>
      <w:r w:rsidR="00A56CA9" w:rsidRPr="006B359E">
        <w:rPr>
          <w:rFonts w:ascii="Times New Roman" w:hAnsi="Times New Roman" w:cs="Times New Roman"/>
          <w:lang w:val="en-GB"/>
        </w:rPr>
        <w:t>%</w:t>
      </w:r>
      <w:r w:rsidR="00356954" w:rsidRPr="006B359E">
        <w:rPr>
          <w:rFonts w:ascii="Times New Roman" w:hAnsi="Times New Roman" w:cs="Times New Roman"/>
          <w:lang w:val="en-GB"/>
        </w:rPr>
        <w:t>; 54.71 – 58.77</w:t>
      </w:r>
      <w:r w:rsidR="00A56CA9" w:rsidRPr="006B359E">
        <w:rPr>
          <w:rFonts w:ascii="Times New Roman" w:hAnsi="Times New Roman" w:cs="Times New Roman"/>
          <w:lang w:val="en-GB"/>
        </w:rPr>
        <w:t xml:space="preserve">). </w:t>
      </w:r>
      <w:r w:rsidR="002B0BBE" w:rsidRPr="006B359E">
        <w:rPr>
          <w:rFonts w:ascii="Times New Roman" w:hAnsi="Times New Roman" w:cs="Times New Roman"/>
          <w:lang w:val="en-GB"/>
        </w:rPr>
        <w:t>There was a</w:t>
      </w:r>
      <w:r w:rsidR="00523712" w:rsidRPr="006B359E">
        <w:rPr>
          <w:rFonts w:ascii="Times New Roman" w:hAnsi="Times New Roman" w:cs="Times New Roman"/>
          <w:lang w:val="en-GB"/>
        </w:rPr>
        <w:t xml:space="preserve"> </w:t>
      </w:r>
      <w:r w:rsidR="00A56CA9" w:rsidRPr="006B359E">
        <w:rPr>
          <w:rFonts w:ascii="Times New Roman" w:hAnsi="Times New Roman" w:cs="Times New Roman"/>
          <w:lang w:val="en-GB"/>
        </w:rPr>
        <w:t>significant main effect of occlusion condition on</w:t>
      </w:r>
      <w:r w:rsidR="00126AAB" w:rsidRPr="006B359E">
        <w:rPr>
          <w:rFonts w:ascii="Times New Roman" w:hAnsi="Times New Roman" w:cs="Times New Roman"/>
          <w:lang w:val="en-GB"/>
        </w:rPr>
        <w:t xml:space="preserve"> horizontal</w:t>
      </w:r>
      <w:r w:rsidR="00CD1FDD" w:rsidRPr="006B359E">
        <w:rPr>
          <w:rFonts w:ascii="Times New Roman" w:hAnsi="Times New Roman" w:cs="Times New Roman"/>
          <w:lang w:val="en-GB"/>
        </w:rPr>
        <w:t xml:space="preserve"> anticipation accuracy (F (2, </w:t>
      </w:r>
      <w:r w:rsidR="00523712" w:rsidRPr="006B359E">
        <w:rPr>
          <w:rFonts w:ascii="Times New Roman" w:hAnsi="Times New Roman" w:cs="Times New Roman"/>
          <w:lang w:val="en-GB"/>
        </w:rPr>
        <w:t>54</w:t>
      </w:r>
      <w:r w:rsidR="005107ED" w:rsidRPr="006B359E">
        <w:rPr>
          <w:rFonts w:ascii="Times New Roman" w:hAnsi="Times New Roman" w:cs="Times New Roman"/>
          <w:lang w:val="en-GB"/>
        </w:rPr>
        <w:t>) = 5</w:t>
      </w:r>
      <w:r w:rsidR="00523712" w:rsidRPr="006B359E">
        <w:rPr>
          <w:rFonts w:ascii="Times New Roman" w:hAnsi="Times New Roman" w:cs="Times New Roman"/>
          <w:lang w:val="en-GB"/>
        </w:rPr>
        <w:t>81</w:t>
      </w:r>
      <w:r w:rsidR="005107ED" w:rsidRPr="006B359E">
        <w:rPr>
          <w:rFonts w:ascii="Times New Roman" w:hAnsi="Times New Roman" w:cs="Times New Roman"/>
          <w:lang w:val="en-GB"/>
        </w:rPr>
        <w:t>.</w:t>
      </w:r>
      <w:r w:rsidR="00523712" w:rsidRPr="006B359E">
        <w:rPr>
          <w:rFonts w:ascii="Times New Roman" w:hAnsi="Times New Roman" w:cs="Times New Roman"/>
          <w:lang w:val="en-GB"/>
        </w:rPr>
        <w:t>06</w:t>
      </w:r>
      <w:r w:rsidR="00A56CA9" w:rsidRPr="006B359E">
        <w:rPr>
          <w:rFonts w:ascii="Times New Roman" w:hAnsi="Times New Roman" w:cs="Times New Roman"/>
          <w:lang w:val="en-GB"/>
        </w:rPr>
        <w:t xml:space="preserve">, p &lt; 0.001, </w:t>
      </w:r>
      <w:r w:rsidR="00A56CA9" w:rsidRPr="006B359E">
        <w:rPr>
          <w:rFonts w:ascii="Times New Roman" w:hAnsi="Times New Roman" w:cs="Times New Roman"/>
          <w:lang w:val="en-GB"/>
        </w:rPr>
        <w:sym w:font="Symbol" w:char="F068"/>
      </w:r>
      <w:r w:rsidR="00A56CA9" w:rsidRPr="006B359E">
        <w:rPr>
          <w:rFonts w:ascii="Times New Roman" w:hAnsi="Times New Roman" w:cs="Times New Roman"/>
          <w:vertAlign w:val="subscript"/>
          <w:lang w:val="en-GB"/>
        </w:rPr>
        <w:t>p</w:t>
      </w:r>
      <w:r w:rsidR="00A56CA9" w:rsidRPr="006B359E">
        <w:rPr>
          <w:rFonts w:ascii="Times New Roman" w:hAnsi="Times New Roman" w:cs="Times New Roman"/>
          <w:vertAlign w:val="superscript"/>
          <w:lang w:val="en-GB"/>
        </w:rPr>
        <w:t xml:space="preserve">2 </w:t>
      </w:r>
      <w:r w:rsidR="005107ED" w:rsidRPr="006B359E">
        <w:rPr>
          <w:rFonts w:ascii="Times New Roman" w:hAnsi="Times New Roman" w:cs="Times New Roman"/>
          <w:lang w:val="en-GB"/>
        </w:rPr>
        <w:t>= 0.9</w:t>
      </w:r>
      <w:r w:rsidR="00523712" w:rsidRPr="006B359E">
        <w:rPr>
          <w:rFonts w:ascii="Times New Roman" w:hAnsi="Times New Roman" w:cs="Times New Roman"/>
          <w:lang w:val="en-GB"/>
        </w:rPr>
        <w:t>2</w:t>
      </w:r>
      <w:r w:rsidR="00236288" w:rsidRPr="006B359E">
        <w:rPr>
          <w:rFonts w:ascii="Times New Roman" w:hAnsi="Times New Roman" w:cs="Times New Roman"/>
          <w:lang w:val="en-GB"/>
        </w:rPr>
        <w:t xml:space="preserve">). </w:t>
      </w:r>
      <w:r w:rsidR="00E37A9D" w:rsidRPr="006B359E">
        <w:rPr>
          <w:rFonts w:ascii="Times New Roman" w:hAnsi="Times New Roman" w:cs="Times New Roman"/>
          <w:lang w:val="en-GB"/>
        </w:rPr>
        <w:t>Post hoc comparisons revealed that participants were less accurate in the po</w:t>
      </w:r>
      <w:r w:rsidR="005107ED" w:rsidRPr="006B359E">
        <w:rPr>
          <w:rFonts w:ascii="Times New Roman" w:hAnsi="Times New Roman" w:cs="Times New Roman"/>
          <w:lang w:val="en-GB"/>
        </w:rPr>
        <w:t>stural-</w:t>
      </w:r>
      <w:r w:rsidR="005107ED" w:rsidRPr="006B359E">
        <w:rPr>
          <w:rFonts w:ascii="Times New Roman" w:hAnsi="Times New Roman" w:cs="Times New Roman"/>
          <w:lang w:val="en-GB"/>
        </w:rPr>
        <w:lastRenderedPageBreak/>
        <w:t>cues only condition (3</w:t>
      </w:r>
      <w:r w:rsidR="00523712" w:rsidRPr="006B359E">
        <w:rPr>
          <w:rFonts w:ascii="Times New Roman" w:hAnsi="Times New Roman" w:cs="Times New Roman"/>
          <w:lang w:val="en-GB"/>
        </w:rPr>
        <w:t>6</w:t>
      </w:r>
      <w:r w:rsidR="005107ED" w:rsidRPr="006B359E">
        <w:rPr>
          <w:rFonts w:ascii="Times New Roman" w:hAnsi="Times New Roman" w:cs="Times New Roman"/>
          <w:lang w:val="en-GB"/>
        </w:rPr>
        <w:t>.</w:t>
      </w:r>
      <w:r w:rsidR="00523712" w:rsidRPr="006B359E">
        <w:rPr>
          <w:rFonts w:ascii="Times New Roman" w:hAnsi="Times New Roman" w:cs="Times New Roman"/>
          <w:lang w:val="en-GB"/>
        </w:rPr>
        <w:t>2</w:t>
      </w:r>
      <w:r w:rsidR="00E37A9D" w:rsidRPr="006B359E">
        <w:rPr>
          <w:rFonts w:ascii="Times New Roman" w:hAnsi="Times New Roman" w:cs="Times New Roman"/>
          <w:lang w:val="en-GB"/>
        </w:rPr>
        <w:t xml:space="preserve">% ± </w:t>
      </w:r>
      <w:r w:rsidR="00523712" w:rsidRPr="006B359E">
        <w:rPr>
          <w:rFonts w:ascii="Times New Roman" w:hAnsi="Times New Roman" w:cs="Times New Roman"/>
          <w:lang w:val="en-GB"/>
        </w:rPr>
        <w:t>10</w:t>
      </w:r>
      <w:r w:rsidR="00E37A9D" w:rsidRPr="006B359E">
        <w:rPr>
          <w:rFonts w:ascii="Times New Roman" w:hAnsi="Times New Roman" w:cs="Times New Roman"/>
          <w:lang w:val="en-GB"/>
        </w:rPr>
        <w:t>.</w:t>
      </w:r>
      <w:r w:rsidR="00523712" w:rsidRPr="006B359E">
        <w:rPr>
          <w:rFonts w:ascii="Times New Roman" w:hAnsi="Times New Roman" w:cs="Times New Roman"/>
          <w:lang w:val="en-GB"/>
        </w:rPr>
        <w:t>5</w:t>
      </w:r>
      <w:r w:rsidR="00E37A9D" w:rsidRPr="006B359E">
        <w:rPr>
          <w:rFonts w:ascii="Times New Roman" w:hAnsi="Times New Roman" w:cs="Times New Roman"/>
          <w:lang w:val="en-GB"/>
        </w:rPr>
        <w:t>%</w:t>
      </w:r>
      <w:r w:rsidR="001906B6" w:rsidRPr="006B359E">
        <w:rPr>
          <w:rFonts w:ascii="Times New Roman" w:hAnsi="Times New Roman" w:cs="Times New Roman"/>
          <w:lang w:val="en-GB"/>
        </w:rPr>
        <w:t>; 34.36 – 37.98</w:t>
      </w:r>
      <w:r w:rsidR="00E37A9D" w:rsidRPr="006B359E">
        <w:rPr>
          <w:rFonts w:ascii="Times New Roman" w:hAnsi="Times New Roman" w:cs="Times New Roman"/>
          <w:lang w:val="en-GB"/>
        </w:rPr>
        <w:t>) compared to the p</w:t>
      </w:r>
      <w:r w:rsidR="005107ED" w:rsidRPr="006B359E">
        <w:rPr>
          <w:rFonts w:ascii="Times New Roman" w:hAnsi="Times New Roman" w:cs="Times New Roman"/>
          <w:lang w:val="en-GB"/>
        </w:rPr>
        <w:t>ostural-cues and ball-flight (73.</w:t>
      </w:r>
      <w:r w:rsidR="00523712" w:rsidRPr="006B359E">
        <w:rPr>
          <w:rFonts w:ascii="Times New Roman" w:hAnsi="Times New Roman" w:cs="Times New Roman"/>
          <w:lang w:val="en-GB"/>
        </w:rPr>
        <w:t>6</w:t>
      </w:r>
      <w:r w:rsidR="00E37A9D" w:rsidRPr="006B359E">
        <w:rPr>
          <w:rFonts w:ascii="Times New Roman" w:hAnsi="Times New Roman" w:cs="Times New Roman"/>
          <w:lang w:val="en-GB"/>
        </w:rPr>
        <w:t xml:space="preserve">% ± </w:t>
      </w:r>
      <w:r w:rsidR="00523712" w:rsidRPr="006B359E">
        <w:rPr>
          <w:rFonts w:ascii="Times New Roman" w:hAnsi="Times New Roman" w:cs="Times New Roman"/>
          <w:lang w:val="en-GB"/>
        </w:rPr>
        <w:t>10</w:t>
      </w:r>
      <w:r w:rsidR="00E37A9D" w:rsidRPr="006B359E">
        <w:rPr>
          <w:rFonts w:ascii="Times New Roman" w:hAnsi="Times New Roman" w:cs="Times New Roman"/>
          <w:lang w:val="en-GB"/>
        </w:rPr>
        <w:t>.6%</w:t>
      </w:r>
      <w:r w:rsidR="00E5580F" w:rsidRPr="006B359E">
        <w:rPr>
          <w:rFonts w:ascii="Times New Roman" w:hAnsi="Times New Roman" w:cs="Times New Roman"/>
          <w:lang w:val="en-GB"/>
        </w:rPr>
        <w:t>; 71.41 – 75.76</w:t>
      </w:r>
      <w:r w:rsidR="00E37A9D" w:rsidRPr="006B359E">
        <w:rPr>
          <w:rFonts w:ascii="Times New Roman" w:hAnsi="Times New Roman" w:cs="Times New Roman"/>
          <w:lang w:val="en-GB"/>
        </w:rPr>
        <w:t>, p &lt; 0.001</w:t>
      </w:r>
      <w:r w:rsidR="002B7108" w:rsidRPr="006B359E">
        <w:rPr>
          <w:rFonts w:ascii="Times New Roman" w:hAnsi="Times New Roman" w:cs="Times New Roman"/>
          <w:lang w:val="en-GB"/>
        </w:rPr>
        <w:t>, d = 3.44</w:t>
      </w:r>
      <w:r w:rsidR="00E37A9D" w:rsidRPr="006B359E">
        <w:rPr>
          <w:rFonts w:ascii="Times New Roman" w:hAnsi="Times New Roman" w:cs="Times New Roman"/>
          <w:lang w:val="en-GB"/>
        </w:rPr>
        <w:t>) and the ball-flight only condition</w:t>
      </w:r>
      <w:r w:rsidR="004777A4" w:rsidRPr="006B359E">
        <w:rPr>
          <w:rFonts w:ascii="Times New Roman" w:hAnsi="Times New Roman" w:cs="Times New Roman"/>
          <w:lang w:val="en-GB"/>
        </w:rPr>
        <w:t>s</w:t>
      </w:r>
      <w:r w:rsidR="005107ED" w:rsidRPr="006B359E">
        <w:rPr>
          <w:rFonts w:ascii="Times New Roman" w:hAnsi="Times New Roman" w:cs="Times New Roman"/>
          <w:lang w:val="en-GB"/>
        </w:rPr>
        <w:t xml:space="preserve"> (7</w:t>
      </w:r>
      <w:r w:rsidR="00523712" w:rsidRPr="006B359E">
        <w:rPr>
          <w:rFonts w:ascii="Times New Roman" w:hAnsi="Times New Roman" w:cs="Times New Roman"/>
          <w:lang w:val="en-GB"/>
        </w:rPr>
        <w:t>5</w:t>
      </w:r>
      <w:r w:rsidR="005107ED" w:rsidRPr="006B359E">
        <w:rPr>
          <w:rFonts w:ascii="Times New Roman" w:hAnsi="Times New Roman" w:cs="Times New Roman"/>
          <w:lang w:val="en-GB"/>
        </w:rPr>
        <w:t>.</w:t>
      </w:r>
      <w:r w:rsidR="00523712" w:rsidRPr="006B359E">
        <w:rPr>
          <w:rFonts w:ascii="Times New Roman" w:hAnsi="Times New Roman" w:cs="Times New Roman"/>
          <w:lang w:val="en-GB"/>
        </w:rPr>
        <w:t>9</w:t>
      </w:r>
      <w:r w:rsidR="00E37A9D" w:rsidRPr="006B359E">
        <w:rPr>
          <w:rFonts w:ascii="Times New Roman" w:hAnsi="Times New Roman" w:cs="Times New Roman"/>
          <w:lang w:val="en-GB"/>
        </w:rPr>
        <w:t xml:space="preserve">% ± </w:t>
      </w:r>
      <w:r w:rsidR="00523712" w:rsidRPr="006B359E">
        <w:rPr>
          <w:rFonts w:ascii="Times New Roman" w:hAnsi="Times New Roman" w:cs="Times New Roman"/>
          <w:lang w:val="en-GB"/>
        </w:rPr>
        <w:t>10.8</w:t>
      </w:r>
      <w:r w:rsidR="00E37A9D" w:rsidRPr="006B359E">
        <w:rPr>
          <w:rFonts w:ascii="Times New Roman" w:hAnsi="Times New Roman" w:cs="Times New Roman"/>
          <w:lang w:val="en-GB"/>
        </w:rPr>
        <w:t>%</w:t>
      </w:r>
      <w:r w:rsidR="009615B1" w:rsidRPr="006B359E">
        <w:rPr>
          <w:rFonts w:ascii="Times New Roman" w:hAnsi="Times New Roman" w:cs="Times New Roman"/>
          <w:lang w:val="en-GB"/>
        </w:rPr>
        <w:t>; 73.52 – 78.22</w:t>
      </w:r>
      <w:r w:rsidR="002B7108" w:rsidRPr="006B359E">
        <w:rPr>
          <w:rFonts w:ascii="Times New Roman" w:hAnsi="Times New Roman" w:cs="Times New Roman"/>
          <w:lang w:val="en-GB"/>
        </w:rPr>
        <w:t>, p &lt; 0.001, d = 3.5</w:t>
      </w:r>
      <w:r w:rsidR="007076BD" w:rsidRPr="006B359E">
        <w:rPr>
          <w:rFonts w:ascii="Times New Roman" w:hAnsi="Times New Roman" w:cs="Times New Roman"/>
          <w:lang w:val="en-GB"/>
        </w:rPr>
        <w:t>4</w:t>
      </w:r>
      <w:r w:rsidR="00E37A9D" w:rsidRPr="006B359E">
        <w:rPr>
          <w:rFonts w:ascii="Times New Roman" w:hAnsi="Times New Roman" w:cs="Times New Roman"/>
          <w:lang w:val="en-GB"/>
        </w:rPr>
        <w:t xml:space="preserve">). </w:t>
      </w:r>
      <w:r w:rsidR="00523712" w:rsidRPr="006B359E">
        <w:rPr>
          <w:rFonts w:ascii="Times New Roman" w:hAnsi="Times New Roman" w:cs="Times New Roman"/>
          <w:lang w:val="en-GB"/>
        </w:rPr>
        <w:t xml:space="preserve">There was no difference in </w:t>
      </w:r>
      <w:r w:rsidR="00E37A9D" w:rsidRPr="006B359E">
        <w:rPr>
          <w:rFonts w:ascii="Times New Roman" w:hAnsi="Times New Roman" w:cs="Times New Roman"/>
          <w:lang w:val="en-GB"/>
        </w:rPr>
        <w:t>anticipation in</w:t>
      </w:r>
      <w:r w:rsidR="00523712" w:rsidRPr="006B359E">
        <w:rPr>
          <w:rFonts w:ascii="Times New Roman" w:hAnsi="Times New Roman" w:cs="Times New Roman"/>
          <w:lang w:val="en-GB"/>
        </w:rPr>
        <w:t xml:space="preserve"> anticipation accuracy between</w:t>
      </w:r>
      <w:r w:rsidR="00E37A9D" w:rsidRPr="006B359E">
        <w:rPr>
          <w:rFonts w:ascii="Times New Roman" w:hAnsi="Times New Roman" w:cs="Times New Roman"/>
          <w:lang w:val="en-GB"/>
        </w:rPr>
        <w:t xml:space="preserve"> the ball-flight only </w:t>
      </w:r>
      <w:r w:rsidR="00523712" w:rsidRPr="006B359E">
        <w:rPr>
          <w:rFonts w:ascii="Times New Roman" w:hAnsi="Times New Roman" w:cs="Times New Roman"/>
          <w:lang w:val="en-GB"/>
        </w:rPr>
        <w:t>and</w:t>
      </w:r>
      <w:r w:rsidR="00E37A9D" w:rsidRPr="006B359E">
        <w:rPr>
          <w:rFonts w:ascii="Times New Roman" w:hAnsi="Times New Roman" w:cs="Times New Roman"/>
          <w:lang w:val="en-GB"/>
        </w:rPr>
        <w:t xml:space="preserve"> the postural-cue</w:t>
      </w:r>
      <w:r w:rsidR="003F33AD" w:rsidRPr="006B359E">
        <w:rPr>
          <w:rFonts w:ascii="Times New Roman" w:hAnsi="Times New Roman" w:cs="Times New Roman"/>
          <w:lang w:val="en-GB"/>
        </w:rPr>
        <w:t xml:space="preserve">s and ball-flight condition (p </w:t>
      </w:r>
      <w:r w:rsidR="00301CC8" w:rsidRPr="006B359E">
        <w:rPr>
          <w:rFonts w:ascii="Times New Roman" w:hAnsi="Times New Roman" w:cs="Times New Roman"/>
          <w:lang w:val="en-GB"/>
        </w:rPr>
        <w:t>&gt;</w:t>
      </w:r>
      <w:r w:rsidR="00E37A9D" w:rsidRPr="006B359E">
        <w:rPr>
          <w:rFonts w:ascii="Times New Roman" w:hAnsi="Times New Roman" w:cs="Times New Roman"/>
          <w:lang w:val="en-GB"/>
        </w:rPr>
        <w:t xml:space="preserve"> 0.</w:t>
      </w:r>
      <w:r w:rsidR="00301CC8" w:rsidRPr="006B359E">
        <w:rPr>
          <w:rFonts w:ascii="Times New Roman" w:hAnsi="Times New Roman" w:cs="Times New Roman"/>
          <w:lang w:val="en-GB"/>
        </w:rPr>
        <w:t>05</w:t>
      </w:r>
      <w:r w:rsidR="002B7108" w:rsidRPr="006B359E">
        <w:rPr>
          <w:rFonts w:ascii="Times New Roman" w:hAnsi="Times New Roman" w:cs="Times New Roman"/>
          <w:lang w:val="en-GB"/>
        </w:rPr>
        <w:t>, d = 0.</w:t>
      </w:r>
      <w:r w:rsidR="007076BD" w:rsidRPr="006B359E">
        <w:rPr>
          <w:rFonts w:ascii="Times New Roman" w:hAnsi="Times New Roman" w:cs="Times New Roman"/>
          <w:lang w:val="en-GB"/>
        </w:rPr>
        <w:t>22</w:t>
      </w:r>
      <w:r w:rsidR="00E37A9D" w:rsidRPr="006B359E">
        <w:rPr>
          <w:rFonts w:ascii="Times New Roman" w:hAnsi="Times New Roman" w:cs="Times New Roman"/>
          <w:lang w:val="en-GB"/>
        </w:rPr>
        <w:t>).</w:t>
      </w:r>
    </w:p>
    <w:p w14:paraId="267349E0" w14:textId="13BBA1DA" w:rsidR="00276EBB" w:rsidRPr="006B359E" w:rsidRDefault="00AB4512" w:rsidP="00863FA0">
      <w:pPr>
        <w:spacing w:line="480" w:lineRule="auto"/>
        <w:ind w:firstLine="720"/>
        <w:jc w:val="both"/>
        <w:rPr>
          <w:rFonts w:ascii="Times New Roman" w:hAnsi="Times New Roman" w:cs="Times New Roman"/>
          <w:lang w:val="en-GB"/>
        </w:rPr>
      </w:pPr>
      <w:r w:rsidRPr="006B359E">
        <w:rPr>
          <w:rFonts w:ascii="Times New Roman" w:hAnsi="Times New Roman" w:cs="Times New Roman"/>
          <w:b/>
          <w:lang w:val="en-GB"/>
        </w:rPr>
        <w:t>Interactions</w:t>
      </w:r>
      <w:r w:rsidRPr="006B359E">
        <w:rPr>
          <w:rFonts w:ascii="Times New Roman" w:hAnsi="Times New Roman" w:cs="Times New Roman"/>
          <w:lang w:val="en-GB"/>
        </w:rPr>
        <w:t xml:space="preserve"> </w:t>
      </w:r>
      <w:r w:rsidR="005849BB" w:rsidRPr="006B359E">
        <w:rPr>
          <w:rFonts w:ascii="Times New Roman" w:hAnsi="Times New Roman" w:cs="Times New Roman"/>
          <w:lang w:val="en-GB"/>
        </w:rPr>
        <w:t>There was no significant interaction between kick</w:t>
      </w:r>
      <w:r w:rsidR="0049768B" w:rsidRPr="006B359E">
        <w:rPr>
          <w:rFonts w:ascii="Times New Roman" w:hAnsi="Times New Roman" w:cs="Times New Roman"/>
          <w:lang w:val="en-GB"/>
        </w:rPr>
        <w:t xml:space="preserve"> type and </w:t>
      </w:r>
      <w:r w:rsidR="00923F5E" w:rsidRPr="006B359E">
        <w:rPr>
          <w:rFonts w:ascii="Times New Roman" w:hAnsi="Times New Roman" w:cs="Times New Roman"/>
          <w:lang w:val="en-GB"/>
        </w:rPr>
        <w:t>group</w:t>
      </w:r>
      <w:r w:rsidR="001E1302" w:rsidRPr="006B359E">
        <w:rPr>
          <w:rFonts w:ascii="Times New Roman" w:hAnsi="Times New Roman" w:cs="Times New Roman"/>
          <w:lang w:val="en-GB"/>
        </w:rPr>
        <w:t xml:space="preserve"> (F (2, 55) = 2.64, p &gt; 0.05</w:t>
      </w:r>
      <w:r w:rsidR="00523712" w:rsidRPr="006B359E">
        <w:rPr>
          <w:rFonts w:ascii="Times New Roman" w:hAnsi="Times New Roman" w:cs="Times New Roman"/>
          <w:lang w:val="en-GB"/>
        </w:rPr>
        <w:t xml:space="preserve">, </w:t>
      </w:r>
      <w:r w:rsidR="00523712" w:rsidRPr="006B359E">
        <w:rPr>
          <w:rFonts w:ascii="Times New Roman" w:hAnsi="Times New Roman" w:cs="Times New Roman"/>
          <w:lang w:val="en-GB"/>
        </w:rPr>
        <w:sym w:font="Symbol" w:char="F068"/>
      </w:r>
      <w:r w:rsidR="00523712" w:rsidRPr="006B359E">
        <w:rPr>
          <w:rFonts w:ascii="Times New Roman" w:hAnsi="Times New Roman" w:cs="Times New Roman"/>
          <w:vertAlign w:val="subscript"/>
          <w:lang w:val="en-GB"/>
        </w:rPr>
        <w:t>p</w:t>
      </w:r>
      <w:r w:rsidR="00523712" w:rsidRPr="006B359E">
        <w:rPr>
          <w:rFonts w:ascii="Times New Roman" w:hAnsi="Times New Roman" w:cs="Times New Roman"/>
          <w:vertAlign w:val="superscript"/>
          <w:lang w:val="en-GB"/>
        </w:rPr>
        <w:t>2</w:t>
      </w:r>
      <w:r w:rsidR="00F712BF" w:rsidRPr="006B359E">
        <w:rPr>
          <w:rFonts w:ascii="Times New Roman" w:hAnsi="Times New Roman" w:cs="Times New Roman"/>
          <w:lang w:val="en-GB"/>
        </w:rPr>
        <w:t xml:space="preserve"> = 0.09)</w:t>
      </w:r>
      <w:r w:rsidR="005849BB" w:rsidRPr="006B359E">
        <w:rPr>
          <w:rFonts w:ascii="Times New Roman" w:hAnsi="Times New Roman" w:cs="Times New Roman"/>
          <w:lang w:val="en-GB"/>
        </w:rPr>
        <w:t>, occl</w:t>
      </w:r>
      <w:r w:rsidR="0049768B" w:rsidRPr="006B359E">
        <w:rPr>
          <w:rFonts w:ascii="Times New Roman" w:hAnsi="Times New Roman" w:cs="Times New Roman"/>
          <w:lang w:val="en-GB"/>
        </w:rPr>
        <w:t xml:space="preserve">usion condition and </w:t>
      </w:r>
      <w:r w:rsidR="00923F5E" w:rsidRPr="006B359E">
        <w:rPr>
          <w:rFonts w:ascii="Times New Roman" w:hAnsi="Times New Roman" w:cs="Times New Roman"/>
          <w:lang w:val="en-GB"/>
        </w:rPr>
        <w:t>group</w:t>
      </w:r>
      <w:r w:rsidR="00523712" w:rsidRPr="006B359E">
        <w:rPr>
          <w:rFonts w:ascii="Times New Roman" w:hAnsi="Times New Roman" w:cs="Times New Roman"/>
          <w:lang w:val="en-GB"/>
        </w:rPr>
        <w:t xml:space="preserve"> (F (4, 110) = 1.73, p </w:t>
      </w:r>
      <w:r w:rsidR="00C67CEA" w:rsidRPr="006B359E">
        <w:rPr>
          <w:rFonts w:ascii="Times New Roman" w:hAnsi="Times New Roman" w:cs="Times New Roman"/>
          <w:lang w:val="en-GB"/>
        </w:rPr>
        <w:t xml:space="preserve">&gt; </w:t>
      </w:r>
      <w:r w:rsidR="00523712" w:rsidRPr="006B359E">
        <w:rPr>
          <w:rFonts w:ascii="Times New Roman" w:hAnsi="Times New Roman" w:cs="Times New Roman"/>
          <w:lang w:val="en-GB"/>
        </w:rPr>
        <w:t>0.</w:t>
      </w:r>
      <w:r w:rsidR="00C67CEA" w:rsidRPr="006B359E">
        <w:rPr>
          <w:rFonts w:ascii="Times New Roman" w:hAnsi="Times New Roman" w:cs="Times New Roman"/>
          <w:lang w:val="en-GB"/>
        </w:rPr>
        <w:t>05</w:t>
      </w:r>
      <w:r w:rsidR="00523712" w:rsidRPr="006B359E">
        <w:rPr>
          <w:rFonts w:ascii="Times New Roman" w:hAnsi="Times New Roman" w:cs="Times New Roman"/>
          <w:lang w:val="en-GB"/>
        </w:rPr>
        <w:t xml:space="preserve">, </w:t>
      </w:r>
      <w:r w:rsidR="00523712" w:rsidRPr="006B359E">
        <w:rPr>
          <w:rFonts w:ascii="Times New Roman" w:hAnsi="Times New Roman" w:cs="Times New Roman"/>
          <w:lang w:val="en-GB"/>
        </w:rPr>
        <w:sym w:font="Symbol" w:char="F068"/>
      </w:r>
      <w:r w:rsidR="00523712" w:rsidRPr="006B359E">
        <w:rPr>
          <w:rFonts w:ascii="Times New Roman" w:hAnsi="Times New Roman" w:cs="Times New Roman"/>
          <w:vertAlign w:val="subscript"/>
          <w:lang w:val="en-GB"/>
        </w:rPr>
        <w:t>p</w:t>
      </w:r>
      <w:r w:rsidR="00523712" w:rsidRPr="006B359E">
        <w:rPr>
          <w:rFonts w:ascii="Times New Roman" w:hAnsi="Times New Roman" w:cs="Times New Roman"/>
          <w:vertAlign w:val="superscript"/>
          <w:lang w:val="en-GB"/>
        </w:rPr>
        <w:t>2</w:t>
      </w:r>
      <w:r w:rsidR="00523712" w:rsidRPr="006B359E">
        <w:rPr>
          <w:rFonts w:ascii="Times New Roman" w:hAnsi="Times New Roman" w:cs="Times New Roman"/>
          <w:lang w:val="en-GB"/>
        </w:rPr>
        <w:t xml:space="preserve"> = 0.</w:t>
      </w:r>
      <w:r w:rsidR="004619F9" w:rsidRPr="006B359E">
        <w:rPr>
          <w:rFonts w:ascii="Times New Roman" w:hAnsi="Times New Roman" w:cs="Times New Roman"/>
          <w:lang w:val="en-GB"/>
        </w:rPr>
        <w:t>06</w:t>
      </w:r>
      <w:r w:rsidR="00523712" w:rsidRPr="006B359E">
        <w:rPr>
          <w:rFonts w:ascii="Times New Roman" w:hAnsi="Times New Roman" w:cs="Times New Roman"/>
          <w:lang w:val="en-GB"/>
        </w:rPr>
        <w:t>).</w:t>
      </w:r>
      <w:r w:rsidR="005849BB" w:rsidRPr="006B359E">
        <w:rPr>
          <w:rFonts w:ascii="Times New Roman" w:hAnsi="Times New Roman" w:cs="Times New Roman"/>
          <w:lang w:val="en-GB"/>
        </w:rPr>
        <w:t xml:space="preserve"> </w:t>
      </w:r>
      <w:r w:rsidR="004619F9" w:rsidRPr="006B359E">
        <w:rPr>
          <w:rFonts w:ascii="Times New Roman" w:hAnsi="Times New Roman" w:cs="Times New Roman"/>
          <w:lang w:val="en-GB"/>
        </w:rPr>
        <w:t>The</w:t>
      </w:r>
      <w:r w:rsidR="005849BB" w:rsidRPr="006B359E">
        <w:rPr>
          <w:rFonts w:ascii="Times New Roman" w:hAnsi="Times New Roman" w:cs="Times New Roman"/>
          <w:lang w:val="en-GB"/>
        </w:rPr>
        <w:t xml:space="preserve"> </w:t>
      </w:r>
      <w:r w:rsidR="00E562D6" w:rsidRPr="006B359E">
        <w:rPr>
          <w:rFonts w:ascii="Times New Roman" w:hAnsi="Times New Roman" w:cs="Times New Roman"/>
          <w:lang w:val="en-GB"/>
        </w:rPr>
        <w:t>kick type and occlusion condition</w:t>
      </w:r>
      <w:r w:rsidR="004619F9" w:rsidRPr="006B359E">
        <w:rPr>
          <w:rFonts w:ascii="Times New Roman" w:hAnsi="Times New Roman" w:cs="Times New Roman"/>
          <w:lang w:val="en-GB"/>
        </w:rPr>
        <w:t xml:space="preserve"> interaction approached significance with a small effect size</w:t>
      </w:r>
      <w:r w:rsidR="00E562D6" w:rsidRPr="006B359E">
        <w:rPr>
          <w:rFonts w:ascii="Times New Roman" w:hAnsi="Times New Roman" w:cs="Times New Roman"/>
          <w:lang w:val="en-GB"/>
        </w:rPr>
        <w:t xml:space="preserve"> </w:t>
      </w:r>
      <w:r w:rsidR="00523712" w:rsidRPr="006B359E">
        <w:rPr>
          <w:rFonts w:ascii="Times New Roman" w:hAnsi="Times New Roman" w:cs="Times New Roman"/>
          <w:lang w:val="en-GB"/>
        </w:rPr>
        <w:t xml:space="preserve">(F (2, </w:t>
      </w:r>
      <w:r w:rsidR="004619F9" w:rsidRPr="006B359E">
        <w:rPr>
          <w:rFonts w:ascii="Times New Roman" w:hAnsi="Times New Roman" w:cs="Times New Roman"/>
          <w:lang w:val="en-GB"/>
        </w:rPr>
        <w:t>54</w:t>
      </w:r>
      <w:r w:rsidR="00523712" w:rsidRPr="006B359E">
        <w:rPr>
          <w:rFonts w:ascii="Times New Roman" w:hAnsi="Times New Roman" w:cs="Times New Roman"/>
          <w:lang w:val="en-GB"/>
        </w:rPr>
        <w:t xml:space="preserve">) = </w:t>
      </w:r>
      <w:r w:rsidR="004619F9" w:rsidRPr="006B359E">
        <w:rPr>
          <w:rFonts w:ascii="Times New Roman" w:hAnsi="Times New Roman" w:cs="Times New Roman"/>
          <w:lang w:val="en-GB"/>
        </w:rPr>
        <w:t>3.03</w:t>
      </w:r>
      <w:r w:rsidR="00523712" w:rsidRPr="006B359E">
        <w:rPr>
          <w:rFonts w:ascii="Times New Roman" w:hAnsi="Times New Roman" w:cs="Times New Roman"/>
          <w:lang w:val="en-GB"/>
        </w:rPr>
        <w:t xml:space="preserve">, p </w:t>
      </w:r>
      <w:r w:rsidR="004619F9" w:rsidRPr="006B359E">
        <w:rPr>
          <w:rFonts w:ascii="Times New Roman" w:hAnsi="Times New Roman" w:cs="Times New Roman"/>
          <w:lang w:val="en-GB"/>
        </w:rPr>
        <w:t>=</w:t>
      </w:r>
      <w:r w:rsidR="00523712" w:rsidRPr="006B359E">
        <w:rPr>
          <w:rFonts w:ascii="Times New Roman" w:hAnsi="Times New Roman" w:cs="Times New Roman"/>
          <w:lang w:val="en-GB"/>
        </w:rPr>
        <w:t xml:space="preserve"> 0.0</w:t>
      </w:r>
      <w:r w:rsidR="004619F9" w:rsidRPr="006B359E">
        <w:rPr>
          <w:rFonts w:ascii="Times New Roman" w:hAnsi="Times New Roman" w:cs="Times New Roman"/>
          <w:lang w:val="en-GB"/>
        </w:rPr>
        <w:t>52</w:t>
      </w:r>
      <w:r w:rsidR="00523712" w:rsidRPr="006B359E">
        <w:rPr>
          <w:rFonts w:ascii="Times New Roman" w:hAnsi="Times New Roman" w:cs="Times New Roman"/>
          <w:lang w:val="en-GB"/>
        </w:rPr>
        <w:t xml:space="preserve">, </w:t>
      </w:r>
      <w:r w:rsidR="00523712" w:rsidRPr="006B359E">
        <w:rPr>
          <w:rFonts w:ascii="Times New Roman" w:hAnsi="Times New Roman" w:cs="Times New Roman"/>
          <w:lang w:val="en-GB"/>
        </w:rPr>
        <w:sym w:font="Symbol" w:char="F068"/>
      </w:r>
      <w:r w:rsidR="00523712" w:rsidRPr="006B359E">
        <w:rPr>
          <w:rFonts w:ascii="Times New Roman" w:hAnsi="Times New Roman" w:cs="Times New Roman"/>
          <w:vertAlign w:val="subscript"/>
          <w:lang w:val="en-GB"/>
        </w:rPr>
        <w:t>p</w:t>
      </w:r>
      <w:r w:rsidR="00523712" w:rsidRPr="006B359E">
        <w:rPr>
          <w:rFonts w:ascii="Times New Roman" w:hAnsi="Times New Roman" w:cs="Times New Roman"/>
          <w:vertAlign w:val="superscript"/>
          <w:lang w:val="en-GB"/>
        </w:rPr>
        <w:t>2</w:t>
      </w:r>
      <w:r w:rsidR="00523712" w:rsidRPr="006B359E">
        <w:rPr>
          <w:rFonts w:ascii="Times New Roman" w:hAnsi="Times New Roman" w:cs="Times New Roman"/>
          <w:lang w:val="en-GB"/>
        </w:rPr>
        <w:t xml:space="preserve"> = 0.</w:t>
      </w:r>
      <w:r w:rsidR="004619F9" w:rsidRPr="006B359E">
        <w:rPr>
          <w:rFonts w:ascii="Times New Roman" w:hAnsi="Times New Roman" w:cs="Times New Roman"/>
          <w:lang w:val="en-GB"/>
        </w:rPr>
        <w:t>05</w:t>
      </w:r>
      <w:r w:rsidR="00523712" w:rsidRPr="006B359E">
        <w:rPr>
          <w:rFonts w:ascii="Times New Roman" w:hAnsi="Times New Roman" w:cs="Times New Roman"/>
          <w:lang w:val="en-GB"/>
        </w:rPr>
        <w:t>)</w:t>
      </w:r>
      <w:r w:rsidR="00A4690E" w:rsidRPr="006B359E">
        <w:rPr>
          <w:rFonts w:ascii="Times New Roman" w:hAnsi="Times New Roman" w:cs="Times New Roman"/>
          <w:lang w:val="en-GB"/>
        </w:rPr>
        <w:t xml:space="preserve">. However, there was </w:t>
      </w:r>
      <w:r w:rsidR="005849BB" w:rsidRPr="006B359E">
        <w:rPr>
          <w:rFonts w:ascii="Times New Roman" w:hAnsi="Times New Roman" w:cs="Times New Roman"/>
          <w:lang w:val="en-GB"/>
        </w:rPr>
        <w:t>a</w:t>
      </w:r>
      <w:r w:rsidR="004619F9" w:rsidRPr="006B359E">
        <w:rPr>
          <w:rFonts w:ascii="Times New Roman" w:hAnsi="Times New Roman" w:cs="Times New Roman"/>
          <w:lang w:val="en-GB"/>
        </w:rPr>
        <w:t xml:space="preserve"> significant</w:t>
      </w:r>
      <w:r w:rsidR="005849BB" w:rsidRPr="006B359E">
        <w:rPr>
          <w:rFonts w:ascii="Times New Roman" w:hAnsi="Times New Roman" w:cs="Times New Roman"/>
          <w:lang w:val="en-GB"/>
        </w:rPr>
        <w:t xml:space="preserve"> three-way interaction</w:t>
      </w:r>
      <w:r w:rsidR="004777A4" w:rsidRPr="006B359E">
        <w:rPr>
          <w:rFonts w:ascii="Times New Roman" w:hAnsi="Times New Roman" w:cs="Times New Roman"/>
          <w:lang w:val="en-GB"/>
        </w:rPr>
        <w:t xml:space="preserve"> </w:t>
      </w:r>
      <w:r w:rsidR="005849BB" w:rsidRPr="006B359E">
        <w:rPr>
          <w:rFonts w:ascii="Times New Roman" w:hAnsi="Times New Roman" w:cs="Times New Roman"/>
          <w:lang w:val="en-GB"/>
        </w:rPr>
        <w:t>between kick type, occlusion cond</w:t>
      </w:r>
      <w:r w:rsidR="00C238A7" w:rsidRPr="006B359E">
        <w:rPr>
          <w:rFonts w:ascii="Times New Roman" w:hAnsi="Times New Roman" w:cs="Times New Roman"/>
          <w:lang w:val="en-GB"/>
        </w:rPr>
        <w:t>ition and skill level (F (</w:t>
      </w:r>
      <w:r w:rsidR="004619F9" w:rsidRPr="006B359E">
        <w:rPr>
          <w:rFonts w:ascii="Times New Roman" w:hAnsi="Times New Roman" w:cs="Times New Roman"/>
          <w:lang w:val="en-GB"/>
        </w:rPr>
        <w:t>4</w:t>
      </w:r>
      <w:r w:rsidR="00C238A7" w:rsidRPr="006B359E">
        <w:rPr>
          <w:rFonts w:ascii="Times New Roman" w:hAnsi="Times New Roman" w:cs="Times New Roman"/>
          <w:lang w:val="en-GB"/>
        </w:rPr>
        <w:t>, 11</w:t>
      </w:r>
      <w:r w:rsidR="004619F9" w:rsidRPr="006B359E">
        <w:rPr>
          <w:rFonts w:ascii="Times New Roman" w:hAnsi="Times New Roman" w:cs="Times New Roman"/>
          <w:lang w:val="en-GB"/>
        </w:rPr>
        <w:t>0</w:t>
      </w:r>
      <w:r w:rsidR="00C238A7" w:rsidRPr="006B359E">
        <w:rPr>
          <w:rFonts w:ascii="Times New Roman" w:hAnsi="Times New Roman" w:cs="Times New Roman"/>
          <w:lang w:val="en-GB"/>
        </w:rPr>
        <w:t xml:space="preserve">) = </w:t>
      </w:r>
      <w:r w:rsidR="004619F9" w:rsidRPr="006B359E">
        <w:rPr>
          <w:rFonts w:ascii="Times New Roman" w:hAnsi="Times New Roman" w:cs="Times New Roman"/>
          <w:lang w:val="en-GB"/>
        </w:rPr>
        <w:t>6</w:t>
      </w:r>
      <w:r w:rsidR="00C238A7" w:rsidRPr="006B359E">
        <w:rPr>
          <w:rFonts w:ascii="Times New Roman" w:hAnsi="Times New Roman" w:cs="Times New Roman"/>
          <w:lang w:val="en-GB"/>
        </w:rPr>
        <w:t>.</w:t>
      </w:r>
      <w:r w:rsidR="004619F9" w:rsidRPr="006B359E">
        <w:rPr>
          <w:rFonts w:ascii="Times New Roman" w:hAnsi="Times New Roman" w:cs="Times New Roman"/>
          <w:lang w:val="en-GB"/>
        </w:rPr>
        <w:t>4</w:t>
      </w:r>
      <w:r w:rsidR="00C238A7" w:rsidRPr="006B359E">
        <w:rPr>
          <w:rFonts w:ascii="Times New Roman" w:hAnsi="Times New Roman" w:cs="Times New Roman"/>
          <w:lang w:val="en-GB"/>
        </w:rPr>
        <w:t>9</w:t>
      </w:r>
      <w:r w:rsidR="00E562D6" w:rsidRPr="006B359E">
        <w:rPr>
          <w:rFonts w:ascii="Times New Roman" w:hAnsi="Times New Roman" w:cs="Times New Roman"/>
          <w:lang w:val="en-GB"/>
        </w:rPr>
        <w:t xml:space="preserve">, p &lt; 0.001, </w:t>
      </w:r>
      <w:r w:rsidR="00E562D6" w:rsidRPr="006B359E">
        <w:rPr>
          <w:rFonts w:ascii="Times New Roman" w:hAnsi="Times New Roman" w:cs="Times New Roman"/>
          <w:lang w:val="en-GB"/>
        </w:rPr>
        <w:sym w:font="Symbol" w:char="F068"/>
      </w:r>
      <w:r w:rsidR="00E562D6" w:rsidRPr="006B359E">
        <w:rPr>
          <w:rFonts w:ascii="Times New Roman" w:hAnsi="Times New Roman" w:cs="Times New Roman"/>
          <w:vertAlign w:val="subscript"/>
          <w:lang w:val="en-GB"/>
        </w:rPr>
        <w:t>p</w:t>
      </w:r>
      <w:r w:rsidR="00E562D6" w:rsidRPr="006B359E">
        <w:rPr>
          <w:rFonts w:ascii="Times New Roman" w:hAnsi="Times New Roman" w:cs="Times New Roman"/>
          <w:vertAlign w:val="superscript"/>
          <w:lang w:val="en-GB"/>
        </w:rPr>
        <w:t>2</w:t>
      </w:r>
      <w:r w:rsidR="00C238A7" w:rsidRPr="006B359E">
        <w:rPr>
          <w:rFonts w:ascii="Times New Roman" w:hAnsi="Times New Roman" w:cs="Times New Roman"/>
          <w:lang w:val="en-GB"/>
        </w:rPr>
        <w:t xml:space="preserve"> = 0.1</w:t>
      </w:r>
      <w:r w:rsidR="005D7A9A" w:rsidRPr="006B359E">
        <w:rPr>
          <w:rFonts w:ascii="Times New Roman" w:hAnsi="Times New Roman" w:cs="Times New Roman"/>
          <w:lang w:val="en-GB"/>
        </w:rPr>
        <w:t>9</w:t>
      </w:r>
      <w:r w:rsidR="00E562D6" w:rsidRPr="006B359E">
        <w:rPr>
          <w:rFonts w:ascii="Times New Roman" w:hAnsi="Times New Roman" w:cs="Times New Roman"/>
          <w:lang w:val="en-GB"/>
        </w:rPr>
        <w:t>)</w:t>
      </w:r>
      <w:r w:rsidR="009044F8" w:rsidRPr="006B359E">
        <w:rPr>
          <w:rFonts w:ascii="Times New Roman" w:hAnsi="Times New Roman" w:cs="Times New Roman"/>
          <w:lang w:val="en-GB"/>
        </w:rPr>
        <w:t>. S</w:t>
      </w:r>
      <w:r w:rsidR="00BA636E" w:rsidRPr="006B359E">
        <w:rPr>
          <w:rFonts w:ascii="Times New Roman" w:hAnsi="Times New Roman" w:cs="Times New Roman"/>
          <w:lang w:val="en-GB"/>
        </w:rPr>
        <w:t xml:space="preserve">killed </w:t>
      </w:r>
      <w:r w:rsidR="00513DE5" w:rsidRPr="006B359E">
        <w:rPr>
          <w:rFonts w:ascii="Times New Roman" w:hAnsi="Times New Roman" w:cs="Times New Roman"/>
          <w:lang w:val="en-GB"/>
        </w:rPr>
        <w:t>backs (48.1 ± 8.1</w:t>
      </w:r>
      <w:r w:rsidR="00205B6A" w:rsidRPr="006B359E">
        <w:rPr>
          <w:rFonts w:ascii="Times New Roman" w:hAnsi="Times New Roman" w:cs="Times New Roman"/>
          <w:lang w:val="en-GB"/>
        </w:rPr>
        <w:t>; 43.03 – 53.20</w:t>
      </w:r>
      <w:r w:rsidR="00513DE5" w:rsidRPr="006B359E">
        <w:rPr>
          <w:rFonts w:ascii="Times New Roman" w:hAnsi="Times New Roman" w:cs="Times New Roman"/>
          <w:lang w:val="en-GB"/>
        </w:rPr>
        <w:t xml:space="preserve">, d = </w:t>
      </w:r>
      <w:r w:rsidR="004D6014" w:rsidRPr="006B359E">
        <w:rPr>
          <w:rFonts w:ascii="Times New Roman" w:hAnsi="Times New Roman" w:cs="Times New Roman"/>
          <w:lang w:val="en-GB"/>
        </w:rPr>
        <w:t>1.41</w:t>
      </w:r>
      <w:r w:rsidR="00513DE5" w:rsidRPr="006B359E">
        <w:rPr>
          <w:rFonts w:ascii="Times New Roman" w:hAnsi="Times New Roman" w:cs="Times New Roman"/>
          <w:lang w:val="en-GB"/>
        </w:rPr>
        <w:t>) and skilled forwards (47.1 ± 10.0</w:t>
      </w:r>
      <w:r w:rsidR="00205B6A" w:rsidRPr="006B359E">
        <w:rPr>
          <w:rFonts w:ascii="Times New Roman" w:hAnsi="Times New Roman" w:cs="Times New Roman"/>
          <w:lang w:val="en-GB"/>
        </w:rPr>
        <w:t>; 42.96 – 51.18;</w:t>
      </w:r>
      <w:r w:rsidR="001815E8" w:rsidRPr="006B359E">
        <w:rPr>
          <w:rFonts w:ascii="Times New Roman" w:hAnsi="Times New Roman" w:cs="Times New Roman"/>
          <w:lang w:val="en-GB"/>
        </w:rPr>
        <w:t xml:space="preserve"> </w:t>
      </w:r>
      <w:r w:rsidR="00513DE5" w:rsidRPr="006B359E">
        <w:rPr>
          <w:rFonts w:ascii="Times New Roman" w:hAnsi="Times New Roman" w:cs="Times New Roman"/>
          <w:lang w:val="en-GB"/>
        </w:rPr>
        <w:t xml:space="preserve">d = </w:t>
      </w:r>
      <w:r w:rsidR="004D6014" w:rsidRPr="006B359E">
        <w:rPr>
          <w:rFonts w:ascii="Times New Roman" w:hAnsi="Times New Roman" w:cs="Times New Roman"/>
          <w:lang w:val="en-GB"/>
        </w:rPr>
        <w:t>1.20</w:t>
      </w:r>
      <w:r w:rsidR="00513DE5" w:rsidRPr="006B359E">
        <w:rPr>
          <w:rFonts w:ascii="Times New Roman" w:hAnsi="Times New Roman" w:cs="Times New Roman"/>
          <w:lang w:val="en-GB"/>
        </w:rPr>
        <w:t>)</w:t>
      </w:r>
      <w:r w:rsidR="0006558A" w:rsidRPr="006B359E">
        <w:rPr>
          <w:rFonts w:ascii="Times New Roman" w:hAnsi="Times New Roman" w:cs="Times New Roman"/>
          <w:lang w:val="en-GB"/>
        </w:rPr>
        <w:t xml:space="preserve"> </w:t>
      </w:r>
      <w:r w:rsidR="0076438A" w:rsidRPr="006B359E">
        <w:rPr>
          <w:rFonts w:ascii="Times New Roman" w:hAnsi="Times New Roman" w:cs="Times New Roman"/>
          <w:lang w:val="en-GB"/>
        </w:rPr>
        <w:t xml:space="preserve">were </w:t>
      </w:r>
      <w:r w:rsidR="00D00167" w:rsidRPr="006B359E">
        <w:rPr>
          <w:rFonts w:ascii="Times New Roman" w:hAnsi="Times New Roman" w:cs="Times New Roman"/>
          <w:lang w:val="en-GB"/>
        </w:rPr>
        <w:t xml:space="preserve">more accurate </w:t>
      </w:r>
      <w:r w:rsidR="0076438A" w:rsidRPr="006B359E">
        <w:rPr>
          <w:rFonts w:ascii="Times New Roman" w:hAnsi="Times New Roman" w:cs="Times New Roman"/>
          <w:lang w:val="en-GB"/>
        </w:rPr>
        <w:t>than less-skilled</w:t>
      </w:r>
      <w:r w:rsidR="0006558A" w:rsidRPr="006B359E">
        <w:rPr>
          <w:rFonts w:ascii="Times New Roman" w:hAnsi="Times New Roman" w:cs="Times New Roman"/>
          <w:lang w:val="en-GB"/>
        </w:rPr>
        <w:t xml:space="preserve"> </w:t>
      </w:r>
      <w:r w:rsidR="00513DE5" w:rsidRPr="006B359E">
        <w:rPr>
          <w:rFonts w:ascii="Times New Roman" w:hAnsi="Times New Roman" w:cs="Times New Roman"/>
          <w:lang w:val="en-GB"/>
        </w:rPr>
        <w:t>(34.6 ± 10.8</w:t>
      </w:r>
      <w:r w:rsidR="001815E8" w:rsidRPr="006B359E">
        <w:rPr>
          <w:rFonts w:ascii="Times New Roman" w:hAnsi="Times New Roman" w:cs="Times New Roman"/>
          <w:lang w:val="en-GB"/>
        </w:rPr>
        <w:t>30.16 – 38.97</w:t>
      </w:r>
      <w:r w:rsidR="00513DE5" w:rsidRPr="006B359E">
        <w:rPr>
          <w:rFonts w:ascii="Times New Roman" w:hAnsi="Times New Roman" w:cs="Times New Roman"/>
          <w:lang w:val="en-GB"/>
        </w:rPr>
        <w:t xml:space="preserve">) </w:t>
      </w:r>
      <w:r w:rsidR="009044F8" w:rsidRPr="006B359E">
        <w:rPr>
          <w:rFonts w:ascii="Times New Roman" w:hAnsi="Times New Roman" w:cs="Times New Roman"/>
          <w:lang w:val="en-GB"/>
        </w:rPr>
        <w:t>when</w:t>
      </w:r>
      <w:r w:rsidR="00D00167" w:rsidRPr="006B359E">
        <w:rPr>
          <w:rFonts w:ascii="Times New Roman" w:hAnsi="Times New Roman" w:cs="Times New Roman"/>
          <w:lang w:val="en-GB"/>
        </w:rPr>
        <w:t xml:space="preserve"> anticipating </w:t>
      </w:r>
      <w:r w:rsidR="00513DE5" w:rsidRPr="006B359E">
        <w:rPr>
          <w:rFonts w:ascii="Times New Roman" w:hAnsi="Times New Roman" w:cs="Times New Roman"/>
          <w:lang w:val="en-GB"/>
        </w:rPr>
        <w:t xml:space="preserve">the horizontal bounce direction of </w:t>
      </w:r>
      <w:r w:rsidR="00D00167" w:rsidRPr="006B359E">
        <w:rPr>
          <w:rFonts w:ascii="Times New Roman" w:hAnsi="Times New Roman" w:cs="Times New Roman"/>
          <w:lang w:val="en-GB"/>
        </w:rPr>
        <w:t>grubber kicks in the postural-cues only condition</w:t>
      </w:r>
      <w:r w:rsidR="00047512" w:rsidRPr="006B359E">
        <w:rPr>
          <w:rFonts w:ascii="Times New Roman" w:hAnsi="Times New Roman" w:cs="Times New Roman"/>
          <w:lang w:val="en-GB"/>
        </w:rPr>
        <w:t xml:space="preserve"> (see Figure 3)</w:t>
      </w:r>
      <w:r w:rsidR="009044F8" w:rsidRPr="006B359E">
        <w:rPr>
          <w:rFonts w:ascii="Times New Roman" w:hAnsi="Times New Roman" w:cs="Times New Roman"/>
          <w:lang w:val="en-GB"/>
        </w:rPr>
        <w:t>.</w:t>
      </w:r>
      <w:r w:rsidR="0076438A" w:rsidRPr="006B359E">
        <w:rPr>
          <w:rFonts w:ascii="Times New Roman" w:hAnsi="Times New Roman" w:cs="Times New Roman"/>
          <w:lang w:val="en-GB"/>
        </w:rPr>
        <w:t xml:space="preserve"> </w:t>
      </w:r>
    </w:p>
    <w:p w14:paraId="46DF15AC" w14:textId="2DF355FF" w:rsidR="00F96115" w:rsidRPr="006B359E" w:rsidRDefault="00F96115" w:rsidP="00933897">
      <w:pPr>
        <w:pStyle w:val="ListParagraph"/>
        <w:numPr>
          <w:ilvl w:val="0"/>
          <w:numId w:val="4"/>
        </w:numPr>
        <w:spacing w:line="480" w:lineRule="auto"/>
        <w:jc w:val="center"/>
        <w:rPr>
          <w:rFonts w:ascii="Times New Roman" w:hAnsi="Times New Roman" w:cs="Times New Roman"/>
          <w:b/>
          <w:lang w:val="en-GB"/>
        </w:rPr>
      </w:pPr>
      <w:r w:rsidRPr="006B359E">
        <w:rPr>
          <w:rFonts w:ascii="Times New Roman" w:hAnsi="Times New Roman" w:cs="Times New Roman"/>
          <w:b/>
          <w:lang w:val="en-GB"/>
        </w:rPr>
        <w:t>Discussion</w:t>
      </w:r>
    </w:p>
    <w:p w14:paraId="5BCAB7B9" w14:textId="4AD1E836" w:rsidR="002F3E2D" w:rsidRDefault="005757EE" w:rsidP="002F3E2D">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In this study, w</w:t>
      </w:r>
      <w:r w:rsidR="002F3E2D" w:rsidRPr="006B359E">
        <w:rPr>
          <w:rFonts w:ascii="Times New Roman" w:hAnsi="Times New Roman" w:cs="Times New Roman"/>
          <w:lang w:val="en-GB"/>
        </w:rPr>
        <w:t>e examined the anticipation ability of skilled</w:t>
      </w:r>
      <w:r w:rsidR="00036E5F" w:rsidRPr="006B359E">
        <w:rPr>
          <w:rFonts w:ascii="Times New Roman" w:hAnsi="Times New Roman" w:cs="Times New Roman"/>
          <w:lang w:val="en-GB"/>
        </w:rPr>
        <w:t xml:space="preserve"> (professional)</w:t>
      </w:r>
      <w:r w:rsidR="002F3E2D" w:rsidRPr="006B359E">
        <w:rPr>
          <w:rFonts w:ascii="Times New Roman" w:hAnsi="Times New Roman" w:cs="Times New Roman"/>
          <w:lang w:val="en-GB"/>
        </w:rPr>
        <w:t xml:space="preserve"> and less-skilled rugby union players in predicting the direction and height of </w:t>
      </w:r>
      <w:r w:rsidR="00F276AB" w:rsidRPr="006B359E">
        <w:rPr>
          <w:rFonts w:ascii="Times New Roman" w:hAnsi="Times New Roman" w:cs="Times New Roman"/>
          <w:lang w:val="en-GB"/>
        </w:rPr>
        <w:t>ball-bounce</w:t>
      </w:r>
      <w:r w:rsidR="002F3E2D" w:rsidRPr="006B359E">
        <w:rPr>
          <w:rFonts w:ascii="Times New Roman" w:hAnsi="Times New Roman" w:cs="Times New Roman"/>
          <w:lang w:val="en-GB"/>
        </w:rPr>
        <w:t xml:space="preserve"> following grubber and chip kicks</w:t>
      </w:r>
      <w:r w:rsidRPr="006B359E">
        <w:rPr>
          <w:rFonts w:ascii="Times New Roman" w:hAnsi="Times New Roman" w:cs="Times New Roman"/>
          <w:lang w:val="en-GB"/>
        </w:rPr>
        <w:t xml:space="preserve"> and employed a temporal occlusion method to manipulate the sources of information</w:t>
      </w:r>
      <w:r w:rsidR="00C613B2" w:rsidRPr="006B359E">
        <w:rPr>
          <w:rFonts w:ascii="Times New Roman" w:hAnsi="Times New Roman" w:cs="Times New Roman"/>
          <w:lang w:val="en-GB"/>
        </w:rPr>
        <w:t xml:space="preserve"> available</w:t>
      </w:r>
      <w:r w:rsidRPr="006B359E">
        <w:rPr>
          <w:rFonts w:ascii="Times New Roman" w:hAnsi="Times New Roman" w:cs="Times New Roman"/>
          <w:lang w:val="en-GB"/>
        </w:rPr>
        <w:t xml:space="preserve"> to inform these decisions.</w:t>
      </w:r>
      <w:r w:rsidR="002F3E2D" w:rsidRPr="006B359E">
        <w:rPr>
          <w:rFonts w:ascii="Times New Roman" w:hAnsi="Times New Roman" w:cs="Times New Roman"/>
          <w:lang w:val="en-GB"/>
        </w:rPr>
        <w:t xml:space="preserve"> On the basis of laws that predict bounce direction of an oval ball (</w:t>
      </w:r>
      <w:r w:rsidRPr="006B359E">
        <w:rPr>
          <w:rFonts w:ascii="Times New Roman" w:hAnsi="Times New Roman" w:cs="Times New Roman"/>
          <w:lang w:val="en-GB"/>
        </w:rPr>
        <w:t xml:space="preserve">see </w:t>
      </w:r>
      <w:r w:rsidR="002F3E2D" w:rsidRPr="006B359E">
        <w:rPr>
          <w:rFonts w:ascii="Times New Roman" w:hAnsi="Times New Roman" w:cs="Times New Roman"/>
          <w:lang w:val="en-GB"/>
        </w:rPr>
        <w:t>Cross, 2010) and theories of expert performance</w:t>
      </w:r>
      <w:r w:rsidR="00810590" w:rsidRPr="006B359E">
        <w:rPr>
          <w:rFonts w:ascii="Times New Roman" w:hAnsi="Times New Roman" w:cs="Times New Roman"/>
          <w:lang w:val="en-GB"/>
        </w:rPr>
        <w:t xml:space="preserve"> (</w:t>
      </w:r>
      <w:r w:rsidRPr="006B359E">
        <w:rPr>
          <w:rFonts w:ascii="Times New Roman" w:hAnsi="Times New Roman" w:cs="Times New Roman"/>
          <w:lang w:val="en-GB"/>
        </w:rPr>
        <w:t xml:space="preserve">e.g., </w:t>
      </w:r>
      <w:r w:rsidR="00810590" w:rsidRPr="006B359E">
        <w:rPr>
          <w:rFonts w:ascii="Times New Roman" w:hAnsi="Times New Roman" w:cs="Times New Roman"/>
          <w:lang w:val="en-GB"/>
        </w:rPr>
        <w:t>Ericsson, Krampe, &amp; Tesch-Römer, 1993)</w:t>
      </w:r>
      <w:r w:rsidRPr="006B359E">
        <w:rPr>
          <w:rFonts w:ascii="Times New Roman" w:hAnsi="Times New Roman" w:cs="Times New Roman"/>
          <w:lang w:val="en-GB"/>
        </w:rPr>
        <w:t xml:space="preserve"> and expert memory (e.g., Ericsson &amp; Kintsch, 1995) that propose how domain specific knowledge structures developed as a function of practice allow attention to be directed to the most critical information sources</w:t>
      </w:r>
      <w:r w:rsidR="002F3E2D" w:rsidRPr="006B359E">
        <w:rPr>
          <w:rFonts w:ascii="Times New Roman" w:hAnsi="Times New Roman" w:cs="Times New Roman"/>
          <w:lang w:val="en-GB"/>
        </w:rPr>
        <w:t>, we predicted that skilled rugby union players would demonstrate superior anticipation accuracy than less-skilled players</w:t>
      </w:r>
      <w:r w:rsidRPr="006B359E">
        <w:rPr>
          <w:rFonts w:ascii="Times New Roman" w:hAnsi="Times New Roman" w:cs="Times New Roman"/>
          <w:lang w:val="en-GB"/>
        </w:rPr>
        <w:t>,</w:t>
      </w:r>
      <w:r w:rsidR="002F3E2D" w:rsidRPr="006B359E">
        <w:rPr>
          <w:rFonts w:ascii="Times New Roman" w:hAnsi="Times New Roman" w:cs="Times New Roman"/>
          <w:lang w:val="en-GB"/>
        </w:rPr>
        <w:t xml:space="preserve"> particularly in the vertical direction. We </w:t>
      </w:r>
      <w:r w:rsidRPr="006B359E">
        <w:rPr>
          <w:rFonts w:ascii="Times New Roman" w:hAnsi="Times New Roman" w:cs="Times New Roman"/>
          <w:lang w:val="en-GB"/>
        </w:rPr>
        <w:t xml:space="preserve">also </w:t>
      </w:r>
      <w:r w:rsidR="002F3E2D" w:rsidRPr="006B359E">
        <w:rPr>
          <w:rFonts w:ascii="Times New Roman" w:hAnsi="Times New Roman" w:cs="Times New Roman"/>
          <w:lang w:val="en-GB"/>
        </w:rPr>
        <w:t>predicted</w:t>
      </w:r>
      <w:r w:rsidR="006F5B0A" w:rsidRPr="006B359E">
        <w:rPr>
          <w:rFonts w:ascii="Times New Roman" w:hAnsi="Times New Roman" w:cs="Times New Roman"/>
          <w:lang w:val="en-GB"/>
        </w:rPr>
        <w:t>,</w:t>
      </w:r>
      <w:r w:rsidR="002F3E2D" w:rsidRPr="006B359E">
        <w:rPr>
          <w:rFonts w:ascii="Times New Roman" w:hAnsi="Times New Roman" w:cs="Times New Roman"/>
          <w:lang w:val="en-GB"/>
        </w:rPr>
        <w:t xml:space="preserve"> based on previous findings (e.g. </w:t>
      </w:r>
      <w:r w:rsidR="002F3E2D" w:rsidRPr="006B359E">
        <w:rPr>
          <w:rFonts w:ascii="Times New Roman" w:hAnsi="Times New Roman" w:cs="Times New Roman"/>
          <w:lang w:val="en-GB"/>
        </w:rPr>
        <w:lastRenderedPageBreak/>
        <w:t>Runswick et al., 2018a)</w:t>
      </w:r>
      <w:r w:rsidR="006F5B0A" w:rsidRPr="006B359E">
        <w:rPr>
          <w:rFonts w:ascii="Times New Roman" w:hAnsi="Times New Roman" w:cs="Times New Roman"/>
          <w:lang w:val="en-GB"/>
        </w:rPr>
        <w:t>,</w:t>
      </w:r>
      <w:r w:rsidR="002F3E2D" w:rsidRPr="006B359E">
        <w:rPr>
          <w:rFonts w:ascii="Times New Roman" w:hAnsi="Times New Roman" w:cs="Times New Roman"/>
          <w:lang w:val="en-GB"/>
        </w:rPr>
        <w:t xml:space="preserve"> that both postural cues and </w:t>
      </w:r>
      <w:r w:rsidR="00F276AB" w:rsidRPr="006B359E">
        <w:rPr>
          <w:rFonts w:ascii="Times New Roman" w:hAnsi="Times New Roman" w:cs="Times New Roman"/>
          <w:lang w:val="en-GB"/>
        </w:rPr>
        <w:t>ball-flight</w:t>
      </w:r>
      <w:r w:rsidR="002F3E2D" w:rsidRPr="006B359E">
        <w:rPr>
          <w:rFonts w:ascii="Times New Roman" w:hAnsi="Times New Roman" w:cs="Times New Roman"/>
          <w:lang w:val="en-GB"/>
        </w:rPr>
        <w:t xml:space="preserve"> information would contribute to anticipation and the highest </w:t>
      </w:r>
      <w:r w:rsidRPr="006B359E">
        <w:rPr>
          <w:rFonts w:ascii="Times New Roman" w:hAnsi="Times New Roman" w:cs="Times New Roman"/>
          <w:lang w:val="en-GB"/>
        </w:rPr>
        <w:t xml:space="preserve">anticipation </w:t>
      </w:r>
      <w:r w:rsidR="002F3E2D" w:rsidRPr="006B359E">
        <w:rPr>
          <w:rFonts w:ascii="Times New Roman" w:hAnsi="Times New Roman" w:cs="Times New Roman"/>
          <w:lang w:val="en-GB"/>
        </w:rPr>
        <w:t>accuracy would be observed when all information was available.</w:t>
      </w:r>
      <w:r w:rsidR="00315F97" w:rsidRPr="006B359E">
        <w:rPr>
          <w:rFonts w:ascii="Times New Roman" w:hAnsi="Times New Roman" w:cs="Times New Roman"/>
          <w:lang w:val="en-GB"/>
        </w:rPr>
        <w:t xml:space="preserve"> W</w:t>
      </w:r>
      <w:r w:rsidR="002F3E2D" w:rsidRPr="006B359E">
        <w:rPr>
          <w:rFonts w:ascii="Times New Roman" w:hAnsi="Times New Roman" w:cs="Times New Roman"/>
          <w:lang w:val="en-GB"/>
        </w:rPr>
        <w:t xml:space="preserve">e also </w:t>
      </w:r>
      <w:r w:rsidR="007C59EF" w:rsidRPr="006B359E">
        <w:rPr>
          <w:rFonts w:ascii="Times New Roman" w:hAnsi="Times New Roman" w:cs="Times New Roman"/>
          <w:lang w:val="en-GB"/>
        </w:rPr>
        <w:t>hypothesised</w:t>
      </w:r>
      <w:r w:rsidRPr="006B359E">
        <w:rPr>
          <w:rFonts w:ascii="Times New Roman" w:hAnsi="Times New Roman" w:cs="Times New Roman"/>
          <w:lang w:val="en-GB"/>
        </w:rPr>
        <w:t xml:space="preserve"> that knowledge structures developed through practice (cf. Ericsson &amp; Kintsch, 1995) would not only be domain specific</w:t>
      </w:r>
      <w:r w:rsidR="007C59EF" w:rsidRPr="006B359E">
        <w:rPr>
          <w:rFonts w:ascii="Times New Roman" w:hAnsi="Times New Roman" w:cs="Times New Roman"/>
          <w:lang w:val="en-GB"/>
        </w:rPr>
        <w:t>, but also position specific on the basis of findings reported in medical surgery (</w:t>
      </w:r>
      <w:r w:rsidR="00E13F6C" w:rsidRPr="006B359E">
        <w:rPr>
          <w:rFonts w:ascii="Times New Roman" w:hAnsi="Times New Roman" w:cs="Times New Roman"/>
          <w:lang w:val="en-GB"/>
        </w:rPr>
        <w:t>Huckman &amp; Pisano, 2006</w:t>
      </w:r>
      <w:r w:rsidR="007C59EF" w:rsidRPr="006B359E">
        <w:rPr>
          <w:rFonts w:ascii="Times New Roman" w:hAnsi="Times New Roman" w:cs="Times New Roman"/>
          <w:lang w:val="en-GB"/>
        </w:rPr>
        <w:t>). We predicted that the position specific nature of cognitive knowledge structures underpinning expertise would be manifested</w:t>
      </w:r>
      <w:r w:rsidR="002F3E2D" w:rsidRPr="006B359E">
        <w:rPr>
          <w:rFonts w:ascii="Times New Roman" w:hAnsi="Times New Roman" w:cs="Times New Roman"/>
          <w:lang w:val="en-GB"/>
        </w:rPr>
        <w:t xml:space="preserve"> </w:t>
      </w:r>
      <w:r w:rsidR="002F3E2D" w:rsidRPr="001C208C">
        <w:rPr>
          <w:rFonts w:ascii="Times New Roman" w:hAnsi="Times New Roman" w:cs="Times New Roman"/>
          <w:lang w:val="en-GB"/>
        </w:rPr>
        <w:t>th</w:t>
      </w:r>
      <w:r w:rsidR="007C59EF">
        <w:rPr>
          <w:rFonts w:ascii="Times New Roman" w:hAnsi="Times New Roman" w:cs="Times New Roman"/>
          <w:lang w:val="en-GB"/>
        </w:rPr>
        <w:t>rough</w:t>
      </w:r>
      <w:r w:rsidR="002F3E2D" w:rsidRPr="001C208C">
        <w:rPr>
          <w:rFonts w:ascii="Times New Roman" w:hAnsi="Times New Roman" w:cs="Times New Roman"/>
          <w:lang w:val="en-GB"/>
        </w:rPr>
        <w:t xml:space="preserve"> a position x kick type interaction. While</w:t>
      </w:r>
      <w:r w:rsidR="007C59EF">
        <w:rPr>
          <w:rFonts w:ascii="Times New Roman" w:hAnsi="Times New Roman" w:cs="Times New Roman"/>
          <w:lang w:val="en-GB"/>
        </w:rPr>
        <w:t xml:space="preserve"> we expected</w:t>
      </w:r>
      <w:r w:rsidR="002F3E2D" w:rsidRPr="001C208C">
        <w:rPr>
          <w:rFonts w:ascii="Times New Roman" w:hAnsi="Times New Roman" w:cs="Times New Roman"/>
          <w:lang w:val="en-GB"/>
        </w:rPr>
        <w:t xml:space="preserve"> both ‘forwards’ and ‘backs’</w:t>
      </w:r>
      <w:r w:rsidR="00C613B2">
        <w:rPr>
          <w:rFonts w:ascii="Times New Roman" w:hAnsi="Times New Roman" w:cs="Times New Roman"/>
          <w:lang w:val="en-GB"/>
        </w:rPr>
        <w:t xml:space="preserve"> </w:t>
      </w:r>
      <w:r w:rsidR="002F3E2D" w:rsidRPr="001C208C">
        <w:rPr>
          <w:rFonts w:ascii="Times New Roman" w:hAnsi="Times New Roman" w:cs="Times New Roman"/>
          <w:lang w:val="en-GB"/>
        </w:rPr>
        <w:t xml:space="preserve">to accurately anticipate kicks along the ground (grubber kicks) given that both positions are exposed to these kicks, only ‘backs’ were predicted to be able to accurately anticipate </w:t>
      </w:r>
      <w:r w:rsidR="00F276AB">
        <w:rPr>
          <w:rFonts w:ascii="Times New Roman" w:hAnsi="Times New Roman" w:cs="Times New Roman"/>
          <w:lang w:val="en-GB"/>
        </w:rPr>
        <w:t>ball-bounce</w:t>
      </w:r>
      <w:r w:rsidR="002F3E2D" w:rsidRPr="001C208C">
        <w:rPr>
          <w:rFonts w:ascii="Times New Roman" w:hAnsi="Times New Roman" w:cs="Times New Roman"/>
          <w:lang w:val="en-GB"/>
        </w:rPr>
        <w:t xml:space="preserve"> from kicks delivered through air, given that only ‘backs’ typically experience dealing with such kicks in training and game situations.</w:t>
      </w:r>
    </w:p>
    <w:p w14:paraId="001B56A7" w14:textId="7D2E4AC5" w:rsidR="00556E5E" w:rsidRPr="006B359E" w:rsidRDefault="004C70DB" w:rsidP="007677FF">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Consistent with our first </w:t>
      </w:r>
      <w:r w:rsidRPr="006B359E">
        <w:rPr>
          <w:rFonts w:ascii="Times New Roman" w:hAnsi="Times New Roman" w:cs="Times New Roman"/>
          <w:lang w:val="en-GB"/>
        </w:rPr>
        <w:t xml:space="preserve">hypothesis, </w:t>
      </w:r>
      <w:r w:rsidR="002D38CA" w:rsidRPr="006B359E">
        <w:rPr>
          <w:rFonts w:ascii="Times New Roman" w:hAnsi="Times New Roman" w:cs="Times New Roman"/>
          <w:lang w:val="en-GB"/>
        </w:rPr>
        <w:t>both groups of professional players</w:t>
      </w:r>
      <w:r w:rsidRPr="006B359E">
        <w:rPr>
          <w:rFonts w:ascii="Times New Roman" w:hAnsi="Times New Roman" w:cs="Times New Roman"/>
          <w:lang w:val="en-GB"/>
        </w:rPr>
        <w:t xml:space="preserve"> were significantly more accurate in anticipating the bounce of a rugby ball than less-skilled participants</w:t>
      </w:r>
      <w:r w:rsidR="002D38CA" w:rsidRPr="006B359E">
        <w:rPr>
          <w:rFonts w:ascii="Times New Roman" w:hAnsi="Times New Roman" w:cs="Times New Roman"/>
          <w:lang w:val="en-GB"/>
        </w:rPr>
        <w:t xml:space="preserve">, but only </w:t>
      </w:r>
      <w:r w:rsidR="0092659A" w:rsidRPr="006B359E">
        <w:rPr>
          <w:rFonts w:ascii="Times New Roman" w:hAnsi="Times New Roman" w:cs="Times New Roman"/>
          <w:lang w:val="en-GB"/>
        </w:rPr>
        <w:t>in the vertical direction</w:t>
      </w:r>
      <w:r w:rsidRPr="006B359E">
        <w:rPr>
          <w:rFonts w:ascii="Times New Roman" w:hAnsi="Times New Roman" w:cs="Times New Roman"/>
          <w:lang w:val="en-GB"/>
        </w:rPr>
        <w:t>.</w:t>
      </w:r>
      <w:r w:rsidR="00556E5E" w:rsidRPr="006B359E">
        <w:rPr>
          <w:rFonts w:ascii="Times New Roman" w:hAnsi="Times New Roman" w:cs="Times New Roman"/>
          <w:lang w:val="en-GB"/>
        </w:rPr>
        <w:t xml:space="preserve"> This suggests that the task </w:t>
      </w:r>
      <w:r w:rsidR="007C59EF" w:rsidRPr="006B359E">
        <w:rPr>
          <w:rFonts w:ascii="Times New Roman" w:hAnsi="Times New Roman" w:cs="Times New Roman"/>
          <w:lang w:val="en-GB"/>
        </w:rPr>
        <w:t>we employed w</w:t>
      </w:r>
      <w:r w:rsidR="00556E5E" w:rsidRPr="006B359E">
        <w:rPr>
          <w:rFonts w:ascii="Times New Roman" w:hAnsi="Times New Roman" w:cs="Times New Roman"/>
          <w:lang w:val="en-GB"/>
        </w:rPr>
        <w:t>as successful</w:t>
      </w:r>
      <w:r w:rsidR="007C59EF" w:rsidRPr="006B359E">
        <w:rPr>
          <w:rFonts w:ascii="Times New Roman" w:hAnsi="Times New Roman" w:cs="Times New Roman"/>
          <w:lang w:val="en-GB"/>
        </w:rPr>
        <w:t xml:space="preserve"> in</w:t>
      </w:r>
      <w:r w:rsidR="00556E5E" w:rsidRPr="006B359E">
        <w:rPr>
          <w:rFonts w:ascii="Times New Roman" w:hAnsi="Times New Roman" w:cs="Times New Roman"/>
          <w:lang w:val="en-GB"/>
        </w:rPr>
        <w:t xml:space="preserve"> </w:t>
      </w:r>
      <w:r w:rsidR="007C59EF" w:rsidRPr="006B359E">
        <w:rPr>
          <w:rFonts w:ascii="Times New Roman" w:hAnsi="Times New Roman" w:cs="Times New Roman"/>
          <w:lang w:val="en-GB"/>
        </w:rPr>
        <w:t>capturing</w:t>
      </w:r>
      <w:r w:rsidR="00556E5E" w:rsidRPr="006B359E">
        <w:rPr>
          <w:rFonts w:ascii="Times New Roman" w:hAnsi="Times New Roman" w:cs="Times New Roman"/>
          <w:lang w:val="en-GB"/>
        </w:rPr>
        <w:t xml:space="preserve"> expert performance</w:t>
      </w:r>
      <w:r w:rsidR="007C59EF" w:rsidRPr="006B359E">
        <w:rPr>
          <w:rFonts w:ascii="Times New Roman" w:hAnsi="Times New Roman" w:cs="Times New Roman"/>
          <w:lang w:val="en-GB"/>
        </w:rPr>
        <w:t xml:space="preserve"> (see Ericsson &amp; Smith, 1991; Williams &amp; Ericsson, 2005) and that anticipation of the bouncing oval shaped rugby ball is a feature of expertise in this domain</w:t>
      </w:r>
      <w:r w:rsidR="00556E5E" w:rsidRPr="006B359E">
        <w:rPr>
          <w:rFonts w:ascii="Times New Roman" w:hAnsi="Times New Roman" w:cs="Times New Roman"/>
          <w:lang w:val="en-GB"/>
        </w:rPr>
        <w:t>.</w:t>
      </w:r>
      <w:r w:rsidRPr="006B359E">
        <w:rPr>
          <w:rFonts w:ascii="Times New Roman" w:hAnsi="Times New Roman" w:cs="Times New Roman"/>
          <w:lang w:val="en-GB"/>
        </w:rPr>
        <w:t xml:space="preserve"> </w:t>
      </w:r>
      <w:r w:rsidR="007C59EF" w:rsidRPr="006B359E">
        <w:rPr>
          <w:rFonts w:ascii="Times New Roman" w:hAnsi="Times New Roman" w:cs="Times New Roman"/>
          <w:lang w:val="en-GB"/>
        </w:rPr>
        <w:t>T</w:t>
      </w:r>
      <w:r w:rsidR="00556E5E" w:rsidRPr="006B359E">
        <w:rPr>
          <w:rFonts w:ascii="Times New Roman" w:hAnsi="Times New Roman" w:cs="Times New Roman"/>
          <w:lang w:val="en-GB"/>
        </w:rPr>
        <w:t>he</w:t>
      </w:r>
      <w:r w:rsidR="007C59EF" w:rsidRPr="006B359E">
        <w:rPr>
          <w:rFonts w:ascii="Times New Roman" w:hAnsi="Times New Roman" w:cs="Times New Roman"/>
          <w:lang w:val="en-GB"/>
        </w:rPr>
        <w:t>se</w:t>
      </w:r>
      <w:r w:rsidR="00556E5E" w:rsidRPr="006B359E">
        <w:rPr>
          <w:rFonts w:ascii="Times New Roman" w:hAnsi="Times New Roman" w:cs="Times New Roman"/>
          <w:lang w:val="en-GB"/>
        </w:rPr>
        <w:t xml:space="preserve"> group differences</w:t>
      </w:r>
      <w:r w:rsidRPr="006B359E">
        <w:rPr>
          <w:rFonts w:ascii="Times New Roman" w:hAnsi="Times New Roman" w:cs="Times New Roman"/>
          <w:lang w:val="en-GB"/>
        </w:rPr>
        <w:t xml:space="preserve"> </w:t>
      </w:r>
      <w:r w:rsidR="00556E5E" w:rsidRPr="006B359E">
        <w:rPr>
          <w:rFonts w:ascii="Times New Roman" w:hAnsi="Times New Roman" w:cs="Times New Roman"/>
          <w:lang w:val="en-GB"/>
        </w:rPr>
        <w:t>support</w:t>
      </w:r>
      <w:r w:rsidR="0032672E" w:rsidRPr="006B359E">
        <w:rPr>
          <w:rFonts w:ascii="Times New Roman" w:hAnsi="Times New Roman" w:cs="Times New Roman"/>
          <w:lang w:val="en-GB"/>
        </w:rPr>
        <w:t xml:space="preserve"> </w:t>
      </w:r>
      <w:r w:rsidR="000B69B5" w:rsidRPr="006B359E">
        <w:rPr>
          <w:rFonts w:ascii="Times New Roman" w:hAnsi="Times New Roman" w:cs="Times New Roman"/>
          <w:lang w:val="en-GB"/>
        </w:rPr>
        <w:t>prediction</w:t>
      </w:r>
      <w:r w:rsidR="007C59EF" w:rsidRPr="006B359E">
        <w:rPr>
          <w:rFonts w:ascii="Times New Roman" w:hAnsi="Times New Roman" w:cs="Times New Roman"/>
          <w:lang w:val="en-GB"/>
        </w:rPr>
        <w:t>s from theories of expert memory</w:t>
      </w:r>
      <w:r w:rsidR="00C81FBB" w:rsidRPr="006B359E">
        <w:rPr>
          <w:rFonts w:ascii="Times New Roman" w:hAnsi="Times New Roman" w:cs="Times New Roman"/>
          <w:lang w:val="en-GB"/>
        </w:rPr>
        <w:t xml:space="preserve"> (e.g., long term working memory theory, Ericsson &amp; Kintsch, 1995)</w:t>
      </w:r>
      <w:r w:rsidR="000B69B5" w:rsidRPr="006B359E">
        <w:rPr>
          <w:rFonts w:ascii="Times New Roman" w:hAnsi="Times New Roman" w:cs="Times New Roman"/>
          <w:lang w:val="en-GB"/>
        </w:rPr>
        <w:t xml:space="preserve"> </w:t>
      </w:r>
      <w:r w:rsidRPr="006B359E">
        <w:rPr>
          <w:rFonts w:ascii="Times New Roman" w:hAnsi="Times New Roman" w:cs="Times New Roman"/>
          <w:lang w:val="en-GB"/>
        </w:rPr>
        <w:t>that the cognitive knowledge structures developed in experts through their extended practice and engagement within a domain enables pick-up of critical information</w:t>
      </w:r>
      <w:r w:rsidR="00C81FBB" w:rsidRPr="006B359E">
        <w:rPr>
          <w:rFonts w:ascii="Times New Roman" w:hAnsi="Times New Roman" w:cs="Times New Roman"/>
          <w:lang w:val="en-GB"/>
        </w:rPr>
        <w:t xml:space="preserve"> to inform decisions and judgments. The findings also further current understanding of perceptual-cognitive expertise by demonstrating that the pick-up of such critical information applies not only to perceiving postural cues (see McRobert, Williams, Ward, &amp; Eccles, 2009)</w:t>
      </w:r>
      <w:r w:rsidR="00C613B2" w:rsidRPr="006B359E">
        <w:rPr>
          <w:rFonts w:ascii="Times New Roman" w:hAnsi="Times New Roman" w:cs="Times New Roman"/>
          <w:lang w:val="en-GB"/>
        </w:rPr>
        <w:t xml:space="preserve"> and</w:t>
      </w:r>
      <w:r w:rsidR="00C81FBB" w:rsidRPr="006B359E">
        <w:rPr>
          <w:rFonts w:ascii="Times New Roman" w:hAnsi="Times New Roman" w:cs="Times New Roman"/>
          <w:lang w:val="en-GB"/>
        </w:rPr>
        <w:t xml:space="preserve"> recognising patterns (see North, Hope, &amp; Williams, 2016), but also perception of physical laws concerning ball flight, rotation, and spin to inform anticipation.</w:t>
      </w:r>
      <w:r w:rsidRPr="006B359E">
        <w:rPr>
          <w:rFonts w:ascii="Times New Roman" w:hAnsi="Times New Roman" w:cs="Times New Roman"/>
          <w:lang w:val="en-GB"/>
        </w:rPr>
        <w:t xml:space="preserve"> </w:t>
      </w:r>
    </w:p>
    <w:p w14:paraId="6984B02C" w14:textId="606FD6EF" w:rsidR="00840F56" w:rsidRPr="006B359E" w:rsidRDefault="00C613B2" w:rsidP="00DB26AB">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lastRenderedPageBreak/>
        <w:t>Further to these findings relating to our aim of capturing expert performance, we also</w:t>
      </w:r>
      <w:r w:rsidR="00840F56" w:rsidRPr="006B359E">
        <w:rPr>
          <w:rFonts w:ascii="Times New Roman" w:hAnsi="Times New Roman" w:cs="Times New Roman"/>
          <w:lang w:val="en-GB"/>
        </w:rPr>
        <w:t xml:space="preserve"> </w:t>
      </w:r>
      <w:r w:rsidR="00693BFD" w:rsidRPr="006B359E">
        <w:rPr>
          <w:rFonts w:ascii="Times New Roman" w:hAnsi="Times New Roman" w:cs="Times New Roman"/>
          <w:lang w:val="en-GB"/>
        </w:rPr>
        <w:t>recorded anticipation accuracy using a</w:t>
      </w:r>
      <w:r w:rsidR="00840F56" w:rsidRPr="006B359E">
        <w:rPr>
          <w:rFonts w:ascii="Times New Roman" w:hAnsi="Times New Roman" w:cs="Times New Roman"/>
          <w:lang w:val="en-GB"/>
        </w:rPr>
        <w:t xml:space="preserve"> temporal occlusion </w:t>
      </w:r>
      <w:r w:rsidR="00C65695" w:rsidRPr="006B359E">
        <w:rPr>
          <w:rFonts w:ascii="Times New Roman" w:hAnsi="Times New Roman" w:cs="Times New Roman"/>
          <w:lang w:val="en-GB"/>
        </w:rPr>
        <w:t>method to manipulate access to different sources of information. The most pronounced differences in anticipation performance between skill levels were evident at the earliest occlusion point (postural cues only condition), however anticipation accuracy</w:t>
      </w:r>
      <w:r w:rsidR="00D96860" w:rsidRPr="006B359E">
        <w:rPr>
          <w:rFonts w:ascii="Times New Roman" w:hAnsi="Times New Roman" w:cs="Times New Roman"/>
          <w:lang w:val="en-GB"/>
        </w:rPr>
        <w:t xml:space="preserve"> improved for both skilled (forwards and backs) and less-skilled participants when ball flight information was available. </w:t>
      </w:r>
      <w:r w:rsidR="00693BFD" w:rsidRPr="006B359E">
        <w:rPr>
          <w:rFonts w:ascii="Times New Roman" w:hAnsi="Times New Roman" w:cs="Times New Roman"/>
          <w:lang w:val="en-GB"/>
        </w:rPr>
        <w:t>These findings</w:t>
      </w:r>
      <w:r w:rsidR="00E440EE" w:rsidRPr="006B359E">
        <w:rPr>
          <w:rFonts w:ascii="Times New Roman" w:hAnsi="Times New Roman" w:cs="Times New Roman"/>
          <w:lang w:val="en-GB"/>
        </w:rPr>
        <w:t xml:space="preserve"> allow us to make suggestions as to </w:t>
      </w:r>
      <w:r w:rsidR="00E440EE" w:rsidRPr="006B359E">
        <w:rPr>
          <w:rFonts w:ascii="Times New Roman" w:hAnsi="Times New Roman" w:cs="Times New Roman"/>
          <w:i/>
          <w:lang w:val="en-GB"/>
        </w:rPr>
        <w:t>what</w:t>
      </w:r>
      <w:r w:rsidR="00E440EE" w:rsidRPr="006B359E">
        <w:rPr>
          <w:rFonts w:ascii="Times New Roman" w:hAnsi="Times New Roman" w:cs="Times New Roman"/>
          <w:lang w:val="en-GB"/>
        </w:rPr>
        <w:t xml:space="preserve"> cues performers are utilising and </w:t>
      </w:r>
      <w:r w:rsidR="00E440EE" w:rsidRPr="006B359E">
        <w:rPr>
          <w:rFonts w:ascii="Times New Roman" w:hAnsi="Times New Roman" w:cs="Times New Roman"/>
          <w:i/>
          <w:lang w:val="en-GB"/>
        </w:rPr>
        <w:t>how</w:t>
      </w:r>
      <w:r w:rsidR="00E440EE" w:rsidRPr="006B359E">
        <w:rPr>
          <w:rFonts w:ascii="Times New Roman" w:hAnsi="Times New Roman" w:cs="Times New Roman"/>
          <w:lang w:val="en-GB"/>
        </w:rPr>
        <w:t xml:space="preserve"> they are making their anticipation judgments. The differences in the postural cues only condition suggests that professional players use advance postural cues to anticipate subsequent ball bounce, which is consistent with a large body of literature previously reported in numerous sports (e.g., tennis, Williams</w:t>
      </w:r>
      <w:r w:rsidR="00276EBB" w:rsidRPr="006B359E">
        <w:rPr>
          <w:rFonts w:ascii="Times New Roman" w:hAnsi="Times New Roman" w:cs="Times New Roman"/>
          <w:lang w:val="en-GB"/>
        </w:rPr>
        <w:t>, Ward, Knowles &amp; Smeeton</w:t>
      </w:r>
      <w:r w:rsidR="00E440EE" w:rsidRPr="006B359E">
        <w:rPr>
          <w:rFonts w:ascii="Times New Roman" w:hAnsi="Times New Roman" w:cs="Times New Roman"/>
          <w:lang w:val="en-GB"/>
        </w:rPr>
        <w:t>, 2002; soccer, North et al., 2009; cricket, Runswick et al., 2018</w:t>
      </w:r>
      <w:r w:rsidR="00B135DF" w:rsidRPr="006B359E">
        <w:rPr>
          <w:rFonts w:ascii="Times New Roman" w:hAnsi="Times New Roman" w:cs="Times New Roman"/>
          <w:lang w:val="en-GB"/>
        </w:rPr>
        <w:t>b</w:t>
      </w:r>
      <w:r w:rsidR="00E440EE" w:rsidRPr="006B359E">
        <w:rPr>
          <w:rFonts w:ascii="Times New Roman" w:hAnsi="Times New Roman" w:cs="Times New Roman"/>
          <w:lang w:val="en-GB"/>
        </w:rPr>
        <w:t xml:space="preserve">). However, information from ball flight also appears to </w:t>
      </w:r>
      <w:r w:rsidR="00693BFD" w:rsidRPr="006B359E">
        <w:rPr>
          <w:rFonts w:ascii="Times New Roman" w:hAnsi="Times New Roman" w:cs="Times New Roman"/>
          <w:lang w:val="en-GB"/>
        </w:rPr>
        <w:t xml:space="preserve">be </w:t>
      </w:r>
      <w:r w:rsidR="00E440EE" w:rsidRPr="006B359E">
        <w:rPr>
          <w:rFonts w:ascii="Times New Roman" w:hAnsi="Times New Roman" w:cs="Times New Roman"/>
          <w:lang w:val="en-GB"/>
        </w:rPr>
        <w:t>relevant and is used to supplement that from postural cues to enhance anticipation accuracy further</w:t>
      </w:r>
      <w:r w:rsidR="00E7663F" w:rsidRPr="006B359E">
        <w:rPr>
          <w:rFonts w:ascii="Times New Roman" w:hAnsi="Times New Roman" w:cs="Times New Roman"/>
          <w:lang w:val="en-GB"/>
        </w:rPr>
        <w:t xml:space="preserve">, which is consistent with recent research investigating anticipation in cricket (see Runswick et al., 2018a). However, some caution must be borne in mind with these interpretations as the temporal occlusion method we employed only </w:t>
      </w:r>
      <w:r w:rsidR="00693BFD" w:rsidRPr="006B359E">
        <w:rPr>
          <w:rFonts w:ascii="Times New Roman" w:hAnsi="Times New Roman" w:cs="Times New Roman"/>
          <w:lang w:val="en-GB"/>
        </w:rPr>
        <w:t>provides</w:t>
      </w:r>
      <w:r w:rsidR="00E7663F" w:rsidRPr="006B359E">
        <w:rPr>
          <w:rFonts w:ascii="Times New Roman" w:hAnsi="Times New Roman" w:cs="Times New Roman"/>
          <w:lang w:val="en-GB"/>
        </w:rPr>
        <w:t xml:space="preserve"> an indirect measure of the processes underpinning expert performance. Researchers who are interested in continuing this research focus are recommended to employ more direct process tracing methods such as eye movement recording in order to allow </w:t>
      </w:r>
      <w:r w:rsidR="00693BFD" w:rsidRPr="006B359E">
        <w:rPr>
          <w:rFonts w:ascii="Times New Roman" w:hAnsi="Times New Roman" w:cs="Times New Roman"/>
          <w:lang w:val="en-GB"/>
        </w:rPr>
        <w:t>firmer</w:t>
      </w:r>
      <w:r w:rsidR="00E7663F" w:rsidRPr="006B359E">
        <w:rPr>
          <w:rFonts w:ascii="Times New Roman" w:hAnsi="Times New Roman" w:cs="Times New Roman"/>
          <w:lang w:val="en-GB"/>
        </w:rPr>
        <w:t xml:space="preserve"> conclusions about the processes underpinning expertise in these tasks.</w:t>
      </w:r>
      <w:r w:rsidR="00840F56" w:rsidRPr="006B359E">
        <w:rPr>
          <w:rFonts w:ascii="Times New Roman" w:hAnsi="Times New Roman" w:cs="Times New Roman"/>
          <w:lang w:val="en-GB"/>
        </w:rPr>
        <w:t xml:space="preserve"> </w:t>
      </w:r>
    </w:p>
    <w:p w14:paraId="12BEB4D8" w14:textId="26F1BFF8" w:rsidR="002733AA" w:rsidRPr="006B359E" w:rsidRDefault="00047512" w:rsidP="002733AA">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Researchers who have p</w:t>
      </w:r>
      <w:r w:rsidR="002733AA" w:rsidRPr="006B359E">
        <w:rPr>
          <w:rFonts w:ascii="Times New Roman" w:hAnsi="Times New Roman" w:cs="Times New Roman"/>
          <w:lang w:val="en-GB"/>
        </w:rPr>
        <w:t>revious</w:t>
      </w:r>
      <w:r w:rsidRPr="006B359E">
        <w:rPr>
          <w:rFonts w:ascii="Times New Roman" w:hAnsi="Times New Roman" w:cs="Times New Roman"/>
          <w:lang w:val="en-GB"/>
        </w:rPr>
        <w:t>ly</w:t>
      </w:r>
      <w:r w:rsidR="002733AA" w:rsidRPr="006B359E">
        <w:rPr>
          <w:rFonts w:ascii="Times New Roman" w:hAnsi="Times New Roman" w:cs="Times New Roman"/>
          <w:lang w:val="en-GB"/>
        </w:rPr>
        <w:t xml:space="preserve"> investigated anticipation</w:t>
      </w:r>
      <w:r w:rsidRPr="006B359E">
        <w:rPr>
          <w:rFonts w:ascii="Times New Roman" w:hAnsi="Times New Roman" w:cs="Times New Roman"/>
          <w:lang w:val="en-GB"/>
        </w:rPr>
        <w:t xml:space="preserve"> in sport</w:t>
      </w:r>
      <w:r w:rsidR="002733AA" w:rsidRPr="006B359E">
        <w:rPr>
          <w:rFonts w:ascii="Times New Roman" w:hAnsi="Times New Roman" w:cs="Times New Roman"/>
          <w:lang w:val="en-GB"/>
        </w:rPr>
        <w:t xml:space="preserve"> ha</w:t>
      </w:r>
      <w:r w:rsidRPr="006B359E">
        <w:rPr>
          <w:rFonts w:ascii="Times New Roman" w:hAnsi="Times New Roman" w:cs="Times New Roman"/>
          <w:lang w:val="en-GB"/>
        </w:rPr>
        <w:t>ve</w:t>
      </w:r>
      <w:r w:rsidR="002733AA" w:rsidRPr="006B359E">
        <w:rPr>
          <w:rFonts w:ascii="Times New Roman" w:hAnsi="Times New Roman" w:cs="Times New Roman"/>
          <w:lang w:val="en-GB"/>
        </w:rPr>
        <w:t xml:space="preserve"> typically focused on tasks that are performed under extreme time constraints </w:t>
      </w:r>
      <w:r w:rsidRPr="006B359E">
        <w:rPr>
          <w:rFonts w:ascii="Times New Roman" w:hAnsi="Times New Roman" w:cs="Times New Roman"/>
          <w:lang w:val="en-GB"/>
        </w:rPr>
        <w:t xml:space="preserve">and </w:t>
      </w:r>
      <w:r w:rsidR="002733AA" w:rsidRPr="006B359E">
        <w:rPr>
          <w:rFonts w:ascii="Times New Roman" w:hAnsi="Times New Roman" w:cs="Times New Roman"/>
          <w:lang w:val="en-GB"/>
        </w:rPr>
        <w:t>where actions need to be initiated prior to, or close to, the point of ball release or contact</w:t>
      </w:r>
      <w:r w:rsidRPr="006B359E">
        <w:rPr>
          <w:rFonts w:ascii="Times New Roman" w:hAnsi="Times New Roman" w:cs="Times New Roman"/>
          <w:lang w:val="en-GB"/>
        </w:rPr>
        <w:t xml:space="preserve"> (e.g., facing a fast bowler in cricket, </w:t>
      </w:r>
      <w:r w:rsidR="00383FE8" w:rsidRPr="006B359E">
        <w:rPr>
          <w:rFonts w:ascii="Times New Roman" w:hAnsi="Times New Roman" w:cs="Times New Roman"/>
        </w:rPr>
        <w:t>Müller et al., 2009</w:t>
      </w:r>
      <w:r w:rsidRPr="006B359E">
        <w:rPr>
          <w:rFonts w:ascii="Times New Roman" w:hAnsi="Times New Roman" w:cs="Times New Roman"/>
          <w:lang w:val="en-GB"/>
        </w:rPr>
        <w:t>; facing a penalty kick in soccer,</w:t>
      </w:r>
      <w:r w:rsidR="00383FE8" w:rsidRPr="006B359E">
        <w:rPr>
          <w:rFonts w:ascii="Times New Roman" w:hAnsi="Times New Roman" w:cs="Times New Roman"/>
          <w:lang w:val="en-GB"/>
        </w:rPr>
        <w:t xml:space="preserve"> </w:t>
      </w:r>
      <w:r w:rsidR="00383FE8" w:rsidRPr="006B359E">
        <w:rPr>
          <w:rFonts w:ascii="Times New Roman" w:hAnsi="Times New Roman" w:cs="Times New Roman"/>
        </w:rPr>
        <w:t>Savelsbergh</w:t>
      </w:r>
      <w:r w:rsidR="009A79F5" w:rsidRPr="006B359E">
        <w:rPr>
          <w:rFonts w:ascii="Times New Roman" w:hAnsi="Times New Roman" w:cs="Times New Roman"/>
        </w:rPr>
        <w:t xml:space="preserve"> et al.</w:t>
      </w:r>
      <w:r w:rsidR="00383FE8" w:rsidRPr="006B359E">
        <w:rPr>
          <w:rFonts w:ascii="Times New Roman" w:hAnsi="Times New Roman" w:cs="Times New Roman"/>
        </w:rPr>
        <w:t xml:space="preserve">, 2005). </w:t>
      </w:r>
      <w:r w:rsidR="002733AA" w:rsidRPr="006B359E">
        <w:rPr>
          <w:rFonts w:ascii="Times New Roman" w:hAnsi="Times New Roman" w:cs="Times New Roman"/>
          <w:lang w:val="en-GB"/>
        </w:rPr>
        <w:t xml:space="preserve">The nature of such performance constraints necessitates that attention is focused on extracting information from advanced sources (such as postural cues) with only fine adjustments being </w:t>
      </w:r>
      <w:r w:rsidR="002733AA" w:rsidRPr="006B359E">
        <w:rPr>
          <w:rFonts w:ascii="Times New Roman" w:hAnsi="Times New Roman" w:cs="Times New Roman"/>
          <w:lang w:val="en-GB"/>
        </w:rPr>
        <w:lastRenderedPageBreak/>
        <w:t>updated during ball-flight (M</w:t>
      </w:r>
      <w:r w:rsidR="002733AA" w:rsidRPr="006B359E">
        <w:rPr>
          <w:rFonts w:ascii="Times New Roman" w:eastAsia="Arial" w:hAnsi="Times New Roman" w:cs="Times New Roman"/>
        </w:rPr>
        <w:t>ü</w:t>
      </w:r>
      <w:r w:rsidR="002733AA" w:rsidRPr="006B359E">
        <w:rPr>
          <w:rFonts w:ascii="Times New Roman" w:hAnsi="Times New Roman" w:cs="Times New Roman"/>
          <w:lang w:val="en-GB"/>
        </w:rPr>
        <w:t xml:space="preserve">ller &amp; Abernethy, 2012). </w:t>
      </w:r>
      <w:r w:rsidRPr="006B359E">
        <w:rPr>
          <w:rFonts w:ascii="Times New Roman" w:hAnsi="Times New Roman" w:cs="Times New Roman"/>
          <w:lang w:val="en-GB"/>
        </w:rPr>
        <w:t>When anticip</w:t>
      </w:r>
      <w:r w:rsidR="000701EE" w:rsidRPr="006B359E">
        <w:rPr>
          <w:rFonts w:ascii="Times New Roman" w:hAnsi="Times New Roman" w:cs="Times New Roman"/>
          <w:lang w:val="en-GB"/>
        </w:rPr>
        <w:t>ating ball bounce in rugby union</w:t>
      </w:r>
      <w:r w:rsidRPr="006B359E">
        <w:rPr>
          <w:rFonts w:ascii="Times New Roman" w:hAnsi="Times New Roman" w:cs="Times New Roman"/>
          <w:lang w:val="en-GB"/>
        </w:rPr>
        <w:t>,</w:t>
      </w:r>
      <w:r w:rsidR="00202666" w:rsidRPr="006B359E">
        <w:rPr>
          <w:rFonts w:ascii="Times New Roman" w:hAnsi="Times New Roman" w:cs="Times New Roman"/>
          <w:lang w:val="en-GB"/>
        </w:rPr>
        <w:t xml:space="preserve"> players could</w:t>
      </w:r>
      <w:r w:rsidR="002733AA" w:rsidRPr="006B359E">
        <w:rPr>
          <w:rFonts w:ascii="Times New Roman" w:hAnsi="Times New Roman" w:cs="Times New Roman"/>
          <w:lang w:val="en-GB"/>
        </w:rPr>
        <w:t xml:space="preserve"> make earl</w:t>
      </w:r>
      <w:r w:rsidR="000701EE" w:rsidRPr="006B359E">
        <w:rPr>
          <w:rFonts w:ascii="Times New Roman" w:hAnsi="Times New Roman" w:cs="Times New Roman"/>
          <w:lang w:val="en-GB"/>
        </w:rPr>
        <w:t>y</w:t>
      </w:r>
      <w:r w:rsidR="002733AA" w:rsidRPr="006B359E">
        <w:rPr>
          <w:rFonts w:ascii="Times New Roman" w:hAnsi="Times New Roman" w:cs="Times New Roman"/>
          <w:lang w:val="en-GB"/>
        </w:rPr>
        <w:t xml:space="preserve"> movements to predicted outcome locations by utilising information from postural-cues. However, the task is less time constrained than </w:t>
      </w:r>
      <w:r w:rsidR="000701EE" w:rsidRPr="006B359E">
        <w:rPr>
          <w:rFonts w:ascii="Times New Roman" w:hAnsi="Times New Roman" w:cs="Times New Roman"/>
          <w:lang w:val="en-GB"/>
        </w:rPr>
        <w:t>those typically</w:t>
      </w:r>
      <w:r w:rsidR="002733AA" w:rsidRPr="006B359E">
        <w:rPr>
          <w:rFonts w:ascii="Times New Roman" w:hAnsi="Times New Roman" w:cs="Times New Roman"/>
          <w:lang w:val="en-GB"/>
        </w:rPr>
        <w:t xml:space="preserve"> investigated in </w:t>
      </w:r>
      <w:r w:rsidR="000701EE" w:rsidRPr="006B359E">
        <w:rPr>
          <w:rFonts w:ascii="Times New Roman" w:hAnsi="Times New Roman" w:cs="Times New Roman"/>
          <w:lang w:val="en-GB"/>
        </w:rPr>
        <w:t>sporting</w:t>
      </w:r>
      <w:r w:rsidR="002733AA" w:rsidRPr="006B359E">
        <w:rPr>
          <w:rFonts w:ascii="Times New Roman" w:hAnsi="Times New Roman" w:cs="Times New Roman"/>
          <w:lang w:val="en-GB"/>
        </w:rPr>
        <w:t xml:space="preserve"> anticipation literature and the performer is therefore </w:t>
      </w:r>
      <w:r w:rsidR="000701EE" w:rsidRPr="006B359E">
        <w:rPr>
          <w:rFonts w:ascii="Times New Roman" w:hAnsi="Times New Roman" w:cs="Times New Roman"/>
          <w:lang w:val="en-GB"/>
        </w:rPr>
        <w:t>not required to be so</w:t>
      </w:r>
      <w:r w:rsidR="002733AA" w:rsidRPr="006B359E">
        <w:rPr>
          <w:rFonts w:ascii="Times New Roman" w:hAnsi="Times New Roman" w:cs="Times New Roman"/>
          <w:lang w:val="en-GB"/>
        </w:rPr>
        <w:t xml:space="preserve"> reliant on early available information from advanced postural cues</w:t>
      </w:r>
      <w:r w:rsidR="000701EE" w:rsidRPr="006B359E">
        <w:rPr>
          <w:rFonts w:ascii="Times New Roman" w:hAnsi="Times New Roman" w:cs="Times New Roman"/>
          <w:lang w:val="en-GB"/>
        </w:rPr>
        <w:t>. Instead, the task constraints afford performers the opportunity to attend to information emerging after ball contact such</w:t>
      </w:r>
      <w:r w:rsidR="002733AA" w:rsidRPr="006B359E">
        <w:rPr>
          <w:rFonts w:ascii="Times New Roman" w:hAnsi="Times New Roman" w:cs="Times New Roman"/>
          <w:lang w:val="en-GB"/>
        </w:rPr>
        <w:t xml:space="preserve"> as the angle and spin of the ball during ball-flight (Alam, Subic, Watkins, &amp; Smits, 2009). </w:t>
      </w:r>
      <w:r w:rsidR="000701EE" w:rsidRPr="006B359E">
        <w:rPr>
          <w:rFonts w:ascii="Times New Roman" w:hAnsi="Times New Roman" w:cs="Times New Roman"/>
          <w:lang w:val="en-GB"/>
        </w:rPr>
        <w:t xml:space="preserve">The results that we have presented here suggest that skilled rugby union players utilise </w:t>
      </w:r>
      <w:r w:rsidR="000701EE" w:rsidRPr="006B359E">
        <w:rPr>
          <w:rFonts w:ascii="Times New Roman" w:hAnsi="Times New Roman" w:cs="Times New Roman"/>
          <w:i/>
          <w:lang w:val="en-GB"/>
        </w:rPr>
        <w:t>both</w:t>
      </w:r>
      <w:r w:rsidR="000701EE" w:rsidRPr="006B359E">
        <w:rPr>
          <w:rFonts w:ascii="Times New Roman" w:hAnsi="Times New Roman" w:cs="Times New Roman"/>
          <w:lang w:val="en-GB"/>
        </w:rPr>
        <w:t xml:space="preserve"> advance postural cues </w:t>
      </w:r>
      <w:r w:rsidR="000701EE" w:rsidRPr="006B359E">
        <w:rPr>
          <w:rFonts w:ascii="Times New Roman" w:hAnsi="Times New Roman" w:cs="Times New Roman"/>
          <w:i/>
          <w:lang w:val="en-GB"/>
        </w:rPr>
        <w:t>and</w:t>
      </w:r>
      <w:r w:rsidR="000701EE" w:rsidRPr="006B359E">
        <w:rPr>
          <w:rFonts w:ascii="Times New Roman" w:hAnsi="Times New Roman" w:cs="Times New Roman"/>
          <w:lang w:val="en-GB"/>
        </w:rPr>
        <w:t xml:space="preserve"> ball flight information to anticipate bounce direction of an oval shaped ball.</w:t>
      </w:r>
    </w:p>
    <w:p w14:paraId="36096750" w14:textId="391B76F4" w:rsidR="00CA7366" w:rsidRPr="006B359E" w:rsidRDefault="00CA7366" w:rsidP="00CA7366">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In relation to playing position,</w:t>
      </w:r>
      <w:r w:rsidR="000701EE" w:rsidRPr="006B359E">
        <w:rPr>
          <w:rFonts w:ascii="Times New Roman" w:hAnsi="Times New Roman" w:cs="Times New Roman"/>
          <w:lang w:val="en-GB"/>
        </w:rPr>
        <w:t xml:space="preserve"> contrary to our hypothesis the</w:t>
      </w:r>
      <w:r w:rsidRPr="006B359E">
        <w:rPr>
          <w:rFonts w:ascii="Times New Roman" w:hAnsi="Times New Roman" w:cs="Times New Roman"/>
          <w:lang w:val="en-GB"/>
        </w:rPr>
        <w:t xml:space="preserve"> results revealed no differences between forwards</w:t>
      </w:r>
      <w:r w:rsidR="000701EE" w:rsidRPr="006B359E">
        <w:rPr>
          <w:rFonts w:ascii="Times New Roman" w:hAnsi="Times New Roman" w:cs="Times New Roman"/>
          <w:lang w:val="en-GB"/>
        </w:rPr>
        <w:t>’</w:t>
      </w:r>
      <w:r w:rsidRPr="006B359E">
        <w:rPr>
          <w:rFonts w:ascii="Times New Roman" w:hAnsi="Times New Roman" w:cs="Times New Roman"/>
          <w:lang w:val="en-GB"/>
        </w:rPr>
        <w:t xml:space="preserve"> and backs</w:t>
      </w:r>
      <w:r w:rsidR="000701EE" w:rsidRPr="006B359E">
        <w:rPr>
          <w:rFonts w:ascii="Times New Roman" w:hAnsi="Times New Roman" w:cs="Times New Roman"/>
          <w:lang w:val="en-GB"/>
        </w:rPr>
        <w:t>’</w:t>
      </w:r>
      <w:r w:rsidRPr="006B359E">
        <w:rPr>
          <w:rFonts w:ascii="Times New Roman" w:hAnsi="Times New Roman" w:cs="Times New Roman"/>
          <w:lang w:val="en-GB"/>
        </w:rPr>
        <w:t xml:space="preserve"> anticipation accuracy. </w:t>
      </w:r>
      <w:r w:rsidR="00C4049E" w:rsidRPr="006B359E">
        <w:rPr>
          <w:rFonts w:ascii="Times New Roman" w:hAnsi="Times New Roman" w:cs="Times New Roman"/>
          <w:lang w:val="en-GB"/>
        </w:rPr>
        <w:t xml:space="preserve">Although </w:t>
      </w:r>
      <w:r w:rsidR="000315D7" w:rsidRPr="006B359E">
        <w:rPr>
          <w:rFonts w:ascii="Times New Roman" w:hAnsi="Times New Roman" w:cs="Times New Roman"/>
          <w:lang w:val="en-GB"/>
        </w:rPr>
        <w:t>Kirkm</w:t>
      </w:r>
      <w:r w:rsidR="009A79F5" w:rsidRPr="006B359E">
        <w:rPr>
          <w:rFonts w:ascii="Times New Roman" w:hAnsi="Times New Roman" w:cs="Times New Roman"/>
          <w:lang w:val="en-GB"/>
        </w:rPr>
        <w:t>an</w:t>
      </w:r>
      <w:r w:rsidR="00C4049E" w:rsidRPr="006B359E">
        <w:rPr>
          <w:rFonts w:ascii="Times New Roman" w:hAnsi="Times New Roman" w:cs="Times New Roman"/>
          <w:lang w:val="en-GB"/>
        </w:rPr>
        <w:t xml:space="preserve"> (2013) </w:t>
      </w:r>
      <w:r w:rsidR="000315D7" w:rsidRPr="006B359E">
        <w:rPr>
          <w:rFonts w:ascii="Times New Roman" w:hAnsi="Times New Roman" w:cs="Times New Roman"/>
          <w:lang w:val="en-GB"/>
        </w:rPr>
        <w:t>reviewed</w:t>
      </w:r>
      <w:r w:rsidR="00C4049E" w:rsidRPr="006B359E">
        <w:rPr>
          <w:rFonts w:ascii="Times New Roman" w:hAnsi="Times New Roman" w:cs="Times New Roman"/>
          <w:lang w:val="en-GB"/>
        </w:rPr>
        <w:t xml:space="preserve"> evidence to suggest that expertise in the domain of surgery is sensitive to the context and procedure that </w:t>
      </w:r>
      <w:r w:rsidR="00C9601A" w:rsidRPr="006B359E">
        <w:rPr>
          <w:rFonts w:ascii="Times New Roman" w:hAnsi="Times New Roman" w:cs="Times New Roman"/>
          <w:lang w:val="en-GB"/>
        </w:rPr>
        <w:t>is executed, our findings have failed to support the suggestion that position specific differences in expertise would reveal differences in anticipation performance across different types of kick. This finding shows</w:t>
      </w:r>
      <w:r w:rsidR="00B82066" w:rsidRPr="006B359E">
        <w:rPr>
          <w:rFonts w:ascii="Times New Roman" w:hAnsi="Times New Roman" w:cs="Times New Roman"/>
          <w:lang w:val="en-GB"/>
        </w:rPr>
        <w:t xml:space="preserve"> some</w:t>
      </w:r>
      <w:r w:rsidR="00C9601A" w:rsidRPr="006B359E">
        <w:rPr>
          <w:rFonts w:ascii="Times New Roman" w:hAnsi="Times New Roman" w:cs="Times New Roman"/>
          <w:lang w:val="en-GB"/>
        </w:rPr>
        <w:t xml:space="preserve"> consistency with results reported by </w:t>
      </w:r>
      <w:r w:rsidRPr="006B359E">
        <w:rPr>
          <w:rFonts w:ascii="Times New Roman" w:hAnsi="Times New Roman" w:cs="Times New Roman"/>
          <w:lang w:val="en-GB"/>
        </w:rPr>
        <w:t>Williams</w:t>
      </w:r>
      <w:r w:rsidR="00276EBB" w:rsidRPr="006B359E">
        <w:rPr>
          <w:rFonts w:ascii="Times New Roman" w:hAnsi="Times New Roman" w:cs="Times New Roman"/>
          <w:lang w:val="en-GB"/>
        </w:rPr>
        <w:t>. Ward, Ward and Smeeton</w:t>
      </w:r>
      <w:r w:rsidRPr="006B359E">
        <w:rPr>
          <w:rFonts w:ascii="Times New Roman" w:hAnsi="Times New Roman" w:cs="Times New Roman"/>
          <w:lang w:val="en-GB"/>
        </w:rPr>
        <w:t xml:space="preserve"> (2008)</w:t>
      </w:r>
      <w:r w:rsidR="00C9601A" w:rsidRPr="006B359E">
        <w:rPr>
          <w:rFonts w:ascii="Times New Roman" w:hAnsi="Times New Roman" w:cs="Times New Roman"/>
          <w:lang w:val="en-GB"/>
        </w:rPr>
        <w:t xml:space="preserve"> who</w:t>
      </w:r>
      <w:r w:rsidRPr="006B359E">
        <w:rPr>
          <w:rFonts w:ascii="Times New Roman" w:hAnsi="Times New Roman" w:cs="Times New Roman"/>
          <w:lang w:val="en-GB"/>
        </w:rPr>
        <w:t xml:space="preserve"> </w:t>
      </w:r>
      <w:r w:rsidR="00C9601A" w:rsidRPr="006B359E">
        <w:rPr>
          <w:rFonts w:ascii="Times New Roman" w:hAnsi="Times New Roman" w:cs="Times New Roman"/>
          <w:lang w:val="en-GB"/>
        </w:rPr>
        <w:t>found</w:t>
      </w:r>
      <w:r w:rsidRPr="006B359E">
        <w:rPr>
          <w:rFonts w:ascii="Times New Roman" w:hAnsi="Times New Roman" w:cs="Times New Roman"/>
          <w:lang w:val="en-GB"/>
        </w:rPr>
        <w:t xml:space="preserve"> that soccer defenders </w:t>
      </w:r>
      <w:r w:rsidR="00C9601A" w:rsidRPr="006B359E">
        <w:rPr>
          <w:rFonts w:ascii="Times New Roman" w:hAnsi="Times New Roman" w:cs="Times New Roman"/>
          <w:lang w:val="en-GB"/>
        </w:rPr>
        <w:t>were more accurate than attackers when making anticipation judgments regardless of whether the display showed footage a from a defensive or attacking perspective.</w:t>
      </w:r>
      <w:r w:rsidR="00A30FAC" w:rsidRPr="006B359E">
        <w:rPr>
          <w:rFonts w:ascii="Times New Roman" w:hAnsi="Times New Roman" w:cs="Times New Roman"/>
          <w:lang w:val="en-GB"/>
        </w:rPr>
        <w:t xml:space="preserve"> </w:t>
      </w:r>
      <w:r w:rsidR="00B82066" w:rsidRPr="006B359E">
        <w:rPr>
          <w:rFonts w:ascii="Times New Roman" w:hAnsi="Times New Roman" w:cs="Times New Roman"/>
          <w:lang w:val="en-GB"/>
        </w:rPr>
        <w:t xml:space="preserve">However, here we did not find any difference between </w:t>
      </w:r>
      <w:r w:rsidR="00CD3040" w:rsidRPr="006B359E">
        <w:rPr>
          <w:rFonts w:ascii="Times New Roman" w:hAnsi="Times New Roman" w:cs="Times New Roman"/>
          <w:lang w:val="en-GB"/>
        </w:rPr>
        <w:t>positions</w:t>
      </w:r>
      <w:r w:rsidR="00B82066" w:rsidRPr="006B359E">
        <w:rPr>
          <w:rFonts w:ascii="Times New Roman" w:hAnsi="Times New Roman" w:cs="Times New Roman"/>
          <w:lang w:val="en-GB"/>
        </w:rPr>
        <w:t xml:space="preserve"> regardless of kick type. </w:t>
      </w:r>
    </w:p>
    <w:p w14:paraId="4E8A55EA" w14:textId="4B18D86E" w:rsidR="002F3E2D" w:rsidRPr="006B359E" w:rsidRDefault="002F3E2D" w:rsidP="002F3E2D">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 xml:space="preserve">In addition to </w:t>
      </w:r>
      <w:r w:rsidR="00C9601A" w:rsidRPr="006B359E">
        <w:rPr>
          <w:rFonts w:ascii="Times New Roman" w:hAnsi="Times New Roman" w:cs="Times New Roman"/>
          <w:lang w:val="en-GB"/>
        </w:rPr>
        <w:t>the</w:t>
      </w:r>
      <w:r w:rsidRPr="006B359E">
        <w:rPr>
          <w:rFonts w:ascii="Times New Roman" w:hAnsi="Times New Roman" w:cs="Times New Roman"/>
          <w:lang w:val="en-GB"/>
        </w:rPr>
        <w:t xml:space="preserve"> effect</w:t>
      </w:r>
      <w:r w:rsidR="00C9601A" w:rsidRPr="006B359E">
        <w:rPr>
          <w:rFonts w:ascii="Times New Roman" w:hAnsi="Times New Roman" w:cs="Times New Roman"/>
          <w:lang w:val="en-GB"/>
        </w:rPr>
        <w:t>s</w:t>
      </w:r>
      <w:r w:rsidRPr="006B359E">
        <w:rPr>
          <w:rFonts w:ascii="Times New Roman" w:hAnsi="Times New Roman" w:cs="Times New Roman"/>
          <w:lang w:val="en-GB"/>
        </w:rPr>
        <w:t xml:space="preserve"> of skill level </w:t>
      </w:r>
      <w:r w:rsidR="00AD2F13" w:rsidRPr="006B359E">
        <w:rPr>
          <w:rFonts w:ascii="Times New Roman" w:hAnsi="Times New Roman" w:cs="Times New Roman"/>
          <w:lang w:val="en-GB"/>
        </w:rPr>
        <w:t>and occlusion condition</w:t>
      </w:r>
      <w:r w:rsidRPr="006B359E">
        <w:rPr>
          <w:rFonts w:ascii="Times New Roman" w:hAnsi="Times New Roman" w:cs="Times New Roman"/>
          <w:lang w:val="en-GB"/>
        </w:rPr>
        <w:t>, the results also revealed that the type of kick affected anticipation</w:t>
      </w:r>
      <w:r w:rsidR="00AD2DBC" w:rsidRPr="006B359E">
        <w:rPr>
          <w:rFonts w:ascii="Times New Roman" w:hAnsi="Times New Roman" w:cs="Times New Roman"/>
          <w:lang w:val="en-GB"/>
        </w:rPr>
        <w:t xml:space="preserve"> accuracy. </w:t>
      </w:r>
      <w:r w:rsidR="006F5B0A" w:rsidRPr="006B359E">
        <w:rPr>
          <w:rFonts w:ascii="Times New Roman" w:hAnsi="Times New Roman" w:cs="Times New Roman"/>
          <w:lang w:val="en-GB"/>
        </w:rPr>
        <w:t>Ball bounce direction was easier to anticipate from g</w:t>
      </w:r>
      <w:r w:rsidRPr="006B359E">
        <w:rPr>
          <w:rFonts w:ascii="Times New Roman" w:hAnsi="Times New Roman" w:cs="Times New Roman"/>
          <w:lang w:val="en-GB"/>
        </w:rPr>
        <w:t xml:space="preserve">rubber kicks than chip kicks. </w:t>
      </w:r>
      <w:r w:rsidR="00C57E7B" w:rsidRPr="006B359E">
        <w:rPr>
          <w:rFonts w:ascii="Times New Roman" w:hAnsi="Times New Roman" w:cs="Times New Roman"/>
          <w:lang w:val="en-GB"/>
        </w:rPr>
        <w:t>T</w:t>
      </w:r>
      <w:r w:rsidR="007D29D5" w:rsidRPr="006B359E">
        <w:rPr>
          <w:rFonts w:ascii="Times New Roman" w:hAnsi="Times New Roman" w:cs="Times New Roman"/>
          <w:lang w:val="en-GB"/>
        </w:rPr>
        <w:t xml:space="preserve">he occlusion points in the </w:t>
      </w:r>
      <w:r w:rsidR="00C9601A" w:rsidRPr="006B359E">
        <w:rPr>
          <w:rFonts w:ascii="Times New Roman" w:hAnsi="Times New Roman" w:cs="Times New Roman"/>
          <w:lang w:val="en-GB"/>
        </w:rPr>
        <w:t xml:space="preserve">test </w:t>
      </w:r>
      <w:r w:rsidR="007D29D5" w:rsidRPr="006B359E">
        <w:rPr>
          <w:rFonts w:ascii="Times New Roman" w:hAnsi="Times New Roman" w:cs="Times New Roman"/>
          <w:lang w:val="en-GB"/>
        </w:rPr>
        <w:t xml:space="preserve">stimuli were </w:t>
      </w:r>
      <w:r w:rsidR="00C57E7B" w:rsidRPr="006B359E">
        <w:rPr>
          <w:rFonts w:ascii="Times New Roman" w:hAnsi="Times New Roman" w:cs="Times New Roman"/>
          <w:lang w:val="en-GB"/>
        </w:rPr>
        <w:t>matched for all kick types</w:t>
      </w:r>
      <w:r w:rsidR="00C9601A" w:rsidRPr="006B359E">
        <w:rPr>
          <w:rFonts w:ascii="Times New Roman" w:hAnsi="Times New Roman" w:cs="Times New Roman"/>
          <w:lang w:val="en-GB"/>
        </w:rPr>
        <w:t>,</w:t>
      </w:r>
      <w:r w:rsidR="00C57E7B" w:rsidRPr="006B359E">
        <w:rPr>
          <w:rFonts w:ascii="Times New Roman" w:hAnsi="Times New Roman" w:cs="Times New Roman"/>
          <w:lang w:val="en-GB"/>
        </w:rPr>
        <w:t xml:space="preserve"> </w:t>
      </w:r>
      <w:r w:rsidR="00C9601A" w:rsidRPr="006B359E">
        <w:rPr>
          <w:rFonts w:ascii="Times New Roman" w:hAnsi="Times New Roman" w:cs="Times New Roman"/>
          <w:lang w:val="en-GB"/>
        </w:rPr>
        <w:t>however</w:t>
      </w:r>
      <w:r w:rsidR="007D29D5" w:rsidRPr="006B359E">
        <w:rPr>
          <w:rFonts w:ascii="Times New Roman" w:hAnsi="Times New Roman" w:cs="Times New Roman"/>
          <w:lang w:val="en-GB"/>
        </w:rPr>
        <w:t xml:space="preserve"> d</w:t>
      </w:r>
      <w:r w:rsidRPr="006B359E">
        <w:rPr>
          <w:rFonts w:ascii="Times New Roman" w:hAnsi="Times New Roman" w:cs="Times New Roman"/>
          <w:lang w:val="en-GB"/>
        </w:rPr>
        <w:t>uring a grubber ki</w:t>
      </w:r>
      <w:r w:rsidR="00C57E7B" w:rsidRPr="006B359E">
        <w:rPr>
          <w:rFonts w:ascii="Times New Roman" w:hAnsi="Times New Roman" w:cs="Times New Roman"/>
          <w:lang w:val="en-GB"/>
        </w:rPr>
        <w:t>ck</w:t>
      </w:r>
      <w:r w:rsidRPr="006B359E">
        <w:rPr>
          <w:rFonts w:ascii="Times New Roman" w:hAnsi="Times New Roman" w:cs="Times New Roman"/>
          <w:lang w:val="en-GB"/>
        </w:rPr>
        <w:t xml:space="preserve"> the ball interacts with the ground more frequently than a chip kick.</w:t>
      </w:r>
      <w:r w:rsidR="007D29D5" w:rsidRPr="006B359E">
        <w:rPr>
          <w:rFonts w:ascii="Times New Roman" w:hAnsi="Times New Roman" w:cs="Times New Roman"/>
          <w:lang w:val="en-GB"/>
        </w:rPr>
        <w:t xml:space="preserve"> F</w:t>
      </w:r>
      <w:r w:rsidR="0062569F" w:rsidRPr="006B359E">
        <w:rPr>
          <w:rFonts w:ascii="Times New Roman" w:hAnsi="Times New Roman" w:cs="Times New Roman"/>
          <w:lang w:val="en-GB"/>
        </w:rPr>
        <w:t>or grubber kicks</w:t>
      </w:r>
      <w:r w:rsidR="007D29D5" w:rsidRPr="006B359E">
        <w:rPr>
          <w:rFonts w:ascii="Times New Roman" w:hAnsi="Times New Roman" w:cs="Times New Roman"/>
          <w:lang w:val="en-GB"/>
        </w:rPr>
        <w:t xml:space="preserve">, the ball </w:t>
      </w:r>
      <w:r w:rsidR="0062569F" w:rsidRPr="006B359E">
        <w:rPr>
          <w:rFonts w:ascii="Times New Roman" w:hAnsi="Times New Roman" w:cs="Times New Roman"/>
          <w:lang w:val="en-GB"/>
        </w:rPr>
        <w:t>is</w:t>
      </w:r>
      <w:r w:rsidR="007D29D5" w:rsidRPr="006B359E">
        <w:rPr>
          <w:rFonts w:ascii="Times New Roman" w:hAnsi="Times New Roman" w:cs="Times New Roman"/>
          <w:lang w:val="en-GB"/>
        </w:rPr>
        <w:t xml:space="preserve"> struck directly into the groun</w:t>
      </w:r>
      <w:r w:rsidR="0062569F" w:rsidRPr="006B359E">
        <w:rPr>
          <w:rFonts w:ascii="Times New Roman" w:hAnsi="Times New Roman" w:cs="Times New Roman"/>
          <w:lang w:val="en-GB"/>
        </w:rPr>
        <w:t xml:space="preserve">d, </w:t>
      </w:r>
      <w:r w:rsidR="0062569F" w:rsidRPr="006B359E">
        <w:rPr>
          <w:rFonts w:ascii="Times New Roman" w:hAnsi="Times New Roman" w:cs="Times New Roman"/>
          <w:lang w:val="en-GB"/>
        </w:rPr>
        <w:lastRenderedPageBreak/>
        <w:t xml:space="preserve">whereas for </w:t>
      </w:r>
      <w:r w:rsidRPr="006B359E">
        <w:rPr>
          <w:rFonts w:ascii="Times New Roman" w:hAnsi="Times New Roman" w:cs="Times New Roman"/>
          <w:lang w:val="en-GB"/>
        </w:rPr>
        <w:t>chip kick</w:t>
      </w:r>
      <w:r w:rsidR="0062569F" w:rsidRPr="006B359E">
        <w:rPr>
          <w:rFonts w:ascii="Times New Roman" w:hAnsi="Times New Roman" w:cs="Times New Roman"/>
          <w:lang w:val="en-GB"/>
        </w:rPr>
        <w:t>s it</w:t>
      </w:r>
      <w:r w:rsidR="007D29D5" w:rsidRPr="006B359E">
        <w:rPr>
          <w:rFonts w:ascii="Times New Roman" w:hAnsi="Times New Roman" w:cs="Times New Roman"/>
          <w:lang w:val="en-GB"/>
        </w:rPr>
        <w:t xml:space="preserve"> is struck upwards initially and</w:t>
      </w:r>
      <w:r w:rsidRPr="006B359E">
        <w:rPr>
          <w:rFonts w:ascii="Times New Roman" w:hAnsi="Times New Roman" w:cs="Times New Roman"/>
          <w:lang w:val="en-GB"/>
        </w:rPr>
        <w:t xml:space="preserve"> only contacts the ground once before requiring a response from the athlete. This reduction in co</w:t>
      </w:r>
      <w:r w:rsidR="00A603E6" w:rsidRPr="006B359E">
        <w:rPr>
          <w:rFonts w:ascii="Times New Roman" w:hAnsi="Times New Roman" w:cs="Times New Roman"/>
          <w:lang w:val="en-GB"/>
        </w:rPr>
        <w:t>ntact time with the ground</w:t>
      </w:r>
      <w:r w:rsidR="000B0247" w:rsidRPr="006B359E">
        <w:rPr>
          <w:rFonts w:ascii="Times New Roman" w:hAnsi="Times New Roman" w:cs="Times New Roman"/>
          <w:lang w:val="en-GB"/>
        </w:rPr>
        <w:t xml:space="preserve"> may</w:t>
      </w:r>
      <w:r w:rsidR="0062569F" w:rsidRPr="006B359E">
        <w:rPr>
          <w:rFonts w:ascii="Times New Roman" w:hAnsi="Times New Roman" w:cs="Times New Roman"/>
          <w:lang w:val="en-GB"/>
        </w:rPr>
        <w:t xml:space="preserve"> reduce the information that emerges from ball flight</w:t>
      </w:r>
      <w:r w:rsidR="000B0247" w:rsidRPr="006B359E">
        <w:rPr>
          <w:rFonts w:ascii="Times New Roman" w:hAnsi="Times New Roman" w:cs="Times New Roman"/>
          <w:lang w:val="en-GB"/>
        </w:rPr>
        <w:t xml:space="preserve"> </w:t>
      </w:r>
      <w:r w:rsidR="0062569F" w:rsidRPr="006B359E">
        <w:rPr>
          <w:rFonts w:ascii="Times New Roman" w:hAnsi="Times New Roman" w:cs="Times New Roman"/>
          <w:lang w:val="en-GB"/>
        </w:rPr>
        <w:t>and consequently</w:t>
      </w:r>
      <w:r w:rsidR="00A603E6" w:rsidRPr="006B359E">
        <w:rPr>
          <w:rFonts w:ascii="Times New Roman" w:hAnsi="Times New Roman" w:cs="Times New Roman"/>
          <w:lang w:val="en-GB"/>
        </w:rPr>
        <w:t xml:space="preserve"> </w:t>
      </w:r>
      <w:r w:rsidR="0062569F" w:rsidRPr="006B359E">
        <w:rPr>
          <w:rFonts w:ascii="Times New Roman" w:hAnsi="Times New Roman" w:cs="Times New Roman"/>
          <w:lang w:val="en-GB"/>
        </w:rPr>
        <w:t>led</w:t>
      </w:r>
      <w:r w:rsidRPr="006B359E">
        <w:rPr>
          <w:rFonts w:ascii="Times New Roman" w:hAnsi="Times New Roman" w:cs="Times New Roman"/>
          <w:lang w:val="en-GB"/>
        </w:rPr>
        <w:t xml:space="preserve"> to a</w:t>
      </w:r>
      <w:r w:rsidR="0062569F" w:rsidRPr="006B359E">
        <w:rPr>
          <w:rFonts w:ascii="Times New Roman" w:hAnsi="Times New Roman" w:cs="Times New Roman"/>
          <w:lang w:val="en-GB"/>
        </w:rPr>
        <w:t xml:space="preserve"> negative impact</w:t>
      </w:r>
      <w:r w:rsidRPr="006B359E">
        <w:rPr>
          <w:rFonts w:ascii="Times New Roman" w:hAnsi="Times New Roman" w:cs="Times New Roman"/>
          <w:lang w:val="en-GB"/>
        </w:rPr>
        <w:t xml:space="preserve"> </w:t>
      </w:r>
      <w:r w:rsidR="0062569F" w:rsidRPr="006B359E">
        <w:rPr>
          <w:rFonts w:ascii="Times New Roman" w:hAnsi="Times New Roman" w:cs="Times New Roman"/>
          <w:lang w:val="en-GB"/>
        </w:rPr>
        <w:t>on</w:t>
      </w:r>
      <w:r w:rsidRPr="006B359E">
        <w:rPr>
          <w:rFonts w:ascii="Times New Roman" w:hAnsi="Times New Roman" w:cs="Times New Roman"/>
          <w:lang w:val="en-GB"/>
        </w:rPr>
        <w:t xml:space="preserve"> anticipation performance</w:t>
      </w:r>
      <w:r w:rsidR="0062569F" w:rsidRPr="006B359E">
        <w:rPr>
          <w:rFonts w:ascii="Times New Roman" w:hAnsi="Times New Roman" w:cs="Times New Roman"/>
          <w:lang w:val="en-GB"/>
        </w:rPr>
        <w:t xml:space="preserve"> for chip kicks</w:t>
      </w:r>
      <w:r w:rsidRPr="006B359E">
        <w:rPr>
          <w:rFonts w:ascii="Times New Roman" w:hAnsi="Times New Roman" w:cs="Times New Roman"/>
          <w:lang w:val="en-GB"/>
        </w:rPr>
        <w:t>. Similar findings have been reported in other sports such as cricket, where ball-bounce further from the responder has been shown to enhance anticipation accuracy (</w:t>
      </w:r>
      <w:r w:rsidR="0062569F" w:rsidRPr="006B359E">
        <w:rPr>
          <w:rFonts w:ascii="Times New Roman" w:hAnsi="Times New Roman" w:cs="Times New Roman"/>
          <w:lang w:val="en-GB"/>
        </w:rPr>
        <w:t xml:space="preserve">see </w:t>
      </w:r>
      <w:r w:rsidRPr="006B359E">
        <w:rPr>
          <w:rFonts w:ascii="Times New Roman" w:hAnsi="Times New Roman" w:cs="Times New Roman"/>
        </w:rPr>
        <w:t>Müller &amp; Abernethy, 2006; Müller et al., 2009)</w:t>
      </w:r>
      <w:r w:rsidRPr="006B359E">
        <w:rPr>
          <w:rFonts w:ascii="Times New Roman" w:hAnsi="Times New Roman" w:cs="Times New Roman"/>
          <w:lang w:val="en-GB"/>
        </w:rPr>
        <w:t>. Here we have found that while information is gained from ball-flight in chip kicks</w:t>
      </w:r>
      <w:r w:rsidR="00912A37" w:rsidRPr="006B359E">
        <w:rPr>
          <w:rFonts w:ascii="Times New Roman" w:hAnsi="Times New Roman" w:cs="Times New Roman"/>
          <w:lang w:val="en-GB"/>
        </w:rPr>
        <w:t>,</w:t>
      </w:r>
      <w:r w:rsidRPr="006B359E">
        <w:rPr>
          <w:rFonts w:ascii="Times New Roman" w:hAnsi="Times New Roman" w:cs="Times New Roman"/>
          <w:lang w:val="en-GB"/>
        </w:rPr>
        <w:t xml:space="preserve"> information gained from previous </w:t>
      </w:r>
      <w:r w:rsidR="00F276AB" w:rsidRPr="006B359E">
        <w:rPr>
          <w:rFonts w:ascii="Times New Roman" w:hAnsi="Times New Roman" w:cs="Times New Roman"/>
          <w:lang w:val="en-GB"/>
        </w:rPr>
        <w:t>ball-bounce</w:t>
      </w:r>
      <w:r w:rsidRPr="006B359E">
        <w:rPr>
          <w:rFonts w:ascii="Times New Roman" w:hAnsi="Times New Roman" w:cs="Times New Roman"/>
          <w:lang w:val="en-GB"/>
        </w:rPr>
        <w:t>s</w:t>
      </w:r>
      <w:r w:rsidR="0062569F" w:rsidRPr="006B359E">
        <w:rPr>
          <w:rFonts w:ascii="Times New Roman" w:hAnsi="Times New Roman" w:cs="Times New Roman"/>
          <w:lang w:val="en-GB"/>
        </w:rPr>
        <w:t xml:space="preserve"> in grubber kicks</w:t>
      </w:r>
      <w:r w:rsidRPr="006B359E">
        <w:rPr>
          <w:rFonts w:ascii="Times New Roman" w:hAnsi="Times New Roman" w:cs="Times New Roman"/>
          <w:lang w:val="en-GB"/>
        </w:rPr>
        <w:t xml:space="preserve"> is richer and more useful for </w:t>
      </w:r>
      <w:r w:rsidR="0062569F" w:rsidRPr="006B359E">
        <w:rPr>
          <w:rFonts w:ascii="Times New Roman" w:hAnsi="Times New Roman" w:cs="Times New Roman"/>
          <w:lang w:val="en-GB"/>
        </w:rPr>
        <w:t>informing anticipation</w:t>
      </w:r>
      <w:r w:rsidRPr="006B359E">
        <w:rPr>
          <w:rFonts w:ascii="Times New Roman" w:hAnsi="Times New Roman" w:cs="Times New Roman"/>
          <w:lang w:val="en-GB"/>
        </w:rPr>
        <w:t xml:space="preserve">. </w:t>
      </w:r>
      <w:r w:rsidR="00912A37" w:rsidRPr="006B359E">
        <w:rPr>
          <w:rFonts w:ascii="Times New Roman" w:hAnsi="Times New Roman" w:cs="Times New Roman"/>
          <w:lang w:val="en-GB"/>
        </w:rPr>
        <w:t>This implies that, when possible, executing chip kicks rather than grubb</w:t>
      </w:r>
      <w:r w:rsidR="00CA43C1" w:rsidRPr="006B359E">
        <w:rPr>
          <w:rFonts w:ascii="Times New Roman" w:hAnsi="Times New Roman" w:cs="Times New Roman"/>
          <w:lang w:val="en-GB"/>
        </w:rPr>
        <w:t xml:space="preserve">er kicks may be </w:t>
      </w:r>
      <w:r w:rsidR="0062569F" w:rsidRPr="006B359E">
        <w:rPr>
          <w:rFonts w:ascii="Times New Roman" w:hAnsi="Times New Roman" w:cs="Times New Roman"/>
          <w:lang w:val="en-GB"/>
        </w:rPr>
        <w:t>more valuable for attacking teams</w:t>
      </w:r>
      <w:r w:rsidR="00912A37" w:rsidRPr="006B359E">
        <w:rPr>
          <w:rFonts w:ascii="Times New Roman" w:hAnsi="Times New Roman" w:cs="Times New Roman"/>
          <w:lang w:val="en-GB"/>
        </w:rPr>
        <w:t xml:space="preserve">. </w:t>
      </w:r>
    </w:p>
    <w:p w14:paraId="08A49B67" w14:textId="0C9F2919" w:rsidR="00B57802" w:rsidRPr="006B359E" w:rsidRDefault="0062569F" w:rsidP="00B57802">
      <w:pPr>
        <w:spacing w:line="480" w:lineRule="auto"/>
        <w:ind w:firstLine="720"/>
        <w:jc w:val="both"/>
        <w:rPr>
          <w:rFonts w:ascii="Times New Roman" w:hAnsi="Times New Roman" w:cs="Times New Roman"/>
          <w:lang w:val="en-GB"/>
        </w:rPr>
      </w:pPr>
      <w:r w:rsidRPr="006B359E">
        <w:rPr>
          <w:rFonts w:ascii="Times New Roman" w:eastAsia="Times New Roman" w:hAnsi="Times New Roman" w:cs="Times New Roman"/>
          <w:lang w:eastAsia="en-GB"/>
        </w:rPr>
        <w:t>Much</w:t>
      </w:r>
      <w:r w:rsidR="00CA43C1" w:rsidRPr="006B359E">
        <w:rPr>
          <w:rFonts w:ascii="Times New Roman" w:eastAsia="Times New Roman" w:hAnsi="Times New Roman" w:cs="Times New Roman"/>
          <w:lang w:eastAsia="en-GB"/>
        </w:rPr>
        <w:t xml:space="preserve"> r</w:t>
      </w:r>
      <w:r w:rsidR="0037310C" w:rsidRPr="006B359E">
        <w:rPr>
          <w:rFonts w:ascii="Times New Roman" w:eastAsia="Times New Roman" w:hAnsi="Times New Roman" w:cs="Times New Roman"/>
          <w:lang w:eastAsia="en-GB"/>
        </w:rPr>
        <w:t>esearch investigati</w:t>
      </w:r>
      <w:r w:rsidRPr="006B359E">
        <w:rPr>
          <w:rFonts w:ascii="Times New Roman" w:eastAsia="Times New Roman" w:hAnsi="Times New Roman" w:cs="Times New Roman"/>
          <w:lang w:eastAsia="en-GB"/>
        </w:rPr>
        <w:t>ng perceptual-cognitive expertise</w:t>
      </w:r>
      <w:r w:rsidR="0037310C" w:rsidRPr="006B359E">
        <w:rPr>
          <w:rFonts w:ascii="Times New Roman" w:eastAsia="Times New Roman" w:hAnsi="Times New Roman" w:cs="Times New Roman"/>
          <w:lang w:eastAsia="en-GB"/>
        </w:rPr>
        <w:t xml:space="preserve"> </w:t>
      </w:r>
      <w:r w:rsidRPr="006B359E">
        <w:rPr>
          <w:rFonts w:ascii="Times New Roman" w:eastAsia="Times New Roman" w:hAnsi="Times New Roman" w:cs="Times New Roman"/>
          <w:lang w:eastAsia="en-GB"/>
        </w:rPr>
        <w:t xml:space="preserve">is </w:t>
      </w:r>
      <w:r w:rsidR="0037310C" w:rsidRPr="006B359E">
        <w:rPr>
          <w:rFonts w:ascii="Times New Roman" w:eastAsia="Times New Roman" w:hAnsi="Times New Roman" w:cs="Times New Roman"/>
          <w:lang w:eastAsia="en-GB"/>
        </w:rPr>
        <w:t>often criticised for the</w:t>
      </w:r>
      <w:r w:rsidRPr="006B359E">
        <w:rPr>
          <w:rFonts w:ascii="Times New Roman" w:eastAsia="Times New Roman" w:hAnsi="Times New Roman" w:cs="Times New Roman"/>
          <w:lang w:eastAsia="en-GB"/>
        </w:rPr>
        <w:t xml:space="preserve"> true</w:t>
      </w:r>
      <w:r w:rsidR="0037310C" w:rsidRPr="006B359E">
        <w:rPr>
          <w:rFonts w:ascii="Times New Roman" w:eastAsia="Times New Roman" w:hAnsi="Times New Roman" w:cs="Times New Roman"/>
          <w:lang w:eastAsia="en-GB"/>
        </w:rPr>
        <w:t xml:space="preserve"> lack of expertise in ‘expert’ samples (</w:t>
      </w:r>
      <w:r w:rsidRPr="006B359E">
        <w:rPr>
          <w:rFonts w:ascii="Times New Roman" w:eastAsia="Times New Roman" w:hAnsi="Times New Roman" w:cs="Times New Roman"/>
          <w:lang w:eastAsia="en-GB"/>
        </w:rPr>
        <w:t xml:space="preserve">see </w:t>
      </w:r>
      <w:r w:rsidR="0037310C" w:rsidRPr="006B359E">
        <w:rPr>
          <w:rFonts w:ascii="Times New Roman" w:eastAsia="Times New Roman" w:hAnsi="Times New Roman" w:cs="Times New Roman"/>
          <w:lang w:eastAsia="en-GB"/>
        </w:rPr>
        <w:t>Swan</w:t>
      </w:r>
      <w:r w:rsidR="000315D7" w:rsidRPr="006B359E">
        <w:rPr>
          <w:rFonts w:ascii="Times New Roman" w:eastAsia="Times New Roman" w:hAnsi="Times New Roman" w:cs="Times New Roman"/>
          <w:lang w:eastAsia="en-GB"/>
        </w:rPr>
        <w:t>n</w:t>
      </w:r>
      <w:r w:rsidR="0037310C" w:rsidRPr="006B359E">
        <w:rPr>
          <w:rFonts w:ascii="Times New Roman" w:eastAsia="Times New Roman" w:hAnsi="Times New Roman" w:cs="Times New Roman"/>
          <w:lang w:eastAsia="en-GB"/>
        </w:rPr>
        <w:t>, Moran &amp; Piggott, 2015) and the low sample sizes used in expert groups (</w:t>
      </w:r>
      <w:r w:rsidR="00F16A63" w:rsidRPr="006B359E">
        <w:rPr>
          <w:rFonts w:ascii="Times New Roman" w:eastAsia="Times New Roman" w:hAnsi="Times New Roman" w:cs="Times New Roman"/>
          <w:lang w:eastAsia="en-GB"/>
        </w:rPr>
        <w:t xml:space="preserve">see </w:t>
      </w:r>
      <w:r w:rsidR="0037310C" w:rsidRPr="006B359E">
        <w:rPr>
          <w:rFonts w:ascii="Times New Roman" w:eastAsia="Times New Roman" w:hAnsi="Times New Roman" w:cs="Times New Roman"/>
          <w:lang w:eastAsia="en-GB"/>
        </w:rPr>
        <w:t xml:space="preserve">Schweizer &amp; Furley, 2016). </w:t>
      </w:r>
      <w:r w:rsidR="00F16A63" w:rsidRPr="006B359E">
        <w:rPr>
          <w:rFonts w:ascii="Times New Roman" w:eastAsia="Times New Roman" w:hAnsi="Times New Roman" w:cs="Times New Roman"/>
          <w:lang w:eastAsia="en-GB"/>
        </w:rPr>
        <w:t xml:space="preserve">In </w:t>
      </w:r>
      <w:r w:rsidR="00F16A63" w:rsidRPr="006B359E">
        <w:rPr>
          <w:rFonts w:ascii="Times New Roman" w:hAnsi="Times New Roman" w:cs="Times New Roman"/>
          <w:lang w:val="en-GB"/>
        </w:rPr>
        <w:t>t</w:t>
      </w:r>
      <w:r w:rsidR="00740047" w:rsidRPr="006B359E">
        <w:rPr>
          <w:rFonts w:ascii="Times New Roman" w:hAnsi="Times New Roman" w:cs="Times New Roman"/>
          <w:lang w:val="en-GB"/>
        </w:rPr>
        <w:t>his study</w:t>
      </w:r>
      <w:r w:rsidR="00F16A63" w:rsidRPr="006B359E">
        <w:rPr>
          <w:rFonts w:ascii="Times New Roman" w:hAnsi="Times New Roman" w:cs="Times New Roman"/>
          <w:lang w:val="en-GB"/>
        </w:rPr>
        <w:t xml:space="preserve"> we overcame these limitations by recruiting a large</w:t>
      </w:r>
      <w:r w:rsidR="00740047" w:rsidRPr="006B359E">
        <w:rPr>
          <w:rFonts w:ascii="Times New Roman" w:hAnsi="Times New Roman" w:cs="Times New Roman"/>
          <w:lang w:val="en-GB"/>
        </w:rPr>
        <w:t xml:space="preserve"> </w:t>
      </w:r>
      <w:r w:rsidR="00FC640F" w:rsidRPr="006B359E">
        <w:rPr>
          <w:rFonts w:ascii="Times New Roman" w:hAnsi="Times New Roman" w:cs="Times New Roman"/>
          <w:lang w:val="en-GB"/>
        </w:rPr>
        <w:t>sample</w:t>
      </w:r>
      <w:r w:rsidR="00F16A63" w:rsidRPr="006B359E">
        <w:rPr>
          <w:rFonts w:ascii="Times New Roman" w:hAnsi="Times New Roman" w:cs="Times New Roman"/>
          <w:lang w:val="en-GB"/>
        </w:rPr>
        <w:t xml:space="preserve"> size</w:t>
      </w:r>
      <w:r w:rsidR="00FC640F" w:rsidRPr="006B359E">
        <w:rPr>
          <w:rFonts w:ascii="Times New Roman" w:hAnsi="Times New Roman" w:cs="Times New Roman"/>
          <w:lang w:val="en-GB"/>
        </w:rPr>
        <w:t xml:space="preserve"> of professional players</w:t>
      </w:r>
      <w:r w:rsidR="0009442E" w:rsidRPr="006B359E">
        <w:rPr>
          <w:rFonts w:ascii="Times New Roman" w:hAnsi="Times New Roman" w:cs="Times New Roman"/>
          <w:lang w:val="en-GB"/>
        </w:rPr>
        <w:t>. We have</w:t>
      </w:r>
      <w:r w:rsidR="00FC640F" w:rsidRPr="006B359E">
        <w:rPr>
          <w:rFonts w:ascii="Times New Roman" w:hAnsi="Times New Roman" w:cs="Times New Roman"/>
          <w:lang w:val="en-GB"/>
        </w:rPr>
        <w:t xml:space="preserve"> </w:t>
      </w:r>
      <w:r w:rsidR="00000340" w:rsidRPr="006B359E">
        <w:rPr>
          <w:rFonts w:ascii="Times New Roman" w:hAnsi="Times New Roman" w:cs="Times New Roman"/>
          <w:lang w:val="en-GB"/>
        </w:rPr>
        <w:t xml:space="preserve">provided </w:t>
      </w:r>
      <w:r w:rsidR="00F16A63" w:rsidRPr="006B359E">
        <w:rPr>
          <w:rFonts w:ascii="Times New Roman" w:hAnsi="Times New Roman" w:cs="Times New Roman"/>
          <w:lang w:val="en-GB"/>
        </w:rPr>
        <w:t xml:space="preserve">an </w:t>
      </w:r>
      <w:r w:rsidR="00000340" w:rsidRPr="006B359E">
        <w:rPr>
          <w:rFonts w:ascii="Times New Roman" w:hAnsi="Times New Roman" w:cs="Times New Roman"/>
          <w:lang w:val="en-GB"/>
        </w:rPr>
        <w:t xml:space="preserve">insight to the </w:t>
      </w:r>
      <w:r w:rsidR="00FC640F" w:rsidRPr="006B359E">
        <w:rPr>
          <w:rFonts w:ascii="Times New Roman" w:hAnsi="Times New Roman" w:cs="Times New Roman"/>
          <w:lang w:val="en-GB"/>
        </w:rPr>
        <w:t xml:space="preserve">nature of </w:t>
      </w:r>
      <w:r w:rsidR="00000340" w:rsidRPr="006B359E">
        <w:rPr>
          <w:rFonts w:ascii="Times New Roman" w:hAnsi="Times New Roman" w:cs="Times New Roman"/>
          <w:lang w:val="en-GB"/>
        </w:rPr>
        <w:t>perceptual-c</w:t>
      </w:r>
      <w:r w:rsidR="00612377" w:rsidRPr="006B359E">
        <w:rPr>
          <w:rFonts w:ascii="Times New Roman" w:hAnsi="Times New Roman" w:cs="Times New Roman"/>
          <w:lang w:val="en-GB"/>
        </w:rPr>
        <w:t xml:space="preserve">ognitive </w:t>
      </w:r>
      <w:r w:rsidR="00000340" w:rsidRPr="006B359E">
        <w:rPr>
          <w:rFonts w:ascii="Times New Roman" w:hAnsi="Times New Roman" w:cs="Times New Roman"/>
          <w:lang w:val="en-GB"/>
        </w:rPr>
        <w:t>expertise in rugby union</w:t>
      </w:r>
      <w:r w:rsidR="00DF2D45" w:rsidRPr="006B359E">
        <w:rPr>
          <w:rFonts w:ascii="Times New Roman" w:hAnsi="Times New Roman" w:cs="Times New Roman"/>
          <w:lang w:val="en-GB"/>
        </w:rPr>
        <w:t xml:space="preserve"> and </w:t>
      </w:r>
      <w:r w:rsidR="00F16A63" w:rsidRPr="006B359E">
        <w:rPr>
          <w:rFonts w:ascii="Times New Roman" w:hAnsi="Times New Roman" w:cs="Times New Roman"/>
          <w:lang w:val="en-GB"/>
        </w:rPr>
        <w:t>extended current understanding</w:t>
      </w:r>
      <w:r w:rsidR="00DF2D45" w:rsidRPr="006B359E">
        <w:rPr>
          <w:rFonts w:ascii="Times New Roman" w:hAnsi="Times New Roman" w:cs="Times New Roman"/>
          <w:lang w:val="en-GB"/>
        </w:rPr>
        <w:t xml:space="preserve"> </w:t>
      </w:r>
      <w:r w:rsidR="00F16A63" w:rsidRPr="006B359E">
        <w:rPr>
          <w:rFonts w:ascii="Times New Roman" w:hAnsi="Times New Roman" w:cs="Times New Roman"/>
          <w:lang w:val="en-GB"/>
        </w:rPr>
        <w:t>by</w:t>
      </w:r>
      <w:r w:rsidR="00DF2D45" w:rsidRPr="006B359E">
        <w:rPr>
          <w:rFonts w:ascii="Times New Roman" w:hAnsi="Times New Roman" w:cs="Times New Roman"/>
          <w:lang w:val="en-GB"/>
        </w:rPr>
        <w:t xml:space="preserve"> show</w:t>
      </w:r>
      <w:r w:rsidR="00F16A63" w:rsidRPr="006B359E">
        <w:rPr>
          <w:rFonts w:ascii="Times New Roman" w:hAnsi="Times New Roman" w:cs="Times New Roman"/>
          <w:lang w:val="en-GB"/>
        </w:rPr>
        <w:t>ing</w:t>
      </w:r>
      <w:r w:rsidR="00DF2D45" w:rsidRPr="006B359E">
        <w:rPr>
          <w:rFonts w:ascii="Times New Roman" w:hAnsi="Times New Roman" w:cs="Times New Roman"/>
          <w:lang w:val="en-GB"/>
        </w:rPr>
        <w:t xml:space="preserve"> th</w:t>
      </w:r>
      <w:r w:rsidR="00F16A63" w:rsidRPr="006B359E">
        <w:rPr>
          <w:rFonts w:ascii="Times New Roman" w:hAnsi="Times New Roman" w:cs="Times New Roman"/>
          <w:lang w:val="en-GB"/>
        </w:rPr>
        <w:t>at</w:t>
      </w:r>
      <w:r w:rsidR="00DF2D45" w:rsidRPr="006B359E">
        <w:rPr>
          <w:rFonts w:ascii="Times New Roman" w:hAnsi="Times New Roman" w:cs="Times New Roman"/>
          <w:lang w:val="en-GB"/>
        </w:rPr>
        <w:t xml:space="preserve"> postural cue</w:t>
      </w:r>
      <w:r w:rsidR="00F16A63" w:rsidRPr="006B359E">
        <w:rPr>
          <w:rFonts w:ascii="Times New Roman" w:hAnsi="Times New Roman" w:cs="Times New Roman"/>
          <w:lang w:val="en-GB"/>
        </w:rPr>
        <w:t>s are still utilised to inform</w:t>
      </w:r>
      <w:r w:rsidR="00DF2D45" w:rsidRPr="006B359E">
        <w:rPr>
          <w:rFonts w:ascii="Times New Roman" w:hAnsi="Times New Roman" w:cs="Times New Roman"/>
          <w:lang w:val="en-GB"/>
        </w:rPr>
        <w:t xml:space="preserve"> an expert advantage in </w:t>
      </w:r>
      <w:r w:rsidR="00F16A63" w:rsidRPr="006B359E">
        <w:rPr>
          <w:rFonts w:ascii="Times New Roman" w:hAnsi="Times New Roman" w:cs="Times New Roman"/>
          <w:lang w:val="en-GB"/>
        </w:rPr>
        <w:t>tasks</w:t>
      </w:r>
      <w:r w:rsidR="00DF2D45" w:rsidRPr="006B359E">
        <w:rPr>
          <w:rFonts w:ascii="Times New Roman" w:hAnsi="Times New Roman" w:cs="Times New Roman"/>
          <w:lang w:val="en-GB"/>
        </w:rPr>
        <w:t xml:space="preserve"> with longer ball flight phases and even when this ball flight is an oval ball.</w:t>
      </w:r>
      <w:r w:rsidR="00FC640F" w:rsidRPr="006B359E">
        <w:rPr>
          <w:rFonts w:ascii="Times New Roman" w:hAnsi="Times New Roman" w:cs="Times New Roman"/>
          <w:lang w:val="en-GB"/>
        </w:rPr>
        <w:t xml:space="preserve"> </w:t>
      </w:r>
      <w:r w:rsidR="00F16A63" w:rsidRPr="006B359E">
        <w:rPr>
          <w:rFonts w:ascii="Times New Roman" w:hAnsi="Times New Roman" w:cs="Times New Roman"/>
          <w:lang w:val="en-GB"/>
        </w:rPr>
        <w:t xml:space="preserve">Skilled performers also use information from ball flight to supplement that which is extracted from postural cues to enhance anticipation accuracy further still. </w:t>
      </w:r>
      <w:r w:rsidR="00F712BF" w:rsidRPr="006B359E">
        <w:rPr>
          <w:rFonts w:ascii="Times New Roman" w:hAnsi="Times New Roman" w:cs="Times New Roman"/>
          <w:lang w:val="en-GB"/>
        </w:rPr>
        <w:t>H</w:t>
      </w:r>
      <w:r w:rsidR="0009442E" w:rsidRPr="006B359E">
        <w:rPr>
          <w:rFonts w:ascii="Times New Roman" w:hAnsi="Times New Roman" w:cs="Times New Roman"/>
          <w:lang w:val="en-GB"/>
        </w:rPr>
        <w:t>owever</w:t>
      </w:r>
      <w:r w:rsidR="00FC640F" w:rsidRPr="006B359E">
        <w:rPr>
          <w:rFonts w:ascii="Times New Roman" w:hAnsi="Times New Roman" w:cs="Times New Roman"/>
          <w:lang w:val="en-GB"/>
        </w:rPr>
        <w:t>,</w:t>
      </w:r>
      <w:r w:rsidR="00740047" w:rsidRPr="006B359E">
        <w:rPr>
          <w:rFonts w:ascii="Times New Roman" w:hAnsi="Times New Roman" w:cs="Times New Roman"/>
          <w:lang w:val="en-GB"/>
        </w:rPr>
        <w:t xml:space="preserve"> </w:t>
      </w:r>
      <w:r w:rsidR="00F16A63" w:rsidRPr="006B359E">
        <w:rPr>
          <w:rFonts w:ascii="Times New Roman" w:hAnsi="Times New Roman" w:cs="Times New Roman"/>
          <w:lang w:val="en-GB"/>
        </w:rPr>
        <w:t>we did not record process tracing</w:t>
      </w:r>
      <w:r w:rsidR="00740047" w:rsidRPr="006B359E">
        <w:rPr>
          <w:rFonts w:ascii="Times New Roman" w:hAnsi="Times New Roman" w:cs="Times New Roman"/>
          <w:lang w:val="en-GB"/>
        </w:rPr>
        <w:t xml:space="preserve"> measures such as visual sea</w:t>
      </w:r>
      <w:r w:rsidR="00106ADB" w:rsidRPr="006B359E">
        <w:rPr>
          <w:rFonts w:ascii="Times New Roman" w:hAnsi="Times New Roman" w:cs="Times New Roman"/>
          <w:lang w:val="en-GB"/>
        </w:rPr>
        <w:t>rch behaviour</w:t>
      </w:r>
      <w:r w:rsidR="00F16A63" w:rsidRPr="006B359E">
        <w:rPr>
          <w:rFonts w:ascii="Times New Roman" w:hAnsi="Times New Roman" w:cs="Times New Roman"/>
          <w:lang w:val="en-GB"/>
        </w:rPr>
        <w:t xml:space="preserve">, and we would recommend that researchers seek to employ such methods in future investigations in order to </w:t>
      </w:r>
      <w:r w:rsidR="00927016" w:rsidRPr="006B359E">
        <w:rPr>
          <w:rFonts w:ascii="Times New Roman" w:hAnsi="Times New Roman" w:cs="Times New Roman"/>
          <w:lang w:val="en-GB"/>
        </w:rPr>
        <w:t xml:space="preserve">more directly address Stage 2 of the expert performance approach. In this study we also employed pen and paper responses, with some researchers arguing that this uncouples the functional links between perception and action (see </w:t>
      </w:r>
      <w:r w:rsidR="008475DF" w:rsidRPr="006B359E">
        <w:rPr>
          <w:rFonts w:ascii="Times New Roman" w:hAnsi="Times New Roman" w:cs="Times New Roman"/>
        </w:rPr>
        <w:t>Pinder, Davids, Renshaw &amp; Araújo, 2016</w:t>
      </w:r>
      <w:r w:rsidR="00927016" w:rsidRPr="006B359E">
        <w:rPr>
          <w:rFonts w:ascii="Times New Roman" w:hAnsi="Times New Roman" w:cs="Times New Roman"/>
          <w:lang w:val="en-GB"/>
        </w:rPr>
        <w:t xml:space="preserve">; van der Kamp, Rivas, van Doorn, &amp; Savelsbergh, 2008). However, in-situ tasks can result in a lack of experimental control, and in </w:t>
      </w:r>
      <w:r w:rsidR="00927016" w:rsidRPr="006B359E">
        <w:rPr>
          <w:rFonts w:ascii="Times New Roman" w:hAnsi="Times New Roman" w:cs="Times New Roman"/>
          <w:lang w:val="en-GB"/>
        </w:rPr>
        <w:lastRenderedPageBreak/>
        <w:t>seeking to experimentally examine the perceptual information used to inform perceptual anticipation</w:t>
      </w:r>
      <w:r w:rsidR="00253C38" w:rsidRPr="006B359E">
        <w:rPr>
          <w:rFonts w:ascii="Times New Roman" w:hAnsi="Times New Roman" w:cs="Times New Roman"/>
          <w:lang w:val="en-GB"/>
        </w:rPr>
        <w:t xml:space="preserve"> judgments a screen based paradigm that used pen and paper responses enabled us to do this. Nevertheless, researchers are increasingly striving to use more representative tasks and modes o</w:t>
      </w:r>
      <w:r w:rsidR="009A79F5" w:rsidRPr="006B359E">
        <w:rPr>
          <w:rFonts w:ascii="Times New Roman" w:hAnsi="Times New Roman" w:cs="Times New Roman"/>
          <w:lang w:val="en-GB"/>
        </w:rPr>
        <w:t>f response (e.g., see Runswick et al</w:t>
      </w:r>
      <w:r w:rsidR="00253C38" w:rsidRPr="006B359E">
        <w:rPr>
          <w:rFonts w:ascii="Times New Roman" w:hAnsi="Times New Roman" w:cs="Times New Roman"/>
          <w:lang w:val="en-GB"/>
        </w:rPr>
        <w:t>, 2018b), and so alongside the collection of process tracing measures, researchers</w:t>
      </w:r>
      <w:r w:rsidR="00927016" w:rsidRPr="006B359E">
        <w:rPr>
          <w:rFonts w:ascii="Times New Roman" w:hAnsi="Times New Roman" w:cs="Times New Roman"/>
          <w:lang w:val="en-GB"/>
        </w:rPr>
        <w:t xml:space="preserve"> </w:t>
      </w:r>
      <w:r w:rsidR="00253C38" w:rsidRPr="006B359E">
        <w:rPr>
          <w:rFonts w:ascii="Times New Roman" w:hAnsi="Times New Roman" w:cs="Times New Roman"/>
          <w:lang w:val="en-GB"/>
        </w:rPr>
        <w:t>may also wish to consider using more representative or in-situ tasks in future investigations.</w:t>
      </w:r>
      <w:r w:rsidR="00106ADB" w:rsidRPr="006B359E">
        <w:rPr>
          <w:rFonts w:ascii="Times New Roman" w:hAnsi="Times New Roman" w:cs="Times New Roman"/>
          <w:lang w:val="en-GB"/>
        </w:rPr>
        <w:t xml:space="preserve"> </w:t>
      </w:r>
    </w:p>
    <w:p w14:paraId="5E473383" w14:textId="2FF0C998" w:rsidR="00052F56" w:rsidRPr="006B359E" w:rsidRDefault="00612377" w:rsidP="00681C0C">
      <w:pPr>
        <w:spacing w:line="480" w:lineRule="auto"/>
        <w:ind w:firstLine="720"/>
        <w:jc w:val="both"/>
        <w:rPr>
          <w:rFonts w:ascii="Times New Roman" w:hAnsi="Times New Roman" w:cs="Times New Roman"/>
          <w:lang w:val="en-GB"/>
        </w:rPr>
      </w:pPr>
      <w:r w:rsidRPr="006B359E">
        <w:rPr>
          <w:rFonts w:ascii="Times New Roman" w:hAnsi="Times New Roman" w:cs="Times New Roman"/>
          <w:lang w:val="en-GB"/>
        </w:rPr>
        <w:t>The r</w:t>
      </w:r>
      <w:r w:rsidR="00106ADB" w:rsidRPr="006B359E">
        <w:rPr>
          <w:rFonts w:ascii="Times New Roman" w:hAnsi="Times New Roman" w:cs="Times New Roman"/>
          <w:lang w:val="en-GB"/>
        </w:rPr>
        <w:t>esults presented in this study</w:t>
      </w:r>
      <w:r w:rsidRPr="006B359E">
        <w:rPr>
          <w:rFonts w:ascii="Times New Roman" w:hAnsi="Times New Roman" w:cs="Times New Roman"/>
          <w:lang w:val="en-GB"/>
        </w:rPr>
        <w:t xml:space="preserve"> contribute to empirical developments in the field of expert performance and perceptual-cognitive </w:t>
      </w:r>
      <w:r>
        <w:rPr>
          <w:rFonts w:ascii="Times New Roman" w:hAnsi="Times New Roman" w:cs="Times New Roman"/>
          <w:lang w:val="en-GB"/>
        </w:rPr>
        <w:t xml:space="preserve">expertise </w:t>
      </w:r>
      <w:r w:rsidR="003C6594">
        <w:rPr>
          <w:rFonts w:ascii="Times New Roman" w:hAnsi="Times New Roman" w:cs="Times New Roman"/>
          <w:lang w:val="en-GB"/>
        </w:rPr>
        <w:t>and</w:t>
      </w:r>
      <w:r w:rsidR="00106ADB" w:rsidRPr="001C208C">
        <w:rPr>
          <w:rFonts w:ascii="Times New Roman" w:hAnsi="Times New Roman" w:cs="Times New Roman"/>
          <w:lang w:val="en-GB"/>
        </w:rPr>
        <w:t xml:space="preserve"> have implications for appli</w:t>
      </w:r>
      <w:r w:rsidR="00CA1F53">
        <w:rPr>
          <w:rFonts w:ascii="Times New Roman" w:hAnsi="Times New Roman" w:cs="Times New Roman"/>
          <w:lang w:val="en-GB"/>
        </w:rPr>
        <w:t>ed</w:t>
      </w:r>
      <w:r w:rsidR="00106ADB" w:rsidRPr="001C208C">
        <w:rPr>
          <w:rFonts w:ascii="Times New Roman" w:hAnsi="Times New Roman" w:cs="Times New Roman"/>
          <w:lang w:val="en-GB"/>
        </w:rPr>
        <w:t xml:space="preserve"> practice. Current models of skilled anticipation in sport </w:t>
      </w:r>
      <w:r>
        <w:rPr>
          <w:rFonts w:ascii="Times New Roman" w:hAnsi="Times New Roman" w:cs="Times New Roman"/>
          <w:lang w:val="en-GB"/>
        </w:rPr>
        <w:t xml:space="preserve">have </w:t>
      </w:r>
      <w:r w:rsidR="00106ADB" w:rsidRPr="001C208C">
        <w:rPr>
          <w:rFonts w:ascii="Times New Roman" w:hAnsi="Times New Roman" w:cs="Times New Roman"/>
          <w:lang w:val="en-GB"/>
        </w:rPr>
        <w:t>focus</w:t>
      </w:r>
      <w:r>
        <w:rPr>
          <w:rFonts w:ascii="Times New Roman" w:hAnsi="Times New Roman" w:cs="Times New Roman"/>
          <w:lang w:val="en-GB"/>
        </w:rPr>
        <w:t>ed almost exclusively</w:t>
      </w:r>
      <w:r w:rsidR="00106ADB" w:rsidRPr="001C208C">
        <w:rPr>
          <w:rFonts w:ascii="Times New Roman" w:hAnsi="Times New Roman" w:cs="Times New Roman"/>
          <w:lang w:val="en-GB"/>
        </w:rPr>
        <w:t xml:space="preserve"> on</w:t>
      </w:r>
      <w:r>
        <w:rPr>
          <w:rFonts w:ascii="Times New Roman" w:hAnsi="Times New Roman" w:cs="Times New Roman"/>
          <w:lang w:val="en-GB"/>
        </w:rPr>
        <w:t xml:space="preserve"> perception of advanced cues through</w:t>
      </w:r>
      <w:r w:rsidR="00106ADB" w:rsidRPr="001C208C">
        <w:rPr>
          <w:rFonts w:ascii="Times New Roman" w:hAnsi="Times New Roman" w:cs="Times New Roman"/>
          <w:lang w:val="en-GB"/>
        </w:rPr>
        <w:t xml:space="preserve"> the use of postural</w:t>
      </w:r>
      <w:r>
        <w:rPr>
          <w:rFonts w:ascii="Times New Roman" w:hAnsi="Times New Roman" w:cs="Times New Roman"/>
          <w:lang w:val="en-GB"/>
        </w:rPr>
        <w:t>/kinematic information</w:t>
      </w:r>
      <w:r w:rsidR="00F44A41">
        <w:rPr>
          <w:rFonts w:ascii="Times New Roman" w:hAnsi="Times New Roman" w:cs="Times New Roman"/>
          <w:lang w:val="en-GB"/>
        </w:rPr>
        <w:t xml:space="preserve"> (Savelsbergh et al.</w:t>
      </w:r>
      <w:r w:rsidR="00F44A41" w:rsidRPr="001C208C">
        <w:rPr>
          <w:rFonts w:ascii="Times New Roman" w:hAnsi="Times New Roman" w:cs="Times New Roman"/>
          <w:lang w:val="en-GB"/>
        </w:rPr>
        <w:t>, 2005</w:t>
      </w:r>
      <w:r w:rsidR="00F44A41">
        <w:rPr>
          <w:rFonts w:ascii="Times New Roman" w:hAnsi="Times New Roman" w:cs="Times New Roman"/>
          <w:lang w:val="en-GB"/>
        </w:rPr>
        <w:t>)</w:t>
      </w:r>
      <w:r w:rsidR="00253C38">
        <w:rPr>
          <w:rFonts w:ascii="Times New Roman" w:hAnsi="Times New Roman" w:cs="Times New Roman"/>
          <w:lang w:val="en-GB"/>
        </w:rPr>
        <w:t xml:space="preserve"> and</w:t>
      </w:r>
      <w:r w:rsidR="00106ADB" w:rsidRPr="001C208C">
        <w:rPr>
          <w:rFonts w:ascii="Times New Roman" w:hAnsi="Times New Roman" w:cs="Times New Roman"/>
          <w:lang w:val="en-GB"/>
        </w:rPr>
        <w:t xml:space="preserve"> pattern-recognition (North e</w:t>
      </w:r>
      <w:r w:rsidR="00424CF8" w:rsidRPr="001C208C">
        <w:rPr>
          <w:rFonts w:ascii="Times New Roman" w:hAnsi="Times New Roman" w:cs="Times New Roman"/>
          <w:lang w:val="en-GB"/>
        </w:rPr>
        <w:t xml:space="preserve">t al., 2009; Roca et al., </w:t>
      </w:r>
      <w:r w:rsidR="00106ADB" w:rsidRPr="001C208C">
        <w:rPr>
          <w:rFonts w:ascii="Times New Roman" w:hAnsi="Times New Roman" w:cs="Times New Roman"/>
          <w:lang w:val="en-GB"/>
        </w:rPr>
        <w:t>2013)</w:t>
      </w:r>
      <w:r w:rsidR="00253C38">
        <w:rPr>
          <w:rFonts w:ascii="Times New Roman" w:hAnsi="Times New Roman" w:cs="Times New Roman"/>
          <w:lang w:val="en-GB"/>
        </w:rPr>
        <w:t>.</w:t>
      </w:r>
      <w:r w:rsidR="00106ADB" w:rsidRPr="001C208C">
        <w:rPr>
          <w:rFonts w:ascii="Times New Roman" w:hAnsi="Times New Roman" w:cs="Times New Roman"/>
          <w:lang w:val="en-GB"/>
        </w:rPr>
        <w:t xml:space="preserve"> Here</w:t>
      </w:r>
      <w:r>
        <w:rPr>
          <w:rFonts w:ascii="Times New Roman" w:hAnsi="Times New Roman" w:cs="Times New Roman"/>
          <w:lang w:val="en-GB"/>
        </w:rPr>
        <w:t>, however,</w:t>
      </w:r>
      <w:r w:rsidR="00106ADB" w:rsidRPr="001C208C">
        <w:rPr>
          <w:rFonts w:ascii="Times New Roman" w:hAnsi="Times New Roman" w:cs="Times New Roman"/>
          <w:lang w:val="en-GB"/>
        </w:rPr>
        <w:t xml:space="preserve"> we have shown that in anticipation tasks which involved executing a response at a time that allows for more ball-</w:t>
      </w:r>
      <w:r w:rsidR="00106ADB" w:rsidRPr="006B359E">
        <w:rPr>
          <w:rFonts w:ascii="Times New Roman" w:hAnsi="Times New Roman" w:cs="Times New Roman"/>
          <w:lang w:val="en-GB"/>
        </w:rPr>
        <w:t>flight to be viewed, information</w:t>
      </w:r>
      <w:r w:rsidR="006D2C42" w:rsidRPr="006B359E">
        <w:rPr>
          <w:rFonts w:ascii="Times New Roman" w:hAnsi="Times New Roman" w:cs="Times New Roman"/>
          <w:lang w:val="en-GB"/>
        </w:rPr>
        <w:t xml:space="preserve"> is still gained from advance postural-cues but</w:t>
      </w:r>
      <w:r w:rsidR="00106ADB" w:rsidRPr="006B359E">
        <w:rPr>
          <w:rFonts w:ascii="Times New Roman" w:hAnsi="Times New Roman" w:cs="Times New Roman"/>
          <w:lang w:val="en-GB"/>
        </w:rPr>
        <w:t xml:space="preserve"> </w:t>
      </w:r>
      <w:r w:rsidR="00253C38" w:rsidRPr="006B359E">
        <w:rPr>
          <w:rFonts w:ascii="Times New Roman" w:hAnsi="Times New Roman" w:cs="Times New Roman"/>
          <w:lang w:val="en-GB"/>
        </w:rPr>
        <w:t xml:space="preserve">is then supplemented by information </w:t>
      </w:r>
      <w:r w:rsidR="00535A2F" w:rsidRPr="006B359E">
        <w:rPr>
          <w:rFonts w:ascii="Times New Roman" w:hAnsi="Times New Roman" w:cs="Times New Roman"/>
          <w:lang w:val="en-GB"/>
        </w:rPr>
        <w:t>emerging from</w:t>
      </w:r>
      <w:r w:rsidR="00253C38" w:rsidRPr="006B359E">
        <w:rPr>
          <w:rFonts w:ascii="Times New Roman" w:hAnsi="Times New Roman" w:cs="Times New Roman"/>
          <w:lang w:val="en-GB"/>
        </w:rPr>
        <w:t xml:space="preserve"> ball flight</w:t>
      </w:r>
      <w:r w:rsidR="00354090" w:rsidRPr="006B359E">
        <w:rPr>
          <w:rFonts w:ascii="Times New Roman" w:hAnsi="Times New Roman" w:cs="Times New Roman"/>
          <w:lang w:val="en-GB"/>
        </w:rPr>
        <w:t xml:space="preserve"> to enhance anticipation accuracy further still</w:t>
      </w:r>
      <w:r w:rsidR="00106ADB" w:rsidRPr="006B359E">
        <w:rPr>
          <w:rFonts w:ascii="Times New Roman" w:hAnsi="Times New Roman" w:cs="Times New Roman"/>
          <w:lang w:val="en-GB"/>
        </w:rPr>
        <w:t>.</w:t>
      </w:r>
      <w:r w:rsidR="00C5614A" w:rsidRPr="006B359E">
        <w:rPr>
          <w:rFonts w:ascii="Times New Roman" w:hAnsi="Times New Roman" w:cs="Times New Roman"/>
          <w:lang w:val="en-GB"/>
        </w:rPr>
        <w:t xml:space="preserve"> Furthermore, by investigating forwards and backs playing at the same level we have presented</w:t>
      </w:r>
      <w:r w:rsidR="006D7962" w:rsidRPr="006B359E">
        <w:rPr>
          <w:rFonts w:ascii="Times New Roman" w:hAnsi="Times New Roman" w:cs="Times New Roman"/>
          <w:lang w:val="en-GB"/>
        </w:rPr>
        <w:t xml:space="preserve"> new evidence to suggest that the development of perceptual-cognitive skill in sport</w:t>
      </w:r>
      <w:r w:rsidR="00354090" w:rsidRPr="006B359E">
        <w:rPr>
          <w:rFonts w:ascii="Times New Roman" w:hAnsi="Times New Roman" w:cs="Times New Roman"/>
          <w:lang w:val="en-GB"/>
        </w:rPr>
        <w:t xml:space="preserve"> is domain, but not position, specific</w:t>
      </w:r>
      <w:r w:rsidR="006D7962" w:rsidRPr="006B359E">
        <w:rPr>
          <w:rFonts w:ascii="Times New Roman" w:hAnsi="Times New Roman" w:cs="Times New Roman"/>
          <w:lang w:val="en-GB"/>
        </w:rPr>
        <w:t>.</w:t>
      </w:r>
      <w:r w:rsidR="00106ADB" w:rsidRPr="006B359E">
        <w:rPr>
          <w:rFonts w:ascii="Times New Roman" w:hAnsi="Times New Roman" w:cs="Times New Roman"/>
          <w:lang w:val="en-GB"/>
        </w:rPr>
        <w:t xml:space="preserve"> </w:t>
      </w:r>
      <w:r w:rsidR="006D7962" w:rsidRPr="006B359E">
        <w:rPr>
          <w:rFonts w:ascii="Times New Roman" w:hAnsi="Times New Roman" w:cs="Times New Roman"/>
          <w:lang w:val="en-GB"/>
        </w:rPr>
        <w:t>From a practical perspective, results suggest that</w:t>
      </w:r>
      <w:r w:rsidR="00106ADB" w:rsidRPr="006B359E">
        <w:rPr>
          <w:rFonts w:ascii="Times New Roman" w:hAnsi="Times New Roman" w:cs="Times New Roman"/>
          <w:lang w:val="en-GB"/>
        </w:rPr>
        <w:t xml:space="preserve"> </w:t>
      </w:r>
      <w:r w:rsidR="006D7962" w:rsidRPr="006B359E">
        <w:rPr>
          <w:rFonts w:ascii="Times New Roman" w:hAnsi="Times New Roman" w:cs="Times New Roman"/>
          <w:lang w:val="en-GB"/>
        </w:rPr>
        <w:t>c</w:t>
      </w:r>
      <w:r w:rsidR="006A2381" w:rsidRPr="006B359E">
        <w:rPr>
          <w:rFonts w:ascii="Times New Roman" w:hAnsi="Times New Roman" w:cs="Times New Roman"/>
          <w:lang w:val="en-GB"/>
        </w:rPr>
        <w:t xml:space="preserve">hip kicks are likely to be more difficult for defenders to </w:t>
      </w:r>
      <w:r w:rsidR="003C6594" w:rsidRPr="006B359E">
        <w:rPr>
          <w:rFonts w:ascii="Times New Roman" w:hAnsi="Times New Roman" w:cs="Times New Roman"/>
          <w:lang w:val="en-GB"/>
        </w:rPr>
        <w:t xml:space="preserve">intercept </w:t>
      </w:r>
      <w:r w:rsidR="006A2381" w:rsidRPr="006B359E">
        <w:rPr>
          <w:rFonts w:ascii="Times New Roman" w:hAnsi="Times New Roman" w:cs="Times New Roman"/>
          <w:lang w:val="en-GB"/>
        </w:rPr>
        <w:t>successfu</w:t>
      </w:r>
      <w:r w:rsidR="00C6687D" w:rsidRPr="006B359E">
        <w:rPr>
          <w:rFonts w:ascii="Times New Roman" w:hAnsi="Times New Roman" w:cs="Times New Roman"/>
          <w:lang w:val="en-GB"/>
        </w:rPr>
        <w:t>l</w:t>
      </w:r>
      <w:r w:rsidR="006A2381" w:rsidRPr="006B359E">
        <w:rPr>
          <w:rFonts w:ascii="Times New Roman" w:hAnsi="Times New Roman" w:cs="Times New Roman"/>
          <w:lang w:val="en-GB"/>
        </w:rPr>
        <w:t>l</w:t>
      </w:r>
      <w:r w:rsidR="00C6687D" w:rsidRPr="006B359E">
        <w:rPr>
          <w:rFonts w:ascii="Times New Roman" w:hAnsi="Times New Roman" w:cs="Times New Roman"/>
          <w:lang w:val="en-GB"/>
        </w:rPr>
        <w:t>y</w:t>
      </w:r>
      <w:r w:rsidR="003C6594" w:rsidRPr="006B359E">
        <w:rPr>
          <w:rFonts w:ascii="Times New Roman" w:hAnsi="Times New Roman" w:cs="Times New Roman"/>
          <w:lang w:val="en-GB"/>
        </w:rPr>
        <w:t>;</w:t>
      </w:r>
      <w:r w:rsidR="005F330F" w:rsidRPr="006B359E">
        <w:rPr>
          <w:rFonts w:ascii="Times New Roman" w:hAnsi="Times New Roman" w:cs="Times New Roman"/>
          <w:lang w:val="en-GB"/>
        </w:rPr>
        <w:t xml:space="preserve"> suggesting chip kicks </w:t>
      </w:r>
      <w:r w:rsidR="006A2381" w:rsidRPr="006B359E">
        <w:rPr>
          <w:rFonts w:ascii="Times New Roman" w:hAnsi="Times New Roman" w:cs="Times New Roman"/>
          <w:lang w:val="en-GB"/>
        </w:rPr>
        <w:t>may be more</w:t>
      </w:r>
      <w:r w:rsidR="005F330F" w:rsidRPr="006B359E">
        <w:rPr>
          <w:rFonts w:ascii="Times New Roman" w:hAnsi="Times New Roman" w:cs="Times New Roman"/>
          <w:lang w:val="en-GB"/>
        </w:rPr>
        <w:t xml:space="preserve"> tactically</w:t>
      </w:r>
      <w:r w:rsidR="006A2381" w:rsidRPr="006B359E">
        <w:rPr>
          <w:rFonts w:ascii="Times New Roman" w:hAnsi="Times New Roman" w:cs="Times New Roman"/>
          <w:lang w:val="en-GB"/>
        </w:rPr>
        <w:t xml:space="preserve"> advantageous</w:t>
      </w:r>
      <w:r w:rsidR="005F330F" w:rsidRPr="006B359E">
        <w:rPr>
          <w:rFonts w:ascii="Times New Roman" w:hAnsi="Times New Roman" w:cs="Times New Roman"/>
          <w:lang w:val="en-GB"/>
        </w:rPr>
        <w:t xml:space="preserve"> </w:t>
      </w:r>
      <w:r w:rsidR="00C6687D" w:rsidRPr="006B359E">
        <w:rPr>
          <w:rFonts w:ascii="Times New Roman" w:hAnsi="Times New Roman" w:cs="Times New Roman"/>
          <w:lang w:val="en-GB"/>
        </w:rPr>
        <w:t xml:space="preserve">than grubber kicks </w:t>
      </w:r>
      <w:r w:rsidR="00394915" w:rsidRPr="006B359E">
        <w:rPr>
          <w:rFonts w:ascii="Times New Roman" w:hAnsi="Times New Roman" w:cs="Times New Roman"/>
          <w:lang w:val="en-GB"/>
        </w:rPr>
        <w:t>during</w:t>
      </w:r>
      <w:r w:rsidR="006A2381" w:rsidRPr="006B359E">
        <w:rPr>
          <w:rFonts w:ascii="Times New Roman" w:hAnsi="Times New Roman" w:cs="Times New Roman"/>
          <w:lang w:val="en-GB"/>
        </w:rPr>
        <w:t xml:space="preserve"> attacking situations.</w:t>
      </w:r>
    </w:p>
    <w:p w14:paraId="5325E72B" w14:textId="77777777" w:rsidR="00052F56" w:rsidRPr="006B359E" w:rsidRDefault="00052F56" w:rsidP="00681C0C">
      <w:pPr>
        <w:spacing w:line="480" w:lineRule="auto"/>
        <w:ind w:firstLine="720"/>
        <w:jc w:val="both"/>
        <w:rPr>
          <w:rFonts w:ascii="Times New Roman" w:hAnsi="Times New Roman" w:cs="Times New Roman"/>
          <w:lang w:val="en-GB"/>
        </w:rPr>
      </w:pPr>
    </w:p>
    <w:p w14:paraId="0C0D9B6D" w14:textId="637D25F4" w:rsidR="0067761E" w:rsidRDefault="006A2381" w:rsidP="00681C0C">
      <w:pPr>
        <w:spacing w:line="480" w:lineRule="auto"/>
        <w:ind w:firstLine="720"/>
        <w:jc w:val="both"/>
        <w:rPr>
          <w:rFonts w:ascii="Times New Roman" w:hAnsi="Times New Roman" w:cs="Times New Roman"/>
          <w:lang w:val="en-GB"/>
        </w:rPr>
      </w:pPr>
      <w:r>
        <w:rPr>
          <w:rFonts w:ascii="Times New Roman" w:hAnsi="Times New Roman" w:cs="Times New Roman"/>
          <w:lang w:val="en-GB"/>
        </w:rPr>
        <w:t xml:space="preserve"> </w:t>
      </w:r>
    </w:p>
    <w:p w14:paraId="20B71B9D" w14:textId="54160CFB" w:rsidR="00C67121" w:rsidRDefault="00C67121" w:rsidP="00C67121">
      <w:pPr>
        <w:spacing w:line="480" w:lineRule="auto"/>
        <w:rPr>
          <w:rFonts w:ascii="Times New Roman" w:hAnsi="Times New Roman" w:cs="Times New Roman"/>
          <w:lang w:val="en-GB"/>
        </w:rPr>
      </w:pPr>
      <w:r w:rsidRPr="00C67121">
        <w:rPr>
          <w:rFonts w:ascii="Times New Roman" w:hAnsi="Times New Roman" w:cs="Times New Roman"/>
          <w:b/>
          <w:lang w:val="en-GB"/>
        </w:rPr>
        <w:t>Funding:</w:t>
      </w:r>
      <w:r>
        <w:rPr>
          <w:rFonts w:ascii="Times New Roman" w:hAnsi="Times New Roman" w:cs="Times New Roman"/>
          <w:lang w:val="en-GB"/>
        </w:rPr>
        <w:t xml:space="preserve"> </w:t>
      </w:r>
      <w:r w:rsidRPr="00C67121">
        <w:rPr>
          <w:rFonts w:ascii="Times New Roman" w:hAnsi="Times New Roman" w:cs="Times New Roman"/>
          <w:lang w:val="en-GB"/>
        </w:rPr>
        <w:t>This research did not receive any specific grant from funding agencies in the public, commercial, or not-for-profit sectors.</w:t>
      </w:r>
    </w:p>
    <w:p w14:paraId="07720F85" w14:textId="77777777" w:rsidR="00276EBB" w:rsidRDefault="00276EBB" w:rsidP="00276EBB">
      <w:pPr>
        <w:spacing w:line="480" w:lineRule="auto"/>
        <w:rPr>
          <w:rFonts w:ascii="Times New Roman" w:hAnsi="Times New Roman" w:cs="Times New Roman"/>
          <w:b/>
          <w:lang w:val="en-GB"/>
        </w:rPr>
      </w:pPr>
    </w:p>
    <w:p w14:paraId="6FAAD732" w14:textId="77777777" w:rsidR="000C5124" w:rsidRDefault="000C5124" w:rsidP="001D50EA">
      <w:pPr>
        <w:spacing w:line="480" w:lineRule="auto"/>
        <w:jc w:val="center"/>
        <w:rPr>
          <w:rFonts w:ascii="Times New Roman" w:hAnsi="Times New Roman" w:cs="Times New Roman"/>
          <w:b/>
          <w:lang w:val="en-GB"/>
        </w:rPr>
      </w:pPr>
    </w:p>
    <w:p w14:paraId="7E5250EA" w14:textId="44F25BC3" w:rsidR="009012FF" w:rsidRPr="00276EBB" w:rsidRDefault="009012FF" w:rsidP="001D50EA">
      <w:pPr>
        <w:spacing w:line="480" w:lineRule="auto"/>
        <w:jc w:val="center"/>
        <w:rPr>
          <w:rFonts w:ascii="Times New Roman" w:hAnsi="Times New Roman" w:cs="Times New Roman"/>
          <w:b/>
          <w:lang w:val="en-GB"/>
        </w:rPr>
      </w:pPr>
      <w:r w:rsidRPr="00276EBB">
        <w:rPr>
          <w:rFonts w:ascii="Times New Roman" w:hAnsi="Times New Roman" w:cs="Times New Roman"/>
          <w:b/>
          <w:lang w:val="en-GB"/>
        </w:rPr>
        <w:lastRenderedPageBreak/>
        <w:t>References</w:t>
      </w:r>
    </w:p>
    <w:p w14:paraId="14F4ABF0" w14:textId="72C2BDFD" w:rsidR="00702CE8" w:rsidRPr="00276EBB" w:rsidRDefault="00702CE8" w:rsidP="00741864">
      <w:pPr>
        <w:spacing w:before="120" w:line="480" w:lineRule="auto"/>
        <w:ind w:left="720" w:hanging="720"/>
        <w:rPr>
          <w:rFonts w:ascii="Times New Roman" w:hAnsi="Times New Roman" w:cs="Times New Roman"/>
        </w:rPr>
      </w:pPr>
      <w:r w:rsidRPr="00276EBB">
        <w:rPr>
          <w:rFonts w:ascii="Times New Roman" w:hAnsi="Times New Roman" w:cs="Times New Roman"/>
          <w:lang w:val="en-GB"/>
        </w:rPr>
        <w:t xml:space="preserve">Abernethy, B., Farrow, D., Gorman, A. D., &amp; Mann, D. L. (2012). Anticipatory behaviour and expert performance. </w:t>
      </w:r>
      <w:r w:rsidRPr="00276EBB">
        <w:rPr>
          <w:rFonts w:ascii="Times New Roman" w:hAnsi="Times New Roman" w:cs="Times New Roman"/>
        </w:rPr>
        <w:t xml:space="preserve">In A. M. Williams, &amp; N. J. Hodges (Eds), </w:t>
      </w:r>
      <w:r w:rsidRPr="00276EBB">
        <w:rPr>
          <w:rFonts w:ascii="Times New Roman" w:hAnsi="Times New Roman" w:cs="Times New Roman"/>
          <w:i/>
        </w:rPr>
        <w:t xml:space="preserve">Skill </w:t>
      </w:r>
      <w:r w:rsidR="00612377" w:rsidRPr="00276EBB">
        <w:rPr>
          <w:rFonts w:ascii="Times New Roman" w:hAnsi="Times New Roman" w:cs="Times New Roman"/>
          <w:i/>
        </w:rPr>
        <w:t>a</w:t>
      </w:r>
      <w:r w:rsidRPr="00276EBB">
        <w:rPr>
          <w:rFonts w:ascii="Times New Roman" w:hAnsi="Times New Roman" w:cs="Times New Roman"/>
          <w:i/>
        </w:rPr>
        <w:t xml:space="preserve">cquisition in </w:t>
      </w:r>
      <w:r w:rsidR="00612377" w:rsidRPr="00276EBB">
        <w:rPr>
          <w:rFonts w:ascii="Times New Roman" w:hAnsi="Times New Roman" w:cs="Times New Roman"/>
          <w:i/>
        </w:rPr>
        <w:t>s</w:t>
      </w:r>
      <w:r w:rsidRPr="00276EBB">
        <w:rPr>
          <w:rFonts w:ascii="Times New Roman" w:hAnsi="Times New Roman" w:cs="Times New Roman"/>
          <w:i/>
        </w:rPr>
        <w:t xml:space="preserve">port: Research </w:t>
      </w:r>
      <w:r w:rsidR="00612377" w:rsidRPr="00276EBB">
        <w:rPr>
          <w:rFonts w:ascii="Times New Roman" w:hAnsi="Times New Roman" w:cs="Times New Roman"/>
          <w:i/>
        </w:rPr>
        <w:t>t</w:t>
      </w:r>
      <w:r w:rsidRPr="00276EBB">
        <w:rPr>
          <w:rFonts w:ascii="Times New Roman" w:hAnsi="Times New Roman" w:cs="Times New Roman"/>
          <w:i/>
        </w:rPr>
        <w:t xml:space="preserve">heory and </w:t>
      </w:r>
      <w:r w:rsidR="00612377" w:rsidRPr="00276EBB">
        <w:rPr>
          <w:rFonts w:ascii="Times New Roman" w:hAnsi="Times New Roman" w:cs="Times New Roman"/>
          <w:i/>
        </w:rPr>
        <w:t>p</w:t>
      </w:r>
      <w:r w:rsidRPr="00276EBB">
        <w:rPr>
          <w:rFonts w:ascii="Times New Roman" w:hAnsi="Times New Roman" w:cs="Times New Roman"/>
          <w:i/>
        </w:rPr>
        <w:t>ractice</w:t>
      </w:r>
      <w:r w:rsidRPr="00276EBB">
        <w:rPr>
          <w:rFonts w:ascii="Times New Roman" w:hAnsi="Times New Roman" w:cs="Times New Roman"/>
        </w:rPr>
        <w:t xml:space="preserve"> (pp. 287-305). London: Routledge.</w:t>
      </w:r>
    </w:p>
    <w:p w14:paraId="457F899A" w14:textId="3BD0C251" w:rsidR="009012FF" w:rsidRPr="006B359E" w:rsidRDefault="009012FF" w:rsidP="00424CF8">
      <w:pPr>
        <w:spacing w:line="480" w:lineRule="auto"/>
        <w:ind w:left="720" w:hanging="720"/>
        <w:jc w:val="both"/>
        <w:rPr>
          <w:rFonts w:ascii="Times New Roman" w:hAnsi="Times New Roman" w:cs="Times New Roman"/>
          <w:lang w:val="en-GB"/>
        </w:rPr>
      </w:pPr>
      <w:r w:rsidRPr="00276EBB">
        <w:rPr>
          <w:rFonts w:ascii="Times New Roman" w:hAnsi="Times New Roman" w:cs="Times New Roman"/>
          <w:lang w:val="en-GB"/>
        </w:rPr>
        <w:t xml:space="preserve">Alam, F., Subic, A., Watkins, S., &amp; Smits, A. J. (2009). Aerodynamics of an Australian rules football and rugby ball. In E. Peters, </w:t>
      </w:r>
      <w:r w:rsidRPr="00276EBB">
        <w:rPr>
          <w:rFonts w:ascii="Times New Roman" w:hAnsi="Times New Roman" w:cs="Times New Roman"/>
          <w:i/>
          <w:iCs/>
          <w:lang w:val="en-GB"/>
        </w:rPr>
        <w:t xml:space="preserve">Computational </w:t>
      </w:r>
      <w:r w:rsidR="00612377" w:rsidRPr="00276EBB">
        <w:rPr>
          <w:rFonts w:ascii="Times New Roman" w:hAnsi="Times New Roman" w:cs="Times New Roman"/>
          <w:i/>
          <w:iCs/>
          <w:lang w:val="en-GB"/>
        </w:rPr>
        <w:t>f</w:t>
      </w:r>
      <w:r w:rsidRPr="00276EBB">
        <w:rPr>
          <w:rFonts w:ascii="Times New Roman" w:hAnsi="Times New Roman" w:cs="Times New Roman"/>
          <w:i/>
          <w:iCs/>
          <w:lang w:val="en-GB"/>
        </w:rPr>
        <w:t xml:space="preserve">luid </w:t>
      </w:r>
      <w:r w:rsidR="00612377" w:rsidRPr="00276EBB">
        <w:rPr>
          <w:rFonts w:ascii="Times New Roman" w:hAnsi="Times New Roman" w:cs="Times New Roman"/>
          <w:i/>
          <w:iCs/>
          <w:lang w:val="en-GB"/>
        </w:rPr>
        <w:t>d</w:t>
      </w:r>
      <w:r w:rsidRPr="00276EBB">
        <w:rPr>
          <w:rFonts w:ascii="Times New Roman" w:hAnsi="Times New Roman" w:cs="Times New Roman"/>
          <w:i/>
          <w:iCs/>
          <w:lang w:val="en-GB"/>
        </w:rPr>
        <w:t xml:space="preserve">ynamics for </w:t>
      </w:r>
      <w:r w:rsidR="00612377" w:rsidRPr="00276EBB">
        <w:rPr>
          <w:rFonts w:ascii="Times New Roman" w:hAnsi="Times New Roman" w:cs="Times New Roman"/>
          <w:i/>
          <w:iCs/>
          <w:lang w:val="en-GB"/>
        </w:rPr>
        <w:t>s</w:t>
      </w:r>
      <w:r w:rsidRPr="00276EBB">
        <w:rPr>
          <w:rFonts w:ascii="Times New Roman" w:hAnsi="Times New Roman" w:cs="Times New Roman"/>
          <w:i/>
          <w:iCs/>
          <w:lang w:val="en-GB"/>
        </w:rPr>
        <w:t xml:space="preserve">port </w:t>
      </w:r>
      <w:r w:rsidR="00612377" w:rsidRPr="00276EBB">
        <w:rPr>
          <w:rFonts w:ascii="Times New Roman" w:hAnsi="Times New Roman" w:cs="Times New Roman"/>
          <w:i/>
          <w:iCs/>
          <w:lang w:val="en-GB"/>
        </w:rPr>
        <w:t>s</w:t>
      </w:r>
      <w:r w:rsidRPr="00276EBB">
        <w:rPr>
          <w:rFonts w:ascii="Times New Roman" w:hAnsi="Times New Roman" w:cs="Times New Roman"/>
          <w:i/>
          <w:iCs/>
          <w:lang w:val="en-GB"/>
        </w:rPr>
        <w:t>imulation</w:t>
      </w:r>
      <w:r w:rsidRPr="00276EBB">
        <w:rPr>
          <w:rFonts w:ascii="Times New Roman" w:hAnsi="Times New Roman" w:cs="Times New Roman"/>
          <w:lang w:val="en-GB"/>
        </w:rPr>
        <w:t xml:space="preserve">. pp. </w:t>
      </w:r>
      <w:r w:rsidRPr="006B359E">
        <w:rPr>
          <w:rFonts w:ascii="Times New Roman" w:hAnsi="Times New Roman" w:cs="Times New Roman"/>
          <w:lang w:val="en-GB"/>
        </w:rPr>
        <w:t>103-127. Springer Berlin Heidelberg.</w:t>
      </w:r>
    </w:p>
    <w:p w14:paraId="275CCAD6" w14:textId="0DDE032C" w:rsidR="003D33AE" w:rsidRPr="006B359E" w:rsidRDefault="003D33AE" w:rsidP="003D33AE">
      <w:pPr>
        <w:spacing w:line="480" w:lineRule="auto"/>
        <w:ind w:left="720" w:right="70" w:hanging="720"/>
        <w:jc w:val="both"/>
        <w:rPr>
          <w:rFonts w:ascii="Times New Roman" w:hAnsi="Times New Roman" w:cs="Times New Roman"/>
        </w:rPr>
      </w:pPr>
      <w:r w:rsidRPr="006B359E">
        <w:rPr>
          <w:rFonts w:ascii="Times New Roman" w:hAnsi="Times New Roman" w:cs="Times New Roman"/>
        </w:rPr>
        <w:t xml:space="preserve">Allard, F., Graham, S., &amp; Paarsalu, M. L. (1980). Perception in sport: basketball. </w:t>
      </w:r>
      <w:r w:rsidRPr="006B359E">
        <w:rPr>
          <w:rFonts w:ascii="Times New Roman" w:hAnsi="Times New Roman" w:cs="Times New Roman"/>
          <w:i/>
        </w:rPr>
        <w:t>Journal of Sport Psychology</w:t>
      </w:r>
      <w:r w:rsidRPr="006B359E">
        <w:rPr>
          <w:rFonts w:ascii="Times New Roman" w:hAnsi="Times New Roman" w:cs="Times New Roman"/>
        </w:rPr>
        <w:t>, 2, 14-21.</w:t>
      </w:r>
    </w:p>
    <w:p w14:paraId="52BB6AAD" w14:textId="62DC11AD" w:rsidR="001A1F13" w:rsidRPr="006B359E" w:rsidRDefault="001A1F13" w:rsidP="00424CF8">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Atack, A. C., Trewartha, G., &amp; Bezodis, N. E. (2019).</w:t>
      </w:r>
      <w:r w:rsidRPr="006B359E">
        <w:t xml:space="preserve"> </w:t>
      </w:r>
      <w:r w:rsidRPr="006B359E">
        <w:rPr>
          <w:rFonts w:ascii="Times New Roman" w:hAnsi="Times New Roman" w:cs="Times New Roman"/>
          <w:lang w:val="en-GB"/>
        </w:rPr>
        <w:t xml:space="preserve">A joint kinetic analysis of rugby place kicking technique to understand why kickers achieve different performance outcomes. </w:t>
      </w:r>
      <w:r w:rsidRPr="006B359E">
        <w:rPr>
          <w:rFonts w:ascii="Times New Roman" w:hAnsi="Times New Roman" w:cs="Times New Roman"/>
          <w:i/>
          <w:lang w:val="en-GB"/>
        </w:rPr>
        <w:t>Journal of Biomechanics</w:t>
      </w:r>
      <w:r w:rsidR="001D09A1" w:rsidRPr="006B359E">
        <w:rPr>
          <w:rFonts w:ascii="Times New Roman" w:hAnsi="Times New Roman" w:cs="Times New Roman"/>
          <w:i/>
          <w:lang w:val="en-GB"/>
        </w:rPr>
        <w:t xml:space="preserve">, 87, </w:t>
      </w:r>
      <w:r w:rsidR="001D09A1" w:rsidRPr="006B359E">
        <w:rPr>
          <w:rFonts w:ascii="Times New Roman" w:hAnsi="Times New Roman" w:cs="Times New Roman"/>
          <w:lang w:val="en-GB"/>
        </w:rPr>
        <w:t>114 – 119.</w:t>
      </w:r>
      <w:r w:rsidR="001D09A1" w:rsidRPr="006B359E">
        <w:t xml:space="preserve"> </w:t>
      </w:r>
      <w:r w:rsidR="001D09A1" w:rsidRPr="006B359E">
        <w:rPr>
          <w:rFonts w:ascii="Times New Roman" w:hAnsi="Times New Roman" w:cs="Times New Roman"/>
          <w:lang w:val="en-GB"/>
        </w:rPr>
        <w:t xml:space="preserve">DOI: 10.1016/j.jbiomech.2019.02.020.  </w:t>
      </w:r>
      <w:r w:rsidRPr="006B359E">
        <w:rPr>
          <w:rFonts w:ascii="Times New Roman" w:hAnsi="Times New Roman" w:cs="Times New Roman"/>
          <w:lang w:val="en-GB"/>
        </w:rPr>
        <w:t xml:space="preserve"> </w:t>
      </w:r>
    </w:p>
    <w:p w14:paraId="7A5BD403" w14:textId="42070F48" w:rsidR="003D33AE" w:rsidRPr="006B359E" w:rsidRDefault="003D33AE" w:rsidP="003D33AE">
      <w:pPr>
        <w:pStyle w:val="BodyTextIndent"/>
        <w:jc w:val="both"/>
        <w:rPr>
          <w:lang w:val="en-US"/>
        </w:rPr>
      </w:pPr>
      <w:r w:rsidRPr="006B359E">
        <w:rPr>
          <w:lang w:val="en-US"/>
        </w:rPr>
        <w:t xml:space="preserve">Chase, W. G. &amp; Simon, A. S. (1973). Perception in chess. </w:t>
      </w:r>
      <w:r w:rsidRPr="006B359E">
        <w:rPr>
          <w:i/>
          <w:iCs/>
          <w:lang w:val="en-US"/>
        </w:rPr>
        <w:t>Cognitive Psychology</w:t>
      </w:r>
      <w:r w:rsidRPr="006B359E">
        <w:rPr>
          <w:lang w:val="en-US"/>
        </w:rPr>
        <w:t>, 4, 55-81.</w:t>
      </w:r>
    </w:p>
    <w:p w14:paraId="0CEC9346" w14:textId="5A9D33D4" w:rsidR="009012FF" w:rsidRPr="006B359E" w:rsidRDefault="009012FF" w:rsidP="00741864">
      <w:pPr>
        <w:spacing w:line="480" w:lineRule="auto"/>
        <w:jc w:val="both"/>
        <w:rPr>
          <w:rFonts w:ascii="Times New Roman" w:eastAsia="Arial" w:hAnsi="Times New Roman" w:cs="Times New Roman"/>
        </w:rPr>
      </w:pPr>
      <w:r w:rsidRPr="006B359E">
        <w:rPr>
          <w:rFonts w:ascii="Times New Roman" w:eastAsia="Arial" w:hAnsi="Times New Roman" w:cs="Times New Roman"/>
        </w:rPr>
        <w:t xml:space="preserve">Cross, R. (2010). Bounce of an oval shaped football. </w:t>
      </w:r>
      <w:r w:rsidRPr="006B359E">
        <w:rPr>
          <w:rFonts w:ascii="Times New Roman" w:eastAsia="Arial" w:hAnsi="Times New Roman" w:cs="Times New Roman"/>
          <w:i/>
        </w:rPr>
        <w:t xml:space="preserve">Sports Technology, 3, </w:t>
      </w:r>
      <w:r w:rsidRPr="006B359E">
        <w:rPr>
          <w:rFonts w:ascii="Times New Roman" w:eastAsia="Arial" w:hAnsi="Times New Roman" w:cs="Times New Roman"/>
        </w:rPr>
        <w:t>168-180.</w:t>
      </w:r>
    </w:p>
    <w:p w14:paraId="5E27FAC8" w14:textId="389F6059" w:rsidR="009012FF" w:rsidRPr="006B359E" w:rsidRDefault="009012FF" w:rsidP="00741864">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Currie, J., &amp; MacLeod, W. B. (2017). Diagnosing expertise: Human capital, decision making, and performance among physicians. </w:t>
      </w:r>
      <w:r w:rsidRPr="006B359E">
        <w:rPr>
          <w:rFonts w:ascii="Times New Roman" w:hAnsi="Times New Roman" w:cs="Times New Roman"/>
          <w:i/>
          <w:iCs/>
          <w:lang w:val="en-GB"/>
        </w:rPr>
        <w:t>Journal of Labor Economics</w:t>
      </w:r>
      <w:r w:rsidRPr="006B359E">
        <w:rPr>
          <w:rFonts w:ascii="Times New Roman" w:hAnsi="Times New Roman" w:cs="Times New Roman"/>
          <w:lang w:val="en-GB"/>
        </w:rPr>
        <w:t>, </w:t>
      </w:r>
      <w:r w:rsidRPr="006B359E">
        <w:rPr>
          <w:rFonts w:ascii="Times New Roman" w:hAnsi="Times New Roman" w:cs="Times New Roman"/>
          <w:i/>
          <w:iCs/>
          <w:lang w:val="en-GB"/>
        </w:rPr>
        <w:t>35</w:t>
      </w:r>
      <w:r w:rsidRPr="006B359E">
        <w:rPr>
          <w:rFonts w:ascii="Times New Roman" w:hAnsi="Times New Roman" w:cs="Times New Roman"/>
          <w:lang w:val="en-GB"/>
        </w:rPr>
        <w:t>, 1-43.</w:t>
      </w:r>
    </w:p>
    <w:p w14:paraId="553FF98B" w14:textId="0753A0D5" w:rsidR="003048AD" w:rsidRPr="006B359E" w:rsidRDefault="003048AD" w:rsidP="003048AD">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Eaves, S., Hughes, M., &amp; Lamb, K. (2005) The Consequences of the Introduction of Professional Playing Status on Game Action Variables in International Northern Hemisphere Rugby Union Football</w:t>
      </w:r>
      <w:r w:rsidRPr="006B359E">
        <w:rPr>
          <w:rFonts w:ascii="Times New Roman" w:hAnsi="Times New Roman" w:cs="Times New Roman"/>
          <w:i/>
          <w:lang w:val="en-GB"/>
        </w:rPr>
        <w:t>. International Journal of Performance Analysis in Sport, 5(2),</w:t>
      </w:r>
      <w:r w:rsidRPr="006B359E">
        <w:rPr>
          <w:rFonts w:ascii="Times New Roman" w:hAnsi="Times New Roman" w:cs="Times New Roman"/>
          <w:lang w:val="en-GB"/>
        </w:rPr>
        <w:t xml:space="preserve"> 58-86, DOI: 10.1080/24748668.2005.11868328</w:t>
      </w:r>
    </w:p>
    <w:p w14:paraId="1FA7207A" w14:textId="64296D1B" w:rsidR="005538B7" w:rsidRPr="006B359E" w:rsidRDefault="005538B7" w:rsidP="005538B7">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 xml:space="preserve">Ericsson, K. A., &amp; Kintsch, W. (1995). Long-Term Working Memory. </w:t>
      </w:r>
      <w:r w:rsidRPr="006B359E">
        <w:rPr>
          <w:rFonts w:ascii="Times New Roman" w:hAnsi="Times New Roman" w:cs="Times New Roman"/>
          <w:i/>
          <w:lang w:val="en-GB"/>
        </w:rPr>
        <w:t>Psychological Review, 102(2),</w:t>
      </w:r>
      <w:r w:rsidRPr="006B359E">
        <w:rPr>
          <w:rFonts w:ascii="Times New Roman" w:hAnsi="Times New Roman" w:cs="Times New Roman"/>
          <w:lang w:val="en-GB"/>
        </w:rPr>
        <w:t xml:space="preserve"> 211-245.</w:t>
      </w:r>
      <w:r w:rsidRPr="006B359E">
        <w:t xml:space="preserve"> </w:t>
      </w:r>
      <w:r w:rsidRPr="006B359E">
        <w:rPr>
          <w:rFonts w:ascii="Times New Roman" w:hAnsi="Times New Roman" w:cs="Times New Roman"/>
          <w:lang w:val="en-GB"/>
        </w:rPr>
        <w:t xml:space="preserve">http://dx.doi.org/10.1037/0033-295X.102.2.211 </w:t>
      </w:r>
    </w:p>
    <w:p w14:paraId="76E46B18" w14:textId="2FDEE79C" w:rsidR="009012FF" w:rsidRPr="006B359E" w:rsidRDefault="009012FF" w:rsidP="00741864">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 xml:space="preserve">Ericsson, K. A., Krampe, R. T., &amp; Tesch-Römer, C. (1993). The role of deliberate practice in the acquisition of expert performance. </w:t>
      </w:r>
      <w:r w:rsidRPr="006B359E">
        <w:rPr>
          <w:rFonts w:ascii="Times New Roman" w:hAnsi="Times New Roman" w:cs="Times New Roman"/>
          <w:i/>
          <w:lang w:val="en-GB"/>
        </w:rPr>
        <w:t xml:space="preserve">Psychological Review, 100, </w:t>
      </w:r>
      <w:r w:rsidRPr="006B359E">
        <w:rPr>
          <w:rFonts w:ascii="Times New Roman" w:hAnsi="Times New Roman" w:cs="Times New Roman"/>
          <w:lang w:val="en-GB"/>
        </w:rPr>
        <w:t>363-406.</w:t>
      </w:r>
    </w:p>
    <w:p w14:paraId="5B8914D2" w14:textId="52075BAF" w:rsidR="00D738A7" w:rsidRPr="006B359E" w:rsidRDefault="00D738A7" w:rsidP="00741864">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lastRenderedPageBreak/>
        <w:t xml:space="preserve">Ericsson, K. A., &amp; Smith, J. (2001). </w:t>
      </w:r>
      <w:r w:rsidRPr="006B359E">
        <w:rPr>
          <w:rFonts w:ascii="Times New Roman" w:hAnsi="Times New Roman" w:cs="Times New Roman"/>
          <w:i/>
          <w:lang w:val="en-GB"/>
        </w:rPr>
        <w:t>Towards a general theory of expertise: Prospects and limits</w:t>
      </w:r>
      <w:r w:rsidRPr="006B359E">
        <w:rPr>
          <w:rFonts w:ascii="Times New Roman" w:hAnsi="Times New Roman" w:cs="Times New Roman"/>
          <w:lang w:val="en-GB"/>
        </w:rPr>
        <w:t>. Cambridge</w:t>
      </w:r>
      <w:r w:rsidR="00CF7BB7" w:rsidRPr="006B359E">
        <w:rPr>
          <w:rFonts w:ascii="Times New Roman" w:hAnsi="Times New Roman" w:cs="Times New Roman"/>
          <w:lang w:val="en-GB"/>
        </w:rPr>
        <w:t xml:space="preserve"> University Press, Cambridge</w:t>
      </w:r>
      <w:r w:rsidRPr="006B359E">
        <w:rPr>
          <w:rFonts w:ascii="Times New Roman" w:hAnsi="Times New Roman" w:cs="Times New Roman"/>
          <w:lang w:val="en-GB"/>
        </w:rPr>
        <w:t>.</w:t>
      </w:r>
    </w:p>
    <w:p w14:paraId="6DAA1928" w14:textId="23665F98" w:rsidR="00F64FEE" w:rsidRPr="006B359E" w:rsidRDefault="00A63B3E" w:rsidP="00F64FEE">
      <w:pPr>
        <w:pStyle w:val="Bibliography"/>
        <w:spacing w:line="480" w:lineRule="auto"/>
        <w:ind w:left="720" w:hanging="720"/>
        <w:rPr>
          <w:rFonts w:ascii="Times New Roman" w:hAnsi="Times New Roman" w:cs="Times New Roman"/>
          <w:noProof/>
          <w:color w:val="auto"/>
          <w:sz w:val="24"/>
          <w:szCs w:val="24"/>
        </w:rPr>
      </w:pPr>
      <w:r w:rsidRPr="006B359E">
        <w:rPr>
          <w:rFonts w:ascii="Times New Roman" w:hAnsi="Times New Roman" w:cs="Times New Roman"/>
          <w:noProof/>
          <w:color w:val="auto"/>
          <w:sz w:val="24"/>
          <w:szCs w:val="24"/>
        </w:rPr>
        <w:t xml:space="preserve">Girden, E. R. (1992). </w:t>
      </w:r>
      <w:r w:rsidRPr="006B359E">
        <w:rPr>
          <w:rFonts w:ascii="Times New Roman" w:hAnsi="Times New Roman" w:cs="Times New Roman"/>
          <w:i/>
          <w:iCs/>
          <w:noProof/>
          <w:color w:val="auto"/>
          <w:sz w:val="24"/>
          <w:szCs w:val="24"/>
        </w:rPr>
        <w:t xml:space="preserve">ANOVA: Repeated </w:t>
      </w:r>
      <w:r w:rsidR="00612377" w:rsidRPr="006B359E">
        <w:rPr>
          <w:rFonts w:ascii="Times New Roman" w:hAnsi="Times New Roman" w:cs="Times New Roman"/>
          <w:i/>
          <w:iCs/>
          <w:noProof/>
          <w:color w:val="auto"/>
          <w:sz w:val="24"/>
          <w:szCs w:val="24"/>
        </w:rPr>
        <w:t>m</w:t>
      </w:r>
      <w:r w:rsidRPr="006B359E">
        <w:rPr>
          <w:rFonts w:ascii="Times New Roman" w:hAnsi="Times New Roman" w:cs="Times New Roman"/>
          <w:i/>
          <w:iCs/>
          <w:noProof/>
          <w:color w:val="auto"/>
          <w:sz w:val="24"/>
          <w:szCs w:val="24"/>
        </w:rPr>
        <w:t>easures.</w:t>
      </w:r>
      <w:r w:rsidRPr="006B359E">
        <w:rPr>
          <w:rFonts w:ascii="Times New Roman" w:hAnsi="Times New Roman" w:cs="Times New Roman"/>
          <w:noProof/>
          <w:color w:val="auto"/>
          <w:sz w:val="24"/>
          <w:szCs w:val="24"/>
        </w:rPr>
        <w:t xml:space="preserve"> Newbury Park, CA: Sage.</w:t>
      </w:r>
    </w:p>
    <w:p w14:paraId="37015063" w14:textId="12F972AB" w:rsidR="00F64FEE" w:rsidRPr="006B359E" w:rsidRDefault="00F64FEE" w:rsidP="006127E6">
      <w:pPr>
        <w:spacing w:before="100" w:beforeAutospacing="1" w:after="100" w:afterAutospacing="1" w:line="480" w:lineRule="auto"/>
        <w:ind w:left="480" w:hanging="480"/>
        <w:rPr>
          <w:rStyle w:val="Hyperlink"/>
          <w:rFonts w:ascii="Times New Roman" w:hAnsi="Times New Roman" w:cs="Times New Roman"/>
          <w:color w:val="auto"/>
          <w:u w:val="none"/>
          <w:lang w:val="en-GB"/>
        </w:rPr>
      </w:pPr>
      <w:r w:rsidRPr="006B359E">
        <w:rPr>
          <w:rFonts w:ascii="Times New Roman" w:hAnsi="Times New Roman" w:cs="Times New Roman"/>
          <w:lang w:val="en-GB"/>
        </w:rPr>
        <w:t xml:space="preserve">Gobet, F., &amp; Campitelli, G. (2007). The role of domain-specific practice, handedness, and starting age in chess. </w:t>
      </w:r>
      <w:r w:rsidRPr="006B359E">
        <w:rPr>
          <w:rFonts w:ascii="Times New Roman" w:hAnsi="Times New Roman" w:cs="Times New Roman"/>
          <w:i/>
          <w:iCs/>
          <w:lang w:val="en-GB"/>
        </w:rPr>
        <w:t>Developmental Psychology</w:t>
      </w:r>
      <w:r w:rsidRPr="006B359E">
        <w:rPr>
          <w:rFonts w:ascii="Times New Roman" w:hAnsi="Times New Roman" w:cs="Times New Roman"/>
          <w:lang w:val="en-GB"/>
        </w:rPr>
        <w:t xml:space="preserve">. </w:t>
      </w:r>
      <w:hyperlink r:id="rId9" w:history="1">
        <w:r w:rsidR="006127E6" w:rsidRPr="006B359E">
          <w:rPr>
            <w:rStyle w:val="Hyperlink"/>
            <w:rFonts w:ascii="Times New Roman" w:hAnsi="Times New Roman" w:cs="Times New Roman"/>
            <w:color w:val="auto"/>
            <w:u w:val="none"/>
            <w:lang w:val="en-GB"/>
          </w:rPr>
          <w:t>https://doi.org/10.1037/0012-1649.43.1.159</w:t>
        </w:r>
      </w:hyperlink>
    </w:p>
    <w:p w14:paraId="3C17504E" w14:textId="26CF498A" w:rsidR="00AB734C" w:rsidRPr="006B359E" w:rsidRDefault="00AB734C" w:rsidP="006127E6">
      <w:pPr>
        <w:spacing w:before="100" w:beforeAutospacing="1" w:after="100" w:afterAutospacing="1" w:line="480" w:lineRule="auto"/>
        <w:ind w:left="480" w:hanging="480"/>
        <w:rPr>
          <w:rFonts w:ascii="Times New Roman" w:hAnsi="Times New Roman" w:cs="Times New Roman"/>
          <w:lang w:val="en-GB"/>
        </w:rPr>
      </w:pPr>
      <w:r w:rsidRPr="006B359E">
        <w:rPr>
          <w:rFonts w:ascii="Times New Roman" w:hAnsi="Times New Roman" w:cs="Times New Roman"/>
          <w:lang w:val="en-GB"/>
        </w:rPr>
        <w:t>Huckman, R. S., &amp; Pisano</w:t>
      </w:r>
      <w:r w:rsidR="003D33AE" w:rsidRPr="006B359E">
        <w:rPr>
          <w:rFonts w:ascii="Times New Roman" w:hAnsi="Times New Roman" w:cs="Times New Roman"/>
          <w:lang w:val="en-GB"/>
        </w:rPr>
        <w:t>,</w:t>
      </w:r>
      <w:r w:rsidRPr="006B359E">
        <w:rPr>
          <w:rFonts w:ascii="Times New Roman" w:hAnsi="Times New Roman" w:cs="Times New Roman"/>
          <w:lang w:val="en-GB"/>
        </w:rPr>
        <w:t xml:space="preserve"> G. P. (2006). The firm specificity of individual performance: evidence from cardiac surgery. </w:t>
      </w:r>
      <w:r w:rsidRPr="006B359E">
        <w:rPr>
          <w:rFonts w:ascii="Times New Roman" w:hAnsi="Times New Roman" w:cs="Times New Roman"/>
          <w:i/>
          <w:lang w:val="en-GB"/>
        </w:rPr>
        <w:t>Management Science, 52(4):</w:t>
      </w:r>
      <w:r w:rsidRPr="006B359E">
        <w:rPr>
          <w:rFonts w:ascii="Times New Roman" w:hAnsi="Times New Roman" w:cs="Times New Roman"/>
          <w:lang w:val="en-GB"/>
        </w:rPr>
        <w:t>473-488.</w:t>
      </w:r>
    </w:p>
    <w:p w14:paraId="67E4B20B" w14:textId="0CE7ED52" w:rsidR="006127E6" w:rsidRPr="006B359E" w:rsidRDefault="006127E6" w:rsidP="006127E6">
      <w:pPr>
        <w:spacing w:before="100" w:beforeAutospacing="1" w:after="100" w:afterAutospacing="1" w:line="480" w:lineRule="auto"/>
        <w:ind w:left="480" w:hanging="480"/>
        <w:rPr>
          <w:rFonts w:ascii="Times New Roman" w:hAnsi="Times New Roman" w:cs="Times New Roman"/>
          <w:lang w:val="en-GB"/>
        </w:rPr>
      </w:pPr>
      <w:r w:rsidRPr="006B359E">
        <w:rPr>
          <w:rFonts w:ascii="Times New Roman" w:hAnsi="Times New Roman" w:cs="Times New Roman"/>
          <w:lang w:val="en-GB"/>
        </w:rPr>
        <w:t xml:space="preserve">Kirkman, M. A. (2013). Deliberate practice, domain-specific expertise, and implications for surgical education in current climes. </w:t>
      </w:r>
      <w:r w:rsidRPr="006B359E">
        <w:rPr>
          <w:rFonts w:ascii="Times New Roman" w:hAnsi="Times New Roman" w:cs="Times New Roman"/>
          <w:i/>
          <w:iCs/>
          <w:lang w:val="en-GB"/>
        </w:rPr>
        <w:t>Journal of Surgical Education</w:t>
      </w:r>
      <w:r w:rsidRPr="006B359E">
        <w:rPr>
          <w:rFonts w:ascii="Times New Roman" w:hAnsi="Times New Roman" w:cs="Times New Roman"/>
          <w:lang w:val="en-GB"/>
        </w:rPr>
        <w:t xml:space="preserve">. </w:t>
      </w:r>
      <w:r w:rsidR="00DB26AB" w:rsidRPr="006B359E">
        <w:rPr>
          <w:rFonts w:ascii="Times New Roman" w:hAnsi="Times New Roman" w:cs="Times New Roman"/>
          <w:lang w:val="en-GB"/>
        </w:rPr>
        <w:t>https://doi.org/10.1016/j.jsurg.2012.11.011</w:t>
      </w:r>
    </w:p>
    <w:p w14:paraId="2FAF06AB" w14:textId="58A1CC4D" w:rsidR="00DB26AB" w:rsidRPr="006B359E" w:rsidRDefault="00DB26AB" w:rsidP="006127E6">
      <w:pPr>
        <w:spacing w:before="100" w:beforeAutospacing="1" w:after="100" w:afterAutospacing="1" w:line="480" w:lineRule="auto"/>
        <w:ind w:left="480" w:hanging="480"/>
        <w:rPr>
          <w:rFonts w:ascii="Times New Roman" w:hAnsi="Times New Roman" w:cs="Times New Roman"/>
          <w:lang w:val="en-GB"/>
        </w:rPr>
      </w:pPr>
      <w:r w:rsidRPr="006B359E">
        <w:rPr>
          <w:rFonts w:ascii="Times New Roman" w:hAnsi="Times New Roman" w:cs="Times New Roman"/>
          <w:lang w:val="en-GB"/>
        </w:rPr>
        <w:t>Lazarczuk, S. L. (2019). The musculoskeletal demands of rugby union kicking. Unpublished thesis. Swansea University</w:t>
      </w:r>
      <w:r w:rsidR="00E13F6C" w:rsidRPr="006B359E">
        <w:rPr>
          <w:rFonts w:ascii="Times New Roman" w:hAnsi="Times New Roman" w:cs="Times New Roman"/>
          <w:lang w:val="en-GB"/>
        </w:rPr>
        <w:t>, Swansea, UK</w:t>
      </w:r>
      <w:r w:rsidRPr="006B359E">
        <w:rPr>
          <w:rFonts w:ascii="Times New Roman" w:hAnsi="Times New Roman" w:cs="Times New Roman"/>
          <w:lang w:val="en-GB"/>
        </w:rPr>
        <w:t>.</w:t>
      </w:r>
    </w:p>
    <w:p w14:paraId="6924DB8F" w14:textId="7345AC64" w:rsidR="00A63B3E" w:rsidRPr="006B359E" w:rsidRDefault="00A63B3E" w:rsidP="00B2195E">
      <w:pPr>
        <w:pStyle w:val="Bibliography"/>
        <w:spacing w:line="480" w:lineRule="auto"/>
        <w:ind w:left="720" w:hanging="720"/>
        <w:rPr>
          <w:rFonts w:ascii="Times New Roman" w:hAnsi="Times New Roman" w:cs="Times New Roman"/>
          <w:noProof/>
          <w:color w:val="auto"/>
          <w:sz w:val="24"/>
          <w:szCs w:val="24"/>
        </w:rPr>
      </w:pPr>
      <w:r w:rsidRPr="006B359E">
        <w:rPr>
          <w:rFonts w:ascii="Times New Roman" w:hAnsi="Times New Roman" w:cs="Times New Roman"/>
          <w:noProof/>
          <w:color w:val="auto"/>
          <w:sz w:val="24"/>
          <w:szCs w:val="24"/>
        </w:rPr>
        <w:t xml:space="preserve">McLaughlin, M. J., &amp; Sainani, K. L. (2014). Bonferroni, Holm, and Hochberg corrections: Fun names, serious changes to p values. </w:t>
      </w:r>
      <w:r w:rsidRPr="006B359E">
        <w:rPr>
          <w:rFonts w:ascii="Times New Roman" w:hAnsi="Times New Roman" w:cs="Times New Roman"/>
          <w:i/>
          <w:iCs/>
          <w:noProof/>
          <w:color w:val="auto"/>
          <w:sz w:val="24"/>
          <w:szCs w:val="24"/>
        </w:rPr>
        <w:t>PM &amp; R, 6</w:t>
      </w:r>
      <w:r w:rsidRPr="006B359E">
        <w:rPr>
          <w:rFonts w:ascii="Times New Roman" w:hAnsi="Times New Roman" w:cs="Times New Roman"/>
          <w:noProof/>
          <w:color w:val="auto"/>
          <w:sz w:val="24"/>
          <w:szCs w:val="24"/>
        </w:rPr>
        <w:t>, 544-546.</w:t>
      </w:r>
    </w:p>
    <w:p w14:paraId="0737C152" w14:textId="3E6BBDF1" w:rsidR="00B2195E" w:rsidRPr="006B359E" w:rsidRDefault="00B2195E" w:rsidP="00B2195E">
      <w:pPr>
        <w:spacing w:line="480" w:lineRule="auto"/>
        <w:ind w:left="720" w:hanging="720"/>
        <w:rPr>
          <w:rFonts w:ascii="Times New Roman" w:hAnsi="Times New Roman" w:cs="Times New Roman"/>
        </w:rPr>
      </w:pPr>
      <w:r w:rsidRPr="006B359E">
        <w:rPr>
          <w:rFonts w:ascii="Times New Roman" w:hAnsi="Times New Roman" w:cs="Times New Roman"/>
        </w:rPr>
        <w:t xml:space="preserve">McRobert, A. P., Williams, A. M., Ward, P., &amp; Eccles, D. W. (2009). Tracing the process of expertise in a simulated anticipation task. </w:t>
      </w:r>
      <w:r w:rsidRPr="006B359E">
        <w:rPr>
          <w:rFonts w:ascii="Times New Roman" w:hAnsi="Times New Roman" w:cs="Times New Roman"/>
          <w:i/>
        </w:rPr>
        <w:t>Ergonomics, 52(4),</w:t>
      </w:r>
      <w:r w:rsidRPr="006B359E">
        <w:rPr>
          <w:rFonts w:ascii="Times New Roman" w:hAnsi="Times New Roman" w:cs="Times New Roman"/>
        </w:rPr>
        <w:t xml:space="preserve"> 474–483. https://doi.org/10.1080/00140130802707824</w:t>
      </w:r>
    </w:p>
    <w:p w14:paraId="2FA45922" w14:textId="77777777" w:rsidR="0073410F" w:rsidRPr="006B359E" w:rsidRDefault="0073410F" w:rsidP="0073410F">
      <w:pPr>
        <w:spacing w:before="120" w:line="480" w:lineRule="auto"/>
        <w:ind w:left="720" w:hanging="720"/>
        <w:rPr>
          <w:rFonts w:ascii="Times New Roman" w:hAnsi="Times New Roman" w:cs="Times New Roman"/>
        </w:rPr>
      </w:pPr>
      <w:r w:rsidRPr="006B359E">
        <w:rPr>
          <w:rFonts w:ascii="Times New Roman" w:hAnsi="Times New Roman" w:cs="Times New Roman"/>
        </w:rPr>
        <w:t xml:space="preserve">Müller, S., &amp; Abernethy, B. (2006). Batting with occluded vision: An in situ examination of the information pick-up and interceptive skills of high- and low-skilled cricket batsmen. </w:t>
      </w:r>
      <w:r w:rsidRPr="006B359E">
        <w:rPr>
          <w:rFonts w:ascii="Times New Roman" w:hAnsi="Times New Roman" w:cs="Times New Roman"/>
          <w:i/>
        </w:rPr>
        <w:t>Journal of Science and Medicine in Sport, 9,</w:t>
      </w:r>
      <w:r w:rsidRPr="006B359E">
        <w:rPr>
          <w:rFonts w:ascii="Times New Roman" w:hAnsi="Times New Roman" w:cs="Times New Roman"/>
        </w:rPr>
        <w:t xml:space="preserve"> 446-458.</w:t>
      </w:r>
    </w:p>
    <w:p w14:paraId="5C57192C" w14:textId="31023805" w:rsidR="009012FF" w:rsidRPr="006B359E" w:rsidRDefault="0036561E" w:rsidP="003104E2">
      <w:pPr>
        <w:spacing w:before="120" w:line="480" w:lineRule="auto"/>
        <w:ind w:left="720" w:hanging="720"/>
        <w:rPr>
          <w:rFonts w:ascii="Times New Roman" w:hAnsi="Times New Roman" w:cs="Times New Roman"/>
        </w:rPr>
      </w:pPr>
      <w:r w:rsidRPr="006B359E">
        <w:rPr>
          <w:rFonts w:ascii="Times New Roman" w:hAnsi="Times New Roman" w:cs="Times New Roman"/>
        </w:rPr>
        <w:lastRenderedPageBreak/>
        <w:t xml:space="preserve">Müller, S., &amp; Abernethy, B. (2012). Expert anticipatory skill in striking sports: A review and a model. </w:t>
      </w:r>
      <w:r w:rsidRPr="006B359E">
        <w:rPr>
          <w:rFonts w:ascii="Times New Roman" w:hAnsi="Times New Roman" w:cs="Times New Roman"/>
          <w:i/>
        </w:rPr>
        <w:t>Research Quarterly for Exercise and Sport, 83</w:t>
      </w:r>
      <w:r w:rsidRPr="006B359E">
        <w:rPr>
          <w:rFonts w:ascii="Times New Roman" w:hAnsi="Times New Roman" w:cs="Times New Roman"/>
        </w:rPr>
        <w:t>, 175-187.</w:t>
      </w:r>
    </w:p>
    <w:p w14:paraId="391F9ED5" w14:textId="77777777" w:rsidR="003104E2" w:rsidRPr="006B359E" w:rsidRDefault="0073410F" w:rsidP="003104E2">
      <w:pPr>
        <w:spacing w:before="120" w:line="480" w:lineRule="auto"/>
        <w:ind w:left="720" w:hanging="720"/>
        <w:rPr>
          <w:rFonts w:ascii="Times New Roman" w:hAnsi="Times New Roman" w:cs="Times New Roman"/>
        </w:rPr>
      </w:pPr>
      <w:r w:rsidRPr="006B359E">
        <w:rPr>
          <w:rFonts w:ascii="Times New Roman" w:hAnsi="Times New Roman" w:cs="Times New Roman"/>
        </w:rPr>
        <w:t xml:space="preserve">Müller, S., Abernethy, B., Reece, J., Rose, M., Eid, M., McBean, R., Hart, T., &amp; Abrew, C. (2009). An in-situ examination of the timing of information pick-up for interception by cricket batsmen of different skill levels. </w:t>
      </w:r>
      <w:r w:rsidRPr="006B359E">
        <w:rPr>
          <w:rFonts w:ascii="Times New Roman" w:hAnsi="Times New Roman" w:cs="Times New Roman"/>
          <w:i/>
        </w:rPr>
        <w:t>Psychology in Sport and Exercise, 10,</w:t>
      </w:r>
      <w:r w:rsidRPr="006B359E">
        <w:rPr>
          <w:rFonts w:ascii="Times New Roman" w:hAnsi="Times New Roman" w:cs="Times New Roman"/>
        </w:rPr>
        <w:t xml:space="preserve"> 644-652. </w:t>
      </w:r>
    </w:p>
    <w:p w14:paraId="0DC58480" w14:textId="7A14F5DE" w:rsidR="003104E2" w:rsidRPr="006B359E" w:rsidRDefault="003104E2" w:rsidP="003104E2">
      <w:pPr>
        <w:spacing w:before="120" w:line="480" w:lineRule="auto"/>
        <w:ind w:left="720" w:hanging="720"/>
        <w:rPr>
          <w:rFonts w:ascii="Times New Roman" w:hAnsi="Times New Roman" w:cs="Times New Roman"/>
          <w:lang w:val="en-GB"/>
        </w:rPr>
      </w:pPr>
      <w:r w:rsidRPr="006B359E">
        <w:rPr>
          <w:rFonts w:ascii="Times New Roman" w:hAnsi="Times New Roman" w:cs="Times New Roman"/>
          <w:lang w:val="en-GB"/>
        </w:rPr>
        <w:t>Murphy, C. P., Jackson, R. C., Cooke, K., Roca, A., Benguigui, N., &amp; Williams,</w:t>
      </w:r>
      <w:r w:rsidRPr="006B359E">
        <w:rPr>
          <w:rFonts w:ascii="Times New Roman" w:hAnsi="Times New Roman" w:cs="Times New Roman"/>
        </w:rPr>
        <w:t xml:space="preserve"> </w:t>
      </w:r>
      <w:r w:rsidRPr="006B359E">
        <w:rPr>
          <w:rFonts w:ascii="Times New Roman" w:hAnsi="Times New Roman" w:cs="Times New Roman"/>
          <w:lang w:val="en-GB"/>
        </w:rPr>
        <w:t>A. M. (2016). Contextual information and perceptual-cognitive expertise</w:t>
      </w:r>
      <w:r w:rsidRPr="006B359E">
        <w:rPr>
          <w:rFonts w:ascii="Times New Roman" w:hAnsi="Times New Roman" w:cs="Times New Roman"/>
        </w:rPr>
        <w:t xml:space="preserve"> </w:t>
      </w:r>
      <w:r w:rsidRPr="006B359E">
        <w:rPr>
          <w:rFonts w:ascii="Times New Roman" w:hAnsi="Times New Roman" w:cs="Times New Roman"/>
          <w:lang w:val="en-GB"/>
        </w:rPr>
        <w:t xml:space="preserve">in a dynamic, temporally-constrained task. </w:t>
      </w:r>
      <w:r w:rsidRPr="006B359E">
        <w:rPr>
          <w:rFonts w:ascii="Times New Roman" w:hAnsi="Times New Roman" w:cs="Times New Roman"/>
          <w:i/>
          <w:lang w:val="en-GB"/>
        </w:rPr>
        <w:t>Journal of Experimental</w:t>
      </w:r>
      <w:r w:rsidRPr="006B359E">
        <w:rPr>
          <w:rFonts w:ascii="Times New Roman" w:hAnsi="Times New Roman" w:cs="Times New Roman"/>
          <w:i/>
        </w:rPr>
        <w:t xml:space="preserve"> </w:t>
      </w:r>
      <w:r w:rsidRPr="006B359E">
        <w:rPr>
          <w:rFonts w:ascii="Times New Roman" w:hAnsi="Times New Roman" w:cs="Times New Roman"/>
          <w:i/>
          <w:lang w:val="en-GB"/>
        </w:rPr>
        <w:t>Psychology Applied, 22</w:t>
      </w:r>
      <w:r w:rsidRPr="006B359E">
        <w:rPr>
          <w:rFonts w:ascii="Times New Roman" w:hAnsi="Times New Roman" w:cs="Times New Roman"/>
          <w:lang w:val="en-GB"/>
        </w:rPr>
        <w:t>, 455–470.</w:t>
      </w:r>
    </w:p>
    <w:p w14:paraId="11294FF8" w14:textId="477BB414" w:rsidR="00A63B3E" w:rsidRPr="006B359E" w:rsidRDefault="00A63B3E" w:rsidP="003104E2">
      <w:pPr>
        <w:spacing w:before="120" w:line="480" w:lineRule="auto"/>
        <w:ind w:left="720" w:hanging="720"/>
        <w:rPr>
          <w:rFonts w:ascii="Times New Roman" w:hAnsi="Times New Roman" w:cs="Times New Roman"/>
        </w:rPr>
      </w:pPr>
      <w:r w:rsidRPr="006B359E">
        <w:rPr>
          <w:rFonts w:ascii="Times New Roman" w:hAnsi="Times New Roman" w:cs="Times New Roman"/>
          <w:lang w:val="en-GB"/>
        </w:rPr>
        <w:t xml:space="preserve">North, J. S., Hope E., &amp; Williams, A. M. (2016). The relative importance of different perceptual-cognitive skills during anticipation. </w:t>
      </w:r>
      <w:r w:rsidRPr="006B359E">
        <w:rPr>
          <w:rFonts w:ascii="Times New Roman" w:hAnsi="Times New Roman" w:cs="Times New Roman"/>
          <w:i/>
          <w:lang w:val="en-GB"/>
        </w:rPr>
        <w:t>Human Movement Science</w:t>
      </w:r>
      <w:r w:rsidR="001C208C" w:rsidRPr="006B359E">
        <w:rPr>
          <w:rFonts w:ascii="Times New Roman" w:hAnsi="Times New Roman" w:cs="Times New Roman"/>
          <w:i/>
          <w:lang w:val="en-GB"/>
        </w:rPr>
        <w:t>.</w:t>
      </w:r>
      <w:r w:rsidR="001C208C" w:rsidRPr="006B359E">
        <w:rPr>
          <w:rFonts w:ascii="Times New Roman" w:hAnsi="Times New Roman" w:cs="Times New Roman"/>
          <w:lang w:val="en-GB"/>
        </w:rPr>
        <w:t xml:space="preserve"> DOI: 10.1016/j.humov.2016.06.013</w:t>
      </w:r>
    </w:p>
    <w:p w14:paraId="7AD7E736" w14:textId="6C257E21" w:rsidR="009012FF" w:rsidRPr="006B359E" w:rsidRDefault="00F9781D" w:rsidP="00F9781D">
      <w:pPr>
        <w:spacing w:before="120" w:line="480" w:lineRule="auto"/>
        <w:ind w:left="720" w:hanging="720"/>
        <w:rPr>
          <w:rFonts w:ascii="Times New Roman" w:hAnsi="Times New Roman" w:cs="Times New Roman"/>
        </w:rPr>
      </w:pPr>
      <w:r w:rsidRPr="006B359E">
        <w:rPr>
          <w:rFonts w:ascii="Times New Roman" w:hAnsi="Times New Roman" w:cs="Times New Roman"/>
        </w:rPr>
        <w:t xml:space="preserve">North, J. S., Williams, A. M., Hodges, N., Ward, P., &amp; Ericsson, K. A. (2009). Perceiving patterns in dynamic action sequences: Investigating the processes underpinning stimulus recognition and anticipation skill. </w:t>
      </w:r>
      <w:r w:rsidRPr="006B359E">
        <w:rPr>
          <w:rFonts w:ascii="Times New Roman" w:hAnsi="Times New Roman" w:cs="Times New Roman"/>
          <w:i/>
        </w:rPr>
        <w:t>Applied Cognitive Psychology, 23,</w:t>
      </w:r>
      <w:r w:rsidRPr="006B359E">
        <w:rPr>
          <w:rFonts w:ascii="Times New Roman" w:hAnsi="Times New Roman" w:cs="Times New Roman"/>
        </w:rPr>
        <w:t xml:space="preserve"> 878-894.</w:t>
      </w:r>
    </w:p>
    <w:p w14:paraId="22D4E712" w14:textId="0A396D59" w:rsidR="008475DF" w:rsidRPr="006B359E" w:rsidRDefault="008475DF" w:rsidP="00F9781D">
      <w:pPr>
        <w:spacing w:before="120" w:line="480" w:lineRule="auto"/>
        <w:ind w:left="720" w:hanging="720"/>
        <w:rPr>
          <w:rFonts w:ascii="Times New Roman" w:hAnsi="Times New Roman" w:cs="Times New Roman"/>
        </w:rPr>
      </w:pPr>
      <w:r w:rsidRPr="006B359E">
        <w:rPr>
          <w:rFonts w:ascii="Times New Roman" w:hAnsi="Times New Roman" w:cs="Times New Roman"/>
        </w:rPr>
        <w:t xml:space="preserve">Pinder, R. A., Davids, K., Renshaw, I., &amp; Araújo, D. (2016). Representative </w:t>
      </w:r>
      <w:r w:rsidR="00A03DA7" w:rsidRPr="006B359E">
        <w:rPr>
          <w:rFonts w:ascii="Times New Roman" w:hAnsi="Times New Roman" w:cs="Times New Roman"/>
        </w:rPr>
        <w:t>l</w:t>
      </w:r>
      <w:r w:rsidRPr="006B359E">
        <w:rPr>
          <w:rFonts w:ascii="Times New Roman" w:hAnsi="Times New Roman" w:cs="Times New Roman"/>
        </w:rPr>
        <w:t xml:space="preserve">earning </w:t>
      </w:r>
      <w:r w:rsidR="00A03DA7" w:rsidRPr="006B359E">
        <w:rPr>
          <w:rFonts w:ascii="Times New Roman" w:hAnsi="Times New Roman" w:cs="Times New Roman"/>
        </w:rPr>
        <w:t>d</w:t>
      </w:r>
      <w:r w:rsidRPr="006B359E">
        <w:rPr>
          <w:rFonts w:ascii="Times New Roman" w:hAnsi="Times New Roman" w:cs="Times New Roman"/>
        </w:rPr>
        <w:t xml:space="preserve">esign and </w:t>
      </w:r>
      <w:r w:rsidR="00A03DA7" w:rsidRPr="006B359E">
        <w:rPr>
          <w:rFonts w:ascii="Times New Roman" w:hAnsi="Times New Roman" w:cs="Times New Roman"/>
        </w:rPr>
        <w:t>f</w:t>
      </w:r>
      <w:r w:rsidRPr="006B359E">
        <w:rPr>
          <w:rFonts w:ascii="Times New Roman" w:hAnsi="Times New Roman" w:cs="Times New Roman"/>
        </w:rPr>
        <w:t xml:space="preserve">unctionality of </w:t>
      </w:r>
      <w:r w:rsidR="00A03DA7" w:rsidRPr="006B359E">
        <w:rPr>
          <w:rFonts w:ascii="Times New Roman" w:hAnsi="Times New Roman" w:cs="Times New Roman"/>
        </w:rPr>
        <w:t>r</w:t>
      </w:r>
      <w:r w:rsidRPr="006B359E">
        <w:rPr>
          <w:rFonts w:ascii="Times New Roman" w:hAnsi="Times New Roman" w:cs="Times New Roman"/>
        </w:rPr>
        <w:t xml:space="preserve">esearch and </w:t>
      </w:r>
      <w:r w:rsidR="00A03DA7" w:rsidRPr="006B359E">
        <w:rPr>
          <w:rFonts w:ascii="Times New Roman" w:hAnsi="Times New Roman" w:cs="Times New Roman"/>
        </w:rPr>
        <w:t>p</w:t>
      </w:r>
      <w:r w:rsidRPr="006B359E">
        <w:rPr>
          <w:rFonts w:ascii="Times New Roman" w:hAnsi="Times New Roman" w:cs="Times New Roman"/>
        </w:rPr>
        <w:t xml:space="preserve">ractice in </w:t>
      </w:r>
      <w:r w:rsidR="00A03DA7" w:rsidRPr="006B359E">
        <w:rPr>
          <w:rFonts w:ascii="Times New Roman" w:hAnsi="Times New Roman" w:cs="Times New Roman"/>
        </w:rPr>
        <w:t>s</w:t>
      </w:r>
      <w:r w:rsidRPr="006B359E">
        <w:rPr>
          <w:rFonts w:ascii="Times New Roman" w:hAnsi="Times New Roman" w:cs="Times New Roman"/>
        </w:rPr>
        <w:t xml:space="preserve">port. </w:t>
      </w:r>
      <w:r w:rsidRPr="006B359E">
        <w:rPr>
          <w:rFonts w:ascii="Times New Roman" w:hAnsi="Times New Roman" w:cs="Times New Roman"/>
          <w:i/>
        </w:rPr>
        <w:t>Journal of Sport and Exercise Psychology, 33(1),</w:t>
      </w:r>
      <w:r w:rsidRPr="006B359E">
        <w:rPr>
          <w:rFonts w:ascii="Times New Roman" w:hAnsi="Times New Roman" w:cs="Times New Roman"/>
        </w:rPr>
        <w:t xml:space="preserve"> 146–155. https://doi.org/10.1123/jsep.33.1.146</w:t>
      </w:r>
    </w:p>
    <w:p w14:paraId="1FA68DED" w14:textId="712A245C" w:rsidR="00207B58" w:rsidRPr="006B359E" w:rsidRDefault="006E1E37" w:rsidP="00F9781D">
      <w:pPr>
        <w:spacing w:before="120" w:line="480" w:lineRule="auto"/>
        <w:ind w:left="720" w:hanging="720"/>
        <w:rPr>
          <w:rFonts w:ascii="Times New Roman" w:hAnsi="Times New Roman" w:cs="Times New Roman"/>
        </w:rPr>
      </w:pPr>
      <w:r w:rsidRPr="006B359E">
        <w:rPr>
          <w:rFonts w:ascii="Times New Roman" w:hAnsi="Times New Roman" w:cs="Times New Roman"/>
        </w:rPr>
        <w:t xml:space="preserve">Roca, A., Ford, P. R., McRobert, A. P., &amp; Williams, A. M. (2013). Perceptual-cognitive skills and their interaction as a function of task constraints in soccer. </w:t>
      </w:r>
      <w:r w:rsidRPr="006B359E">
        <w:rPr>
          <w:rFonts w:ascii="Times New Roman" w:hAnsi="Times New Roman" w:cs="Times New Roman"/>
          <w:i/>
        </w:rPr>
        <w:t>Journal of Sport and Exercise Psychology, 35</w:t>
      </w:r>
      <w:r w:rsidRPr="006B359E">
        <w:rPr>
          <w:rFonts w:ascii="Times New Roman" w:hAnsi="Times New Roman" w:cs="Times New Roman"/>
        </w:rPr>
        <w:t xml:space="preserve">, 144-155.  </w:t>
      </w:r>
    </w:p>
    <w:p w14:paraId="1E1BFC33" w14:textId="266B4925" w:rsidR="00B2195E" w:rsidRPr="006B359E" w:rsidRDefault="00B2195E" w:rsidP="00F9781D">
      <w:pPr>
        <w:spacing w:before="120" w:line="480" w:lineRule="auto"/>
        <w:ind w:left="720" w:hanging="720"/>
        <w:rPr>
          <w:rFonts w:ascii="Times New Roman" w:hAnsi="Times New Roman" w:cs="Times New Roman"/>
        </w:rPr>
      </w:pPr>
      <w:r w:rsidRPr="006B359E">
        <w:rPr>
          <w:rFonts w:ascii="Times New Roman" w:hAnsi="Times New Roman" w:cs="Times New Roman"/>
        </w:rPr>
        <w:lastRenderedPageBreak/>
        <w:t xml:space="preserve">Roca, A., Williams, A. M., &amp; Ford, P. R. (2014). Capturing and testing perceptual-cognitive expertise: A comparison of stationary and movement response methods. </w:t>
      </w:r>
      <w:r w:rsidRPr="006B359E">
        <w:rPr>
          <w:rFonts w:ascii="Times New Roman" w:hAnsi="Times New Roman" w:cs="Times New Roman"/>
          <w:i/>
        </w:rPr>
        <w:t>Behavior Research Methods</w:t>
      </w:r>
      <w:r w:rsidRPr="006B359E">
        <w:rPr>
          <w:rFonts w:ascii="Times New Roman" w:hAnsi="Times New Roman" w:cs="Times New Roman"/>
        </w:rPr>
        <w:t xml:space="preserve">, </w:t>
      </w:r>
      <w:r w:rsidRPr="006B359E">
        <w:rPr>
          <w:rFonts w:ascii="Times New Roman" w:hAnsi="Times New Roman" w:cs="Times New Roman"/>
          <w:i/>
        </w:rPr>
        <w:t>46(1)</w:t>
      </w:r>
      <w:r w:rsidRPr="006B359E">
        <w:rPr>
          <w:rFonts w:ascii="Times New Roman" w:hAnsi="Times New Roman" w:cs="Times New Roman"/>
        </w:rPr>
        <w:t>, 173–177. https://doi.org/10.3758/s13428-013-0359-5</w:t>
      </w:r>
    </w:p>
    <w:p w14:paraId="45352546" w14:textId="3C053705" w:rsidR="009012FF" w:rsidRPr="006B359E" w:rsidRDefault="009012FF" w:rsidP="003104E2">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 xml:space="preserve">Rodgers, W., &amp; McFarlin, T. G. (2017). </w:t>
      </w:r>
      <w:r w:rsidRPr="006B359E">
        <w:rPr>
          <w:rFonts w:ascii="Times New Roman" w:hAnsi="Times New Roman" w:cs="Times New Roman"/>
          <w:i/>
          <w:iCs/>
          <w:lang w:val="en-GB"/>
        </w:rPr>
        <w:t>Decision making for personal investment</w:t>
      </w:r>
      <w:r w:rsidRPr="006B359E">
        <w:rPr>
          <w:rFonts w:ascii="Times New Roman" w:hAnsi="Times New Roman" w:cs="Times New Roman"/>
          <w:lang w:val="en-GB"/>
        </w:rPr>
        <w:t> (pp. 11-15). New York: Springer International Publishing.</w:t>
      </w:r>
    </w:p>
    <w:p w14:paraId="43262993" w14:textId="77777777" w:rsidR="00424CF8" w:rsidRPr="006B359E" w:rsidRDefault="00424CF8" w:rsidP="00424C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480" w:lineRule="auto"/>
        <w:ind w:left="561" w:hanging="561"/>
        <w:jc w:val="both"/>
        <w:rPr>
          <w:rFonts w:ascii="Times New Roman" w:hAnsi="Times New Roman" w:cs="Times New Roman"/>
          <w:shd w:val="clear" w:color="auto" w:fill="FFFFFF"/>
        </w:rPr>
      </w:pPr>
      <w:r w:rsidRPr="006B359E">
        <w:rPr>
          <w:rFonts w:ascii="Times New Roman" w:hAnsi="Times New Roman" w:cs="Times New Roman"/>
          <w:shd w:val="clear" w:color="auto" w:fill="FFFFFF"/>
        </w:rPr>
        <w:t xml:space="preserve">Runswick, O. R., Roca, A., Williams, A. M., McRobert, A., &amp; North, J. S. (2018a). The temporal integration of information during anticipation. </w:t>
      </w:r>
      <w:r w:rsidRPr="006B359E">
        <w:rPr>
          <w:rFonts w:ascii="Times New Roman" w:hAnsi="Times New Roman" w:cs="Times New Roman"/>
          <w:i/>
          <w:shd w:val="clear" w:color="auto" w:fill="FFFFFF"/>
        </w:rPr>
        <w:t>Psychology of Sport and Exercise.</w:t>
      </w:r>
      <w:r w:rsidRPr="006B359E">
        <w:rPr>
          <w:rFonts w:ascii="Times New Roman" w:hAnsi="Times New Roman" w:cs="Times New Roman"/>
          <w:shd w:val="clear" w:color="auto" w:fill="FFFFFF"/>
        </w:rPr>
        <w:t xml:space="preserve"> </w:t>
      </w:r>
      <w:r w:rsidRPr="006B359E">
        <w:rPr>
          <w:rFonts w:ascii="Times New Roman" w:hAnsi="Times New Roman" w:cs="Times New Roman"/>
          <w:i/>
          <w:shd w:val="clear" w:color="auto" w:fill="FFFFFF"/>
        </w:rPr>
        <w:t>10.1016/j.psychsport.2018.05.001</w:t>
      </w:r>
    </w:p>
    <w:p w14:paraId="150204ED" w14:textId="2F7EE7AB" w:rsidR="00106ADB" w:rsidRPr="006B359E" w:rsidRDefault="00106ADB" w:rsidP="00106A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480" w:lineRule="auto"/>
        <w:ind w:left="561" w:hanging="561"/>
        <w:jc w:val="both"/>
        <w:rPr>
          <w:rFonts w:ascii="Times New Roman" w:hAnsi="Times New Roman" w:cs="Times New Roman"/>
          <w:shd w:val="clear" w:color="auto" w:fill="FFFFFF"/>
          <w:lang w:val="en-GB"/>
        </w:rPr>
      </w:pPr>
      <w:r w:rsidRPr="006B359E">
        <w:rPr>
          <w:rFonts w:ascii="Times New Roman" w:hAnsi="Times New Roman" w:cs="Times New Roman"/>
          <w:shd w:val="clear" w:color="auto" w:fill="FFFFFF"/>
          <w:lang w:val="en-GB"/>
        </w:rPr>
        <w:t>Runswick, O. R., Roca, A., Williams, A. M., Bezodis, N. E., &amp; North, J. S. (2018</w:t>
      </w:r>
      <w:r w:rsidR="00424CF8" w:rsidRPr="006B359E">
        <w:rPr>
          <w:rFonts w:ascii="Times New Roman" w:hAnsi="Times New Roman" w:cs="Times New Roman"/>
          <w:shd w:val="clear" w:color="auto" w:fill="FFFFFF"/>
          <w:lang w:val="en-GB"/>
        </w:rPr>
        <w:t>b</w:t>
      </w:r>
      <w:r w:rsidRPr="006B359E">
        <w:rPr>
          <w:rFonts w:ascii="Times New Roman" w:hAnsi="Times New Roman" w:cs="Times New Roman"/>
          <w:shd w:val="clear" w:color="auto" w:fill="FFFFFF"/>
          <w:lang w:val="en-GB"/>
        </w:rPr>
        <w:t xml:space="preserve">). The effects of anxiety and situation-specific context on perceptual-motor skill: A multi-level investigation. </w:t>
      </w:r>
      <w:r w:rsidRPr="006B359E">
        <w:rPr>
          <w:rFonts w:ascii="Times New Roman" w:hAnsi="Times New Roman" w:cs="Times New Roman"/>
          <w:i/>
          <w:shd w:val="clear" w:color="auto" w:fill="FFFFFF"/>
          <w:lang w:val="en-GB"/>
        </w:rPr>
        <w:t>Psychological Research</w:t>
      </w:r>
      <w:r w:rsidRPr="006B359E">
        <w:rPr>
          <w:rFonts w:ascii="Times New Roman" w:hAnsi="Times New Roman" w:cs="Times New Roman"/>
          <w:shd w:val="clear" w:color="auto" w:fill="FFFFFF"/>
          <w:lang w:val="en-GB"/>
        </w:rPr>
        <w:t>. doi:10.1007/s00426-017-0856-8</w:t>
      </w:r>
    </w:p>
    <w:p w14:paraId="5BFB4991" w14:textId="367EFA0B" w:rsidR="005F701B" w:rsidRPr="006B359E" w:rsidRDefault="005F701B" w:rsidP="005F70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line="480" w:lineRule="auto"/>
        <w:ind w:left="561" w:hanging="561"/>
        <w:jc w:val="both"/>
        <w:rPr>
          <w:rFonts w:ascii="Times New Roman" w:eastAsia="Times New Roman" w:hAnsi="Times New Roman" w:cs="Times New Roman"/>
          <w:szCs w:val="20"/>
        </w:rPr>
      </w:pPr>
      <w:r w:rsidRPr="006B359E">
        <w:rPr>
          <w:rFonts w:ascii="Times New Roman" w:eastAsia="Times New Roman" w:hAnsi="Times New Roman" w:cs="Times New Roman"/>
          <w:szCs w:val="20"/>
        </w:rPr>
        <w:t>Runswick, O. R., Roca, A., Williams, A. M., Bezodis, N, E., McRobert, A., &amp; North, J. S. (2018</w:t>
      </w:r>
      <w:r w:rsidR="006B359E">
        <w:rPr>
          <w:rFonts w:ascii="Times New Roman" w:eastAsia="Times New Roman" w:hAnsi="Times New Roman" w:cs="Times New Roman"/>
          <w:szCs w:val="20"/>
        </w:rPr>
        <w:t>c</w:t>
      </w:r>
      <w:r w:rsidRPr="006B359E">
        <w:rPr>
          <w:rFonts w:ascii="Times New Roman" w:eastAsia="Times New Roman" w:hAnsi="Times New Roman" w:cs="Times New Roman"/>
          <w:szCs w:val="20"/>
        </w:rPr>
        <w:t xml:space="preserve">). The impact of context and cognitive load on anticipation. </w:t>
      </w:r>
      <w:r w:rsidRPr="006B359E">
        <w:rPr>
          <w:rFonts w:ascii="Times New Roman" w:eastAsia="Times New Roman" w:hAnsi="Times New Roman" w:cs="Times New Roman"/>
          <w:i/>
          <w:szCs w:val="20"/>
        </w:rPr>
        <w:t xml:space="preserve">Applied Cognitive </w:t>
      </w:r>
      <w:r w:rsidRPr="006B359E">
        <w:rPr>
          <w:rFonts w:ascii="Times New Roman" w:eastAsia="Times New Roman" w:hAnsi="Times New Roman" w:cs="Times New Roman"/>
          <w:i/>
        </w:rPr>
        <w:t xml:space="preserve">Psychology. </w:t>
      </w:r>
      <w:r w:rsidRPr="006B359E">
        <w:rPr>
          <w:rFonts w:ascii="Times New Roman" w:eastAsia="Times New Roman" w:hAnsi="Times New Roman" w:cs="Times New Roman"/>
        </w:rPr>
        <w:t xml:space="preserve">DOI: </w:t>
      </w:r>
      <w:r w:rsidRPr="006B359E">
        <w:rPr>
          <w:rFonts w:ascii="Times New Roman" w:hAnsi="Times New Roman" w:cs="Times New Roman"/>
          <w:shd w:val="clear" w:color="auto" w:fill="FFFFFF"/>
        </w:rPr>
        <w:t>10.1002/acp.3386</w:t>
      </w:r>
    </w:p>
    <w:p w14:paraId="2AB2B0D9" w14:textId="22BADA01" w:rsidR="00276EBB" w:rsidRPr="006B359E" w:rsidRDefault="00276EBB" w:rsidP="00276EBB">
      <w:pPr>
        <w:spacing w:before="120" w:line="480" w:lineRule="auto"/>
        <w:ind w:left="720" w:hanging="720"/>
        <w:rPr>
          <w:rFonts w:ascii="Times New Roman" w:hAnsi="Times New Roman" w:cs="Times New Roman"/>
        </w:rPr>
      </w:pPr>
      <w:r w:rsidRPr="006B359E">
        <w:rPr>
          <w:rFonts w:ascii="Times New Roman" w:hAnsi="Times New Roman" w:cs="Times New Roman"/>
        </w:rPr>
        <w:t>Savelsbergh, G. J. P., Van der Kamp, J., Williams, A. M., &amp; Ward, P. (2005). Anticipation and visual search behaviour in expert soccer goalkeepers. Ergonomics, 48(11–14), 1686–1697. https://doi.org/10.1080/00140130500101346</w:t>
      </w:r>
    </w:p>
    <w:p w14:paraId="4021A420" w14:textId="74582C95" w:rsidR="00555A1F" w:rsidRPr="006B359E" w:rsidRDefault="00555A1F" w:rsidP="00A63B3E">
      <w:pPr>
        <w:spacing w:before="120" w:line="480" w:lineRule="auto"/>
        <w:ind w:left="720" w:hanging="720"/>
        <w:rPr>
          <w:rFonts w:ascii="Times New Roman" w:hAnsi="Times New Roman" w:cs="Times New Roman"/>
        </w:rPr>
      </w:pPr>
      <w:r w:rsidRPr="006B359E">
        <w:rPr>
          <w:rFonts w:ascii="Times New Roman" w:hAnsi="Times New Roman" w:cs="Times New Roman"/>
        </w:rPr>
        <w:t xml:space="preserve">Schweizer, G., &amp; Furley, P. (2016). Reproducible research in sport and exercise psychology: The role of sample sizes. </w:t>
      </w:r>
      <w:r w:rsidRPr="006B359E">
        <w:rPr>
          <w:rFonts w:ascii="Times New Roman" w:hAnsi="Times New Roman" w:cs="Times New Roman"/>
          <w:i/>
        </w:rPr>
        <w:t>Psychology of Sport and Exercise</w:t>
      </w:r>
      <w:r w:rsidRPr="006B359E">
        <w:rPr>
          <w:rFonts w:ascii="Times New Roman" w:hAnsi="Times New Roman" w:cs="Times New Roman"/>
        </w:rPr>
        <w:t>. https://doi.org/10.1016/j.psychsport.2015.11.005</w:t>
      </w:r>
    </w:p>
    <w:p w14:paraId="5C555F9E" w14:textId="59496A70" w:rsidR="008E548F" w:rsidRPr="006B359E" w:rsidRDefault="008E548F" w:rsidP="008E548F">
      <w:pPr>
        <w:spacing w:line="480" w:lineRule="auto"/>
        <w:ind w:left="720" w:hanging="720"/>
        <w:rPr>
          <w:rFonts w:ascii="Times New Roman" w:hAnsi="Times New Roman" w:cs="Times New Roman"/>
        </w:rPr>
      </w:pPr>
      <w:r w:rsidRPr="006B359E">
        <w:rPr>
          <w:rFonts w:ascii="Times New Roman" w:hAnsi="Times New Roman" w:cs="Times New Roman"/>
        </w:rPr>
        <w:t xml:space="preserve">Sinclair, J., Taylor, P., Smith, A., Bullen, J., Bentley, I., &amp; Hobbs, S. (2017). Three-dimensional kinematic differences between accurate and high velocity kicks in rugby union place kicking. </w:t>
      </w:r>
      <w:r w:rsidRPr="006B359E">
        <w:rPr>
          <w:rFonts w:ascii="Times New Roman" w:hAnsi="Times New Roman" w:cs="Times New Roman"/>
          <w:i/>
        </w:rPr>
        <w:t>International Journal of Sports Science &amp; Coaching, 12(3),</w:t>
      </w:r>
      <w:r w:rsidRPr="006B359E">
        <w:rPr>
          <w:rFonts w:ascii="Times New Roman" w:hAnsi="Times New Roman" w:cs="Times New Roman"/>
        </w:rPr>
        <w:t xml:space="preserve"> 371–380. https://doi.org/10.1177/1747954117710515</w:t>
      </w:r>
    </w:p>
    <w:p w14:paraId="5362620E" w14:textId="797DEDF1" w:rsidR="003D33AE" w:rsidRPr="006B359E" w:rsidRDefault="003D33AE" w:rsidP="003D33AE">
      <w:pPr>
        <w:spacing w:line="480" w:lineRule="auto"/>
        <w:ind w:left="720" w:hanging="720"/>
        <w:jc w:val="both"/>
        <w:rPr>
          <w:rFonts w:ascii="Times New Roman" w:hAnsi="Times New Roman" w:cs="Times New Roman"/>
        </w:rPr>
      </w:pPr>
      <w:r w:rsidRPr="006B359E">
        <w:rPr>
          <w:rFonts w:ascii="Times New Roman" w:hAnsi="Times New Roman" w:cs="Times New Roman"/>
        </w:rPr>
        <w:lastRenderedPageBreak/>
        <w:t xml:space="preserve">Starkes, J. L (1987). Skill in Field Hockey: The Nature of the Cognitive Advantage. </w:t>
      </w:r>
      <w:r w:rsidRPr="006B359E">
        <w:rPr>
          <w:rFonts w:ascii="Times New Roman" w:hAnsi="Times New Roman" w:cs="Times New Roman"/>
          <w:i/>
        </w:rPr>
        <w:t>Journal of Sport Psychology</w:t>
      </w:r>
      <w:r w:rsidRPr="006B359E">
        <w:rPr>
          <w:rFonts w:ascii="Times New Roman" w:hAnsi="Times New Roman" w:cs="Times New Roman"/>
        </w:rPr>
        <w:t>, 9, 146-160.</w:t>
      </w:r>
    </w:p>
    <w:p w14:paraId="6598C91B" w14:textId="46CA3045" w:rsidR="00555A1F" w:rsidRPr="006B359E" w:rsidRDefault="00555A1F" w:rsidP="00555A1F">
      <w:pPr>
        <w:spacing w:before="100" w:beforeAutospacing="1" w:after="100" w:afterAutospacing="1" w:line="480" w:lineRule="auto"/>
        <w:ind w:left="480" w:hanging="480"/>
        <w:rPr>
          <w:rFonts w:ascii="Times New Roman" w:hAnsi="Times New Roman" w:cs="Times New Roman"/>
          <w:lang w:val="en-GB"/>
        </w:rPr>
      </w:pPr>
      <w:r w:rsidRPr="006B359E">
        <w:rPr>
          <w:rFonts w:ascii="Times New Roman" w:hAnsi="Times New Roman" w:cs="Times New Roman"/>
          <w:lang w:val="en-GB"/>
        </w:rPr>
        <w:t xml:space="preserve">Swann, C., Moran, A., &amp; Piggott, D. (2015). Defining elite athletes: Issues in the study of expert performance in sport psychology. </w:t>
      </w:r>
      <w:r w:rsidRPr="006B359E">
        <w:rPr>
          <w:rFonts w:ascii="Times New Roman" w:hAnsi="Times New Roman" w:cs="Times New Roman"/>
          <w:i/>
          <w:iCs/>
          <w:lang w:val="en-GB"/>
        </w:rPr>
        <w:t>Psychology of Sport and Exercise</w:t>
      </w:r>
      <w:r w:rsidRPr="006B359E">
        <w:rPr>
          <w:rFonts w:ascii="Times New Roman" w:hAnsi="Times New Roman" w:cs="Times New Roman"/>
          <w:lang w:val="en-GB"/>
        </w:rPr>
        <w:t xml:space="preserve">, </w:t>
      </w:r>
      <w:r w:rsidRPr="006B359E">
        <w:rPr>
          <w:rFonts w:ascii="Times New Roman" w:hAnsi="Times New Roman" w:cs="Times New Roman"/>
          <w:i/>
          <w:iCs/>
          <w:lang w:val="en-GB"/>
        </w:rPr>
        <w:t>16</w:t>
      </w:r>
      <w:r w:rsidRPr="006B359E">
        <w:rPr>
          <w:rFonts w:ascii="Times New Roman" w:hAnsi="Times New Roman" w:cs="Times New Roman"/>
          <w:lang w:val="en-GB"/>
        </w:rPr>
        <w:t xml:space="preserve">(P1), 3–14. </w:t>
      </w:r>
      <w:r w:rsidR="008475DF" w:rsidRPr="006B359E">
        <w:rPr>
          <w:rFonts w:ascii="Times New Roman" w:hAnsi="Times New Roman" w:cs="Times New Roman"/>
          <w:lang w:val="en-GB"/>
        </w:rPr>
        <w:t>https://doi.org/10.1016/j.psychsport.2014.07.004</w:t>
      </w:r>
    </w:p>
    <w:p w14:paraId="3F489871" w14:textId="3043B8DB" w:rsidR="008475DF" w:rsidRPr="006B359E" w:rsidRDefault="008475DF" w:rsidP="00555A1F">
      <w:pPr>
        <w:spacing w:before="100" w:beforeAutospacing="1" w:after="100" w:afterAutospacing="1" w:line="480" w:lineRule="auto"/>
        <w:ind w:left="480" w:hanging="480"/>
        <w:rPr>
          <w:rFonts w:ascii="Times New Roman" w:hAnsi="Times New Roman" w:cs="Times New Roman"/>
          <w:lang w:val="en-GB"/>
        </w:rPr>
      </w:pPr>
      <w:r w:rsidRPr="006B359E">
        <w:rPr>
          <w:rFonts w:ascii="Times New Roman" w:hAnsi="Times New Roman" w:cs="Times New Roman"/>
          <w:lang w:val="en-GB"/>
        </w:rPr>
        <w:t xml:space="preserve">van der Kamp, J., Rivas, F., van Doorn, H., &amp; Savelsbergh, G. (2008). Ventral and dorsal system contributions to visual anticipation in fast ball sports. </w:t>
      </w:r>
      <w:r w:rsidRPr="006B359E">
        <w:rPr>
          <w:rFonts w:ascii="Times New Roman" w:hAnsi="Times New Roman" w:cs="Times New Roman"/>
          <w:i/>
          <w:lang w:val="en-GB"/>
        </w:rPr>
        <w:t>International Journal of Sport Psychology</w:t>
      </w:r>
      <w:r w:rsidRPr="006B359E">
        <w:rPr>
          <w:rFonts w:ascii="Times New Roman" w:hAnsi="Times New Roman" w:cs="Times New Roman"/>
          <w:lang w:val="en-GB"/>
        </w:rPr>
        <w:t xml:space="preserve">, </w:t>
      </w:r>
      <w:r w:rsidRPr="006B359E">
        <w:rPr>
          <w:rFonts w:ascii="Times New Roman" w:hAnsi="Times New Roman" w:cs="Times New Roman"/>
          <w:i/>
          <w:lang w:val="en-GB"/>
        </w:rPr>
        <w:t>39(2)</w:t>
      </w:r>
      <w:r w:rsidRPr="006B359E">
        <w:rPr>
          <w:rFonts w:ascii="Times New Roman" w:hAnsi="Times New Roman" w:cs="Times New Roman"/>
          <w:lang w:val="en-GB"/>
        </w:rPr>
        <w:t>, 100-130.</w:t>
      </w:r>
    </w:p>
    <w:p w14:paraId="5EB79D09" w14:textId="752ABD21" w:rsidR="00E13F6C" w:rsidRPr="006B359E" w:rsidRDefault="00E13F6C" w:rsidP="00555A1F">
      <w:pPr>
        <w:spacing w:before="100" w:beforeAutospacing="1" w:after="100" w:afterAutospacing="1" w:line="480" w:lineRule="auto"/>
        <w:ind w:left="480" w:hanging="480"/>
        <w:rPr>
          <w:rFonts w:ascii="Times New Roman" w:hAnsi="Times New Roman" w:cs="Times New Roman"/>
          <w:lang w:val="en-GB"/>
        </w:rPr>
      </w:pPr>
      <w:r w:rsidRPr="006B359E">
        <w:rPr>
          <w:rFonts w:ascii="Times New Roman" w:hAnsi="Times New Roman" w:cs="Times New Roman"/>
          <w:lang w:val="en-GB"/>
        </w:rPr>
        <w:t xml:space="preserve">Vaz, L., Mouchet, A., Carreras, D., &amp; Morente, H. (2011). The importance of rugby game-related statistics to discriminate winners and losers at the elite level competitions in close and balanced games. </w:t>
      </w:r>
      <w:r w:rsidRPr="006B359E">
        <w:rPr>
          <w:rFonts w:ascii="Times New Roman" w:hAnsi="Times New Roman" w:cs="Times New Roman"/>
          <w:i/>
          <w:lang w:val="en-GB"/>
        </w:rPr>
        <w:t>International Journal of Performance Analysis in Sport</w:t>
      </w:r>
      <w:r w:rsidRPr="006B359E">
        <w:rPr>
          <w:rFonts w:ascii="Times New Roman" w:hAnsi="Times New Roman" w:cs="Times New Roman"/>
          <w:lang w:val="en-GB"/>
        </w:rPr>
        <w:t>. https://doi.org/10.1080/24748668.2011.11868535</w:t>
      </w:r>
    </w:p>
    <w:p w14:paraId="5799AD2D" w14:textId="61F9628A" w:rsidR="00D857CA" w:rsidRPr="006B359E" w:rsidRDefault="00D857CA" w:rsidP="00A63B3E">
      <w:pPr>
        <w:spacing w:before="120" w:line="480" w:lineRule="auto"/>
        <w:ind w:left="720" w:hanging="720"/>
        <w:rPr>
          <w:rFonts w:ascii="Times New Roman" w:hAnsi="Times New Roman" w:cs="Times New Roman"/>
        </w:rPr>
      </w:pPr>
      <w:r w:rsidRPr="006B359E">
        <w:rPr>
          <w:rFonts w:ascii="Times New Roman" w:hAnsi="Times New Roman" w:cs="Times New Roman"/>
        </w:rPr>
        <w:t xml:space="preserve">Vaz, L., van Rooyen, M., &amp; Sampaio, J. (2010). Rugby game-related statistics that discriminate between winning and losing teams in IRB and Super twelve close game. </w:t>
      </w:r>
      <w:r w:rsidRPr="006B359E">
        <w:rPr>
          <w:rFonts w:ascii="Times New Roman" w:hAnsi="Times New Roman" w:cs="Times New Roman"/>
          <w:i/>
        </w:rPr>
        <w:t>Journal of Sports Science and Medicine, 9,</w:t>
      </w:r>
      <w:r w:rsidRPr="006B359E">
        <w:rPr>
          <w:rFonts w:ascii="Times New Roman" w:hAnsi="Times New Roman" w:cs="Times New Roman"/>
        </w:rPr>
        <w:t xml:space="preserve"> 51-55. </w:t>
      </w:r>
    </w:p>
    <w:p w14:paraId="51C5F5F2" w14:textId="052F0FF2" w:rsidR="003D33AE" w:rsidRPr="006B359E" w:rsidRDefault="003D33AE" w:rsidP="003D33AE">
      <w:pPr>
        <w:spacing w:before="100" w:beforeAutospacing="1" w:after="100" w:afterAutospacing="1" w:line="480" w:lineRule="auto"/>
        <w:ind w:left="480" w:hanging="480"/>
        <w:rPr>
          <w:rFonts w:ascii="Times New Roman" w:hAnsi="Times New Roman" w:cs="Times New Roman"/>
          <w:lang w:val="en-GB"/>
        </w:rPr>
      </w:pPr>
      <w:r w:rsidRPr="006B359E">
        <w:rPr>
          <w:rFonts w:ascii="Times New Roman" w:hAnsi="Times New Roman" w:cs="Times New Roman"/>
          <w:lang w:val="en-GB"/>
        </w:rPr>
        <w:t xml:space="preserve">Werner, S., &amp; Thies, B. (2000). Is “change blindness” attenuated by domain-specific expertise? An expert-novices comparison of change detection in football images. </w:t>
      </w:r>
      <w:r w:rsidRPr="006B359E">
        <w:rPr>
          <w:rFonts w:ascii="Times New Roman" w:hAnsi="Times New Roman" w:cs="Times New Roman"/>
          <w:i/>
          <w:iCs/>
          <w:lang w:val="en-GB"/>
        </w:rPr>
        <w:t>Visual Cognition</w:t>
      </w:r>
      <w:r w:rsidRPr="006B359E">
        <w:rPr>
          <w:rFonts w:ascii="Times New Roman" w:hAnsi="Times New Roman" w:cs="Times New Roman"/>
          <w:lang w:val="en-GB"/>
        </w:rPr>
        <w:t>. https://doi.org/10.1080/135062800394748</w:t>
      </w:r>
    </w:p>
    <w:p w14:paraId="37462F89" w14:textId="71AE2673" w:rsidR="003D1294" w:rsidRPr="006B359E" w:rsidRDefault="003D1294" w:rsidP="00A63B3E">
      <w:pPr>
        <w:spacing w:before="120" w:line="480" w:lineRule="auto"/>
        <w:ind w:left="720" w:hanging="720"/>
        <w:rPr>
          <w:rFonts w:ascii="Times New Roman" w:hAnsi="Times New Roman" w:cs="Times New Roman"/>
        </w:rPr>
      </w:pPr>
      <w:r w:rsidRPr="006B359E">
        <w:rPr>
          <w:rFonts w:ascii="Times New Roman" w:hAnsi="Times New Roman" w:cs="Times New Roman"/>
        </w:rPr>
        <w:t xml:space="preserve">Williams, A. M. &amp; Ericsson, K. A. (2005). Perceptual-cognitive expertise in sport: Some considerations when applying the expert performance approach. </w:t>
      </w:r>
      <w:r w:rsidRPr="006B359E">
        <w:rPr>
          <w:rFonts w:ascii="Times New Roman" w:hAnsi="Times New Roman" w:cs="Times New Roman"/>
          <w:i/>
        </w:rPr>
        <w:t>Human Movement Science, 24,</w:t>
      </w:r>
      <w:r w:rsidRPr="006B359E">
        <w:rPr>
          <w:rFonts w:ascii="Times New Roman" w:hAnsi="Times New Roman" w:cs="Times New Roman"/>
        </w:rPr>
        <w:t xml:space="preserve"> 283-307.</w:t>
      </w:r>
    </w:p>
    <w:p w14:paraId="7159EEF7" w14:textId="4C2D0C48" w:rsidR="009012FF" w:rsidRPr="006B359E" w:rsidRDefault="009012FF" w:rsidP="00741864">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lastRenderedPageBreak/>
        <w:t>Williams, A. M., Ford, P. R., Eccles, D. W., &amp; Ward, P. (2011). Perceptual-cognitive expertise in sport and its acquisition: Implications for applied cognitive psychology. </w:t>
      </w:r>
      <w:r w:rsidRPr="006B359E">
        <w:rPr>
          <w:rFonts w:ascii="Times New Roman" w:hAnsi="Times New Roman" w:cs="Times New Roman"/>
          <w:i/>
          <w:iCs/>
          <w:lang w:val="en-GB"/>
        </w:rPr>
        <w:t>Applied Cognitive Psychology</w:t>
      </w:r>
      <w:r w:rsidRPr="006B359E">
        <w:rPr>
          <w:rFonts w:ascii="Times New Roman" w:hAnsi="Times New Roman" w:cs="Times New Roman"/>
          <w:lang w:val="en-GB"/>
        </w:rPr>
        <w:t>, </w:t>
      </w:r>
      <w:r w:rsidRPr="006B359E">
        <w:rPr>
          <w:rFonts w:ascii="Times New Roman" w:hAnsi="Times New Roman" w:cs="Times New Roman"/>
          <w:i/>
          <w:iCs/>
          <w:lang w:val="en-GB"/>
        </w:rPr>
        <w:t>25</w:t>
      </w:r>
      <w:r w:rsidRPr="006B359E">
        <w:rPr>
          <w:rFonts w:ascii="Times New Roman" w:hAnsi="Times New Roman" w:cs="Times New Roman"/>
          <w:lang w:val="en-GB"/>
        </w:rPr>
        <w:t>, 432-442.</w:t>
      </w:r>
    </w:p>
    <w:p w14:paraId="7FA985D9" w14:textId="27A8CF7B" w:rsidR="008A1E49" w:rsidRPr="006B359E" w:rsidRDefault="009012FF" w:rsidP="00741864">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 xml:space="preserve">Williams, A. M., Huys, R., Cañal-Bruland, R., &amp; Hagemann, N. (2009). The dynamical information underpinning anticipation skill. </w:t>
      </w:r>
      <w:r w:rsidRPr="006B359E">
        <w:rPr>
          <w:rFonts w:ascii="Times New Roman" w:hAnsi="Times New Roman" w:cs="Times New Roman"/>
          <w:i/>
          <w:lang w:val="en-GB"/>
        </w:rPr>
        <w:t xml:space="preserve">Human Movement Science, 28, </w:t>
      </w:r>
      <w:r w:rsidRPr="006B359E">
        <w:rPr>
          <w:rFonts w:ascii="Times New Roman" w:hAnsi="Times New Roman" w:cs="Times New Roman"/>
          <w:lang w:val="en-GB"/>
        </w:rPr>
        <w:t xml:space="preserve">363-370. </w:t>
      </w:r>
    </w:p>
    <w:p w14:paraId="32186A18" w14:textId="2F6C5AEE" w:rsidR="00276EBB" w:rsidRPr="006B359E" w:rsidRDefault="00276EBB" w:rsidP="00741864">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 xml:space="preserve">Williams, A. M., Ward, P., Knowles, J. M., &amp; Smeeton, N. J. (2002). Anticipation skill in a real-world task: Measurement, training, and transfer in tennis. </w:t>
      </w:r>
      <w:r w:rsidRPr="006B359E">
        <w:rPr>
          <w:rFonts w:ascii="Times New Roman" w:hAnsi="Times New Roman" w:cs="Times New Roman"/>
          <w:i/>
          <w:lang w:val="en-GB"/>
        </w:rPr>
        <w:t>Journal of Experimental Psychology: Applied, 8(4),</w:t>
      </w:r>
      <w:r w:rsidRPr="006B359E">
        <w:rPr>
          <w:rFonts w:ascii="Times New Roman" w:hAnsi="Times New Roman" w:cs="Times New Roman"/>
          <w:lang w:val="en-GB"/>
        </w:rPr>
        <w:t xml:space="preserve"> 259–270. https://doi.org/10.1037/1076-898X.8.4.259</w:t>
      </w:r>
    </w:p>
    <w:p w14:paraId="290C62B9" w14:textId="4F0D728F" w:rsidR="00F27D22" w:rsidRPr="006B359E" w:rsidRDefault="009012FF" w:rsidP="008B1DDE">
      <w:pPr>
        <w:spacing w:line="480" w:lineRule="auto"/>
        <w:ind w:left="720" w:hanging="720"/>
        <w:jc w:val="both"/>
        <w:rPr>
          <w:rFonts w:ascii="Times New Roman" w:hAnsi="Times New Roman" w:cs="Times New Roman"/>
          <w:lang w:val="en-GB"/>
        </w:rPr>
      </w:pPr>
      <w:r w:rsidRPr="006B359E">
        <w:rPr>
          <w:rFonts w:ascii="Times New Roman" w:hAnsi="Times New Roman" w:cs="Times New Roman"/>
          <w:lang w:val="en-GB"/>
        </w:rPr>
        <w:t xml:space="preserve">Williams, M. A., Ward, J. D., Ward, P., &amp; Smeeton, N. J. (2008). Domain specificity, task specificity, and expert performance. </w:t>
      </w:r>
      <w:r w:rsidRPr="006B359E">
        <w:rPr>
          <w:rFonts w:ascii="Times New Roman" w:hAnsi="Times New Roman" w:cs="Times New Roman"/>
          <w:i/>
          <w:lang w:val="en-GB"/>
        </w:rPr>
        <w:t xml:space="preserve">Research Quarterly for Exercise and Sport, 79, </w:t>
      </w:r>
      <w:r w:rsidRPr="006B359E">
        <w:rPr>
          <w:rFonts w:ascii="Times New Roman" w:hAnsi="Times New Roman" w:cs="Times New Roman"/>
          <w:lang w:val="en-GB"/>
        </w:rPr>
        <w:t>428-433.</w:t>
      </w:r>
    </w:p>
    <w:p w14:paraId="0E1DAC68" w14:textId="77777777" w:rsidR="00112DBC" w:rsidRPr="006B359E" w:rsidRDefault="00112DBC" w:rsidP="00112DBC">
      <w:pPr>
        <w:spacing w:line="480" w:lineRule="auto"/>
        <w:rPr>
          <w:rFonts w:ascii="Times New Roman" w:hAnsi="Times New Roman" w:cs="Times New Roman"/>
          <w:b/>
          <w:lang w:val="en-GB"/>
        </w:rPr>
      </w:pPr>
    </w:p>
    <w:p w14:paraId="3A5912D8" w14:textId="77777777" w:rsidR="00863FA0" w:rsidRDefault="00863FA0" w:rsidP="00C67121">
      <w:pPr>
        <w:spacing w:line="480" w:lineRule="auto"/>
        <w:jc w:val="center"/>
        <w:rPr>
          <w:rFonts w:ascii="Times New Roman" w:hAnsi="Times New Roman" w:cs="Times New Roman"/>
          <w:b/>
          <w:lang w:val="en-GB"/>
        </w:rPr>
      </w:pPr>
    </w:p>
    <w:p w14:paraId="3A02145A" w14:textId="77777777" w:rsidR="00863FA0" w:rsidRDefault="00863FA0" w:rsidP="00C67121">
      <w:pPr>
        <w:spacing w:line="480" w:lineRule="auto"/>
        <w:jc w:val="center"/>
        <w:rPr>
          <w:rFonts w:ascii="Times New Roman" w:hAnsi="Times New Roman" w:cs="Times New Roman"/>
          <w:b/>
          <w:lang w:val="en-GB"/>
        </w:rPr>
      </w:pPr>
    </w:p>
    <w:p w14:paraId="15EDFD6A" w14:textId="77777777" w:rsidR="00863FA0" w:rsidRDefault="00863FA0" w:rsidP="00C67121">
      <w:pPr>
        <w:spacing w:line="480" w:lineRule="auto"/>
        <w:jc w:val="center"/>
        <w:rPr>
          <w:rFonts w:ascii="Times New Roman" w:hAnsi="Times New Roman" w:cs="Times New Roman"/>
          <w:b/>
          <w:lang w:val="en-GB"/>
        </w:rPr>
      </w:pPr>
    </w:p>
    <w:p w14:paraId="12955196" w14:textId="77777777" w:rsidR="00863FA0" w:rsidRDefault="00863FA0" w:rsidP="00C67121">
      <w:pPr>
        <w:spacing w:line="480" w:lineRule="auto"/>
        <w:jc w:val="center"/>
        <w:rPr>
          <w:rFonts w:ascii="Times New Roman" w:hAnsi="Times New Roman" w:cs="Times New Roman"/>
          <w:b/>
          <w:lang w:val="en-GB"/>
        </w:rPr>
      </w:pPr>
    </w:p>
    <w:p w14:paraId="5E48D2E8" w14:textId="77777777" w:rsidR="00863FA0" w:rsidRDefault="00863FA0" w:rsidP="00C67121">
      <w:pPr>
        <w:spacing w:line="480" w:lineRule="auto"/>
        <w:jc w:val="center"/>
        <w:rPr>
          <w:rFonts w:ascii="Times New Roman" w:hAnsi="Times New Roman" w:cs="Times New Roman"/>
          <w:b/>
          <w:lang w:val="en-GB"/>
        </w:rPr>
      </w:pPr>
    </w:p>
    <w:p w14:paraId="05052FB3" w14:textId="77777777" w:rsidR="00863FA0" w:rsidRDefault="00863FA0" w:rsidP="00C67121">
      <w:pPr>
        <w:spacing w:line="480" w:lineRule="auto"/>
        <w:jc w:val="center"/>
        <w:rPr>
          <w:rFonts w:ascii="Times New Roman" w:hAnsi="Times New Roman" w:cs="Times New Roman"/>
          <w:b/>
          <w:lang w:val="en-GB"/>
        </w:rPr>
      </w:pPr>
    </w:p>
    <w:p w14:paraId="21B2016F" w14:textId="77777777" w:rsidR="00863FA0" w:rsidRDefault="00863FA0" w:rsidP="00C67121">
      <w:pPr>
        <w:spacing w:line="480" w:lineRule="auto"/>
        <w:jc w:val="center"/>
        <w:rPr>
          <w:rFonts w:ascii="Times New Roman" w:hAnsi="Times New Roman" w:cs="Times New Roman"/>
          <w:b/>
          <w:lang w:val="en-GB"/>
        </w:rPr>
      </w:pPr>
    </w:p>
    <w:p w14:paraId="025B8B9A" w14:textId="77777777" w:rsidR="00863FA0" w:rsidRDefault="00863FA0" w:rsidP="00C67121">
      <w:pPr>
        <w:spacing w:line="480" w:lineRule="auto"/>
        <w:jc w:val="center"/>
        <w:rPr>
          <w:rFonts w:ascii="Times New Roman" w:hAnsi="Times New Roman" w:cs="Times New Roman"/>
          <w:b/>
          <w:lang w:val="en-GB"/>
        </w:rPr>
      </w:pPr>
    </w:p>
    <w:p w14:paraId="2E4A34A3" w14:textId="77777777" w:rsidR="00863FA0" w:rsidRDefault="00863FA0" w:rsidP="00C67121">
      <w:pPr>
        <w:spacing w:line="480" w:lineRule="auto"/>
        <w:jc w:val="center"/>
        <w:rPr>
          <w:rFonts w:ascii="Times New Roman" w:hAnsi="Times New Roman" w:cs="Times New Roman"/>
          <w:b/>
          <w:lang w:val="en-GB"/>
        </w:rPr>
      </w:pPr>
    </w:p>
    <w:p w14:paraId="6CC76451" w14:textId="77777777" w:rsidR="00863FA0" w:rsidRDefault="00863FA0" w:rsidP="00C67121">
      <w:pPr>
        <w:spacing w:line="480" w:lineRule="auto"/>
        <w:jc w:val="center"/>
        <w:rPr>
          <w:rFonts w:ascii="Times New Roman" w:hAnsi="Times New Roman" w:cs="Times New Roman"/>
          <w:b/>
          <w:lang w:val="en-GB"/>
        </w:rPr>
      </w:pPr>
    </w:p>
    <w:p w14:paraId="31B48C57" w14:textId="77777777" w:rsidR="00863FA0" w:rsidRDefault="00863FA0" w:rsidP="00C67121">
      <w:pPr>
        <w:spacing w:line="480" w:lineRule="auto"/>
        <w:jc w:val="center"/>
        <w:rPr>
          <w:rFonts w:ascii="Times New Roman" w:hAnsi="Times New Roman" w:cs="Times New Roman"/>
          <w:b/>
          <w:lang w:val="en-GB"/>
        </w:rPr>
      </w:pPr>
    </w:p>
    <w:p w14:paraId="79971BBD" w14:textId="77777777" w:rsidR="00863FA0" w:rsidRDefault="00863FA0" w:rsidP="00C67121">
      <w:pPr>
        <w:spacing w:line="480" w:lineRule="auto"/>
        <w:jc w:val="center"/>
        <w:rPr>
          <w:rFonts w:ascii="Times New Roman" w:hAnsi="Times New Roman" w:cs="Times New Roman"/>
          <w:b/>
          <w:lang w:val="en-GB"/>
        </w:rPr>
      </w:pPr>
    </w:p>
    <w:p w14:paraId="4BDBAFB0" w14:textId="77777777" w:rsidR="00863FA0" w:rsidRDefault="00863FA0" w:rsidP="00C67121">
      <w:pPr>
        <w:spacing w:line="480" w:lineRule="auto"/>
        <w:jc w:val="center"/>
        <w:rPr>
          <w:rFonts w:ascii="Times New Roman" w:hAnsi="Times New Roman" w:cs="Times New Roman"/>
          <w:b/>
          <w:lang w:val="en-GB"/>
        </w:rPr>
      </w:pPr>
    </w:p>
    <w:p w14:paraId="3E8BB384" w14:textId="407AE2F5" w:rsidR="00AD2144" w:rsidRPr="006B359E" w:rsidRDefault="00784370" w:rsidP="00C67121">
      <w:pPr>
        <w:spacing w:line="480" w:lineRule="auto"/>
        <w:jc w:val="center"/>
        <w:rPr>
          <w:rFonts w:ascii="Times New Roman" w:hAnsi="Times New Roman" w:cs="Times New Roman"/>
          <w:b/>
          <w:lang w:val="en-GB"/>
        </w:rPr>
      </w:pPr>
      <w:r w:rsidRPr="006B359E">
        <w:rPr>
          <w:rFonts w:ascii="Times New Roman" w:hAnsi="Times New Roman" w:cs="Times New Roman"/>
          <w:b/>
          <w:lang w:val="en-GB"/>
        </w:rPr>
        <w:lastRenderedPageBreak/>
        <w:t>F</w:t>
      </w:r>
      <w:r w:rsidR="00681C0C" w:rsidRPr="006B359E">
        <w:rPr>
          <w:rFonts w:ascii="Times New Roman" w:hAnsi="Times New Roman" w:cs="Times New Roman"/>
          <w:b/>
          <w:lang w:val="en-GB"/>
        </w:rPr>
        <w:t>igure</w:t>
      </w:r>
      <w:r w:rsidR="00863FA0">
        <w:rPr>
          <w:rFonts w:ascii="Times New Roman" w:hAnsi="Times New Roman" w:cs="Times New Roman"/>
          <w:b/>
          <w:lang w:val="en-GB"/>
        </w:rPr>
        <w:t>s</w:t>
      </w:r>
    </w:p>
    <w:p w14:paraId="69AA039A" w14:textId="688DE9E2" w:rsidR="00681C0C" w:rsidRDefault="00681C0C" w:rsidP="00C67121">
      <w:pPr>
        <w:spacing w:line="480" w:lineRule="auto"/>
        <w:rPr>
          <w:rFonts w:ascii="Times New Roman" w:hAnsi="Times New Roman" w:cs="Times New Roman"/>
          <w:lang w:val="en-GB"/>
        </w:rPr>
      </w:pPr>
    </w:p>
    <w:p w14:paraId="27527A9D" w14:textId="397B155F" w:rsidR="00863FA0" w:rsidRPr="006B359E" w:rsidRDefault="00863FA0" w:rsidP="00C67121">
      <w:pPr>
        <w:spacing w:line="480" w:lineRule="auto"/>
        <w:rPr>
          <w:rFonts w:ascii="Times New Roman" w:hAnsi="Times New Roman" w:cs="Times New Roman"/>
          <w:lang w:val="en-GB"/>
        </w:rPr>
      </w:pPr>
      <w:r>
        <w:rPr>
          <w:rFonts w:ascii="Times New Roman" w:hAnsi="Times New Roman" w:cs="Times New Roman"/>
          <w:noProof/>
          <w:lang w:val="en-GB" w:eastAsia="en-GB"/>
        </w:rPr>
        <w:drawing>
          <wp:inline distT="0" distB="0" distL="0" distR="0" wp14:anchorId="61AC0C06" wp14:editId="23777974">
            <wp:extent cx="5724525" cy="2781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525" cy="2781300"/>
                    </a:xfrm>
                    <a:prstGeom prst="rect">
                      <a:avLst/>
                    </a:prstGeom>
                    <a:noFill/>
                    <a:ln>
                      <a:noFill/>
                    </a:ln>
                  </pic:spPr>
                </pic:pic>
              </a:graphicData>
            </a:graphic>
          </wp:inline>
        </w:drawing>
      </w:r>
    </w:p>
    <w:p w14:paraId="19A362C9" w14:textId="291DF562" w:rsidR="00681C0C" w:rsidRDefault="00681C0C" w:rsidP="00C67121">
      <w:pPr>
        <w:spacing w:line="480" w:lineRule="auto"/>
        <w:rPr>
          <w:rFonts w:ascii="Times New Roman" w:hAnsi="Times New Roman" w:cs="Times New Roman"/>
          <w:lang w:val="en-GB"/>
        </w:rPr>
      </w:pPr>
      <w:r w:rsidRPr="006B359E">
        <w:rPr>
          <w:rFonts w:ascii="Times New Roman" w:hAnsi="Times New Roman" w:cs="Times New Roman"/>
          <w:lang w:val="en-GB"/>
        </w:rPr>
        <w:t>Figure 1. Occlusion video with horizontal</w:t>
      </w:r>
      <w:r w:rsidR="00BB24BF" w:rsidRPr="006B359E">
        <w:rPr>
          <w:rFonts w:ascii="Times New Roman" w:hAnsi="Times New Roman" w:cs="Times New Roman"/>
          <w:lang w:val="en-GB"/>
        </w:rPr>
        <w:t xml:space="preserve"> and vertical</w:t>
      </w:r>
      <w:r w:rsidRPr="006B359E">
        <w:rPr>
          <w:rFonts w:ascii="Times New Roman" w:hAnsi="Times New Roman" w:cs="Times New Roman"/>
          <w:lang w:val="en-GB"/>
        </w:rPr>
        <w:t xml:space="preserve"> definitions.</w:t>
      </w:r>
    </w:p>
    <w:p w14:paraId="7D5B7F1F" w14:textId="59F64BB6" w:rsidR="00863FA0" w:rsidRDefault="00863FA0" w:rsidP="00C67121">
      <w:pPr>
        <w:spacing w:line="480" w:lineRule="auto"/>
        <w:rPr>
          <w:rFonts w:ascii="Times New Roman" w:hAnsi="Times New Roman" w:cs="Times New Roman"/>
          <w:lang w:val="en-GB"/>
        </w:rPr>
      </w:pPr>
    </w:p>
    <w:p w14:paraId="58C37369" w14:textId="0A173D3D" w:rsidR="00863FA0" w:rsidRDefault="00863FA0" w:rsidP="00C67121">
      <w:pPr>
        <w:spacing w:line="480" w:lineRule="auto"/>
        <w:rPr>
          <w:rFonts w:ascii="Times New Roman" w:hAnsi="Times New Roman" w:cs="Times New Roman"/>
          <w:lang w:val="en-GB"/>
        </w:rPr>
      </w:pPr>
    </w:p>
    <w:p w14:paraId="38950069" w14:textId="5CDB58B8" w:rsidR="00863FA0" w:rsidRDefault="00863FA0" w:rsidP="00C67121">
      <w:pPr>
        <w:spacing w:line="480" w:lineRule="auto"/>
        <w:rPr>
          <w:rFonts w:ascii="Times New Roman" w:hAnsi="Times New Roman" w:cs="Times New Roman"/>
          <w:lang w:val="en-GB"/>
        </w:rPr>
      </w:pPr>
    </w:p>
    <w:p w14:paraId="65E777C7" w14:textId="72F58F18" w:rsidR="00863FA0" w:rsidRDefault="00863FA0" w:rsidP="00C67121">
      <w:pPr>
        <w:spacing w:line="480" w:lineRule="auto"/>
        <w:rPr>
          <w:rFonts w:ascii="Times New Roman" w:hAnsi="Times New Roman" w:cs="Times New Roman"/>
          <w:lang w:val="en-GB"/>
        </w:rPr>
      </w:pPr>
    </w:p>
    <w:p w14:paraId="517F8195" w14:textId="74C6886E" w:rsidR="00863FA0" w:rsidRDefault="00863FA0" w:rsidP="00C67121">
      <w:pPr>
        <w:spacing w:line="480" w:lineRule="auto"/>
        <w:rPr>
          <w:rFonts w:ascii="Times New Roman" w:hAnsi="Times New Roman" w:cs="Times New Roman"/>
          <w:lang w:val="en-GB"/>
        </w:rPr>
      </w:pPr>
    </w:p>
    <w:p w14:paraId="7F6CEBCD" w14:textId="77777777" w:rsidR="00863FA0" w:rsidRPr="006B359E" w:rsidRDefault="00863FA0" w:rsidP="00C67121">
      <w:pPr>
        <w:spacing w:line="480" w:lineRule="auto"/>
        <w:rPr>
          <w:rFonts w:ascii="Times New Roman" w:hAnsi="Times New Roman" w:cs="Times New Roman"/>
          <w:lang w:val="en-GB"/>
        </w:rPr>
      </w:pPr>
    </w:p>
    <w:p w14:paraId="26516FB4" w14:textId="5F26AD24" w:rsidR="00681C0C" w:rsidRPr="006B359E" w:rsidRDefault="00863FA0" w:rsidP="00C67121">
      <w:pPr>
        <w:spacing w:line="480" w:lineRule="auto"/>
        <w:jc w:val="both"/>
        <w:rPr>
          <w:rFonts w:ascii="Times New Roman" w:hAnsi="Times New Roman" w:cs="Times New Roman"/>
          <w:lang w:val="en-GB"/>
        </w:rPr>
      </w:pPr>
      <w:r>
        <w:rPr>
          <w:rFonts w:ascii="Times New Roman" w:hAnsi="Times New Roman" w:cs="Times New Roman"/>
          <w:noProof/>
          <w:lang w:val="en-GB" w:eastAsia="en-GB"/>
        </w:rPr>
        <w:lastRenderedPageBreak/>
        <w:drawing>
          <wp:inline distT="0" distB="0" distL="0" distR="0" wp14:anchorId="4E6A57F0" wp14:editId="715EDBE4">
            <wp:extent cx="5724525" cy="3143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4525" cy="3143250"/>
                    </a:xfrm>
                    <a:prstGeom prst="rect">
                      <a:avLst/>
                    </a:prstGeom>
                    <a:noFill/>
                    <a:ln>
                      <a:noFill/>
                    </a:ln>
                  </pic:spPr>
                </pic:pic>
              </a:graphicData>
            </a:graphic>
          </wp:inline>
        </w:drawing>
      </w:r>
    </w:p>
    <w:p w14:paraId="3F300089" w14:textId="17317E4F" w:rsidR="00681C0C" w:rsidRPr="006B359E" w:rsidRDefault="00681C0C" w:rsidP="00C67121">
      <w:pPr>
        <w:spacing w:line="480" w:lineRule="auto"/>
        <w:jc w:val="both"/>
        <w:rPr>
          <w:rFonts w:ascii="Times New Roman" w:hAnsi="Times New Roman" w:cs="Times New Roman"/>
          <w:lang w:val="en-GB"/>
        </w:rPr>
      </w:pPr>
      <w:r w:rsidRPr="006B359E">
        <w:rPr>
          <w:rFonts w:ascii="Times New Roman" w:hAnsi="Times New Roman" w:cs="Times New Roman"/>
          <w:lang w:val="en-GB"/>
        </w:rPr>
        <w:t xml:space="preserve">Figure 2. Mean </w:t>
      </w:r>
      <w:r w:rsidR="003229DA" w:rsidRPr="006B359E">
        <w:rPr>
          <w:rFonts w:ascii="Times New Roman" w:hAnsi="Times New Roman" w:cs="Times New Roman"/>
          <w:lang w:val="en-GB"/>
        </w:rPr>
        <w:t xml:space="preserve">vertical </w:t>
      </w:r>
      <w:r w:rsidRPr="006B359E">
        <w:rPr>
          <w:rFonts w:ascii="Times New Roman" w:hAnsi="Times New Roman" w:cs="Times New Roman"/>
          <w:lang w:val="en-GB"/>
        </w:rPr>
        <w:t xml:space="preserve">anticipation accuracy (+ SE) for grubber and chip kicks in each occlusion condition for </w:t>
      </w:r>
      <w:r w:rsidR="008A6A31" w:rsidRPr="006B359E">
        <w:rPr>
          <w:rFonts w:ascii="Times New Roman" w:hAnsi="Times New Roman" w:cs="Times New Roman"/>
          <w:lang w:val="en-GB"/>
        </w:rPr>
        <w:t xml:space="preserve">professional </w:t>
      </w:r>
      <w:r w:rsidRPr="006B359E">
        <w:rPr>
          <w:rFonts w:ascii="Times New Roman" w:hAnsi="Times New Roman" w:cs="Times New Roman"/>
          <w:lang w:val="en-GB"/>
        </w:rPr>
        <w:t>backs and</w:t>
      </w:r>
      <w:r w:rsidR="008A6A31" w:rsidRPr="006B359E">
        <w:rPr>
          <w:rFonts w:ascii="Times New Roman" w:hAnsi="Times New Roman" w:cs="Times New Roman"/>
          <w:lang w:val="en-GB"/>
        </w:rPr>
        <w:t xml:space="preserve"> professional </w:t>
      </w:r>
      <w:r w:rsidRPr="006B359E">
        <w:rPr>
          <w:rFonts w:ascii="Times New Roman" w:hAnsi="Times New Roman" w:cs="Times New Roman"/>
          <w:lang w:val="en-GB"/>
        </w:rPr>
        <w:t>forwards</w:t>
      </w:r>
      <w:r w:rsidR="008A6A31" w:rsidRPr="006B359E">
        <w:rPr>
          <w:rFonts w:ascii="Times New Roman" w:hAnsi="Times New Roman" w:cs="Times New Roman"/>
          <w:lang w:val="en-GB"/>
        </w:rPr>
        <w:t xml:space="preserve"> and less-skilled participants</w:t>
      </w:r>
      <w:r w:rsidRPr="006B359E">
        <w:rPr>
          <w:rFonts w:ascii="Times New Roman" w:hAnsi="Times New Roman" w:cs="Times New Roman"/>
          <w:lang w:val="en-GB"/>
        </w:rPr>
        <w:t>.</w:t>
      </w:r>
      <w:r w:rsidR="008A6A31" w:rsidRPr="006B359E">
        <w:rPr>
          <w:rFonts w:ascii="Times New Roman" w:hAnsi="Times New Roman" w:cs="Times New Roman"/>
          <w:lang w:val="en-GB"/>
        </w:rPr>
        <w:t xml:space="preserve"> The x axis crosses at chance level (50%).</w:t>
      </w:r>
    </w:p>
    <w:p w14:paraId="2D78EC4B" w14:textId="2A35E015" w:rsidR="00681C0C" w:rsidRDefault="00681C0C" w:rsidP="00C67121">
      <w:pPr>
        <w:spacing w:line="480" w:lineRule="auto"/>
        <w:jc w:val="both"/>
        <w:rPr>
          <w:rFonts w:ascii="Times New Roman" w:hAnsi="Times New Roman" w:cs="Times New Roman"/>
          <w:lang w:val="en-GB"/>
        </w:rPr>
      </w:pPr>
    </w:p>
    <w:p w14:paraId="6FE25700" w14:textId="569984A9" w:rsidR="00863FA0" w:rsidRDefault="00863FA0" w:rsidP="00C67121">
      <w:pPr>
        <w:spacing w:line="480" w:lineRule="auto"/>
        <w:jc w:val="both"/>
        <w:rPr>
          <w:rFonts w:ascii="Times New Roman" w:hAnsi="Times New Roman" w:cs="Times New Roman"/>
          <w:lang w:val="en-GB"/>
        </w:rPr>
      </w:pPr>
    </w:p>
    <w:p w14:paraId="5A832714" w14:textId="5F245487" w:rsidR="00863FA0" w:rsidRDefault="00863FA0" w:rsidP="00C67121">
      <w:pPr>
        <w:spacing w:line="480" w:lineRule="auto"/>
        <w:jc w:val="both"/>
        <w:rPr>
          <w:rFonts w:ascii="Times New Roman" w:hAnsi="Times New Roman" w:cs="Times New Roman"/>
          <w:lang w:val="en-GB"/>
        </w:rPr>
      </w:pPr>
    </w:p>
    <w:p w14:paraId="0FCBA70C" w14:textId="340C1309" w:rsidR="00863FA0" w:rsidRDefault="00863FA0" w:rsidP="00C67121">
      <w:pPr>
        <w:spacing w:line="480" w:lineRule="auto"/>
        <w:jc w:val="both"/>
        <w:rPr>
          <w:rFonts w:ascii="Times New Roman" w:hAnsi="Times New Roman" w:cs="Times New Roman"/>
          <w:lang w:val="en-GB"/>
        </w:rPr>
      </w:pPr>
    </w:p>
    <w:p w14:paraId="4E43013B" w14:textId="77B6CF02" w:rsidR="00863FA0" w:rsidRDefault="00863FA0" w:rsidP="00C67121">
      <w:pPr>
        <w:spacing w:line="480" w:lineRule="auto"/>
        <w:jc w:val="both"/>
        <w:rPr>
          <w:rFonts w:ascii="Times New Roman" w:hAnsi="Times New Roman" w:cs="Times New Roman"/>
          <w:lang w:val="en-GB"/>
        </w:rPr>
      </w:pPr>
    </w:p>
    <w:p w14:paraId="3B3087A6" w14:textId="0304755F" w:rsidR="00863FA0" w:rsidRDefault="00863FA0" w:rsidP="00C67121">
      <w:pPr>
        <w:spacing w:line="480" w:lineRule="auto"/>
        <w:jc w:val="both"/>
        <w:rPr>
          <w:rFonts w:ascii="Times New Roman" w:hAnsi="Times New Roman" w:cs="Times New Roman"/>
          <w:lang w:val="en-GB"/>
        </w:rPr>
      </w:pPr>
    </w:p>
    <w:p w14:paraId="5D177748" w14:textId="5F3E5699" w:rsidR="00863FA0" w:rsidRDefault="00863FA0" w:rsidP="00C67121">
      <w:pPr>
        <w:spacing w:line="480" w:lineRule="auto"/>
        <w:jc w:val="both"/>
        <w:rPr>
          <w:rFonts w:ascii="Times New Roman" w:hAnsi="Times New Roman" w:cs="Times New Roman"/>
          <w:lang w:val="en-GB"/>
        </w:rPr>
      </w:pPr>
    </w:p>
    <w:p w14:paraId="758D0F02" w14:textId="3F82DA99" w:rsidR="00863FA0" w:rsidRDefault="00863FA0" w:rsidP="00C67121">
      <w:pPr>
        <w:spacing w:line="480" w:lineRule="auto"/>
        <w:jc w:val="both"/>
        <w:rPr>
          <w:rFonts w:ascii="Times New Roman" w:hAnsi="Times New Roman" w:cs="Times New Roman"/>
          <w:lang w:val="en-GB"/>
        </w:rPr>
      </w:pPr>
    </w:p>
    <w:p w14:paraId="1A09002B" w14:textId="17391514" w:rsidR="00863FA0" w:rsidRDefault="00863FA0" w:rsidP="00C67121">
      <w:pPr>
        <w:spacing w:line="480" w:lineRule="auto"/>
        <w:jc w:val="both"/>
        <w:rPr>
          <w:rFonts w:ascii="Times New Roman" w:hAnsi="Times New Roman" w:cs="Times New Roman"/>
          <w:lang w:val="en-GB"/>
        </w:rPr>
      </w:pPr>
    </w:p>
    <w:p w14:paraId="03EA5D56" w14:textId="7D7DCCE2" w:rsidR="00863FA0" w:rsidRDefault="00863FA0" w:rsidP="00C67121">
      <w:pPr>
        <w:spacing w:line="480" w:lineRule="auto"/>
        <w:jc w:val="both"/>
        <w:rPr>
          <w:rFonts w:ascii="Times New Roman" w:hAnsi="Times New Roman" w:cs="Times New Roman"/>
          <w:lang w:val="en-GB"/>
        </w:rPr>
      </w:pPr>
    </w:p>
    <w:p w14:paraId="5E29E9BE" w14:textId="356A1789" w:rsidR="00863FA0" w:rsidRDefault="00863FA0" w:rsidP="00C67121">
      <w:pPr>
        <w:spacing w:line="480" w:lineRule="auto"/>
        <w:jc w:val="both"/>
        <w:rPr>
          <w:rFonts w:ascii="Times New Roman" w:hAnsi="Times New Roman" w:cs="Times New Roman"/>
          <w:lang w:val="en-GB"/>
        </w:rPr>
      </w:pPr>
    </w:p>
    <w:p w14:paraId="4215BA36" w14:textId="77777777" w:rsidR="00863FA0" w:rsidRPr="006B359E" w:rsidRDefault="00863FA0" w:rsidP="00C67121">
      <w:pPr>
        <w:spacing w:line="480" w:lineRule="auto"/>
        <w:jc w:val="both"/>
        <w:rPr>
          <w:rFonts w:ascii="Times New Roman" w:hAnsi="Times New Roman" w:cs="Times New Roman"/>
          <w:lang w:val="en-GB"/>
        </w:rPr>
      </w:pPr>
    </w:p>
    <w:p w14:paraId="1766B3FF" w14:textId="77777777" w:rsidR="00863FA0" w:rsidRDefault="00863FA0" w:rsidP="008A6A31">
      <w:pPr>
        <w:spacing w:line="480" w:lineRule="auto"/>
        <w:jc w:val="both"/>
        <w:rPr>
          <w:rFonts w:ascii="Times New Roman" w:hAnsi="Times New Roman" w:cs="Times New Roman"/>
          <w:lang w:val="en-GB"/>
        </w:rPr>
      </w:pPr>
    </w:p>
    <w:p w14:paraId="22142B8A" w14:textId="371D6423" w:rsidR="00863FA0" w:rsidRDefault="00863FA0" w:rsidP="008A6A31">
      <w:pPr>
        <w:spacing w:line="480" w:lineRule="auto"/>
        <w:jc w:val="both"/>
        <w:rPr>
          <w:rFonts w:ascii="Times New Roman" w:hAnsi="Times New Roman" w:cs="Times New Roman"/>
          <w:lang w:val="en-GB"/>
        </w:rPr>
      </w:pPr>
      <w:r>
        <w:rPr>
          <w:rFonts w:ascii="Times New Roman" w:hAnsi="Times New Roman" w:cs="Times New Roman"/>
          <w:noProof/>
          <w:lang w:val="en-GB" w:eastAsia="en-GB"/>
        </w:rPr>
        <w:lastRenderedPageBreak/>
        <w:drawing>
          <wp:inline distT="0" distB="0" distL="0" distR="0" wp14:anchorId="3CEA4F4B" wp14:editId="758CD6E7">
            <wp:extent cx="5724525" cy="3171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525" cy="3171825"/>
                    </a:xfrm>
                    <a:prstGeom prst="rect">
                      <a:avLst/>
                    </a:prstGeom>
                    <a:noFill/>
                    <a:ln>
                      <a:noFill/>
                    </a:ln>
                  </pic:spPr>
                </pic:pic>
              </a:graphicData>
            </a:graphic>
          </wp:inline>
        </w:drawing>
      </w:r>
    </w:p>
    <w:p w14:paraId="46C56D82" w14:textId="1E118B27" w:rsidR="008A6A31" w:rsidRPr="006B359E" w:rsidRDefault="00863FA0" w:rsidP="008A6A31">
      <w:pPr>
        <w:spacing w:line="480" w:lineRule="auto"/>
        <w:jc w:val="both"/>
        <w:rPr>
          <w:rFonts w:ascii="Times New Roman" w:hAnsi="Times New Roman" w:cs="Times New Roman"/>
          <w:lang w:val="en-GB"/>
        </w:rPr>
      </w:pPr>
      <w:r>
        <w:rPr>
          <w:rFonts w:ascii="Times New Roman" w:hAnsi="Times New Roman" w:cs="Times New Roman"/>
          <w:lang w:val="en-GB"/>
        </w:rPr>
        <w:t>Figure 3</w:t>
      </w:r>
      <w:r w:rsidR="008A6A31" w:rsidRPr="006B359E">
        <w:rPr>
          <w:rFonts w:ascii="Times New Roman" w:hAnsi="Times New Roman" w:cs="Times New Roman"/>
          <w:lang w:val="en-GB"/>
        </w:rPr>
        <w:t>. Mean horizontal anticipation accuracy (+ SE) for grubber and chip kicks in each occlusion condition for professional backs and professional forwards and less-skilled participants. The x axis crosses at chance level (33.33%).</w:t>
      </w:r>
    </w:p>
    <w:p w14:paraId="658E3A82" w14:textId="77777777" w:rsidR="00681C0C" w:rsidRPr="006B359E" w:rsidRDefault="00681C0C" w:rsidP="00681C0C">
      <w:pPr>
        <w:jc w:val="both"/>
        <w:rPr>
          <w:rFonts w:ascii="Times New Roman" w:hAnsi="Times New Roman" w:cs="Times New Roman"/>
          <w:lang w:val="en-GB"/>
        </w:rPr>
      </w:pPr>
    </w:p>
    <w:p w14:paraId="76F7EED2" w14:textId="6E35B8D7" w:rsidR="00EB3034" w:rsidRPr="001C208C" w:rsidRDefault="00EB3034" w:rsidP="00EB3034">
      <w:pPr>
        <w:spacing w:line="480" w:lineRule="auto"/>
        <w:jc w:val="both"/>
        <w:rPr>
          <w:rFonts w:ascii="Times New Roman" w:hAnsi="Times New Roman" w:cs="Times New Roman"/>
          <w:lang w:val="en-GB"/>
        </w:rPr>
      </w:pPr>
    </w:p>
    <w:p w14:paraId="2091F038" w14:textId="77777777" w:rsidR="00EB3034" w:rsidRPr="001C208C" w:rsidRDefault="00EB3034" w:rsidP="00EB3034">
      <w:pPr>
        <w:spacing w:line="480" w:lineRule="auto"/>
        <w:jc w:val="both"/>
        <w:rPr>
          <w:rFonts w:ascii="Times New Roman" w:hAnsi="Times New Roman" w:cs="Times New Roman"/>
          <w:lang w:val="en-GB"/>
        </w:rPr>
      </w:pPr>
    </w:p>
    <w:p w14:paraId="19B946A0" w14:textId="77777777" w:rsidR="00EB3034" w:rsidRPr="001C208C" w:rsidRDefault="00EB3034" w:rsidP="00EB3034">
      <w:pPr>
        <w:spacing w:line="480" w:lineRule="auto"/>
        <w:jc w:val="both"/>
        <w:rPr>
          <w:rFonts w:ascii="Times New Roman" w:hAnsi="Times New Roman" w:cs="Times New Roman"/>
          <w:lang w:val="en-GB"/>
        </w:rPr>
      </w:pPr>
    </w:p>
    <w:p w14:paraId="0CE4A862" w14:textId="588D578D" w:rsidR="00912863" w:rsidRDefault="00912863" w:rsidP="00EB3034">
      <w:pPr>
        <w:spacing w:line="480" w:lineRule="auto"/>
        <w:jc w:val="both"/>
        <w:rPr>
          <w:rFonts w:ascii="Times New Roman" w:hAnsi="Times New Roman" w:cs="Times New Roman"/>
          <w:lang w:val="en-GB"/>
        </w:rPr>
      </w:pPr>
    </w:p>
    <w:p w14:paraId="012E11EC" w14:textId="47C36B55" w:rsidR="00912863" w:rsidRDefault="00912863" w:rsidP="00EB3034">
      <w:pPr>
        <w:spacing w:line="480" w:lineRule="auto"/>
        <w:jc w:val="both"/>
        <w:rPr>
          <w:rFonts w:ascii="Times New Roman" w:hAnsi="Times New Roman" w:cs="Times New Roman"/>
          <w:lang w:val="en-GB"/>
        </w:rPr>
      </w:pPr>
    </w:p>
    <w:p w14:paraId="7DB99A36" w14:textId="79C2B854" w:rsidR="00836B4A" w:rsidRDefault="00836B4A" w:rsidP="00C67121">
      <w:pPr>
        <w:spacing w:line="480" w:lineRule="auto"/>
        <w:jc w:val="both"/>
        <w:rPr>
          <w:rFonts w:ascii="Times New Roman" w:hAnsi="Times New Roman" w:cs="Times New Roman"/>
          <w:lang w:val="en-GB"/>
        </w:rPr>
        <w:sectPr w:rsidR="00836B4A" w:rsidSect="003B1C85">
          <w:footerReference w:type="even" r:id="rId13"/>
          <w:footerReference w:type="default" r:id="rId14"/>
          <w:pgSz w:w="11900" w:h="16840"/>
          <w:pgMar w:top="1440" w:right="1440" w:bottom="1440" w:left="1440" w:header="720" w:footer="720" w:gutter="0"/>
          <w:lnNumType w:countBy="1" w:restart="continuous"/>
          <w:cols w:space="720"/>
          <w:docGrid w:linePitch="360"/>
        </w:sectPr>
      </w:pPr>
    </w:p>
    <w:p w14:paraId="09C02669" w14:textId="357EDBC3" w:rsidR="00912863" w:rsidRDefault="00912863" w:rsidP="009012FF">
      <w:pPr>
        <w:spacing w:line="480" w:lineRule="auto"/>
        <w:ind w:left="720" w:hanging="720"/>
        <w:jc w:val="both"/>
        <w:rPr>
          <w:rFonts w:ascii="Times New Roman" w:hAnsi="Times New Roman" w:cs="Times New Roman"/>
          <w:lang w:val="en-GB"/>
        </w:rPr>
      </w:pPr>
      <w:r w:rsidRPr="002442AC">
        <w:rPr>
          <w:rFonts w:ascii="Times New Roman" w:hAnsi="Times New Roman" w:cs="Times New Roman"/>
          <w:noProof/>
          <w:sz w:val="20"/>
          <w:szCs w:val="20"/>
          <w:lang w:val="en-GB" w:eastAsia="en-GB"/>
        </w:rPr>
        <w:lastRenderedPageBreak/>
        <mc:AlternateContent>
          <mc:Choice Requires="wps">
            <w:drawing>
              <wp:anchor distT="45720" distB="45720" distL="114300" distR="114300" simplePos="0" relativeHeight="251659264" behindDoc="0" locked="0" layoutInCell="1" allowOverlap="1" wp14:anchorId="2DBAB605" wp14:editId="0BBA0145">
                <wp:simplePos x="0" y="0"/>
                <wp:positionH relativeFrom="margin">
                  <wp:posOffset>-466725</wp:posOffset>
                </wp:positionH>
                <wp:positionV relativeFrom="paragraph">
                  <wp:posOffset>66675</wp:posOffset>
                </wp:positionV>
                <wp:extent cx="9925050"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0" cy="476250"/>
                        </a:xfrm>
                        <a:prstGeom prst="rect">
                          <a:avLst/>
                        </a:prstGeom>
                        <a:solidFill>
                          <a:srgbClr val="FFFFFF"/>
                        </a:solidFill>
                        <a:ln w="9525">
                          <a:noFill/>
                          <a:miter lim="800000"/>
                          <a:headEnd/>
                          <a:tailEnd/>
                        </a:ln>
                      </wps:spPr>
                      <wps:txbx>
                        <w:txbxContent>
                          <w:p w14:paraId="66CC44C7" w14:textId="38366A04" w:rsidR="003D33AE" w:rsidRPr="006B359E" w:rsidRDefault="003D33AE" w:rsidP="00912863">
                            <w:pPr>
                              <w:rPr>
                                <w:rFonts w:ascii="Times New Roman" w:hAnsi="Times New Roman" w:cs="Times New Roman"/>
                              </w:rPr>
                            </w:pPr>
                            <w:r w:rsidRPr="006B359E">
                              <w:rPr>
                                <w:rFonts w:ascii="Times New Roman" w:hAnsi="Times New Roman" w:cs="Times New Roman"/>
                              </w:rPr>
                              <w:t xml:space="preserve">Table 1. </w:t>
                            </w:r>
                          </w:p>
                          <w:p w14:paraId="45776BD2" w14:textId="793F02B5" w:rsidR="003D33AE" w:rsidRPr="006B359E" w:rsidRDefault="003D33AE" w:rsidP="00912863">
                            <w:pPr>
                              <w:rPr>
                                <w:rFonts w:ascii="Times New Roman" w:hAnsi="Times New Roman" w:cs="Times New Roman"/>
                              </w:rPr>
                            </w:pPr>
                            <w:r w:rsidRPr="006B359E">
                              <w:rPr>
                                <w:rFonts w:ascii="Times New Roman" w:hAnsi="Times New Roman" w:cs="Times New Roman"/>
                              </w:rPr>
                              <w:t>Number of grubber and chip kicks in each possible outcome location.</w:t>
                            </w:r>
                          </w:p>
                          <w:p w14:paraId="117035DA" w14:textId="77777777" w:rsidR="003D33AE" w:rsidRPr="006B359E" w:rsidRDefault="003D33AE" w:rsidP="009128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AB605" id="_x0000_t202" coordsize="21600,21600" o:spt="202" path="m,l,21600r21600,l21600,xe">
                <v:stroke joinstyle="miter"/>
                <v:path gradientshapeok="t" o:connecttype="rect"/>
              </v:shapetype>
              <v:shape id="Text Box 2" o:spid="_x0000_s1026" type="#_x0000_t202" style="position:absolute;left:0;text-align:left;margin-left:-36.75pt;margin-top:5.25pt;width:781.5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" stroked="f">
                <v:textbox>
                  <w:txbxContent>
                    <w:p w14:paraId="66CC44C7" w14:textId="38366A04" w:rsidR="003D33AE" w:rsidRPr="006B359E" w:rsidRDefault="003D33AE" w:rsidP="00912863">
                      <w:pPr>
                        <w:rPr>
                          <w:rFonts w:ascii="Times New Roman" w:hAnsi="Times New Roman" w:cs="Times New Roman"/>
                        </w:rPr>
                      </w:pPr>
                      <w:r w:rsidRPr="006B359E">
                        <w:rPr>
                          <w:rFonts w:ascii="Times New Roman" w:hAnsi="Times New Roman" w:cs="Times New Roman"/>
                        </w:rPr>
                        <w:t xml:space="preserve">Table 1. </w:t>
                      </w:r>
                    </w:p>
                    <w:p w14:paraId="45776BD2" w14:textId="793F02B5" w:rsidR="003D33AE" w:rsidRPr="006B359E" w:rsidRDefault="003D33AE" w:rsidP="00912863">
                      <w:pPr>
                        <w:rPr>
                          <w:rFonts w:ascii="Times New Roman" w:hAnsi="Times New Roman" w:cs="Times New Roman"/>
                        </w:rPr>
                      </w:pPr>
                      <w:r w:rsidRPr="006B359E">
                        <w:rPr>
                          <w:rFonts w:ascii="Times New Roman" w:hAnsi="Times New Roman" w:cs="Times New Roman"/>
                        </w:rPr>
                        <w:t>Number of grubber and chip kicks in each possible outcome location.</w:t>
                      </w:r>
                    </w:p>
                    <w:p w14:paraId="117035DA" w14:textId="77777777" w:rsidR="003D33AE" w:rsidRPr="006B359E" w:rsidRDefault="003D33AE" w:rsidP="00912863"/>
                  </w:txbxContent>
                </v:textbox>
                <w10:wrap anchorx="margin"/>
              </v:shape>
            </w:pict>
          </mc:Fallback>
        </mc:AlternateContent>
      </w:r>
    </w:p>
    <w:p w14:paraId="34D1DCE1" w14:textId="5D716818" w:rsidR="00912863" w:rsidRDefault="00912863" w:rsidP="009012FF">
      <w:pPr>
        <w:spacing w:line="480" w:lineRule="auto"/>
        <w:ind w:left="720" w:hanging="720"/>
        <w:jc w:val="both"/>
        <w:rPr>
          <w:rFonts w:ascii="Times New Roman" w:hAnsi="Times New Roman" w:cs="Times New Roman"/>
          <w:lang w:val="en-GB"/>
        </w:rPr>
      </w:pPr>
    </w:p>
    <w:tbl>
      <w:tblPr>
        <w:tblStyle w:val="PlainTable21"/>
        <w:tblpPr w:leftFromText="180" w:rightFromText="180" w:vertAnchor="page" w:horzAnchor="page" w:tblpX="868" w:tblpY="2641"/>
        <w:tblW w:w="10755" w:type="dxa"/>
        <w:tblLayout w:type="fixed"/>
        <w:tblLook w:val="04A0" w:firstRow="1" w:lastRow="0" w:firstColumn="1" w:lastColumn="0" w:noHBand="0" w:noVBand="1"/>
      </w:tblPr>
      <w:tblGrid>
        <w:gridCol w:w="1276"/>
        <w:gridCol w:w="1276"/>
        <w:gridCol w:w="1134"/>
        <w:gridCol w:w="1134"/>
        <w:gridCol w:w="1257"/>
        <w:gridCol w:w="1257"/>
        <w:gridCol w:w="1153"/>
        <w:gridCol w:w="1134"/>
        <w:gridCol w:w="1134"/>
      </w:tblGrid>
      <w:tr w:rsidR="006B359E" w:rsidRPr="006B359E" w14:paraId="592C9A92" w14:textId="5092BC58" w:rsidTr="00997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il"/>
            </w:tcBorders>
          </w:tcPr>
          <w:p w14:paraId="61F54847" w14:textId="77777777" w:rsidR="00997609" w:rsidRPr="006B359E" w:rsidRDefault="00997609" w:rsidP="00997609">
            <w:pPr>
              <w:spacing w:line="480" w:lineRule="auto"/>
              <w:jc w:val="center"/>
              <w:rPr>
                <w:rFonts w:ascii="Times New Roman" w:hAnsi="Times New Roman" w:cs="Times New Roman"/>
                <w:sz w:val="20"/>
                <w:szCs w:val="20"/>
                <w:lang w:val="en-GB"/>
              </w:rPr>
            </w:pPr>
          </w:p>
        </w:tc>
        <w:tc>
          <w:tcPr>
            <w:tcW w:w="1276" w:type="dxa"/>
            <w:tcBorders>
              <w:top w:val="single" w:sz="4" w:space="0" w:color="auto"/>
              <w:bottom w:val="nil"/>
            </w:tcBorders>
          </w:tcPr>
          <w:p w14:paraId="19E2C75A" w14:textId="77777777" w:rsidR="00997609" w:rsidRPr="006B359E" w:rsidRDefault="00997609" w:rsidP="0099760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134" w:type="dxa"/>
            <w:tcBorders>
              <w:top w:val="single" w:sz="4" w:space="0" w:color="auto"/>
              <w:bottom w:val="nil"/>
            </w:tcBorders>
          </w:tcPr>
          <w:p w14:paraId="2C068F54" w14:textId="77777777" w:rsidR="00997609" w:rsidRPr="006B359E" w:rsidRDefault="00997609" w:rsidP="0099760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Grubber</w:t>
            </w:r>
          </w:p>
        </w:tc>
        <w:tc>
          <w:tcPr>
            <w:tcW w:w="1134" w:type="dxa"/>
            <w:tcBorders>
              <w:top w:val="single" w:sz="4" w:space="0" w:color="auto"/>
              <w:bottom w:val="nil"/>
            </w:tcBorders>
          </w:tcPr>
          <w:p w14:paraId="12B555DF" w14:textId="77777777" w:rsidR="00997609" w:rsidRPr="006B359E" w:rsidRDefault="00997609" w:rsidP="0099760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57" w:type="dxa"/>
            <w:tcBorders>
              <w:top w:val="single" w:sz="4" w:space="0" w:color="auto"/>
              <w:bottom w:val="nil"/>
              <w:right w:val="dotted" w:sz="4" w:space="0" w:color="auto"/>
            </w:tcBorders>
          </w:tcPr>
          <w:p w14:paraId="2B949FC8" w14:textId="77777777" w:rsidR="00997609" w:rsidRPr="006B359E" w:rsidRDefault="00997609" w:rsidP="0099760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257" w:type="dxa"/>
            <w:tcBorders>
              <w:top w:val="single" w:sz="4" w:space="0" w:color="auto"/>
              <w:left w:val="dotted" w:sz="4" w:space="0" w:color="auto"/>
              <w:bottom w:val="nil"/>
            </w:tcBorders>
          </w:tcPr>
          <w:p w14:paraId="51AC0302" w14:textId="0D4F058D" w:rsidR="00997609" w:rsidRPr="006B359E" w:rsidRDefault="00997609" w:rsidP="0099760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153" w:type="dxa"/>
            <w:tcBorders>
              <w:top w:val="single" w:sz="4" w:space="0" w:color="auto"/>
              <w:bottom w:val="nil"/>
            </w:tcBorders>
          </w:tcPr>
          <w:p w14:paraId="4EFC4A01" w14:textId="77777777" w:rsidR="00997609" w:rsidRPr="006B359E" w:rsidRDefault="00997609" w:rsidP="0099760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Chip</w:t>
            </w:r>
          </w:p>
        </w:tc>
        <w:tc>
          <w:tcPr>
            <w:tcW w:w="1134" w:type="dxa"/>
            <w:tcBorders>
              <w:top w:val="single" w:sz="4" w:space="0" w:color="auto"/>
              <w:bottom w:val="nil"/>
              <w:right w:val="nil"/>
            </w:tcBorders>
          </w:tcPr>
          <w:p w14:paraId="3FAFDFE1" w14:textId="77777777" w:rsidR="00997609" w:rsidRPr="006B359E" w:rsidRDefault="00997609" w:rsidP="0099760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c>
          <w:tcPr>
            <w:tcW w:w="1134" w:type="dxa"/>
            <w:tcBorders>
              <w:top w:val="single" w:sz="4" w:space="0" w:color="auto"/>
              <w:bottom w:val="nil"/>
              <w:right w:val="nil"/>
            </w:tcBorders>
          </w:tcPr>
          <w:p w14:paraId="28505A88" w14:textId="77777777" w:rsidR="00997609" w:rsidRPr="006B359E" w:rsidRDefault="00997609" w:rsidP="0099760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p>
        </w:tc>
      </w:tr>
      <w:tr w:rsidR="006B359E" w:rsidRPr="006B359E" w14:paraId="50ECE554" w14:textId="2DADCFBA" w:rsidTr="0099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tcPr>
          <w:p w14:paraId="1F32B918" w14:textId="77777777" w:rsidR="00997609" w:rsidRPr="006B359E" w:rsidRDefault="00997609" w:rsidP="00997609">
            <w:pPr>
              <w:spacing w:line="480" w:lineRule="auto"/>
              <w:jc w:val="center"/>
              <w:rPr>
                <w:rFonts w:ascii="Times New Roman" w:hAnsi="Times New Roman" w:cs="Times New Roman"/>
                <w:b w:val="0"/>
                <w:sz w:val="20"/>
                <w:szCs w:val="20"/>
                <w:lang w:val="en-GB"/>
              </w:rPr>
            </w:pPr>
          </w:p>
        </w:tc>
        <w:tc>
          <w:tcPr>
            <w:tcW w:w="1276" w:type="dxa"/>
            <w:tcBorders>
              <w:top w:val="nil"/>
              <w:bottom w:val="single" w:sz="4" w:space="0" w:color="auto"/>
            </w:tcBorders>
          </w:tcPr>
          <w:p w14:paraId="77F39054" w14:textId="056AF3EC" w:rsidR="00997609" w:rsidRPr="006B359E" w:rsidRDefault="00997609"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Left</w:t>
            </w:r>
          </w:p>
        </w:tc>
        <w:tc>
          <w:tcPr>
            <w:tcW w:w="1134" w:type="dxa"/>
            <w:tcBorders>
              <w:top w:val="nil"/>
              <w:bottom w:val="single" w:sz="4" w:space="0" w:color="auto"/>
            </w:tcBorders>
          </w:tcPr>
          <w:p w14:paraId="55F4D2B6" w14:textId="626B9640" w:rsidR="00997609" w:rsidRPr="006B359E" w:rsidRDefault="00997609"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Middle</w:t>
            </w:r>
          </w:p>
        </w:tc>
        <w:tc>
          <w:tcPr>
            <w:tcW w:w="1134" w:type="dxa"/>
            <w:tcBorders>
              <w:top w:val="nil"/>
              <w:bottom w:val="single" w:sz="4" w:space="0" w:color="auto"/>
            </w:tcBorders>
          </w:tcPr>
          <w:p w14:paraId="2C44750C" w14:textId="0E619F60" w:rsidR="00997609" w:rsidRPr="006B359E" w:rsidRDefault="00997609"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Right</w:t>
            </w:r>
          </w:p>
        </w:tc>
        <w:tc>
          <w:tcPr>
            <w:tcW w:w="1257" w:type="dxa"/>
            <w:tcBorders>
              <w:top w:val="nil"/>
              <w:bottom w:val="single" w:sz="4" w:space="0" w:color="auto"/>
              <w:right w:val="dotted" w:sz="4" w:space="0" w:color="auto"/>
            </w:tcBorders>
          </w:tcPr>
          <w:p w14:paraId="63B2200D" w14:textId="1AE44D72" w:rsidR="00997609" w:rsidRPr="006B359E" w:rsidRDefault="00997609"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Total</w:t>
            </w:r>
          </w:p>
        </w:tc>
        <w:tc>
          <w:tcPr>
            <w:tcW w:w="1257" w:type="dxa"/>
            <w:tcBorders>
              <w:top w:val="nil"/>
              <w:left w:val="dotted" w:sz="4" w:space="0" w:color="auto"/>
              <w:bottom w:val="single" w:sz="4" w:space="0" w:color="auto"/>
            </w:tcBorders>
          </w:tcPr>
          <w:p w14:paraId="594B1A89" w14:textId="7FC27FEA" w:rsidR="00997609" w:rsidRPr="006B359E" w:rsidRDefault="00997609"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Left</w:t>
            </w:r>
          </w:p>
        </w:tc>
        <w:tc>
          <w:tcPr>
            <w:tcW w:w="1153" w:type="dxa"/>
            <w:tcBorders>
              <w:top w:val="nil"/>
              <w:bottom w:val="single" w:sz="4" w:space="0" w:color="auto"/>
            </w:tcBorders>
          </w:tcPr>
          <w:p w14:paraId="3145D70E" w14:textId="132C3693" w:rsidR="00997609" w:rsidRPr="006B359E" w:rsidRDefault="00997609"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Middle</w:t>
            </w:r>
          </w:p>
        </w:tc>
        <w:tc>
          <w:tcPr>
            <w:tcW w:w="1134" w:type="dxa"/>
            <w:tcBorders>
              <w:top w:val="nil"/>
              <w:bottom w:val="single" w:sz="4" w:space="0" w:color="auto"/>
              <w:right w:val="nil"/>
            </w:tcBorders>
          </w:tcPr>
          <w:p w14:paraId="5F581365" w14:textId="62F6CFD4" w:rsidR="00997609" w:rsidRPr="006B359E" w:rsidRDefault="00997609"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Right</w:t>
            </w:r>
          </w:p>
        </w:tc>
        <w:tc>
          <w:tcPr>
            <w:tcW w:w="1134" w:type="dxa"/>
            <w:tcBorders>
              <w:top w:val="nil"/>
              <w:bottom w:val="single" w:sz="4" w:space="0" w:color="auto"/>
              <w:right w:val="nil"/>
            </w:tcBorders>
          </w:tcPr>
          <w:p w14:paraId="0006CE84" w14:textId="028C0B83" w:rsidR="00997609" w:rsidRPr="006B359E" w:rsidRDefault="00997609"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Total</w:t>
            </w:r>
          </w:p>
        </w:tc>
      </w:tr>
      <w:tr w:rsidR="006B359E" w:rsidRPr="006B359E" w14:paraId="0DFE281B" w14:textId="202D5D6B" w:rsidTr="00997609">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il"/>
            </w:tcBorders>
          </w:tcPr>
          <w:p w14:paraId="2B26A6FA" w14:textId="477A385C" w:rsidR="00997609" w:rsidRPr="006B359E" w:rsidRDefault="00997609" w:rsidP="00997609">
            <w:pPr>
              <w:spacing w:line="480" w:lineRule="auto"/>
              <w:jc w:val="center"/>
              <w:rPr>
                <w:rFonts w:ascii="Times New Roman" w:hAnsi="Times New Roman" w:cs="Times New Roman"/>
                <w:b w:val="0"/>
                <w:sz w:val="20"/>
                <w:szCs w:val="20"/>
                <w:lang w:val="en-GB"/>
              </w:rPr>
            </w:pPr>
            <w:r w:rsidRPr="006B359E">
              <w:rPr>
                <w:rFonts w:ascii="Times New Roman" w:hAnsi="Times New Roman" w:cs="Times New Roman"/>
                <w:b w:val="0"/>
                <w:sz w:val="20"/>
                <w:szCs w:val="20"/>
                <w:lang w:val="en-GB"/>
              </w:rPr>
              <w:t>High</w:t>
            </w:r>
          </w:p>
        </w:tc>
        <w:tc>
          <w:tcPr>
            <w:tcW w:w="1276" w:type="dxa"/>
            <w:tcBorders>
              <w:top w:val="single" w:sz="4" w:space="0" w:color="auto"/>
              <w:bottom w:val="nil"/>
            </w:tcBorders>
          </w:tcPr>
          <w:p w14:paraId="04E08809" w14:textId="61E17843" w:rsidR="00D86D44" w:rsidRPr="006B359E" w:rsidRDefault="00D86D44" w:rsidP="00D86D44">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11</w:t>
            </w:r>
          </w:p>
        </w:tc>
        <w:tc>
          <w:tcPr>
            <w:tcW w:w="1134" w:type="dxa"/>
            <w:tcBorders>
              <w:top w:val="single" w:sz="4" w:space="0" w:color="auto"/>
              <w:bottom w:val="nil"/>
            </w:tcBorders>
          </w:tcPr>
          <w:p w14:paraId="34CF7220" w14:textId="7027738F" w:rsidR="00997609"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w:t>
            </w:r>
          </w:p>
        </w:tc>
        <w:tc>
          <w:tcPr>
            <w:tcW w:w="1134" w:type="dxa"/>
            <w:tcBorders>
              <w:top w:val="single" w:sz="4" w:space="0" w:color="auto"/>
              <w:bottom w:val="nil"/>
            </w:tcBorders>
          </w:tcPr>
          <w:p w14:paraId="1559F997" w14:textId="2DFE3BB2" w:rsidR="00997609"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3</w:t>
            </w:r>
          </w:p>
        </w:tc>
        <w:tc>
          <w:tcPr>
            <w:tcW w:w="1257" w:type="dxa"/>
            <w:tcBorders>
              <w:top w:val="single" w:sz="4" w:space="0" w:color="auto"/>
              <w:bottom w:val="nil"/>
              <w:right w:val="dotted" w:sz="4" w:space="0" w:color="auto"/>
            </w:tcBorders>
          </w:tcPr>
          <w:p w14:paraId="4F9DE46D" w14:textId="118D3BC1" w:rsidR="00997609"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21</w:t>
            </w:r>
          </w:p>
        </w:tc>
        <w:tc>
          <w:tcPr>
            <w:tcW w:w="1257" w:type="dxa"/>
            <w:tcBorders>
              <w:top w:val="single" w:sz="4" w:space="0" w:color="auto"/>
              <w:left w:val="dotted" w:sz="4" w:space="0" w:color="auto"/>
              <w:bottom w:val="nil"/>
            </w:tcBorders>
          </w:tcPr>
          <w:p w14:paraId="37C8BFAB" w14:textId="0450430B" w:rsidR="00997609"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13</w:t>
            </w:r>
          </w:p>
        </w:tc>
        <w:tc>
          <w:tcPr>
            <w:tcW w:w="1153" w:type="dxa"/>
            <w:tcBorders>
              <w:top w:val="single" w:sz="4" w:space="0" w:color="auto"/>
              <w:bottom w:val="nil"/>
            </w:tcBorders>
          </w:tcPr>
          <w:p w14:paraId="2B6DC43C" w14:textId="3B28B40E" w:rsidR="00997609"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8</w:t>
            </w:r>
          </w:p>
        </w:tc>
        <w:tc>
          <w:tcPr>
            <w:tcW w:w="1134" w:type="dxa"/>
            <w:tcBorders>
              <w:top w:val="single" w:sz="4" w:space="0" w:color="auto"/>
              <w:bottom w:val="nil"/>
              <w:right w:val="nil"/>
            </w:tcBorders>
          </w:tcPr>
          <w:p w14:paraId="2D0E05B8" w14:textId="5C6D7E8B" w:rsidR="00997609"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0</w:t>
            </w:r>
          </w:p>
        </w:tc>
        <w:tc>
          <w:tcPr>
            <w:tcW w:w="1134" w:type="dxa"/>
            <w:tcBorders>
              <w:top w:val="single" w:sz="4" w:space="0" w:color="auto"/>
              <w:bottom w:val="nil"/>
              <w:right w:val="nil"/>
            </w:tcBorders>
          </w:tcPr>
          <w:p w14:paraId="0765A5F2" w14:textId="5314F20E" w:rsidR="00997609"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21</w:t>
            </w:r>
          </w:p>
        </w:tc>
      </w:tr>
      <w:tr w:rsidR="006B359E" w:rsidRPr="006B359E" w14:paraId="79529193" w14:textId="619BEE62" w:rsidTr="00D86D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tcBorders>
          </w:tcPr>
          <w:p w14:paraId="6A55597D" w14:textId="2CF248AD" w:rsidR="00997609" w:rsidRPr="006B359E" w:rsidRDefault="00997609" w:rsidP="00997609">
            <w:pPr>
              <w:spacing w:line="480" w:lineRule="auto"/>
              <w:jc w:val="center"/>
              <w:rPr>
                <w:rFonts w:ascii="Times New Roman" w:hAnsi="Times New Roman" w:cs="Times New Roman"/>
                <w:b w:val="0"/>
                <w:sz w:val="20"/>
                <w:szCs w:val="20"/>
                <w:lang w:val="en-GB"/>
              </w:rPr>
            </w:pPr>
            <w:r w:rsidRPr="006B359E">
              <w:rPr>
                <w:rFonts w:ascii="Times New Roman" w:hAnsi="Times New Roman" w:cs="Times New Roman"/>
                <w:b w:val="0"/>
                <w:sz w:val="20"/>
                <w:szCs w:val="20"/>
                <w:lang w:val="en-GB"/>
              </w:rPr>
              <w:t>Low</w:t>
            </w:r>
          </w:p>
        </w:tc>
        <w:tc>
          <w:tcPr>
            <w:tcW w:w="1276" w:type="dxa"/>
            <w:tcBorders>
              <w:top w:val="nil"/>
              <w:bottom w:val="nil"/>
            </w:tcBorders>
          </w:tcPr>
          <w:p w14:paraId="67570DC3" w14:textId="0FF657CE" w:rsidR="00997609" w:rsidRPr="006B359E" w:rsidRDefault="00D86D44"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16</w:t>
            </w:r>
          </w:p>
        </w:tc>
        <w:tc>
          <w:tcPr>
            <w:tcW w:w="1134" w:type="dxa"/>
            <w:tcBorders>
              <w:top w:val="nil"/>
              <w:bottom w:val="nil"/>
            </w:tcBorders>
          </w:tcPr>
          <w:p w14:paraId="11B7EDA0" w14:textId="129AD552" w:rsidR="00997609" w:rsidRPr="006B359E" w:rsidRDefault="00D86D44"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2</w:t>
            </w:r>
          </w:p>
        </w:tc>
        <w:tc>
          <w:tcPr>
            <w:tcW w:w="1134" w:type="dxa"/>
            <w:tcBorders>
              <w:top w:val="nil"/>
              <w:bottom w:val="nil"/>
            </w:tcBorders>
          </w:tcPr>
          <w:p w14:paraId="5823C94C" w14:textId="69DDB119" w:rsidR="00997609" w:rsidRPr="006B359E" w:rsidRDefault="00D86D44"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3</w:t>
            </w:r>
          </w:p>
        </w:tc>
        <w:tc>
          <w:tcPr>
            <w:tcW w:w="1257" w:type="dxa"/>
            <w:tcBorders>
              <w:top w:val="nil"/>
              <w:bottom w:val="nil"/>
              <w:right w:val="dotted" w:sz="4" w:space="0" w:color="auto"/>
            </w:tcBorders>
          </w:tcPr>
          <w:p w14:paraId="7928FAED" w14:textId="459E6750" w:rsidR="00997609" w:rsidRPr="006B359E" w:rsidRDefault="00D86D44"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21</w:t>
            </w:r>
          </w:p>
        </w:tc>
        <w:tc>
          <w:tcPr>
            <w:tcW w:w="1257" w:type="dxa"/>
            <w:tcBorders>
              <w:top w:val="nil"/>
              <w:left w:val="dotted" w:sz="4" w:space="0" w:color="auto"/>
              <w:bottom w:val="nil"/>
            </w:tcBorders>
          </w:tcPr>
          <w:p w14:paraId="6FEE4EF5" w14:textId="54BF7E87" w:rsidR="00997609" w:rsidRPr="006B359E" w:rsidRDefault="00D86D44"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17</w:t>
            </w:r>
          </w:p>
        </w:tc>
        <w:tc>
          <w:tcPr>
            <w:tcW w:w="1153" w:type="dxa"/>
            <w:tcBorders>
              <w:top w:val="nil"/>
              <w:bottom w:val="nil"/>
            </w:tcBorders>
          </w:tcPr>
          <w:p w14:paraId="245811DB" w14:textId="25A65C30" w:rsidR="00997609" w:rsidRPr="006B359E" w:rsidRDefault="00D86D44"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25</w:t>
            </w:r>
          </w:p>
        </w:tc>
        <w:tc>
          <w:tcPr>
            <w:tcW w:w="1134" w:type="dxa"/>
            <w:tcBorders>
              <w:top w:val="nil"/>
              <w:bottom w:val="nil"/>
              <w:right w:val="nil"/>
            </w:tcBorders>
          </w:tcPr>
          <w:p w14:paraId="61B1B3FB" w14:textId="0D8305D4" w:rsidR="00997609" w:rsidRPr="006B359E" w:rsidRDefault="00D86D44"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w:t>
            </w:r>
          </w:p>
        </w:tc>
        <w:tc>
          <w:tcPr>
            <w:tcW w:w="1134" w:type="dxa"/>
            <w:tcBorders>
              <w:top w:val="nil"/>
              <w:bottom w:val="nil"/>
              <w:right w:val="nil"/>
            </w:tcBorders>
          </w:tcPr>
          <w:p w14:paraId="36150BA8" w14:textId="06013C3D" w:rsidR="00997609" w:rsidRPr="006B359E" w:rsidRDefault="00D86D44" w:rsidP="00997609">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48</w:t>
            </w:r>
          </w:p>
        </w:tc>
      </w:tr>
      <w:tr w:rsidR="006B359E" w:rsidRPr="006B359E" w14:paraId="4EB933B8" w14:textId="77777777" w:rsidTr="00997609">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tcPr>
          <w:p w14:paraId="29E12CEF" w14:textId="26077660" w:rsidR="00D86D44" w:rsidRPr="006B359E" w:rsidRDefault="00D86D44" w:rsidP="00997609">
            <w:pPr>
              <w:spacing w:line="480" w:lineRule="auto"/>
              <w:jc w:val="center"/>
              <w:rPr>
                <w:rFonts w:ascii="Times New Roman" w:hAnsi="Times New Roman" w:cs="Times New Roman"/>
                <w:b w:val="0"/>
                <w:sz w:val="20"/>
                <w:szCs w:val="20"/>
                <w:lang w:val="en-GB"/>
              </w:rPr>
            </w:pPr>
            <w:r w:rsidRPr="006B359E">
              <w:rPr>
                <w:rFonts w:ascii="Times New Roman" w:hAnsi="Times New Roman" w:cs="Times New Roman"/>
                <w:b w:val="0"/>
                <w:sz w:val="20"/>
                <w:szCs w:val="20"/>
                <w:lang w:val="en-GB"/>
              </w:rPr>
              <w:t>Total</w:t>
            </w:r>
          </w:p>
        </w:tc>
        <w:tc>
          <w:tcPr>
            <w:tcW w:w="1276" w:type="dxa"/>
            <w:tcBorders>
              <w:top w:val="nil"/>
              <w:bottom w:val="single" w:sz="4" w:space="0" w:color="auto"/>
            </w:tcBorders>
          </w:tcPr>
          <w:p w14:paraId="3E85A743" w14:textId="340ABAB2" w:rsidR="00D86D44"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27</w:t>
            </w:r>
          </w:p>
        </w:tc>
        <w:tc>
          <w:tcPr>
            <w:tcW w:w="1134" w:type="dxa"/>
            <w:tcBorders>
              <w:top w:val="nil"/>
              <w:bottom w:val="single" w:sz="4" w:space="0" w:color="auto"/>
            </w:tcBorders>
          </w:tcPr>
          <w:p w14:paraId="286E9866" w14:textId="4A6A3123" w:rsidR="00D86D44"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9</w:t>
            </w:r>
          </w:p>
        </w:tc>
        <w:tc>
          <w:tcPr>
            <w:tcW w:w="1134" w:type="dxa"/>
            <w:tcBorders>
              <w:top w:val="nil"/>
              <w:bottom w:val="single" w:sz="4" w:space="0" w:color="auto"/>
            </w:tcBorders>
          </w:tcPr>
          <w:p w14:paraId="35D9397A" w14:textId="6BFEBE1A" w:rsidR="00D86D44"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w:t>
            </w:r>
          </w:p>
        </w:tc>
        <w:tc>
          <w:tcPr>
            <w:tcW w:w="1257" w:type="dxa"/>
            <w:tcBorders>
              <w:top w:val="nil"/>
              <w:bottom w:val="single" w:sz="4" w:space="0" w:color="auto"/>
              <w:right w:val="dotted" w:sz="4" w:space="0" w:color="auto"/>
            </w:tcBorders>
          </w:tcPr>
          <w:p w14:paraId="697ECE8A" w14:textId="41C71933" w:rsidR="00D86D44"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42</w:t>
            </w:r>
          </w:p>
        </w:tc>
        <w:tc>
          <w:tcPr>
            <w:tcW w:w="1257" w:type="dxa"/>
            <w:tcBorders>
              <w:top w:val="nil"/>
              <w:left w:val="dotted" w:sz="4" w:space="0" w:color="auto"/>
              <w:bottom w:val="single" w:sz="4" w:space="0" w:color="auto"/>
            </w:tcBorders>
          </w:tcPr>
          <w:p w14:paraId="40C68070" w14:textId="17C246F8" w:rsidR="00D86D44"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30</w:t>
            </w:r>
          </w:p>
        </w:tc>
        <w:tc>
          <w:tcPr>
            <w:tcW w:w="1153" w:type="dxa"/>
            <w:tcBorders>
              <w:top w:val="nil"/>
              <w:bottom w:val="single" w:sz="4" w:space="0" w:color="auto"/>
            </w:tcBorders>
          </w:tcPr>
          <w:p w14:paraId="1A3A2FA4" w14:textId="517D96B7" w:rsidR="00D86D44"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33</w:t>
            </w:r>
          </w:p>
        </w:tc>
        <w:tc>
          <w:tcPr>
            <w:tcW w:w="1134" w:type="dxa"/>
            <w:tcBorders>
              <w:top w:val="nil"/>
              <w:bottom w:val="single" w:sz="4" w:space="0" w:color="auto"/>
              <w:right w:val="nil"/>
            </w:tcBorders>
          </w:tcPr>
          <w:p w14:paraId="45427015" w14:textId="67ACF034" w:rsidR="00D86D44"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w:t>
            </w:r>
          </w:p>
        </w:tc>
        <w:tc>
          <w:tcPr>
            <w:tcW w:w="1134" w:type="dxa"/>
            <w:tcBorders>
              <w:top w:val="nil"/>
              <w:bottom w:val="single" w:sz="4" w:space="0" w:color="auto"/>
              <w:right w:val="nil"/>
            </w:tcBorders>
          </w:tcPr>
          <w:p w14:paraId="20D2B6BD" w14:textId="35B466D3" w:rsidR="00D86D44" w:rsidRPr="006B359E" w:rsidRDefault="00D86D44" w:rsidP="00997609">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69</w:t>
            </w:r>
          </w:p>
        </w:tc>
      </w:tr>
    </w:tbl>
    <w:p w14:paraId="12C3676C" w14:textId="77777777" w:rsidR="00912863" w:rsidRDefault="00912863" w:rsidP="00912863">
      <w:pPr>
        <w:spacing w:line="480" w:lineRule="auto"/>
        <w:jc w:val="both"/>
        <w:rPr>
          <w:rFonts w:ascii="Times New Roman" w:hAnsi="Times New Roman" w:cs="Times New Roman"/>
          <w:lang w:val="en-GB"/>
        </w:rPr>
      </w:pPr>
    </w:p>
    <w:p w14:paraId="44C72D3A" w14:textId="77777777" w:rsidR="00912863" w:rsidRDefault="00912863" w:rsidP="00912863">
      <w:pPr>
        <w:spacing w:line="480" w:lineRule="auto"/>
        <w:jc w:val="both"/>
        <w:rPr>
          <w:rFonts w:ascii="Times New Roman" w:hAnsi="Times New Roman" w:cs="Times New Roman"/>
          <w:lang w:val="en-GB"/>
        </w:rPr>
      </w:pPr>
    </w:p>
    <w:p w14:paraId="7FCF401A" w14:textId="77777777" w:rsidR="00912863" w:rsidRDefault="00912863" w:rsidP="00912863">
      <w:pPr>
        <w:spacing w:line="480" w:lineRule="auto"/>
        <w:jc w:val="both"/>
        <w:rPr>
          <w:rFonts w:ascii="Times New Roman" w:hAnsi="Times New Roman" w:cs="Times New Roman"/>
          <w:lang w:val="en-GB"/>
        </w:rPr>
      </w:pPr>
    </w:p>
    <w:p w14:paraId="13F0FD63" w14:textId="4C15F58C" w:rsidR="00912863" w:rsidRDefault="00912863" w:rsidP="00912863">
      <w:pPr>
        <w:spacing w:line="480" w:lineRule="auto"/>
        <w:jc w:val="both"/>
        <w:rPr>
          <w:rFonts w:ascii="Times New Roman" w:hAnsi="Times New Roman" w:cs="Times New Roman"/>
          <w:lang w:val="en-GB"/>
        </w:rPr>
      </w:pPr>
    </w:p>
    <w:p w14:paraId="0179E01E" w14:textId="77777777" w:rsidR="00DF188F" w:rsidRDefault="00DF188F" w:rsidP="00912863">
      <w:pPr>
        <w:spacing w:line="480" w:lineRule="auto"/>
        <w:jc w:val="both"/>
        <w:rPr>
          <w:rFonts w:ascii="Times New Roman" w:hAnsi="Times New Roman" w:cs="Times New Roman"/>
          <w:lang w:val="en-GB"/>
        </w:rPr>
      </w:pPr>
    </w:p>
    <w:p w14:paraId="6E0016BF" w14:textId="04974FA8" w:rsidR="00F27D22" w:rsidRDefault="00836B4A" w:rsidP="00912863">
      <w:pPr>
        <w:spacing w:line="480" w:lineRule="auto"/>
        <w:jc w:val="both"/>
        <w:rPr>
          <w:rFonts w:ascii="Times New Roman" w:hAnsi="Times New Roman" w:cs="Times New Roman"/>
          <w:lang w:val="en-GB"/>
        </w:rPr>
      </w:pPr>
      <w:r w:rsidRPr="002442AC">
        <w:rPr>
          <w:rFonts w:ascii="Times New Roman" w:hAnsi="Times New Roman" w:cs="Times New Roman"/>
          <w:noProof/>
          <w:sz w:val="20"/>
          <w:szCs w:val="20"/>
          <w:lang w:val="en-GB" w:eastAsia="en-GB"/>
        </w:rPr>
        <mc:AlternateContent>
          <mc:Choice Requires="wps">
            <w:drawing>
              <wp:anchor distT="45720" distB="45720" distL="114300" distR="114300" simplePos="0" relativeHeight="251657216" behindDoc="0" locked="0" layoutInCell="1" allowOverlap="1" wp14:anchorId="67EFC413" wp14:editId="1DF680AF">
                <wp:simplePos x="0" y="0"/>
                <wp:positionH relativeFrom="margin">
                  <wp:align>center</wp:align>
                </wp:positionH>
                <wp:positionV relativeFrom="paragraph">
                  <wp:posOffset>295275</wp:posOffset>
                </wp:positionV>
                <wp:extent cx="9925050" cy="4762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0" cy="476250"/>
                        </a:xfrm>
                        <a:prstGeom prst="rect">
                          <a:avLst/>
                        </a:prstGeom>
                        <a:solidFill>
                          <a:srgbClr val="FFFFFF"/>
                        </a:solidFill>
                        <a:ln w="9525">
                          <a:noFill/>
                          <a:miter lim="800000"/>
                          <a:headEnd/>
                          <a:tailEnd/>
                        </a:ln>
                      </wps:spPr>
                      <wps:txbx>
                        <w:txbxContent>
                          <w:p w14:paraId="18DB57B4" w14:textId="7AF6F2E1" w:rsidR="003D33AE" w:rsidRPr="006B359E" w:rsidRDefault="003D33AE" w:rsidP="00836B4A">
                            <w:pPr>
                              <w:rPr>
                                <w:rFonts w:ascii="Times New Roman" w:hAnsi="Times New Roman" w:cs="Times New Roman"/>
                              </w:rPr>
                            </w:pPr>
                            <w:r w:rsidRPr="006B359E">
                              <w:rPr>
                                <w:rFonts w:ascii="Times New Roman" w:hAnsi="Times New Roman" w:cs="Times New Roman"/>
                              </w:rPr>
                              <w:t xml:space="preserve">Table 2. </w:t>
                            </w:r>
                          </w:p>
                          <w:p w14:paraId="31C060AB" w14:textId="4DF3551A" w:rsidR="003D33AE" w:rsidRPr="006B359E" w:rsidRDefault="003D33AE" w:rsidP="00836B4A">
                            <w:pPr>
                              <w:rPr>
                                <w:rFonts w:ascii="Times New Roman" w:hAnsi="Times New Roman" w:cs="Times New Roman"/>
                              </w:rPr>
                            </w:pPr>
                            <w:r w:rsidRPr="006B359E">
                              <w:rPr>
                                <w:rFonts w:ascii="Times New Roman" w:hAnsi="Times New Roman" w:cs="Times New Roman"/>
                              </w:rPr>
                              <w:t xml:space="preserve">Percentage response accuracy (mean ± SD) for skill-level, kick type, and occlusion condition. </w:t>
                            </w:r>
                          </w:p>
                          <w:p w14:paraId="3C495684" w14:textId="77777777" w:rsidR="003D33AE" w:rsidRPr="006B359E" w:rsidRDefault="003D33AE" w:rsidP="00836B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FC413" id="_x0000_s1027" type="#_x0000_t202" style="position:absolute;left:0;text-align:left;margin-left:0;margin-top:23.25pt;width:781.5pt;height:37.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" stroked="f">
                <v:textbox>
                  <w:txbxContent>
                    <w:p w14:paraId="18DB57B4" w14:textId="7AF6F2E1" w:rsidR="003D33AE" w:rsidRPr="006B359E" w:rsidRDefault="003D33AE" w:rsidP="00836B4A">
                      <w:pPr>
                        <w:rPr>
                          <w:rFonts w:ascii="Times New Roman" w:hAnsi="Times New Roman" w:cs="Times New Roman"/>
                        </w:rPr>
                      </w:pPr>
                      <w:r w:rsidRPr="006B359E">
                        <w:rPr>
                          <w:rFonts w:ascii="Times New Roman" w:hAnsi="Times New Roman" w:cs="Times New Roman"/>
                        </w:rPr>
                        <w:t xml:space="preserve">Table 2. </w:t>
                      </w:r>
                    </w:p>
                    <w:p w14:paraId="31C060AB" w14:textId="4DF3551A" w:rsidR="003D33AE" w:rsidRPr="006B359E" w:rsidRDefault="003D33AE" w:rsidP="00836B4A">
                      <w:pPr>
                        <w:rPr>
                          <w:rFonts w:ascii="Times New Roman" w:hAnsi="Times New Roman" w:cs="Times New Roman"/>
                        </w:rPr>
                      </w:pPr>
                      <w:r w:rsidRPr="006B359E">
                        <w:rPr>
                          <w:rFonts w:ascii="Times New Roman" w:hAnsi="Times New Roman" w:cs="Times New Roman"/>
                        </w:rPr>
                        <w:t xml:space="preserve">Percentage response accuracy (mean ± SD) for skill-level, kick type, and occlusion condition. </w:t>
                      </w:r>
                    </w:p>
                    <w:p w14:paraId="3C495684" w14:textId="77777777" w:rsidR="003D33AE" w:rsidRPr="006B359E" w:rsidRDefault="003D33AE" w:rsidP="00836B4A"/>
                  </w:txbxContent>
                </v:textbox>
                <w10:wrap anchorx="margin"/>
              </v:shape>
            </w:pict>
          </mc:Fallback>
        </mc:AlternateContent>
      </w:r>
    </w:p>
    <w:p w14:paraId="5B4C3ACA" w14:textId="4F3722EB" w:rsidR="00836B4A" w:rsidRDefault="00836B4A" w:rsidP="009012FF">
      <w:pPr>
        <w:spacing w:line="480" w:lineRule="auto"/>
        <w:ind w:left="720" w:hanging="720"/>
        <w:jc w:val="both"/>
        <w:rPr>
          <w:rFonts w:ascii="Times New Roman" w:hAnsi="Times New Roman" w:cs="Times New Roman"/>
          <w:lang w:val="en-GB"/>
        </w:rPr>
      </w:pPr>
    </w:p>
    <w:tbl>
      <w:tblPr>
        <w:tblStyle w:val="PlainTable21"/>
        <w:tblpPr w:leftFromText="180" w:rightFromText="180" w:vertAnchor="page" w:horzAnchor="margin" w:tblpXSpec="center" w:tblpY="6541"/>
        <w:tblW w:w="15451" w:type="dxa"/>
        <w:tblLayout w:type="fixed"/>
        <w:tblLook w:val="04A0" w:firstRow="1" w:lastRow="0" w:firstColumn="1" w:lastColumn="0" w:noHBand="0" w:noVBand="1"/>
      </w:tblPr>
      <w:tblGrid>
        <w:gridCol w:w="1276"/>
        <w:gridCol w:w="701"/>
        <w:gridCol w:w="575"/>
        <w:gridCol w:w="694"/>
        <w:gridCol w:w="440"/>
        <w:gridCol w:w="1134"/>
        <w:gridCol w:w="1257"/>
        <w:gridCol w:w="976"/>
        <w:gridCol w:w="177"/>
        <w:gridCol w:w="1134"/>
        <w:gridCol w:w="1134"/>
        <w:gridCol w:w="93"/>
        <w:gridCol w:w="1041"/>
        <w:gridCol w:w="1134"/>
        <w:gridCol w:w="1276"/>
        <w:gridCol w:w="356"/>
        <w:gridCol w:w="778"/>
        <w:gridCol w:w="1275"/>
      </w:tblGrid>
      <w:tr w:rsidR="006B359E" w:rsidRPr="006B359E" w14:paraId="3354708E" w14:textId="77777777" w:rsidTr="004D60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7" w:type="dxa"/>
            <w:gridSpan w:val="2"/>
            <w:tcBorders>
              <w:top w:val="single" w:sz="4" w:space="0" w:color="auto"/>
              <w:bottom w:val="single" w:sz="4" w:space="0" w:color="auto"/>
            </w:tcBorders>
          </w:tcPr>
          <w:p w14:paraId="5CBBDF94" w14:textId="77777777" w:rsidR="00B40F64" w:rsidRPr="006B359E" w:rsidRDefault="00B40F64" w:rsidP="00DF188F">
            <w:pPr>
              <w:spacing w:line="480" w:lineRule="auto"/>
              <w:jc w:val="both"/>
              <w:rPr>
                <w:rFonts w:ascii="Times New Roman" w:hAnsi="Times New Roman" w:cs="Times New Roman"/>
                <w:b w:val="0"/>
                <w:sz w:val="20"/>
                <w:szCs w:val="20"/>
                <w:lang w:val="en-GB"/>
              </w:rPr>
            </w:pPr>
          </w:p>
        </w:tc>
        <w:tc>
          <w:tcPr>
            <w:tcW w:w="1269" w:type="dxa"/>
            <w:gridSpan w:val="2"/>
            <w:tcBorders>
              <w:top w:val="single" w:sz="4" w:space="0" w:color="auto"/>
              <w:bottom w:val="single" w:sz="4" w:space="0" w:color="auto"/>
            </w:tcBorders>
          </w:tcPr>
          <w:p w14:paraId="2E7D188B" w14:textId="77777777" w:rsidR="00B40F64" w:rsidRPr="006B359E" w:rsidRDefault="00B40F64" w:rsidP="00DF18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
        </w:tc>
        <w:tc>
          <w:tcPr>
            <w:tcW w:w="3807" w:type="dxa"/>
            <w:gridSpan w:val="4"/>
            <w:tcBorders>
              <w:top w:val="single" w:sz="4" w:space="0" w:color="auto"/>
              <w:bottom w:val="single" w:sz="4" w:space="0" w:color="auto"/>
            </w:tcBorders>
          </w:tcPr>
          <w:p w14:paraId="561ACE57" w14:textId="470D616C" w:rsidR="00B40F64" w:rsidRPr="006B359E" w:rsidRDefault="00B40F64" w:rsidP="00DF18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6B359E">
              <w:rPr>
                <w:rFonts w:ascii="Times New Roman" w:hAnsi="Times New Roman" w:cs="Times New Roman"/>
                <w:b w:val="0"/>
                <w:sz w:val="20"/>
                <w:szCs w:val="20"/>
                <w:lang w:val="en-GB"/>
              </w:rPr>
              <w:t>Vertical (chance level = 50%)</w:t>
            </w:r>
          </w:p>
        </w:tc>
        <w:tc>
          <w:tcPr>
            <w:tcW w:w="1311" w:type="dxa"/>
            <w:gridSpan w:val="2"/>
            <w:tcBorders>
              <w:top w:val="single" w:sz="4" w:space="0" w:color="auto"/>
              <w:bottom w:val="single" w:sz="4" w:space="0" w:color="auto"/>
              <w:right w:val="dotted" w:sz="4" w:space="0" w:color="auto"/>
            </w:tcBorders>
          </w:tcPr>
          <w:p w14:paraId="5D6ACEDF" w14:textId="77777777" w:rsidR="00B40F64" w:rsidRPr="006B359E" w:rsidRDefault="00B40F64" w:rsidP="00DF18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
        </w:tc>
        <w:tc>
          <w:tcPr>
            <w:tcW w:w="1227" w:type="dxa"/>
            <w:gridSpan w:val="2"/>
            <w:tcBorders>
              <w:top w:val="single" w:sz="4" w:space="0" w:color="auto"/>
              <w:left w:val="dotted" w:sz="4" w:space="0" w:color="auto"/>
              <w:bottom w:val="single" w:sz="4" w:space="0" w:color="auto"/>
            </w:tcBorders>
          </w:tcPr>
          <w:p w14:paraId="658F3719" w14:textId="77777777" w:rsidR="00B40F64" w:rsidRPr="006B359E" w:rsidRDefault="00B40F64" w:rsidP="00DF18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
        </w:tc>
        <w:tc>
          <w:tcPr>
            <w:tcW w:w="3807" w:type="dxa"/>
            <w:gridSpan w:val="4"/>
            <w:tcBorders>
              <w:top w:val="single" w:sz="4" w:space="0" w:color="auto"/>
              <w:bottom w:val="single" w:sz="4" w:space="0" w:color="auto"/>
            </w:tcBorders>
          </w:tcPr>
          <w:p w14:paraId="54032E4D" w14:textId="616BB8D3" w:rsidR="00B40F64" w:rsidRPr="006B359E" w:rsidRDefault="00B40F64" w:rsidP="00DF18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r w:rsidRPr="006B359E">
              <w:rPr>
                <w:rFonts w:ascii="Times New Roman" w:hAnsi="Times New Roman" w:cs="Times New Roman"/>
                <w:b w:val="0"/>
                <w:sz w:val="20"/>
                <w:szCs w:val="20"/>
                <w:lang w:val="en-GB"/>
              </w:rPr>
              <w:t>Horizontal (chance level = 33.3</w:t>
            </w:r>
            <w:r w:rsidR="003409F7" w:rsidRPr="006B359E">
              <w:rPr>
                <w:rFonts w:ascii="Times New Roman" w:hAnsi="Times New Roman" w:cs="Times New Roman"/>
                <w:b w:val="0"/>
                <w:sz w:val="20"/>
                <w:szCs w:val="20"/>
                <w:lang w:val="en-GB"/>
              </w:rPr>
              <w:t>3</w:t>
            </w:r>
            <w:r w:rsidRPr="006B359E">
              <w:rPr>
                <w:rFonts w:ascii="Times New Roman" w:hAnsi="Times New Roman" w:cs="Times New Roman"/>
                <w:b w:val="0"/>
                <w:sz w:val="20"/>
                <w:szCs w:val="20"/>
                <w:lang w:val="en-GB"/>
              </w:rPr>
              <w:t>%)</w:t>
            </w:r>
          </w:p>
        </w:tc>
        <w:tc>
          <w:tcPr>
            <w:tcW w:w="2053" w:type="dxa"/>
            <w:gridSpan w:val="2"/>
            <w:tcBorders>
              <w:top w:val="single" w:sz="4" w:space="0" w:color="auto"/>
              <w:bottom w:val="single" w:sz="4" w:space="0" w:color="auto"/>
            </w:tcBorders>
          </w:tcPr>
          <w:p w14:paraId="19141ACA" w14:textId="77777777" w:rsidR="00B40F64" w:rsidRPr="006B359E" w:rsidRDefault="00B40F64" w:rsidP="00DF188F">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lang w:val="en-GB"/>
              </w:rPr>
            </w:pPr>
          </w:p>
        </w:tc>
      </w:tr>
      <w:tr w:rsidR="006B359E" w:rsidRPr="006B359E" w14:paraId="611833F7" w14:textId="77777777" w:rsidTr="00DF1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nil"/>
            </w:tcBorders>
          </w:tcPr>
          <w:p w14:paraId="496EC1C4" w14:textId="77777777" w:rsidR="00DF188F" w:rsidRPr="006B359E" w:rsidRDefault="00DF188F" w:rsidP="00DF188F">
            <w:pPr>
              <w:spacing w:line="480" w:lineRule="auto"/>
              <w:jc w:val="center"/>
              <w:rPr>
                <w:rFonts w:ascii="Times New Roman" w:hAnsi="Times New Roman" w:cs="Times New Roman"/>
                <w:sz w:val="20"/>
                <w:szCs w:val="20"/>
                <w:lang w:val="en-GB"/>
              </w:rPr>
            </w:pPr>
          </w:p>
        </w:tc>
        <w:tc>
          <w:tcPr>
            <w:tcW w:w="1276" w:type="dxa"/>
            <w:gridSpan w:val="2"/>
            <w:tcBorders>
              <w:top w:val="single" w:sz="4" w:space="0" w:color="auto"/>
              <w:bottom w:val="nil"/>
            </w:tcBorders>
          </w:tcPr>
          <w:p w14:paraId="390C4F4D"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34" w:type="dxa"/>
            <w:gridSpan w:val="2"/>
            <w:tcBorders>
              <w:top w:val="single" w:sz="4" w:space="0" w:color="auto"/>
              <w:bottom w:val="nil"/>
            </w:tcBorders>
          </w:tcPr>
          <w:p w14:paraId="284B014F"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Grubber</w:t>
            </w:r>
          </w:p>
        </w:tc>
        <w:tc>
          <w:tcPr>
            <w:tcW w:w="1134" w:type="dxa"/>
            <w:tcBorders>
              <w:top w:val="single" w:sz="4" w:space="0" w:color="auto"/>
              <w:bottom w:val="nil"/>
            </w:tcBorders>
          </w:tcPr>
          <w:p w14:paraId="607E0059"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257" w:type="dxa"/>
            <w:tcBorders>
              <w:top w:val="single" w:sz="4" w:space="0" w:color="auto"/>
              <w:bottom w:val="nil"/>
            </w:tcBorders>
          </w:tcPr>
          <w:p w14:paraId="5CE04F91"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53" w:type="dxa"/>
            <w:gridSpan w:val="2"/>
            <w:tcBorders>
              <w:top w:val="single" w:sz="4" w:space="0" w:color="auto"/>
              <w:bottom w:val="nil"/>
            </w:tcBorders>
          </w:tcPr>
          <w:p w14:paraId="24594378"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Chip</w:t>
            </w:r>
          </w:p>
        </w:tc>
        <w:tc>
          <w:tcPr>
            <w:tcW w:w="1134" w:type="dxa"/>
            <w:tcBorders>
              <w:top w:val="single" w:sz="4" w:space="0" w:color="auto"/>
              <w:bottom w:val="nil"/>
              <w:right w:val="dotted" w:sz="4" w:space="0" w:color="auto"/>
            </w:tcBorders>
          </w:tcPr>
          <w:p w14:paraId="0F7E2B9D"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34" w:type="dxa"/>
            <w:tcBorders>
              <w:top w:val="single" w:sz="4" w:space="0" w:color="auto"/>
              <w:left w:val="dotted" w:sz="4" w:space="0" w:color="auto"/>
              <w:bottom w:val="nil"/>
            </w:tcBorders>
          </w:tcPr>
          <w:p w14:paraId="765BD16A"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34" w:type="dxa"/>
            <w:gridSpan w:val="2"/>
            <w:tcBorders>
              <w:top w:val="single" w:sz="4" w:space="0" w:color="auto"/>
              <w:bottom w:val="nil"/>
            </w:tcBorders>
          </w:tcPr>
          <w:p w14:paraId="3B7DD63B"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Grubber</w:t>
            </w:r>
          </w:p>
        </w:tc>
        <w:tc>
          <w:tcPr>
            <w:tcW w:w="1134" w:type="dxa"/>
            <w:tcBorders>
              <w:top w:val="single" w:sz="4" w:space="0" w:color="auto"/>
              <w:bottom w:val="nil"/>
            </w:tcBorders>
          </w:tcPr>
          <w:p w14:paraId="65905FB0"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276" w:type="dxa"/>
            <w:tcBorders>
              <w:top w:val="single" w:sz="4" w:space="0" w:color="auto"/>
              <w:bottom w:val="nil"/>
            </w:tcBorders>
          </w:tcPr>
          <w:p w14:paraId="6EB3BD00"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c>
          <w:tcPr>
            <w:tcW w:w="1134" w:type="dxa"/>
            <w:gridSpan w:val="2"/>
            <w:tcBorders>
              <w:top w:val="single" w:sz="4" w:space="0" w:color="auto"/>
              <w:bottom w:val="nil"/>
            </w:tcBorders>
          </w:tcPr>
          <w:p w14:paraId="00668F95"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Chip</w:t>
            </w:r>
          </w:p>
        </w:tc>
        <w:tc>
          <w:tcPr>
            <w:tcW w:w="1275" w:type="dxa"/>
            <w:tcBorders>
              <w:top w:val="single" w:sz="4" w:space="0" w:color="auto"/>
              <w:bottom w:val="nil"/>
            </w:tcBorders>
          </w:tcPr>
          <w:p w14:paraId="799EEDDD"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p>
        </w:tc>
      </w:tr>
      <w:tr w:rsidR="006B359E" w:rsidRPr="006B359E" w14:paraId="59447CAD" w14:textId="77777777" w:rsidTr="00DF188F">
        <w:tc>
          <w:tcPr>
            <w:cnfStyle w:val="001000000000" w:firstRow="0" w:lastRow="0" w:firstColumn="1" w:lastColumn="0" w:oddVBand="0" w:evenVBand="0" w:oddHBand="0" w:evenHBand="0" w:firstRowFirstColumn="0" w:firstRowLastColumn="0" w:lastRowFirstColumn="0" w:lastRowLastColumn="0"/>
            <w:tcW w:w="1276" w:type="dxa"/>
            <w:tcBorders>
              <w:top w:val="nil"/>
              <w:bottom w:val="single" w:sz="4" w:space="0" w:color="auto"/>
            </w:tcBorders>
          </w:tcPr>
          <w:p w14:paraId="788E7C8B" w14:textId="77777777" w:rsidR="00DF188F" w:rsidRPr="006B359E" w:rsidRDefault="00DF188F" w:rsidP="00DF188F">
            <w:pPr>
              <w:spacing w:line="480" w:lineRule="auto"/>
              <w:jc w:val="center"/>
              <w:rPr>
                <w:rFonts w:ascii="Times New Roman" w:hAnsi="Times New Roman" w:cs="Times New Roman"/>
                <w:b w:val="0"/>
                <w:sz w:val="20"/>
                <w:szCs w:val="20"/>
                <w:lang w:val="en-GB"/>
              </w:rPr>
            </w:pPr>
          </w:p>
        </w:tc>
        <w:tc>
          <w:tcPr>
            <w:tcW w:w="1276" w:type="dxa"/>
            <w:gridSpan w:val="2"/>
            <w:tcBorders>
              <w:top w:val="nil"/>
              <w:bottom w:val="single" w:sz="4" w:space="0" w:color="auto"/>
            </w:tcBorders>
          </w:tcPr>
          <w:p w14:paraId="0D4CDD54"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PC</w:t>
            </w:r>
          </w:p>
        </w:tc>
        <w:tc>
          <w:tcPr>
            <w:tcW w:w="1134" w:type="dxa"/>
            <w:gridSpan w:val="2"/>
            <w:tcBorders>
              <w:top w:val="nil"/>
              <w:bottom w:val="single" w:sz="4" w:space="0" w:color="auto"/>
            </w:tcBorders>
          </w:tcPr>
          <w:p w14:paraId="58D3AAAB"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PC+B</w:t>
            </w:r>
          </w:p>
        </w:tc>
        <w:tc>
          <w:tcPr>
            <w:tcW w:w="1134" w:type="dxa"/>
            <w:tcBorders>
              <w:top w:val="nil"/>
              <w:bottom w:val="single" w:sz="4" w:space="0" w:color="auto"/>
            </w:tcBorders>
          </w:tcPr>
          <w:p w14:paraId="4B474314"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B</w:t>
            </w:r>
          </w:p>
        </w:tc>
        <w:tc>
          <w:tcPr>
            <w:tcW w:w="1257" w:type="dxa"/>
            <w:tcBorders>
              <w:top w:val="nil"/>
              <w:bottom w:val="single" w:sz="4" w:space="0" w:color="auto"/>
            </w:tcBorders>
          </w:tcPr>
          <w:p w14:paraId="07E531C2"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PC</w:t>
            </w:r>
          </w:p>
        </w:tc>
        <w:tc>
          <w:tcPr>
            <w:tcW w:w="1153" w:type="dxa"/>
            <w:gridSpan w:val="2"/>
            <w:tcBorders>
              <w:top w:val="nil"/>
              <w:bottom w:val="single" w:sz="4" w:space="0" w:color="auto"/>
            </w:tcBorders>
          </w:tcPr>
          <w:p w14:paraId="7EB28AA2"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PC+B</w:t>
            </w:r>
          </w:p>
        </w:tc>
        <w:tc>
          <w:tcPr>
            <w:tcW w:w="1134" w:type="dxa"/>
            <w:tcBorders>
              <w:top w:val="nil"/>
              <w:bottom w:val="single" w:sz="4" w:space="0" w:color="auto"/>
              <w:right w:val="dotted" w:sz="4" w:space="0" w:color="auto"/>
            </w:tcBorders>
          </w:tcPr>
          <w:p w14:paraId="227D5AAB"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B</w:t>
            </w:r>
          </w:p>
        </w:tc>
        <w:tc>
          <w:tcPr>
            <w:tcW w:w="1134" w:type="dxa"/>
            <w:tcBorders>
              <w:top w:val="nil"/>
              <w:left w:val="dotted" w:sz="4" w:space="0" w:color="auto"/>
              <w:bottom w:val="single" w:sz="4" w:space="0" w:color="auto"/>
            </w:tcBorders>
          </w:tcPr>
          <w:p w14:paraId="3E0C28AA"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PC</w:t>
            </w:r>
          </w:p>
        </w:tc>
        <w:tc>
          <w:tcPr>
            <w:tcW w:w="1134" w:type="dxa"/>
            <w:gridSpan w:val="2"/>
            <w:tcBorders>
              <w:top w:val="nil"/>
              <w:bottom w:val="single" w:sz="4" w:space="0" w:color="auto"/>
            </w:tcBorders>
          </w:tcPr>
          <w:p w14:paraId="7380D3BA"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PC+B</w:t>
            </w:r>
          </w:p>
        </w:tc>
        <w:tc>
          <w:tcPr>
            <w:tcW w:w="1134" w:type="dxa"/>
            <w:tcBorders>
              <w:top w:val="nil"/>
              <w:bottom w:val="single" w:sz="4" w:space="0" w:color="auto"/>
            </w:tcBorders>
          </w:tcPr>
          <w:p w14:paraId="30477BD6"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B</w:t>
            </w:r>
          </w:p>
        </w:tc>
        <w:tc>
          <w:tcPr>
            <w:tcW w:w="1276" w:type="dxa"/>
            <w:tcBorders>
              <w:top w:val="nil"/>
              <w:bottom w:val="single" w:sz="4" w:space="0" w:color="auto"/>
            </w:tcBorders>
          </w:tcPr>
          <w:p w14:paraId="41667E8F"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PC</w:t>
            </w:r>
          </w:p>
        </w:tc>
        <w:tc>
          <w:tcPr>
            <w:tcW w:w="1134" w:type="dxa"/>
            <w:gridSpan w:val="2"/>
            <w:tcBorders>
              <w:top w:val="nil"/>
              <w:bottom w:val="single" w:sz="4" w:space="0" w:color="auto"/>
            </w:tcBorders>
          </w:tcPr>
          <w:p w14:paraId="1412082C"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PC+B</w:t>
            </w:r>
          </w:p>
        </w:tc>
        <w:tc>
          <w:tcPr>
            <w:tcW w:w="1275" w:type="dxa"/>
            <w:tcBorders>
              <w:top w:val="nil"/>
              <w:bottom w:val="single" w:sz="4" w:space="0" w:color="auto"/>
            </w:tcBorders>
          </w:tcPr>
          <w:p w14:paraId="12D039C2"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B</w:t>
            </w:r>
          </w:p>
        </w:tc>
      </w:tr>
      <w:tr w:rsidR="006B359E" w:rsidRPr="006B359E" w14:paraId="614D4090" w14:textId="77777777" w:rsidTr="00DF1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tcPr>
          <w:p w14:paraId="336FD157" w14:textId="77777777" w:rsidR="00DF188F" w:rsidRPr="006B359E" w:rsidRDefault="00DF188F" w:rsidP="00DF188F">
            <w:pPr>
              <w:spacing w:line="480" w:lineRule="auto"/>
              <w:jc w:val="center"/>
              <w:rPr>
                <w:rFonts w:ascii="Times New Roman" w:hAnsi="Times New Roman" w:cs="Times New Roman"/>
                <w:b w:val="0"/>
                <w:sz w:val="20"/>
                <w:szCs w:val="20"/>
                <w:lang w:val="en-GB"/>
              </w:rPr>
            </w:pPr>
            <w:r w:rsidRPr="006B359E">
              <w:rPr>
                <w:rFonts w:ascii="Times New Roman" w:hAnsi="Times New Roman" w:cs="Times New Roman"/>
                <w:b w:val="0"/>
                <w:sz w:val="20"/>
                <w:szCs w:val="20"/>
                <w:lang w:val="en-GB"/>
              </w:rPr>
              <w:t>Backs</w:t>
            </w:r>
          </w:p>
        </w:tc>
        <w:tc>
          <w:tcPr>
            <w:tcW w:w="1276" w:type="dxa"/>
            <w:gridSpan w:val="2"/>
            <w:tcBorders>
              <w:top w:val="single" w:sz="4" w:space="0" w:color="auto"/>
              <w:bottom w:val="single" w:sz="4" w:space="0" w:color="auto"/>
            </w:tcBorders>
          </w:tcPr>
          <w:p w14:paraId="63BEBDEF"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67.3 ± 8.8</w:t>
            </w:r>
          </w:p>
        </w:tc>
        <w:tc>
          <w:tcPr>
            <w:tcW w:w="1134" w:type="dxa"/>
            <w:gridSpan w:val="2"/>
            <w:tcBorders>
              <w:top w:val="single" w:sz="4" w:space="0" w:color="auto"/>
              <w:bottom w:val="single" w:sz="4" w:space="0" w:color="auto"/>
            </w:tcBorders>
          </w:tcPr>
          <w:p w14:paraId="27897708"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70. 7 ± 6.3</w:t>
            </w:r>
          </w:p>
        </w:tc>
        <w:tc>
          <w:tcPr>
            <w:tcW w:w="1134" w:type="dxa"/>
            <w:tcBorders>
              <w:top w:val="single" w:sz="4" w:space="0" w:color="auto"/>
              <w:bottom w:val="single" w:sz="4" w:space="0" w:color="auto"/>
            </w:tcBorders>
          </w:tcPr>
          <w:p w14:paraId="5FA83563"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66.4 ± 5.1</w:t>
            </w:r>
          </w:p>
        </w:tc>
        <w:tc>
          <w:tcPr>
            <w:tcW w:w="1257" w:type="dxa"/>
            <w:tcBorders>
              <w:top w:val="single" w:sz="4" w:space="0" w:color="auto"/>
              <w:bottom w:val="single" w:sz="4" w:space="0" w:color="auto"/>
            </w:tcBorders>
          </w:tcPr>
          <w:p w14:paraId="5314FBBE"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54.8 ± 11.0</w:t>
            </w:r>
          </w:p>
        </w:tc>
        <w:tc>
          <w:tcPr>
            <w:tcW w:w="1153" w:type="dxa"/>
            <w:gridSpan w:val="2"/>
            <w:tcBorders>
              <w:top w:val="single" w:sz="4" w:space="0" w:color="auto"/>
              <w:bottom w:val="single" w:sz="4" w:space="0" w:color="auto"/>
            </w:tcBorders>
          </w:tcPr>
          <w:p w14:paraId="670A8DA0"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60.0 ± 11.4</w:t>
            </w:r>
          </w:p>
        </w:tc>
        <w:tc>
          <w:tcPr>
            <w:tcW w:w="1134" w:type="dxa"/>
            <w:tcBorders>
              <w:top w:val="single" w:sz="4" w:space="0" w:color="auto"/>
              <w:bottom w:val="single" w:sz="4" w:space="0" w:color="auto"/>
              <w:right w:val="dotted" w:sz="4" w:space="0" w:color="auto"/>
            </w:tcBorders>
          </w:tcPr>
          <w:p w14:paraId="1AE818A8"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62.9 ± 14.3</w:t>
            </w:r>
          </w:p>
        </w:tc>
        <w:tc>
          <w:tcPr>
            <w:tcW w:w="1134" w:type="dxa"/>
            <w:tcBorders>
              <w:top w:val="single" w:sz="4" w:space="0" w:color="auto"/>
              <w:left w:val="dotted" w:sz="4" w:space="0" w:color="auto"/>
              <w:bottom w:val="single" w:sz="4" w:space="0" w:color="auto"/>
            </w:tcBorders>
          </w:tcPr>
          <w:p w14:paraId="55069D3A"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48.12 ± 8.1</w:t>
            </w:r>
          </w:p>
        </w:tc>
        <w:tc>
          <w:tcPr>
            <w:tcW w:w="1134" w:type="dxa"/>
            <w:gridSpan w:val="2"/>
            <w:tcBorders>
              <w:top w:val="single" w:sz="4" w:space="0" w:color="auto"/>
              <w:bottom w:val="single" w:sz="4" w:space="0" w:color="auto"/>
            </w:tcBorders>
          </w:tcPr>
          <w:p w14:paraId="79CA9CBF"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74.2 ± 10.5</w:t>
            </w:r>
          </w:p>
        </w:tc>
        <w:tc>
          <w:tcPr>
            <w:tcW w:w="1134" w:type="dxa"/>
            <w:tcBorders>
              <w:top w:val="single" w:sz="4" w:space="0" w:color="auto"/>
              <w:bottom w:val="single" w:sz="4" w:space="0" w:color="auto"/>
            </w:tcBorders>
          </w:tcPr>
          <w:p w14:paraId="6CEC540E"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75.9 ± 12.8</w:t>
            </w:r>
          </w:p>
        </w:tc>
        <w:tc>
          <w:tcPr>
            <w:tcW w:w="1276" w:type="dxa"/>
            <w:tcBorders>
              <w:top w:val="single" w:sz="4" w:space="0" w:color="auto"/>
              <w:bottom w:val="single" w:sz="4" w:space="0" w:color="auto"/>
            </w:tcBorders>
          </w:tcPr>
          <w:p w14:paraId="416182EA"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30.0 ± 10.5</w:t>
            </w:r>
          </w:p>
        </w:tc>
        <w:tc>
          <w:tcPr>
            <w:tcW w:w="1134" w:type="dxa"/>
            <w:gridSpan w:val="2"/>
            <w:tcBorders>
              <w:top w:val="single" w:sz="4" w:space="0" w:color="auto"/>
              <w:bottom w:val="single" w:sz="4" w:space="0" w:color="auto"/>
            </w:tcBorders>
          </w:tcPr>
          <w:p w14:paraId="54E81F27"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73.3 ± 11.6</w:t>
            </w:r>
          </w:p>
        </w:tc>
        <w:tc>
          <w:tcPr>
            <w:tcW w:w="1275" w:type="dxa"/>
            <w:tcBorders>
              <w:top w:val="single" w:sz="4" w:space="0" w:color="auto"/>
              <w:bottom w:val="single" w:sz="4" w:space="0" w:color="auto"/>
            </w:tcBorders>
          </w:tcPr>
          <w:p w14:paraId="67FFF455"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72.9 ± 13.8</w:t>
            </w:r>
          </w:p>
        </w:tc>
      </w:tr>
      <w:tr w:rsidR="006B359E" w:rsidRPr="006B359E" w14:paraId="502428DA" w14:textId="77777777" w:rsidTr="00DF188F">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tcPr>
          <w:p w14:paraId="6BB2AC6D" w14:textId="77777777" w:rsidR="00DF188F" w:rsidRPr="006B359E" w:rsidRDefault="00DF188F" w:rsidP="00DF188F">
            <w:pPr>
              <w:spacing w:line="480" w:lineRule="auto"/>
              <w:jc w:val="center"/>
              <w:rPr>
                <w:rFonts w:ascii="Times New Roman" w:hAnsi="Times New Roman" w:cs="Times New Roman"/>
                <w:sz w:val="20"/>
                <w:szCs w:val="20"/>
                <w:lang w:val="en-GB"/>
              </w:rPr>
            </w:pPr>
            <w:r w:rsidRPr="006B359E">
              <w:rPr>
                <w:rFonts w:ascii="Times New Roman" w:hAnsi="Times New Roman" w:cs="Times New Roman"/>
                <w:b w:val="0"/>
                <w:sz w:val="20"/>
                <w:szCs w:val="20"/>
                <w:lang w:val="en-GB"/>
              </w:rPr>
              <w:t>Forwards</w:t>
            </w:r>
          </w:p>
        </w:tc>
        <w:tc>
          <w:tcPr>
            <w:tcW w:w="1276" w:type="dxa"/>
            <w:gridSpan w:val="2"/>
            <w:tcBorders>
              <w:top w:val="single" w:sz="4" w:space="0" w:color="auto"/>
              <w:bottom w:val="single" w:sz="4" w:space="0" w:color="auto"/>
            </w:tcBorders>
          </w:tcPr>
          <w:p w14:paraId="408DC2D1"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68.24 ± 6.7</w:t>
            </w:r>
          </w:p>
        </w:tc>
        <w:tc>
          <w:tcPr>
            <w:tcW w:w="1134" w:type="dxa"/>
            <w:gridSpan w:val="2"/>
            <w:tcBorders>
              <w:top w:val="single" w:sz="4" w:space="0" w:color="auto"/>
              <w:bottom w:val="single" w:sz="4" w:space="0" w:color="auto"/>
            </w:tcBorders>
          </w:tcPr>
          <w:p w14:paraId="19779116"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65.9 ± 7.0</w:t>
            </w:r>
          </w:p>
        </w:tc>
        <w:tc>
          <w:tcPr>
            <w:tcW w:w="1134" w:type="dxa"/>
            <w:tcBorders>
              <w:top w:val="single" w:sz="4" w:space="0" w:color="auto"/>
              <w:bottom w:val="single" w:sz="4" w:space="0" w:color="auto"/>
            </w:tcBorders>
          </w:tcPr>
          <w:p w14:paraId="1B05C592"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71.5 ± 7.4</w:t>
            </w:r>
          </w:p>
        </w:tc>
        <w:tc>
          <w:tcPr>
            <w:tcW w:w="1257" w:type="dxa"/>
            <w:tcBorders>
              <w:top w:val="single" w:sz="4" w:space="0" w:color="auto"/>
              <w:bottom w:val="single" w:sz="4" w:space="0" w:color="auto"/>
            </w:tcBorders>
          </w:tcPr>
          <w:p w14:paraId="47793DF1"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53.1 ± 11.2</w:t>
            </w:r>
          </w:p>
        </w:tc>
        <w:tc>
          <w:tcPr>
            <w:tcW w:w="1153" w:type="dxa"/>
            <w:gridSpan w:val="2"/>
            <w:tcBorders>
              <w:top w:val="single" w:sz="4" w:space="0" w:color="auto"/>
              <w:bottom w:val="single" w:sz="4" w:space="0" w:color="auto"/>
            </w:tcBorders>
          </w:tcPr>
          <w:p w14:paraId="114A2078"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62.4 ± 11.0</w:t>
            </w:r>
          </w:p>
        </w:tc>
        <w:tc>
          <w:tcPr>
            <w:tcW w:w="1134" w:type="dxa"/>
            <w:tcBorders>
              <w:top w:val="single" w:sz="4" w:space="0" w:color="auto"/>
              <w:bottom w:val="single" w:sz="4" w:space="0" w:color="auto"/>
              <w:right w:val="dotted" w:sz="4" w:space="0" w:color="auto"/>
            </w:tcBorders>
          </w:tcPr>
          <w:p w14:paraId="63CC4DDE"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57.8 ± 10.8</w:t>
            </w:r>
          </w:p>
        </w:tc>
        <w:tc>
          <w:tcPr>
            <w:tcW w:w="1134" w:type="dxa"/>
            <w:tcBorders>
              <w:top w:val="single" w:sz="4" w:space="0" w:color="auto"/>
              <w:left w:val="dotted" w:sz="4" w:space="0" w:color="auto"/>
              <w:bottom w:val="single" w:sz="4" w:space="0" w:color="auto"/>
            </w:tcBorders>
          </w:tcPr>
          <w:p w14:paraId="2FD43948"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47.1 ± 10.0</w:t>
            </w:r>
          </w:p>
        </w:tc>
        <w:tc>
          <w:tcPr>
            <w:tcW w:w="1134" w:type="dxa"/>
            <w:gridSpan w:val="2"/>
            <w:tcBorders>
              <w:top w:val="single" w:sz="4" w:space="0" w:color="auto"/>
              <w:bottom w:val="single" w:sz="4" w:space="0" w:color="auto"/>
            </w:tcBorders>
          </w:tcPr>
          <w:p w14:paraId="7BA64DC1"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79.6 ± 6.3</w:t>
            </w:r>
          </w:p>
        </w:tc>
        <w:tc>
          <w:tcPr>
            <w:tcW w:w="1134" w:type="dxa"/>
            <w:tcBorders>
              <w:top w:val="single" w:sz="4" w:space="0" w:color="auto"/>
              <w:bottom w:val="single" w:sz="4" w:space="0" w:color="auto"/>
            </w:tcBorders>
          </w:tcPr>
          <w:p w14:paraId="3601D3B5"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81.9 ± 7.4</w:t>
            </w:r>
          </w:p>
        </w:tc>
        <w:tc>
          <w:tcPr>
            <w:tcW w:w="1276" w:type="dxa"/>
            <w:tcBorders>
              <w:top w:val="single" w:sz="4" w:space="0" w:color="auto"/>
              <w:bottom w:val="single" w:sz="4" w:space="0" w:color="auto"/>
            </w:tcBorders>
          </w:tcPr>
          <w:p w14:paraId="7F23A47C"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25.5 ± 10.9</w:t>
            </w:r>
          </w:p>
        </w:tc>
        <w:tc>
          <w:tcPr>
            <w:tcW w:w="1134" w:type="dxa"/>
            <w:gridSpan w:val="2"/>
            <w:tcBorders>
              <w:top w:val="single" w:sz="4" w:space="0" w:color="auto"/>
              <w:bottom w:val="single" w:sz="4" w:space="0" w:color="auto"/>
            </w:tcBorders>
          </w:tcPr>
          <w:p w14:paraId="156A322B"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71.1 ± 12.1</w:t>
            </w:r>
          </w:p>
        </w:tc>
        <w:tc>
          <w:tcPr>
            <w:tcW w:w="1275" w:type="dxa"/>
            <w:tcBorders>
              <w:top w:val="single" w:sz="4" w:space="0" w:color="auto"/>
              <w:bottom w:val="single" w:sz="4" w:space="0" w:color="auto"/>
            </w:tcBorders>
          </w:tcPr>
          <w:p w14:paraId="26135EAF" w14:textId="77777777" w:rsidR="00DF188F" w:rsidRPr="006B359E" w:rsidRDefault="00DF188F" w:rsidP="00DF188F">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71.1 ± 12.8</w:t>
            </w:r>
          </w:p>
        </w:tc>
      </w:tr>
      <w:tr w:rsidR="006B359E" w:rsidRPr="006B359E" w14:paraId="4D58CFC6" w14:textId="77777777" w:rsidTr="00DF18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tcPr>
          <w:p w14:paraId="164025C3" w14:textId="77777777" w:rsidR="00DF188F" w:rsidRPr="006B359E" w:rsidRDefault="00DF188F" w:rsidP="00DF188F">
            <w:pPr>
              <w:spacing w:line="480" w:lineRule="auto"/>
              <w:jc w:val="center"/>
              <w:rPr>
                <w:rFonts w:ascii="Times New Roman" w:hAnsi="Times New Roman" w:cs="Times New Roman"/>
                <w:b w:val="0"/>
                <w:sz w:val="20"/>
                <w:szCs w:val="20"/>
                <w:lang w:val="en-GB"/>
              </w:rPr>
            </w:pPr>
            <w:r w:rsidRPr="006B359E">
              <w:rPr>
                <w:rFonts w:ascii="Times New Roman" w:hAnsi="Times New Roman" w:cs="Times New Roman"/>
                <w:b w:val="0"/>
                <w:sz w:val="20"/>
                <w:szCs w:val="20"/>
                <w:lang w:val="en-GB"/>
              </w:rPr>
              <w:t>Less-skilled</w:t>
            </w:r>
          </w:p>
        </w:tc>
        <w:tc>
          <w:tcPr>
            <w:tcW w:w="1276" w:type="dxa"/>
            <w:gridSpan w:val="2"/>
            <w:tcBorders>
              <w:top w:val="single" w:sz="4" w:space="0" w:color="auto"/>
              <w:bottom w:val="single" w:sz="4" w:space="0" w:color="auto"/>
            </w:tcBorders>
          </w:tcPr>
          <w:p w14:paraId="35F57944"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59.1 ± 17.4</w:t>
            </w:r>
          </w:p>
        </w:tc>
        <w:tc>
          <w:tcPr>
            <w:tcW w:w="1134" w:type="dxa"/>
            <w:gridSpan w:val="2"/>
            <w:tcBorders>
              <w:top w:val="single" w:sz="4" w:space="0" w:color="auto"/>
              <w:bottom w:val="single" w:sz="4" w:space="0" w:color="auto"/>
            </w:tcBorders>
          </w:tcPr>
          <w:p w14:paraId="2539EDDC"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65.9 ± 7.8</w:t>
            </w:r>
          </w:p>
        </w:tc>
        <w:tc>
          <w:tcPr>
            <w:tcW w:w="1134" w:type="dxa"/>
            <w:tcBorders>
              <w:top w:val="single" w:sz="4" w:space="0" w:color="auto"/>
              <w:bottom w:val="single" w:sz="4" w:space="0" w:color="auto"/>
            </w:tcBorders>
          </w:tcPr>
          <w:p w14:paraId="3A66E7B1"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noProof/>
                <w:lang w:val="en-GB" w:eastAsia="en-GB"/>
              </w:rPr>
              <mc:AlternateContent>
                <mc:Choice Requires="wps">
                  <w:drawing>
                    <wp:anchor distT="45720" distB="45720" distL="114300" distR="114300" simplePos="0" relativeHeight="251661312" behindDoc="0" locked="0" layoutInCell="1" allowOverlap="1" wp14:anchorId="6327B41F" wp14:editId="0535F743">
                      <wp:simplePos x="0" y="0"/>
                      <wp:positionH relativeFrom="column">
                        <wp:posOffset>-2440305</wp:posOffset>
                      </wp:positionH>
                      <wp:positionV relativeFrom="paragraph">
                        <wp:posOffset>407035</wp:posOffset>
                      </wp:positionV>
                      <wp:extent cx="6734175" cy="27622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76225"/>
                              </a:xfrm>
                              <a:prstGeom prst="rect">
                                <a:avLst/>
                              </a:prstGeom>
                              <a:solidFill>
                                <a:srgbClr val="FFFFFF"/>
                              </a:solidFill>
                              <a:ln w="9525">
                                <a:solidFill>
                                  <a:schemeClr val="bg1"/>
                                </a:solidFill>
                                <a:miter lim="800000"/>
                                <a:headEnd/>
                                <a:tailEnd/>
                              </a:ln>
                            </wps:spPr>
                            <wps:txbx>
                              <w:txbxContent>
                                <w:p w14:paraId="52777592" w14:textId="77777777" w:rsidR="003D33AE" w:rsidRPr="006B359E" w:rsidRDefault="003D33AE" w:rsidP="00DF188F">
                                  <w:pPr>
                                    <w:rPr>
                                      <w:rFonts w:ascii="Times New Roman" w:hAnsi="Times New Roman" w:cs="Times New Roman"/>
                                    </w:rPr>
                                  </w:pPr>
                                  <w:r w:rsidRPr="006B359E">
                                    <w:rPr>
                                      <w:rFonts w:ascii="Times New Roman" w:hAnsi="Times New Roman" w:cs="Times New Roman"/>
                                    </w:rPr>
                                    <w:t xml:space="preserve">Postural cues only (PC); Postural cues and ball-flight (PC+B); Ball flight only (B) </w:t>
                                  </w:r>
                                </w:p>
                                <w:p w14:paraId="4BE64A44" w14:textId="77777777" w:rsidR="003D33AE" w:rsidRPr="006B359E" w:rsidRDefault="003D33AE" w:rsidP="00DF18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7B41F" id="_x0000_s1028" type="#_x0000_t202" style="position:absolute;left:0;text-align:left;margin-left:-192.15pt;margin-top:32.05pt;width:530.25pt;height:2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" strokecolor="white [3212]">
                      <v:textbox>
                        <w:txbxContent>
                          <w:p w14:paraId="52777592" w14:textId="77777777" w:rsidR="003D33AE" w:rsidRPr="006B359E" w:rsidRDefault="003D33AE" w:rsidP="00DF188F">
                            <w:pPr>
                              <w:rPr>
                                <w:rFonts w:ascii="Times New Roman" w:hAnsi="Times New Roman" w:cs="Times New Roman"/>
                              </w:rPr>
                            </w:pPr>
                            <w:r w:rsidRPr="006B359E">
                              <w:rPr>
                                <w:rFonts w:ascii="Times New Roman" w:hAnsi="Times New Roman" w:cs="Times New Roman"/>
                              </w:rPr>
                              <w:t xml:space="preserve">Postural cues only (PC); Postural cues and ball-flight (PC+B); Ball flight only (B) </w:t>
                            </w:r>
                          </w:p>
                          <w:p w14:paraId="4BE64A44" w14:textId="77777777" w:rsidR="003D33AE" w:rsidRPr="006B359E" w:rsidRDefault="003D33AE" w:rsidP="00DF188F"/>
                        </w:txbxContent>
                      </v:textbox>
                    </v:shape>
                  </w:pict>
                </mc:Fallback>
              </mc:AlternateContent>
            </w:r>
            <w:r w:rsidRPr="006B359E">
              <w:rPr>
                <w:rFonts w:ascii="Times New Roman" w:hAnsi="Times New Roman" w:cs="Times New Roman"/>
                <w:sz w:val="20"/>
                <w:szCs w:val="20"/>
                <w:lang w:val="en-GB"/>
              </w:rPr>
              <w:t>67.6 ± 7.3</w:t>
            </w:r>
          </w:p>
        </w:tc>
        <w:tc>
          <w:tcPr>
            <w:tcW w:w="1257" w:type="dxa"/>
            <w:tcBorders>
              <w:top w:val="single" w:sz="4" w:space="0" w:color="auto"/>
              <w:bottom w:val="single" w:sz="4" w:space="0" w:color="auto"/>
            </w:tcBorders>
          </w:tcPr>
          <w:p w14:paraId="18D331D1"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48.2 ± 12.2</w:t>
            </w:r>
          </w:p>
        </w:tc>
        <w:tc>
          <w:tcPr>
            <w:tcW w:w="1153" w:type="dxa"/>
            <w:gridSpan w:val="2"/>
            <w:tcBorders>
              <w:top w:val="single" w:sz="4" w:space="0" w:color="auto"/>
              <w:bottom w:val="single" w:sz="4" w:space="0" w:color="auto"/>
            </w:tcBorders>
          </w:tcPr>
          <w:p w14:paraId="792AE175"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55.0 ± 8.7</w:t>
            </w:r>
          </w:p>
        </w:tc>
        <w:tc>
          <w:tcPr>
            <w:tcW w:w="1134" w:type="dxa"/>
            <w:tcBorders>
              <w:top w:val="single" w:sz="4" w:space="0" w:color="auto"/>
              <w:bottom w:val="single" w:sz="4" w:space="0" w:color="auto"/>
              <w:right w:val="dotted" w:sz="4" w:space="0" w:color="auto"/>
            </w:tcBorders>
          </w:tcPr>
          <w:p w14:paraId="7D185118"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54.3 ± 12.1</w:t>
            </w:r>
          </w:p>
        </w:tc>
        <w:tc>
          <w:tcPr>
            <w:tcW w:w="1134" w:type="dxa"/>
            <w:tcBorders>
              <w:top w:val="single" w:sz="4" w:space="0" w:color="auto"/>
              <w:left w:val="dotted" w:sz="4" w:space="0" w:color="auto"/>
              <w:bottom w:val="single" w:sz="4" w:space="0" w:color="auto"/>
            </w:tcBorders>
          </w:tcPr>
          <w:p w14:paraId="28EBEED8"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34.6 ± 10.8</w:t>
            </w:r>
          </w:p>
        </w:tc>
        <w:tc>
          <w:tcPr>
            <w:tcW w:w="1134" w:type="dxa"/>
            <w:gridSpan w:val="2"/>
            <w:tcBorders>
              <w:top w:val="single" w:sz="4" w:space="0" w:color="auto"/>
              <w:bottom w:val="single" w:sz="4" w:space="0" w:color="auto"/>
            </w:tcBorders>
          </w:tcPr>
          <w:p w14:paraId="7E36A84F"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79.4 ± 8.3</w:t>
            </w:r>
          </w:p>
        </w:tc>
        <w:tc>
          <w:tcPr>
            <w:tcW w:w="1134" w:type="dxa"/>
            <w:tcBorders>
              <w:top w:val="single" w:sz="4" w:space="0" w:color="auto"/>
              <w:bottom w:val="single" w:sz="4" w:space="0" w:color="auto"/>
            </w:tcBorders>
          </w:tcPr>
          <w:p w14:paraId="11E3E8B8"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82.4 ± 7.4</w:t>
            </w:r>
          </w:p>
        </w:tc>
        <w:tc>
          <w:tcPr>
            <w:tcW w:w="1276" w:type="dxa"/>
            <w:tcBorders>
              <w:top w:val="single" w:sz="4" w:space="0" w:color="auto"/>
              <w:bottom w:val="single" w:sz="4" w:space="0" w:color="auto"/>
            </w:tcBorders>
          </w:tcPr>
          <w:p w14:paraId="6F63A4CC"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31.8 ± 12.8</w:t>
            </w:r>
          </w:p>
        </w:tc>
        <w:tc>
          <w:tcPr>
            <w:tcW w:w="1134" w:type="dxa"/>
            <w:gridSpan w:val="2"/>
            <w:tcBorders>
              <w:top w:val="single" w:sz="4" w:space="0" w:color="auto"/>
              <w:bottom w:val="single" w:sz="4" w:space="0" w:color="auto"/>
            </w:tcBorders>
          </w:tcPr>
          <w:p w14:paraId="5CB60AA9"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63.9 ± 14.6</w:t>
            </w:r>
          </w:p>
        </w:tc>
        <w:tc>
          <w:tcPr>
            <w:tcW w:w="1275" w:type="dxa"/>
            <w:tcBorders>
              <w:top w:val="single" w:sz="4" w:space="0" w:color="auto"/>
              <w:bottom w:val="single" w:sz="4" w:space="0" w:color="auto"/>
            </w:tcBorders>
          </w:tcPr>
          <w:p w14:paraId="4EC3EC9B" w14:textId="77777777" w:rsidR="00DF188F" w:rsidRPr="006B359E" w:rsidRDefault="00DF188F" w:rsidP="00DF188F">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6B359E">
              <w:rPr>
                <w:rFonts w:ascii="Times New Roman" w:hAnsi="Times New Roman" w:cs="Times New Roman"/>
                <w:sz w:val="20"/>
                <w:szCs w:val="20"/>
                <w:lang w:val="en-GB"/>
              </w:rPr>
              <w:t>71.1 ± 10.5</w:t>
            </w:r>
          </w:p>
        </w:tc>
      </w:tr>
    </w:tbl>
    <w:p w14:paraId="6EB6CB39" w14:textId="09357F16" w:rsidR="006C72DD" w:rsidRDefault="006C72DD" w:rsidP="00DF188F">
      <w:pPr>
        <w:spacing w:line="480" w:lineRule="auto"/>
        <w:jc w:val="both"/>
        <w:rPr>
          <w:rFonts w:ascii="Times New Roman" w:hAnsi="Times New Roman" w:cs="Times New Roman"/>
          <w:lang w:val="en-GB"/>
        </w:rPr>
      </w:pPr>
    </w:p>
    <w:sectPr w:rsidR="006C72DD" w:rsidSect="00836B4A">
      <w:pgSz w:w="16840" w:h="1190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49D5DF" w16cid:durableId="20D09FDC"/>
  <w16cid:commentId w16cid:paraId="4297DB21" w16cid:durableId="20D18060"/>
  <w16cid:commentId w16cid:paraId="6E4086C9" w16cid:durableId="20D17821"/>
  <w16cid:commentId w16cid:paraId="051F46EE" w16cid:durableId="20D185CD"/>
  <w16cid:commentId w16cid:paraId="21B9CEC8" w16cid:durableId="20D1777F"/>
  <w16cid:commentId w16cid:paraId="0B36C7CF" w16cid:durableId="20D05AC4"/>
  <w16cid:commentId w16cid:paraId="1BBE92E3" w16cid:durableId="20D0903B"/>
  <w16cid:commentId w16cid:paraId="306029AB" w16cid:durableId="20D05C7E"/>
  <w16cid:commentId w16cid:paraId="0F2B110D" w16cid:durableId="20D0A2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2EF1B" w14:textId="77777777" w:rsidR="003D33AE" w:rsidRDefault="003D33AE" w:rsidP="00337335">
      <w:r>
        <w:separator/>
      </w:r>
    </w:p>
  </w:endnote>
  <w:endnote w:type="continuationSeparator" w:id="0">
    <w:p w14:paraId="780D3929" w14:textId="77777777" w:rsidR="003D33AE" w:rsidRDefault="003D33AE" w:rsidP="0033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BD552" w14:textId="77777777" w:rsidR="003D33AE" w:rsidRDefault="003D33AE" w:rsidP="009E0C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E18E6" w14:textId="77777777" w:rsidR="003D33AE" w:rsidRDefault="003D33AE" w:rsidP="003373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368D5" w14:textId="0CD6ED81" w:rsidR="003D33AE" w:rsidRDefault="003D33AE" w:rsidP="009E0C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1068">
      <w:rPr>
        <w:rStyle w:val="PageNumber"/>
        <w:noProof/>
      </w:rPr>
      <w:t>1</w:t>
    </w:r>
    <w:r>
      <w:rPr>
        <w:rStyle w:val="PageNumber"/>
      </w:rPr>
      <w:fldChar w:fldCharType="end"/>
    </w:r>
  </w:p>
  <w:p w14:paraId="043A409C" w14:textId="77777777" w:rsidR="003D33AE" w:rsidRDefault="003D33AE" w:rsidP="0033733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C0C2D4" w14:textId="77777777" w:rsidR="003D33AE" w:rsidRDefault="003D33AE" w:rsidP="00337335">
      <w:r>
        <w:separator/>
      </w:r>
    </w:p>
  </w:footnote>
  <w:footnote w:type="continuationSeparator" w:id="0">
    <w:p w14:paraId="6979C10D" w14:textId="77777777" w:rsidR="003D33AE" w:rsidRDefault="003D33AE" w:rsidP="00337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7A9"/>
    <w:multiLevelType w:val="multilevel"/>
    <w:tmpl w:val="F9EC60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11B7079"/>
    <w:multiLevelType w:val="hybridMultilevel"/>
    <w:tmpl w:val="3822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46B08"/>
    <w:multiLevelType w:val="hybridMultilevel"/>
    <w:tmpl w:val="D48A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E54AB"/>
    <w:multiLevelType w:val="hybridMultilevel"/>
    <w:tmpl w:val="E5EE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07"/>
    <w:rsid w:val="00000340"/>
    <w:rsid w:val="00003A68"/>
    <w:rsid w:val="00005727"/>
    <w:rsid w:val="00005FD2"/>
    <w:rsid w:val="0000767A"/>
    <w:rsid w:val="0001069D"/>
    <w:rsid w:val="00010A0E"/>
    <w:rsid w:val="00011CD3"/>
    <w:rsid w:val="00012138"/>
    <w:rsid w:val="00012876"/>
    <w:rsid w:val="00012FF1"/>
    <w:rsid w:val="0001436B"/>
    <w:rsid w:val="00014D8F"/>
    <w:rsid w:val="000164BD"/>
    <w:rsid w:val="00016605"/>
    <w:rsid w:val="00016832"/>
    <w:rsid w:val="0001743B"/>
    <w:rsid w:val="0002096C"/>
    <w:rsid w:val="00020F54"/>
    <w:rsid w:val="00021B96"/>
    <w:rsid w:val="00022427"/>
    <w:rsid w:val="00023700"/>
    <w:rsid w:val="0002531F"/>
    <w:rsid w:val="000263E1"/>
    <w:rsid w:val="000315D7"/>
    <w:rsid w:val="00033040"/>
    <w:rsid w:val="000331CF"/>
    <w:rsid w:val="000341CD"/>
    <w:rsid w:val="00036E5F"/>
    <w:rsid w:val="000375D2"/>
    <w:rsid w:val="00040071"/>
    <w:rsid w:val="000417B9"/>
    <w:rsid w:val="00044CA8"/>
    <w:rsid w:val="00045352"/>
    <w:rsid w:val="00045F05"/>
    <w:rsid w:val="00046C21"/>
    <w:rsid w:val="000471D9"/>
    <w:rsid w:val="00047512"/>
    <w:rsid w:val="0004798D"/>
    <w:rsid w:val="000504AA"/>
    <w:rsid w:val="00050BD8"/>
    <w:rsid w:val="00052509"/>
    <w:rsid w:val="00052F56"/>
    <w:rsid w:val="000530AD"/>
    <w:rsid w:val="000531B5"/>
    <w:rsid w:val="000549E1"/>
    <w:rsid w:val="00054E27"/>
    <w:rsid w:val="00055F62"/>
    <w:rsid w:val="00056968"/>
    <w:rsid w:val="00060132"/>
    <w:rsid w:val="000605CE"/>
    <w:rsid w:val="00061781"/>
    <w:rsid w:val="000622FD"/>
    <w:rsid w:val="00063208"/>
    <w:rsid w:val="00064B39"/>
    <w:rsid w:val="0006558A"/>
    <w:rsid w:val="00065A1E"/>
    <w:rsid w:val="000701EE"/>
    <w:rsid w:val="00070215"/>
    <w:rsid w:val="0007039F"/>
    <w:rsid w:val="00070895"/>
    <w:rsid w:val="0007515F"/>
    <w:rsid w:val="00075645"/>
    <w:rsid w:val="0007629E"/>
    <w:rsid w:val="000803B3"/>
    <w:rsid w:val="00080EF3"/>
    <w:rsid w:val="00082054"/>
    <w:rsid w:val="000846BA"/>
    <w:rsid w:val="00085D1D"/>
    <w:rsid w:val="00085FFC"/>
    <w:rsid w:val="0008629E"/>
    <w:rsid w:val="00090062"/>
    <w:rsid w:val="00094207"/>
    <w:rsid w:val="0009442E"/>
    <w:rsid w:val="000945A8"/>
    <w:rsid w:val="0009492D"/>
    <w:rsid w:val="00095338"/>
    <w:rsid w:val="000954AF"/>
    <w:rsid w:val="00095F9B"/>
    <w:rsid w:val="00096316"/>
    <w:rsid w:val="00096459"/>
    <w:rsid w:val="00096D06"/>
    <w:rsid w:val="000A0B57"/>
    <w:rsid w:val="000A2185"/>
    <w:rsid w:val="000A24B9"/>
    <w:rsid w:val="000A6C36"/>
    <w:rsid w:val="000A6CC8"/>
    <w:rsid w:val="000B0247"/>
    <w:rsid w:val="000B0844"/>
    <w:rsid w:val="000B1D09"/>
    <w:rsid w:val="000B1DF4"/>
    <w:rsid w:val="000B3D28"/>
    <w:rsid w:val="000B3D30"/>
    <w:rsid w:val="000B6265"/>
    <w:rsid w:val="000B6347"/>
    <w:rsid w:val="000B69B5"/>
    <w:rsid w:val="000C1C06"/>
    <w:rsid w:val="000C5124"/>
    <w:rsid w:val="000C5206"/>
    <w:rsid w:val="000C6775"/>
    <w:rsid w:val="000D2CE6"/>
    <w:rsid w:val="000D378B"/>
    <w:rsid w:val="000D3E9C"/>
    <w:rsid w:val="000D3FF7"/>
    <w:rsid w:val="000D4489"/>
    <w:rsid w:val="000D5246"/>
    <w:rsid w:val="000D59C5"/>
    <w:rsid w:val="000D5EF0"/>
    <w:rsid w:val="000D6475"/>
    <w:rsid w:val="000D64E3"/>
    <w:rsid w:val="000E22A9"/>
    <w:rsid w:val="000E48DB"/>
    <w:rsid w:val="000E48E9"/>
    <w:rsid w:val="000E4B09"/>
    <w:rsid w:val="000E7D4E"/>
    <w:rsid w:val="000F1326"/>
    <w:rsid w:val="000F2A00"/>
    <w:rsid w:val="000F3132"/>
    <w:rsid w:val="000F5B06"/>
    <w:rsid w:val="00105CB2"/>
    <w:rsid w:val="00106139"/>
    <w:rsid w:val="00106251"/>
    <w:rsid w:val="00106ADB"/>
    <w:rsid w:val="00107331"/>
    <w:rsid w:val="00112DBC"/>
    <w:rsid w:val="00113002"/>
    <w:rsid w:val="0011446F"/>
    <w:rsid w:val="0011461A"/>
    <w:rsid w:val="001167CE"/>
    <w:rsid w:val="00116BA7"/>
    <w:rsid w:val="00117EF0"/>
    <w:rsid w:val="00123A84"/>
    <w:rsid w:val="001254E9"/>
    <w:rsid w:val="0012561E"/>
    <w:rsid w:val="00126AAB"/>
    <w:rsid w:val="00127471"/>
    <w:rsid w:val="00130C0B"/>
    <w:rsid w:val="00131013"/>
    <w:rsid w:val="001310EF"/>
    <w:rsid w:val="00132A85"/>
    <w:rsid w:val="00132B56"/>
    <w:rsid w:val="00132BEA"/>
    <w:rsid w:val="001346AD"/>
    <w:rsid w:val="00136023"/>
    <w:rsid w:val="001378C7"/>
    <w:rsid w:val="00141747"/>
    <w:rsid w:val="001442A2"/>
    <w:rsid w:val="001452CE"/>
    <w:rsid w:val="00146529"/>
    <w:rsid w:val="0014729D"/>
    <w:rsid w:val="00147347"/>
    <w:rsid w:val="001529E9"/>
    <w:rsid w:val="00153435"/>
    <w:rsid w:val="0015390C"/>
    <w:rsid w:val="00155E52"/>
    <w:rsid w:val="00161186"/>
    <w:rsid w:val="001616CC"/>
    <w:rsid w:val="00161EFE"/>
    <w:rsid w:val="00165649"/>
    <w:rsid w:val="00165CDA"/>
    <w:rsid w:val="00167BB9"/>
    <w:rsid w:val="00171662"/>
    <w:rsid w:val="001726C9"/>
    <w:rsid w:val="0017288F"/>
    <w:rsid w:val="00174376"/>
    <w:rsid w:val="00174686"/>
    <w:rsid w:val="00174A88"/>
    <w:rsid w:val="00174B0B"/>
    <w:rsid w:val="00175D71"/>
    <w:rsid w:val="0017616D"/>
    <w:rsid w:val="00177DCA"/>
    <w:rsid w:val="0018023A"/>
    <w:rsid w:val="0018033E"/>
    <w:rsid w:val="00180FD4"/>
    <w:rsid w:val="001815E8"/>
    <w:rsid w:val="00183ED8"/>
    <w:rsid w:val="001847C6"/>
    <w:rsid w:val="00184EA7"/>
    <w:rsid w:val="00186088"/>
    <w:rsid w:val="001906B6"/>
    <w:rsid w:val="00190AAF"/>
    <w:rsid w:val="00190BDE"/>
    <w:rsid w:val="00190FCB"/>
    <w:rsid w:val="001918CF"/>
    <w:rsid w:val="0019306F"/>
    <w:rsid w:val="001938CC"/>
    <w:rsid w:val="00194868"/>
    <w:rsid w:val="001949AB"/>
    <w:rsid w:val="001964E7"/>
    <w:rsid w:val="001A0525"/>
    <w:rsid w:val="001A05F8"/>
    <w:rsid w:val="001A06B8"/>
    <w:rsid w:val="001A1789"/>
    <w:rsid w:val="001A1984"/>
    <w:rsid w:val="001A1B29"/>
    <w:rsid w:val="001A1F13"/>
    <w:rsid w:val="001A218D"/>
    <w:rsid w:val="001A2237"/>
    <w:rsid w:val="001A719E"/>
    <w:rsid w:val="001A72B8"/>
    <w:rsid w:val="001A7707"/>
    <w:rsid w:val="001A7C45"/>
    <w:rsid w:val="001B0684"/>
    <w:rsid w:val="001B06A0"/>
    <w:rsid w:val="001B0F2E"/>
    <w:rsid w:val="001B15FD"/>
    <w:rsid w:val="001B1893"/>
    <w:rsid w:val="001B2A23"/>
    <w:rsid w:val="001B4C81"/>
    <w:rsid w:val="001B5CC7"/>
    <w:rsid w:val="001B6542"/>
    <w:rsid w:val="001B6B29"/>
    <w:rsid w:val="001C098F"/>
    <w:rsid w:val="001C156B"/>
    <w:rsid w:val="001C208C"/>
    <w:rsid w:val="001C28FB"/>
    <w:rsid w:val="001C5256"/>
    <w:rsid w:val="001C63F2"/>
    <w:rsid w:val="001C7D6A"/>
    <w:rsid w:val="001C7F81"/>
    <w:rsid w:val="001D09A1"/>
    <w:rsid w:val="001D16A9"/>
    <w:rsid w:val="001D228C"/>
    <w:rsid w:val="001D489B"/>
    <w:rsid w:val="001D50EA"/>
    <w:rsid w:val="001D559E"/>
    <w:rsid w:val="001D7E26"/>
    <w:rsid w:val="001E0C7F"/>
    <w:rsid w:val="001E1302"/>
    <w:rsid w:val="001E1374"/>
    <w:rsid w:val="001E1601"/>
    <w:rsid w:val="001E237A"/>
    <w:rsid w:val="001E58A8"/>
    <w:rsid w:val="001E5935"/>
    <w:rsid w:val="001E5DDE"/>
    <w:rsid w:val="001E69B2"/>
    <w:rsid w:val="001F13F5"/>
    <w:rsid w:val="001F163F"/>
    <w:rsid w:val="001F16E0"/>
    <w:rsid w:val="001F2985"/>
    <w:rsid w:val="001F49F9"/>
    <w:rsid w:val="001F5243"/>
    <w:rsid w:val="001F62BD"/>
    <w:rsid w:val="001F66C9"/>
    <w:rsid w:val="001F72CE"/>
    <w:rsid w:val="002015C0"/>
    <w:rsid w:val="00202666"/>
    <w:rsid w:val="00203249"/>
    <w:rsid w:val="00205B6A"/>
    <w:rsid w:val="00206BA8"/>
    <w:rsid w:val="00207B58"/>
    <w:rsid w:val="00207D07"/>
    <w:rsid w:val="00207D7E"/>
    <w:rsid w:val="002121EB"/>
    <w:rsid w:val="00212468"/>
    <w:rsid w:val="00212A96"/>
    <w:rsid w:val="00212B88"/>
    <w:rsid w:val="00213C6E"/>
    <w:rsid w:val="00213FA9"/>
    <w:rsid w:val="0021693B"/>
    <w:rsid w:val="00216AD4"/>
    <w:rsid w:val="00220672"/>
    <w:rsid w:val="00220B82"/>
    <w:rsid w:val="002212CF"/>
    <w:rsid w:val="00222848"/>
    <w:rsid w:val="00223B6E"/>
    <w:rsid w:val="00224060"/>
    <w:rsid w:val="002241CD"/>
    <w:rsid w:val="0022443D"/>
    <w:rsid w:val="00225798"/>
    <w:rsid w:val="00225935"/>
    <w:rsid w:val="00226412"/>
    <w:rsid w:val="00226A2A"/>
    <w:rsid w:val="00230065"/>
    <w:rsid w:val="00230A9C"/>
    <w:rsid w:val="00230B9F"/>
    <w:rsid w:val="002315FE"/>
    <w:rsid w:val="002317C5"/>
    <w:rsid w:val="00234057"/>
    <w:rsid w:val="0023425A"/>
    <w:rsid w:val="00234AB4"/>
    <w:rsid w:val="00235F52"/>
    <w:rsid w:val="002361CE"/>
    <w:rsid w:val="00236288"/>
    <w:rsid w:val="002372B1"/>
    <w:rsid w:val="0024048D"/>
    <w:rsid w:val="002409E0"/>
    <w:rsid w:val="00241914"/>
    <w:rsid w:val="0024487F"/>
    <w:rsid w:val="002462AA"/>
    <w:rsid w:val="002500B0"/>
    <w:rsid w:val="00250134"/>
    <w:rsid w:val="00252044"/>
    <w:rsid w:val="00252BD0"/>
    <w:rsid w:val="00253C38"/>
    <w:rsid w:val="002546F7"/>
    <w:rsid w:val="00254F58"/>
    <w:rsid w:val="00255A88"/>
    <w:rsid w:val="00255B7B"/>
    <w:rsid w:val="0025702F"/>
    <w:rsid w:val="0025745D"/>
    <w:rsid w:val="00257A6C"/>
    <w:rsid w:val="002631A6"/>
    <w:rsid w:val="0026634C"/>
    <w:rsid w:val="00266B0B"/>
    <w:rsid w:val="00266BFA"/>
    <w:rsid w:val="00267E75"/>
    <w:rsid w:val="002700CF"/>
    <w:rsid w:val="00271063"/>
    <w:rsid w:val="00272A4F"/>
    <w:rsid w:val="002733AA"/>
    <w:rsid w:val="0027390F"/>
    <w:rsid w:val="00274977"/>
    <w:rsid w:val="00274DF2"/>
    <w:rsid w:val="00275602"/>
    <w:rsid w:val="00276E45"/>
    <w:rsid w:val="00276EBB"/>
    <w:rsid w:val="0027732C"/>
    <w:rsid w:val="002808D4"/>
    <w:rsid w:val="00281FB6"/>
    <w:rsid w:val="00283EF9"/>
    <w:rsid w:val="00285151"/>
    <w:rsid w:val="00286666"/>
    <w:rsid w:val="00286DC5"/>
    <w:rsid w:val="00286E13"/>
    <w:rsid w:val="002909BC"/>
    <w:rsid w:val="0029110A"/>
    <w:rsid w:val="00291665"/>
    <w:rsid w:val="00292B3F"/>
    <w:rsid w:val="0029443F"/>
    <w:rsid w:val="002945D5"/>
    <w:rsid w:val="00294A51"/>
    <w:rsid w:val="002956F2"/>
    <w:rsid w:val="00295704"/>
    <w:rsid w:val="0029701B"/>
    <w:rsid w:val="00297BA8"/>
    <w:rsid w:val="002A1249"/>
    <w:rsid w:val="002A17DF"/>
    <w:rsid w:val="002A2021"/>
    <w:rsid w:val="002A3773"/>
    <w:rsid w:val="002A3C45"/>
    <w:rsid w:val="002A537B"/>
    <w:rsid w:val="002B0BBE"/>
    <w:rsid w:val="002B130D"/>
    <w:rsid w:val="002B2170"/>
    <w:rsid w:val="002B37EA"/>
    <w:rsid w:val="002B4A13"/>
    <w:rsid w:val="002B4DAB"/>
    <w:rsid w:val="002B5C81"/>
    <w:rsid w:val="002B66A1"/>
    <w:rsid w:val="002B7108"/>
    <w:rsid w:val="002B7698"/>
    <w:rsid w:val="002B789B"/>
    <w:rsid w:val="002B7A12"/>
    <w:rsid w:val="002B7EC3"/>
    <w:rsid w:val="002C3C66"/>
    <w:rsid w:val="002C4B87"/>
    <w:rsid w:val="002C5A93"/>
    <w:rsid w:val="002C5FD7"/>
    <w:rsid w:val="002C6CFD"/>
    <w:rsid w:val="002C6DB6"/>
    <w:rsid w:val="002D0947"/>
    <w:rsid w:val="002D0CE9"/>
    <w:rsid w:val="002D22C1"/>
    <w:rsid w:val="002D3364"/>
    <w:rsid w:val="002D38CA"/>
    <w:rsid w:val="002D503B"/>
    <w:rsid w:val="002E030A"/>
    <w:rsid w:val="002E22B6"/>
    <w:rsid w:val="002E4046"/>
    <w:rsid w:val="002E4591"/>
    <w:rsid w:val="002E6437"/>
    <w:rsid w:val="002E75FF"/>
    <w:rsid w:val="002F051E"/>
    <w:rsid w:val="002F2252"/>
    <w:rsid w:val="002F3436"/>
    <w:rsid w:val="002F3D70"/>
    <w:rsid w:val="002F3E2D"/>
    <w:rsid w:val="002F43A7"/>
    <w:rsid w:val="002F4D4E"/>
    <w:rsid w:val="002F593A"/>
    <w:rsid w:val="002F7107"/>
    <w:rsid w:val="002F7EF0"/>
    <w:rsid w:val="00301673"/>
    <w:rsid w:val="00301A97"/>
    <w:rsid w:val="00301CC8"/>
    <w:rsid w:val="00301D96"/>
    <w:rsid w:val="00302F81"/>
    <w:rsid w:val="003033A1"/>
    <w:rsid w:val="003048AD"/>
    <w:rsid w:val="003053CE"/>
    <w:rsid w:val="0030554B"/>
    <w:rsid w:val="00305701"/>
    <w:rsid w:val="00305AB0"/>
    <w:rsid w:val="00305E4E"/>
    <w:rsid w:val="00307114"/>
    <w:rsid w:val="00307B16"/>
    <w:rsid w:val="00307F08"/>
    <w:rsid w:val="003104E2"/>
    <w:rsid w:val="00310ADC"/>
    <w:rsid w:val="00311068"/>
    <w:rsid w:val="00314B14"/>
    <w:rsid w:val="003156A6"/>
    <w:rsid w:val="00315F97"/>
    <w:rsid w:val="003164EB"/>
    <w:rsid w:val="00316898"/>
    <w:rsid w:val="00316AD5"/>
    <w:rsid w:val="00316CD7"/>
    <w:rsid w:val="003176FE"/>
    <w:rsid w:val="00321C12"/>
    <w:rsid w:val="003229DA"/>
    <w:rsid w:val="0032672E"/>
    <w:rsid w:val="00327C0B"/>
    <w:rsid w:val="003310D2"/>
    <w:rsid w:val="00331CA9"/>
    <w:rsid w:val="00333FBC"/>
    <w:rsid w:val="00334829"/>
    <w:rsid w:val="00334FA7"/>
    <w:rsid w:val="003365D6"/>
    <w:rsid w:val="00337335"/>
    <w:rsid w:val="003374CC"/>
    <w:rsid w:val="003379AC"/>
    <w:rsid w:val="003409F7"/>
    <w:rsid w:val="00341352"/>
    <w:rsid w:val="00341B0F"/>
    <w:rsid w:val="0034216B"/>
    <w:rsid w:val="00343FEC"/>
    <w:rsid w:val="00344189"/>
    <w:rsid w:val="003445FE"/>
    <w:rsid w:val="00345E10"/>
    <w:rsid w:val="003469F5"/>
    <w:rsid w:val="003539B1"/>
    <w:rsid w:val="00353A96"/>
    <w:rsid w:val="00354090"/>
    <w:rsid w:val="00356435"/>
    <w:rsid w:val="003564C4"/>
    <w:rsid w:val="0035654E"/>
    <w:rsid w:val="00356954"/>
    <w:rsid w:val="0035779A"/>
    <w:rsid w:val="00361D27"/>
    <w:rsid w:val="0036212C"/>
    <w:rsid w:val="00363C35"/>
    <w:rsid w:val="0036561E"/>
    <w:rsid w:val="003663D0"/>
    <w:rsid w:val="003674B7"/>
    <w:rsid w:val="00367F35"/>
    <w:rsid w:val="00370C8D"/>
    <w:rsid w:val="00371789"/>
    <w:rsid w:val="00372A77"/>
    <w:rsid w:val="0037310C"/>
    <w:rsid w:val="00373B58"/>
    <w:rsid w:val="00376067"/>
    <w:rsid w:val="003767E2"/>
    <w:rsid w:val="003777DB"/>
    <w:rsid w:val="00377A25"/>
    <w:rsid w:val="00381163"/>
    <w:rsid w:val="00381359"/>
    <w:rsid w:val="00382E36"/>
    <w:rsid w:val="00383FE8"/>
    <w:rsid w:val="003840DF"/>
    <w:rsid w:val="0038415A"/>
    <w:rsid w:val="003855E1"/>
    <w:rsid w:val="00386296"/>
    <w:rsid w:val="00386A2C"/>
    <w:rsid w:val="00386D7D"/>
    <w:rsid w:val="00390283"/>
    <w:rsid w:val="00390341"/>
    <w:rsid w:val="00391BD9"/>
    <w:rsid w:val="003948A5"/>
    <w:rsid w:val="00394915"/>
    <w:rsid w:val="00396304"/>
    <w:rsid w:val="003A0FA0"/>
    <w:rsid w:val="003A1B2C"/>
    <w:rsid w:val="003A40AD"/>
    <w:rsid w:val="003A44F4"/>
    <w:rsid w:val="003A7CEF"/>
    <w:rsid w:val="003B0405"/>
    <w:rsid w:val="003B11B1"/>
    <w:rsid w:val="003B1C85"/>
    <w:rsid w:val="003B35BE"/>
    <w:rsid w:val="003B3868"/>
    <w:rsid w:val="003B56F4"/>
    <w:rsid w:val="003B5C0F"/>
    <w:rsid w:val="003B766D"/>
    <w:rsid w:val="003B76E6"/>
    <w:rsid w:val="003B7B59"/>
    <w:rsid w:val="003B7CF3"/>
    <w:rsid w:val="003C1666"/>
    <w:rsid w:val="003C1742"/>
    <w:rsid w:val="003C1AF0"/>
    <w:rsid w:val="003C25FF"/>
    <w:rsid w:val="003C4689"/>
    <w:rsid w:val="003C5458"/>
    <w:rsid w:val="003C61F4"/>
    <w:rsid w:val="003C6594"/>
    <w:rsid w:val="003C6EF3"/>
    <w:rsid w:val="003D0F7D"/>
    <w:rsid w:val="003D1294"/>
    <w:rsid w:val="003D159A"/>
    <w:rsid w:val="003D16E8"/>
    <w:rsid w:val="003D1B59"/>
    <w:rsid w:val="003D1D19"/>
    <w:rsid w:val="003D33AE"/>
    <w:rsid w:val="003D4EA1"/>
    <w:rsid w:val="003D5274"/>
    <w:rsid w:val="003D5567"/>
    <w:rsid w:val="003D7292"/>
    <w:rsid w:val="003E05A8"/>
    <w:rsid w:val="003E2110"/>
    <w:rsid w:val="003E322C"/>
    <w:rsid w:val="003E37B8"/>
    <w:rsid w:val="003E4540"/>
    <w:rsid w:val="003E4E28"/>
    <w:rsid w:val="003E57C4"/>
    <w:rsid w:val="003E7A16"/>
    <w:rsid w:val="003F33AD"/>
    <w:rsid w:val="003F354E"/>
    <w:rsid w:val="003F35E8"/>
    <w:rsid w:val="003F395E"/>
    <w:rsid w:val="003F4CCE"/>
    <w:rsid w:val="003F5575"/>
    <w:rsid w:val="003F686C"/>
    <w:rsid w:val="003F690E"/>
    <w:rsid w:val="003F7611"/>
    <w:rsid w:val="00400041"/>
    <w:rsid w:val="004007F2"/>
    <w:rsid w:val="004015E0"/>
    <w:rsid w:val="00401BEC"/>
    <w:rsid w:val="00403870"/>
    <w:rsid w:val="004066F0"/>
    <w:rsid w:val="00406F30"/>
    <w:rsid w:val="00407BDD"/>
    <w:rsid w:val="00410156"/>
    <w:rsid w:val="0041039E"/>
    <w:rsid w:val="004109B1"/>
    <w:rsid w:val="00411211"/>
    <w:rsid w:val="004114D1"/>
    <w:rsid w:val="00412595"/>
    <w:rsid w:val="00415BF4"/>
    <w:rsid w:val="00417276"/>
    <w:rsid w:val="00417F42"/>
    <w:rsid w:val="00421A29"/>
    <w:rsid w:val="0042338E"/>
    <w:rsid w:val="00424CF8"/>
    <w:rsid w:val="00426765"/>
    <w:rsid w:val="00427EAF"/>
    <w:rsid w:val="00430D69"/>
    <w:rsid w:val="00431F05"/>
    <w:rsid w:val="00432CE1"/>
    <w:rsid w:val="004342A4"/>
    <w:rsid w:val="004347BE"/>
    <w:rsid w:val="004362BD"/>
    <w:rsid w:val="00440B32"/>
    <w:rsid w:val="00441070"/>
    <w:rsid w:val="0044144F"/>
    <w:rsid w:val="00441462"/>
    <w:rsid w:val="0044316C"/>
    <w:rsid w:val="00443C00"/>
    <w:rsid w:val="0044412B"/>
    <w:rsid w:val="004454CF"/>
    <w:rsid w:val="00452292"/>
    <w:rsid w:val="004554EA"/>
    <w:rsid w:val="00457BA4"/>
    <w:rsid w:val="00461529"/>
    <w:rsid w:val="004619F9"/>
    <w:rsid w:val="00461D0D"/>
    <w:rsid w:val="004622EA"/>
    <w:rsid w:val="00462638"/>
    <w:rsid w:val="00463445"/>
    <w:rsid w:val="004647DF"/>
    <w:rsid w:val="004658CD"/>
    <w:rsid w:val="0047192C"/>
    <w:rsid w:val="004720CA"/>
    <w:rsid w:val="0047390E"/>
    <w:rsid w:val="00473E56"/>
    <w:rsid w:val="0047546B"/>
    <w:rsid w:val="004770D2"/>
    <w:rsid w:val="004777A4"/>
    <w:rsid w:val="0048028F"/>
    <w:rsid w:val="00481727"/>
    <w:rsid w:val="00482339"/>
    <w:rsid w:val="004835CF"/>
    <w:rsid w:val="004846E8"/>
    <w:rsid w:val="00484D8F"/>
    <w:rsid w:val="00486525"/>
    <w:rsid w:val="00487432"/>
    <w:rsid w:val="00490463"/>
    <w:rsid w:val="00490863"/>
    <w:rsid w:val="00490FC4"/>
    <w:rsid w:val="004912B9"/>
    <w:rsid w:val="004922B4"/>
    <w:rsid w:val="00492CD4"/>
    <w:rsid w:val="004952CD"/>
    <w:rsid w:val="00495A6D"/>
    <w:rsid w:val="00495F7E"/>
    <w:rsid w:val="00496E4D"/>
    <w:rsid w:val="004972D7"/>
    <w:rsid w:val="0049768B"/>
    <w:rsid w:val="00497AAB"/>
    <w:rsid w:val="004A0180"/>
    <w:rsid w:val="004A285C"/>
    <w:rsid w:val="004A30F8"/>
    <w:rsid w:val="004A34DC"/>
    <w:rsid w:val="004A3CEE"/>
    <w:rsid w:val="004A44BF"/>
    <w:rsid w:val="004A50F5"/>
    <w:rsid w:val="004A54DD"/>
    <w:rsid w:val="004A5DE9"/>
    <w:rsid w:val="004A7E1F"/>
    <w:rsid w:val="004B32EE"/>
    <w:rsid w:val="004B3EC6"/>
    <w:rsid w:val="004B4225"/>
    <w:rsid w:val="004B47E1"/>
    <w:rsid w:val="004B47FB"/>
    <w:rsid w:val="004B4FD1"/>
    <w:rsid w:val="004B6786"/>
    <w:rsid w:val="004B7730"/>
    <w:rsid w:val="004B78ED"/>
    <w:rsid w:val="004C15A1"/>
    <w:rsid w:val="004C38EF"/>
    <w:rsid w:val="004C4F8F"/>
    <w:rsid w:val="004C53A2"/>
    <w:rsid w:val="004C56A0"/>
    <w:rsid w:val="004C62E1"/>
    <w:rsid w:val="004C69D7"/>
    <w:rsid w:val="004C70DB"/>
    <w:rsid w:val="004C7B32"/>
    <w:rsid w:val="004D6014"/>
    <w:rsid w:val="004E2120"/>
    <w:rsid w:val="004E263E"/>
    <w:rsid w:val="004E33DB"/>
    <w:rsid w:val="004E67A2"/>
    <w:rsid w:val="004E69C1"/>
    <w:rsid w:val="004F0518"/>
    <w:rsid w:val="004F17F0"/>
    <w:rsid w:val="004F2A69"/>
    <w:rsid w:val="004F7B7D"/>
    <w:rsid w:val="005016AF"/>
    <w:rsid w:val="00501FCA"/>
    <w:rsid w:val="00502C29"/>
    <w:rsid w:val="005035F8"/>
    <w:rsid w:val="00504C6F"/>
    <w:rsid w:val="0050609D"/>
    <w:rsid w:val="005063DB"/>
    <w:rsid w:val="005068B6"/>
    <w:rsid w:val="00507A6A"/>
    <w:rsid w:val="005100B7"/>
    <w:rsid w:val="005107ED"/>
    <w:rsid w:val="00511151"/>
    <w:rsid w:val="00511C2E"/>
    <w:rsid w:val="00512422"/>
    <w:rsid w:val="00512C5D"/>
    <w:rsid w:val="0051306C"/>
    <w:rsid w:val="005132EE"/>
    <w:rsid w:val="00513DE5"/>
    <w:rsid w:val="00514AF8"/>
    <w:rsid w:val="00516B01"/>
    <w:rsid w:val="00520345"/>
    <w:rsid w:val="00520AE2"/>
    <w:rsid w:val="00523712"/>
    <w:rsid w:val="00524481"/>
    <w:rsid w:val="005263B1"/>
    <w:rsid w:val="00526428"/>
    <w:rsid w:val="005264B2"/>
    <w:rsid w:val="00526B41"/>
    <w:rsid w:val="00527C32"/>
    <w:rsid w:val="00530155"/>
    <w:rsid w:val="00530FB8"/>
    <w:rsid w:val="0053105A"/>
    <w:rsid w:val="005314BC"/>
    <w:rsid w:val="005324F0"/>
    <w:rsid w:val="00533410"/>
    <w:rsid w:val="00533735"/>
    <w:rsid w:val="00533DAF"/>
    <w:rsid w:val="00535A2F"/>
    <w:rsid w:val="00535B4E"/>
    <w:rsid w:val="00536AAD"/>
    <w:rsid w:val="00537B68"/>
    <w:rsid w:val="005439F5"/>
    <w:rsid w:val="00543A9C"/>
    <w:rsid w:val="0054457A"/>
    <w:rsid w:val="00544F76"/>
    <w:rsid w:val="00546F1B"/>
    <w:rsid w:val="005505ED"/>
    <w:rsid w:val="005538B7"/>
    <w:rsid w:val="00553DA8"/>
    <w:rsid w:val="00554A7D"/>
    <w:rsid w:val="00555288"/>
    <w:rsid w:val="00555A1F"/>
    <w:rsid w:val="00556E5E"/>
    <w:rsid w:val="005600F5"/>
    <w:rsid w:val="00560CBF"/>
    <w:rsid w:val="005613E6"/>
    <w:rsid w:val="005633D5"/>
    <w:rsid w:val="0056396D"/>
    <w:rsid w:val="00564C53"/>
    <w:rsid w:val="005659C3"/>
    <w:rsid w:val="00566AC2"/>
    <w:rsid w:val="00566EBD"/>
    <w:rsid w:val="005732A7"/>
    <w:rsid w:val="00573677"/>
    <w:rsid w:val="00574A2E"/>
    <w:rsid w:val="00574DBA"/>
    <w:rsid w:val="005757EE"/>
    <w:rsid w:val="00576125"/>
    <w:rsid w:val="005811C4"/>
    <w:rsid w:val="005829C9"/>
    <w:rsid w:val="00582CB1"/>
    <w:rsid w:val="00583572"/>
    <w:rsid w:val="00583B6B"/>
    <w:rsid w:val="005849BB"/>
    <w:rsid w:val="005856A2"/>
    <w:rsid w:val="00587482"/>
    <w:rsid w:val="00587EE4"/>
    <w:rsid w:val="0059062A"/>
    <w:rsid w:val="0059197B"/>
    <w:rsid w:val="00592359"/>
    <w:rsid w:val="005965B7"/>
    <w:rsid w:val="005A0EA2"/>
    <w:rsid w:val="005A4BF1"/>
    <w:rsid w:val="005A52F2"/>
    <w:rsid w:val="005B0552"/>
    <w:rsid w:val="005B2B56"/>
    <w:rsid w:val="005B3A53"/>
    <w:rsid w:val="005B404A"/>
    <w:rsid w:val="005B4299"/>
    <w:rsid w:val="005B4A54"/>
    <w:rsid w:val="005B4E01"/>
    <w:rsid w:val="005B4E62"/>
    <w:rsid w:val="005B5239"/>
    <w:rsid w:val="005B546B"/>
    <w:rsid w:val="005B64FA"/>
    <w:rsid w:val="005B77E2"/>
    <w:rsid w:val="005C11DF"/>
    <w:rsid w:val="005C1307"/>
    <w:rsid w:val="005C41A3"/>
    <w:rsid w:val="005C426C"/>
    <w:rsid w:val="005C51F3"/>
    <w:rsid w:val="005C6A46"/>
    <w:rsid w:val="005D0B3A"/>
    <w:rsid w:val="005D56D6"/>
    <w:rsid w:val="005D610F"/>
    <w:rsid w:val="005D7A9A"/>
    <w:rsid w:val="005D7FA6"/>
    <w:rsid w:val="005E2BCD"/>
    <w:rsid w:val="005E2D31"/>
    <w:rsid w:val="005E2E5A"/>
    <w:rsid w:val="005E3E73"/>
    <w:rsid w:val="005E489B"/>
    <w:rsid w:val="005E6864"/>
    <w:rsid w:val="005E6999"/>
    <w:rsid w:val="005E6D15"/>
    <w:rsid w:val="005E76F2"/>
    <w:rsid w:val="005F11BD"/>
    <w:rsid w:val="005F1AF8"/>
    <w:rsid w:val="005F2DCB"/>
    <w:rsid w:val="005F330F"/>
    <w:rsid w:val="005F4DEC"/>
    <w:rsid w:val="005F701B"/>
    <w:rsid w:val="005F72B6"/>
    <w:rsid w:val="006031F9"/>
    <w:rsid w:val="00604282"/>
    <w:rsid w:val="00604FDA"/>
    <w:rsid w:val="006054F0"/>
    <w:rsid w:val="00605DA2"/>
    <w:rsid w:val="00605E2A"/>
    <w:rsid w:val="006060D0"/>
    <w:rsid w:val="00611415"/>
    <w:rsid w:val="0061180C"/>
    <w:rsid w:val="00611CB8"/>
    <w:rsid w:val="00612377"/>
    <w:rsid w:val="006127E6"/>
    <w:rsid w:val="00612C56"/>
    <w:rsid w:val="0061635E"/>
    <w:rsid w:val="006163E1"/>
    <w:rsid w:val="00616784"/>
    <w:rsid w:val="006207D5"/>
    <w:rsid w:val="0062091E"/>
    <w:rsid w:val="00620E26"/>
    <w:rsid w:val="00620E2C"/>
    <w:rsid w:val="00624177"/>
    <w:rsid w:val="00624FD3"/>
    <w:rsid w:val="0062569F"/>
    <w:rsid w:val="00625B8E"/>
    <w:rsid w:val="006271FD"/>
    <w:rsid w:val="00627D08"/>
    <w:rsid w:val="00627E36"/>
    <w:rsid w:val="006313B3"/>
    <w:rsid w:val="006330B3"/>
    <w:rsid w:val="00635860"/>
    <w:rsid w:val="00635948"/>
    <w:rsid w:val="0063620E"/>
    <w:rsid w:val="0063665E"/>
    <w:rsid w:val="00637A83"/>
    <w:rsid w:val="0064022F"/>
    <w:rsid w:val="00641C2F"/>
    <w:rsid w:val="0064625F"/>
    <w:rsid w:val="0064673C"/>
    <w:rsid w:val="00647551"/>
    <w:rsid w:val="00647859"/>
    <w:rsid w:val="00651063"/>
    <w:rsid w:val="00651A4A"/>
    <w:rsid w:val="00652084"/>
    <w:rsid w:val="00652365"/>
    <w:rsid w:val="00652DE0"/>
    <w:rsid w:val="00652E29"/>
    <w:rsid w:val="006562FF"/>
    <w:rsid w:val="006565DC"/>
    <w:rsid w:val="00656658"/>
    <w:rsid w:val="00656BA9"/>
    <w:rsid w:val="00660156"/>
    <w:rsid w:val="0066376F"/>
    <w:rsid w:val="00666568"/>
    <w:rsid w:val="006665DB"/>
    <w:rsid w:val="006719E0"/>
    <w:rsid w:val="00674B80"/>
    <w:rsid w:val="00674BB4"/>
    <w:rsid w:val="0067539D"/>
    <w:rsid w:val="0067761E"/>
    <w:rsid w:val="00677930"/>
    <w:rsid w:val="006779A5"/>
    <w:rsid w:val="00681491"/>
    <w:rsid w:val="00681746"/>
    <w:rsid w:val="00681C0C"/>
    <w:rsid w:val="00683F3A"/>
    <w:rsid w:val="0068460E"/>
    <w:rsid w:val="00684AA8"/>
    <w:rsid w:val="00687844"/>
    <w:rsid w:val="00687E12"/>
    <w:rsid w:val="00687EDD"/>
    <w:rsid w:val="00690009"/>
    <w:rsid w:val="00691571"/>
    <w:rsid w:val="00693708"/>
    <w:rsid w:val="00693BFD"/>
    <w:rsid w:val="006961D4"/>
    <w:rsid w:val="006969AD"/>
    <w:rsid w:val="006A1358"/>
    <w:rsid w:val="006A2381"/>
    <w:rsid w:val="006A303E"/>
    <w:rsid w:val="006A3084"/>
    <w:rsid w:val="006A35DC"/>
    <w:rsid w:val="006A3637"/>
    <w:rsid w:val="006A39A7"/>
    <w:rsid w:val="006B0240"/>
    <w:rsid w:val="006B10EC"/>
    <w:rsid w:val="006B21A3"/>
    <w:rsid w:val="006B359E"/>
    <w:rsid w:val="006B3E64"/>
    <w:rsid w:val="006B40C7"/>
    <w:rsid w:val="006B4253"/>
    <w:rsid w:val="006B4745"/>
    <w:rsid w:val="006B5123"/>
    <w:rsid w:val="006B51C9"/>
    <w:rsid w:val="006B53CD"/>
    <w:rsid w:val="006B6F5B"/>
    <w:rsid w:val="006B7177"/>
    <w:rsid w:val="006B7CD6"/>
    <w:rsid w:val="006C085D"/>
    <w:rsid w:val="006C1A0F"/>
    <w:rsid w:val="006C5EA3"/>
    <w:rsid w:val="006C608E"/>
    <w:rsid w:val="006C7282"/>
    <w:rsid w:val="006C72DD"/>
    <w:rsid w:val="006C7AF2"/>
    <w:rsid w:val="006D0EAD"/>
    <w:rsid w:val="006D11FA"/>
    <w:rsid w:val="006D18DE"/>
    <w:rsid w:val="006D2602"/>
    <w:rsid w:val="006D2C42"/>
    <w:rsid w:val="006D38E0"/>
    <w:rsid w:val="006D6041"/>
    <w:rsid w:val="006D650F"/>
    <w:rsid w:val="006D7095"/>
    <w:rsid w:val="006D7962"/>
    <w:rsid w:val="006D7B6B"/>
    <w:rsid w:val="006E03C2"/>
    <w:rsid w:val="006E1E37"/>
    <w:rsid w:val="006E4357"/>
    <w:rsid w:val="006E4515"/>
    <w:rsid w:val="006E4969"/>
    <w:rsid w:val="006E51B1"/>
    <w:rsid w:val="006E5F01"/>
    <w:rsid w:val="006F08D9"/>
    <w:rsid w:val="006F19D7"/>
    <w:rsid w:val="006F46F1"/>
    <w:rsid w:val="006F527F"/>
    <w:rsid w:val="006F586E"/>
    <w:rsid w:val="006F5B0A"/>
    <w:rsid w:val="006F6355"/>
    <w:rsid w:val="006F6D0E"/>
    <w:rsid w:val="007029CF"/>
    <w:rsid w:val="00702CE8"/>
    <w:rsid w:val="0070348A"/>
    <w:rsid w:val="00704F00"/>
    <w:rsid w:val="00705A1F"/>
    <w:rsid w:val="00705D7D"/>
    <w:rsid w:val="007062E2"/>
    <w:rsid w:val="00706771"/>
    <w:rsid w:val="00707202"/>
    <w:rsid w:val="0070762E"/>
    <w:rsid w:val="007076BD"/>
    <w:rsid w:val="0070780D"/>
    <w:rsid w:val="00707857"/>
    <w:rsid w:val="007102FB"/>
    <w:rsid w:val="00710518"/>
    <w:rsid w:val="00710B54"/>
    <w:rsid w:val="00710DE0"/>
    <w:rsid w:val="00711860"/>
    <w:rsid w:val="007132A5"/>
    <w:rsid w:val="0071610E"/>
    <w:rsid w:val="00716442"/>
    <w:rsid w:val="007171F1"/>
    <w:rsid w:val="007176B6"/>
    <w:rsid w:val="00717A57"/>
    <w:rsid w:val="00720D94"/>
    <w:rsid w:val="0072121A"/>
    <w:rsid w:val="00721849"/>
    <w:rsid w:val="00722BED"/>
    <w:rsid w:val="00724B8A"/>
    <w:rsid w:val="007251AA"/>
    <w:rsid w:val="00727ADC"/>
    <w:rsid w:val="00727D32"/>
    <w:rsid w:val="0073032B"/>
    <w:rsid w:val="00731D5D"/>
    <w:rsid w:val="00731DF5"/>
    <w:rsid w:val="007320E3"/>
    <w:rsid w:val="0073410F"/>
    <w:rsid w:val="00737917"/>
    <w:rsid w:val="00740047"/>
    <w:rsid w:val="00740384"/>
    <w:rsid w:val="00740D89"/>
    <w:rsid w:val="00741239"/>
    <w:rsid w:val="00741864"/>
    <w:rsid w:val="007419AF"/>
    <w:rsid w:val="007447C2"/>
    <w:rsid w:val="007451EE"/>
    <w:rsid w:val="00747160"/>
    <w:rsid w:val="00747237"/>
    <w:rsid w:val="007478B6"/>
    <w:rsid w:val="00750CE7"/>
    <w:rsid w:val="00752AD2"/>
    <w:rsid w:val="00755515"/>
    <w:rsid w:val="007568D5"/>
    <w:rsid w:val="0075717F"/>
    <w:rsid w:val="007573C2"/>
    <w:rsid w:val="0076247F"/>
    <w:rsid w:val="00762C16"/>
    <w:rsid w:val="0076369F"/>
    <w:rsid w:val="00763F6C"/>
    <w:rsid w:val="0076438A"/>
    <w:rsid w:val="007645BC"/>
    <w:rsid w:val="00764B2B"/>
    <w:rsid w:val="00765AE7"/>
    <w:rsid w:val="007667CF"/>
    <w:rsid w:val="007677FF"/>
    <w:rsid w:val="007705DD"/>
    <w:rsid w:val="00771227"/>
    <w:rsid w:val="00772E3C"/>
    <w:rsid w:val="007733AB"/>
    <w:rsid w:val="007737FF"/>
    <w:rsid w:val="00773A91"/>
    <w:rsid w:val="00774AF9"/>
    <w:rsid w:val="00776141"/>
    <w:rsid w:val="00776645"/>
    <w:rsid w:val="00776668"/>
    <w:rsid w:val="007772B6"/>
    <w:rsid w:val="00780163"/>
    <w:rsid w:val="007818B3"/>
    <w:rsid w:val="007823EC"/>
    <w:rsid w:val="00782513"/>
    <w:rsid w:val="007834E1"/>
    <w:rsid w:val="00784370"/>
    <w:rsid w:val="0078444C"/>
    <w:rsid w:val="007846DD"/>
    <w:rsid w:val="00784E7B"/>
    <w:rsid w:val="00785572"/>
    <w:rsid w:val="00787367"/>
    <w:rsid w:val="00787553"/>
    <w:rsid w:val="00787B8B"/>
    <w:rsid w:val="007905B1"/>
    <w:rsid w:val="007909FC"/>
    <w:rsid w:val="00792523"/>
    <w:rsid w:val="00793C84"/>
    <w:rsid w:val="00795C7F"/>
    <w:rsid w:val="00795D2B"/>
    <w:rsid w:val="007A125C"/>
    <w:rsid w:val="007A3419"/>
    <w:rsid w:val="007A4DED"/>
    <w:rsid w:val="007A5D8A"/>
    <w:rsid w:val="007A74C3"/>
    <w:rsid w:val="007B02BA"/>
    <w:rsid w:val="007B0DB9"/>
    <w:rsid w:val="007B2365"/>
    <w:rsid w:val="007B29BA"/>
    <w:rsid w:val="007B302A"/>
    <w:rsid w:val="007B348E"/>
    <w:rsid w:val="007B55A7"/>
    <w:rsid w:val="007B6315"/>
    <w:rsid w:val="007B770A"/>
    <w:rsid w:val="007C027B"/>
    <w:rsid w:val="007C02DA"/>
    <w:rsid w:val="007C0932"/>
    <w:rsid w:val="007C125E"/>
    <w:rsid w:val="007C2C7F"/>
    <w:rsid w:val="007C4009"/>
    <w:rsid w:val="007C4C71"/>
    <w:rsid w:val="007C5144"/>
    <w:rsid w:val="007C57F3"/>
    <w:rsid w:val="007C59EF"/>
    <w:rsid w:val="007C6933"/>
    <w:rsid w:val="007C7A2F"/>
    <w:rsid w:val="007C7A7B"/>
    <w:rsid w:val="007C7EDF"/>
    <w:rsid w:val="007D11DA"/>
    <w:rsid w:val="007D16E1"/>
    <w:rsid w:val="007D29D5"/>
    <w:rsid w:val="007D47EB"/>
    <w:rsid w:val="007D60AC"/>
    <w:rsid w:val="007D6894"/>
    <w:rsid w:val="007E2E9A"/>
    <w:rsid w:val="007E3DC6"/>
    <w:rsid w:val="007E5796"/>
    <w:rsid w:val="007F055A"/>
    <w:rsid w:val="007F0B1F"/>
    <w:rsid w:val="007F23C5"/>
    <w:rsid w:val="007F410D"/>
    <w:rsid w:val="007F4DAA"/>
    <w:rsid w:val="007F4FF3"/>
    <w:rsid w:val="007F7CE3"/>
    <w:rsid w:val="007F7D37"/>
    <w:rsid w:val="0080120E"/>
    <w:rsid w:val="00802D05"/>
    <w:rsid w:val="00803A59"/>
    <w:rsid w:val="0080478A"/>
    <w:rsid w:val="0080541E"/>
    <w:rsid w:val="00805E3C"/>
    <w:rsid w:val="00806A51"/>
    <w:rsid w:val="00807C5B"/>
    <w:rsid w:val="00810590"/>
    <w:rsid w:val="00812E3C"/>
    <w:rsid w:val="00817550"/>
    <w:rsid w:val="00817F02"/>
    <w:rsid w:val="0082102C"/>
    <w:rsid w:val="00821746"/>
    <w:rsid w:val="00822423"/>
    <w:rsid w:val="00822466"/>
    <w:rsid w:val="0082329C"/>
    <w:rsid w:val="00823569"/>
    <w:rsid w:val="008241F7"/>
    <w:rsid w:val="008244CE"/>
    <w:rsid w:val="008256B2"/>
    <w:rsid w:val="00825DB3"/>
    <w:rsid w:val="00827752"/>
    <w:rsid w:val="00827C47"/>
    <w:rsid w:val="00830652"/>
    <w:rsid w:val="00830BBF"/>
    <w:rsid w:val="008312F8"/>
    <w:rsid w:val="00832BEA"/>
    <w:rsid w:val="00832C62"/>
    <w:rsid w:val="00832C93"/>
    <w:rsid w:val="008337CB"/>
    <w:rsid w:val="008345A0"/>
    <w:rsid w:val="00834751"/>
    <w:rsid w:val="008359B8"/>
    <w:rsid w:val="00835FB3"/>
    <w:rsid w:val="00836B4A"/>
    <w:rsid w:val="00836DB6"/>
    <w:rsid w:val="00836F1F"/>
    <w:rsid w:val="00840F56"/>
    <w:rsid w:val="00840FC3"/>
    <w:rsid w:val="00843B84"/>
    <w:rsid w:val="00843D7B"/>
    <w:rsid w:val="00844A62"/>
    <w:rsid w:val="008455B3"/>
    <w:rsid w:val="008460E1"/>
    <w:rsid w:val="008465B8"/>
    <w:rsid w:val="00846A68"/>
    <w:rsid w:val="00846E6E"/>
    <w:rsid w:val="008475DF"/>
    <w:rsid w:val="00850538"/>
    <w:rsid w:val="00852FBA"/>
    <w:rsid w:val="00853031"/>
    <w:rsid w:val="0085723D"/>
    <w:rsid w:val="00857CFE"/>
    <w:rsid w:val="008603DB"/>
    <w:rsid w:val="008605F7"/>
    <w:rsid w:val="00860D9E"/>
    <w:rsid w:val="00862511"/>
    <w:rsid w:val="00863BD4"/>
    <w:rsid w:val="00863FA0"/>
    <w:rsid w:val="008657F3"/>
    <w:rsid w:val="00866616"/>
    <w:rsid w:val="00867EC0"/>
    <w:rsid w:val="00867EDB"/>
    <w:rsid w:val="0087098E"/>
    <w:rsid w:val="00871B01"/>
    <w:rsid w:val="0087276D"/>
    <w:rsid w:val="0087340D"/>
    <w:rsid w:val="00876071"/>
    <w:rsid w:val="0087731D"/>
    <w:rsid w:val="00877B60"/>
    <w:rsid w:val="008813EC"/>
    <w:rsid w:val="00881E89"/>
    <w:rsid w:val="0088217E"/>
    <w:rsid w:val="0088269C"/>
    <w:rsid w:val="00882D37"/>
    <w:rsid w:val="00882DAE"/>
    <w:rsid w:val="00883473"/>
    <w:rsid w:val="00883B87"/>
    <w:rsid w:val="00884C81"/>
    <w:rsid w:val="00885017"/>
    <w:rsid w:val="00885FDC"/>
    <w:rsid w:val="008861F2"/>
    <w:rsid w:val="00886A34"/>
    <w:rsid w:val="00886F86"/>
    <w:rsid w:val="00890505"/>
    <w:rsid w:val="00891163"/>
    <w:rsid w:val="00891311"/>
    <w:rsid w:val="00892ACB"/>
    <w:rsid w:val="00892BCB"/>
    <w:rsid w:val="00893935"/>
    <w:rsid w:val="00894323"/>
    <w:rsid w:val="00894B8E"/>
    <w:rsid w:val="008953B9"/>
    <w:rsid w:val="0089612C"/>
    <w:rsid w:val="0089688D"/>
    <w:rsid w:val="00896D08"/>
    <w:rsid w:val="0089721D"/>
    <w:rsid w:val="008A02D5"/>
    <w:rsid w:val="008A0DBF"/>
    <w:rsid w:val="008A0F7F"/>
    <w:rsid w:val="008A1268"/>
    <w:rsid w:val="008A1B66"/>
    <w:rsid w:val="008A1E49"/>
    <w:rsid w:val="008A47F6"/>
    <w:rsid w:val="008A54CC"/>
    <w:rsid w:val="008A6A31"/>
    <w:rsid w:val="008A73F1"/>
    <w:rsid w:val="008B1284"/>
    <w:rsid w:val="008B1DDE"/>
    <w:rsid w:val="008B4BDA"/>
    <w:rsid w:val="008B5958"/>
    <w:rsid w:val="008B5E8E"/>
    <w:rsid w:val="008B64F6"/>
    <w:rsid w:val="008B78AF"/>
    <w:rsid w:val="008C0552"/>
    <w:rsid w:val="008C0F75"/>
    <w:rsid w:val="008C1603"/>
    <w:rsid w:val="008C3012"/>
    <w:rsid w:val="008C4965"/>
    <w:rsid w:val="008C49DB"/>
    <w:rsid w:val="008C5F75"/>
    <w:rsid w:val="008C7AD7"/>
    <w:rsid w:val="008D03F1"/>
    <w:rsid w:val="008D2C5C"/>
    <w:rsid w:val="008D34CE"/>
    <w:rsid w:val="008D52B4"/>
    <w:rsid w:val="008D55B2"/>
    <w:rsid w:val="008D59E0"/>
    <w:rsid w:val="008E18B7"/>
    <w:rsid w:val="008E20AD"/>
    <w:rsid w:val="008E280E"/>
    <w:rsid w:val="008E2A3D"/>
    <w:rsid w:val="008E548F"/>
    <w:rsid w:val="008F034E"/>
    <w:rsid w:val="008F1200"/>
    <w:rsid w:val="008F30F3"/>
    <w:rsid w:val="008F3185"/>
    <w:rsid w:val="008F4F0F"/>
    <w:rsid w:val="008F54D3"/>
    <w:rsid w:val="008F62CE"/>
    <w:rsid w:val="008F6331"/>
    <w:rsid w:val="008F63AA"/>
    <w:rsid w:val="008F646B"/>
    <w:rsid w:val="008F7180"/>
    <w:rsid w:val="008F7362"/>
    <w:rsid w:val="00900CAE"/>
    <w:rsid w:val="009012C1"/>
    <w:rsid w:val="009012FF"/>
    <w:rsid w:val="0090200D"/>
    <w:rsid w:val="009024FC"/>
    <w:rsid w:val="00902F96"/>
    <w:rsid w:val="009032C2"/>
    <w:rsid w:val="009044F8"/>
    <w:rsid w:val="009048CE"/>
    <w:rsid w:val="00905358"/>
    <w:rsid w:val="0091003E"/>
    <w:rsid w:val="009102BC"/>
    <w:rsid w:val="0091037D"/>
    <w:rsid w:val="00911E77"/>
    <w:rsid w:val="00911EF0"/>
    <w:rsid w:val="00912863"/>
    <w:rsid w:val="00912A37"/>
    <w:rsid w:val="00912C54"/>
    <w:rsid w:val="0091361B"/>
    <w:rsid w:val="00914255"/>
    <w:rsid w:val="00914B85"/>
    <w:rsid w:val="00914D43"/>
    <w:rsid w:val="00920DDE"/>
    <w:rsid w:val="00920ED9"/>
    <w:rsid w:val="00923F5E"/>
    <w:rsid w:val="00924DB4"/>
    <w:rsid w:val="0092659A"/>
    <w:rsid w:val="00927016"/>
    <w:rsid w:val="00927BAE"/>
    <w:rsid w:val="00931992"/>
    <w:rsid w:val="00932C63"/>
    <w:rsid w:val="009333AF"/>
    <w:rsid w:val="00933897"/>
    <w:rsid w:val="00935C04"/>
    <w:rsid w:val="00940252"/>
    <w:rsid w:val="0094088C"/>
    <w:rsid w:val="00941D8F"/>
    <w:rsid w:val="00942528"/>
    <w:rsid w:val="0094368B"/>
    <w:rsid w:val="00943CA2"/>
    <w:rsid w:val="00943D02"/>
    <w:rsid w:val="009445C5"/>
    <w:rsid w:val="009448BB"/>
    <w:rsid w:val="00944920"/>
    <w:rsid w:val="00946EC8"/>
    <w:rsid w:val="0094785D"/>
    <w:rsid w:val="00950144"/>
    <w:rsid w:val="00950B04"/>
    <w:rsid w:val="00950C03"/>
    <w:rsid w:val="009526D4"/>
    <w:rsid w:val="009531CB"/>
    <w:rsid w:val="0095369C"/>
    <w:rsid w:val="00953855"/>
    <w:rsid w:val="00953FAD"/>
    <w:rsid w:val="00954F60"/>
    <w:rsid w:val="00955D17"/>
    <w:rsid w:val="00955DAC"/>
    <w:rsid w:val="00955E32"/>
    <w:rsid w:val="00955E81"/>
    <w:rsid w:val="00956043"/>
    <w:rsid w:val="00956C23"/>
    <w:rsid w:val="009578B6"/>
    <w:rsid w:val="0096094A"/>
    <w:rsid w:val="00960CAB"/>
    <w:rsid w:val="00960F48"/>
    <w:rsid w:val="009615B1"/>
    <w:rsid w:val="0096188F"/>
    <w:rsid w:val="00962005"/>
    <w:rsid w:val="00964686"/>
    <w:rsid w:val="0096746A"/>
    <w:rsid w:val="009674E8"/>
    <w:rsid w:val="00967794"/>
    <w:rsid w:val="00970791"/>
    <w:rsid w:val="00970F31"/>
    <w:rsid w:val="00971659"/>
    <w:rsid w:val="009717AF"/>
    <w:rsid w:val="00971944"/>
    <w:rsid w:val="00972E2A"/>
    <w:rsid w:val="009737FF"/>
    <w:rsid w:val="00973AF7"/>
    <w:rsid w:val="009746DF"/>
    <w:rsid w:val="0097561D"/>
    <w:rsid w:val="00977D95"/>
    <w:rsid w:val="00977DD4"/>
    <w:rsid w:val="00980A46"/>
    <w:rsid w:val="00981CBF"/>
    <w:rsid w:val="00982010"/>
    <w:rsid w:val="00985D5D"/>
    <w:rsid w:val="00985EEE"/>
    <w:rsid w:val="0098626C"/>
    <w:rsid w:val="0098745F"/>
    <w:rsid w:val="009879B9"/>
    <w:rsid w:val="00990C21"/>
    <w:rsid w:val="00992DBD"/>
    <w:rsid w:val="00994D68"/>
    <w:rsid w:val="009956ED"/>
    <w:rsid w:val="009969ED"/>
    <w:rsid w:val="00996D19"/>
    <w:rsid w:val="00996E0E"/>
    <w:rsid w:val="00997098"/>
    <w:rsid w:val="00997609"/>
    <w:rsid w:val="009A0178"/>
    <w:rsid w:val="009A0504"/>
    <w:rsid w:val="009A0BAF"/>
    <w:rsid w:val="009A34B6"/>
    <w:rsid w:val="009A3BEB"/>
    <w:rsid w:val="009A4703"/>
    <w:rsid w:val="009A5844"/>
    <w:rsid w:val="009A6B5D"/>
    <w:rsid w:val="009A79F5"/>
    <w:rsid w:val="009B15EB"/>
    <w:rsid w:val="009B2A0E"/>
    <w:rsid w:val="009B4725"/>
    <w:rsid w:val="009B579E"/>
    <w:rsid w:val="009B6330"/>
    <w:rsid w:val="009B6A3C"/>
    <w:rsid w:val="009C0ADC"/>
    <w:rsid w:val="009C1372"/>
    <w:rsid w:val="009C663D"/>
    <w:rsid w:val="009C7873"/>
    <w:rsid w:val="009D1555"/>
    <w:rsid w:val="009D1CAD"/>
    <w:rsid w:val="009D2361"/>
    <w:rsid w:val="009D3428"/>
    <w:rsid w:val="009D48DA"/>
    <w:rsid w:val="009D6218"/>
    <w:rsid w:val="009D6C93"/>
    <w:rsid w:val="009E03B4"/>
    <w:rsid w:val="009E0842"/>
    <w:rsid w:val="009E0C4D"/>
    <w:rsid w:val="009E0C6D"/>
    <w:rsid w:val="009E0C70"/>
    <w:rsid w:val="009E1BDF"/>
    <w:rsid w:val="009E234D"/>
    <w:rsid w:val="009E3DC6"/>
    <w:rsid w:val="009E3F9B"/>
    <w:rsid w:val="009E4114"/>
    <w:rsid w:val="009E580C"/>
    <w:rsid w:val="009E5D60"/>
    <w:rsid w:val="009E7039"/>
    <w:rsid w:val="009E74F2"/>
    <w:rsid w:val="009F09E4"/>
    <w:rsid w:val="009F0C6E"/>
    <w:rsid w:val="009F13CE"/>
    <w:rsid w:val="009F1C6A"/>
    <w:rsid w:val="009F2F97"/>
    <w:rsid w:val="009F39F4"/>
    <w:rsid w:val="009F52BA"/>
    <w:rsid w:val="009F5FA7"/>
    <w:rsid w:val="00A03B81"/>
    <w:rsid w:val="00A03DA7"/>
    <w:rsid w:val="00A04304"/>
    <w:rsid w:val="00A047B8"/>
    <w:rsid w:val="00A0639D"/>
    <w:rsid w:val="00A11810"/>
    <w:rsid w:val="00A1228E"/>
    <w:rsid w:val="00A13214"/>
    <w:rsid w:val="00A15491"/>
    <w:rsid w:val="00A157DB"/>
    <w:rsid w:val="00A17DB0"/>
    <w:rsid w:val="00A21221"/>
    <w:rsid w:val="00A23541"/>
    <w:rsid w:val="00A23C8D"/>
    <w:rsid w:val="00A24FEC"/>
    <w:rsid w:val="00A26927"/>
    <w:rsid w:val="00A274BF"/>
    <w:rsid w:val="00A30FAC"/>
    <w:rsid w:val="00A31E7E"/>
    <w:rsid w:val="00A32BC0"/>
    <w:rsid w:val="00A33856"/>
    <w:rsid w:val="00A338E3"/>
    <w:rsid w:val="00A34E13"/>
    <w:rsid w:val="00A36029"/>
    <w:rsid w:val="00A37733"/>
    <w:rsid w:val="00A377F9"/>
    <w:rsid w:val="00A37999"/>
    <w:rsid w:val="00A37E9B"/>
    <w:rsid w:val="00A415CC"/>
    <w:rsid w:val="00A41B66"/>
    <w:rsid w:val="00A41BE0"/>
    <w:rsid w:val="00A444E7"/>
    <w:rsid w:val="00A4690E"/>
    <w:rsid w:val="00A46D7F"/>
    <w:rsid w:val="00A476B5"/>
    <w:rsid w:val="00A478FA"/>
    <w:rsid w:val="00A47DE2"/>
    <w:rsid w:val="00A47F73"/>
    <w:rsid w:val="00A50168"/>
    <w:rsid w:val="00A50380"/>
    <w:rsid w:val="00A526FC"/>
    <w:rsid w:val="00A52D93"/>
    <w:rsid w:val="00A56CA9"/>
    <w:rsid w:val="00A56DA8"/>
    <w:rsid w:val="00A603E6"/>
    <w:rsid w:val="00A63B3E"/>
    <w:rsid w:val="00A642A6"/>
    <w:rsid w:val="00A65481"/>
    <w:rsid w:val="00A6599C"/>
    <w:rsid w:val="00A65C11"/>
    <w:rsid w:val="00A66671"/>
    <w:rsid w:val="00A66CFF"/>
    <w:rsid w:val="00A678C9"/>
    <w:rsid w:val="00A67DC8"/>
    <w:rsid w:val="00A723E0"/>
    <w:rsid w:val="00A72CE4"/>
    <w:rsid w:val="00A73D04"/>
    <w:rsid w:val="00A760F0"/>
    <w:rsid w:val="00A7719D"/>
    <w:rsid w:val="00A77500"/>
    <w:rsid w:val="00A8168C"/>
    <w:rsid w:val="00A81A37"/>
    <w:rsid w:val="00A8241B"/>
    <w:rsid w:val="00A83782"/>
    <w:rsid w:val="00A841EA"/>
    <w:rsid w:val="00A843F8"/>
    <w:rsid w:val="00A84622"/>
    <w:rsid w:val="00A85BD2"/>
    <w:rsid w:val="00A86EF0"/>
    <w:rsid w:val="00A87FCF"/>
    <w:rsid w:val="00A91433"/>
    <w:rsid w:val="00A914A4"/>
    <w:rsid w:val="00A91D9D"/>
    <w:rsid w:val="00A91DE9"/>
    <w:rsid w:val="00A92235"/>
    <w:rsid w:val="00A95C5D"/>
    <w:rsid w:val="00A95F1B"/>
    <w:rsid w:val="00A968C8"/>
    <w:rsid w:val="00A97603"/>
    <w:rsid w:val="00AA0521"/>
    <w:rsid w:val="00AA0B3B"/>
    <w:rsid w:val="00AA4E60"/>
    <w:rsid w:val="00AA52B3"/>
    <w:rsid w:val="00AA5A05"/>
    <w:rsid w:val="00AA5FF1"/>
    <w:rsid w:val="00AA60D1"/>
    <w:rsid w:val="00AB1C0C"/>
    <w:rsid w:val="00AB2A40"/>
    <w:rsid w:val="00AB2BE9"/>
    <w:rsid w:val="00AB4512"/>
    <w:rsid w:val="00AB4814"/>
    <w:rsid w:val="00AB502A"/>
    <w:rsid w:val="00AB5888"/>
    <w:rsid w:val="00AB734C"/>
    <w:rsid w:val="00AB7501"/>
    <w:rsid w:val="00AB7A4D"/>
    <w:rsid w:val="00AC2192"/>
    <w:rsid w:val="00AC3706"/>
    <w:rsid w:val="00AC3AB1"/>
    <w:rsid w:val="00AC3B15"/>
    <w:rsid w:val="00AC7144"/>
    <w:rsid w:val="00AC7FF4"/>
    <w:rsid w:val="00AD05B2"/>
    <w:rsid w:val="00AD0B24"/>
    <w:rsid w:val="00AD0D77"/>
    <w:rsid w:val="00AD2144"/>
    <w:rsid w:val="00AD2DBC"/>
    <w:rsid w:val="00AD2F13"/>
    <w:rsid w:val="00AD46E1"/>
    <w:rsid w:val="00AD6157"/>
    <w:rsid w:val="00AE0B1B"/>
    <w:rsid w:val="00AE1413"/>
    <w:rsid w:val="00AE3153"/>
    <w:rsid w:val="00AE3831"/>
    <w:rsid w:val="00AE5632"/>
    <w:rsid w:val="00AE5689"/>
    <w:rsid w:val="00AE6B69"/>
    <w:rsid w:val="00AE6E07"/>
    <w:rsid w:val="00AF1CC7"/>
    <w:rsid w:val="00AF2F0D"/>
    <w:rsid w:val="00AF41B5"/>
    <w:rsid w:val="00AF49E0"/>
    <w:rsid w:val="00AF4DC1"/>
    <w:rsid w:val="00AF508B"/>
    <w:rsid w:val="00AF6663"/>
    <w:rsid w:val="00AF6D2D"/>
    <w:rsid w:val="00AF7E3A"/>
    <w:rsid w:val="00B01869"/>
    <w:rsid w:val="00B01E29"/>
    <w:rsid w:val="00B01F51"/>
    <w:rsid w:val="00B039DB"/>
    <w:rsid w:val="00B04855"/>
    <w:rsid w:val="00B05A34"/>
    <w:rsid w:val="00B0675C"/>
    <w:rsid w:val="00B10754"/>
    <w:rsid w:val="00B10DF4"/>
    <w:rsid w:val="00B135DF"/>
    <w:rsid w:val="00B162D1"/>
    <w:rsid w:val="00B16673"/>
    <w:rsid w:val="00B16F90"/>
    <w:rsid w:val="00B200DE"/>
    <w:rsid w:val="00B21467"/>
    <w:rsid w:val="00B2195E"/>
    <w:rsid w:val="00B21D3E"/>
    <w:rsid w:val="00B22F83"/>
    <w:rsid w:val="00B24118"/>
    <w:rsid w:val="00B24FCE"/>
    <w:rsid w:val="00B25845"/>
    <w:rsid w:val="00B25C20"/>
    <w:rsid w:val="00B2614A"/>
    <w:rsid w:val="00B27034"/>
    <w:rsid w:val="00B27F91"/>
    <w:rsid w:val="00B313F4"/>
    <w:rsid w:val="00B3140F"/>
    <w:rsid w:val="00B33730"/>
    <w:rsid w:val="00B34A10"/>
    <w:rsid w:val="00B353FA"/>
    <w:rsid w:val="00B36C8C"/>
    <w:rsid w:val="00B403EA"/>
    <w:rsid w:val="00B40F64"/>
    <w:rsid w:val="00B415BF"/>
    <w:rsid w:val="00B42262"/>
    <w:rsid w:val="00B43A1C"/>
    <w:rsid w:val="00B44A70"/>
    <w:rsid w:val="00B5238E"/>
    <w:rsid w:val="00B53B8B"/>
    <w:rsid w:val="00B54AEF"/>
    <w:rsid w:val="00B552E2"/>
    <w:rsid w:val="00B55B59"/>
    <w:rsid w:val="00B57368"/>
    <w:rsid w:val="00B57802"/>
    <w:rsid w:val="00B60541"/>
    <w:rsid w:val="00B606FE"/>
    <w:rsid w:val="00B613A4"/>
    <w:rsid w:val="00B61D74"/>
    <w:rsid w:val="00B63226"/>
    <w:rsid w:val="00B6325A"/>
    <w:rsid w:val="00B6402B"/>
    <w:rsid w:val="00B6427D"/>
    <w:rsid w:val="00B6502A"/>
    <w:rsid w:val="00B66281"/>
    <w:rsid w:val="00B7088A"/>
    <w:rsid w:val="00B71892"/>
    <w:rsid w:val="00B71BF8"/>
    <w:rsid w:val="00B7224D"/>
    <w:rsid w:val="00B7290E"/>
    <w:rsid w:val="00B72EFE"/>
    <w:rsid w:val="00B73C10"/>
    <w:rsid w:val="00B73EB8"/>
    <w:rsid w:val="00B74B2D"/>
    <w:rsid w:val="00B82066"/>
    <w:rsid w:val="00B83DC2"/>
    <w:rsid w:val="00B84B8E"/>
    <w:rsid w:val="00B85BC1"/>
    <w:rsid w:val="00B8643E"/>
    <w:rsid w:val="00B87772"/>
    <w:rsid w:val="00B90701"/>
    <w:rsid w:val="00B90B1F"/>
    <w:rsid w:val="00B90B45"/>
    <w:rsid w:val="00B915D6"/>
    <w:rsid w:val="00B92002"/>
    <w:rsid w:val="00B923B4"/>
    <w:rsid w:val="00B95457"/>
    <w:rsid w:val="00B9563E"/>
    <w:rsid w:val="00B9580A"/>
    <w:rsid w:val="00B95B76"/>
    <w:rsid w:val="00B965DA"/>
    <w:rsid w:val="00B96A14"/>
    <w:rsid w:val="00B97CB2"/>
    <w:rsid w:val="00BA0405"/>
    <w:rsid w:val="00BA0BE8"/>
    <w:rsid w:val="00BA1A7E"/>
    <w:rsid w:val="00BA1CE5"/>
    <w:rsid w:val="00BA28A3"/>
    <w:rsid w:val="00BA382C"/>
    <w:rsid w:val="00BA386E"/>
    <w:rsid w:val="00BA5204"/>
    <w:rsid w:val="00BA5529"/>
    <w:rsid w:val="00BA5FB8"/>
    <w:rsid w:val="00BA636E"/>
    <w:rsid w:val="00BA7E33"/>
    <w:rsid w:val="00BB0195"/>
    <w:rsid w:val="00BB0C24"/>
    <w:rsid w:val="00BB0F3B"/>
    <w:rsid w:val="00BB1396"/>
    <w:rsid w:val="00BB22EA"/>
    <w:rsid w:val="00BB24BF"/>
    <w:rsid w:val="00BB3F83"/>
    <w:rsid w:val="00BB4942"/>
    <w:rsid w:val="00BB4BA2"/>
    <w:rsid w:val="00BB683B"/>
    <w:rsid w:val="00BB7A4A"/>
    <w:rsid w:val="00BC1ADC"/>
    <w:rsid w:val="00BC3712"/>
    <w:rsid w:val="00BC4305"/>
    <w:rsid w:val="00BC4F0D"/>
    <w:rsid w:val="00BC5F74"/>
    <w:rsid w:val="00BD0DAF"/>
    <w:rsid w:val="00BD12DB"/>
    <w:rsid w:val="00BD1F02"/>
    <w:rsid w:val="00BD2449"/>
    <w:rsid w:val="00BD271C"/>
    <w:rsid w:val="00BD3FF9"/>
    <w:rsid w:val="00BD424D"/>
    <w:rsid w:val="00BD5247"/>
    <w:rsid w:val="00BD5AB2"/>
    <w:rsid w:val="00BD749A"/>
    <w:rsid w:val="00BE1C6E"/>
    <w:rsid w:val="00BE292A"/>
    <w:rsid w:val="00BE32FB"/>
    <w:rsid w:val="00BE399B"/>
    <w:rsid w:val="00BE41EC"/>
    <w:rsid w:val="00BE493D"/>
    <w:rsid w:val="00BE606D"/>
    <w:rsid w:val="00BE66AC"/>
    <w:rsid w:val="00BE66BD"/>
    <w:rsid w:val="00BE67A4"/>
    <w:rsid w:val="00BE79EB"/>
    <w:rsid w:val="00BF039D"/>
    <w:rsid w:val="00BF0804"/>
    <w:rsid w:val="00BF1B03"/>
    <w:rsid w:val="00BF2206"/>
    <w:rsid w:val="00BF38F5"/>
    <w:rsid w:val="00BF4C7F"/>
    <w:rsid w:val="00BF5018"/>
    <w:rsid w:val="00BF64E1"/>
    <w:rsid w:val="00BF6F11"/>
    <w:rsid w:val="00C00079"/>
    <w:rsid w:val="00C00F12"/>
    <w:rsid w:val="00C027AC"/>
    <w:rsid w:val="00C0302F"/>
    <w:rsid w:val="00C034BD"/>
    <w:rsid w:val="00C05A11"/>
    <w:rsid w:val="00C06302"/>
    <w:rsid w:val="00C06B02"/>
    <w:rsid w:val="00C10B16"/>
    <w:rsid w:val="00C12A76"/>
    <w:rsid w:val="00C13132"/>
    <w:rsid w:val="00C13301"/>
    <w:rsid w:val="00C1370D"/>
    <w:rsid w:val="00C149A7"/>
    <w:rsid w:val="00C1510D"/>
    <w:rsid w:val="00C15172"/>
    <w:rsid w:val="00C15A8C"/>
    <w:rsid w:val="00C21A42"/>
    <w:rsid w:val="00C22F7A"/>
    <w:rsid w:val="00C238A7"/>
    <w:rsid w:val="00C30AC5"/>
    <w:rsid w:val="00C32DA3"/>
    <w:rsid w:val="00C34FB6"/>
    <w:rsid w:val="00C35601"/>
    <w:rsid w:val="00C35BC9"/>
    <w:rsid w:val="00C40094"/>
    <w:rsid w:val="00C4049E"/>
    <w:rsid w:val="00C40C09"/>
    <w:rsid w:val="00C4335F"/>
    <w:rsid w:val="00C433FE"/>
    <w:rsid w:val="00C448FB"/>
    <w:rsid w:val="00C4641C"/>
    <w:rsid w:val="00C47A7B"/>
    <w:rsid w:val="00C526E9"/>
    <w:rsid w:val="00C52A7C"/>
    <w:rsid w:val="00C53206"/>
    <w:rsid w:val="00C53F75"/>
    <w:rsid w:val="00C53FF3"/>
    <w:rsid w:val="00C54663"/>
    <w:rsid w:val="00C55CBB"/>
    <w:rsid w:val="00C55E12"/>
    <w:rsid w:val="00C5614A"/>
    <w:rsid w:val="00C56E54"/>
    <w:rsid w:val="00C57652"/>
    <w:rsid w:val="00C57E7B"/>
    <w:rsid w:val="00C613B2"/>
    <w:rsid w:val="00C636EF"/>
    <w:rsid w:val="00C65695"/>
    <w:rsid w:val="00C6687D"/>
    <w:rsid w:val="00C67121"/>
    <w:rsid w:val="00C671A9"/>
    <w:rsid w:val="00C67CEA"/>
    <w:rsid w:val="00C707ED"/>
    <w:rsid w:val="00C70D69"/>
    <w:rsid w:val="00C72432"/>
    <w:rsid w:val="00C73C3D"/>
    <w:rsid w:val="00C73D99"/>
    <w:rsid w:val="00C745FD"/>
    <w:rsid w:val="00C7587A"/>
    <w:rsid w:val="00C75D1B"/>
    <w:rsid w:val="00C76214"/>
    <w:rsid w:val="00C76DD9"/>
    <w:rsid w:val="00C77844"/>
    <w:rsid w:val="00C80663"/>
    <w:rsid w:val="00C811CD"/>
    <w:rsid w:val="00C81FBB"/>
    <w:rsid w:val="00C83B72"/>
    <w:rsid w:val="00C83D5F"/>
    <w:rsid w:val="00C9096D"/>
    <w:rsid w:val="00C920A1"/>
    <w:rsid w:val="00C92DD9"/>
    <w:rsid w:val="00C9601A"/>
    <w:rsid w:val="00C97513"/>
    <w:rsid w:val="00C97E6A"/>
    <w:rsid w:val="00CA000D"/>
    <w:rsid w:val="00CA1BE6"/>
    <w:rsid w:val="00CA1C53"/>
    <w:rsid w:val="00CA1F53"/>
    <w:rsid w:val="00CA43C1"/>
    <w:rsid w:val="00CA5A59"/>
    <w:rsid w:val="00CA7366"/>
    <w:rsid w:val="00CA7B02"/>
    <w:rsid w:val="00CB07F5"/>
    <w:rsid w:val="00CB0DB5"/>
    <w:rsid w:val="00CB1914"/>
    <w:rsid w:val="00CB27A8"/>
    <w:rsid w:val="00CB3D3B"/>
    <w:rsid w:val="00CB4002"/>
    <w:rsid w:val="00CB6D96"/>
    <w:rsid w:val="00CB7581"/>
    <w:rsid w:val="00CC013C"/>
    <w:rsid w:val="00CC0878"/>
    <w:rsid w:val="00CC2110"/>
    <w:rsid w:val="00CC23C1"/>
    <w:rsid w:val="00CC2A83"/>
    <w:rsid w:val="00CC2AC1"/>
    <w:rsid w:val="00CC60C0"/>
    <w:rsid w:val="00CD1B1D"/>
    <w:rsid w:val="00CD1FDD"/>
    <w:rsid w:val="00CD2A3F"/>
    <w:rsid w:val="00CD3040"/>
    <w:rsid w:val="00CD4018"/>
    <w:rsid w:val="00CD4B27"/>
    <w:rsid w:val="00CD638E"/>
    <w:rsid w:val="00CD7C69"/>
    <w:rsid w:val="00CE0D85"/>
    <w:rsid w:val="00CE12DE"/>
    <w:rsid w:val="00CE153E"/>
    <w:rsid w:val="00CE2F6A"/>
    <w:rsid w:val="00CE5473"/>
    <w:rsid w:val="00CE5AB0"/>
    <w:rsid w:val="00CE7D38"/>
    <w:rsid w:val="00CF1241"/>
    <w:rsid w:val="00CF2C39"/>
    <w:rsid w:val="00CF3203"/>
    <w:rsid w:val="00CF43D7"/>
    <w:rsid w:val="00CF4CA3"/>
    <w:rsid w:val="00CF6561"/>
    <w:rsid w:val="00CF699A"/>
    <w:rsid w:val="00CF6A4E"/>
    <w:rsid w:val="00CF6ACE"/>
    <w:rsid w:val="00CF705E"/>
    <w:rsid w:val="00CF750F"/>
    <w:rsid w:val="00CF7BB7"/>
    <w:rsid w:val="00D00167"/>
    <w:rsid w:val="00D001C6"/>
    <w:rsid w:val="00D01C79"/>
    <w:rsid w:val="00D02F3A"/>
    <w:rsid w:val="00D03542"/>
    <w:rsid w:val="00D03B26"/>
    <w:rsid w:val="00D04810"/>
    <w:rsid w:val="00D0521E"/>
    <w:rsid w:val="00D070C4"/>
    <w:rsid w:val="00D078B1"/>
    <w:rsid w:val="00D07FC4"/>
    <w:rsid w:val="00D10707"/>
    <w:rsid w:val="00D1085F"/>
    <w:rsid w:val="00D113CA"/>
    <w:rsid w:val="00D13519"/>
    <w:rsid w:val="00D144C0"/>
    <w:rsid w:val="00D1780A"/>
    <w:rsid w:val="00D205AE"/>
    <w:rsid w:val="00D211A3"/>
    <w:rsid w:val="00D23200"/>
    <w:rsid w:val="00D24022"/>
    <w:rsid w:val="00D24C6B"/>
    <w:rsid w:val="00D25265"/>
    <w:rsid w:val="00D26F03"/>
    <w:rsid w:val="00D278FE"/>
    <w:rsid w:val="00D31C67"/>
    <w:rsid w:val="00D32C84"/>
    <w:rsid w:val="00D32CAA"/>
    <w:rsid w:val="00D349C0"/>
    <w:rsid w:val="00D3642B"/>
    <w:rsid w:val="00D4079B"/>
    <w:rsid w:val="00D40F28"/>
    <w:rsid w:val="00D41CF3"/>
    <w:rsid w:val="00D43891"/>
    <w:rsid w:val="00D449CE"/>
    <w:rsid w:val="00D44A28"/>
    <w:rsid w:val="00D4616D"/>
    <w:rsid w:val="00D470D6"/>
    <w:rsid w:val="00D47633"/>
    <w:rsid w:val="00D61E3C"/>
    <w:rsid w:val="00D6256C"/>
    <w:rsid w:val="00D62E51"/>
    <w:rsid w:val="00D65160"/>
    <w:rsid w:val="00D653CD"/>
    <w:rsid w:val="00D65438"/>
    <w:rsid w:val="00D66C32"/>
    <w:rsid w:val="00D70EAA"/>
    <w:rsid w:val="00D723B2"/>
    <w:rsid w:val="00D72BB1"/>
    <w:rsid w:val="00D738A7"/>
    <w:rsid w:val="00D73C99"/>
    <w:rsid w:val="00D7498D"/>
    <w:rsid w:val="00D755DC"/>
    <w:rsid w:val="00D7649D"/>
    <w:rsid w:val="00D80AC2"/>
    <w:rsid w:val="00D81BD4"/>
    <w:rsid w:val="00D84F4D"/>
    <w:rsid w:val="00D8542B"/>
    <w:rsid w:val="00D85735"/>
    <w:rsid w:val="00D857CA"/>
    <w:rsid w:val="00D859F6"/>
    <w:rsid w:val="00D8603D"/>
    <w:rsid w:val="00D86AE3"/>
    <w:rsid w:val="00D86D44"/>
    <w:rsid w:val="00D86FF8"/>
    <w:rsid w:val="00D9046F"/>
    <w:rsid w:val="00D91CD4"/>
    <w:rsid w:val="00D92413"/>
    <w:rsid w:val="00D93599"/>
    <w:rsid w:val="00D96860"/>
    <w:rsid w:val="00D96C22"/>
    <w:rsid w:val="00D96F43"/>
    <w:rsid w:val="00D970AB"/>
    <w:rsid w:val="00D973F0"/>
    <w:rsid w:val="00D97492"/>
    <w:rsid w:val="00DA40D2"/>
    <w:rsid w:val="00DA4DDA"/>
    <w:rsid w:val="00DA535F"/>
    <w:rsid w:val="00DB018F"/>
    <w:rsid w:val="00DB2391"/>
    <w:rsid w:val="00DB26AB"/>
    <w:rsid w:val="00DB540F"/>
    <w:rsid w:val="00DB54FE"/>
    <w:rsid w:val="00DB5FCE"/>
    <w:rsid w:val="00DB6A02"/>
    <w:rsid w:val="00DB7D14"/>
    <w:rsid w:val="00DC2A8C"/>
    <w:rsid w:val="00DC3618"/>
    <w:rsid w:val="00DC39DF"/>
    <w:rsid w:val="00DC4420"/>
    <w:rsid w:val="00DC48F3"/>
    <w:rsid w:val="00DC4A35"/>
    <w:rsid w:val="00DC5278"/>
    <w:rsid w:val="00DC650F"/>
    <w:rsid w:val="00DC654B"/>
    <w:rsid w:val="00DC74F9"/>
    <w:rsid w:val="00DC79B5"/>
    <w:rsid w:val="00DC7BC1"/>
    <w:rsid w:val="00DD010C"/>
    <w:rsid w:val="00DD0BCF"/>
    <w:rsid w:val="00DD11AD"/>
    <w:rsid w:val="00DD458D"/>
    <w:rsid w:val="00DD5806"/>
    <w:rsid w:val="00DD5B4D"/>
    <w:rsid w:val="00DD634A"/>
    <w:rsid w:val="00DD6BB9"/>
    <w:rsid w:val="00DE0361"/>
    <w:rsid w:val="00DE09E0"/>
    <w:rsid w:val="00DE1020"/>
    <w:rsid w:val="00DE1121"/>
    <w:rsid w:val="00DE2302"/>
    <w:rsid w:val="00DE3D85"/>
    <w:rsid w:val="00DE4543"/>
    <w:rsid w:val="00DE5F75"/>
    <w:rsid w:val="00DF16BE"/>
    <w:rsid w:val="00DF188F"/>
    <w:rsid w:val="00DF299D"/>
    <w:rsid w:val="00DF2D45"/>
    <w:rsid w:val="00DF56A8"/>
    <w:rsid w:val="00DF5F28"/>
    <w:rsid w:val="00DF66CA"/>
    <w:rsid w:val="00DF794F"/>
    <w:rsid w:val="00E00A22"/>
    <w:rsid w:val="00E00D79"/>
    <w:rsid w:val="00E032DD"/>
    <w:rsid w:val="00E05621"/>
    <w:rsid w:val="00E079AB"/>
    <w:rsid w:val="00E079E0"/>
    <w:rsid w:val="00E109D7"/>
    <w:rsid w:val="00E11DA0"/>
    <w:rsid w:val="00E125CF"/>
    <w:rsid w:val="00E12614"/>
    <w:rsid w:val="00E13F6C"/>
    <w:rsid w:val="00E1505E"/>
    <w:rsid w:val="00E15FDB"/>
    <w:rsid w:val="00E16B2C"/>
    <w:rsid w:val="00E17D7C"/>
    <w:rsid w:val="00E2176B"/>
    <w:rsid w:val="00E23586"/>
    <w:rsid w:val="00E24DEC"/>
    <w:rsid w:val="00E24E79"/>
    <w:rsid w:val="00E2621F"/>
    <w:rsid w:val="00E276BA"/>
    <w:rsid w:val="00E27A0B"/>
    <w:rsid w:val="00E30417"/>
    <w:rsid w:val="00E32871"/>
    <w:rsid w:val="00E3317B"/>
    <w:rsid w:val="00E340C7"/>
    <w:rsid w:val="00E34253"/>
    <w:rsid w:val="00E347F5"/>
    <w:rsid w:val="00E365D3"/>
    <w:rsid w:val="00E36674"/>
    <w:rsid w:val="00E369FC"/>
    <w:rsid w:val="00E37A9D"/>
    <w:rsid w:val="00E40057"/>
    <w:rsid w:val="00E411A8"/>
    <w:rsid w:val="00E414A0"/>
    <w:rsid w:val="00E430BC"/>
    <w:rsid w:val="00E438FF"/>
    <w:rsid w:val="00E43F2A"/>
    <w:rsid w:val="00E440EE"/>
    <w:rsid w:val="00E4618E"/>
    <w:rsid w:val="00E46E41"/>
    <w:rsid w:val="00E474C0"/>
    <w:rsid w:val="00E50382"/>
    <w:rsid w:val="00E508DB"/>
    <w:rsid w:val="00E519AA"/>
    <w:rsid w:val="00E525AD"/>
    <w:rsid w:val="00E528EA"/>
    <w:rsid w:val="00E54FF0"/>
    <w:rsid w:val="00E5536F"/>
    <w:rsid w:val="00E5580F"/>
    <w:rsid w:val="00E562D6"/>
    <w:rsid w:val="00E5672A"/>
    <w:rsid w:val="00E571F9"/>
    <w:rsid w:val="00E57FB5"/>
    <w:rsid w:val="00E60122"/>
    <w:rsid w:val="00E6170D"/>
    <w:rsid w:val="00E619BB"/>
    <w:rsid w:val="00E63160"/>
    <w:rsid w:val="00E63303"/>
    <w:rsid w:val="00E63FAF"/>
    <w:rsid w:val="00E64369"/>
    <w:rsid w:val="00E64600"/>
    <w:rsid w:val="00E67B1A"/>
    <w:rsid w:val="00E70916"/>
    <w:rsid w:val="00E75203"/>
    <w:rsid w:val="00E7663F"/>
    <w:rsid w:val="00E76B66"/>
    <w:rsid w:val="00E77150"/>
    <w:rsid w:val="00E8199F"/>
    <w:rsid w:val="00E82226"/>
    <w:rsid w:val="00E83A0A"/>
    <w:rsid w:val="00E84ACD"/>
    <w:rsid w:val="00E865AD"/>
    <w:rsid w:val="00E87B1C"/>
    <w:rsid w:val="00E90E5F"/>
    <w:rsid w:val="00E9300B"/>
    <w:rsid w:val="00E954D4"/>
    <w:rsid w:val="00E96CED"/>
    <w:rsid w:val="00E97233"/>
    <w:rsid w:val="00EA0931"/>
    <w:rsid w:val="00EA0C61"/>
    <w:rsid w:val="00EA0DBB"/>
    <w:rsid w:val="00EA14B6"/>
    <w:rsid w:val="00EA49B7"/>
    <w:rsid w:val="00EA5516"/>
    <w:rsid w:val="00EB062F"/>
    <w:rsid w:val="00EB3034"/>
    <w:rsid w:val="00EB3125"/>
    <w:rsid w:val="00EB3843"/>
    <w:rsid w:val="00EB5103"/>
    <w:rsid w:val="00EB5971"/>
    <w:rsid w:val="00EC0241"/>
    <w:rsid w:val="00EC07B8"/>
    <w:rsid w:val="00EC2138"/>
    <w:rsid w:val="00EC2175"/>
    <w:rsid w:val="00EC2C50"/>
    <w:rsid w:val="00EC2CE0"/>
    <w:rsid w:val="00EC356D"/>
    <w:rsid w:val="00EC4308"/>
    <w:rsid w:val="00EC4823"/>
    <w:rsid w:val="00EC5E1E"/>
    <w:rsid w:val="00EC6141"/>
    <w:rsid w:val="00EC671A"/>
    <w:rsid w:val="00ED2A16"/>
    <w:rsid w:val="00ED312A"/>
    <w:rsid w:val="00ED4D62"/>
    <w:rsid w:val="00ED5EEE"/>
    <w:rsid w:val="00ED61BA"/>
    <w:rsid w:val="00ED68A1"/>
    <w:rsid w:val="00ED7218"/>
    <w:rsid w:val="00EE0687"/>
    <w:rsid w:val="00EE0DD2"/>
    <w:rsid w:val="00EE26BB"/>
    <w:rsid w:val="00EE2BDD"/>
    <w:rsid w:val="00EE3DC0"/>
    <w:rsid w:val="00EE508A"/>
    <w:rsid w:val="00EE6639"/>
    <w:rsid w:val="00EE6679"/>
    <w:rsid w:val="00EE771C"/>
    <w:rsid w:val="00EF26D4"/>
    <w:rsid w:val="00EF26EE"/>
    <w:rsid w:val="00EF343F"/>
    <w:rsid w:val="00EF3454"/>
    <w:rsid w:val="00EF3DBC"/>
    <w:rsid w:val="00EF4146"/>
    <w:rsid w:val="00EF41A1"/>
    <w:rsid w:val="00EF4FD0"/>
    <w:rsid w:val="00EF6463"/>
    <w:rsid w:val="00EF662E"/>
    <w:rsid w:val="00EF6913"/>
    <w:rsid w:val="00EF6CF5"/>
    <w:rsid w:val="00F0017F"/>
    <w:rsid w:val="00F00CAC"/>
    <w:rsid w:val="00F01EF6"/>
    <w:rsid w:val="00F0324B"/>
    <w:rsid w:val="00F0382A"/>
    <w:rsid w:val="00F05C0A"/>
    <w:rsid w:val="00F05EB6"/>
    <w:rsid w:val="00F11823"/>
    <w:rsid w:val="00F11D58"/>
    <w:rsid w:val="00F12C06"/>
    <w:rsid w:val="00F13CB5"/>
    <w:rsid w:val="00F13CCE"/>
    <w:rsid w:val="00F14817"/>
    <w:rsid w:val="00F14B2D"/>
    <w:rsid w:val="00F14B68"/>
    <w:rsid w:val="00F1540E"/>
    <w:rsid w:val="00F161D5"/>
    <w:rsid w:val="00F16A30"/>
    <w:rsid w:val="00F16A63"/>
    <w:rsid w:val="00F17DD6"/>
    <w:rsid w:val="00F21551"/>
    <w:rsid w:val="00F22E52"/>
    <w:rsid w:val="00F236F8"/>
    <w:rsid w:val="00F2375E"/>
    <w:rsid w:val="00F23C7F"/>
    <w:rsid w:val="00F25200"/>
    <w:rsid w:val="00F265F8"/>
    <w:rsid w:val="00F268BE"/>
    <w:rsid w:val="00F26E30"/>
    <w:rsid w:val="00F276AB"/>
    <w:rsid w:val="00F27D22"/>
    <w:rsid w:val="00F31A70"/>
    <w:rsid w:val="00F31D9A"/>
    <w:rsid w:val="00F33DF3"/>
    <w:rsid w:val="00F3477C"/>
    <w:rsid w:val="00F35E6D"/>
    <w:rsid w:val="00F36512"/>
    <w:rsid w:val="00F44156"/>
    <w:rsid w:val="00F4445B"/>
    <w:rsid w:val="00F44A41"/>
    <w:rsid w:val="00F45109"/>
    <w:rsid w:val="00F46D53"/>
    <w:rsid w:val="00F477E8"/>
    <w:rsid w:val="00F479DD"/>
    <w:rsid w:val="00F50ADB"/>
    <w:rsid w:val="00F513ED"/>
    <w:rsid w:val="00F540BB"/>
    <w:rsid w:val="00F55B2A"/>
    <w:rsid w:val="00F563DB"/>
    <w:rsid w:val="00F56F94"/>
    <w:rsid w:val="00F5703A"/>
    <w:rsid w:val="00F57704"/>
    <w:rsid w:val="00F63800"/>
    <w:rsid w:val="00F64FEE"/>
    <w:rsid w:val="00F66331"/>
    <w:rsid w:val="00F70171"/>
    <w:rsid w:val="00F709F8"/>
    <w:rsid w:val="00F70B3F"/>
    <w:rsid w:val="00F712BF"/>
    <w:rsid w:val="00F71734"/>
    <w:rsid w:val="00F71EC2"/>
    <w:rsid w:val="00F72555"/>
    <w:rsid w:val="00F73413"/>
    <w:rsid w:val="00F735CE"/>
    <w:rsid w:val="00F741A2"/>
    <w:rsid w:val="00F74715"/>
    <w:rsid w:val="00F74A71"/>
    <w:rsid w:val="00F7503F"/>
    <w:rsid w:val="00F76467"/>
    <w:rsid w:val="00F76D5D"/>
    <w:rsid w:val="00F80C7F"/>
    <w:rsid w:val="00F81AFE"/>
    <w:rsid w:val="00F83D90"/>
    <w:rsid w:val="00F8443D"/>
    <w:rsid w:val="00F8509D"/>
    <w:rsid w:val="00F85448"/>
    <w:rsid w:val="00F85AFD"/>
    <w:rsid w:val="00F85B0D"/>
    <w:rsid w:val="00F87B33"/>
    <w:rsid w:val="00F901CF"/>
    <w:rsid w:val="00F91122"/>
    <w:rsid w:val="00F955A9"/>
    <w:rsid w:val="00F96115"/>
    <w:rsid w:val="00F970E6"/>
    <w:rsid w:val="00F9758B"/>
    <w:rsid w:val="00F9763E"/>
    <w:rsid w:val="00F9781D"/>
    <w:rsid w:val="00FA1BC7"/>
    <w:rsid w:val="00FA2642"/>
    <w:rsid w:val="00FA40F5"/>
    <w:rsid w:val="00FA5607"/>
    <w:rsid w:val="00FA6D42"/>
    <w:rsid w:val="00FB0808"/>
    <w:rsid w:val="00FB1B9D"/>
    <w:rsid w:val="00FB2315"/>
    <w:rsid w:val="00FB2416"/>
    <w:rsid w:val="00FB3AAC"/>
    <w:rsid w:val="00FB3D7F"/>
    <w:rsid w:val="00FB42E9"/>
    <w:rsid w:val="00FB539C"/>
    <w:rsid w:val="00FC1300"/>
    <w:rsid w:val="00FC225D"/>
    <w:rsid w:val="00FC2F3B"/>
    <w:rsid w:val="00FC640F"/>
    <w:rsid w:val="00FC70B7"/>
    <w:rsid w:val="00FD0225"/>
    <w:rsid w:val="00FD3F6B"/>
    <w:rsid w:val="00FD403A"/>
    <w:rsid w:val="00FD5079"/>
    <w:rsid w:val="00FD6157"/>
    <w:rsid w:val="00FD636E"/>
    <w:rsid w:val="00FD67F6"/>
    <w:rsid w:val="00FD6A11"/>
    <w:rsid w:val="00FD7AD1"/>
    <w:rsid w:val="00FE0562"/>
    <w:rsid w:val="00FE0785"/>
    <w:rsid w:val="00FE1F1F"/>
    <w:rsid w:val="00FE276D"/>
    <w:rsid w:val="00FE3210"/>
    <w:rsid w:val="00FE3D99"/>
    <w:rsid w:val="00FE4455"/>
    <w:rsid w:val="00FE50B4"/>
    <w:rsid w:val="00FE5199"/>
    <w:rsid w:val="00FE527B"/>
    <w:rsid w:val="00FE5534"/>
    <w:rsid w:val="00FE5999"/>
    <w:rsid w:val="00FE6C1A"/>
    <w:rsid w:val="00FF26E5"/>
    <w:rsid w:val="00FF364D"/>
    <w:rsid w:val="00FF7329"/>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14EE0"/>
  <w14:defaultImageDpi w14:val="32767"/>
  <w15:docId w15:val="{882AD242-70AC-4E6C-9F64-B58D5D7D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481"/>
    <w:rPr>
      <w:rFonts w:ascii="Times New Roman" w:hAnsi="Times New Roman" w:cs="Times New Roman"/>
    </w:rPr>
  </w:style>
  <w:style w:type="paragraph" w:styleId="ListParagraph">
    <w:name w:val="List Paragraph"/>
    <w:basedOn w:val="Normal"/>
    <w:uiPriority w:val="34"/>
    <w:qFormat/>
    <w:rsid w:val="0075717F"/>
    <w:pPr>
      <w:ind w:left="720"/>
      <w:contextualSpacing/>
    </w:pPr>
  </w:style>
  <w:style w:type="character" w:styleId="Hyperlink">
    <w:name w:val="Hyperlink"/>
    <w:basedOn w:val="DefaultParagraphFont"/>
    <w:uiPriority w:val="99"/>
    <w:unhideWhenUsed/>
    <w:rsid w:val="00B71BF8"/>
    <w:rPr>
      <w:color w:val="0563C1" w:themeColor="hyperlink"/>
      <w:u w:val="single"/>
    </w:rPr>
  </w:style>
  <w:style w:type="character" w:styleId="FollowedHyperlink">
    <w:name w:val="FollowedHyperlink"/>
    <w:basedOn w:val="DefaultParagraphFont"/>
    <w:uiPriority w:val="99"/>
    <w:semiHidden/>
    <w:unhideWhenUsed/>
    <w:rsid w:val="00F7503F"/>
    <w:rPr>
      <w:color w:val="954F72" w:themeColor="followedHyperlink"/>
      <w:u w:val="single"/>
    </w:rPr>
  </w:style>
  <w:style w:type="paragraph" w:styleId="Header">
    <w:name w:val="header"/>
    <w:basedOn w:val="Normal"/>
    <w:link w:val="HeaderChar"/>
    <w:uiPriority w:val="99"/>
    <w:unhideWhenUsed/>
    <w:rsid w:val="00337335"/>
    <w:pPr>
      <w:tabs>
        <w:tab w:val="center" w:pos="4513"/>
        <w:tab w:val="right" w:pos="9026"/>
      </w:tabs>
    </w:pPr>
  </w:style>
  <w:style w:type="character" w:customStyle="1" w:styleId="HeaderChar">
    <w:name w:val="Header Char"/>
    <w:basedOn w:val="DefaultParagraphFont"/>
    <w:link w:val="Header"/>
    <w:uiPriority w:val="99"/>
    <w:rsid w:val="00337335"/>
  </w:style>
  <w:style w:type="paragraph" w:styleId="Footer">
    <w:name w:val="footer"/>
    <w:basedOn w:val="Normal"/>
    <w:link w:val="FooterChar"/>
    <w:uiPriority w:val="99"/>
    <w:unhideWhenUsed/>
    <w:rsid w:val="00337335"/>
    <w:pPr>
      <w:tabs>
        <w:tab w:val="center" w:pos="4513"/>
        <w:tab w:val="right" w:pos="9026"/>
      </w:tabs>
    </w:pPr>
  </w:style>
  <w:style w:type="character" w:customStyle="1" w:styleId="FooterChar">
    <w:name w:val="Footer Char"/>
    <w:basedOn w:val="DefaultParagraphFont"/>
    <w:link w:val="Footer"/>
    <w:uiPriority w:val="99"/>
    <w:rsid w:val="00337335"/>
  </w:style>
  <w:style w:type="character" w:styleId="PageNumber">
    <w:name w:val="page number"/>
    <w:basedOn w:val="DefaultParagraphFont"/>
    <w:uiPriority w:val="99"/>
    <w:semiHidden/>
    <w:unhideWhenUsed/>
    <w:rsid w:val="00337335"/>
  </w:style>
  <w:style w:type="character" w:styleId="CommentReference">
    <w:name w:val="annotation reference"/>
    <w:basedOn w:val="DefaultParagraphFont"/>
    <w:uiPriority w:val="99"/>
    <w:semiHidden/>
    <w:unhideWhenUsed/>
    <w:rsid w:val="00457BA4"/>
    <w:rPr>
      <w:sz w:val="16"/>
      <w:szCs w:val="16"/>
    </w:rPr>
  </w:style>
  <w:style w:type="paragraph" w:styleId="CommentText">
    <w:name w:val="annotation text"/>
    <w:basedOn w:val="Normal"/>
    <w:link w:val="CommentTextChar"/>
    <w:uiPriority w:val="99"/>
    <w:semiHidden/>
    <w:unhideWhenUsed/>
    <w:rsid w:val="00457BA4"/>
    <w:rPr>
      <w:sz w:val="20"/>
      <w:szCs w:val="20"/>
    </w:rPr>
  </w:style>
  <w:style w:type="character" w:customStyle="1" w:styleId="CommentTextChar">
    <w:name w:val="Comment Text Char"/>
    <w:basedOn w:val="DefaultParagraphFont"/>
    <w:link w:val="CommentText"/>
    <w:uiPriority w:val="99"/>
    <w:semiHidden/>
    <w:rsid w:val="00457BA4"/>
    <w:rPr>
      <w:sz w:val="20"/>
      <w:szCs w:val="20"/>
    </w:rPr>
  </w:style>
  <w:style w:type="paragraph" w:styleId="CommentSubject">
    <w:name w:val="annotation subject"/>
    <w:basedOn w:val="CommentText"/>
    <w:next w:val="CommentText"/>
    <w:link w:val="CommentSubjectChar"/>
    <w:uiPriority w:val="99"/>
    <w:semiHidden/>
    <w:unhideWhenUsed/>
    <w:rsid w:val="00457BA4"/>
    <w:rPr>
      <w:b/>
      <w:bCs/>
    </w:rPr>
  </w:style>
  <w:style w:type="character" w:customStyle="1" w:styleId="CommentSubjectChar">
    <w:name w:val="Comment Subject Char"/>
    <w:basedOn w:val="CommentTextChar"/>
    <w:link w:val="CommentSubject"/>
    <w:uiPriority w:val="99"/>
    <w:semiHidden/>
    <w:rsid w:val="00457BA4"/>
    <w:rPr>
      <w:b/>
      <w:bCs/>
      <w:sz w:val="20"/>
      <w:szCs w:val="20"/>
    </w:rPr>
  </w:style>
  <w:style w:type="paragraph" w:styleId="BalloonText">
    <w:name w:val="Balloon Text"/>
    <w:basedOn w:val="Normal"/>
    <w:link w:val="BalloonTextChar"/>
    <w:uiPriority w:val="99"/>
    <w:semiHidden/>
    <w:unhideWhenUsed/>
    <w:rsid w:val="00457BA4"/>
    <w:rPr>
      <w:rFonts w:ascii="Tahoma" w:hAnsi="Tahoma" w:cs="Tahoma"/>
      <w:sz w:val="16"/>
      <w:szCs w:val="16"/>
    </w:rPr>
  </w:style>
  <w:style w:type="character" w:customStyle="1" w:styleId="BalloonTextChar">
    <w:name w:val="Balloon Text Char"/>
    <w:basedOn w:val="DefaultParagraphFont"/>
    <w:link w:val="BalloonText"/>
    <w:uiPriority w:val="99"/>
    <w:semiHidden/>
    <w:rsid w:val="00457BA4"/>
    <w:rPr>
      <w:rFonts w:ascii="Tahoma" w:hAnsi="Tahoma" w:cs="Tahoma"/>
      <w:sz w:val="16"/>
      <w:szCs w:val="16"/>
    </w:rPr>
  </w:style>
  <w:style w:type="paragraph" w:customStyle="1" w:styleId="Normal1">
    <w:name w:val="Normal1"/>
    <w:rsid w:val="003D159A"/>
    <w:pPr>
      <w:widowControl w:val="0"/>
      <w:spacing w:after="200" w:line="276" w:lineRule="auto"/>
    </w:pPr>
    <w:rPr>
      <w:rFonts w:ascii="Calibri" w:eastAsia="Calibri" w:hAnsi="Calibri" w:cs="Times"/>
      <w:color w:val="000000"/>
      <w:sz w:val="22"/>
      <w:szCs w:val="22"/>
      <w:lang w:val="en-GB"/>
    </w:rPr>
  </w:style>
  <w:style w:type="paragraph" w:styleId="Bibliography">
    <w:name w:val="Bibliography"/>
    <w:basedOn w:val="Normal"/>
    <w:next w:val="Normal"/>
    <w:unhideWhenUsed/>
    <w:rsid w:val="00A63B3E"/>
    <w:pPr>
      <w:widowControl w:val="0"/>
      <w:spacing w:after="200" w:line="276" w:lineRule="auto"/>
    </w:pPr>
    <w:rPr>
      <w:rFonts w:ascii="Calibri" w:eastAsia="Calibri" w:hAnsi="Calibri" w:cs="Times"/>
      <w:color w:val="000000"/>
      <w:sz w:val="22"/>
      <w:szCs w:val="22"/>
      <w:lang w:val="en-GB"/>
    </w:rPr>
  </w:style>
  <w:style w:type="paragraph" w:styleId="Revision">
    <w:name w:val="Revision"/>
    <w:hidden/>
    <w:uiPriority w:val="99"/>
    <w:semiHidden/>
    <w:rsid w:val="00850538"/>
  </w:style>
  <w:style w:type="table" w:styleId="TableGrid">
    <w:name w:val="Table Grid"/>
    <w:basedOn w:val="TableNormal"/>
    <w:uiPriority w:val="39"/>
    <w:rsid w:val="00F27D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F27D2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27D2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1">
    <w:name w:val="Plain Table 21"/>
    <w:basedOn w:val="TableNormal"/>
    <w:uiPriority w:val="42"/>
    <w:rsid w:val="00F27D2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3B1C85"/>
  </w:style>
  <w:style w:type="paragraph" w:styleId="BodyTextIndent">
    <w:name w:val="Body Text Indent"/>
    <w:basedOn w:val="Normal"/>
    <w:link w:val="BodyTextIndentChar"/>
    <w:rsid w:val="003D33AE"/>
    <w:pPr>
      <w:spacing w:line="480" w:lineRule="auto"/>
      <w:ind w:left="720" w:hanging="720"/>
    </w:pPr>
    <w:rPr>
      <w:rFonts w:ascii="Times New Roman" w:eastAsia="Times New Roman" w:hAnsi="Times New Roman" w:cs="Times New Roman"/>
      <w:lang w:val="en-GB"/>
    </w:rPr>
  </w:style>
  <w:style w:type="character" w:customStyle="1" w:styleId="BodyTextIndentChar">
    <w:name w:val="Body Text Indent Char"/>
    <w:basedOn w:val="DefaultParagraphFont"/>
    <w:link w:val="BodyTextIndent"/>
    <w:rsid w:val="003D33AE"/>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91246">
      <w:bodyDiv w:val="1"/>
      <w:marLeft w:val="0"/>
      <w:marRight w:val="0"/>
      <w:marTop w:val="0"/>
      <w:marBottom w:val="0"/>
      <w:divBdr>
        <w:top w:val="none" w:sz="0" w:space="0" w:color="auto"/>
        <w:left w:val="none" w:sz="0" w:space="0" w:color="auto"/>
        <w:bottom w:val="none" w:sz="0" w:space="0" w:color="auto"/>
        <w:right w:val="none" w:sz="0" w:space="0" w:color="auto"/>
      </w:divBdr>
    </w:div>
    <w:div w:id="326789183">
      <w:bodyDiv w:val="1"/>
      <w:marLeft w:val="0"/>
      <w:marRight w:val="0"/>
      <w:marTop w:val="0"/>
      <w:marBottom w:val="0"/>
      <w:divBdr>
        <w:top w:val="none" w:sz="0" w:space="0" w:color="auto"/>
        <w:left w:val="none" w:sz="0" w:space="0" w:color="auto"/>
        <w:bottom w:val="none" w:sz="0" w:space="0" w:color="auto"/>
        <w:right w:val="none" w:sz="0" w:space="0" w:color="auto"/>
      </w:divBdr>
    </w:div>
    <w:div w:id="335815200">
      <w:bodyDiv w:val="1"/>
      <w:marLeft w:val="0"/>
      <w:marRight w:val="0"/>
      <w:marTop w:val="0"/>
      <w:marBottom w:val="0"/>
      <w:divBdr>
        <w:top w:val="none" w:sz="0" w:space="0" w:color="auto"/>
        <w:left w:val="none" w:sz="0" w:space="0" w:color="auto"/>
        <w:bottom w:val="none" w:sz="0" w:space="0" w:color="auto"/>
        <w:right w:val="none" w:sz="0" w:space="0" w:color="auto"/>
      </w:divBdr>
      <w:divsChild>
        <w:div w:id="1560941403">
          <w:marLeft w:val="0"/>
          <w:marRight w:val="0"/>
          <w:marTop w:val="0"/>
          <w:marBottom w:val="0"/>
          <w:divBdr>
            <w:top w:val="none" w:sz="0" w:space="0" w:color="auto"/>
            <w:left w:val="none" w:sz="0" w:space="0" w:color="auto"/>
            <w:bottom w:val="none" w:sz="0" w:space="0" w:color="auto"/>
            <w:right w:val="none" w:sz="0" w:space="0" w:color="auto"/>
          </w:divBdr>
          <w:divsChild>
            <w:div w:id="396055213">
              <w:marLeft w:val="0"/>
              <w:marRight w:val="0"/>
              <w:marTop w:val="0"/>
              <w:marBottom w:val="0"/>
              <w:divBdr>
                <w:top w:val="none" w:sz="0" w:space="0" w:color="auto"/>
                <w:left w:val="none" w:sz="0" w:space="0" w:color="auto"/>
                <w:bottom w:val="none" w:sz="0" w:space="0" w:color="auto"/>
                <w:right w:val="none" w:sz="0" w:space="0" w:color="auto"/>
              </w:divBdr>
              <w:divsChild>
                <w:div w:id="2177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4841">
      <w:bodyDiv w:val="1"/>
      <w:marLeft w:val="0"/>
      <w:marRight w:val="0"/>
      <w:marTop w:val="0"/>
      <w:marBottom w:val="0"/>
      <w:divBdr>
        <w:top w:val="none" w:sz="0" w:space="0" w:color="auto"/>
        <w:left w:val="none" w:sz="0" w:space="0" w:color="auto"/>
        <w:bottom w:val="none" w:sz="0" w:space="0" w:color="auto"/>
        <w:right w:val="none" w:sz="0" w:space="0" w:color="auto"/>
      </w:divBdr>
    </w:div>
    <w:div w:id="423306964">
      <w:bodyDiv w:val="1"/>
      <w:marLeft w:val="0"/>
      <w:marRight w:val="0"/>
      <w:marTop w:val="0"/>
      <w:marBottom w:val="0"/>
      <w:divBdr>
        <w:top w:val="none" w:sz="0" w:space="0" w:color="auto"/>
        <w:left w:val="none" w:sz="0" w:space="0" w:color="auto"/>
        <w:bottom w:val="none" w:sz="0" w:space="0" w:color="auto"/>
        <w:right w:val="none" w:sz="0" w:space="0" w:color="auto"/>
      </w:divBdr>
    </w:div>
    <w:div w:id="496847884">
      <w:bodyDiv w:val="1"/>
      <w:marLeft w:val="0"/>
      <w:marRight w:val="0"/>
      <w:marTop w:val="0"/>
      <w:marBottom w:val="0"/>
      <w:divBdr>
        <w:top w:val="none" w:sz="0" w:space="0" w:color="auto"/>
        <w:left w:val="none" w:sz="0" w:space="0" w:color="auto"/>
        <w:bottom w:val="none" w:sz="0" w:space="0" w:color="auto"/>
        <w:right w:val="none" w:sz="0" w:space="0" w:color="auto"/>
      </w:divBdr>
    </w:div>
    <w:div w:id="540361057">
      <w:bodyDiv w:val="1"/>
      <w:marLeft w:val="0"/>
      <w:marRight w:val="0"/>
      <w:marTop w:val="0"/>
      <w:marBottom w:val="0"/>
      <w:divBdr>
        <w:top w:val="none" w:sz="0" w:space="0" w:color="auto"/>
        <w:left w:val="none" w:sz="0" w:space="0" w:color="auto"/>
        <w:bottom w:val="none" w:sz="0" w:space="0" w:color="auto"/>
        <w:right w:val="none" w:sz="0" w:space="0" w:color="auto"/>
      </w:divBdr>
    </w:div>
    <w:div w:id="572743697">
      <w:bodyDiv w:val="1"/>
      <w:marLeft w:val="0"/>
      <w:marRight w:val="0"/>
      <w:marTop w:val="0"/>
      <w:marBottom w:val="0"/>
      <w:divBdr>
        <w:top w:val="none" w:sz="0" w:space="0" w:color="auto"/>
        <w:left w:val="none" w:sz="0" w:space="0" w:color="auto"/>
        <w:bottom w:val="none" w:sz="0" w:space="0" w:color="auto"/>
        <w:right w:val="none" w:sz="0" w:space="0" w:color="auto"/>
      </w:divBdr>
    </w:div>
    <w:div w:id="615141823">
      <w:bodyDiv w:val="1"/>
      <w:marLeft w:val="0"/>
      <w:marRight w:val="0"/>
      <w:marTop w:val="0"/>
      <w:marBottom w:val="0"/>
      <w:divBdr>
        <w:top w:val="none" w:sz="0" w:space="0" w:color="auto"/>
        <w:left w:val="none" w:sz="0" w:space="0" w:color="auto"/>
        <w:bottom w:val="none" w:sz="0" w:space="0" w:color="auto"/>
        <w:right w:val="none" w:sz="0" w:space="0" w:color="auto"/>
      </w:divBdr>
      <w:divsChild>
        <w:div w:id="1803185531">
          <w:marLeft w:val="0"/>
          <w:marRight w:val="0"/>
          <w:marTop w:val="0"/>
          <w:marBottom w:val="0"/>
          <w:divBdr>
            <w:top w:val="none" w:sz="0" w:space="0" w:color="auto"/>
            <w:left w:val="none" w:sz="0" w:space="0" w:color="auto"/>
            <w:bottom w:val="none" w:sz="0" w:space="0" w:color="auto"/>
            <w:right w:val="none" w:sz="0" w:space="0" w:color="auto"/>
          </w:divBdr>
          <w:divsChild>
            <w:div w:id="1809862608">
              <w:marLeft w:val="0"/>
              <w:marRight w:val="0"/>
              <w:marTop w:val="0"/>
              <w:marBottom w:val="0"/>
              <w:divBdr>
                <w:top w:val="none" w:sz="0" w:space="0" w:color="auto"/>
                <w:left w:val="none" w:sz="0" w:space="0" w:color="auto"/>
                <w:bottom w:val="none" w:sz="0" w:space="0" w:color="auto"/>
                <w:right w:val="none" w:sz="0" w:space="0" w:color="auto"/>
              </w:divBdr>
              <w:divsChild>
                <w:div w:id="97190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169738">
      <w:bodyDiv w:val="1"/>
      <w:marLeft w:val="0"/>
      <w:marRight w:val="0"/>
      <w:marTop w:val="0"/>
      <w:marBottom w:val="0"/>
      <w:divBdr>
        <w:top w:val="none" w:sz="0" w:space="0" w:color="auto"/>
        <w:left w:val="none" w:sz="0" w:space="0" w:color="auto"/>
        <w:bottom w:val="none" w:sz="0" w:space="0" w:color="auto"/>
        <w:right w:val="none" w:sz="0" w:space="0" w:color="auto"/>
      </w:divBdr>
    </w:div>
    <w:div w:id="657881139">
      <w:bodyDiv w:val="1"/>
      <w:marLeft w:val="0"/>
      <w:marRight w:val="0"/>
      <w:marTop w:val="0"/>
      <w:marBottom w:val="0"/>
      <w:divBdr>
        <w:top w:val="none" w:sz="0" w:space="0" w:color="auto"/>
        <w:left w:val="none" w:sz="0" w:space="0" w:color="auto"/>
        <w:bottom w:val="none" w:sz="0" w:space="0" w:color="auto"/>
        <w:right w:val="none" w:sz="0" w:space="0" w:color="auto"/>
      </w:divBdr>
    </w:div>
    <w:div w:id="696196794">
      <w:bodyDiv w:val="1"/>
      <w:marLeft w:val="0"/>
      <w:marRight w:val="0"/>
      <w:marTop w:val="0"/>
      <w:marBottom w:val="0"/>
      <w:divBdr>
        <w:top w:val="none" w:sz="0" w:space="0" w:color="auto"/>
        <w:left w:val="none" w:sz="0" w:space="0" w:color="auto"/>
        <w:bottom w:val="none" w:sz="0" w:space="0" w:color="auto"/>
        <w:right w:val="none" w:sz="0" w:space="0" w:color="auto"/>
      </w:divBdr>
    </w:div>
    <w:div w:id="767895716">
      <w:bodyDiv w:val="1"/>
      <w:marLeft w:val="0"/>
      <w:marRight w:val="0"/>
      <w:marTop w:val="0"/>
      <w:marBottom w:val="0"/>
      <w:divBdr>
        <w:top w:val="none" w:sz="0" w:space="0" w:color="auto"/>
        <w:left w:val="none" w:sz="0" w:space="0" w:color="auto"/>
        <w:bottom w:val="none" w:sz="0" w:space="0" w:color="auto"/>
        <w:right w:val="none" w:sz="0" w:space="0" w:color="auto"/>
      </w:divBdr>
      <w:divsChild>
        <w:div w:id="580212173">
          <w:marLeft w:val="0"/>
          <w:marRight w:val="0"/>
          <w:marTop w:val="0"/>
          <w:marBottom w:val="0"/>
          <w:divBdr>
            <w:top w:val="none" w:sz="0" w:space="0" w:color="auto"/>
            <w:left w:val="none" w:sz="0" w:space="0" w:color="auto"/>
            <w:bottom w:val="none" w:sz="0" w:space="0" w:color="auto"/>
            <w:right w:val="none" w:sz="0" w:space="0" w:color="auto"/>
          </w:divBdr>
          <w:divsChild>
            <w:div w:id="30612423">
              <w:marLeft w:val="0"/>
              <w:marRight w:val="0"/>
              <w:marTop w:val="0"/>
              <w:marBottom w:val="0"/>
              <w:divBdr>
                <w:top w:val="none" w:sz="0" w:space="0" w:color="auto"/>
                <w:left w:val="none" w:sz="0" w:space="0" w:color="auto"/>
                <w:bottom w:val="none" w:sz="0" w:space="0" w:color="auto"/>
                <w:right w:val="none" w:sz="0" w:space="0" w:color="auto"/>
              </w:divBdr>
              <w:divsChild>
                <w:div w:id="13748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02926">
      <w:bodyDiv w:val="1"/>
      <w:marLeft w:val="0"/>
      <w:marRight w:val="0"/>
      <w:marTop w:val="0"/>
      <w:marBottom w:val="0"/>
      <w:divBdr>
        <w:top w:val="none" w:sz="0" w:space="0" w:color="auto"/>
        <w:left w:val="none" w:sz="0" w:space="0" w:color="auto"/>
        <w:bottom w:val="none" w:sz="0" w:space="0" w:color="auto"/>
        <w:right w:val="none" w:sz="0" w:space="0" w:color="auto"/>
      </w:divBdr>
    </w:div>
    <w:div w:id="883909919">
      <w:bodyDiv w:val="1"/>
      <w:marLeft w:val="0"/>
      <w:marRight w:val="0"/>
      <w:marTop w:val="0"/>
      <w:marBottom w:val="0"/>
      <w:divBdr>
        <w:top w:val="none" w:sz="0" w:space="0" w:color="auto"/>
        <w:left w:val="none" w:sz="0" w:space="0" w:color="auto"/>
        <w:bottom w:val="none" w:sz="0" w:space="0" w:color="auto"/>
        <w:right w:val="none" w:sz="0" w:space="0" w:color="auto"/>
      </w:divBdr>
    </w:div>
    <w:div w:id="914709406">
      <w:bodyDiv w:val="1"/>
      <w:marLeft w:val="0"/>
      <w:marRight w:val="0"/>
      <w:marTop w:val="0"/>
      <w:marBottom w:val="0"/>
      <w:divBdr>
        <w:top w:val="none" w:sz="0" w:space="0" w:color="auto"/>
        <w:left w:val="none" w:sz="0" w:space="0" w:color="auto"/>
        <w:bottom w:val="none" w:sz="0" w:space="0" w:color="auto"/>
        <w:right w:val="none" w:sz="0" w:space="0" w:color="auto"/>
      </w:divBdr>
    </w:div>
    <w:div w:id="923762538">
      <w:bodyDiv w:val="1"/>
      <w:marLeft w:val="0"/>
      <w:marRight w:val="0"/>
      <w:marTop w:val="0"/>
      <w:marBottom w:val="0"/>
      <w:divBdr>
        <w:top w:val="none" w:sz="0" w:space="0" w:color="auto"/>
        <w:left w:val="none" w:sz="0" w:space="0" w:color="auto"/>
        <w:bottom w:val="none" w:sz="0" w:space="0" w:color="auto"/>
        <w:right w:val="none" w:sz="0" w:space="0" w:color="auto"/>
      </w:divBdr>
    </w:div>
    <w:div w:id="1015230458">
      <w:bodyDiv w:val="1"/>
      <w:marLeft w:val="0"/>
      <w:marRight w:val="0"/>
      <w:marTop w:val="0"/>
      <w:marBottom w:val="0"/>
      <w:divBdr>
        <w:top w:val="none" w:sz="0" w:space="0" w:color="auto"/>
        <w:left w:val="none" w:sz="0" w:space="0" w:color="auto"/>
        <w:bottom w:val="none" w:sz="0" w:space="0" w:color="auto"/>
        <w:right w:val="none" w:sz="0" w:space="0" w:color="auto"/>
      </w:divBdr>
    </w:div>
    <w:div w:id="1108894189">
      <w:bodyDiv w:val="1"/>
      <w:marLeft w:val="0"/>
      <w:marRight w:val="0"/>
      <w:marTop w:val="0"/>
      <w:marBottom w:val="0"/>
      <w:divBdr>
        <w:top w:val="none" w:sz="0" w:space="0" w:color="auto"/>
        <w:left w:val="none" w:sz="0" w:space="0" w:color="auto"/>
        <w:bottom w:val="none" w:sz="0" w:space="0" w:color="auto"/>
        <w:right w:val="none" w:sz="0" w:space="0" w:color="auto"/>
      </w:divBdr>
    </w:div>
    <w:div w:id="1140880052">
      <w:bodyDiv w:val="1"/>
      <w:marLeft w:val="0"/>
      <w:marRight w:val="0"/>
      <w:marTop w:val="0"/>
      <w:marBottom w:val="0"/>
      <w:divBdr>
        <w:top w:val="none" w:sz="0" w:space="0" w:color="auto"/>
        <w:left w:val="none" w:sz="0" w:space="0" w:color="auto"/>
        <w:bottom w:val="none" w:sz="0" w:space="0" w:color="auto"/>
        <w:right w:val="none" w:sz="0" w:space="0" w:color="auto"/>
      </w:divBdr>
    </w:div>
    <w:div w:id="1267008641">
      <w:bodyDiv w:val="1"/>
      <w:marLeft w:val="0"/>
      <w:marRight w:val="0"/>
      <w:marTop w:val="0"/>
      <w:marBottom w:val="0"/>
      <w:divBdr>
        <w:top w:val="none" w:sz="0" w:space="0" w:color="auto"/>
        <w:left w:val="none" w:sz="0" w:space="0" w:color="auto"/>
        <w:bottom w:val="none" w:sz="0" w:space="0" w:color="auto"/>
        <w:right w:val="none" w:sz="0" w:space="0" w:color="auto"/>
      </w:divBdr>
      <w:divsChild>
        <w:div w:id="767309463">
          <w:marLeft w:val="0"/>
          <w:marRight w:val="0"/>
          <w:marTop w:val="0"/>
          <w:marBottom w:val="0"/>
          <w:divBdr>
            <w:top w:val="none" w:sz="0" w:space="0" w:color="auto"/>
            <w:left w:val="none" w:sz="0" w:space="0" w:color="auto"/>
            <w:bottom w:val="none" w:sz="0" w:space="0" w:color="auto"/>
            <w:right w:val="none" w:sz="0" w:space="0" w:color="auto"/>
          </w:divBdr>
          <w:divsChild>
            <w:div w:id="1799179674">
              <w:marLeft w:val="0"/>
              <w:marRight w:val="0"/>
              <w:marTop w:val="0"/>
              <w:marBottom w:val="0"/>
              <w:divBdr>
                <w:top w:val="none" w:sz="0" w:space="0" w:color="auto"/>
                <w:left w:val="none" w:sz="0" w:space="0" w:color="auto"/>
                <w:bottom w:val="none" w:sz="0" w:space="0" w:color="auto"/>
                <w:right w:val="none" w:sz="0" w:space="0" w:color="auto"/>
              </w:divBdr>
              <w:divsChild>
                <w:div w:id="12487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3093">
      <w:bodyDiv w:val="1"/>
      <w:marLeft w:val="0"/>
      <w:marRight w:val="0"/>
      <w:marTop w:val="0"/>
      <w:marBottom w:val="0"/>
      <w:divBdr>
        <w:top w:val="none" w:sz="0" w:space="0" w:color="auto"/>
        <w:left w:val="none" w:sz="0" w:space="0" w:color="auto"/>
        <w:bottom w:val="none" w:sz="0" w:space="0" w:color="auto"/>
        <w:right w:val="none" w:sz="0" w:space="0" w:color="auto"/>
      </w:divBdr>
    </w:div>
    <w:div w:id="1564026948">
      <w:bodyDiv w:val="1"/>
      <w:marLeft w:val="0"/>
      <w:marRight w:val="0"/>
      <w:marTop w:val="0"/>
      <w:marBottom w:val="0"/>
      <w:divBdr>
        <w:top w:val="none" w:sz="0" w:space="0" w:color="auto"/>
        <w:left w:val="none" w:sz="0" w:space="0" w:color="auto"/>
        <w:bottom w:val="none" w:sz="0" w:space="0" w:color="auto"/>
        <w:right w:val="none" w:sz="0" w:space="0" w:color="auto"/>
      </w:divBdr>
    </w:div>
    <w:div w:id="1714694965">
      <w:bodyDiv w:val="1"/>
      <w:marLeft w:val="0"/>
      <w:marRight w:val="0"/>
      <w:marTop w:val="0"/>
      <w:marBottom w:val="0"/>
      <w:divBdr>
        <w:top w:val="none" w:sz="0" w:space="0" w:color="auto"/>
        <w:left w:val="none" w:sz="0" w:space="0" w:color="auto"/>
        <w:bottom w:val="none" w:sz="0" w:space="0" w:color="auto"/>
        <w:right w:val="none" w:sz="0" w:space="0" w:color="auto"/>
      </w:divBdr>
    </w:div>
    <w:div w:id="1775784652">
      <w:bodyDiv w:val="1"/>
      <w:marLeft w:val="0"/>
      <w:marRight w:val="0"/>
      <w:marTop w:val="0"/>
      <w:marBottom w:val="0"/>
      <w:divBdr>
        <w:top w:val="none" w:sz="0" w:space="0" w:color="auto"/>
        <w:left w:val="none" w:sz="0" w:space="0" w:color="auto"/>
        <w:bottom w:val="none" w:sz="0" w:space="0" w:color="auto"/>
        <w:right w:val="none" w:sz="0" w:space="0" w:color="auto"/>
      </w:divBdr>
    </w:div>
    <w:div w:id="1785266458">
      <w:bodyDiv w:val="1"/>
      <w:marLeft w:val="0"/>
      <w:marRight w:val="0"/>
      <w:marTop w:val="0"/>
      <w:marBottom w:val="0"/>
      <w:divBdr>
        <w:top w:val="none" w:sz="0" w:space="0" w:color="auto"/>
        <w:left w:val="none" w:sz="0" w:space="0" w:color="auto"/>
        <w:bottom w:val="none" w:sz="0" w:space="0" w:color="auto"/>
        <w:right w:val="none" w:sz="0" w:space="0" w:color="auto"/>
      </w:divBdr>
    </w:div>
    <w:div w:id="1892616526">
      <w:bodyDiv w:val="1"/>
      <w:marLeft w:val="0"/>
      <w:marRight w:val="0"/>
      <w:marTop w:val="0"/>
      <w:marBottom w:val="0"/>
      <w:divBdr>
        <w:top w:val="none" w:sz="0" w:space="0" w:color="auto"/>
        <w:left w:val="none" w:sz="0" w:space="0" w:color="auto"/>
        <w:bottom w:val="none" w:sz="0" w:space="0" w:color="auto"/>
        <w:right w:val="none" w:sz="0" w:space="0" w:color="auto"/>
      </w:divBdr>
    </w:div>
    <w:div w:id="1955600750">
      <w:bodyDiv w:val="1"/>
      <w:marLeft w:val="0"/>
      <w:marRight w:val="0"/>
      <w:marTop w:val="0"/>
      <w:marBottom w:val="0"/>
      <w:divBdr>
        <w:top w:val="none" w:sz="0" w:space="0" w:color="auto"/>
        <w:left w:val="none" w:sz="0" w:space="0" w:color="auto"/>
        <w:bottom w:val="none" w:sz="0" w:space="0" w:color="auto"/>
        <w:right w:val="none" w:sz="0" w:space="0" w:color="auto"/>
      </w:divBdr>
    </w:div>
    <w:div w:id="2037849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nswick@chi.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oi.org/10.1037/0012-1649.43.1.15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966440-5A8D-44B7-8FC0-AED494E1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7112</Words>
  <Characters>40544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Manchester United Football Club Limited</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Green</dc:creator>
  <cp:lastModifiedBy>Oliver Runswick</cp:lastModifiedBy>
  <cp:revision>6</cp:revision>
  <cp:lastPrinted>2018-01-16T13:34:00Z</cp:lastPrinted>
  <dcterms:created xsi:type="dcterms:W3CDTF">2019-11-05T08:32:00Z</dcterms:created>
  <dcterms:modified xsi:type="dcterms:W3CDTF">2019-11-10T16:34:00Z</dcterms:modified>
</cp:coreProperties>
</file>