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935" w:rsidRPr="00A840DC" w:rsidRDefault="00065935" w:rsidP="00065935">
      <w:pPr>
        <w:spacing w:after="0" w:line="480" w:lineRule="auto"/>
        <w:jc w:val="center"/>
        <w:rPr>
          <w:rFonts w:cs="Arial"/>
          <w:b/>
        </w:rPr>
      </w:pPr>
      <w:bookmarkStart w:id="0" w:name="_GoBack"/>
      <w:bookmarkEnd w:id="0"/>
      <w:r w:rsidRPr="00A840DC">
        <w:rPr>
          <w:rFonts w:cs="Arial"/>
          <w:b/>
        </w:rPr>
        <w:t>THE EFFECT OF KINESIO TAPING VERSUS STRETCHING TECHNIQUES ON MUSCLE SORENESS, AND FLEXIBILITY DURING RECOVERY FROM NORDIC HAMSTRING EXERCISE</w:t>
      </w:r>
    </w:p>
    <w:p w:rsidR="00065935" w:rsidRPr="00A840DC" w:rsidRDefault="00065935" w:rsidP="00211D98">
      <w:pPr>
        <w:spacing w:after="0" w:line="480" w:lineRule="auto"/>
        <w:jc w:val="center"/>
        <w:rPr>
          <w:rFonts w:eastAsia="Calibri" w:cs="Arial"/>
          <w:b/>
        </w:rPr>
      </w:pPr>
    </w:p>
    <w:p w:rsidR="00D16515" w:rsidRPr="00A840DC" w:rsidRDefault="00D16515" w:rsidP="00211D98">
      <w:pPr>
        <w:spacing w:after="0" w:line="480" w:lineRule="auto"/>
        <w:jc w:val="center"/>
        <w:rPr>
          <w:rFonts w:eastAsia="Calibri" w:cs="Arial"/>
          <w:b/>
        </w:rPr>
      </w:pPr>
      <w:r w:rsidRPr="00A840DC">
        <w:rPr>
          <w:rFonts w:eastAsia="Calibri" w:cs="Arial"/>
          <w:b/>
        </w:rPr>
        <w:t>ABSTRACT</w:t>
      </w:r>
    </w:p>
    <w:p w:rsidR="0063487D" w:rsidRPr="00A840DC" w:rsidRDefault="009A3623" w:rsidP="00211D98">
      <w:pPr>
        <w:spacing w:after="0" w:line="480" w:lineRule="auto"/>
        <w:jc w:val="both"/>
        <w:rPr>
          <w:rFonts w:cs="Arial"/>
        </w:rPr>
      </w:pPr>
      <w:r w:rsidRPr="00A840DC">
        <w:rPr>
          <w:rFonts w:eastAsia="Calibri" w:cs="Arial"/>
        </w:rPr>
        <w:t xml:space="preserve">The purpose of </w:t>
      </w:r>
      <w:r w:rsidR="00CE0049" w:rsidRPr="00A840DC">
        <w:rPr>
          <w:rFonts w:eastAsia="Calibri" w:cs="Arial"/>
        </w:rPr>
        <w:t xml:space="preserve">this </w:t>
      </w:r>
      <w:r w:rsidR="00D16515" w:rsidRPr="00A840DC">
        <w:rPr>
          <w:rFonts w:eastAsia="Calibri" w:cs="Arial"/>
        </w:rPr>
        <w:t xml:space="preserve">study was to </w:t>
      </w:r>
      <w:r w:rsidR="002A5C8C" w:rsidRPr="00A840DC">
        <w:rPr>
          <w:rFonts w:eastAsia="Calibri" w:cs="Arial"/>
        </w:rPr>
        <w:t>examine</w:t>
      </w:r>
      <w:r w:rsidR="00166BF4" w:rsidRPr="00A840DC">
        <w:rPr>
          <w:rFonts w:eastAsia="Calibri" w:cs="Arial"/>
        </w:rPr>
        <w:t xml:space="preserve"> </w:t>
      </w:r>
      <w:r w:rsidR="00D16515" w:rsidRPr="00A840DC">
        <w:rPr>
          <w:rFonts w:eastAsia="Calibri" w:cs="Arial"/>
        </w:rPr>
        <w:t xml:space="preserve">the effects of static </w:t>
      </w:r>
      <w:r w:rsidR="002E3AA8" w:rsidRPr="00A840DC">
        <w:rPr>
          <w:rFonts w:eastAsia="Calibri" w:cs="Arial"/>
        </w:rPr>
        <w:t xml:space="preserve">stretching, </w:t>
      </w:r>
      <w:r w:rsidR="00D16515" w:rsidRPr="00A840DC">
        <w:rPr>
          <w:rFonts w:eastAsia="Calibri" w:cs="Arial"/>
        </w:rPr>
        <w:t>proprioceptive neuromuscular fa</w:t>
      </w:r>
      <w:r w:rsidR="00BE1FE0" w:rsidRPr="00A840DC">
        <w:rPr>
          <w:rFonts w:eastAsia="Calibri" w:cs="Arial"/>
        </w:rPr>
        <w:t>cilitation (PNF) stretching, or</w:t>
      </w:r>
      <w:r w:rsidR="00D16515" w:rsidRPr="00A840DC">
        <w:rPr>
          <w:rFonts w:eastAsia="Calibri" w:cs="Arial"/>
        </w:rPr>
        <w:t xml:space="preserve"> kinesio taping</w:t>
      </w:r>
      <w:r w:rsidR="00BE1FE0" w:rsidRPr="00A840DC">
        <w:rPr>
          <w:rFonts w:eastAsia="Calibri" w:cs="Arial"/>
        </w:rPr>
        <w:t xml:space="preserve"> (KT) </w:t>
      </w:r>
      <w:r w:rsidR="00D16515" w:rsidRPr="00A840DC">
        <w:rPr>
          <w:rFonts w:eastAsia="Calibri" w:cs="Arial"/>
        </w:rPr>
        <w:t xml:space="preserve">on muscle </w:t>
      </w:r>
      <w:r w:rsidR="000A77D4" w:rsidRPr="00A840DC">
        <w:rPr>
          <w:rFonts w:eastAsia="Calibri" w:cs="Arial"/>
        </w:rPr>
        <w:t>soreness</w:t>
      </w:r>
      <w:r w:rsidR="00D16515" w:rsidRPr="00A840DC">
        <w:rPr>
          <w:rFonts w:eastAsia="Calibri" w:cs="Arial"/>
        </w:rPr>
        <w:t xml:space="preserve"> and </w:t>
      </w:r>
      <w:r w:rsidR="000D7A67" w:rsidRPr="00A840DC">
        <w:rPr>
          <w:rFonts w:eastAsia="Calibri" w:cs="Arial"/>
        </w:rPr>
        <w:t xml:space="preserve">flexibility </w:t>
      </w:r>
      <w:r w:rsidR="00574DA9" w:rsidRPr="00A840DC">
        <w:rPr>
          <w:rFonts w:eastAsia="Calibri" w:cs="Arial"/>
        </w:rPr>
        <w:t>during recovery from exercise</w:t>
      </w:r>
      <w:r w:rsidR="00D16515" w:rsidRPr="00A840DC">
        <w:rPr>
          <w:rFonts w:eastAsia="Calibri" w:cs="Arial"/>
        </w:rPr>
        <w:t>. Sixty-five female</w:t>
      </w:r>
      <w:r w:rsidR="004A6996" w:rsidRPr="00A840DC">
        <w:rPr>
          <w:rFonts w:eastAsia="Calibri" w:cs="Arial"/>
        </w:rPr>
        <w:t>s</w:t>
      </w:r>
      <w:r w:rsidR="00B70927" w:rsidRPr="00A840DC">
        <w:rPr>
          <w:rFonts w:eastAsia="Calibri" w:cs="Arial"/>
        </w:rPr>
        <w:t xml:space="preserve"> </w:t>
      </w:r>
      <w:r w:rsidR="00D16515" w:rsidRPr="00A840DC">
        <w:rPr>
          <w:rFonts w:eastAsia="Calibri" w:cs="Arial"/>
        </w:rPr>
        <w:t xml:space="preserve">were randomly </w:t>
      </w:r>
      <w:r w:rsidR="00C27DFF" w:rsidRPr="00A840DC">
        <w:rPr>
          <w:rFonts w:eastAsia="Calibri" w:cs="Arial"/>
        </w:rPr>
        <w:t xml:space="preserve">assigned to </w:t>
      </w:r>
      <w:r w:rsidR="00B24805" w:rsidRPr="00A840DC">
        <w:rPr>
          <w:rFonts w:eastAsia="Calibri" w:cs="Arial"/>
        </w:rPr>
        <w:t>four</w:t>
      </w:r>
      <w:r w:rsidR="00DC54D5" w:rsidRPr="00A840DC">
        <w:rPr>
          <w:rFonts w:eastAsia="Calibri" w:cs="Arial"/>
        </w:rPr>
        <w:t xml:space="preserve"> groups:</w:t>
      </w:r>
      <w:r w:rsidR="00D16515" w:rsidRPr="00A840DC">
        <w:rPr>
          <w:rFonts w:eastAsia="Calibri" w:cs="Arial"/>
        </w:rPr>
        <w:t xml:space="preserve"> </w:t>
      </w:r>
      <w:r w:rsidR="00C924B5" w:rsidRPr="00A840DC">
        <w:rPr>
          <w:rFonts w:eastAsia="Calibri" w:cs="Arial"/>
        </w:rPr>
        <w:t xml:space="preserve">PNF </w:t>
      </w:r>
      <w:r w:rsidR="00DC54D5" w:rsidRPr="00A840DC">
        <w:rPr>
          <w:rFonts w:eastAsia="Calibri" w:cs="Arial"/>
        </w:rPr>
        <w:t xml:space="preserve">stretching </w:t>
      </w:r>
      <w:r w:rsidR="00D16515" w:rsidRPr="00A840DC">
        <w:rPr>
          <w:rFonts w:eastAsia="Calibri" w:cs="Arial"/>
        </w:rPr>
        <w:t>(n=15), static stretching (n=16),</w:t>
      </w:r>
      <w:r w:rsidR="00DC54D5" w:rsidRPr="00A840DC">
        <w:rPr>
          <w:rFonts w:eastAsia="Calibri" w:cs="Arial"/>
        </w:rPr>
        <w:t xml:space="preserve"> KT </w:t>
      </w:r>
      <w:r w:rsidR="00D16515" w:rsidRPr="00A840DC">
        <w:rPr>
          <w:rFonts w:eastAsia="Calibri" w:cs="Arial"/>
        </w:rPr>
        <w:t xml:space="preserve">(n=17), </w:t>
      </w:r>
      <w:r w:rsidR="000340F9" w:rsidRPr="00A840DC">
        <w:rPr>
          <w:rFonts w:eastAsia="Calibri" w:cs="Arial"/>
        </w:rPr>
        <w:t xml:space="preserve">and </w:t>
      </w:r>
      <w:r w:rsidR="00D16515" w:rsidRPr="00A840DC">
        <w:rPr>
          <w:rFonts w:eastAsia="Calibri" w:cs="Arial"/>
        </w:rPr>
        <w:t xml:space="preserve">control (n=17). </w:t>
      </w:r>
      <w:r w:rsidR="00F74DC4" w:rsidRPr="00A840DC">
        <w:rPr>
          <w:rFonts w:eastAsia="Calibri" w:cs="Arial"/>
        </w:rPr>
        <w:t>All participants performed</w:t>
      </w:r>
      <w:r w:rsidR="008E0A3D" w:rsidRPr="00A840DC">
        <w:rPr>
          <w:rFonts w:eastAsia="Calibri" w:cs="Arial"/>
        </w:rPr>
        <w:t xml:space="preserve"> </w:t>
      </w:r>
      <w:r w:rsidR="00271AC0" w:rsidRPr="00A840DC">
        <w:rPr>
          <w:rFonts w:eastAsia="Calibri" w:cs="Arial"/>
        </w:rPr>
        <w:t xml:space="preserve">nordic hamstring exercise (5 sets of 8 repetitions). </w:t>
      </w:r>
      <w:r w:rsidR="00642101" w:rsidRPr="00A840DC">
        <w:rPr>
          <w:rFonts w:eastAsia="Calibri" w:cs="Arial"/>
        </w:rPr>
        <w:t xml:space="preserve">In all groups, hamstring flexibility at 24 h and 48 h was not changed from baseline </w:t>
      </w:r>
      <w:r w:rsidR="00CB7577" w:rsidRPr="00A840DC">
        <w:rPr>
          <w:rFonts w:eastAsia="Calibri" w:cs="Arial"/>
        </w:rPr>
        <w:t xml:space="preserve">(p&gt;.05). </w:t>
      </w:r>
      <w:r w:rsidR="00790AA2" w:rsidRPr="00A840DC">
        <w:rPr>
          <w:rFonts w:eastAsia="Calibri" w:cs="Arial"/>
        </w:rPr>
        <w:t xml:space="preserve">The </w:t>
      </w:r>
      <w:r w:rsidR="00F02D25" w:rsidRPr="00A840DC">
        <w:rPr>
          <w:rFonts w:eastAsia="Calibri" w:cs="Arial"/>
        </w:rPr>
        <w:t>muscle soreness was measured higher</w:t>
      </w:r>
      <w:r w:rsidR="000964FC" w:rsidRPr="00A840DC">
        <w:rPr>
          <w:rFonts w:eastAsia="Calibri" w:cs="Arial"/>
        </w:rPr>
        <w:t xml:space="preserve"> </w:t>
      </w:r>
      <w:r w:rsidR="0049592D" w:rsidRPr="00A840DC">
        <w:rPr>
          <w:rFonts w:eastAsia="Calibri" w:cs="Arial"/>
        </w:rPr>
        <w:t>at</w:t>
      </w:r>
      <w:r w:rsidR="000964FC" w:rsidRPr="00A840DC">
        <w:rPr>
          <w:rFonts w:eastAsia="Calibri" w:cs="Arial"/>
        </w:rPr>
        <w:t xml:space="preserve"> 48 h post-exercise </w:t>
      </w:r>
      <w:r w:rsidR="0049592D" w:rsidRPr="00A840DC">
        <w:rPr>
          <w:rFonts w:eastAsia="Calibri" w:cs="Arial"/>
        </w:rPr>
        <w:t>compared with</w:t>
      </w:r>
      <w:r w:rsidR="000964FC" w:rsidRPr="00A840DC">
        <w:rPr>
          <w:rFonts w:eastAsia="Calibri" w:cs="Arial"/>
        </w:rPr>
        <w:t xml:space="preserve"> baseline</w:t>
      </w:r>
      <w:r w:rsidR="00F02D25" w:rsidRPr="00A840DC">
        <w:rPr>
          <w:rFonts w:eastAsia="Calibri" w:cs="Arial"/>
        </w:rPr>
        <w:t xml:space="preserve"> </w:t>
      </w:r>
      <w:r w:rsidR="00790AA2" w:rsidRPr="00A840DC">
        <w:rPr>
          <w:rFonts w:eastAsia="Calibri" w:cs="Arial"/>
        </w:rPr>
        <w:t xml:space="preserve">in the control group </w:t>
      </w:r>
      <w:r w:rsidR="007574C9" w:rsidRPr="00A840DC">
        <w:rPr>
          <w:rFonts w:eastAsia="Calibri" w:cs="Arial"/>
        </w:rPr>
        <w:t>(p= 0.04)</w:t>
      </w:r>
      <w:r w:rsidR="00790AA2" w:rsidRPr="00A840DC">
        <w:rPr>
          <w:rFonts w:eastAsia="Calibri" w:cs="Arial"/>
        </w:rPr>
        <w:t xml:space="preserve"> and</w:t>
      </w:r>
      <w:r w:rsidR="00D15EEA" w:rsidRPr="00A840DC">
        <w:t xml:space="preserve"> </w:t>
      </w:r>
      <w:r w:rsidR="007D178D" w:rsidRPr="00A840DC">
        <w:rPr>
          <w:rFonts w:eastAsia="Calibri" w:cs="Arial"/>
        </w:rPr>
        <w:t xml:space="preserve">at 24 h post-exercise compared with baseline </w:t>
      </w:r>
      <w:r w:rsidR="00790AA2" w:rsidRPr="00A840DC">
        <w:t>i</w:t>
      </w:r>
      <w:r w:rsidR="00790AA2" w:rsidRPr="00A840DC">
        <w:rPr>
          <w:rFonts w:eastAsia="Calibri" w:cs="Arial"/>
        </w:rPr>
        <w:t xml:space="preserve">n the PNF group </w:t>
      </w:r>
      <w:r w:rsidR="00D15EEA" w:rsidRPr="00A840DC">
        <w:rPr>
          <w:rFonts w:eastAsia="Calibri" w:cs="Arial"/>
        </w:rPr>
        <w:t>(p&lt;.01).</w:t>
      </w:r>
      <w:r w:rsidR="0091525F" w:rsidRPr="00A840DC">
        <w:rPr>
          <w:rFonts w:eastAsia="Calibri" w:cs="Arial"/>
        </w:rPr>
        <w:t xml:space="preserve"> </w:t>
      </w:r>
      <w:r w:rsidR="00657362" w:rsidRPr="00A840DC">
        <w:rPr>
          <w:rFonts w:cs="Arial"/>
        </w:rPr>
        <w:t xml:space="preserve">No significant differences were found for intervention groups compared with control group in all measurements (p&gt;.05). </w:t>
      </w:r>
      <w:r w:rsidR="003A5B0B" w:rsidRPr="00A840DC">
        <w:rPr>
          <w:rFonts w:cs="Arial"/>
        </w:rPr>
        <w:t xml:space="preserve">The </w:t>
      </w:r>
      <w:r w:rsidR="00087977" w:rsidRPr="00A840DC">
        <w:rPr>
          <w:rFonts w:cs="Arial"/>
        </w:rPr>
        <w:t>KT application</w:t>
      </w:r>
      <w:r w:rsidR="003A5B0B" w:rsidRPr="00A840DC">
        <w:rPr>
          <w:rFonts w:cs="Arial"/>
        </w:rPr>
        <w:t xml:space="preserve"> and </w:t>
      </w:r>
      <w:r w:rsidR="00214DDB" w:rsidRPr="00A840DC">
        <w:rPr>
          <w:rFonts w:cs="Arial"/>
        </w:rPr>
        <w:t xml:space="preserve">pre-exercise stretching </w:t>
      </w:r>
      <w:r w:rsidR="004E633E" w:rsidRPr="00A840DC">
        <w:rPr>
          <w:rFonts w:cs="Arial"/>
        </w:rPr>
        <w:t>have no</w:t>
      </w:r>
      <w:r w:rsidR="000D383D" w:rsidRPr="00A840DC">
        <w:rPr>
          <w:rFonts w:cs="Arial"/>
        </w:rPr>
        <w:t xml:space="preserve"> </w:t>
      </w:r>
      <w:r w:rsidR="004E633E" w:rsidRPr="00A840DC">
        <w:rPr>
          <w:rFonts w:cs="Arial"/>
        </w:rPr>
        <w:t>contribute to</w:t>
      </w:r>
      <w:r w:rsidR="000D383D" w:rsidRPr="00A840DC">
        <w:rPr>
          <w:rFonts w:cs="Arial"/>
        </w:rPr>
        <w:t xml:space="preserve"> </w:t>
      </w:r>
      <w:r w:rsidR="00087977" w:rsidRPr="00A840DC">
        <w:rPr>
          <w:rFonts w:cs="Arial"/>
        </w:rPr>
        <w:t>flexibility at 24 h and 48 h after exercise</w:t>
      </w:r>
      <w:r w:rsidR="00F97AA9" w:rsidRPr="00A840DC">
        <w:rPr>
          <w:rFonts w:cs="Arial"/>
        </w:rPr>
        <w:t xml:space="preserve">, but </w:t>
      </w:r>
      <w:r w:rsidR="008A7DED" w:rsidRPr="00A840DC">
        <w:rPr>
          <w:rFonts w:cs="Arial"/>
        </w:rPr>
        <w:t xml:space="preserve">may </w:t>
      </w:r>
      <w:r w:rsidR="00F97AA9" w:rsidRPr="00A840DC">
        <w:rPr>
          <w:rFonts w:cs="Arial"/>
        </w:rPr>
        <w:t xml:space="preserve">attenuate </w:t>
      </w:r>
      <w:r w:rsidR="00CD1F7E" w:rsidRPr="00A840DC">
        <w:rPr>
          <w:rFonts w:cs="Arial"/>
        </w:rPr>
        <w:t>muscle soreness</w:t>
      </w:r>
      <w:r w:rsidR="00F97AA9" w:rsidRPr="00A840DC">
        <w:rPr>
          <w:rFonts w:cs="Arial"/>
        </w:rPr>
        <w:t>.</w:t>
      </w:r>
    </w:p>
    <w:p w:rsidR="00C01FD8" w:rsidRPr="00A840DC" w:rsidRDefault="00C01FD8" w:rsidP="00211D98">
      <w:pPr>
        <w:spacing w:after="0" w:line="480" w:lineRule="auto"/>
        <w:jc w:val="both"/>
        <w:rPr>
          <w:rFonts w:cs="Arial"/>
        </w:rPr>
      </w:pPr>
    </w:p>
    <w:p w:rsidR="00CC4CAE" w:rsidRPr="00A840DC" w:rsidRDefault="00CC4CAE" w:rsidP="00211D98">
      <w:pPr>
        <w:spacing w:after="0" w:line="480" w:lineRule="auto"/>
        <w:jc w:val="both"/>
        <w:rPr>
          <w:rFonts w:cs="Arial"/>
          <w:b/>
        </w:rPr>
      </w:pPr>
      <w:r w:rsidRPr="00A840DC">
        <w:rPr>
          <w:rFonts w:cs="Arial"/>
          <w:b/>
        </w:rPr>
        <w:t>Keywords:</w:t>
      </w:r>
      <w:r w:rsidR="001F0A70" w:rsidRPr="00A840DC">
        <w:t xml:space="preserve"> </w:t>
      </w:r>
      <w:r w:rsidR="001F0A70" w:rsidRPr="00A840DC">
        <w:rPr>
          <w:rFonts w:cs="Arial"/>
        </w:rPr>
        <w:t>Kinesio taping, stretching, muscle soreness, flexibility</w:t>
      </w:r>
    </w:p>
    <w:p w:rsidR="00FC2593" w:rsidRPr="00A840DC" w:rsidRDefault="00FC2593" w:rsidP="00211D98">
      <w:pPr>
        <w:spacing w:after="0" w:line="480" w:lineRule="auto"/>
        <w:jc w:val="both"/>
        <w:rPr>
          <w:rFonts w:cs="Arial"/>
        </w:rPr>
      </w:pPr>
    </w:p>
    <w:p w:rsidR="00FC2593" w:rsidRPr="00A840DC" w:rsidRDefault="00FC2593" w:rsidP="00211D98">
      <w:pPr>
        <w:spacing w:after="0" w:line="480" w:lineRule="auto"/>
        <w:jc w:val="both"/>
        <w:rPr>
          <w:rFonts w:cs="Arial"/>
        </w:rPr>
      </w:pPr>
    </w:p>
    <w:p w:rsidR="00FC2593" w:rsidRPr="00A840DC" w:rsidRDefault="00FC2593" w:rsidP="00211D98">
      <w:pPr>
        <w:spacing w:after="0" w:line="480" w:lineRule="auto"/>
        <w:jc w:val="both"/>
        <w:rPr>
          <w:rFonts w:cs="Arial"/>
        </w:rPr>
      </w:pPr>
    </w:p>
    <w:p w:rsidR="00FC2593" w:rsidRPr="00A840DC" w:rsidRDefault="00FC2593" w:rsidP="00211D98">
      <w:pPr>
        <w:spacing w:after="0" w:line="480" w:lineRule="auto"/>
        <w:jc w:val="both"/>
        <w:rPr>
          <w:rFonts w:cs="Arial"/>
        </w:rPr>
      </w:pPr>
    </w:p>
    <w:p w:rsidR="005E0D13" w:rsidRDefault="005E0D13" w:rsidP="00211D98">
      <w:pPr>
        <w:spacing w:after="0" w:line="480" w:lineRule="auto"/>
        <w:jc w:val="both"/>
        <w:rPr>
          <w:rFonts w:cs="Arial"/>
          <w:b/>
        </w:rPr>
      </w:pPr>
    </w:p>
    <w:p w:rsidR="006C7404" w:rsidRPr="00A840DC" w:rsidRDefault="006C7404" w:rsidP="00211D98">
      <w:pPr>
        <w:spacing w:after="0" w:line="480" w:lineRule="auto"/>
        <w:jc w:val="both"/>
        <w:rPr>
          <w:rFonts w:cs="Arial"/>
          <w:b/>
        </w:rPr>
      </w:pPr>
    </w:p>
    <w:p w:rsidR="00D30DC8" w:rsidRPr="00A840DC" w:rsidRDefault="00D30DC8" w:rsidP="00211D98">
      <w:pPr>
        <w:spacing w:after="0" w:line="480" w:lineRule="auto"/>
        <w:jc w:val="both"/>
        <w:rPr>
          <w:rFonts w:cs="Arial"/>
          <w:b/>
        </w:rPr>
      </w:pPr>
    </w:p>
    <w:p w:rsidR="00A6367C" w:rsidRPr="00A840DC" w:rsidRDefault="00A6367C" w:rsidP="00211D98">
      <w:pPr>
        <w:spacing w:after="0" w:line="480" w:lineRule="auto"/>
        <w:jc w:val="both"/>
        <w:rPr>
          <w:rFonts w:cs="Arial"/>
          <w:b/>
        </w:rPr>
      </w:pPr>
    </w:p>
    <w:p w:rsidR="008B0AD3" w:rsidRPr="00A840DC" w:rsidRDefault="008B0AD3" w:rsidP="00211D98">
      <w:pPr>
        <w:spacing w:after="0" w:line="480" w:lineRule="auto"/>
        <w:jc w:val="center"/>
        <w:rPr>
          <w:rFonts w:cs="Arial"/>
          <w:b/>
        </w:rPr>
      </w:pPr>
      <w:r w:rsidRPr="00A840DC">
        <w:rPr>
          <w:rFonts w:cs="Arial"/>
          <w:b/>
        </w:rPr>
        <w:lastRenderedPageBreak/>
        <w:t>INTRODUCTION</w:t>
      </w:r>
    </w:p>
    <w:p w:rsidR="00F43EA1" w:rsidRPr="00A840DC" w:rsidRDefault="006B32E0" w:rsidP="00211D98">
      <w:pPr>
        <w:spacing w:after="0" w:line="480" w:lineRule="auto"/>
        <w:ind w:firstLine="708"/>
        <w:jc w:val="both"/>
        <w:rPr>
          <w:rFonts w:cs="Arial"/>
        </w:rPr>
      </w:pPr>
      <w:r w:rsidRPr="00A840DC">
        <w:rPr>
          <w:rFonts w:cs="Arial"/>
        </w:rPr>
        <w:t>The health benefits of regular physical activity and sport have been well known, and e</w:t>
      </w:r>
      <w:r w:rsidR="00466CFA" w:rsidRPr="00A840DC">
        <w:rPr>
          <w:rFonts w:cs="Arial"/>
        </w:rPr>
        <w:t xml:space="preserve">xercise can reduce the risk of </w:t>
      </w:r>
      <w:r w:rsidRPr="00A840DC">
        <w:rPr>
          <w:rFonts w:cs="Arial"/>
        </w:rPr>
        <w:t>diseases such as obesity, diabetes, cancer and cardiovascular diseases</w:t>
      </w:r>
      <w:r w:rsidR="00305A6B" w:rsidRPr="00A840DC">
        <w:rPr>
          <w:rFonts w:cs="Arial"/>
        </w:rPr>
        <w:t xml:space="preserve"> (Warburton et al., 2006)</w:t>
      </w:r>
      <w:r w:rsidRPr="00A840DC">
        <w:rPr>
          <w:rFonts w:cs="Arial"/>
        </w:rPr>
        <w:t>.</w:t>
      </w:r>
      <w:r w:rsidR="00682390" w:rsidRPr="00A840DC">
        <w:rPr>
          <w:rFonts w:cs="Arial"/>
        </w:rPr>
        <w:t xml:space="preserve"> However, exercise </w:t>
      </w:r>
      <w:r w:rsidR="00515799" w:rsidRPr="00A840DC">
        <w:rPr>
          <w:rFonts w:cs="Arial"/>
        </w:rPr>
        <w:t xml:space="preserve">can </w:t>
      </w:r>
      <w:r w:rsidR="00682390" w:rsidRPr="00A840DC">
        <w:rPr>
          <w:rFonts w:cs="Arial"/>
        </w:rPr>
        <w:t>lead to muscle damage and</w:t>
      </w:r>
      <w:r w:rsidR="00515799" w:rsidRPr="00A840DC">
        <w:rPr>
          <w:rFonts w:cs="Arial"/>
        </w:rPr>
        <w:t xml:space="preserve"> fatique</w:t>
      </w:r>
      <w:r w:rsidR="00682390" w:rsidRPr="00A840DC">
        <w:rPr>
          <w:rFonts w:cs="Arial"/>
        </w:rPr>
        <w:t xml:space="preserve">. </w:t>
      </w:r>
      <w:r w:rsidR="008C222A" w:rsidRPr="00A840DC">
        <w:rPr>
          <w:rFonts w:cs="Arial"/>
        </w:rPr>
        <w:t xml:space="preserve"> </w:t>
      </w:r>
      <w:r w:rsidR="0029603C" w:rsidRPr="00A840DC">
        <w:rPr>
          <w:rFonts w:cs="Arial"/>
        </w:rPr>
        <w:t xml:space="preserve">Exercise-induced muscle damage </w:t>
      </w:r>
      <w:r w:rsidR="00682390" w:rsidRPr="00A840DC">
        <w:rPr>
          <w:rFonts w:cs="Arial"/>
        </w:rPr>
        <w:t xml:space="preserve">commonly </w:t>
      </w:r>
      <w:r w:rsidR="0083304B" w:rsidRPr="00A840DC">
        <w:rPr>
          <w:rFonts w:cs="Arial"/>
        </w:rPr>
        <w:t>referred to as “</w:t>
      </w:r>
      <w:r w:rsidR="00682390" w:rsidRPr="00A840DC">
        <w:rPr>
          <w:rFonts w:cs="Arial"/>
        </w:rPr>
        <w:t>delayed onset muscle soreness</w:t>
      </w:r>
      <w:r w:rsidR="0083304B" w:rsidRPr="00A840DC">
        <w:rPr>
          <w:rFonts w:cs="Arial"/>
        </w:rPr>
        <w:t>”</w:t>
      </w:r>
      <w:r w:rsidR="00682390" w:rsidRPr="00A840DC">
        <w:rPr>
          <w:rFonts w:cs="Arial"/>
        </w:rPr>
        <w:t xml:space="preserve"> (DOMS) </w:t>
      </w:r>
      <w:r w:rsidR="003B584A" w:rsidRPr="00A840DC">
        <w:rPr>
          <w:rFonts w:cs="Arial"/>
        </w:rPr>
        <w:t xml:space="preserve">may cause the feeling of </w:t>
      </w:r>
      <w:r w:rsidR="00682390" w:rsidRPr="00A840DC">
        <w:rPr>
          <w:rFonts w:cs="Arial"/>
        </w:rPr>
        <w:t>pain and stiffness in muscles several hours to days after</w:t>
      </w:r>
      <w:r w:rsidR="00A5416B" w:rsidRPr="00A840DC">
        <w:rPr>
          <w:rFonts w:cs="Arial"/>
        </w:rPr>
        <w:t xml:space="preserve"> </w:t>
      </w:r>
      <w:r w:rsidR="009D7441" w:rsidRPr="00A840DC">
        <w:rPr>
          <w:rFonts w:cs="Arial"/>
        </w:rPr>
        <w:t>unfamiliar predominantly eccentric exercise, such as downhill running</w:t>
      </w:r>
      <w:r w:rsidR="000B7D5C" w:rsidRPr="00A840DC">
        <w:rPr>
          <w:rFonts w:cs="Arial"/>
        </w:rPr>
        <w:t xml:space="preserve"> </w:t>
      </w:r>
      <w:r w:rsidR="0079446A" w:rsidRPr="00A840DC">
        <w:rPr>
          <w:rFonts w:cs="Arial"/>
        </w:rPr>
        <w:t>(Cheung, Hume, &amp; Maxwell, 2003; Connolly, Sayers, &amp; McHugh, 2003).</w:t>
      </w:r>
      <w:r w:rsidR="00721DFD" w:rsidRPr="00A840DC">
        <w:t xml:space="preserve"> </w:t>
      </w:r>
      <w:r w:rsidR="00721DFD" w:rsidRPr="00A840DC">
        <w:rPr>
          <w:rFonts w:cs="Arial"/>
        </w:rPr>
        <w:t xml:space="preserve">DOMS may impair physical performance and complicate </w:t>
      </w:r>
      <w:r w:rsidR="00C70AE7" w:rsidRPr="00A840DC">
        <w:rPr>
          <w:rFonts w:cs="Arial"/>
        </w:rPr>
        <w:t xml:space="preserve">activities of </w:t>
      </w:r>
      <w:r w:rsidR="00721DFD" w:rsidRPr="00A840DC">
        <w:rPr>
          <w:rFonts w:cs="Arial"/>
        </w:rPr>
        <w:t>daily living</w:t>
      </w:r>
      <w:r w:rsidR="00681687" w:rsidRPr="00A840DC">
        <w:rPr>
          <w:rFonts w:cs="Arial"/>
        </w:rPr>
        <w:t xml:space="preserve"> by causing a </w:t>
      </w:r>
      <w:r w:rsidR="00BA44D0" w:rsidRPr="00A840DC">
        <w:rPr>
          <w:rFonts w:cs="Arial"/>
        </w:rPr>
        <w:t>decrease</w:t>
      </w:r>
      <w:r w:rsidR="00681687" w:rsidRPr="00A840DC">
        <w:rPr>
          <w:rFonts w:cs="Arial"/>
        </w:rPr>
        <w:t xml:space="preserve"> in joint range of motion</w:t>
      </w:r>
      <w:r w:rsidR="00134FC5" w:rsidRPr="00A840DC">
        <w:rPr>
          <w:rFonts w:cs="Arial"/>
        </w:rPr>
        <w:t xml:space="preserve"> (ROM)</w:t>
      </w:r>
      <w:r w:rsidR="00681687" w:rsidRPr="00A840DC">
        <w:rPr>
          <w:rFonts w:cs="Arial"/>
        </w:rPr>
        <w:t xml:space="preserve">, and </w:t>
      </w:r>
      <w:r w:rsidR="00BA44D0" w:rsidRPr="00A840DC">
        <w:rPr>
          <w:rFonts w:cs="Arial"/>
        </w:rPr>
        <w:t>muscle strength</w:t>
      </w:r>
      <w:r w:rsidR="00721DFD" w:rsidRPr="00A840DC">
        <w:rPr>
          <w:rFonts w:cs="Arial"/>
        </w:rPr>
        <w:t>.</w:t>
      </w:r>
      <w:r w:rsidR="007D1D57" w:rsidRPr="00A840DC">
        <w:rPr>
          <w:rFonts w:cs="Arial"/>
        </w:rPr>
        <w:t xml:space="preserve"> </w:t>
      </w:r>
      <w:r w:rsidR="00721DFD" w:rsidRPr="00A840DC">
        <w:rPr>
          <w:rFonts w:cs="Arial"/>
        </w:rPr>
        <w:t xml:space="preserve">Many different treatment strategies for </w:t>
      </w:r>
      <w:r w:rsidR="000820E4" w:rsidRPr="00A840DC">
        <w:rPr>
          <w:rFonts w:cs="Arial"/>
        </w:rPr>
        <w:t xml:space="preserve">alleviating </w:t>
      </w:r>
      <w:r w:rsidR="00721DFD" w:rsidRPr="00A840DC">
        <w:rPr>
          <w:rFonts w:cs="Arial"/>
        </w:rPr>
        <w:t xml:space="preserve">DOMS have been </w:t>
      </w:r>
      <w:r w:rsidR="00314346" w:rsidRPr="00A840DC">
        <w:rPr>
          <w:rFonts w:cs="Arial"/>
        </w:rPr>
        <w:t>used</w:t>
      </w:r>
      <w:r w:rsidR="00721DFD" w:rsidRPr="00A840DC">
        <w:rPr>
          <w:rFonts w:cs="Arial"/>
        </w:rPr>
        <w:t xml:space="preserve"> such as cr</w:t>
      </w:r>
      <w:r w:rsidR="00314346" w:rsidRPr="00A840DC">
        <w:rPr>
          <w:rFonts w:cs="Arial"/>
        </w:rPr>
        <w:t>yotheraphy</w:t>
      </w:r>
      <w:r w:rsidR="00C829BE" w:rsidRPr="00A840DC">
        <w:rPr>
          <w:rFonts w:cs="Arial"/>
        </w:rPr>
        <w:t xml:space="preserve"> </w:t>
      </w:r>
      <w:r w:rsidR="00C829BE" w:rsidRPr="00A840DC">
        <w:t>(</w:t>
      </w:r>
      <w:r w:rsidR="00C829BE" w:rsidRPr="00A840DC">
        <w:rPr>
          <w:rFonts w:cs="Arial"/>
        </w:rPr>
        <w:t>Ascensao et al.</w:t>
      </w:r>
      <w:r w:rsidR="002F43D3" w:rsidRPr="00A840DC">
        <w:rPr>
          <w:rFonts w:cs="Arial"/>
        </w:rPr>
        <w:t>,</w:t>
      </w:r>
      <w:r w:rsidR="00C829BE" w:rsidRPr="00A840DC">
        <w:rPr>
          <w:rFonts w:cs="Arial"/>
        </w:rPr>
        <w:t xml:space="preserve"> 2011)</w:t>
      </w:r>
      <w:r w:rsidR="00314346" w:rsidRPr="00A840DC">
        <w:rPr>
          <w:rFonts w:cs="Arial"/>
        </w:rPr>
        <w:t>, stretching</w:t>
      </w:r>
      <w:r w:rsidR="00F320B8" w:rsidRPr="00A840DC">
        <w:t xml:space="preserve"> (</w:t>
      </w:r>
      <w:r w:rsidR="00F320B8" w:rsidRPr="00A840DC">
        <w:rPr>
          <w:rFonts w:cs="Arial"/>
        </w:rPr>
        <w:t>McGrath et al., 2014)</w:t>
      </w:r>
      <w:r w:rsidR="00314346" w:rsidRPr="00A840DC">
        <w:rPr>
          <w:rFonts w:cs="Arial"/>
        </w:rPr>
        <w:t>, massage</w:t>
      </w:r>
      <w:r w:rsidR="00C3583B" w:rsidRPr="00A840DC">
        <w:t xml:space="preserve"> (</w:t>
      </w:r>
      <w:r w:rsidR="00C3583B" w:rsidRPr="00A840DC">
        <w:rPr>
          <w:rFonts w:cs="Arial"/>
        </w:rPr>
        <w:t>Zainuddin et al., 2005)</w:t>
      </w:r>
      <w:r w:rsidR="000820E4" w:rsidRPr="00A840DC">
        <w:rPr>
          <w:rFonts w:cs="Arial"/>
        </w:rPr>
        <w:t xml:space="preserve">, and anti-inﬂammatory drugs </w:t>
      </w:r>
      <w:r w:rsidR="00D5321B" w:rsidRPr="00A840DC">
        <w:rPr>
          <w:rFonts w:cs="Arial"/>
        </w:rPr>
        <w:t>(Connolly, Sayers, &amp;</w:t>
      </w:r>
      <w:r w:rsidR="00724401" w:rsidRPr="00A840DC">
        <w:rPr>
          <w:rFonts w:cs="Arial"/>
        </w:rPr>
        <w:t xml:space="preserve"> McHugh, 2003).</w:t>
      </w:r>
    </w:p>
    <w:p w:rsidR="0067451E" w:rsidRPr="00A840DC" w:rsidRDefault="00EC5963" w:rsidP="00211D98">
      <w:pPr>
        <w:spacing w:after="0" w:line="480" w:lineRule="auto"/>
        <w:ind w:firstLine="708"/>
        <w:jc w:val="both"/>
        <w:rPr>
          <w:rFonts w:cs="Arial"/>
        </w:rPr>
      </w:pPr>
      <w:r w:rsidRPr="00A840DC">
        <w:rPr>
          <w:rFonts w:cs="Arial"/>
        </w:rPr>
        <w:t xml:space="preserve">Stretching before </w:t>
      </w:r>
      <w:r w:rsidR="00E01363" w:rsidRPr="00A840DC">
        <w:rPr>
          <w:rFonts w:cs="Arial"/>
        </w:rPr>
        <w:t xml:space="preserve">and </w:t>
      </w:r>
      <w:r w:rsidR="002227D5" w:rsidRPr="00A840DC">
        <w:rPr>
          <w:rFonts w:cs="Arial"/>
        </w:rPr>
        <w:t xml:space="preserve">after </w:t>
      </w:r>
      <w:r w:rsidR="00E340FA" w:rsidRPr="00A840DC">
        <w:rPr>
          <w:rFonts w:cs="Arial"/>
        </w:rPr>
        <w:t xml:space="preserve">exercise </w:t>
      </w:r>
      <w:r w:rsidR="00E01363" w:rsidRPr="00A840DC">
        <w:rPr>
          <w:rFonts w:cs="Arial"/>
        </w:rPr>
        <w:t>or</w:t>
      </w:r>
      <w:r w:rsidR="002F2404" w:rsidRPr="00A840DC">
        <w:rPr>
          <w:rFonts w:cs="Arial"/>
        </w:rPr>
        <w:t xml:space="preserve"> competi</w:t>
      </w:r>
      <w:r w:rsidR="00217917" w:rsidRPr="00A840DC">
        <w:rPr>
          <w:rFonts w:cs="Arial"/>
        </w:rPr>
        <w:t xml:space="preserve">tion </w:t>
      </w:r>
      <w:r w:rsidR="002F2404" w:rsidRPr="00A840DC">
        <w:rPr>
          <w:rFonts w:cs="Arial"/>
        </w:rPr>
        <w:t xml:space="preserve">has </w:t>
      </w:r>
      <w:r w:rsidR="0086759F" w:rsidRPr="00A840DC">
        <w:rPr>
          <w:rFonts w:cs="Arial"/>
        </w:rPr>
        <w:t xml:space="preserve">traditionally </w:t>
      </w:r>
      <w:r w:rsidR="002F2404" w:rsidRPr="00A840DC">
        <w:rPr>
          <w:rFonts w:cs="Arial"/>
        </w:rPr>
        <w:t xml:space="preserve">been </w:t>
      </w:r>
      <w:r w:rsidRPr="00A840DC">
        <w:rPr>
          <w:rFonts w:cs="Arial"/>
        </w:rPr>
        <w:t>used to prevent</w:t>
      </w:r>
      <w:r w:rsidR="00554854" w:rsidRPr="00A840DC">
        <w:rPr>
          <w:rFonts w:cs="Arial"/>
        </w:rPr>
        <w:t xml:space="preserve"> injur</w:t>
      </w:r>
      <w:r w:rsidR="00CC19F9" w:rsidRPr="00A840DC">
        <w:rPr>
          <w:rFonts w:cs="Arial"/>
        </w:rPr>
        <w:t xml:space="preserve">y, </w:t>
      </w:r>
      <w:r w:rsidR="00A65980" w:rsidRPr="00A840DC">
        <w:rPr>
          <w:rFonts w:cs="Arial"/>
        </w:rPr>
        <w:t>reduce</w:t>
      </w:r>
      <w:r w:rsidR="00CC19F9" w:rsidRPr="00A840DC">
        <w:rPr>
          <w:rFonts w:cs="Arial"/>
        </w:rPr>
        <w:t xml:space="preserve"> soreness and</w:t>
      </w:r>
      <w:r w:rsidRPr="00A840DC">
        <w:rPr>
          <w:rFonts w:cs="Arial"/>
        </w:rPr>
        <w:t xml:space="preserve"> </w:t>
      </w:r>
      <w:r w:rsidR="00CC19F9" w:rsidRPr="00A840DC">
        <w:rPr>
          <w:rFonts w:cs="Arial"/>
        </w:rPr>
        <w:t xml:space="preserve">improve </w:t>
      </w:r>
      <w:r w:rsidR="0078551A" w:rsidRPr="00A840DC">
        <w:rPr>
          <w:rFonts w:cs="Arial"/>
        </w:rPr>
        <w:t xml:space="preserve">athletic </w:t>
      </w:r>
      <w:r w:rsidR="00CC19F9" w:rsidRPr="00A840DC">
        <w:rPr>
          <w:rFonts w:cs="Arial"/>
        </w:rPr>
        <w:t xml:space="preserve">performance </w:t>
      </w:r>
      <w:r w:rsidR="00CC2F4E" w:rsidRPr="00A840DC">
        <w:rPr>
          <w:rFonts w:cs="Arial"/>
        </w:rPr>
        <w:t>(</w:t>
      </w:r>
      <w:r w:rsidR="00116D54" w:rsidRPr="00A840DC">
        <w:rPr>
          <w:rFonts w:cs="Arial"/>
        </w:rPr>
        <w:t>Herbert</w:t>
      </w:r>
      <w:r w:rsidR="00CC2F4E" w:rsidRPr="00A840DC">
        <w:rPr>
          <w:rFonts w:cs="Arial"/>
        </w:rPr>
        <w:t>, d</w:t>
      </w:r>
      <w:r w:rsidR="00116D54" w:rsidRPr="00A840DC">
        <w:rPr>
          <w:rFonts w:cs="Arial"/>
        </w:rPr>
        <w:t xml:space="preserve">e Noronha, &amp; Kamper, </w:t>
      </w:r>
      <w:r w:rsidR="00CC2F4E" w:rsidRPr="00A840DC">
        <w:rPr>
          <w:rFonts w:cs="Arial"/>
        </w:rPr>
        <w:t xml:space="preserve">2011). </w:t>
      </w:r>
      <w:r w:rsidR="00B26F17" w:rsidRPr="00A840DC">
        <w:rPr>
          <w:rFonts w:cs="Arial"/>
        </w:rPr>
        <w:t xml:space="preserve">Static and proprioceptive neuromuscular facilitation (PNF) stretching are the most </w:t>
      </w:r>
      <w:r w:rsidR="000119F0" w:rsidRPr="00A840DC">
        <w:rPr>
          <w:rFonts w:cs="Arial"/>
        </w:rPr>
        <w:t>used</w:t>
      </w:r>
      <w:r w:rsidR="00B26F17" w:rsidRPr="00A840DC">
        <w:rPr>
          <w:rFonts w:cs="Arial"/>
        </w:rPr>
        <w:t xml:space="preserve"> techniques in clinical </w:t>
      </w:r>
      <w:r w:rsidR="005B25AC" w:rsidRPr="00A840DC">
        <w:rPr>
          <w:rFonts w:cs="Arial"/>
        </w:rPr>
        <w:t xml:space="preserve">rehabilitation </w:t>
      </w:r>
      <w:r w:rsidR="00B26F17" w:rsidRPr="00A840DC">
        <w:rPr>
          <w:rFonts w:cs="Arial"/>
        </w:rPr>
        <w:t>and athletic</w:t>
      </w:r>
      <w:r w:rsidR="005B25AC" w:rsidRPr="00A840DC">
        <w:rPr>
          <w:rFonts w:cs="Arial"/>
        </w:rPr>
        <w:t xml:space="preserve"> setting</w:t>
      </w:r>
      <w:r w:rsidR="004B4F3D" w:rsidRPr="00A840DC">
        <w:rPr>
          <w:rFonts w:cs="Arial"/>
        </w:rPr>
        <w:t>s</w:t>
      </w:r>
      <w:r w:rsidR="005B25AC" w:rsidRPr="00A840DC">
        <w:rPr>
          <w:rFonts w:cs="Arial"/>
        </w:rPr>
        <w:t xml:space="preserve">. </w:t>
      </w:r>
      <w:r w:rsidR="00993324" w:rsidRPr="00A840DC">
        <w:rPr>
          <w:rFonts w:cs="Arial"/>
        </w:rPr>
        <w:t xml:space="preserve">Static stretching is to hold a muscle </w:t>
      </w:r>
      <w:r w:rsidR="00F83EA7" w:rsidRPr="00A840DC">
        <w:rPr>
          <w:rFonts w:cs="Arial"/>
        </w:rPr>
        <w:t xml:space="preserve">in elongated position </w:t>
      </w:r>
      <w:r w:rsidR="00993324" w:rsidRPr="00A840DC">
        <w:rPr>
          <w:rFonts w:cs="Arial"/>
        </w:rPr>
        <w:t xml:space="preserve">for </w:t>
      </w:r>
      <w:r w:rsidR="00B372E7" w:rsidRPr="00A840DC">
        <w:rPr>
          <w:rFonts w:cs="Arial"/>
        </w:rPr>
        <w:t>a</w:t>
      </w:r>
      <w:r w:rsidR="00993324" w:rsidRPr="00A840DC">
        <w:rPr>
          <w:rFonts w:cs="Arial"/>
        </w:rPr>
        <w:t xml:space="preserve"> </w:t>
      </w:r>
      <w:r w:rsidR="00B372E7" w:rsidRPr="00A840DC">
        <w:rPr>
          <w:rFonts w:cs="Arial"/>
        </w:rPr>
        <w:t>extended period</w:t>
      </w:r>
      <w:r w:rsidR="00993324" w:rsidRPr="00A840DC">
        <w:rPr>
          <w:rFonts w:cs="Arial"/>
        </w:rPr>
        <w:t xml:space="preserve"> with a sustained force at the point of limitation</w:t>
      </w:r>
      <w:r w:rsidR="00C1397E" w:rsidRPr="00A840DC">
        <w:rPr>
          <w:rFonts w:cs="Arial"/>
        </w:rPr>
        <w:t xml:space="preserve"> (Young, &amp; Behm, 2002).</w:t>
      </w:r>
      <w:r w:rsidR="00993324" w:rsidRPr="00A840DC">
        <w:rPr>
          <w:rFonts w:cs="Arial"/>
        </w:rPr>
        <w:t xml:space="preserve"> </w:t>
      </w:r>
      <w:r w:rsidR="00A61E29" w:rsidRPr="00A840DC">
        <w:rPr>
          <w:rFonts w:cs="Arial"/>
        </w:rPr>
        <w:t>The PNF stretching technique includes isometric contraction of the target muscle or muscle group in</w:t>
      </w:r>
      <w:r w:rsidR="004B1182" w:rsidRPr="00A840DC">
        <w:rPr>
          <w:rFonts w:cs="Arial"/>
        </w:rPr>
        <w:t xml:space="preserve"> </w:t>
      </w:r>
      <w:r w:rsidR="00A61E29" w:rsidRPr="00A840DC">
        <w:rPr>
          <w:rFonts w:cs="Arial"/>
        </w:rPr>
        <w:t xml:space="preserve">addition to static stretching. </w:t>
      </w:r>
      <w:r w:rsidR="001E6986" w:rsidRPr="00A840DC">
        <w:rPr>
          <w:rFonts w:cs="Arial"/>
        </w:rPr>
        <w:t>The PNF</w:t>
      </w:r>
      <w:r w:rsidR="00325D10" w:rsidRPr="00A840DC">
        <w:rPr>
          <w:rFonts w:cs="Arial"/>
        </w:rPr>
        <w:t xml:space="preserve"> technique </w:t>
      </w:r>
      <w:r w:rsidR="005670B9" w:rsidRPr="00A840DC">
        <w:rPr>
          <w:rFonts w:cs="Arial"/>
        </w:rPr>
        <w:t xml:space="preserve">was </w:t>
      </w:r>
      <w:r w:rsidR="001E6986" w:rsidRPr="00A840DC">
        <w:rPr>
          <w:rFonts w:cs="Arial"/>
        </w:rPr>
        <w:t xml:space="preserve">developed by Knot and Voss </w:t>
      </w:r>
      <w:r w:rsidR="005670B9" w:rsidRPr="00A840DC">
        <w:rPr>
          <w:rFonts w:cs="Arial"/>
        </w:rPr>
        <w:t xml:space="preserve">and </w:t>
      </w:r>
      <w:r w:rsidR="002A442A" w:rsidRPr="00A840DC">
        <w:rPr>
          <w:rFonts w:cs="Arial"/>
        </w:rPr>
        <w:t>mainly</w:t>
      </w:r>
      <w:r w:rsidR="00325D10" w:rsidRPr="00A840DC">
        <w:rPr>
          <w:rFonts w:cs="Arial"/>
        </w:rPr>
        <w:t xml:space="preserve"> </w:t>
      </w:r>
      <w:r w:rsidR="001E6986" w:rsidRPr="00A840DC">
        <w:rPr>
          <w:rFonts w:cs="Arial"/>
        </w:rPr>
        <w:t xml:space="preserve">used </w:t>
      </w:r>
      <w:r w:rsidR="00C01FD8" w:rsidRPr="00A840DC">
        <w:rPr>
          <w:rFonts w:cs="Arial"/>
        </w:rPr>
        <w:t xml:space="preserve">by physiotherapists </w:t>
      </w:r>
      <w:r w:rsidR="001E6986" w:rsidRPr="00A840DC">
        <w:rPr>
          <w:rFonts w:cs="Arial"/>
        </w:rPr>
        <w:t xml:space="preserve">in the rehabilitation of neurological </w:t>
      </w:r>
      <w:r w:rsidR="008162F1" w:rsidRPr="00A840DC">
        <w:rPr>
          <w:rFonts w:cs="Arial"/>
        </w:rPr>
        <w:t>and orthop</w:t>
      </w:r>
      <w:r w:rsidR="00CC6E45" w:rsidRPr="00A840DC">
        <w:rPr>
          <w:rFonts w:cs="Arial"/>
        </w:rPr>
        <w:t xml:space="preserve">edic </w:t>
      </w:r>
      <w:r w:rsidR="001E6986" w:rsidRPr="00A840DC">
        <w:rPr>
          <w:rFonts w:cs="Arial"/>
        </w:rPr>
        <w:t>diseases</w:t>
      </w:r>
      <w:r w:rsidR="00C01FD8" w:rsidRPr="00A840DC">
        <w:rPr>
          <w:rFonts w:cs="Arial"/>
        </w:rPr>
        <w:t xml:space="preserve"> to restore functional range</w:t>
      </w:r>
      <w:r w:rsidR="00A3531B" w:rsidRPr="00A840DC">
        <w:rPr>
          <w:rFonts w:cs="Arial"/>
        </w:rPr>
        <w:t xml:space="preserve"> </w:t>
      </w:r>
      <w:r w:rsidR="00134FC5" w:rsidRPr="00A840DC">
        <w:rPr>
          <w:rFonts w:cs="Arial"/>
        </w:rPr>
        <w:t xml:space="preserve">of motion </w:t>
      </w:r>
      <w:r w:rsidR="00C01FD8" w:rsidRPr="00A840DC">
        <w:rPr>
          <w:rFonts w:cs="Arial"/>
        </w:rPr>
        <w:t>and increase strength</w:t>
      </w:r>
      <w:r w:rsidR="00862FDE" w:rsidRPr="00A840DC">
        <w:rPr>
          <w:rFonts w:cs="Arial"/>
        </w:rPr>
        <w:t xml:space="preserve"> (Sharman et al., 2006)</w:t>
      </w:r>
      <w:r w:rsidR="001E6986" w:rsidRPr="00A840DC">
        <w:rPr>
          <w:rFonts w:cs="Arial"/>
        </w:rPr>
        <w:t xml:space="preserve">. </w:t>
      </w:r>
      <w:r w:rsidR="007B519B" w:rsidRPr="00A840DC">
        <w:rPr>
          <w:rFonts w:cs="Arial"/>
        </w:rPr>
        <w:t xml:space="preserve">Some studies </w:t>
      </w:r>
      <w:r w:rsidR="00F83EA7" w:rsidRPr="00A840DC">
        <w:rPr>
          <w:rFonts w:cs="Arial"/>
        </w:rPr>
        <w:t>showed</w:t>
      </w:r>
      <w:r w:rsidR="007F51D8" w:rsidRPr="00A840DC">
        <w:rPr>
          <w:rFonts w:cs="Arial"/>
          <w:b/>
        </w:rPr>
        <w:t xml:space="preserve"> </w:t>
      </w:r>
      <w:r w:rsidR="00993324" w:rsidRPr="00A840DC">
        <w:rPr>
          <w:rFonts w:cs="Arial"/>
        </w:rPr>
        <w:t xml:space="preserve">that the PNF stretching technique </w:t>
      </w:r>
      <w:r w:rsidR="007F51D8" w:rsidRPr="00A840DC">
        <w:rPr>
          <w:rFonts w:cs="Arial"/>
        </w:rPr>
        <w:t xml:space="preserve">is </w:t>
      </w:r>
      <w:r w:rsidR="00D8031D" w:rsidRPr="00A840DC">
        <w:rPr>
          <w:rFonts w:cs="Arial"/>
        </w:rPr>
        <w:t xml:space="preserve">more </w:t>
      </w:r>
      <w:r w:rsidR="007F51D8" w:rsidRPr="00A840DC">
        <w:rPr>
          <w:rFonts w:cs="Arial"/>
        </w:rPr>
        <w:t xml:space="preserve">effective </w:t>
      </w:r>
      <w:r w:rsidR="00D8031D" w:rsidRPr="00A840DC">
        <w:rPr>
          <w:rFonts w:cs="Arial"/>
        </w:rPr>
        <w:t xml:space="preserve">than static stretching </w:t>
      </w:r>
      <w:r w:rsidR="00993324" w:rsidRPr="00A840DC">
        <w:rPr>
          <w:rFonts w:cs="Arial"/>
        </w:rPr>
        <w:t>to increase muscle ﬂexibility</w:t>
      </w:r>
      <w:r w:rsidR="007140FA" w:rsidRPr="00A840DC">
        <w:rPr>
          <w:rFonts w:cs="Arial"/>
        </w:rPr>
        <w:t xml:space="preserve"> and performance</w:t>
      </w:r>
      <w:r w:rsidR="00B93769" w:rsidRPr="00A840DC">
        <w:rPr>
          <w:rFonts w:cs="Arial"/>
        </w:rPr>
        <w:t xml:space="preserve"> (Funk</w:t>
      </w:r>
      <w:r w:rsidR="0074388D" w:rsidRPr="00A840DC">
        <w:rPr>
          <w:rFonts w:cs="Arial"/>
        </w:rPr>
        <w:t xml:space="preserve"> et al.,</w:t>
      </w:r>
      <w:r w:rsidR="00B93769" w:rsidRPr="00A840DC">
        <w:rPr>
          <w:rFonts w:cs="Arial"/>
        </w:rPr>
        <w:t xml:space="preserve"> </w:t>
      </w:r>
      <w:r w:rsidR="00297C30" w:rsidRPr="00A840DC">
        <w:rPr>
          <w:rFonts w:cs="Arial"/>
        </w:rPr>
        <w:t xml:space="preserve">2003; </w:t>
      </w:r>
      <w:r w:rsidR="00B93769" w:rsidRPr="00A840DC">
        <w:rPr>
          <w:rFonts w:cs="Arial"/>
        </w:rPr>
        <w:t xml:space="preserve">Rubini </w:t>
      </w:r>
      <w:r w:rsidR="0074388D" w:rsidRPr="00A840DC">
        <w:rPr>
          <w:rFonts w:cs="Arial"/>
        </w:rPr>
        <w:t>et al.,</w:t>
      </w:r>
      <w:r w:rsidR="00B93769" w:rsidRPr="00A840DC">
        <w:rPr>
          <w:rFonts w:cs="Arial"/>
        </w:rPr>
        <w:t xml:space="preserve"> 2007;</w:t>
      </w:r>
      <w:r w:rsidR="00A033D9" w:rsidRPr="00A840DC">
        <w:rPr>
          <w:rFonts w:cs="Arial"/>
        </w:rPr>
        <w:t xml:space="preserve"> Sharman </w:t>
      </w:r>
      <w:r w:rsidR="00DB52E7" w:rsidRPr="00A840DC">
        <w:rPr>
          <w:rFonts w:cs="Arial"/>
        </w:rPr>
        <w:t>et al.</w:t>
      </w:r>
      <w:r w:rsidR="00A033D9" w:rsidRPr="00A840DC">
        <w:rPr>
          <w:rFonts w:cs="Arial"/>
        </w:rPr>
        <w:t>, 2006;</w:t>
      </w:r>
      <w:r w:rsidR="00297C30" w:rsidRPr="00A840DC">
        <w:rPr>
          <w:rFonts w:cs="Arial"/>
        </w:rPr>
        <w:t xml:space="preserve"> </w:t>
      </w:r>
      <w:r w:rsidR="00A74CBC" w:rsidRPr="00A840DC">
        <w:rPr>
          <w:rFonts w:cs="Arial"/>
        </w:rPr>
        <w:t xml:space="preserve">Yuktasir </w:t>
      </w:r>
      <w:r w:rsidR="00685BC9" w:rsidRPr="00A840DC">
        <w:rPr>
          <w:rFonts w:cs="Arial"/>
        </w:rPr>
        <w:t xml:space="preserve">and </w:t>
      </w:r>
      <w:r w:rsidR="00A74CBC" w:rsidRPr="00A840DC">
        <w:rPr>
          <w:rFonts w:cs="Arial"/>
        </w:rPr>
        <w:t>Kaya</w:t>
      </w:r>
      <w:r w:rsidR="00685BC9" w:rsidRPr="00A840DC">
        <w:rPr>
          <w:rFonts w:cs="Arial"/>
        </w:rPr>
        <w:t>,</w:t>
      </w:r>
      <w:r w:rsidR="00A74CBC" w:rsidRPr="00A840DC">
        <w:rPr>
          <w:rFonts w:cs="Arial"/>
        </w:rPr>
        <w:t xml:space="preserve"> </w:t>
      </w:r>
      <w:r w:rsidR="00297C30" w:rsidRPr="00A840DC">
        <w:rPr>
          <w:rFonts w:cs="Arial"/>
        </w:rPr>
        <w:t>2009)</w:t>
      </w:r>
      <w:r w:rsidR="00DA40EA" w:rsidRPr="00A840DC">
        <w:rPr>
          <w:rFonts w:cs="Arial"/>
        </w:rPr>
        <w:t xml:space="preserve">. </w:t>
      </w:r>
      <w:r w:rsidR="00E33E8D" w:rsidRPr="00A840DC">
        <w:rPr>
          <w:rFonts w:cs="Arial"/>
        </w:rPr>
        <w:t xml:space="preserve">In </w:t>
      </w:r>
      <w:r w:rsidR="00AC5057" w:rsidRPr="00A840DC">
        <w:rPr>
          <w:rFonts w:cs="Arial"/>
        </w:rPr>
        <w:t xml:space="preserve">the </w:t>
      </w:r>
      <w:r w:rsidR="00B23966" w:rsidRPr="00A840DC">
        <w:rPr>
          <w:rFonts w:cs="Arial"/>
        </w:rPr>
        <w:t xml:space="preserve">PNF </w:t>
      </w:r>
      <w:r w:rsidR="00E33E8D" w:rsidRPr="00A840DC">
        <w:rPr>
          <w:rFonts w:cs="Arial"/>
        </w:rPr>
        <w:t xml:space="preserve">stretching </w:t>
      </w:r>
      <w:r w:rsidR="00B23966" w:rsidRPr="00A840DC">
        <w:rPr>
          <w:rFonts w:cs="Arial"/>
        </w:rPr>
        <w:t>technique</w:t>
      </w:r>
      <w:r w:rsidR="00E33E8D" w:rsidRPr="00A840DC">
        <w:rPr>
          <w:rFonts w:cs="Arial"/>
        </w:rPr>
        <w:t>,</w:t>
      </w:r>
      <w:r w:rsidR="00FC4055" w:rsidRPr="00A840DC">
        <w:rPr>
          <w:rFonts w:cs="Arial"/>
        </w:rPr>
        <w:t xml:space="preserve"> autogenic inhibition, reciprocal inhibition, stress relaxation, and the gate </w:t>
      </w:r>
      <w:r w:rsidR="00FC4055" w:rsidRPr="00A840DC">
        <w:rPr>
          <w:rFonts w:cs="Arial"/>
        </w:rPr>
        <w:lastRenderedPageBreak/>
        <w:t xml:space="preserve">control theory </w:t>
      </w:r>
      <w:r w:rsidR="00046350" w:rsidRPr="00A840DC">
        <w:rPr>
          <w:rFonts w:cs="Arial"/>
        </w:rPr>
        <w:t xml:space="preserve">are implemented </w:t>
      </w:r>
      <w:r w:rsidR="00F403A4" w:rsidRPr="00A840DC">
        <w:rPr>
          <w:rFonts w:cs="Arial"/>
        </w:rPr>
        <w:t xml:space="preserve">to increase ROM </w:t>
      </w:r>
      <w:r w:rsidR="00FC4055" w:rsidRPr="00A840DC">
        <w:rPr>
          <w:rFonts w:cs="Arial"/>
        </w:rPr>
        <w:t>(Sharman et al., 2006; Rowlands et al., 2003).</w:t>
      </w:r>
      <w:r w:rsidR="00FC4055" w:rsidRPr="00A840DC">
        <w:rPr>
          <w:rFonts w:cs="Arial"/>
          <w:b/>
        </w:rPr>
        <w:t xml:space="preserve"> </w:t>
      </w:r>
      <w:r w:rsidR="002832BA" w:rsidRPr="00A840DC">
        <w:rPr>
          <w:rFonts w:cs="Arial"/>
        </w:rPr>
        <w:t>Khamwo</w:t>
      </w:r>
      <w:r w:rsidR="006747C7" w:rsidRPr="00A840DC">
        <w:rPr>
          <w:rFonts w:cs="Arial"/>
        </w:rPr>
        <w:t>ng et al. (2011) reported that</w:t>
      </w:r>
      <w:r w:rsidR="00B84B3D" w:rsidRPr="00A840DC">
        <w:rPr>
          <w:rFonts w:cs="Arial"/>
          <w:b/>
        </w:rPr>
        <w:t xml:space="preserve"> </w:t>
      </w:r>
      <w:r w:rsidR="006747C7" w:rsidRPr="00A840DC">
        <w:rPr>
          <w:rFonts w:cs="Arial"/>
        </w:rPr>
        <w:t xml:space="preserve">PNF stretching resulted </w:t>
      </w:r>
      <w:r w:rsidR="002D3773" w:rsidRPr="00A840DC">
        <w:rPr>
          <w:rFonts w:cs="Arial"/>
        </w:rPr>
        <w:t xml:space="preserve">in </w:t>
      </w:r>
      <w:r w:rsidR="004D56AC" w:rsidRPr="00A840DC">
        <w:rPr>
          <w:rFonts w:cs="Arial"/>
        </w:rPr>
        <w:t xml:space="preserve">a lesser deﬁcit </w:t>
      </w:r>
      <w:r w:rsidR="001175AC" w:rsidRPr="00A840DC">
        <w:rPr>
          <w:rFonts w:cs="Arial"/>
        </w:rPr>
        <w:t>of</w:t>
      </w:r>
      <w:r w:rsidR="004D56AC" w:rsidRPr="00A840DC">
        <w:rPr>
          <w:rFonts w:cs="Arial"/>
        </w:rPr>
        <w:t xml:space="preserve"> ROM and mechanical pain thresholds than the control group after eccentric exercise of the wrist extensors in healthy male</w:t>
      </w:r>
      <w:r w:rsidR="005C1382" w:rsidRPr="00A840DC">
        <w:rPr>
          <w:rFonts w:cs="Arial"/>
        </w:rPr>
        <w:t>s</w:t>
      </w:r>
      <w:r w:rsidR="004D56AC" w:rsidRPr="00A840DC">
        <w:rPr>
          <w:rFonts w:cs="Arial"/>
        </w:rPr>
        <w:t xml:space="preserve">. </w:t>
      </w:r>
      <w:r w:rsidR="001175AC" w:rsidRPr="00A840DC">
        <w:rPr>
          <w:rFonts w:cs="Arial"/>
        </w:rPr>
        <w:t>In contrast</w:t>
      </w:r>
      <w:r w:rsidR="00EA6C53" w:rsidRPr="00A840DC">
        <w:rPr>
          <w:rFonts w:cs="Arial"/>
        </w:rPr>
        <w:t xml:space="preserve">, </w:t>
      </w:r>
      <w:r w:rsidR="00034140" w:rsidRPr="00A840DC">
        <w:rPr>
          <w:rFonts w:cs="Arial"/>
        </w:rPr>
        <w:t xml:space="preserve">Mcgrath et al. (2014) </w:t>
      </w:r>
      <w:r w:rsidR="005D0A75" w:rsidRPr="00A840DC">
        <w:rPr>
          <w:rFonts w:cs="Arial"/>
        </w:rPr>
        <w:t>showed</w:t>
      </w:r>
      <w:r w:rsidR="00034140" w:rsidRPr="00A840DC">
        <w:rPr>
          <w:rFonts w:cs="Arial"/>
        </w:rPr>
        <w:t xml:space="preserve"> that post-exercise PNF stretching d</w:t>
      </w:r>
      <w:r w:rsidR="00C81543" w:rsidRPr="00A840DC">
        <w:rPr>
          <w:rFonts w:cs="Arial"/>
        </w:rPr>
        <w:t>id</w:t>
      </w:r>
      <w:r w:rsidR="00034140" w:rsidRPr="00A840DC">
        <w:rPr>
          <w:rFonts w:cs="Arial"/>
        </w:rPr>
        <w:t xml:space="preserve"> not prevent DOMS. </w:t>
      </w:r>
    </w:p>
    <w:p w:rsidR="00411082" w:rsidRPr="00A840DC" w:rsidRDefault="001D3CDF" w:rsidP="00211D98">
      <w:pPr>
        <w:spacing w:after="0" w:line="480" w:lineRule="auto"/>
        <w:ind w:firstLine="708"/>
        <w:jc w:val="both"/>
        <w:rPr>
          <w:rFonts w:cs="Arial"/>
        </w:rPr>
      </w:pPr>
      <w:r w:rsidRPr="00A840DC">
        <w:rPr>
          <w:rFonts w:cs="Arial"/>
        </w:rPr>
        <w:t>Kinesio taping</w:t>
      </w:r>
      <w:r w:rsidR="00263D82" w:rsidRPr="00A840DC">
        <w:rPr>
          <w:rFonts w:cs="Arial"/>
        </w:rPr>
        <w:t xml:space="preserve"> (KT) has </w:t>
      </w:r>
      <w:r w:rsidR="00133E30" w:rsidRPr="00A840DC">
        <w:rPr>
          <w:rFonts w:cs="Arial"/>
        </w:rPr>
        <w:t>been commo</w:t>
      </w:r>
      <w:r w:rsidR="00F74167" w:rsidRPr="00A840DC">
        <w:rPr>
          <w:rFonts w:cs="Arial"/>
        </w:rPr>
        <w:t xml:space="preserve">nly </w:t>
      </w:r>
      <w:r w:rsidR="00263D82" w:rsidRPr="00A840DC">
        <w:rPr>
          <w:rFonts w:cs="Arial"/>
        </w:rPr>
        <w:t xml:space="preserve">applied for rehabilitation of musculoskeletal injuries </w:t>
      </w:r>
      <w:r w:rsidR="00647EEC" w:rsidRPr="00A840DC">
        <w:rPr>
          <w:rFonts w:cs="Arial"/>
        </w:rPr>
        <w:t>and improve athletic perf</w:t>
      </w:r>
      <w:r w:rsidR="00B46A6E" w:rsidRPr="00A840DC">
        <w:rPr>
          <w:rFonts w:cs="Arial"/>
        </w:rPr>
        <w:t>o</w:t>
      </w:r>
      <w:r w:rsidR="00647EEC" w:rsidRPr="00A840DC">
        <w:rPr>
          <w:rFonts w:cs="Arial"/>
        </w:rPr>
        <w:t>r</w:t>
      </w:r>
      <w:r w:rsidR="00B46A6E" w:rsidRPr="00A840DC">
        <w:rPr>
          <w:rFonts w:cs="Arial"/>
        </w:rPr>
        <w:t>mance.</w:t>
      </w:r>
      <w:r w:rsidR="001A1978" w:rsidRPr="00A840DC">
        <w:rPr>
          <w:rFonts w:cs="Arial"/>
        </w:rPr>
        <w:t xml:space="preserve"> </w:t>
      </w:r>
      <w:r w:rsidR="00C81543" w:rsidRPr="00A840DC">
        <w:rPr>
          <w:rFonts w:cs="Arial"/>
        </w:rPr>
        <w:t xml:space="preserve">Kase et al. (2003) </w:t>
      </w:r>
      <w:r w:rsidR="00263D82" w:rsidRPr="00A840DC">
        <w:rPr>
          <w:rFonts w:cs="Arial"/>
        </w:rPr>
        <w:t>proposed the</w:t>
      </w:r>
      <w:r w:rsidR="00C81543" w:rsidRPr="00A840DC">
        <w:rPr>
          <w:rFonts w:cs="Arial"/>
        </w:rPr>
        <w:t xml:space="preserve"> following </w:t>
      </w:r>
      <w:r w:rsidR="00263D82" w:rsidRPr="00A840DC">
        <w:rPr>
          <w:rFonts w:cs="Arial"/>
        </w:rPr>
        <w:t xml:space="preserve">mechanisms for the effectiveness of KT: (1) increasing proprioception, (2) correcting muscle function by strengthening </w:t>
      </w:r>
      <w:r w:rsidR="00133E30" w:rsidRPr="00A840DC">
        <w:rPr>
          <w:rFonts w:cs="Arial"/>
        </w:rPr>
        <w:t xml:space="preserve">of </w:t>
      </w:r>
      <w:r w:rsidR="00263D82" w:rsidRPr="00A840DC">
        <w:rPr>
          <w:rFonts w:cs="Arial"/>
        </w:rPr>
        <w:t xml:space="preserve">weakened muscles, (3) improving </w:t>
      </w:r>
      <w:r w:rsidR="00133E30" w:rsidRPr="00A840DC">
        <w:rPr>
          <w:rFonts w:cs="Arial"/>
        </w:rPr>
        <w:t xml:space="preserve">the </w:t>
      </w:r>
      <w:r w:rsidR="00263D82" w:rsidRPr="00A840DC">
        <w:rPr>
          <w:rFonts w:cs="Arial"/>
        </w:rPr>
        <w:t xml:space="preserve">circulation of blood and lymph by eliminating tissue fluid or bleeding beneath the skin by moving the muscle, </w:t>
      </w:r>
      <w:r w:rsidR="00133E30" w:rsidRPr="00A840DC">
        <w:rPr>
          <w:rFonts w:cs="Arial"/>
        </w:rPr>
        <w:t>and (4</w:t>
      </w:r>
      <w:r w:rsidR="00263D82" w:rsidRPr="00A840DC">
        <w:rPr>
          <w:rFonts w:cs="Arial"/>
        </w:rPr>
        <w:t>) decreasing pain th</w:t>
      </w:r>
      <w:r w:rsidR="00ED7DF2" w:rsidRPr="00A840DC">
        <w:rPr>
          <w:rFonts w:cs="Arial"/>
        </w:rPr>
        <w:t>rough neurological suppression.</w:t>
      </w:r>
      <w:r w:rsidR="001B11F6" w:rsidRPr="00A840DC">
        <w:rPr>
          <w:rFonts w:cs="Arial"/>
        </w:rPr>
        <w:t xml:space="preserve"> </w:t>
      </w:r>
      <w:r w:rsidR="00190E5C" w:rsidRPr="00A840DC">
        <w:rPr>
          <w:rFonts w:cs="Arial"/>
        </w:rPr>
        <w:t xml:space="preserve">Bae et al. (2014) </w:t>
      </w:r>
      <w:r w:rsidR="00C81543" w:rsidRPr="00A840DC">
        <w:rPr>
          <w:rFonts w:cs="Arial"/>
        </w:rPr>
        <w:t>demonstrated</w:t>
      </w:r>
      <w:r w:rsidR="00AD17E6" w:rsidRPr="00A840DC">
        <w:rPr>
          <w:rFonts w:cs="Arial"/>
        </w:rPr>
        <w:t xml:space="preserve"> that </w:t>
      </w:r>
      <w:r w:rsidR="00B36531" w:rsidRPr="00A840DC">
        <w:rPr>
          <w:rFonts w:cs="Arial"/>
        </w:rPr>
        <w:t xml:space="preserve">KT application decreased </w:t>
      </w:r>
      <w:r w:rsidR="00AD17E6" w:rsidRPr="00A840DC">
        <w:rPr>
          <w:rFonts w:cs="Arial"/>
        </w:rPr>
        <w:t>muscle soreness following eccentric exercise of the biceps brachii muscle.</w:t>
      </w:r>
      <w:r w:rsidR="009A4239" w:rsidRPr="00A840DC">
        <w:rPr>
          <w:rFonts w:cs="Arial"/>
        </w:rPr>
        <w:t xml:space="preserve"> </w:t>
      </w:r>
      <w:r w:rsidR="00156294" w:rsidRPr="00A840DC">
        <w:rPr>
          <w:rFonts w:cs="Arial"/>
        </w:rPr>
        <w:t>In contrast</w:t>
      </w:r>
      <w:r w:rsidR="009A4239" w:rsidRPr="00A840DC">
        <w:rPr>
          <w:rFonts w:cs="Arial"/>
        </w:rPr>
        <w:t>, Shoger et al. (2000) r</w:t>
      </w:r>
      <w:r w:rsidR="00AB1659" w:rsidRPr="00A840DC">
        <w:rPr>
          <w:rFonts w:cs="Arial"/>
        </w:rPr>
        <w:t>eported that the KT did</w:t>
      </w:r>
      <w:r w:rsidR="009A4239" w:rsidRPr="00A840DC">
        <w:rPr>
          <w:rFonts w:cs="Arial"/>
        </w:rPr>
        <w:t xml:space="preserve"> not reduce the pain associated with DOMS in the wrist flexors.</w:t>
      </w:r>
    </w:p>
    <w:p w:rsidR="00B82E62" w:rsidRPr="00A840DC" w:rsidRDefault="00B64AD8" w:rsidP="00EC0FCA">
      <w:pPr>
        <w:spacing w:after="0" w:line="480" w:lineRule="auto"/>
        <w:ind w:firstLine="708"/>
        <w:jc w:val="both"/>
        <w:rPr>
          <w:rFonts w:cs="Arial"/>
        </w:rPr>
      </w:pPr>
      <w:r w:rsidRPr="00A840DC">
        <w:rPr>
          <w:rFonts w:cs="Arial"/>
        </w:rPr>
        <w:t>The hamstrings</w:t>
      </w:r>
      <w:r w:rsidR="005F60BF" w:rsidRPr="00A840DC">
        <w:rPr>
          <w:rFonts w:cs="Arial"/>
        </w:rPr>
        <w:t xml:space="preserve"> are reported to be </w:t>
      </w:r>
      <w:r w:rsidR="00150FD8" w:rsidRPr="00A840DC">
        <w:rPr>
          <w:rFonts w:cs="Arial"/>
        </w:rPr>
        <w:t xml:space="preserve">one of </w:t>
      </w:r>
      <w:r w:rsidR="005F60BF" w:rsidRPr="00A840DC">
        <w:rPr>
          <w:rFonts w:cs="Arial"/>
        </w:rPr>
        <w:t xml:space="preserve">the most </w:t>
      </w:r>
      <w:r w:rsidR="00150FD8" w:rsidRPr="00A840DC">
        <w:rPr>
          <w:rFonts w:cs="Arial"/>
        </w:rPr>
        <w:t xml:space="preserve">commonly injured </w:t>
      </w:r>
      <w:r w:rsidR="005F60BF" w:rsidRPr="00A840DC">
        <w:rPr>
          <w:rFonts w:cs="Arial"/>
        </w:rPr>
        <w:t>muscle</w:t>
      </w:r>
      <w:r w:rsidR="00B45EB7" w:rsidRPr="00A840DC">
        <w:rPr>
          <w:rFonts w:cs="Arial"/>
        </w:rPr>
        <w:t>s in sports that involve sprinting</w:t>
      </w:r>
      <w:r w:rsidR="009C4FC0" w:rsidRPr="00A840DC">
        <w:rPr>
          <w:rFonts w:cs="Arial"/>
        </w:rPr>
        <w:t>,</w:t>
      </w:r>
      <w:r w:rsidR="00B45EB7" w:rsidRPr="00A840DC">
        <w:rPr>
          <w:rFonts w:cs="Arial"/>
        </w:rPr>
        <w:t xml:space="preserve"> jumping</w:t>
      </w:r>
      <w:r w:rsidR="009C4FC0" w:rsidRPr="00A840DC">
        <w:rPr>
          <w:rFonts w:cs="Arial"/>
        </w:rPr>
        <w:t>, and kicking</w:t>
      </w:r>
      <w:r w:rsidR="00B45EB7" w:rsidRPr="00A840DC">
        <w:rPr>
          <w:rFonts w:cs="Arial"/>
        </w:rPr>
        <w:t xml:space="preserve"> </w:t>
      </w:r>
      <w:r w:rsidR="00E167E0" w:rsidRPr="00A840DC">
        <w:rPr>
          <w:rFonts w:cs="Arial"/>
        </w:rPr>
        <w:t>(</w:t>
      </w:r>
      <w:r w:rsidR="002917A4" w:rsidRPr="00A840DC">
        <w:rPr>
          <w:rFonts w:cs="Arial"/>
        </w:rPr>
        <w:t>Petersen &amp; Hölmich, 2005).</w:t>
      </w:r>
      <w:r w:rsidR="00505B22" w:rsidRPr="00A840DC">
        <w:rPr>
          <w:rFonts w:cs="Arial"/>
        </w:rPr>
        <w:t xml:space="preserve"> Therefore</w:t>
      </w:r>
      <w:r w:rsidR="00A03782" w:rsidRPr="00A840DC">
        <w:rPr>
          <w:rFonts w:cs="Arial"/>
        </w:rPr>
        <w:t>,</w:t>
      </w:r>
      <w:r w:rsidR="00505B22" w:rsidRPr="00A840DC">
        <w:rPr>
          <w:rFonts w:cs="Arial"/>
        </w:rPr>
        <w:t xml:space="preserve"> </w:t>
      </w:r>
      <w:r w:rsidR="00792CC0" w:rsidRPr="00A840DC">
        <w:rPr>
          <w:rFonts w:cs="Arial"/>
        </w:rPr>
        <w:t xml:space="preserve">the aim of </w:t>
      </w:r>
      <w:r w:rsidR="00A03782" w:rsidRPr="00A840DC">
        <w:rPr>
          <w:rFonts w:cs="Arial"/>
        </w:rPr>
        <w:t>present study</w:t>
      </w:r>
      <w:r w:rsidR="00505B22" w:rsidRPr="00A840DC">
        <w:rPr>
          <w:rFonts w:cs="Arial"/>
        </w:rPr>
        <w:t xml:space="preserve"> </w:t>
      </w:r>
      <w:r w:rsidR="00877DB4" w:rsidRPr="00A840DC">
        <w:rPr>
          <w:rFonts w:cs="Arial"/>
        </w:rPr>
        <w:t xml:space="preserve">was </w:t>
      </w:r>
      <w:r w:rsidR="00B4536E" w:rsidRPr="00A840DC">
        <w:rPr>
          <w:rFonts w:cs="Arial"/>
        </w:rPr>
        <w:t xml:space="preserve">to </w:t>
      </w:r>
      <w:r w:rsidR="006D0DD1" w:rsidRPr="00A840DC">
        <w:rPr>
          <w:rFonts w:cs="Arial"/>
        </w:rPr>
        <w:t>examine</w:t>
      </w:r>
      <w:r w:rsidR="00792CC0" w:rsidRPr="00A840DC">
        <w:rPr>
          <w:rFonts w:cs="Arial"/>
        </w:rPr>
        <w:t xml:space="preserve"> </w:t>
      </w:r>
      <w:r w:rsidR="008159D5" w:rsidRPr="00A840DC">
        <w:rPr>
          <w:rFonts w:cs="Arial"/>
        </w:rPr>
        <w:t xml:space="preserve">the </w:t>
      </w:r>
      <w:r w:rsidR="00062639" w:rsidRPr="00A840DC">
        <w:rPr>
          <w:rFonts w:cs="Arial"/>
        </w:rPr>
        <w:t>effect</w:t>
      </w:r>
      <w:r w:rsidR="00792CC0" w:rsidRPr="00A840DC">
        <w:rPr>
          <w:rFonts w:cs="Arial"/>
        </w:rPr>
        <w:t>s</w:t>
      </w:r>
      <w:r w:rsidR="00062639" w:rsidRPr="00A840DC">
        <w:rPr>
          <w:rFonts w:cs="Arial"/>
        </w:rPr>
        <w:t xml:space="preserve"> of stretching </w:t>
      </w:r>
      <w:r w:rsidR="00792CC0" w:rsidRPr="00A840DC">
        <w:rPr>
          <w:rFonts w:cs="Arial"/>
        </w:rPr>
        <w:t xml:space="preserve">techniques </w:t>
      </w:r>
      <w:r w:rsidR="00062639" w:rsidRPr="00A840DC">
        <w:rPr>
          <w:rFonts w:cs="Arial"/>
        </w:rPr>
        <w:t>and KT application</w:t>
      </w:r>
      <w:r w:rsidR="00662D80" w:rsidRPr="00A840DC">
        <w:rPr>
          <w:rFonts w:cs="Arial"/>
        </w:rPr>
        <w:t xml:space="preserve"> on hamstring muscle</w:t>
      </w:r>
      <w:r w:rsidR="00062639" w:rsidRPr="00A840DC">
        <w:rPr>
          <w:rFonts w:cs="Arial"/>
        </w:rPr>
        <w:t xml:space="preserve"> </w:t>
      </w:r>
      <w:r w:rsidR="003D7045" w:rsidRPr="00A840DC">
        <w:rPr>
          <w:rFonts w:cs="Arial"/>
        </w:rPr>
        <w:t xml:space="preserve">soreness and flexibility </w:t>
      </w:r>
      <w:r w:rsidR="00D06E57" w:rsidRPr="00A840DC">
        <w:rPr>
          <w:rFonts w:cs="Arial"/>
        </w:rPr>
        <w:t xml:space="preserve">during </w:t>
      </w:r>
      <w:r w:rsidR="006D0DD1" w:rsidRPr="00A840DC">
        <w:rPr>
          <w:rFonts w:cs="Arial"/>
        </w:rPr>
        <w:t xml:space="preserve">the </w:t>
      </w:r>
      <w:r w:rsidR="00D06E57" w:rsidRPr="00A840DC">
        <w:rPr>
          <w:rFonts w:cs="Arial"/>
        </w:rPr>
        <w:t xml:space="preserve">recovery </w:t>
      </w:r>
      <w:r w:rsidR="006D0DD1" w:rsidRPr="00A840DC">
        <w:rPr>
          <w:rFonts w:cs="Arial"/>
        </w:rPr>
        <w:t>from</w:t>
      </w:r>
      <w:r w:rsidR="00062639" w:rsidRPr="00A840DC">
        <w:rPr>
          <w:rFonts w:cs="Arial"/>
        </w:rPr>
        <w:t xml:space="preserve"> nordic hamstring exercise</w:t>
      </w:r>
      <w:r w:rsidR="00F63C55" w:rsidRPr="00A840DC">
        <w:rPr>
          <w:rFonts w:cs="Arial"/>
        </w:rPr>
        <w:t xml:space="preserve"> (NHE)</w:t>
      </w:r>
      <w:r w:rsidR="00062639" w:rsidRPr="00A840DC">
        <w:rPr>
          <w:rFonts w:cs="Arial"/>
        </w:rPr>
        <w:t>.</w:t>
      </w:r>
    </w:p>
    <w:p w:rsidR="00EC0FCA" w:rsidRPr="00A840DC" w:rsidRDefault="00EC0FCA" w:rsidP="00EC0FCA">
      <w:pPr>
        <w:spacing w:after="0" w:line="480" w:lineRule="auto"/>
        <w:ind w:firstLine="708"/>
        <w:jc w:val="both"/>
        <w:rPr>
          <w:rFonts w:cs="Arial"/>
        </w:rPr>
      </w:pPr>
    </w:p>
    <w:p w:rsidR="00411082" w:rsidRPr="00A840DC" w:rsidRDefault="00411082" w:rsidP="00211D98">
      <w:pPr>
        <w:spacing w:after="0" w:line="480" w:lineRule="auto"/>
        <w:jc w:val="center"/>
        <w:rPr>
          <w:rFonts w:cs="Arial"/>
          <w:b/>
        </w:rPr>
      </w:pPr>
      <w:r w:rsidRPr="00A840DC">
        <w:rPr>
          <w:rFonts w:cs="Arial"/>
          <w:b/>
        </w:rPr>
        <w:t>METHODS</w:t>
      </w:r>
    </w:p>
    <w:p w:rsidR="009E76CC" w:rsidRPr="00A840DC" w:rsidRDefault="009E76CC" w:rsidP="00211D98">
      <w:pPr>
        <w:spacing w:after="0" w:line="480" w:lineRule="auto"/>
        <w:jc w:val="both"/>
        <w:rPr>
          <w:rFonts w:cs="Arial"/>
          <w:b/>
        </w:rPr>
      </w:pPr>
      <w:r w:rsidRPr="00A840DC">
        <w:rPr>
          <w:rFonts w:cs="Arial"/>
          <w:b/>
        </w:rPr>
        <w:t>Participants</w:t>
      </w:r>
    </w:p>
    <w:p w:rsidR="00D03ADF" w:rsidRPr="00A840DC" w:rsidRDefault="00043717" w:rsidP="002274DC">
      <w:pPr>
        <w:spacing w:after="0" w:line="480" w:lineRule="auto"/>
        <w:jc w:val="both"/>
        <w:rPr>
          <w:rFonts w:cs="Arial"/>
        </w:rPr>
      </w:pPr>
      <w:r w:rsidRPr="00A840DC">
        <w:rPr>
          <w:rFonts w:cs="Arial"/>
        </w:rPr>
        <w:t>F</w:t>
      </w:r>
      <w:r w:rsidR="009E76CC" w:rsidRPr="00A840DC">
        <w:rPr>
          <w:rFonts w:cs="Arial"/>
        </w:rPr>
        <w:t xml:space="preserve">emale </w:t>
      </w:r>
      <w:r w:rsidRPr="00A840DC">
        <w:rPr>
          <w:rFonts w:cs="Arial"/>
        </w:rPr>
        <w:t xml:space="preserve">university </w:t>
      </w:r>
      <w:r w:rsidR="009E76CC" w:rsidRPr="00A840DC">
        <w:rPr>
          <w:rFonts w:cs="Arial"/>
        </w:rPr>
        <w:t xml:space="preserve">students </w:t>
      </w:r>
      <w:r w:rsidR="00B906AC" w:rsidRPr="00A840DC">
        <w:rPr>
          <w:rFonts w:cs="Arial"/>
        </w:rPr>
        <w:t xml:space="preserve">(n=65) </w:t>
      </w:r>
      <w:r w:rsidR="009E76CC" w:rsidRPr="00A840DC">
        <w:rPr>
          <w:rFonts w:cs="Arial"/>
        </w:rPr>
        <w:t>without a prior history of lower</w:t>
      </w:r>
      <w:r w:rsidR="00D03ADF" w:rsidRPr="00A840DC">
        <w:rPr>
          <w:rFonts w:cs="Arial"/>
        </w:rPr>
        <w:t xml:space="preserve"> </w:t>
      </w:r>
      <w:r w:rsidR="009E76CC" w:rsidRPr="00A840DC">
        <w:rPr>
          <w:rFonts w:cs="Arial"/>
        </w:rPr>
        <w:t xml:space="preserve">extremity </w:t>
      </w:r>
      <w:r w:rsidR="00E22082" w:rsidRPr="00A840DC">
        <w:rPr>
          <w:rFonts w:cs="Arial"/>
        </w:rPr>
        <w:t xml:space="preserve">injury or neurological disorder </w:t>
      </w:r>
      <w:r w:rsidR="002A3815" w:rsidRPr="00A840DC">
        <w:rPr>
          <w:rFonts w:cs="Arial"/>
        </w:rPr>
        <w:t xml:space="preserve">were </w:t>
      </w:r>
      <w:r w:rsidR="00B92C05" w:rsidRPr="00A840DC">
        <w:rPr>
          <w:rFonts w:cs="Arial"/>
        </w:rPr>
        <w:t>recruited</w:t>
      </w:r>
      <w:r w:rsidR="009E76CC" w:rsidRPr="00A840DC">
        <w:rPr>
          <w:rFonts w:cs="Arial"/>
        </w:rPr>
        <w:t xml:space="preserve"> </w:t>
      </w:r>
      <w:r w:rsidR="006E214D" w:rsidRPr="00A840DC">
        <w:rPr>
          <w:rFonts w:cs="Arial"/>
        </w:rPr>
        <w:t>to participate in this study</w:t>
      </w:r>
      <w:r w:rsidR="009E76CC" w:rsidRPr="00A840DC">
        <w:rPr>
          <w:rFonts w:cs="Arial"/>
        </w:rPr>
        <w:t>.</w:t>
      </w:r>
      <w:r w:rsidR="00AE78F9" w:rsidRPr="00A840DC">
        <w:rPr>
          <w:rFonts w:cs="Arial"/>
        </w:rPr>
        <w:t xml:space="preserve"> </w:t>
      </w:r>
      <w:r w:rsidR="002A3815" w:rsidRPr="00A840DC">
        <w:rPr>
          <w:rFonts w:cs="Arial"/>
        </w:rPr>
        <w:t>Subject</w:t>
      </w:r>
      <w:r w:rsidR="0011266E" w:rsidRPr="00A840DC">
        <w:rPr>
          <w:rFonts w:cs="Arial"/>
        </w:rPr>
        <w:t xml:space="preserve"> </w:t>
      </w:r>
      <w:r w:rsidR="002A3815" w:rsidRPr="00A840DC">
        <w:rPr>
          <w:rFonts w:cs="Arial"/>
        </w:rPr>
        <w:t xml:space="preserve">characteristics </w:t>
      </w:r>
      <w:r w:rsidR="0011266E" w:rsidRPr="00A840DC">
        <w:rPr>
          <w:rFonts w:cs="Arial"/>
        </w:rPr>
        <w:t xml:space="preserve">are shown in Table 1. </w:t>
      </w:r>
      <w:r w:rsidR="000D21CE" w:rsidRPr="00A840DC">
        <w:rPr>
          <w:rFonts w:cs="Arial"/>
        </w:rPr>
        <w:t xml:space="preserve">Recruitment occurred </w:t>
      </w:r>
      <w:r w:rsidR="00E02561" w:rsidRPr="00A840DC">
        <w:rPr>
          <w:rFonts w:cs="Arial"/>
        </w:rPr>
        <w:t xml:space="preserve">through announcements publicizing the aims and inclusion/exclusion criteria of the study. </w:t>
      </w:r>
      <w:r w:rsidR="004268EF" w:rsidRPr="00A840DC">
        <w:rPr>
          <w:rFonts w:cs="Arial"/>
        </w:rPr>
        <w:t>All participants</w:t>
      </w:r>
      <w:r w:rsidR="00DB22C3" w:rsidRPr="00A840DC">
        <w:rPr>
          <w:rFonts w:cs="Arial"/>
        </w:rPr>
        <w:t xml:space="preserve"> were </w:t>
      </w:r>
      <w:r w:rsidR="004268EF" w:rsidRPr="00A840DC">
        <w:rPr>
          <w:rFonts w:cs="Arial"/>
        </w:rPr>
        <w:t xml:space="preserve">healthy </w:t>
      </w:r>
      <w:r w:rsidR="00295C12" w:rsidRPr="00A840DC">
        <w:rPr>
          <w:rFonts w:cs="Arial"/>
        </w:rPr>
        <w:t>untrained</w:t>
      </w:r>
      <w:r w:rsidR="00DB22C3" w:rsidRPr="00A840DC">
        <w:rPr>
          <w:rFonts w:cs="Arial"/>
        </w:rPr>
        <w:t xml:space="preserve"> without </w:t>
      </w:r>
      <w:r w:rsidR="00264C29" w:rsidRPr="00A840DC">
        <w:rPr>
          <w:rFonts w:cs="Arial"/>
        </w:rPr>
        <w:t xml:space="preserve">the </w:t>
      </w:r>
      <w:r w:rsidR="00DB22C3" w:rsidRPr="00A840DC">
        <w:rPr>
          <w:rFonts w:cs="Arial"/>
        </w:rPr>
        <w:t>habit of regular exercise</w:t>
      </w:r>
      <w:r w:rsidR="004563B1" w:rsidRPr="00A840DC">
        <w:rPr>
          <w:rFonts w:cs="Arial"/>
        </w:rPr>
        <w:t>.</w:t>
      </w:r>
      <w:r w:rsidR="00141452" w:rsidRPr="00A840DC">
        <w:rPr>
          <w:rFonts w:cs="Arial"/>
        </w:rPr>
        <w:t xml:space="preserve"> </w:t>
      </w:r>
      <w:r w:rsidR="00EE7897" w:rsidRPr="00A840DC">
        <w:rPr>
          <w:rFonts w:cs="Arial"/>
        </w:rPr>
        <w:t>P</w:t>
      </w:r>
      <w:r w:rsidR="00862BB7" w:rsidRPr="00A840DC">
        <w:rPr>
          <w:rFonts w:cs="Arial"/>
        </w:rPr>
        <w:t>articipants</w:t>
      </w:r>
      <w:r w:rsidR="007B04EB" w:rsidRPr="00A840DC">
        <w:rPr>
          <w:rFonts w:cs="Arial"/>
        </w:rPr>
        <w:t xml:space="preserve"> were instructed to refrain from any form of </w:t>
      </w:r>
      <w:r w:rsidR="00264C29" w:rsidRPr="00A840DC">
        <w:rPr>
          <w:rFonts w:cs="Arial"/>
        </w:rPr>
        <w:t xml:space="preserve">unaccustomed </w:t>
      </w:r>
      <w:r w:rsidR="007B04EB" w:rsidRPr="00A840DC">
        <w:rPr>
          <w:rFonts w:cs="Arial"/>
        </w:rPr>
        <w:t>physical exercise for at least 1 week prior to as well as</w:t>
      </w:r>
      <w:r w:rsidR="00BA7232" w:rsidRPr="00A840DC">
        <w:rPr>
          <w:rFonts w:cs="Arial"/>
        </w:rPr>
        <w:t xml:space="preserve"> during</w:t>
      </w:r>
      <w:r w:rsidR="00A10FC5" w:rsidRPr="00A840DC">
        <w:rPr>
          <w:rFonts w:cs="Arial"/>
        </w:rPr>
        <w:t xml:space="preserve"> the study period and </w:t>
      </w:r>
      <w:r w:rsidR="00BA7232" w:rsidRPr="00A840DC">
        <w:rPr>
          <w:rFonts w:cs="Arial"/>
        </w:rPr>
        <w:t xml:space="preserve">not </w:t>
      </w:r>
      <w:r w:rsidR="00A10FC5" w:rsidRPr="00A840DC">
        <w:rPr>
          <w:rFonts w:cs="Arial"/>
        </w:rPr>
        <w:t xml:space="preserve">to </w:t>
      </w:r>
      <w:r w:rsidR="00BA7232" w:rsidRPr="00A840DC">
        <w:rPr>
          <w:rFonts w:cs="Arial"/>
        </w:rPr>
        <w:t xml:space="preserve">use any painkiller </w:t>
      </w:r>
      <w:r w:rsidR="00301ADD" w:rsidRPr="00A840DC">
        <w:rPr>
          <w:rFonts w:cs="Arial"/>
        </w:rPr>
        <w:t>during the study period</w:t>
      </w:r>
      <w:r w:rsidR="00BA7232" w:rsidRPr="00A840DC">
        <w:rPr>
          <w:rFonts w:cs="Arial"/>
        </w:rPr>
        <w:t>.</w:t>
      </w:r>
      <w:r w:rsidR="00930D4B" w:rsidRPr="00A840DC">
        <w:t xml:space="preserve"> </w:t>
      </w:r>
      <w:r w:rsidR="00264C29" w:rsidRPr="00A840DC">
        <w:t>P</w:t>
      </w:r>
      <w:r w:rsidR="00930D4B" w:rsidRPr="00A840DC">
        <w:rPr>
          <w:rFonts w:cs="Arial"/>
        </w:rPr>
        <w:t xml:space="preserve">articipants had no </w:t>
      </w:r>
      <w:r w:rsidR="00152B0A" w:rsidRPr="00A840DC">
        <w:rPr>
          <w:rFonts w:cs="Arial"/>
        </w:rPr>
        <w:t xml:space="preserve">hamstring </w:t>
      </w:r>
      <w:r w:rsidR="003A2BB7" w:rsidRPr="00A840DC">
        <w:rPr>
          <w:rFonts w:cs="Arial"/>
        </w:rPr>
        <w:t xml:space="preserve">muscle soreness </w:t>
      </w:r>
      <w:r w:rsidR="00930D4B" w:rsidRPr="00A840DC">
        <w:rPr>
          <w:rFonts w:cs="Arial"/>
        </w:rPr>
        <w:t>at the onset of the study.</w:t>
      </w:r>
      <w:r w:rsidR="00BA7232" w:rsidRPr="00A840DC">
        <w:rPr>
          <w:rFonts w:cs="Arial"/>
        </w:rPr>
        <w:t xml:space="preserve"> </w:t>
      </w:r>
      <w:r w:rsidR="008066F2" w:rsidRPr="00A840DC">
        <w:rPr>
          <w:rFonts w:cs="Arial"/>
        </w:rPr>
        <w:t>T</w:t>
      </w:r>
      <w:r w:rsidR="00AE78F9" w:rsidRPr="00A840DC">
        <w:rPr>
          <w:rFonts w:cs="Arial"/>
        </w:rPr>
        <w:t xml:space="preserve">his study </w:t>
      </w:r>
      <w:r w:rsidR="00D208C4" w:rsidRPr="00A840DC">
        <w:rPr>
          <w:rFonts w:cs="Arial"/>
        </w:rPr>
        <w:t>had been approved by the Ethics C</w:t>
      </w:r>
      <w:r w:rsidR="008066F2" w:rsidRPr="00A840DC">
        <w:rPr>
          <w:rFonts w:cs="Arial"/>
        </w:rPr>
        <w:t>ommittee of the University.</w:t>
      </w:r>
      <w:r w:rsidR="00BA7232" w:rsidRPr="00A840DC">
        <w:rPr>
          <w:rFonts w:cs="Arial"/>
        </w:rPr>
        <w:t xml:space="preserve"> </w:t>
      </w:r>
    </w:p>
    <w:p w:rsidR="009822C1" w:rsidRPr="00A840DC" w:rsidRDefault="009822C1" w:rsidP="00211D98">
      <w:pPr>
        <w:spacing w:after="0" w:line="480" w:lineRule="auto"/>
        <w:jc w:val="both"/>
        <w:rPr>
          <w:rFonts w:cs="Arial"/>
          <w:b/>
        </w:rPr>
      </w:pPr>
    </w:p>
    <w:p w:rsidR="00D03ADF" w:rsidRPr="00A840DC" w:rsidRDefault="00624C8F" w:rsidP="00211D98">
      <w:pPr>
        <w:spacing w:after="0" w:line="480" w:lineRule="auto"/>
        <w:jc w:val="both"/>
        <w:rPr>
          <w:rFonts w:cs="Arial"/>
          <w:b/>
        </w:rPr>
      </w:pPr>
      <w:r w:rsidRPr="00A840DC">
        <w:rPr>
          <w:rFonts w:cs="Arial"/>
          <w:b/>
        </w:rPr>
        <w:t>Procedures</w:t>
      </w:r>
    </w:p>
    <w:p w:rsidR="00B15FC8" w:rsidRPr="00A840DC" w:rsidRDefault="002D44F9" w:rsidP="003A1C79">
      <w:pPr>
        <w:spacing w:after="0" w:line="480" w:lineRule="auto"/>
        <w:jc w:val="both"/>
        <w:rPr>
          <w:rFonts w:cs="Arial"/>
        </w:rPr>
      </w:pPr>
      <w:r w:rsidRPr="00A840DC">
        <w:rPr>
          <w:rFonts w:cs="Arial"/>
        </w:rPr>
        <w:t xml:space="preserve">Participants were randomly assigned to </w:t>
      </w:r>
      <w:r w:rsidR="008A0C1A" w:rsidRPr="00A840DC">
        <w:rPr>
          <w:rFonts w:cs="Arial"/>
        </w:rPr>
        <w:t>four</w:t>
      </w:r>
      <w:r w:rsidR="0020224A" w:rsidRPr="00A840DC">
        <w:rPr>
          <w:rFonts w:cs="Arial"/>
        </w:rPr>
        <w:t xml:space="preserve"> groups</w:t>
      </w:r>
      <w:r w:rsidR="009E793C" w:rsidRPr="00A840DC">
        <w:rPr>
          <w:rFonts w:cs="Arial"/>
        </w:rPr>
        <w:t>:</w:t>
      </w:r>
      <w:r w:rsidR="008A0C1A" w:rsidRPr="00A840DC">
        <w:rPr>
          <w:rFonts w:cs="Arial"/>
        </w:rPr>
        <w:t xml:space="preserve"> </w:t>
      </w:r>
      <w:r w:rsidR="009E793C" w:rsidRPr="00A840DC">
        <w:rPr>
          <w:rFonts w:cs="Arial"/>
        </w:rPr>
        <w:t>PNF stretching</w:t>
      </w:r>
      <w:r w:rsidR="007B1BDF" w:rsidRPr="00A840DC">
        <w:rPr>
          <w:rFonts w:cs="Arial"/>
        </w:rPr>
        <w:t xml:space="preserve">, </w:t>
      </w:r>
      <w:r w:rsidR="0020224A" w:rsidRPr="00A840DC">
        <w:rPr>
          <w:rFonts w:cs="Arial"/>
        </w:rPr>
        <w:t>s</w:t>
      </w:r>
      <w:r w:rsidR="008A0C1A" w:rsidRPr="00A840DC">
        <w:rPr>
          <w:rFonts w:cs="Arial"/>
        </w:rPr>
        <w:t>tatic s</w:t>
      </w:r>
      <w:r w:rsidR="00CD04CA" w:rsidRPr="00A840DC">
        <w:rPr>
          <w:rFonts w:cs="Arial"/>
        </w:rPr>
        <w:t>tretchin</w:t>
      </w:r>
      <w:r w:rsidR="005E13EB" w:rsidRPr="00A840DC">
        <w:rPr>
          <w:rFonts w:cs="Arial"/>
        </w:rPr>
        <w:t>g</w:t>
      </w:r>
      <w:r w:rsidR="009E793C" w:rsidRPr="00A840DC">
        <w:rPr>
          <w:rFonts w:cs="Arial"/>
        </w:rPr>
        <w:t>, KT</w:t>
      </w:r>
      <w:r w:rsidR="008A0C1A" w:rsidRPr="00A840DC">
        <w:rPr>
          <w:rFonts w:cs="Arial"/>
        </w:rPr>
        <w:t xml:space="preserve">, </w:t>
      </w:r>
      <w:r w:rsidR="0020224A" w:rsidRPr="00A840DC">
        <w:rPr>
          <w:rFonts w:cs="Arial"/>
        </w:rPr>
        <w:t xml:space="preserve">and </w:t>
      </w:r>
      <w:r w:rsidR="00CD04CA" w:rsidRPr="00A840DC">
        <w:rPr>
          <w:rFonts w:cs="Arial"/>
        </w:rPr>
        <w:t>control</w:t>
      </w:r>
      <w:r w:rsidR="008A0C1A" w:rsidRPr="00A840DC">
        <w:rPr>
          <w:rFonts w:cs="Arial"/>
        </w:rPr>
        <w:t>.</w:t>
      </w:r>
      <w:r w:rsidR="005D2A3C" w:rsidRPr="00A840DC">
        <w:rPr>
          <w:rFonts w:cs="Arial"/>
        </w:rPr>
        <w:t xml:space="preserve"> </w:t>
      </w:r>
      <w:r w:rsidR="003A1C79" w:rsidRPr="00A840DC">
        <w:rPr>
          <w:rFonts w:cs="Arial"/>
        </w:rPr>
        <w:t>The randomization was performed by allowing the participant to p</w:t>
      </w:r>
      <w:r w:rsidR="0015746F" w:rsidRPr="00A840DC">
        <w:rPr>
          <w:rFonts w:cs="Arial"/>
        </w:rPr>
        <w:t>ull</w:t>
      </w:r>
      <w:r w:rsidR="003A1C79" w:rsidRPr="00A840DC">
        <w:rPr>
          <w:rFonts w:cs="Arial"/>
        </w:rPr>
        <w:t xml:space="preserve"> a number out of a hat. </w:t>
      </w:r>
      <w:r w:rsidR="00C952D9" w:rsidRPr="00A840DC">
        <w:rPr>
          <w:rFonts w:cs="Arial"/>
        </w:rPr>
        <w:t>H</w:t>
      </w:r>
      <w:r w:rsidR="00162E52" w:rsidRPr="00A840DC">
        <w:rPr>
          <w:rFonts w:cs="Arial"/>
        </w:rPr>
        <w:t xml:space="preserve">amstring muscle </w:t>
      </w:r>
      <w:r w:rsidR="00623472" w:rsidRPr="00A840DC">
        <w:rPr>
          <w:rFonts w:cs="Arial"/>
        </w:rPr>
        <w:t>soreness</w:t>
      </w:r>
      <w:r w:rsidR="00162E52" w:rsidRPr="00A840DC">
        <w:rPr>
          <w:rFonts w:cs="Arial"/>
        </w:rPr>
        <w:t xml:space="preserve"> and </w:t>
      </w:r>
      <w:r w:rsidR="007F74B7" w:rsidRPr="00A840DC">
        <w:rPr>
          <w:rFonts w:cs="Arial"/>
        </w:rPr>
        <w:t xml:space="preserve">flexibility </w:t>
      </w:r>
      <w:r w:rsidR="00C952D9" w:rsidRPr="00A840DC">
        <w:rPr>
          <w:rFonts w:cs="Arial"/>
        </w:rPr>
        <w:t xml:space="preserve">were measured </w:t>
      </w:r>
      <w:r w:rsidR="007F74B7" w:rsidRPr="00A840DC">
        <w:rPr>
          <w:rFonts w:cs="Arial"/>
        </w:rPr>
        <w:t xml:space="preserve">at </w:t>
      </w:r>
      <w:r w:rsidR="009F24DF" w:rsidRPr="00A840DC">
        <w:rPr>
          <w:rFonts w:cs="Arial"/>
        </w:rPr>
        <w:t>baseline</w:t>
      </w:r>
      <w:r w:rsidR="00361471" w:rsidRPr="00A840DC">
        <w:rPr>
          <w:rFonts w:cs="Arial"/>
        </w:rPr>
        <w:t xml:space="preserve"> (before intervention</w:t>
      </w:r>
      <w:r w:rsidR="00755C18" w:rsidRPr="00A840DC">
        <w:rPr>
          <w:rFonts w:cs="Arial"/>
        </w:rPr>
        <w:t>s</w:t>
      </w:r>
      <w:r w:rsidR="00F11F3B" w:rsidRPr="00A840DC">
        <w:rPr>
          <w:rFonts w:cs="Arial"/>
        </w:rPr>
        <w:t xml:space="preserve"> and exercise</w:t>
      </w:r>
      <w:r w:rsidR="00361471" w:rsidRPr="00A840DC">
        <w:rPr>
          <w:rFonts w:cs="Arial"/>
        </w:rPr>
        <w:t>)</w:t>
      </w:r>
      <w:r w:rsidR="00E02684" w:rsidRPr="00A840DC">
        <w:rPr>
          <w:rFonts w:cs="Arial"/>
        </w:rPr>
        <w:t>,</w:t>
      </w:r>
      <w:r w:rsidR="009F24DF" w:rsidRPr="00A840DC">
        <w:rPr>
          <w:rFonts w:cs="Arial"/>
        </w:rPr>
        <w:t xml:space="preserve"> </w:t>
      </w:r>
      <w:r w:rsidR="004F5464" w:rsidRPr="00A840DC">
        <w:rPr>
          <w:rFonts w:cs="Arial"/>
        </w:rPr>
        <w:t>24 and 48 h</w:t>
      </w:r>
      <w:r w:rsidR="00162E52" w:rsidRPr="00A840DC">
        <w:rPr>
          <w:rFonts w:cs="Arial"/>
        </w:rPr>
        <w:t xml:space="preserve"> after </w:t>
      </w:r>
      <w:r w:rsidR="003F0AF2" w:rsidRPr="00A840DC">
        <w:rPr>
          <w:rFonts w:cs="Arial"/>
        </w:rPr>
        <w:t>NHE</w:t>
      </w:r>
      <w:r w:rsidR="00162E52" w:rsidRPr="00A840DC">
        <w:rPr>
          <w:rFonts w:cs="Arial"/>
        </w:rPr>
        <w:t xml:space="preserve">. </w:t>
      </w:r>
      <w:r w:rsidR="0066109F" w:rsidRPr="00A840DC">
        <w:rPr>
          <w:rFonts w:cs="Arial"/>
        </w:rPr>
        <w:t xml:space="preserve">Two participants from the PNF stretching group and one participant from the static stretching group did not complete post-tests. </w:t>
      </w:r>
      <w:r w:rsidR="001E4502" w:rsidRPr="00A840DC">
        <w:rPr>
          <w:rFonts w:cs="Arial"/>
        </w:rPr>
        <w:t>S</w:t>
      </w:r>
      <w:r w:rsidR="00316F96" w:rsidRPr="00A840DC">
        <w:rPr>
          <w:rFonts w:cs="Arial"/>
        </w:rPr>
        <w:t>tretching or</w:t>
      </w:r>
      <w:r w:rsidR="00755C18" w:rsidRPr="00A840DC">
        <w:rPr>
          <w:rFonts w:cs="Arial"/>
        </w:rPr>
        <w:t xml:space="preserve"> </w:t>
      </w:r>
      <w:r w:rsidR="00BF195A" w:rsidRPr="00A840DC">
        <w:rPr>
          <w:rFonts w:cs="Arial"/>
        </w:rPr>
        <w:t>KT application</w:t>
      </w:r>
      <w:r w:rsidR="00755C18" w:rsidRPr="00A840DC">
        <w:rPr>
          <w:rFonts w:cs="Arial"/>
        </w:rPr>
        <w:t xml:space="preserve"> </w:t>
      </w:r>
      <w:r w:rsidR="001E4502" w:rsidRPr="00A840DC">
        <w:rPr>
          <w:rFonts w:cs="Arial"/>
        </w:rPr>
        <w:t xml:space="preserve">were implemented </w:t>
      </w:r>
      <w:r w:rsidR="00755C18" w:rsidRPr="00A840DC">
        <w:rPr>
          <w:rFonts w:cs="Arial"/>
        </w:rPr>
        <w:t>immediately before NHE.</w:t>
      </w:r>
      <w:r w:rsidR="005B5E9D" w:rsidRPr="00A840DC">
        <w:t xml:space="preserve"> </w:t>
      </w:r>
      <w:r w:rsidR="005B5E9D" w:rsidRPr="00A840DC">
        <w:rPr>
          <w:rFonts w:cs="Arial"/>
        </w:rPr>
        <w:t xml:space="preserve">The control group </w:t>
      </w:r>
      <w:r w:rsidR="005A5426" w:rsidRPr="00A840DC">
        <w:rPr>
          <w:rFonts w:cs="Arial"/>
        </w:rPr>
        <w:t>performed NHE only</w:t>
      </w:r>
      <w:r w:rsidR="00581437" w:rsidRPr="00A840DC">
        <w:rPr>
          <w:rFonts w:cs="Arial"/>
        </w:rPr>
        <w:t xml:space="preserve"> during study period</w:t>
      </w:r>
      <w:r w:rsidR="005B5E9D" w:rsidRPr="00A840DC">
        <w:rPr>
          <w:rFonts w:cs="Arial"/>
        </w:rPr>
        <w:t>.</w:t>
      </w:r>
    </w:p>
    <w:p w:rsidR="00572DA7" w:rsidRPr="00A840DC" w:rsidRDefault="00F20B9B" w:rsidP="00211D98">
      <w:pPr>
        <w:spacing w:after="0" w:line="480" w:lineRule="auto"/>
        <w:jc w:val="both"/>
        <w:rPr>
          <w:rFonts w:cs="Arial"/>
          <w:i/>
          <w:u w:val="single"/>
        </w:rPr>
      </w:pPr>
      <w:r w:rsidRPr="00A840DC">
        <w:rPr>
          <w:rFonts w:cs="Arial"/>
          <w:i/>
          <w:u w:val="single"/>
        </w:rPr>
        <w:t xml:space="preserve">Muscle </w:t>
      </w:r>
      <w:r w:rsidR="00D423BD" w:rsidRPr="00A840DC">
        <w:rPr>
          <w:rFonts w:cs="Arial"/>
          <w:i/>
          <w:u w:val="single"/>
        </w:rPr>
        <w:t>soreness</w:t>
      </w:r>
    </w:p>
    <w:p w:rsidR="00A31BB8" w:rsidRDefault="001A1B91" w:rsidP="00E046C4">
      <w:pPr>
        <w:spacing w:after="0" w:line="480" w:lineRule="auto"/>
        <w:jc w:val="both"/>
        <w:rPr>
          <w:rFonts w:cs="Arial"/>
        </w:rPr>
      </w:pPr>
      <w:r w:rsidRPr="00A840DC">
        <w:rPr>
          <w:rFonts w:cs="Arial"/>
        </w:rPr>
        <w:t>M</w:t>
      </w:r>
      <w:r w:rsidR="00F20B9B" w:rsidRPr="00A840DC">
        <w:rPr>
          <w:rFonts w:cs="Arial"/>
        </w:rPr>
        <w:t xml:space="preserve">uscle </w:t>
      </w:r>
      <w:r w:rsidRPr="00A840DC">
        <w:rPr>
          <w:rFonts w:cs="Arial"/>
        </w:rPr>
        <w:t xml:space="preserve">soreness </w:t>
      </w:r>
      <w:r w:rsidR="00F20B9B" w:rsidRPr="00A840DC">
        <w:rPr>
          <w:rFonts w:cs="Arial"/>
        </w:rPr>
        <w:t xml:space="preserve">was </w:t>
      </w:r>
      <w:r w:rsidR="004A4EF6" w:rsidRPr="00A840DC">
        <w:rPr>
          <w:rFonts w:cs="Arial"/>
        </w:rPr>
        <w:t>measured</w:t>
      </w:r>
      <w:r w:rsidR="007B6065" w:rsidRPr="00A840DC">
        <w:rPr>
          <w:rFonts w:cs="Arial"/>
        </w:rPr>
        <w:t xml:space="preserve"> </w:t>
      </w:r>
      <w:r w:rsidR="00F20B9B" w:rsidRPr="00A840DC">
        <w:rPr>
          <w:rFonts w:cs="Arial"/>
        </w:rPr>
        <w:t>using pres</w:t>
      </w:r>
      <w:r w:rsidR="00A566CC" w:rsidRPr="00A840DC">
        <w:rPr>
          <w:rFonts w:cs="Arial"/>
        </w:rPr>
        <w:t xml:space="preserve">sure algometry (Baseline, USA). </w:t>
      </w:r>
      <w:r w:rsidR="00E046C4" w:rsidRPr="00A840DC">
        <w:rPr>
          <w:rFonts w:cs="Arial"/>
        </w:rPr>
        <w:t xml:space="preserve">Intra-tester reliability with algometry has been shown to be fair to good (r= 0.67) </w:t>
      </w:r>
      <w:r w:rsidR="008D1041" w:rsidRPr="00A840DC">
        <w:rPr>
          <w:rFonts w:cs="Arial"/>
        </w:rPr>
        <w:t>for the</w:t>
      </w:r>
      <w:r w:rsidR="00F122BF" w:rsidRPr="00A840DC">
        <w:rPr>
          <w:rFonts w:cs="Arial"/>
        </w:rPr>
        <w:t xml:space="preserve"> </w:t>
      </w:r>
      <w:r w:rsidR="00812F1B" w:rsidRPr="00A840DC">
        <w:rPr>
          <w:rFonts w:cs="Arial"/>
        </w:rPr>
        <w:t>me</w:t>
      </w:r>
      <w:r w:rsidR="00E046C4" w:rsidRPr="00A840DC">
        <w:rPr>
          <w:rFonts w:cs="Arial"/>
        </w:rPr>
        <w:t>asure</w:t>
      </w:r>
      <w:r w:rsidR="00F122BF" w:rsidRPr="00A840DC">
        <w:rPr>
          <w:rFonts w:cs="Arial"/>
        </w:rPr>
        <w:t>ment</w:t>
      </w:r>
      <w:r w:rsidR="00E046C4" w:rsidRPr="00A840DC">
        <w:rPr>
          <w:rFonts w:cs="Arial"/>
        </w:rPr>
        <w:t xml:space="preserve"> of</w:t>
      </w:r>
      <w:r w:rsidR="00B83E59" w:rsidRPr="00A840DC">
        <w:rPr>
          <w:rFonts w:cs="Arial"/>
        </w:rPr>
        <w:t xml:space="preserve"> </w:t>
      </w:r>
      <w:r w:rsidR="008D1041" w:rsidRPr="00A840DC">
        <w:rPr>
          <w:rFonts w:cs="Arial"/>
        </w:rPr>
        <w:t xml:space="preserve">the </w:t>
      </w:r>
      <w:r w:rsidR="00B83E59" w:rsidRPr="00A840DC">
        <w:rPr>
          <w:rFonts w:cs="Arial"/>
        </w:rPr>
        <w:t>pressure pain threshold (Fische</w:t>
      </w:r>
      <w:r w:rsidR="00E046C4" w:rsidRPr="00A840DC">
        <w:rPr>
          <w:rFonts w:cs="Arial"/>
        </w:rPr>
        <w:t xml:space="preserve">r, 1987). </w:t>
      </w:r>
      <w:r w:rsidR="00B348E1" w:rsidRPr="00A840DC">
        <w:rPr>
          <w:rFonts w:cs="Arial"/>
        </w:rPr>
        <w:t xml:space="preserve">The </w:t>
      </w:r>
      <w:r w:rsidR="00331CF9" w:rsidRPr="00A840DC">
        <w:rPr>
          <w:rFonts w:cs="Arial"/>
        </w:rPr>
        <w:t>investigator</w:t>
      </w:r>
      <w:r w:rsidR="00B348E1" w:rsidRPr="00A840DC">
        <w:rPr>
          <w:rFonts w:cs="Arial"/>
        </w:rPr>
        <w:t xml:space="preserve"> marked </w:t>
      </w:r>
      <w:r w:rsidR="008402E7" w:rsidRPr="00A840DC">
        <w:rPr>
          <w:rFonts w:cs="Arial"/>
        </w:rPr>
        <w:t xml:space="preserve">the </w:t>
      </w:r>
      <w:r w:rsidR="00B348E1" w:rsidRPr="00A840DC">
        <w:rPr>
          <w:rFonts w:cs="Arial"/>
        </w:rPr>
        <w:t>measurement point</w:t>
      </w:r>
      <w:r w:rsidR="00456DA2" w:rsidRPr="00A840DC">
        <w:rPr>
          <w:rFonts w:cs="Arial"/>
        </w:rPr>
        <w:t>s</w:t>
      </w:r>
      <w:r w:rsidR="00B348E1" w:rsidRPr="00A840DC">
        <w:rPr>
          <w:rFonts w:cs="Arial"/>
        </w:rPr>
        <w:t xml:space="preserve"> with a skin pen </w:t>
      </w:r>
      <w:r w:rsidR="004C64DB" w:rsidRPr="00A840DC">
        <w:rPr>
          <w:rFonts w:cs="Arial"/>
        </w:rPr>
        <w:t xml:space="preserve">over </w:t>
      </w:r>
      <w:r w:rsidR="00D205CA" w:rsidRPr="00A840DC">
        <w:rPr>
          <w:rFonts w:cs="Arial"/>
        </w:rPr>
        <w:t xml:space="preserve">anatomical landmarks of lateral and medial </w:t>
      </w:r>
      <w:r w:rsidR="008402E7" w:rsidRPr="00A840DC">
        <w:rPr>
          <w:rFonts w:cs="Arial"/>
        </w:rPr>
        <w:t>parts of the</w:t>
      </w:r>
      <w:r w:rsidR="00AD355A" w:rsidRPr="00A840DC">
        <w:rPr>
          <w:rFonts w:cs="Arial"/>
        </w:rPr>
        <w:t xml:space="preserve"> hamstrings</w:t>
      </w:r>
      <w:r w:rsidR="00D205CA" w:rsidRPr="00A840DC">
        <w:rPr>
          <w:rFonts w:cs="Arial"/>
        </w:rPr>
        <w:t xml:space="preserve"> </w:t>
      </w:r>
      <w:r w:rsidR="00456DA2" w:rsidRPr="00A840DC">
        <w:rPr>
          <w:rFonts w:cs="Arial"/>
        </w:rPr>
        <w:t xml:space="preserve">at 10 cm above the flexure of the knee when the participants lay prone with the knee </w:t>
      </w:r>
      <w:r w:rsidR="00C6234B" w:rsidRPr="00A840DC">
        <w:rPr>
          <w:rFonts w:cs="Arial"/>
        </w:rPr>
        <w:t>approximatel</w:t>
      </w:r>
      <w:r w:rsidR="00D7378A" w:rsidRPr="00A840DC">
        <w:rPr>
          <w:rFonts w:cs="Arial"/>
        </w:rPr>
        <w:t>y 90°</w:t>
      </w:r>
      <w:r w:rsidR="00456DA2" w:rsidRPr="00A840DC">
        <w:rPr>
          <w:rFonts w:cs="Arial"/>
        </w:rPr>
        <w:t xml:space="preserve"> flex</w:t>
      </w:r>
      <w:r w:rsidR="009D105B" w:rsidRPr="00A840DC">
        <w:rPr>
          <w:rFonts w:cs="Arial"/>
        </w:rPr>
        <w:t>ed</w:t>
      </w:r>
      <w:r w:rsidR="00456DA2" w:rsidRPr="00A840DC">
        <w:rPr>
          <w:rFonts w:cs="Arial"/>
        </w:rPr>
        <w:t>.</w:t>
      </w:r>
      <w:r w:rsidR="00C03B11" w:rsidRPr="00A840DC">
        <w:rPr>
          <w:rFonts w:cs="Arial"/>
        </w:rPr>
        <w:t xml:space="preserve"> The </w:t>
      </w:r>
      <w:r w:rsidR="00331CF9" w:rsidRPr="00A840DC">
        <w:rPr>
          <w:rFonts w:cs="Arial"/>
        </w:rPr>
        <w:t>investigator</w:t>
      </w:r>
      <w:r w:rsidR="00B348E1" w:rsidRPr="00A840DC">
        <w:rPr>
          <w:rFonts w:cs="Arial"/>
        </w:rPr>
        <w:t xml:space="preserve"> applied a gradually increasing pressure perpendicularly against the skin over the marked point with a 1 cm</w:t>
      </w:r>
      <w:r w:rsidR="00B348E1" w:rsidRPr="00A840DC">
        <w:rPr>
          <w:rFonts w:cs="Arial"/>
          <w:vertAlign w:val="superscript"/>
        </w:rPr>
        <w:t>2</w:t>
      </w:r>
      <w:r w:rsidR="00B348E1" w:rsidRPr="00A840DC">
        <w:rPr>
          <w:rFonts w:cs="Arial"/>
        </w:rPr>
        <w:t xml:space="preserve"> metal probe of </w:t>
      </w:r>
      <w:r w:rsidR="001B6562" w:rsidRPr="00A840DC">
        <w:rPr>
          <w:rFonts w:cs="Arial"/>
        </w:rPr>
        <w:t xml:space="preserve">the </w:t>
      </w:r>
      <w:r w:rsidR="00B348E1" w:rsidRPr="00A840DC">
        <w:rPr>
          <w:rFonts w:cs="Arial"/>
        </w:rPr>
        <w:t xml:space="preserve">algometer. The participants were instructed </w:t>
      </w:r>
      <w:r w:rsidR="00B01201" w:rsidRPr="00A840DC">
        <w:rPr>
          <w:rFonts w:cs="Arial"/>
        </w:rPr>
        <w:t>to indicate</w:t>
      </w:r>
      <w:r w:rsidR="00524C62" w:rsidRPr="00A840DC">
        <w:rPr>
          <w:rFonts w:cs="Arial"/>
        </w:rPr>
        <w:t xml:space="preserve"> when </w:t>
      </w:r>
      <w:r w:rsidR="00B348E1" w:rsidRPr="00A840DC">
        <w:rPr>
          <w:rFonts w:cs="Arial"/>
        </w:rPr>
        <w:t xml:space="preserve">perceived “pain or discomfort” </w:t>
      </w:r>
      <w:r w:rsidR="00863005" w:rsidRPr="00A840DC">
        <w:rPr>
          <w:rFonts w:cs="Arial"/>
        </w:rPr>
        <w:t xml:space="preserve">was experienced </w:t>
      </w:r>
      <w:r w:rsidR="00B348E1" w:rsidRPr="00A840DC">
        <w:rPr>
          <w:rFonts w:cs="Arial"/>
        </w:rPr>
        <w:t>and the me</w:t>
      </w:r>
      <w:r w:rsidR="00761A6A" w:rsidRPr="00A840DC">
        <w:rPr>
          <w:rFonts w:cs="Arial"/>
        </w:rPr>
        <w:t>asurement ceased at that time.</w:t>
      </w:r>
      <w:r w:rsidR="00D614B5" w:rsidRPr="00A840DC">
        <w:rPr>
          <w:rFonts w:cs="Arial"/>
        </w:rPr>
        <w:t xml:space="preserve"> </w:t>
      </w:r>
      <w:r w:rsidR="007C585E" w:rsidRPr="00A840DC">
        <w:rPr>
          <w:rFonts w:cs="Arial"/>
        </w:rPr>
        <w:t xml:space="preserve">The pressure was recorded for </w:t>
      </w:r>
      <w:r w:rsidR="00537C92" w:rsidRPr="00A840DC">
        <w:rPr>
          <w:rFonts w:cs="Arial"/>
        </w:rPr>
        <w:t xml:space="preserve">the </w:t>
      </w:r>
      <w:r w:rsidR="007C585E" w:rsidRPr="00A840DC">
        <w:rPr>
          <w:rFonts w:cs="Arial"/>
        </w:rPr>
        <w:t>dominant leg</w:t>
      </w:r>
      <w:r w:rsidR="004400C9" w:rsidRPr="00A840DC">
        <w:rPr>
          <w:rFonts w:cs="Arial"/>
        </w:rPr>
        <w:t xml:space="preserve"> </w:t>
      </w:r>
      <w:r w:rsidR="003A060F" w:rsidRPr="00A840DC">
        <w:rPr>
          <w:rFonts w:cs="Arial"/>
        </w:rPr>
        <w:t>(Fig.</w:t>
      </w:r>
      <w:r w:rsidR="00CC0B79" w:rsidRPr="00A840DC">
        <w:rPr>
          <w:rFonts w:cs="Arial"/>
        </w:rPr>
        <w:t xml:space="preserve"> 1) </w:t>
      </w:r>
      <w:r w:rsidR="004400C9" w:rsidRPr="00A840DC">
        <w:rPr>
          <w:rFonts w:cs="Arial"/>
        </w:rPr>
        <w:t>(Aparicio et al., 2009)</w:t>
      </w:r>
      <w:r w:rsidR="007C585E" w:rsidRPr="00A840DC">
        <w:rPr>
          <w:rFonts w:cs="Arial"/>
        </w:rPr>
        <w:t>.</w:t>
      </w:r>
      <w:r w:rsidR="00C63880" w:rsidRPr="00A840DC">
        <w:rPr>
          <w:rFonts w:cs="Arial"/>
        </w:rPr>
        <w:t xml:space="preserve"> The dominant limb was determined as the one with which participants preferred kicking a ball.</w:t>
      </w:r>
    </w:p>
    <w:p w:rsidR="00634C68" w:rsidRDefault="00634C68" w:rsidP="00E046C4">
      <w:pPr>
        <w:spacing w:after="0" w:line="480" w:lineRule="auto"/>
        <w:jc w:val="both"/>
        <w:rPr>
          <w:rFonts w:cs="Arial"/>
          <w:color w:val="FF0000"/>
        </w:rPr>
      </w:pPr>
      <w:r w:rsidRPr="00634C68">
        <w:rPr>
          <w:rFonts w:cs="Arial"/>
          <w:color w:val="FF0000"/>
        </w:rPr>
        <w:t>PLACE FIGURE 1 HERE</w:t>
      </w:r>
    </w:p>
    <w:p w:rsidR="004175A8" w:rsidRPr="004175A8" w:rsidRDefault="004175A8" w:rsidP="004175A8">
      <w:pPr>
        <w:spacing w:after="0" w:line="480" w:lineRule="auto"/>
        <w:jc w:val="both"/>
        <w:rPr>
          <w:rFonts w:cs="Arial"/>
          <w:color w:val="FF0000"/>
        </w:rPr>
      </w:pPr>
      <w:r w:rsidRPr="004175A8">
        <w:rPr>
          <w:rFonts w:cs="Arial"/>
          <w:color w:val="FF0000"/>
        </w:rPr>
        <w:t>Fig 1. Measurement of muscle soreness</w:t>
      </w:r>
    </w:p>
    <w:p w:rsidR="00035C60" w:rsidRPr="00634C68" w:rsidRDefault="00035C60" w:rsidP="00E046C4">
      <w:pPr>
        <w:spacing w:after="0" w:line="480" w:lineRule="auto"/>
        <w:jc w:val="both"/>
        <w:rPr>
          <w:rFonts w:cs="Arial"/>
          <w:color w:val="FF0000"/>
        </w:rPr>
      </w:pPr>
    </w:p>
    <w:p w:rsidR="00572DA7" w:rsidRPr="00A840DC" w:rsidRDefault="00572DA7" w:rsidP="00211D98">
      <w:pPr>
        <w:spacing w:after="0" w:line="480" w:lineRule="auto"/>
        <w:jc w:val="both"/>
        <w:rPr>
          <w:rFonts w:cs="Arial"/>
          <w:i/>
          <w:u w:val="single"/>
        </w:rPr>
      </w:pPr>
      <w:r w:rsidRPr="00A840DC">
        <w:rPr>
          <w:rFonts w:cs="Arial"/>
          <w:i/>
          <w:u w:val="single"/>
        </w:rPr>
        <w:t>Flexibility</w:t>
      </w:r>
    </w:p>
    <w:p w:rsidR="000D2AB0" w:rsidRDefault="000705F9" w:rsidP="00EB183C">
      <w:pPr>
        <w:spacing w:after="0" w:line="480" w:lineRule="auto"/>
        <w:jc w:val="both"/>
        <w:rPr>
          <w:rFonts w:cs="Arial"/>
        </w:rPr>
      </w:pPr>
      <w:r w:rsidRPr="00A840DC">
        <w:rPr>
          <w:rFonts w:cs="Arial"/>
        </w:rPr>
        <w:t>Hamstring</w:t>
      </w:r>
      <w:r w:rsidR="000338FE" w:rsidRPr="00A840DC">
        <w:rPr>
          <w:rFonts w:cs="Arial"/>
        </w:rPr>
        <w:t xml:space="preserve"> flexibility was evaluated using passive straight-leg raises </w:t>
      </w:r>
      <w:r w:rsidR="00525FE6" w:rsidRPr="00A840DC">
        <w:rPr>
          <w:rFonts w:cs="Arial"/>
        </w:rPr>
        <w:t>with a</w:t>
      </w:r>
      <w:r w:rsidR="000338FE" w:rsidRPr="00A840DC">
        <w:rPr>
          <w:rFonts w:cs="Arial"/>
        </w:rPr>
        <w:t xml:space="preserve"> </w:t>
      </w:r>
      <w:r w:rsidR="006B0542" w:rsidRPr="00A840DC">
        <w:rPr>
          <w:rFonts w:cs="Arial"/>
        </w:rPr>
        <w:t xml:space="preserve">digital </w:t>
      </w:r>
      <w:r w:rsidR="000338FE" w:rsidRPr="00A840DC">
        <w:rPr>
          <w:rFonts w:cs="Arial"/>
        </w:rPr>
        <w:t>inclinometer</w:t>
      </w:r>
      <w:r w:rsidR="00FD533E" w:rsidRPr="00A840DC">
        <w:rPr>
          <w:rFonts w:cs="Arial"/>
        </w:rPr>
        <w:t xml:space="preserve"> (Baseline, USA)</w:t>
      </w:r>
      <w:r w:rsidR="000338FE" w:rsidRPr="00A840DC">
        <w:rPr>
          <w:rFonts w:cs="Arial"/>
        </w:rPr>
        <w:t>.</w:t>
      </w:r>
      <w:r w:rsidR="0004484F" w:rsidRPr="00A840DC">
        <w:rPr>
          <w:rFonts w:cs="Arial"/>
        </w:rPr>
        <w:t xml:space="preserve"> </w:t>
      </w:r>
      <w:r w:rsidR="00596229" w:rsidRPr="00A840DC">
        <w:rPr>
          <w:rFonts w:cs="Arial"/>
        </w:rPr>
        <w:t>When t</w:t>
      </w:r>
      <w:r w:rsidR="00A55E4F" w:rsidRPr="00A840DC">
        <w:rPr>
          <w:rFonts w:cs="Arial"/>
        </w:rPr>
        <w:t>he participant was in the supine position with legs straight</w:t>
      </w:r>
      <w:r w:rsidR="00596229" w:rsidRPr="00A840DC">
        <w:rPr>
          <w:rFonts w:cs="Arial"/>
        </w:rPr>
        <w:t>,</w:t>
      </w:r>
      <w:r w:rsidR="00A55E4F" w:rsidRPr="00A840DC">
        <w:rPr>
          <w:rFonts w:cs="Arial"/>
        </w:rPr>
        <w:t xml:space="preserve"> </w:t>
      </w:r>
      <w:r w:rsidR="00C952D9" w:rsidRPr="00A840DC">
        <w:rPr>
          <w:rFonts w:cs="Arial"/>
        </w:rPr>
        <w:t>an</w:t>
      </w:r>
      <w:r w:rsidR="00720732" w:rsidRPr="00A840DC">
        <w:rPr>
          <w:rFonts w:cs="Arial"/>
        </w:rPr>
        <w:t xml:space="preserve"> </w:t>
      </w:r>
      <w:r w:rsidR="00494A0B" w:rsidRPr="00A840DC">
        <w:rPr>
          <w:rFonts w:cs="Arial"/>
        </w:rPr>
        <w:t>investigator</w:t>
      </w:r>
      <w:r w:rsidR="00720732" w:rsidRPr="00A840DC">
        <w:rPr>
          <w:rFonts w:cs="Arial"/>
        </w:rPr>
        <w:t xml:space="preserve"> kept the </w:t>
      </w:r>
      <w:r w:rsidR="007F07B5" w:rsidRPr="00A840DC">
        <w:rPr>
          <w:rFonts w:cs="Arial"/>
        </w:rPr>
        <w:t>nonstretched leg straight to avoid external</w:t>
      </w:r>
      <w:r w:rsidR="00720732" w:rsidRPr="00A840DC">
        <w:rPr>
          <w:rFonts w:cs="Arial"/>
        </w:rPr>
        <w:t xml:space="preserve"> </w:t>
      </w:r>
      <w:r w:rsidR="007F07B5" w:rsidRPr="00A840DC">
        <w:rPr>
          <w:rFonts w:cs="Arial"/>
        </w:rPr>
        <w:t>rotation and ﬁxed the pelvis to avoid the posterior pelvic</w:t>
      </w:r>
      <w:r w:rsidR="00404BF3" w:rsidRPr="00A840DC">
        <w:rPr>
          <w:rFonts w:cs="Arial"/>
        </w:rPr>
        <w:t xml:space="preserve"> tilt</w:t>
      </w:r>
      <w:r w:rsidR="00720732" w:rsidRPr="00A840DC">
        <w:rPr>
          <w:rFonts w:cs="Arial"/>
        </w:rPr>
        <w:t>.</w:t>
      </w:r>
      <w:r w:rsidR="0006282F" w:rsidRPr="00A840DC">
        <w:rPr>
          <w:rFonts w:cs="Arial"/>
        </w:rPr>
        <w:t xml:space="preserve"> </w:t>
      </w:r>
      <w:r w:rsidR="00AE39CB" w:rsidRPr="00A840DC">
        <w:rPr>
          <w:rFonts w:cs="Arial"/>
        </w:rPr>
        <w:t>The digital inclinometer was strapped over the distal tibia of the dominant leg. Another investigator lifted participant’s dominant leg passively into hip flexion while t</w:t>
      </w:r>
      <w:r w:rsidR="008E12E4" w:rsidRPr="00A840DC">
        <w:rPr>
          <w:rFonts w:cs="Arial"/>
        </w:rPr>
        <w:t xml:space="preserve">he </w:t>
      </w:r>
      <w:r w:rsidR="00AE39CB" w:rsidRPr="00A840DC">
        <w:rPr>
          <w:rFonts w:cs="Arial"/>
        </w:rPr>
        <w:t>participant</w:t>
      </w:r>
      <w:r w:rsidR="008E12E4" w:rsidRPr="00A840DC">
        <w:rPr>
          <w:rFonts w:cs="Arial"/>
        </w:rPr>
        <w:t xml:space="preserve">’s </w:t>
      </w:r>
      <w:r w:rsidR="00AE39CB" w:rsidRPr="00A840DC">
        <w:rPr>
          <w:rFonts w:cs="Arial"/>
        </w:rPr>
        <w:t>knee</w:t>
      </w:r>
      <w:r w:rsidR="008E12E4" w:rsidRPr="00A840DC">
        <w:rPr>
          <w:rFonts w:cs="Arial"/>
        </w:rPr>
        <w:t xml:space="preserve"> was</w:t>
      </w:r>
      <w:r w:rsidR="00AE39CB" w:rsidRPr="00A840DC">
        <w:rPr>
          <w:rFonts w:cs="Arial"/>
        </w:rPr>
        <w:t xml:space="preserve"> </w:t>
      </w:r>
      <w:r w:rsidR="00E4471F" w:rsidRPr="00A840DC">
        <w:rPr>
          <w:rFonts w:cs="Arial"/>
        </w:rPr>
        <w:t>kept</w:t>
      </w:r>
      <w:r w:rsidR="000F6691" w:rsidRPr="00A840DC">
        <w:rPr>
          <w:rFonts w:cs="Arial"/>
        </w:rPr>
        <w:t xml:space="preserve"> </w:t>
      </w:r>
      <w:r w:rsidR="00AE39CB" w:rsidRPr="00A840DC">
        <w:rPr>
          <w:rFonts w:cs="Arial"/>
        </w:rPr>
        <w:t>straight</w:t>
      </w:r>
      <w:r w:rsidR="008E12E4" w:rsidRPr="00A840DC">
        <w:rPr>
          <w:rFonts w:cs="Arial"/>
        </w:rPr>
        <w:t>.</w:t>
      </w:r>
      <w:r w:rsidR="00115815" w:rsidRPr="00A840DC">
        <w:rPr>
          <w:rFonts w:cs="Arial"/>
        </w:rPr>
        <w:t xml:space="preserve"> </w:t>
      </w:r>
      <w:r w:rsidR="007F5BC2" w:rsidRPr="00A840DC">
        <w:rPr>
          <w:rFonts w:cs="Arial"/>
        </w:rPr>
        <w:t xml:space="preserve">The score </w:t>
      </w:r>
      <w:r w:rsidR="00E304EF" w:rsidRPr="00A840DC">
        <w:rPr>
          <w:rFonts w:cs="Arial"/>
        </w:rPr>
        <w:t>was read</w:t>
      </w:r>
      <w:r w:rsidR="007F5BC2" w:rsidRPr="00A840DC">
        <w:rPr>
          <w:rFonts w:cs="Arial"/>
        </w:rPr>
        <w:t xml:space="preserve"> from the inclinometer at the point of maximum hip flexion </w:t>
      </w:r>
      <w:r w:rsidR="003A060F" w:rsidRPr="00A840DC">
        <w:rPr>
          <w:rFonts w:cs="Arial"/>
        </w:rPr>
        <w:t>(Fig.</w:t>
      </w:r>
      <w:r w:rsidR="007E5618" w:rsidRPr="00A840DC">
        <w:rPr>
          <w:rFonts w:cs="Arial"/>
        </w:rPr>
        <w:t xml:space="preserve"> 2) </w:t>
      </w:r>
      <w:r w:rsidR="001F11F7" w:rsidRPr="00A840DC">
        <w:rPr>
          <w:rFonts w:cs="Arial"/>
        </w:rPr>
        <w:t>(</w:t>
      </w:r>
      <w:r w:rsidR="00FE2F99" w:rsidRPr="00A840DC">
        <w:rPr>
          <w:rFonts w:cs="Arial"/>
        </w:rPr>
        <w:t>Ayala and</w:t>
      </w:r>
      <w:r w:rsidR="008E5288" w:rsidRPr="00A840DC">
        <w:rPr>
          <w:rFonts w:cs="Arial"/>
        </w:rPr>
        <w:t xml:space="preserve"> Sainz de Baranda,</w:t>
      </w:r>
      <w:r w:rsidR="003A32B0" w:rsidRPr="00A840DC">
        <w:rPr>
          <w:rFonts w:cs="Arial"/>
        </w:rPr>
        <w:t xml:space="preserve"> </w:t>
      </w:r>
      <w:r w:rsidR="002B2F79" w:rsidRPr="00A840DC">
        <w:rPr>
          <w:rFonts w:cs="Arial"/>
        </w:rPr>
        <w:t>2010</w:t>
      </w:r>
      <w:r w:rsidR="001F11F7" w:rsidRPr="00A840DC">
        <w:rPr>
          <w:rFonts w:cs="Arial"/>
        </w:rPr>
        <w:t>)</w:t>
      </w:r>
      <w:r w:rsidR="0004484F" w:rsidRPr="00A840DC">
        <w:rPr>
          <w:rFonts w:cs="Arial"/>
        </w:rPr>
        <w:t>.</w:t>
      </w:r>
    </w:p>
    <w:p w:rsidR="000D2AB0" w:rsidRDefault="007F07B5" w:rsidP="000D2AB0">
      <w:pPr>
        <w:spacing w:after="0" w:line="480" w:lineRule="auto"/>
        <w:jc w:val="both"/>
        <w:rPr>
          <w:rFonts w:cs="Arial"/>
          <w:color w:val="FF0000"/>
        </w:rPr>
      </w:pPr>
      <w:r w:rsidRPr="00A840DC">
        <w:rPr>
          <w:rFonts w:cs="Arial"/>
          <w:i/>
        </w:rPr>
        <w:t xml:space="preserve"> </w:t>
      </w:r>
      <w:r w:rsidR="000D2AB0">
        <w:rPr>
          <w:rFonts w:cs="Arial"/>
          <w:color w:val="FF0000"/>
        </w:rPr>
        <w:t>PLACE FIGURE 2</w:t>
      </w:r>
      <w:r w:rsidR="000D2AB0" w:rsidRPr="00634C68">
        <w:rPr>
          <w:rFonts w:cs="Arial"/>
          <w:color w:val="FF0000"/>
        </w:rPr>
        <w:t xml:space="preserve"> HERE</w:t>
      </w:r>
    </w:p>
    <w:p w:rsidR="00035C60" w:rsidRDefault="004175A8" w:rsidP="004175A8">
      <w:pPr>
        <w:spacing w:after="0" w:line="480" w:lineRule="auto"/>
        <w:jc w:val="both"/>
        <w:rPr>
          <w:rFonts w:cs="Arial"/>
          <w:color w:val="FF0000"/>
        </w:rPr>
      </w:pPr>
      <w:r w:rsidRPr="004175A8">
        <w:rPr>
          <w:rFonts w:cs="Arial"/>
          <w:color w:val="FF0000"/>
        </w:rPr>
        <w:t>Fig 2. Measurement of Hamstring flexibility</w:t>
      </w:r>
    </w:p>
    <w:p w:rsidR="004175A8" w:rsidRPr="00634C68" w:rsidRDefault="004175A8" w:rsidP="004175A8">
      <w:pPr>
        <w:spacing w:after="0" w:line="480" w:lineRule="auto"/>
        <w:jc w:val="both"/>
        <w:rPr>
          <w:rFonts w:cs="Arial"/>
          <w:color w:val="FF0000"/>
        </w:rPr>
      </w:pPr>
    </w:p>
    <w:p w:rsidR="007D0E30" w:rsidRPr="00A840DC" w:rsidRDefault="007D0E30" w:rsidP="00211D98">
      <w:pPr>
        <w:spacing w:after="0" w:line="480" w:lineRule="auto"/>
        <w:jc w:val="both"/>
        <w:rPr>
          <w:rFonts w:cs="Arial"/>
          <w:i/>
          <w:u w:val="single"/>
        </w:rPr>
      </w:pPr>
      <w:r w:rsidRPr="00A840DC">
        <w:rPr>
          <w:rFonts w:cs="Arial"/>
          <w:i/>
          <w:u w:val="single"/>
        </w:rPr>
        <w:t>Static Stretching</w:t>
      </w:r>
    </w:p>
    <w:p w:rsidR="0001395B" w:rsidRPr="00A840DC" w:rsidRDefault="00A100C4" w:rsidP="00211D98">
      <w:pPr>
        <w:spacing w:after="0" w:line="480" w:lineRule="auto"/>
        <w:jc w:val="both"/>
        <w:rPr>
          <w:rFonts w:cs="Arial"/>
        </w:rPr>
      </w:pPr>
      <w:r w:rsidRPr="00A840DC">
        <w:rPr>
          <w:rFonts w:cs="Arial"/>
        </w:rPr>
        <w:t xml:space="preserve">With the participant </w:t>
      </w:r>
      <w:r w:rsidR="00086296" w:rsidRPr="00A840DC">
        <w:rPr>
          <w:rFonts w:cs="Arial"/>
        </w:rPr>
        <w:t xml:space="preserve">in the supine </w:t>
      </w:r>
      <w:r w:rsidR="00C15202" w:rsidRPr="00A840DC">
        <w:rPr>
          <w:rFonts w:cs="Arial"/>
        </w:rPr>
        <w:t xml:space="preserve">position with legs straight </w:t>
      </w:r>
      <w:r w:rsidR="003C1D8D" w:rsidRPr="00A840DC">
        <w:rPr>
          <w:rFonts w:cs="Arial"/>
        </w:rPr>
        <w:t>an</w:t>
      </w:r>
      <w:r w:rsidR="00086296" w:rsidRPr="00A840DC">
        <w:rPr>
          <w:rFonts w:cs="Arial"/>
        </w:rPr>
        <w:t xml:space="preserve"> </w:t>
      </w:r>
      <w:r w:rsidR="000D6526" w:rsidRPr="00A840DC">
        <w:rPr>
          <w:rFonts w:cs="Arial"/>
        </w:rPr>
        <w:t>investigator</w:t>
      </w:r>
      <w:r w:rsidR="00525FE6" w:rsidRPr="00A840DC">
        <w:rPr>
          <w:rFonts w:cs="Arial"/>
        </w:rPr>
        <w:t xml:space="preserve"> held</w:t>
      </w:r>
      <w:r w:rsidR="00086296" w:rsidRPr="00A840DC">
        <w:rPr>
          <w:rFonts w:cs="Arial"/>
        </w:rPr>
        <w:t xml:space="preserve"> the nonstretched leg</w:t>
      </w:r>
      <w:r w:rsidR="00525FE6" w:rsidRPr="00A840DC">
        <w:rPr>
          <w:rFonts w:cs="Arial"/>
        </w:rPr>
        <w:t xml:space="preserve"> in position</w:t>
      </w:r>
      <w:r w:rsidR="006449BA" w:rsidRPr="00A840DC">
        <w:rPr>
          <w:rFonts w:cs="Arial"/>
        </w:rPr>
        <w:t>.</w:t>
      </w:r>
      <w:r w:rsidR="00086296" w:rsidRPr="00A840DC">
        <w:rPr>
          <w:rFonts w:cs="Arial"/>
        </w:rPr>
        <w:t xml:space="preserve"> </w:t>
      </w:r>
      <w:r w:rsidR="00525FE6" w:rsidRPr="00A840DC">
        <w:rPr>
          <w:rFonts w:cs="Arial"/>
        </w:rPr>
        <w:t>Ano</w:t>
      </w:r>
      <w:r w:rsidR="00086296" w:rsidRPr="00A840DC">
        <w:rPr>
          <w:rFonts w:cs="Arial"/>
        </w:rPr>
        <w:t xml:space="preserve">ther </w:t>
      </w:r>
      <w:r w:rsidR="000D6526" w:rsidRPr="00A840DC">
        <w:rPr>
          <w:rFonts w:cs="Arial"/>
        </w:rPr>
        <w:t>investigator</w:t>
      </w:r>
      <w:r w:rsidR="00086296" w:rsidRPr="00A840DC">
        <w:rPr>
          <w:rFonts w:cs="Arial"/>
        </w:rPr>
        <w:t xml:space="preserve"> held the participant’s domina</w:t>
      </w:r>
      <w:r w:rsidR="00EF0D76" w:rsidRPr="00A840DC">
        <w:rPr>
          <w:rFonts w:cs="Arial"/>
        </w:rPr>
        <w:t>nt leg and</w:t>
      </w:r>
      <w:r w:rsidR="00086296" w:rsidRPr="00A840DC">
        <w:rPr>
          <w:rFonts w:cs="Arial"/>
        </w:rPr>
        <w:t xml:space="preserve"> </w:t>
      </w:r>
      <w:r w:rsidR="004E7F47" w:rsidRPr="00A840DC">
        <w:rPr>
          <w:rFonts w:cs="Arial"/>
        </w:rPr>
        <w:t xml:space="preserve">passively moved the tibia to the terminal position of knee extension, defined as the point at which the </w:t>
      </w:r>
      <w:r w:rsidR="00DC6DBC" w:rsidRPr="00A840DC">
        <w:rPr>
          <w:rFonts w:cs="Arial"/>
        </w:rPr>
        <w:t>participant</w:t>
      </w:r>
      <w:r w:rsidR="004E7F47" w:rsidRPr="00A840DC">
        <w:rPr>
          <w:rFonts w:cs="Arial"/>
        </w:rPr>
        <w:t xml:space="preserve"> complained of a feeling of discomfort or tightness in the hamstring muscle</w:t>
      </w:r>
      <w:r w:rsidR="00C84B73" w:rsidRPr="00A840DC">
        <w:rPr>
          <w:rFonts w:cs="Arial"/>
        </w:rPr>
        <w:t>s</w:t>
      </w:r>
      <w:r w:rsidR="004E7F47" w:rsidRPr="00A840DC">
        <w:rPr>
          <w:rFonts w:cs="Arial"/>
        </w:rPr>
        <w:t xml:space="preserve">. </w:t>
      </w:r>
      <w:r w:rsidR="003958CB" w:rsidRPr="00A840DC">
        <w:rPr>
          <w:rFonts w:cs="Arial"/>
        </w:rPr>
        <w:t>The static stretching</w:t>
      </w:r>
      <w:r w:rsidR="00072F6F" w:rsidRPr="00A840DC">
        <w:rPr>
          <w:rFonts w:cs="Arial"/>
        </w:rPr>
        <w:t xml:space="preserve"> </w:t>
      </w:r>
      <w:r w:rsidR="003958CB" w:rsidRPr="00A840DC">
        <w:rPr>
          <w:rFonts w:cs="Arial"/>
        </w:rPr>
        <w:t>was performed</w:t>
      </w:r>
      <w:r w:rsidR="00072F6F" w:rsidRPr="00A840DC">
        <w:rPr>
          <w:rFonts w:cs="Arial"/>
        </w:rPr>
        <w:t xml:space="preserve"> for 30 s with 30-s </w:t>
      </w:r>
      <w:r w:rsidR="003958CB" w:rsidRPr="00A840DC">
        <w:rPr>
          <w:rFonts w:cs="Arial"/>
        </w:rPr>
        <w:t>rest</w:t>
      </w:r>
      <w:r w:rsidR="00072F6F" w:rsidRPr="00A840DC">
        <w:rPr>
          <w:rFonts w:cs="Arial"/>
        </w:rPr>
        <w:t xml:space="preserve"> periods between stretches </w:t>
      </w:r>
      <w:r w:rsidR="00AF39B0" w:rsidRPr="00A840DC">
        <w:rPr>
          <w:rFonts w:cs="Arial"/>
        </w:rPr>
        <w:t xml:space="preserve">and </w:t>
      </w:r>
      <w:r w:rsidR="00072F6F" w:rsidRPr="00A840DC">
        <w:rPr>
          <w:rFonts w:cs="Arial"/>
        </w:rPr>
        <w:t>repeated 5 times</w:t>
      </w:r>
      <w:r w:rsidR="00F00619" w:rsidRPr="00A840DC">
        <w:rPr>
          <w:rFonts w:cs="Arial"/>
        </w:rPr>
        <w:t>.</w:t>
      </w:r>
    </w:p>
    <w:p w:rsidR="007D0E30" w:rsidRPr="00A840DC" w:rsidRDefault="007D0E30" w:rsidP="00211D98">
      <w:pPr>
        <w:spacing w:after="0" w:line="480" w:lineRule="auto"/>
        <w:jc w:val="both"/>
        <w:rPr>
          <w:rFonts w:cs="Arial"/>
          <w:i/>
          <w:u w:val="single"/>
        </w:rPr>
      </w:pPr>
      <w:r w:rsidRPr="00A840DC">
        <w:rPr>
          <w:rFonts w:cs="Arial"/>
          <w:i/>
          <w:u w:val="single"/>
        </w:rPr>
        <w:t>PNF Stretching</w:t>
      </w:r>
    </w:p>
    <w:p w:rsidR="00D02EE9" w:rsidRPr="00A840DC" w:rsidRDefault="00491F10" w:rsidP="00211D98">
      <w:pPr>
        <w:spacing w:after="0" w:line="480" w:lineRule="auto"/>
        <w:jc w:val="both"/>
        <w:rPr>
          <w:rFonts w:cs="Arial"/>
        </w:rPr>
      </w:pPr>
      <w:r w:rsidRPr="00A840DC">
        <w:rPr>
          <w:rFonts w:cs="Arial"/>
        </w:rPr>
        <w:t xml:space="preserve">The contract-relax agonist-contract (CRAC) method of PNF stretching was used for </w:t>
      </w:r>
      <w:r w:rsidR="00156D67" w:rsidRPr="00A840DC">
        <w:rPr>
          <w:rFonts w:cs="Arial"/>
        </w:rPr>
        <w:t xml:space="preserve">the </w:t>
      </w:r>
      <w:r w:rsidR="001B7E20" w:rsidRPr="00A840DC">
        <w:rPr>
          <w:rFonts w:cs="Arial"/>
        </w:rPr>
        <w:t>current</w:t>
      </w:r>
      <w:r w:rsidRPr="00A840DC">
        <w:rPr>
          <w:rFonts w:cs="Arial"/>
        </w:rPr>
        <w:t xml:space="preserve"> study</w:t>
      </w:r>
      <w:r w:rsidR="00441A8F" w:rsidRPr="00A840DC">
        <w:rPr>
          <w:rFonts w:cs="Arial"/>
        </w:rPr>
        <w:t xml:space="preserve"> </w:t>
      </w:r>
      <w:r w:rsidR="003112FA" w:rsidRPr="00A840DC">
        <w:rPr>
          <w:rFonts w:cs="Arial"/>
        </w:rPr>
        <w:t>(</w:t>
      </w:r>
      <w:r w:rsidR="00F16764" w:rsidRPr="00A840DC">
        <w:rPr>
          <w:rFonts w:cs="Arial"/>
        </w:rPr>
        <w:t>Rowland et al., 2003</w:t>
      </w:r>
      <w:r w:rsidR="003112FA" w:rsidRPr="00A840DC">
        <w:rPr>
          <w:rFonts w:cs="Arial"/>
        </w:rPr>
        <w:t>)</w:t>
      </w:r>
      <w:r w:rsidRPr="00A840DC">
        <w:rPr>
          <w:rFonts w:cs="Arial"/>
        </w:rPr>
        <w:t xml:space="preserve">. </w:t>
      </w:r>
      <w:r w:rsidR="00BD1471" w:rsidRPr="00A840DC">
        <w:rPr>
          <w:rFonts w:cs="Arial"/>
        </w:rPr>
        <w:t>The participant lay in a supine position</w:t>
      </w:r>
      <w:r w:rsidR="004D1E7E" w:rsidRPr="00A840DC">
        <w:rPr>
          <w:rFonts w:cs="Arial"/>
        </w:rPr>
        <w:t xml:space="preserve"> </w:t>
      </w:r>
      <w:r w:rsidR="00253DF9" w:rsidRPr="00A840DC">
        <w:rPr>
          <w:rFonts w:cs="Arial"/>
        </w:rPr>
        <w:t xml:space="preserve">on the </w:t>
      </w:r>
      <w:r w:rsidR="00F369CD" w:rsidRPr="00A840DC">
        <w:rPr>
          <w:rFonts w:cs="Arial"/>
        </w:rPr>
        <w:t xml:space="preserve">examination </w:t>
      </w:r>
      <w:r w:rsidR="00253DF9" w:rsidRPr="00A840DC">
        <w:rPr>
          <w:rFonts w:cs="Arial"/>
        </w:rPr>
        <w:t xml:space="preserve">table </w:t>
      </w:r>
      <w:r w:rsidR="004D1E7E" w:rsidRPr="00A840DC">
        <w:rPr>
          <w:rFonts w:cs="Arial"/>
        </w:rPr>
        <w:t xml:space="preserve">while </w:t>
      </w:r>
      <w:r w:rsidR="00E91531" w:rsidRPr="00A840DC">
        <w:rPr>
          <w:rFonts w:cs="Arial"/>
        </w:rPr>
        <w:t xml:space="preserve">an </w:t>
      </w:r>
      <w:r w:rsidR="000D6526" w:rsidRPr="00A840DC">
        <w:rPr>
          <w:rFonts w:cs="Arial"/>
        </w:rPr>
        <w:t>investigator</w:t>
      </w:r>
      <w:r w:rsidR="004D1E7E" w:rsidRPr="00A840DC">
        <w:rPr>
          <w:rFonts w:cs="Arial"/>
        </w:rPr>
        <w:t xml:space="preserve"> ﬁrmly stabilized the </w:t>
      </w:r>
      <w:r w:rsidR="00952E65" w:rsidRPr="00A840DC">
        <w:rPr>
          <w:rFonts w:cs="Arial"/>
        </w:rPr>
        <w:t>non</w:t>
      </w:r>
      <w:r w:rsidR="004D1E7E" w:rsidRPr="00A840DC">
        <w:rPr>
          <w:rFonts w:cs="Arial"/>
        </w:rPr>
        <w:t>stretched leg.</w:t>
      </w:r>
      <w:r w:rsidR="00BD1471" w:rsidRPr="00A840DC">
        <w:rPr>
          <w:rFonts w:cs="Arial"/>
        </w:rPr>
        <w:t xml:space="preserve"> </w:t>
      </w:r>
      <w:r w:rsidR="00E91531" w:rsidRPr="00A840DC">
        <w:rPr>
          <w:rFonts w:cs="Arial"/>
        </w:rPr>
        <w:t>Another</w:t>
      </w:r>
      <w:r w:rsidR="004D1E7E" w:rsidRPr="00A840DC">
        <w:rPr>
          <w:rFonts w:cs="Arial"/>
        </w:rPr>
        <w:t xml:space="preserve"> </w:t>
      </w:r>
      <w:r w:rsidR="000D6526" w:rsidRPr="00A840DC">
        <w:rPr>
          <w:rFonts w:cs="Arial"/>
        </w:rPr>
        <w:t>investigator</w:t>
      </w:r>
      <w:r w:rsidR="00BD1471" w:rsidRPr="00A840DC">
        <w:rPr>
          <w:rFonts w:cs="Arial"/>
        </w:rPr>
        <w:t xml:space="preserve"> took the </w:t>
      </w:r>
      <w:r w:rsidR="00BC19BF" w:rsidRPr="00A840DC">
        <w:rPr>
          <w:rFonts w:cs="Arial"/>
        </w:rPr>
        <w:t xml:space="preserve">dominant </w:t>
      </w:r>
      <w:r w:rsidR="00BD1471" w:rsidRPr="00A840DC">
        <w:rPr>
          <w:rFonts w:cs="Arial"/>
        </w:rPr>
        <w:t>leg</w:t>
      </w:r>
      <w:r w:rsidR="00BD1471" w:rsidRPr="00A840DC">
        <w:rPr>
          <w:rFonts w:cs="Arial"/>
          <w:b/>
        </w:rPr>
        <w:t xml:space="preserve"> </w:t>
      </w:r>
      <w:r w:rsidR="004E2154" w:rsidRPr="00A840DC">
        <w:rPr>
          <w:rFonts w:cs="Arial"/>
        </w:rPr>
        <w:t>passively to the terminal position of knee extension, defined as the point at which the participant complained of a feeling of discomfort or ti</w:t>
      </w:r>
      <w:r w:rsidR="004160BC" w:rsidRPr="00A840DC">
        <w:rPr>
          <w:rFonts w:cs="Arial"/>
        </w:rPr>
        <w:t>ghtness i</w:t>
      </w:r>
      <w:r w:rsidR="00056644" w:rsidRPr="00A840DC">
        <w:rPr>
          <w:rFonts w:cs="Arial"/>
        </w:rPr>
        <w:t>n the hamstrings</w:t>
      </w:r>
      <w:r w:rsidR="004D1E7E" w:rsidRPr="00A840DC">
        <w:rPr>
          <w:rFonts w:cs="Arial"/>
        </w:rPr>
        <w:t>.</w:t>
      </w:r>
      <w:r w:rsidR="004E2154" w:rsidRPr="00A840DC">
        <w:rPr>
          <w:rFonts w:cs="Arial"/>
        </w:rPr>
        <w:t xml:space="preserve"> </w:t>
      </w:r>
      <w:r w:rsidR="00BD1471" w:rsidRPr="00A840DC">
        <w:rPr>
          <w:rFonts w:cs="Arial"/>
        </w:rPr>
        <w:t xml:space="preserve">The participant was asked to perform a maximal voluntary isometric contraction of the </w:t>
      </w:r>
      <w:r w:rsidR="00D05539" w:rsidRPr="00A840DC">
        <w:rPr>
          <w:rFonts w:cs="Arial"/>
        </w:rPr>
        <w:t>hamstring</w:t>
      </w:r>
      <w:r w:rsidR="00250101" w:rsidRPr="00A840DC">
        <w:rPr>
          <w:rFonts w:cs="Arial"/>
        </w:rPr>
        <w:t>s</w:t>
      </w:r>
      <w:r w:rsidR="00BD1471" w:rsidRPr="00A840DC">
        <w:rPr>
          <w:rFonts w:cs="Arial"/>
        </w:rPr>
        <w:t xml:space="preserve"> </w:t>
      </w:r>
      <w:r w:rsidR="00D05539" w:rsidRPr="00A840DC">
        <w:rPr>
          <w:rFonts w:cs="Arial"/>
        </w:rPr>
        <w:t>(antagonist muscle</w:t>
      </w:r>
      <w:r w:rsidR="001A62F3" w:rsidRPr="00A840DC">
        <w:rPr>
          <w:rFonts w:cs="Arial"/>
        </w:rPr>
        <w:t>s</w:t>
      </w:r>
      <w:r w:rsidR="00D05539" w:rsidRPr="00A840DC">
        <w:rPr>
          <w:rFonts w:cs="Arial"/>
        </w:rPr>
        <w:t xml:space="preserve">) </w:t>
      </w:r>
      <w:r w:rsidR="00BD1471" w:rsidRPr="00A840DC">
        <w:rPr>
          <w:rFonts w:cs="Arial"/>
        </w:rPr>
        <w:t>for 10 s, followed by 5 s relaxation.</w:t>
      </w:r>
      <w:r w:rsidR="00BD1471" w:rsidRPr="00A840DC">
        <w:rPr>
          <w:rFonts w:cs="Arial"/>
          <w:b/>
        </w:rPr>
        <w:t xml:space="preserve"> </w:t>
      </w:r>
      <w:r w:rsidR="00BD1471" w:rsidRPr="00A840DC">
        <w:rPr>
          <w:rFonts w:cs="Arial"/>
        </w:rPr>
        <w:t xml:space="preserve">Then the participant contracted the </w:t>
      </w:r>
      <w:r w:rsidR="000D6526" w:rsidRPr="00A840DC">
        <w:rPr>
          <w:rFonts w:cs="Arial"/>
        </w:rPr>
        <w:t>quadriceps femoris (</w:t>
      </w:r>
      <w:r w:rsidR="00BD1471" w:rsidRPr="00A840DC">
        <w:rPr>
          <w:rFonts w:cs="Arial"/>
        </w:rPr>
        <w:t>agonist muscle</w:t>
      </w:r>
      <w:r w:rsidR="00250101" w:rsidRPr="00A840DC">
        <w:rPr>
          <w:rFonts w:cs="Arial"/>
        </w:rPr>
        <w:t>s</w:t>
      </w:r>
      <w:r w:rsidR="000D6526" w:rsidRPr="00A840DC">
        <w:rPr>
          <w:rFonts w:cs="Arial"/>
        </w:rPr>
        <w:t>)</w:t>
      </w:r>
      <w:r w:rsidR="00BD1471" w:rsidRPr="00A840DC">
        <w:rPr>
          <w:rFonts w:cs="Arial"/>
        </w:rPr>
        <w:t xml:space="preserve"> and the</w:t>
      </w:r>
      <w:r w:rsidR="00BD1471" w:rsidRPr="00A840DC">
        <w:rPr>
          <w:rFonts w:cs="Arial"/>
          <w:b/>
        </w:rPr>
        <w:t xml:space="preserve"> </w:t>
      </w:r>
      <w:r w:rsidR="00BD1471" w:rsidRPr="00A840DC">
        <w:rPr>
          <w:rFonts w:cs="Arial"/>
        </w:rPr>
        <w:t>ﬁrst investigator</w:t>
      </w:r>
      <w:r w:rsidR="00765A20" w:rsidRPr="00A840DC">
        <w:rPr>
          <w:rFonts w:cs="Arial"/>
        </w:rPr>
        <w:t xml:space="preserve"> </w:t>
      </w:r>
      <w:r w:rsidR="00BD1471" w:rsidRPr="00A840DC">
        <w:rPr>
          <w:rFonts w:cs="Arial"/>
        </w:rPr>
        <w:t xml:space="preserve">moved the leg to a new end point (mild discomfort and without pain), which was held for 10 s. This </w:t>
      </w:r>
      <w:r w:rsidR="00C238AF" w:rsidRPr="00A840DC">
        <w:rPr>
          <w:rFonts w:cs="Arial"/>
        </w:rPr>
        <w:t>stretching</w:t>
      </w:r>
      <w:r w:rsidR="00BD1471" w:rsidRPr="00A840DC">
        <w:rPr>
          <w:rFonts w:cs="Arial"/>
        </w:rPr>
        <w:t xml:space="preserve"> </w:t>
      </w:r>
      <w:r w:rsidR="0046068E" w:rsidRPr="00A840DC">
        <w:rPr>
          <w:rFonts w:cs="Arial"/>
        </w:rPr>
        <w:t>technique was repeated 3 times.</w:t>
      </w:r>
    </w:p>
    <w:p w:rsidR="005F5008" w:rsidRPr="00A840DC" w:rsidRDefault="005F5008" w:rsidP="00211D98">
      <w:pPr>
        <w:spacing w:after="0" w:line="480" w:lineRule="auto"/>
        <w:jc w:val="both"/>
        <w:rPr>
          <w:rFonts w:cs="Arial"/>
          <w:i/>
          <w:u w:val="single"/>
        </w:rPr>
      </w:pPr>
      <w:r w:rsidRPr="00A840DC">
        <w:rPr>
          <w:rFonts w:cs="Arial"/>
          <w:i/>
          <w:u w:val="single"/>
        </w:rPr>
        <w:t>Taping</w:t>
      </w:r>
    </w:p>
    <w:p w:rsidR="00377AFF" w:rsidRDefault="007B4EB3" w:rsidP="00B47660">
      <w:pPr>
        <w:spacing w:after="0" w:line="480" w:lineRule="auto"/>
        <w:jc w:val="both"/>
        <w:rPr>
          <w:rFonts w:cs="Arial"/>
        </w:rPr>
      </w:pPr>
      <w:r w:rsidRPr="00A840DC">
        <w:rPr>
          <w:rFonts w:cs="Arial"/>
        </w:rPr>
        <w:t xml:space="preserve">Standard two-inch (5-cm) Kinesio Tex tape (Kinesio Holding Company, Albuquerqe, NM) was used for all applications. </w:t>
      </w:r>
      <w:r w:rsidR="006C68B8" w:rsidRPr="00A840DC">
        <w:rPr>
          <w:rFonts w:cs="Arial"/>
        </w:rPr>
        <w:t>The particip</w:t>
      </w:r>
      <w:r w:rsidR="001D7791" w:rsidRPr="00A840DC">
        <w:rPr>
          <w:rFonts w:cs="Arial"/>
        </w:rPr>
        <w:t>an</w:t>
      </w:r>
      <w:r w:rsidR="006C68B8" w:rsidRPr="00A840DC">
        <w:rPr>
          <w:rFonts w:cs="Arial"/>
        </w:rPr>
        <w:t xml:space="preserve">ts taped with </w:t>
      </w:r>
      <w:r w:rsidR="00904AC6" w:rsidRPr="00A840DC">
        <w:rPr>
          <w:rFonts w:cs="Arial"/>
        </w:rPr>
        <w:t>facilitation technique</w:t>
      </w:r>
      <w:r w:rsidR="006C68B8" w:rsidRPr="00A840DC">
        <w:rPr>
          <w:rFonts w:cs="Arial"/>
        </w:rPr>
        <w:t xml:space="preserve"> </w:t>
      </w:r>
      <w:r w:rsidR="00345375" w:rsidRPr="00A840DC">
        <w:rPr>
          <w:rFonts w:cs="Arial"/>
        </w:rPr>
        <w:t>by a certified physiotherapist</w:t>
      </w:r>
      <w:r w:rsidR="00CB13F3" w:rsidRPr="00A840DC">
        <w:rPr>
          <w:rFonts w:cs="Arial"/>
        </w:rPr>
        <w:t>.</w:t>
      </w:r>
      <w:r w:rsidR="00345375" w:rsidRPr="00A840DC">
        <w:rPr>
          <w:rFonts w:cs="Arial"/>
        </w:rPr>
        <w:t xml:space="preserve"> </w:t>
      </w:r>
      <w:r w:rsidR="00C93315" w:rsidRPr="00A840DC">
        <w:rPr>
          <w:rFonts w:cs="Arial"/>
        </w:rPr>
        <w:t xml:space="preserve">Kinesio tape was applied </w:t>
      </w:r>
      <w:r w:rsidR="005A48A6" w:rsidRPr="00A840DC">
        <w:rPr>
          <w:rFonts w:cs="Arial"/>
        </w:rPr>
        <w:t xml:space="preserve">to the hamstrings from origin to insertion </w:t>
      </w:r>
      <w:r w:rsidR="00C93315" w:rsidRPr="00A840DC">
        <w:rPr>
          <w:rFonts w:cs="Arial"/>
        </w:rPr>
        <w:t xml:space="preserve">(proximal to distal) in a Y shape </w:t>
      </w:r>
      <w:r w:rsidR="002D7729" w:rsidRPr="00A840DC">
        <w:rPr>
          <w:rFonts w:cs="Arial"/>
        </w:rPr>
        <w:t xml:space="preserve">with </w:t>
      </w:r>
      <w:r w:rsidR="003D7AAB" w:rsidRPr="00A840DC">
        <w:rPr>
          <w:rFonts w:cs="Arial"/>
        </w:rPr>
        <w:t xml:space="preserve">tension of approximately 30%. </w:t>
      </w:r>
      <w:r w:rsidR="00260208" w:rsidRPr="00A840DC">
        <w:rPr>
          <w:rFonts w:cs="Arial"/>
        </w:rPr>
        <w:t>The participants were</w:t>
      </w:r>
      <w:r w:rsidR="00E52C54" w:rsidRPr="00A840DC">
        <w:rPr>
          <w:rFonts w:cs="Arial"/>
        </w:rPr>
        <w:t xml:space="preserve"> positioned</w:t>
      </w:r>
      <w:r w:rsidR="00260208" w:rsidRPr="00A840DC">
        <w:rPr>
          <w:rFonts w:cs="Arial"/>
        </w:rPr>
        <w:t xml:space="preserve"> with the knee in extension and the hip flexed to place a stretch on the hamstrings</w:t>
      </w:r>
      <w:r w:rsidR="003D7AAB" w:rsidRPr="00A840DC">
        <w:rPr>
          <w:rFonts w:cs="Arial"/>
        </w:rPr>
        <w:t xml:space="preserve"> in supine lying position.</w:t>
      </w:r>
      <w:r w:rsidR="00493941" w:rsidRPr="00A840DC">
        <w:rPr>
          <w:rFonts w:cs="Arial"/>
        </w:rPr>
        <w:t xml:space="preserve"> </w:t>
      </w:r>
      <w:r w:rsidR="00D95B1E" w:rsidRPr="00A840DC">
        <w:rPr>
          <w:rFonts w:cs="Arial"/>
        </w:rPr>
        <w:t>T</w:t>
      </w:r>
      <w:r w:rsidR="008C3DC8" w:rsidRPr="00A840DC">
        <w:rPr>
          <w:rFonts w:cs="Arial"/>
        </w:rPr>
        <w:t xml:space="preserve">he base of the tape was attached to </w:t>
      </w:r>
      <w:r w:rsidR="00EA47CE" w:rsidRPr="00A840DC">
        <w:rPr>
          <w:rFonts w:cs="Arial"/>
        </w:rPr>
        <w:t xml:space="preserve">the skin over </w:t>
      </w:r>
      <w:r w:rsidR="008C3DC8" w:rsidRPr="00A840DC">
        <w:rPr>
          <w:rFonts w:cs="Arial"/>
        </w:rPr>
        <w:t xml:space="preserve">the ischial tuberosity. </w:t>
      </w:r>
      <w:r w:rsidR="00D75958" w:rsidRPr="00A840DC">
        <w:rPr>
          <w:rFonts w:cs="Arial"/>
        </w:rPr>
        <w:t>After</w:t>
      </w:r>
      <w:r w:rsidR="00D824E4" w:rsidRPr="00A840DC">
        <w:rPr>
          <w:rFonts w:cs="Arial"/>
        </w:rPr>
        <w:t xml:space="preserve"> stabilizing </w:t>
      </w:r>
      <w:r w:rsidR="00E31E47" w:rsidRPr="00A840DC">
        <w:rPr>
          <w:rFonts w:cs="Arial"/>
        </w:rPr>
        <w:t>base</w:t>
      </w:r>
      <w:r w:rsidR="00B60636" w:rsidRPr="00A840DC">
        <w:rPr>
          <w:rFonts w:cs="Arial"/>
        </w:rPr>
        <w:t xml:space="preserve"> of </w:t>
      </w:r>
      <w:r w:rsidR="00D824E4" w:rsidRPr="00A840DC">
        <w:rPr>
          <w:rFonts w:cs="Arial"/>
        </w:rPr>
        <w:t xml:space="preserve">the </w:t>
      </w:r>
      <w:r w:rsidR="00B60636" w:rsidRPr="00A840DC">
        <w:rPr>
          <w:rFonts w:cs="Arial"/>
        </w:rPr>
        <w:t>tape</w:t>
      </w:r>
      <w:r w:rsidR="00E31E47" w:rsidRPr="00A840DC">
        <w:rPr>
          <w:rFonts w:cs="Arial"/>
        </w:rPr>
        <w:t xml:space="preserve">, KT was </w:t>
      </w:r>
      <w:r w:rsidR="00F869D8" w:rsidRPr="00A840DC">
        <w:rPr>
          <w:rFonts w:cs="Arial"/>
        </w:rPr>
        <w:t xml:space="preserve">removed from the paper backing </w:t>
      </w:r>
      <w:r w:rsidR="00E31E47" w:rsidRPr="00A840DC">
        <w:rPr>
          <w:rFonts w:cs="Arial"/>
        </w:rPr>
        <w:t>to the base of ‘Y’ tails and placed on the skin.</w:t>
      </w:r>
      <w:r w:rsidR="00E31E47" w:rsidRPr="00A840DC">
        <w:rPr>
          <w:rFonts w:cs="Arial"/>
          <w:b/>
        </w:rPr>
        <w:t xml:space="preserve"> </w:t>
      </w:r>
      <w:r w:rsidR="00493941" w:rsidRPr="00A840DC">
        <w:rPr>
          <w:rFonts w:cs="Arial"/>
        </w:rPr>
        <w:t>T</w:t>
      </w:r>
      <w:r w:rsidR="00E31E47" w:rsidRPr="00A840DC">
        <w:rPr>
          <w:rFonts w:cs="Arial"/>
        </w:rPr>
        <w:t xml:space="preserve">he ‘Y’ tails were applied </w:t>
      </w:r>
      <w:r w:rsidR="00E103AA" w:rsidRPr="00A840DC">
        <w:rPr>
          <w:rFonts w:cs="Arial"/>
        </w:rPr>
        <w:t xml:space="preserve">to the </w:t>
      </w:r>
      <w:r w:rsidR="00E16D22" w:rsidRPr="00A840DC">
        <w:rPr>
          <w:rFonts w:cs="Arial"/>
        </w:rPr>
        <w:t xml:space="preserve">skin over the </w:t>
      </w:r>
      <w:r w:rsidR="00E103AA" w:rsidRPr="00A840DC">
        <w:rPr>
          <w:rFonts w:cs="Arial"/>
        </w:rPr>
        <w:t xml:space="preserve">medial and lateral epicondyle of the tibia </w:t>
      </w:r>
      <w:r w:rsidR="003A060F" w:rsidRPr="00A840DC">
        <w:rPr>
          <w:rFonts w:cs="Arial"/>
        </w:rPr>
        <w:t>(Fig.</w:t>
      </w:r>
      <w:r w:rsidR="005A5BC6" w:rsidRPr="00A840DC">
        <w:rPr>
          <w:rFonts w:cs="Arial"/>
        </w:rPr>
        <w:t xml:space="preserve"> 3) </w:t>
      </w:r>
      <w:r w:rsidR="00E31E47" w:rsidRPr="00A840DC">
        <w:rPr>
          <w:rFonts w:cs="Arial"/>
        </w:rPr>
        <w:t>(Kase et al., 2003).</w:t>
      </w:r>
    </w:p>
    <w:p w:rsidR="00B322D0" w:rsidRPr="00634C68" w:rsidRDefault="00B322D0" w:rsidP="00B322D0">
      <w:pPr>
        <w:spacing w:after="0" w:line="480" w:lineRule="auto"/>
        <w:jc w:val="both"/>
        <w:rPr>
          <w:rFonts w:cs="Arial"/>
          <w:color w:val="FF0000"/>
        </w:rPr>
      </w:pPr>
      <w:r>
        <w:rPr>
          <w:rFonts w:cs="Arial"/>
          <w:color w:val="FF0000"/>
        </w:rPr>
        <w:t>PLACE FIGURE 3</w:t>
      </w:r>
      <w:r w:rsidRPr="00634C68">
        <w:rPr>
          <w:rFonts w:cs="Arial"/>
          <w:color w:val="FF0000"/>
        </w:rPr>
        <w:t xml:space="preserve"> HERE</w:t>
      </w:r>
    </w:p>
    <w:p w:rsidR="004175A8" w:rsidRPr="004175A8" w:rsidRDefault="004175A8" w:rsidP="004175A8">
      <w:pPr>
        <w:spacing w:after="0" w:line="480" w:lineRule="auto"/>
        <w:jc w:val="both"/>
        <w:rPr>
          <w:rFonts w:cs="Arial"/>
          <w:color w:val="FF0000"/>
        </w:rPr>
      </w:pPr>
      <w:r w:rsidRPr="004175A8">
        <w:rPr>
          <w:rFonts w:cs="Arial"/>
          <w:color w:val="FF0000"/>
        </w:rPr>
        <w:t>Fig. 3 KT application on Hamstring Muscle</w:t>
      </w:r>
    </w:p>
    <w:p w:rsidR="00B322D0" w:rsidRPr="00A840DC" w:rsidRDefault="00B322D0" w:rsidP="00B47660">
      <w:pPr>
        <w:spacing w:after="0" w:line="480" w:lineRule="auto"/>
        <w:jc w:val="both"/>
        <w:rPr>
          <w:rFonts w:cs="Arial"/>
        </w:rPr>
      </w:pPr>
    </w:p>
    <w:p w:rsidR="00673CF6" w:rsidRPr="00A840DC" w:rsidRDefault="00256ACD" w:rsidP="00211D98">
      <w:pPr>
        <w:spacing w:after="0" w:line="480" w:lineRule="auto"/>
        <w:jc w:val="both"/>
        <w:rPr>
          <w:rFonts w:cs="Arial"/>
          <w:i/>
          <w:u w:val="single"/>
        </w:rPr>
      </w:pPr>
      <w:r w:rsidRPr="00A840DC">
        <w:rPr>
          <w:rFonts w:cs="Arial"/>
          <w:i/>
          <w:u w:val="single"/>
        </w:rPr>
        <w:t xml:space="preserve">Exercise </w:t>
      </w:r>
      <w:r w:rsidR="00E64E95" w:rsidRPr="00A840DC">
        <w:rPr>
          <w:rFonts w:cs="Arial"/>
          <w:i/>
          <w:u w:val="single"/>
        </w:rPr>
        <w:t>P</w:t>
      </w:r>
      <w:r w:rsidRPr="00A840DC">
        <w:rPr>
          <w:rFonts w:cs="Arial"/>
          <w:i/>
          <w:u w:val="single"/>
        </w:rPr>
        <w:t>rotocol</w:t>
      </w:r>
    </w:p>
    <w:p w:rsidR="002437F5" w:rsidRDefault="00E273F8" w:rsidP="00211D98">
      <w:pPr>
        <w:spacing w:after="0" w:line="480" w:lineRule="auto"/>
        <w:jc w:val="both"/>
      </w:pPr>
      <w:r w:rsidRPr="00A840DC">
        <w:rPr>
          <w:rFonts w:cs="Arial"/>
        </w:rPr>
        <w:t xml:space="preserve">In the </w:t>
      </w:r>
      <w:r w:rsidR="00C43CA6" w:rsidRPr="00A840DC">
        <w:rPr>
          <w:rFonts w:cs="Arial"/>
        </w:rPr>
        <w:t>present</w:t>
      </w:r>
      <w:r w:rsidRPr="00A840DC">
        <w:rPr>
          <w:rFonts w:cs="Arial"/>
        </w:rPr>
        <w:t xml:space="preserve"> study, t</w:t>
      </w:r>
      <w:r w:rsidR="008E2DCA" w:rsidRPr="00A840DC">
        <w:rPr>
          <w:rFonts w:cs="Arial"/>
        </w:rPr>
        <w:t>he exercise protocol of Mendiguchia et al. (2013) w</w:t>
      </w:r>
      <w:r w:rsidR="00AF2B23" w:rsidRPr="00A840DC">
        <w:rPr>
          <w:rFonts w:cs="Arial"/>
        </w:rPr>
        <w:t>as</w:t>
      </w:r>
      <w:r w:rsidR="008E2DCA" w:rsidRPr="00A840DC">
        <w:rPr>
          <w:rFonts w:cs="Arial"/>
        </w:rPr>
        <w:t xml:space="preserve"> used. </w:t>
      </w:r>
      <w:r w:rsidR="00481A18" w:rsidRPr="00A840DC">
        <w:rPr>
          <w:rFonts w:cs="Arial"/>
        </w:rPr>
        <w:t>N</w:t>
      </w:r>
      <w:r w:rsidR="00CA34F3" w:rsidRPr="00A840DC">
        <w:rPr>
          <w:rFonts w:cs="Arial"/>
        </w:rPr>
        <w:t>HE</w:t>
      </w:r>
      <w:r w:rsidR="00481A18" w:rsidRPr="00A840DC">
        <w:rPr>
          <w:rFonts w:cs="Arial"/>
        </w:rPr>
        <w:t xml:space="preserve"> involves eccentric contractions and is known to result in muscle soreness (Mendiguchia et al.</w:t>
      </w:r>
      <w:r w:rsidR="00347F5F">
        <w:rPr>
          <w:rFonts w:cs="Arial"/>
        </w:rPr>
        <w:t>,</w:t>
      </w:r>
      <w:r w:rsidR="00481A18" w:rsidRPr="00A840DC">
        <w:rPr>
          <w:rFonts w:cs="Arial"/>
        </w:rPr>
        <w:t xml:space="preserve"> 2013). </w:t>
      </w:r>
      <w:r w:rsidR="00673CF6" w:rsidRPr="00A840DC">
        <w:rPr>
          <w:rFonts w:cs="Arial"/>
        </w:rPr>
        <w:t>The participant had to kneel on the ﬂoor with the upper bod</w:t>
      </w:r>
      <w:r w:rsidR="009054AA" w:rsidRPr="00A840DC">
        <w:rPr>
          <w:rFonts w:cs="Arial"/>
        </w:rPr>
        <w:t>y vertical and straight while a</w:t>
      </w:r>
      <w:r w:rsidR="00CA34F2" w:rsidRPr="00A840DC">
        <w:rPr>
          <w:rFonts w:cs="Arial"/>
        </w:rPr>
        <w:t xml:space="preserve"> </w:t>
      </w:r>
      <w:r w:rsidR="00673CF6" w:rsidRPr="00A840DC">
        <w:rPr>
          <w:rFonts w:cs="Arial"/>
        </w:rPr>
        <w:t>partner</w:t>
      </w:r>
      <w:r w:rsidR="009054AA" w:rsidRPr="00A840DC">
        <w:rPr>
          <w:rFonts w:cs="Arial"/>
        </w:rPr>
        <w:t xml:space="preserve"> </w:t>
      </w:r>
      <w:r w:rsidR="00673CF6" w:rsidRPr="00A840DC">
        <w:rPr>
          <w:rFonts w:cs="Arial"/>
        </w:rPr>
        <w:t>applied pressure to the heels in order to the feet kept contact with the ﬂoor</w:t>
      </w:r>
      <w:r w:rsidR="00367517" w:rsidRPr="00A840DC">
        <w:rPr>
          <w:rFonts w:cs="Arial"/>
        </w:rPr>
        <w:t xml:space="preserve"> </w:t>
      </w:r>
      <w:r w:rsidR="00673CF6" w:rsidRPr="00A840DC">
        <w:rPr>
          <w:rFonts w:cs="Arial"/>
        </w:rPr>
        <w:t xml:space="preserve">throughout the movement. </w:t>
      </w:r>
      <w:r w:rsidR="00AF2B23" w:rsidRPr="00A840DC">
        <w:rPr>
          <w:rFonts w:cs="Arial"/>
        </w:rPr>
        <w:t xml:space="preserve">Subsequently, </w:t>
      </w:r>
      <w:r w:rsidR="000604DD" w:rsidRPr="00A840DC">
        <w:rPr>
          <w:rFonts w:cs="Arial"/>
        </w:rPr>
        <w:t>the participants slowly covered their upper body towards the floor (</w:t>
      </w:r>
      <w:r w:rsidR="00E37664" w:rsidRPr="00A840DC">
        <w:rPr>
          <w:rFonts w:cs="Arial"/>
        </w:rPr>
        <w:t>knee extension</w:t>
      </w:r>
      <w:r w:rsidR="000604DD" w:rsidRPr="00A840DC">
        <w:rPr>
          <w:rFonts w:cs="Arial"/>
        </w:rPr>
        <w:t>) whilst trying to resist falling by contracting the hamstring muscles (</w:t>
      </w:r>
      <w:r w:rsidR="00292D9C" w:rsidRPr="00A840DC">
        <w:rPr>
          <w:rFonts w:cs="Arial"/>
        </w:rPr>
        <w:t>knee flexio</w:t>
      </w:r>
      <w:r w:rsidR="000604DD" w:rsidRPr="00A840DC">
        <w:rPr>
          <w:rFonts w:cs="Arial"/>
        </w:rPr>
        <w:t>n)</w:t>
      </w:r>
      <w:r w:rsidR="009921F2" w:rsidRPr="00A840DC">
        <w:rPr>
          <w:rFonts w:cs="Arial"/>
        </w:rPr>
        <w:t>.</w:t>
      </w:r>
      <w:r w:rsidR="007F6808" w:rsidRPr="00A840DC">
        <w:rPr>
          <w:rFonts w:cs="Arial"/>
        </w:rPr>
        <w:t xml:space="preserve"> </w:t>
      </w:r>
      <w:r w:rsidR="00A27D98" w:rsidRPr="00A840DC">
        <w:rPr>
          <w:rFonts w:cs="Arial"/>
        </w:rPr>
        <w:t>The e</w:t>
      </w:r>
      <w:r w:rsidR="00B74A21" w:rsidRPr="00A840DC">
        <w:rPr>
          <w:rFonts w:cs="Arial"/>
        </w:rPr>
        <w:t>lbow</w:t>
      </w:r>
      <w:r w:rsidR="00A27D98" w:rsidRPr="00A840DC">
        <w:rPr>
          <w:rFonts w:cs="Arial"/>
        </w:rPr>
        <w:t xml:space="preserve"> joint</w:t>
      </w:r>
      <w:r w:rsidR="00B74A21" w:rsidRPr="00A840DC">
        <w:rPr>
          <w:rFonts w:cs="Arial"/>
        </w:rPr>
        <w:t>s</w:t>
      </w:r>
      <w:r w:rsidR="00673CF6" w:rsidRPr="00A840DC">
        <w:rPr>
          <w:rFonts w:cs="Arial"/>
        </w:rPr>
        <w:t xml:space="preserve"> were kept ﬂexed with hands </w:t>
      </w:r>
      <w:r w:rsidR="00D23A43" w:rsidRPr="00A840DC">
        <w:rPr>
          <w:rFonts w:cs="Arial"/>
        </w:rPr>
        <w:t xml:space="preserve">close to </w:t>
      </w:r>
      <w:r w:rsidR="00673CF6" w:rsidRPr="00A840DC">
        <w:rPr>
          <w:rFonts w:cs="Arial"/>
        </w:rPr>
        <w:t xml:space="preserve">the shoulders as long as possible and </w:t>
      </w:r>
      <w:r w:rsidR="00031284" w:rsidRPr="00A840DC">
        <w:rPr>
          <w:rFonts w:cs="Arial"/>
        </w:rPr>
        <w:t xml:space="preserve">the </w:t>
      </w:r>
      <w:r w:rsidR="00B74A21" w:rsidRPr="00A840DC">
        <w:rPr>
          <w:rFonts w:cs="Arial"/>
        </w:rPr>
        <w:t>elbow</w:t>
      </w:r>
      <w:r w:rsidR="00031284" w:rsidRPr="00A840DC">
        <w:rPr>
          <w:rFonts w:cs="Arial"/>
        </w:rPr>
        <w:t xml:space="preserve"> joint</w:t>
      </w:r>
      <w:r w:rsidR="00B74A21" w:rsidRPr="00A840DC">
        <w:rPr>
          <w:rFonts w:cs="Arial"/>
        </w:rPr>
        <w:t>s</w:t>
      </w:r>
      <w:r w:rsidR="00AB4641" w:rsidRPr="00A840DC">
        <w:rPr>
          <w:rFonts w:cs="Arial"/>
        </w:rPr>
        <w:t xml:space="preserve"> would be extended </w:t>
      </w:r>
      <w:r w:rsidR="00673CF6" w:rsidRPr="00A840DC">
        <w:rPr>
          <w:rFonts w:cs="Arial"/>
        </w:rPr>
        <w:t xml:space="preserve">only at the ﬁnal stages of the movement to buffer the fall. </w:t>
      </w:r>
      <w:r w:rsidR="00525E78" w:rsidRPr="00A840DC">
        <w:rPr>
          <w:rFonts w:cs="Arial"/>
        </w:rPr>
        <w:t>The p</w:t>
      </w:r>
      <w:r w:rsidR="00673CF6" w:rsidRPr="00A840DC">
        <w:rPr>
          <w:rFonts w:cs="Arial"/>
        </w:rPr>
        <w:t xml:space="preserve">articipants performed </w:t>
      </w:r>
      <w:r w:rsidR="00270275" w:rsidRPr="00A840DC">
        <w:rPr>
          <w:rFonts w:cs="Arial"/>
        </w:rPr>
        <w:t>5 sets of 8 repetitions</w:t>
      </w:r>
      <w:r w:rsidR="00DA03A3" w:rsidRPr="00A840DC">
        <w:rPr>
          <w:rFonts w:cs="Arial"/>
        </w:rPr>
        <w:t xml:space="preserve"> NHE movements, wi</w:t>
      </w:r>
      <w:r w:rsidR="000E5492" w:rsidRPr="00A840DC">
        <w:rPr>
          <w:rFonts w:cs="Arial"/>
        </w:rPr>
        <w:t xml:space="preserve">th </w:t>
      </w:r>
      <w:r w:rsidR="00DA03A3" w:rsidRPr="00A840DC">
        <w:rPr>
          <w:rFonts w:cs="Arial"/>
        </w:rPr>
        <w:t>5</w:t>
      </w:r>
      <w:r w:rsidR="00673CF6" w:rsidRPr="00A840DC">
        <w:rPr>
          <w:rFonts w:cs="Arial"/>
        </w:rPr>
        <w:t xml:space="preserve"> s interval between each fall, which included the time to return to the starting position, and a </w:t>
      </w:r>
      <w:r w:rsidR="00A31BB8" w:rsidRPr="00A840DC">
        <w:rPr>
          <w:rFonts w:cs="Arial"/>
        </w:rPr>
        <w:t>2 min interval between each set</w:t>
      </w:r>
      <w:r w:rsidR="00673CF6" w:rsidRPr="00A840DC">
        <w:rPr>
          <w:rFonts w:cs="Arial"/>
        </w:rPr>
        <w:t xml:space="preserve"> </w:t>
      </w:r>
      <w:r w:rsidR="00A31BB8" w:rsidRPr="00A840DC">
        <w:rPr>
          <w:rFonts w:cs="Arial"/>
        </w:rPr>
        <w:t>(Mendiguchia et al., 2013).</w:t>
      </w:r>
      <w:r w:rsidR="00541F14" w:rsidRPr="00A840DC">
        <w:rPr>
          <w:rFonts w:cs="Arial"/>
        </w:rPr>
        <w:t xml:space="preserve"> All participants received strong verbal encouragement to </w:t>
      </w:r>
      <w:r w:rsidR="00FE046E" w:rsidRPr="00A840DC">
        <w:rPr>
          <w:rFonts w:cs="Arial"/>
        </w:rPr>
        <w:t xml:space="preserve">resist the planned </w:t>
      </w:r>
      <w:r w:rsidR="00541F14" w:rsidRPr="00A840DC">
        <w:rPr>
          <w:rFonts w:cs="Arial"/>
        </w:rPr>
        <w:t xml:space="preserve">fall by contracting the hamstring muscles </w:t>
      </w:r>
      <w:r w:rsidR="00AD37BE" w:rsidRPr="00A840DC">
        <w:rPr>
          <w:rFonts w:cs="Arial"/>
        </w:rPr>
        <w:t>(Fig</w:t>
      </w:r>
      <w:r w:rsidR="003A060F" w:rsidRPr="00A840DC">
        <w:rPr>
          <w:rFonts w:cs="Arial"/>
        </w:rPr>
        <w:t>.</w:t>
      </w:r>
      <w:r w:rsidR="00AD37BE" w:rsidRPr="00A840DC">
        <w:rPr>
          <w:rFonts w:cs="Arial"/>
        </w:rPr>
        <w:t xml:space="preserve"> 4)</w:t>
      </w:r>
      <w:r w:rsidR="00541F14" w:rsidRPr="00A840DC">
        <w:rPr>
          <w:rFonts w:cs="Arial"/>
        </w:rPr>
        <w:t>.</w:t>
      </w:r>
      <w:r w:rsidR="00054CE2" w:rsidRPr="00A840DC">
        <w:t xml:space="preserve"> </w:t>
      </w:r>
    </w:p>
    <w:p w:rsidR="004175A8" w:rsidRPr="00A840DC" w:rsidRDefault="004B3DC1" w:rsidP="004175A8">
      <w:pPr>
        <w:spacing w:after="0" w:line="480" w:lineRule="auto"/>
        <w:jc w:val="both"/>
        <w:rPr>
          <w:rFonts w:cs="Arial"/>
        </w:rPr>
      </w:pPr>
      <w:r>
        <w:rPr>
          <w:rFonts w:cs="Arial"/>
          <w:color w:val="FF0000"/>
        </w:rPr>
        <w:t>PLACE FIGURE 4</w:t>
      </w:r>
      <w:r w:rsidRPr="00634C68">
        <w:rPr>
          <w:rFonts w:cs="Arial"/>
          <w:color w:val="FF0000"/>
        </w:rPr>
        <w:t xml:space="preserve"> HERE</w:t>
      </w:r>
      <w:r w:rsidR="004175A8" w:rsidRPr="004175A8">
        <w:rPr>
          <w:rFonts w:cs="Arial"/>
        </w:rPr>
        <w:t xml:space="preserve"> </w:t>
      </w:r>
    </w:p>
    <w:p w:rsidR="004175A8" w:rsidRPr="004175A8" w:rsidRDefault="004175A8" w:rsidP="004175A8">
      <w:pPr>
        <w:spacing w:after="0" w:line="480" w:lineRule="auto"/>
        <w:jc w:val="both"/>
        <w:rPr>
          <w:rFonts w:cs="Arial"/>
          <w:color w:val="FF0000"/>
        </w:rPr>
      </w:pPr>
      <w:r w:rsidRPr="004175A8">
        <w:rPr>
          <w:rFonts w:cs="Arial"/>
          <w:color w:val="FF0000"/>
        </w:rPr>
        <w:t>Fig. 4 Nordic Hamstring Exercise</w:t>
      </w:r>
    </w:p>
    <w:p w:rsidR="00EB596F" w:rsidRPr="00A840DC" w:rsidRDefault="00EB596F" w:rsidP="00211D98">
      <w:pPr>
        <w:spacing w:after="0" w:line="480" w:lineRule="auto"/>
        <w:jc w:val="both"/>
      </w:pPr>
    </w:p>
    <w:p w:rsidR="0067701F" w:rsidRPr="00A840DC" w:rsidRDefault="0067701F" w:rsidP="00211D98">
      <w:pPr>
        <w:spacing w:after="0" w:line="480" w:lineRule="auto"/>
        <w:jc w:val="both"/>
        <w:rPr>
          <w:rFonts w:cs="Arial"/>
          <w:i/>
          <w:u w:val="single"/>
        </w:rPr>
      </w:pPr>
      <w:r w:rsidRPr="00A840DC">
        <w:rPr>
          <w:rFonts w:cs="Arial"/>
          <w:i/>
          <w:u w:val="single"/>
        </w:rPr>
        <w:t>Statistic analysis</w:t>
      </w:r>
    </w:p>
    <w:p w:rsidR="00F87E28" w:rsidRPr="00A840DC" w:rsidRDefault="00312AC6" w:rsidP="00201730">
      <w:pPr>
        <w:spacing w:after="0" w:line="480" w:lineRule="auto"/>
        <w:jc w:val="both"/>
        <w:rPr>
          <w:rFonts w:cs="Arial"/>
        </w:rPr>
      </w:pPr>
      <w:r w:rsidRPr="00A840DC">
        <w:rPr>
          <w:rFonts w:cs="Arial"/>
        </w:rPr>
        <w:t xml:space="preserve">Data were analyzed using SPSS </w:t>
      </w:r>
      <w:r w:rsidR="006D5B91" w:rsidRPr="00A840DC">
        <w:rPr>
          <w:rFonts w:cs="Arial"/>
        </w:rPr>
        <w:t>(Version 16.0, SPSS Inc, Chicago, IL)</w:t>
      </w:r>
      <w:r w:rsidRPr="00A840DC">
        <w:rPr>
          <w:rFonts w:cs="Arial"/>
        </w:rPr>
        <w:t xml:space="preserve">. </w:t>
      </w:r>
      <w:r w:rsidR="00B70BAE" w:rsidRPr="00A840DC">
        <w:rPr>
          <w:rFonts w:cs="Arial"/>
        </w:rPr>
        <w:t xml:space="preserve">Subject characteristics </w:t>
      </w:r>
      <w:r w:rsidRPr="00A840DC">
        <w:rPr>
          <w:rFonts w:cs="Arial"/>
        </w:rPr>
        <w:t>were calculated for each measurement time</w:t>
      </w:r>
      <w:r w:rsidR="00A9310F" w:rsidRPr="00A840DC">
        <w:rPr>
          <w:rFonts w:cs="Arial"/>
        </w:rPr>
        <w:t xml:space="preserve"> (Table 1)</w:t>
      </w:r>
      <w:r w:rsidRPr="00A840DC">
        <w:rPr>
          <w:rFonts w:cs="Arial"/>
        </w:rPr>
        <w:t xml:space="preserve">. </w:t>
      </w:r>
      <w:r w:rsidR="0067701F" w:rsidRPr="00A840DC">
        <w:rPr>
          <w:rFonts w:cs="Arial"/>
        </w:rPr>
        <w:t xml:space="preserve">Normality of the dependent variables was checked using the Kolmogorov Smirnov test. </w:t>
      </w:r>
      <w:r w:rsidR="00201730" w:rsidRPr="00A840DC">
        <w:rPr>
          <w:rFonts w:cs="Arial"/>
        </w:rPr>
        <w:t xml:space="preserve">One-way ANOVA was used to determine baseline differences and subject characteristics </w:t>
      </w:r>
      <w:r w:rsidR="00795474" w:rsidRPr="00A840DC">
        <w:rPr>
          <w:rFonts w:cs="Arial"/>
        </w:rPr>
        <w:t>among</w:t>
      </w:r>
      <w:r w:rsidR="003E5F9E" w:rsidRPr="00A840DC">
        <w:rPr>
          <w:rFonts w:cs="Arial"/>
        </w:rPr>
        <w:t xml:space="preserve"> groups</w:t>
      </w:r>
      <w:r w:rsidR="00201730" w:rsidRPr="00A840DC">
        <w:rPr>
          <w:rFonts w:cs="Arial"/>
        </w:rPr>
        <w:t xml:space="preserve">. </w:t>
      </w:r>
      <w:r w:rsidR="00FA0FA8" w:rsidRPr="00A840DC">
        <w:rPr>
          <w:rFonts w:cs="Arial"/>
        </w:rPr>
        <w:t>A 4x3</w:t>
      </w:r>
      <w:r w:rsidR="002247AC" w:rsidRPr="00A840DC">
        <w:rPr>
          <w:rFonts w:cs="Arial"/>
        </w:rPr>
        <w:t xml:space="preserve"> (group x time) mixed ANOVA were assesed </w:t>
      </w:r>
      <w:r w:rsidR="00DC4487" w:rsidRPr="00A840DC">
        <w:rPr>
          <w:rFonts w:cs="Arial"/>
        </w:rPr>
        <w:t>at each measurement time (baseline, 24 h and 48 h after exercise) for four group.</w:t>
      </w:r>
      <w:r w:rsidR="00690962" w:rsidRPr="00A840DC">
        <w:rPr>
          <w:rFonts w:cs="Arial"/>
        </w:rPr>
        <w:t xml:space="preserve"> </w:t>
      </w:r>
      <w:r w:rsidR="00155C28" w:rsidRPr="00A840DC">
        <w:rPr>
          <w:rFonts w:cs="Arial"/>
        </w:rPr>
        <w:t xml:space="preserve">The Bonferroni Test for multiple comparisons was applied to determine differences between the groups. </w:t>
      </w:r>
      <w:r w:rsidR="00C35E73" w:rsidRPr="00A840DC">
        <w:rPr>
          <w:rFonts w:cs="Arial"/>
        </w:rPr>
        <w:t>All results are shown as the mean ± SD. Significance was set at p&lt;0.05.</w:t>
      </w:r>
      <w:r w:rsidR="00847521" w:rsidRPr="00A840DC">
        <w:t xml:space="preserve"> </w:t>
      </w:r>
    </w:p>
    <w:p w:rsidR="00124539" w:rsidRPr="00A840DC" w:rsidRDefault="00124539" w:rsidP="00124539">
      <w:pPr>
        <w:spacing w:after="0" w:line="480" w:lineRule="auto"/>
        <w:jc w:val="both"/>
        <w:rPr>
          <w:rFonts w:cs="Arial"/>
        </w:rPr>
      </w:pPr>
    </w:p>
    <w:p w:rsidR="00930EBD" w:rsidRPr="00A840DC" w:rsidRDefault="00393E62" w:rsidP="00211D98">
      <w:pPr>
        <w:spacing w:after="0" w:line="480" w:lineRule="auto"/>
        <w:jc w:val="center"/>
        <w:rPr>
          <w:rFonts w:cs="Arial"/>
          <w:b/>
        </w:rPr>
      </w:pPr>
      <w:r w:rsidRPr="00A840DC">
        <w:rPr>
          <w:rFonts w:cs="Arial"/>
          <w:b/>
        </w:rPr>
        <w:t>RESULTS</w:t>
      </w:r>
    </w:p>
    <w:p w:rsidR="00E74CD2" w:rsidRPr="00A840DC" w:rsidRDefault="00D54123" w:rsidP="007035C8">
      <w:pPr>
        <w:spacing w:after="0" w:line="480" w:lineRule="auto"/>
        <w:jc w:val="both"/>
        <w:rPr>
          <w:rFonts w:cs="Arial"/>
        </w:rPr>
      </w:pPr>
      <w:r w:rsidRPr="00A840DC">
        <w:rPr>
          <w:rFonts w:cs="Arial"/>
        </w:rPr>
        <w:t>Subject</w:t>
      </w:r>
      <w:r w:rsidR="00F47FDB" w:rsidRPr="00A840DC">
        <w:rPr>
          <w:rFonts w:cs="Arial"/>
        </w:rPr>
        <w:t xml:space="preserve"> characteristics of groups </w:t>
      </w:r>
      <w:r w:rsidR="00EC2846" w:rsidRPr="00A840DC">
        <w:rPr>
          <w:rFonts w:cs="Arial"/>
        </w:rPr>
        <w:t xml:space="preserve">are presented </w:t>
      </w:r>
      <w:r w:rsidR="00F47FDB" w:rsidRPr="00A840DC">
        <w:rPr>
          <w:rFonts w:cs="Arial"/>
        </w:rPr>
        <w:t xml:space="preserve">in Table 1. </w:t>
      </w:r>
      <w:r w:rsidR="0040630D" w:rsidRPr="00A840DC">
        <w:rPr>
          <w:rFonts w:cs="Arial"/>
        </w:rPr>
        <w:t xml:space="preserve">There were </w:t>
      </w:r>
      <w:r w:rsidR="005A26E0" w:rsidRPr="00A840DC">
        <w:rPr>
          <w:rFonts w:cs="Arial"/>
        </w:rPr>
        <w:t xml:space="preserve">no </w:t>
      </w:r>
      <w:r w:rsidR="005637ED" w:rsidRPr="00A840DC">
        <w:rPr>
          <w:rFonts w:cs="Arial"/>
        </w:rPr>
        <w:t>differences in subject characteristics</w:t>
      </w:r>
      <w:r w:rsidR="005A26E0" w:rsidRPr="00A840DC">
        <w:rPr>
          <w:rFonts w:cs="Arial"/>
        </w:rPr>
        <w:t xml:space="preserve"> </w:t>
      </w:r>
      <w:r w:rsidR="00223F0D" w:rsidRPr="00A840DC">
        <w:rPr>
          <w:rFonts w:cs="Arial"/>
        </w:rPr>
        <w:t xml:space="preserve">and the baseline values </w:t>
      </w:r>
      <w:r w:rsidR="005A26E0" w:rsidRPr="00A840DC">
        <w:rPr>
          <w:rFonts w:cs="Arial"/>
        </w:rPr>
        <w:t>between groups</w:t>
      </w:r>
      <w:r w:rsidR="00806DCA" w:rsidRPr="00A840DC">
        <w:rPr>
          <w:rFonts w:cs="Arial"/>
        </w:rPr>
        <w:t xml:space="preserve"> (p&gt;.05)</w:t>
      </w:r>
      <w:r w:rsidR="008C2CD5" w:rsidRPr="00A840DC">
        <w:rPr>
          <w:rFonts w:cs="Arial"/>
        </w:rPr>
        <w:t xml:space="preserve"> (Table 1)</w:t>
      </w:r>
      <w:r w:rsidR="005A26E0" w:rsidRPr="00A840DC">
        <w:rPr>
          <w:rFonts w:cs="Arial"/>
        </w:rPr>
        <w:t xml:space="preserve">. </w:t>
      </w:r>
      <w:r w:rsidR="00210654" w:rsidRPr="00A840DC">
        <w:rPr>
          <w:rFonts w:cs="Arial"/>
        </w:rPr>
        <w:t xml:space="preserve">Means and standard deviations (Mean ± SD) of all measurements are presented in Table 2. </w:t>
      </w:r>
      <w:r w:rsidR="00990044" w:rsidRPr="00A840DC">
        <w:rPr>
          <w:rFonts w:cs="Arial"/>
        </w:rPr>
        <w:t>R</w:t>
      </w:r>
      <w:r w:rsidR="00EB3754" w:rsidRPr="00A840DC">
        <w:rPr>
          <w:rFonts w:cs="Arial"/>
        </w:rPr>
        <w:t xml:space="preserve">epeated-measures ANOVA </w:t>
      </w:r>
      <w:r w:rsidR="00A048FC" w:rsidRPr="00A840DC">
        <w:rPr>
          <w:rFonts w:cs="Arial"/>
        </w:rPr>
        <w:t xml:space="preserve">showed that no differences were </w:t>
      </w:r>
      <w:r w:rsidR="004C3F9F" w:rsidRPr="00A840DC">
        <w:rPr>
          <w:rFonts w:cs="Arial"/>
        </w:rPr>
        <w:t xml:space="preserve">observed </w:t>
      </w:r>
      <w:r w:rsidR="00C2533C" w:rsidRPr="00A840DC">
        <w:rPr>
          <w:rFonts w:cs="Arial"/>
        </w:rPr>
        <w:t>(p&gt;.05)</w:t>
      </w:r>
      <w:r w:rsidR="008069AD" w:rsidRPr="00A840DC">
        <w:rPr>
          <w:rFonts w:cs="Arial"/>
        </w:rPr>
        <w:t xml:space="preserve"> </w:t>
      </w:r>
      <w:r w:rsidR="00EC3349" w:rsidRPr="00A840DC">
        <w:rPr>
          <w:rFonts w:cs="Arial"/>
        </w:rPr>
        <w:t>between</w:t>
      </w:r>
      <w:r w:rsidR="008069AD" w:rsidRPr="00A840DC">
        <w:rPr>
          <w:rFonts w:cs="Arial"/>
        </w:rPr>
        <w:t xml:space="preserve"> </w:t>
      </w:r>
      <w:r w:rsidR="00B33161" w:rsidRPr="00A840DC">
        <w:rPr>
          <w:rFonts w:cs="Arial"/>
        </w:rPr>
        <w:t xml:space="preserve">baseline, </w:t>
      </w:r>
      <w:r w:rsidR="008069AD" w:rsidRPr="00A840DC">
        <w:rPr>
          <w:rFonts w:cs="Arial"/>
        </w:rPr>
        <w:t>24 h and 48 h</w:t>
      </w:r>
      <w:r w:rsidR="00B33161" w:rsidRPr="00A840DC">
        <w:rPr>
          <w:rFonts w:cs="Arial"/>
        </w:rPr>
        <w:t xml:space="preserve"> </w:t>
      </w:r>
      <w:r w:rsidR="008069AD" w:rsidRPr="00A840DC">
        <w:rPr>
          <w:rFonts w:cs="Arial"/>
        </w:rPr>
        <w:t xml:space="preserve">in hamstring flexibility </w:t>
      </w:r>
      <w:r w:rsidR="005F79E4" w:rsidRPr="00A840DC">
        <w:rPr>
          <w:rFonts w:cs="Arial"/>
        </w:rPr>
        <w:t>in</w:t>
      </w:r>
      <w:r w:rsidR="008069AD" w:rsidRPr="00A840DC">
        <w:rPr>
          <w:rFonts w:cs="Arial"/>
        </w:rPr>
        <w:t xml:space="preserve"> all groups.</w:t>
      </w:r>
      <w:r w:rsidR="00142F96" w:rsidRPr="00A840DC">
        <w:rPr>
          <w:rFonts w:cs="Arial"/>
        </w:rPr>
        <w:t xml:space="preserve"> </w:t>
      </w:r>
      <w:r w:rsidR="00903DDC" w:rsidRPr="00A840DC">
        <w:rPr>
          <w:rFonts w:eastAsia="Calibri" w:cs="Arial"/>
        </w:rPr>
        <w:t xml:space="preserve">The muscle soreness was measured higher at 48 h post-exercise compared with baseline </w:t>
      </w:r>
      <w:r w:rsidR="00903DDC" w:rsidRPr="00A840DC">
        <w:rPr>
          <w:rFonts w:cs="Arial"/>
        </w:rPr>
        <w:t>in the lateral side of the hamstrings</w:t>
      </w:r>
      <w:r w:rsidR="00903DDC" w:rsidRPr="00A840DC">
        <w:rPr>
          <w:rFonts w:eastAsia="Calibri" w:cs="Arial"/>
        </w:rPr>
        <w:t xml:space="preserve"> in the control group (p= 0.04) and</w:t>
      </w:r>
      <w:r w:rsidR="00903DDC" w:rsidRPr="00A840DC">
        <w:t xml:space="preserve"> </w:t>
      </w:r>
      <w:r w:rsidR="00903DDC" w:rsidRPr="00A840DC">
        <w:rPr>
          <w:rFonts w:eastAsia="Calibri" w:cs="Arial"/>
        </w:rPr>
        <w:t xml:space="preserve">at 24 h post-exercise compared with baseline </w:t>
      </w:r>
      <w:r w:rsidR="00903DDC" w:rsidRPr="00A840DC">
        <w:rPr>
          <w:rFonts w:cs="Arial"/>
        </w:rPr>
        <w:t>in the medial side of the hamstrings</w:t>
      </w:r>
      <w:r w:rsidR="00903DDC" w:rsidRPr="00A840DC">
        <w:t xml:space="preserve"> i</w:t>
      </w:r>
      <w:r w:rsidR="00903DDC" w:rsidRPr="00A840DC">
        <w:rPr>
          <w:rFonts w:eastAsia="Calibri" w:cs="Arial"/>
        </w:rPr>
        <w:t xml:space="preserve">n the PNF group (p&lt;.01). </w:t>
      </w:r>
      <w:r w:rsidR="007035C8" w:rsidRPr="00A840DC">
        <w:rPr>
          <w:rFonts w:cs="Arial"/>
        </w:rPr>
        <w:t xml:space="preserve">No significant differences were found </w:t>
      </w:r>
      <w:r w:rsidR="00033114" w:rsidRPr="00A840DC">
        <w:rPr>
          <w:rFonts w:cs="Arial"/>
        </w:rPr>
        <w:t>for intervention groups</w:t>
      </w:r>
      <w:r w:rsidR="00C859E5" w:rsidRPr="00A840DC">
        <w:rPr>
          <w:rFonts w:cs="Arial"/>
        </w:rPr>
        <w:t xml:space="preserve"> </w:t>
      </w:r>
      <w:r w:rsidR="00033114" w:rsidRPr="00A840DC">
        <w:rPr>
          <w:rFonts w:cs="Arial"/>
        </w:rPr>
        <w:t xml:space="preserve">compared </w:t>
      </w:r>
      <w:r w:rsidR="00C859E5" w:rsidRPr="00A840DC">
        <w:rPr>
          <w:rFonts w:cs="Arial"/>
        </w:rPr>
        <w:t xml:space="preserve">with </w:t>
      </w:r>
      <w:r w:rsidR="00E96FD8" w:rsidRPr="00A840DC">
        <w:rPr>
          <w:rFonts w:cs="Arial"/>
        </w:rPr>
        <w:t>c</w:t>
      </w:r>
      <w:r w:rsidR="00033114" w:rsidRPr="00A840DC">
        <w:rPr>
          <w:rFonts w:cs="Arial"/>
        </w:rPr>
        <w:t>ontrol group in</w:t>
      </w:r>
      <w:r w:rsidR="007035C8" w:rsidRPr="00A840DC">
        <w:rPr>
          <w:rFonts w:cs="Arial"/>
        </w:rPr>
        <w:t xml:space="preserve"> all </w:t>
      </w:r>
      <w:r w:rsidR="00706F17" w:rsidRPr="00A840DC">
        <w:rPr>
          <w:rFonts w:cs="Arial"/>
        </w:rPr>
        <w:t xml:space="preserve">measurements </w:t>
      </w:r>
      <w:r w:rsidR="008221DA" w:rsidRPr="00A840DC">
        <w:rPr>
          <w:rFonts w:cs="Arial"/>
        </w:rPr>
        <w:t>(p&gt;.05).</w:t>
      </w:r>
    </w:p>
    <w:p w:rsidR="00762F8D" w:rsidRPr="00A840DC" w:rsidRDefault="00762F8D" w:rsidP="007035C8">
      <w:pPr>
        <w:spacing w:after="0" w:line="480" w:lineRule="auto"/>
        <w:jc w:val="both"/>
        <w:rPr>
          <w:rFonts w:cs="Arial"/>
          <w:color w:val="FF0000"/>
        </w:rPr>
      </w:pPr>
    </w:p>
    <w:p w:rsidR="008C5008" w:rsidRPr="00A840DC" w:rsidRDefault="00E209FB" w:rsidP="00211D98">
      <w:pPr>
        <w:spacing w:after="0" w:line="480" w:lineRule="auto"/>
        <w:jc w:val="center"/>
        <w:rPr>
          <w:rFonts w:cs="Arial"/>
          <w:b/>
        </w:rPr>
      </w:pPr>
      <w:r w:rsidRPr="00A840DC">
        <w:rPr>
          <w:rFonts w:cs="Arial"/>
          <w:b/>
        </w:rPr>
        <w:t>DISCUSSION</w:t>
      </w:r>
    </w:p>
    <w:p w:rsidR="00947468" w:rsidRPr="00A840DC" w:rsidRDefault="00DB13EF" w:rsidP="001F276F">
      <w:pPr>
        <w:spacing w:after="0" w:line="480" w:lineRule="auto"/>
        <w:jc w:val="both"/>
        <w:rPr>
          <w:rFonts w:cs="Arial"/>
        </w:rPr>
      </w:pPr>
      <w:r w:rsidRPr="00A840DC">
        <w:rPr>
          <w:rFonts w:cs="Arial"/>
        </w:rPr>
        <w:t xml:space="preserve">The </w:t>
      </w:r>
      <w:r w:rsidR="006929A7" w:rsidRPr="00A840DC">
        <w:rPr>
          <w:rFonts w:cs="Arial"/>
        </w:rPr>
        <w:t>results</w:t>
      </w:r>
      <w:r w:rsidR="00304C22" w:rsidRPr="00A840DC">
        <w:rPr>
          <w:rFonts w:cs="Arial"/>
        </w:rPr>
        <w:t xml:space="preserve"> of the present</w:t>
      </w:r>
      <w:r w:rsidR="00A8286E" w:rsidRPr="00A840DC">
        <w:rPr>
          <w:rFonts w:cs="Arial"/>
        </w:rPr>
        <w:t xml:space="preserve"> study</w:t>
      </w:r>
      <w:r w:rsidRPr="00A840DC">
        <w:rPr>
          <w:rFonts w:cs="Arial"/>
        </w:rPr>
        <w:t xml:space="preserve"> </w:t>
      </w:r>
      <w:r w:rsidR="006929A7" w:rsidRPr="00A840DC">
        <w:rPr>
          <w:rFonts w:cs="Arial"/>
        </w:rPr>
        <w:t xml:space="preserve">showed </w:t>
      </w:r>
      <w:r w:rsidR="00707EAD" w:rsidRPr="00A840DC">
        <w:rPr>
          <w:rFonts w:cs="Arial"/>
        </w:rPr>
        <w:t xml:space="preserve">that </w:t>
      </w:r>
      <w:r w:rsidR="007F1E43" w:rsidRPr="00A840DC">
        <w:rPr>
          <w:rFonts w:cs="Arial"/>
        </w:rPr>
        <w:t xml:space="preserve">KT application, PNF and static stretching </w:t>
      </w:r>
      <w:r w:rsidR="009611C8" w:rsidRPr="00A840DC">
        <w:rPr>
          <w:rFonts w:cs="Arial"/>
        </w:rPr>
        <w:t>attenuated</w:t>
      </w:r>
      <w:r w:rsidR="00A5082D" w:rsidRPr="00A840DC">
        <w:rPr>
          <w:rFonts w:cs="Arial"/>
        </w:rPr>
        <w:t xml:space="preserve"> </w:t>
      </w:r>
      <w:r w:rsidR="009C3C3F" w:rsidRPr="00A840DC">
        <w:rPr>
          <w:rFonts w:cs="Arial"/>
        </w:rPr>
        <w:t xml:space="preserve">muscle soreness </w:t>
      </w:r>
      <w:r w:rsidR="002112EE" w:rsidRPr="00A840DC">
        <w:rPr>
          <w:rFonts w:cs="Arial"/>
        </w:rPr>
        <w:t xml:space="preserve">in </w:t>
      </w:r>
      <w:r w:rsidR="00304C22" w:rsidRPr="00A840DC">
        <w:rPr>
          <w:rFonts w:cs="Arial"/>
        </w:rPr>
        <w:t xml:space="preserve">the </w:t>
      </w:r>
      <w:r w:rsidR="005E3360" w:rsidRPr="00A840DC">
        <w:rPr>
          <w:rFonts w:cs="Arial"/>
        </w:rPr>
        <w:t>lateral</w:t>
      </w:r>
      <w:r w:rsidR="002112EE" w:rsidRPr="00A840DC">
        <w:rPr>
          <w:rFonts w:cs="Arial"/>
        </w:rPr>
        <w:t xml:space="preserve"> side of hamstring</w:t>
      </w:r>
      <w:r w:rsidR="00DF7237" w:rsidRPr="00A840DC">
        <w:rPr>
          <w:rFonts w:cs="Arial"/>
        </w:rPr>
        <w:t>s</w:t>
      </w:r>
      <w:r w:rsidR="002112EE" w:rsidRPr="00A840DC">
        <w:rPr>
          <w:rFonts w:cs="Arial"/>
        </w:rPr>
        <w:t xml:space="preserve"> </w:t>
      </w:r>
      <w:r w:rsidR="00DF1FF2" w:rsidRPr="00A840DC">
        <w:rPr>
          <w:rFonts w:cs="Arial"/>
        </w:rPr>
        <w:t>at</w:t>
      </w:r>
      <w:r w:rsidR="00431D2F" w:rsidRPr="00A840DC">
        <w:rPr>
          <w:rFonts w:cs="Arial"/>
        </w:rPr>
        <w:t xml:space="preserve"> 48 h post-exercise </w:t>
      </w:r>
      <w:r w:rsidR="002A25C9" w:rsidRPr="00A840DC">
        <w:rPr>
          <w:rFonts w:cs="Arial"/>
        </w:rPr>
        <w:t xml:space="preserve">compared with </w:t>
      </w:r>
      <w:r w:rsidR="00431D2F" w:rsidRPr="00A840DC">
        <w:rPr>
          <w:rFonts w:cs="Arial"/>
        </w:rPr>
        <w:t>baseline</w:t>
      </w:r>
      <w:r w:rsidR="009E3FA6" w:rsidRPr="00A840DC">
        <w:rPr>
          <w:rFonts w:cs="Arial"/>
        </w:rPr>
        <w:t>.</w:t>
      </w:r>
      <w:r w:rsidR="005B0DC7" w:rsidRPr="00A840DC">
        <w:rPr>
          <w:rFonts w:cs="Arial"/>
        </w:rPr>
        <w:t xml:space="preserve"> </w:t>
      </w:r>
      <w:r w:rsidR="0096079A" w:rsidRPr="00A840DC">
        <w:rPr>
          <w:rFonts w:cs="Arial"/>
        </w:rPr>
        <w:t>However, the intervention groups did not contribute to recover</w:t>
      </w:r>
      <w:r w:rsidR="00706D1A" w:rsidRPr="00A840DC">
        <w:rPr>
          <w:rFonts w:cs="Arial"/>
        </w:rPr>
        <w:t>y after exercise compared with c</w:t>
      </w:r>
      <w:r w:rsidR="0096079A" w:rsidRPr="00A840DC">
        <w:rPr>
          <w:rFonts w:cs="Arial"/>
        </w:rPr>
        <w:t xml:space="preserve">ontrol group. </w:t>
      </w:r>
      <w:r w:rsidR="004C511C" w:rsidRPr="00A840DC">
        <w:rPr>
          <w:rFonts w:cs="Arial"/>
        </w:rPr>
        <w:t xml:space="preserve">Pre-exercise </w:t>
      </w:r>
      <w:r w:rsidR="005B0DC7" w:rsidRPr="00A840DC">
        <w:rPr>
          <w:rFonts w:cs="Arial"/>
        </w:rPr>
        <w:t xml:space="preserve">PNF </w:t>
      </w:r>
      <w:r w:rsidR="00BD5D4E" w:rsidRPr="00A840DC">
        <w:rPr>
          <w:rFonts w:cs="Arial"/>
        </w:rPr>
        <w:t xml:space="preserve">stretching </w:t>
      </w:r>
      <w:r w:rsidR="00E4385B" w:rsidRPr="00A840DC">
        <w:rPr>
          <w:rFonts w:cs="Arial"/>
        </w:rPr>
        <w:t xml:space="preserve">did not </w:t>
      </w:r>
      <w:r w:rsidR="000508E7" w:rsidRPr="00A840DC">
        <w:rPr>
          <w:rFonts w:cs="Arial"/>
        </w:rPr>
        <w:t>alleviate</w:t>
      </w:r>
      <w:r w:rsidR="00E4385B" w:rsidRPr="00A840DC">
        <w:rPr>
          <w:rFonts w:cs="Arial"/>
        </w:rPr>
        <w:t xml:space="preserve"> </w:t>
      </w:r>
      <w:r w:rsidR="005B0DC7" w:rsidRPr="00A840DC">
        <w:rPr>
          <w:rFonts w:cs="Arial"/>
        </w:rPr>
        <w:t>muscle soreness</w:t>
      </w:r>
      <w:r w:rsidR="002112EE" w:rsidRPr="00A840DC">
        <w:rPr>
          <w:rFonts w:cs="Arial"/>
        </w:rPr>
        <w:t xml:space="preserve"> in </w:t>
      </w:r>
      <w:r w:rsidR="00304C22" w:rsidRPr="00A840DC">
        <w:rPr>
          <w:rFonts w:cs="Arial"/>
        </w:rPr>
        <w:t xml:space="preserve">the </w:t>
      </w:r>
      <w:r w:rsidR="002112EE" w:rsidRPr="00A840DC">
        <w:rPr>
          <w:rFonts w:cs="Arial"/>
        </w:rPr>
        <w:t xml:space="preserve">medial side of </w:t>
      </w:r>
      <w:r w:rsidR="00304C22" w:rsidRPr="00A840DC">
        <w:rPr>
          <w:rFonts w:cs="Arial"/>
        </w:rPr>
        <w:t xml:space="preserve">the </w:t>
      </w:r>
      <w:r w:rsidR="002112EE" w:rsidRPr="00A840DC">
        <w:rPr>
          <w:rFonts w:cs="Arial"/>
        </w:rPr>
        <w:t>hamstring</w:t>
      </w:r>
      <w:r w:rsidR="00304C22" w:rsidRPr="00A840DC">
        <w:rPr>
          <w:rFonts w:cs="Arial"/>
        </w:rPr>
        <w:t>s</w:t>
      </w:r>
      <w:r w:rsidR="005B0DC7" w:rsidRPr="00A840DC">
        <w:rPr>
          <w:rFonts w:cs="Arial"/>
        </w:rPr>
        <w:t xml:space="preserve"> </w:t>
      </w:r>
      <w:r w:rsidR="00304C22" w:rsidRPr="00A840DC">
        <w:rPr>
          <w:rFonts w:cs="Arial"/>
        </w:rPr>
        <w:t xml:space="preserve">up </w:t>
      </w:r>
      <w:r w:rsidR="007565A6" w:rsidRPr="00A840DC">
        <w:rPr>
          <w:rFonts w:cs="Arial"/>
        </w:rPr>
        <w:t xml:space="preserve">to 24 h post-exercise from baseline. </w:t>
      </w:r>
      <w:r w:rsidR="001B71EF" w:rsidRPr="00A840DC">
        <w:rPr>
          <w:rFonts w:cs="Arial"/>
        </w:rPr>
        <w:t xml:space="preserve">Mendiguchia et al. (2013) showed that the lateral hamstring muscle (biceps femoris) </w:t>
      </w:r>
      <w:r w:rsidR="00373835" w:rsidRPr="00A840DC">
        <w:rPr>
          <w:rFonts w:cs="Arial"/>
        </w:rPr>
        <w:t>was particularly damaged after NHE</w:t>
      </w:r>
      <w:r w:rsidR="001B71EF" w:rsidRPr="00A840DC">
        <w:rPr>
          <w:rFonts w:cs="Arial"/>
        </w:rPr>
        <w:t xml:space="preserve"> </w:t>
      </w:r>
      <w:r w:rsidR="00304C22" w:rsidRPr="00A840DC">
        <w:rPr>
          <w:rFonts w:cs="Arial"/>
        </w:rPr>
        <w:t>using</w:t>
      </w:r>
      <w:r w:rsidR="001B71EF" w:rsidRPr="00A840DC">
        <w:rPr>
          <w:rFonts w:cs="Arial"/>
        </w:rPr>
        <w:t xml:space="preserve"> magnetic resonance imaging </w:t>
      </w:r>
      <w:r w:rsidR="00304C22" w:rsidRPr="00A840DC">
        <w:rPr>
          <w:rFonts w:cs="Arial"/>
        </w:rPr>
        <w:t>observation</w:t>
      </w:r>
      <w:r w:rsidR="001B71EF" w:rsidRPr="00A840DC">
        <w:rPr>
          <w:rFonts w:cs="Arial"/>
        </w:rPr>
        <w:t>s.</w:t>
      </w:r>
      <w:r w:rsidR="00CE1D6B" w:rsidRPr="00A840DC">
        <w:rPr>
          <w:rFonts w:cs="Arial"/>
        </w:rPr>
        <w:t xml:space="preserve"> Similarly,</w:t>
      </w:r>
      <w:r w:rsidR="001B71EF" w:rsidRPr="00A840DC">
        <w:rPr>
          <w:rFonts w:cs="Arial"/>
        </w:rPr>
        <w:t xml:space="preserve"> </w:t>
      </w:r>
      <w:r w:rsidR="00CE1D6B" w:rsidRPr="00A840DC">
        <w:rPr>
          <w:rFonts w:cs="Arial"/>
        </w:rPr>
        <w:t>i</w:t>
      </w:r>
      <w:r w:rsidR="001B71EF" w:rsidRPr="00A840DC">
        <w:rPr>
          <w:rFonts w:cs="Arial"/>
        </w:rPr>
        <w:t>n the present study,</w:t>
      </w:r>
      <w:r w:rsidR="00CE1D6B" w:rsidRPr="00A840DC">
        <w:rPr>
          <w:rFonts w:cs="Arial"/>
        </w:rPr>
        <w:t xml:space="preserve"> muscle soreness in lateral side of </w:t>
      </w:r>
      <w:r w:rsidR="00304C22" w:rsidRPr="00A840DC">
        <w:rPr>
          <w:rFonts w:cs="Arial"/>
        </w:rPr>
        <w:t xml:space="preserve">the </w:t>
      </w:r>
      <w:r w:rsidR="00CE1D6B" w:rsidRPr="00A840DC">
        <w:rPr>
          <w:rFonts w:cs="Arial"/>
        </w:rPr>
        <w:t>hamstring</w:t>
      </w:r>
      <w:r w:rsidR="00304C22" w:rsidRPr="00A840DC">
        <w:rPr>
          <w:rFonts w:cs="Arial"/>
        </w:rPr>
        <w:t>s</w:t>
      </w:r>
      <w:r w:rsidR="00CE1D6B" w:rsidRPr="00A840DC">
        <w:rPr>
          <w:rFonts w:cs="Arial"/>
        </w:rPr>
        <w:t xml:space="preserve"> </w:t>
      </w:r>
      <w:r w:rsidR="00366505" w:rsidRPr="00A840DC">
        <w:rPr>
          <w:rFonts w:cs="Arial"/>
        </w:rPr>
        <w:t xml:space="preserve">was </w:t>
      </w:r>
      <w:r w:rsidR="00CC7B22" w:rsidRPr="00A840DC">
        <w:rPr>
          <w:rFonts w:cs="Arial"/>
        </w:rPr>
        <w:t>significantly higher in the control group</w:t>
      </w:r>
      <w:r w:rsidR="00DF5FBB" w:rsidRPr="00A840DC">
        <w:rPr>
          <w:rFonts w:cs="Arial"/>
        </w:rPr>
        <w:t>.</w:t>
      </w:r>
      <w:r w:rsidR="00CC7B22" w:rsidRPr="00A840DC">
        <w:rPr>
          <w:rFonts w:cs="Arial"/>
        </w:rPr>
        <w:t xml:space="preserve"> compared with </w:t>
      </w:r>
      <w:r w:rsidR="00651672" w:rsidRPr="00A840DC">
        <w:rPr>
          <w:rFonts w:cs="Arial"/>
        </w:rPr>
        <w:t>baseline</w:t>
      </w:r>
      <w:r w:rsidR="00CE1D6B" w:rsidRPr="00A840DC">
        <w:rPr>
          <w:rFonts w:cs="Arial"/>
        </w:rPr>
        <w:t>.</w:t>
      </w:r>
      <w:r w:rsidR="00366505" w:rsidRPr="00A840DC">
        <w:rPr>
          <w:rFonts w:cs="Arial"/>
        </w:rPr>
        <w:t xml:space="preserve">  </w:t>
      </w:r>
      <w:r w:rsidR="00C66BA4" w:rsidRPr="00A840DC">
        <w:rPr>
          <w:rFonts w:cs="Arial"/>
        </w:rPr>
        <w:t xml:space="preserve">It has been proposed that </w:t>
      </w:r>
      <w:r w:rsidR="00EC32DA" w:rsidRPr="00A840DC">
        <w:rPr>
          <w:rFonts w:cs="Arial"/>
        </w:rPr>
        <w:t>r</w:t>
      </w:r>
      <w:r w:rsidR="00D27B87" w:rsidRPr="00A840DC">
        <w:rPr>
          <w:rFonts w:cs="Arial"/>
        </w:rPr>
        <w:t xml:space="preserve">epeated stretching </w:t>
      </w:r>
      <w:r w:rsidR="0047671B" w:rsidRPr="00A840DC">
        <w:rPr>
          <w:rFonts w:cs="Arial"/>
        </w:rPr>
        <w:t>diminishes</w:t>
      </w:r>
      <w:r w:rsidR="00E80B72" w:rsidRPr="00A840DC">
        <w:rPr>
          <w:rFonts w:cs="Arial"/>
        </w:rPr>
        <w:t xml:space="preserve"> the tension on the muscle-tendon unit.</w:t>
      </w:r>
      <w:r w:rsidR="00DA1F7E" w:rsidRPr="00A840DC">
        <w:t xml:space="preserve"> </w:t>
      </w:r>
      <w:r w:rsidR="00DA1F7E" w:rsidRPr="00A840DC">
        <w:rPr>
          <w:rFonts w:cs="Arial"/>
        </w:rPr>
        <w:t>This visco-elastic behaviour of the muscle tendon unit</w:t>
      </w:r>
      <w:r w:rsidR="006D623B" w:rsidRPr="00A840DC">
        <w:rPr>
          <w:rFonts w:cs="Arial"/>
        </w:rPr>
        <w:t xml:space="preserve"> may </w:t>
      </w:r>
      <w:r w:rsidR="0047671B" w:rsidRPr="00A840DC">
        <w:rPr>
          <w:rFonts w:cs="Arial"/>
        </w:rPr>
        <w:t>reduce</w:t>
      </w:r>
      <w:r w:rsidR="00364CB9" w:rsidRPr="00A840DC">
        <w:rPr>
          <w:rFonts w:cs="Arial"/>
        </w:rPr>
        <w:t xml:space="preserve"> </w:t>
      </w:r>
      <w:r w:rsidR="00304C22" w:rsidRPr="00A840DC">
        <w:rPr>
          <w:rFonts w:cs="Arial"/>
        </w:rPr>
        <w:t xml:space="preserve">the </w:t>
      </w:r>
      <w:r w:rsidR="00923E55" w:rsidRPr="00A840DC">
        <w:rPr>
          <w:rFonts w:cs="Arial"/>
        </w:rPr>
        <w:t>level of muscle damage induced by eccentric</w:t>
      </w:r>
      <w:r w:rsidR="00787CA8" w:rsidRPr="00A840DC">
        <w:rPr>
          <w:rFonts w:cs="Arial"/>
        </w:rPr>
        <w:t xml:space="preserve"> </w:t>
      </w:r>
      <w:r w:rsidR="00FA4A7E" w:rsidRPr="00A840DC">
        <w:rPr>
          <w:rFonts w:cs="Arial"/>
        </w:rPr>
        <w:t xml:space="preserve">exercise </w:t>
      </w:r>
      <w:r w:rsidR="00787CA8" w:rsidRPr="00A840DC">
        <w:rPr>
          <w:rFonts w:cs="Arial"/>
        </w:rPr>
        <w:t>(</w:t>
      </w:r>
      <w:r w:rsidR="00F874F4" w:rsidRPr="00A840DC">
        <w:rPr>
          <w:rFonts w:cs="Arial"/>
        </w:rPr>
        <w:t>Cheung, Hume, &amp; Maxwell, 2003</w:t>
      </w:r>
      <w:r w:rsidR="00787CA8" w:rsidRPr="00A840DC">
        <w:rPr>
          <w:rFonts w:cs="Arial"/>
        </w:rPr>
        <w:t>)</w:t>
      </w:r>
      <w:r w:rsidR="004110B1" w:rsidRPr="00A840DC">
        <w:rPr>
          <w:rFonts w:cs="Arial"/>
        </w:rPr>
        <w:t xml:space="preserve">. </w:t>
      </w:r>
      <w:r w:rsidR="005F7D6B" w:rsidRPr="00A840DC">
        <w:rPr>
          <w:rFonts w:cs="Arial"/>
        </w:rPr>
        <w:t xml:space="preserve">McHugh et al. (1999) reported that passive </w:t>
      </w:r>
      <w:r w:rsidR="00A43796" w:rsidRPr="00A840DC">
        <w:rPr>
          <w:rFonts w:cs="Arial"/>
        </w:rPr>
        <w:t xml:space="preserve">hamstring </w:t>
      </w:r>
      <w:r w:rsidR="005F7D6B" w:rsidRPr="00A840DC">
        <w:rPr>
          <w:rFonts w:cs="Arial"/>
        </w:rPr>
        <w:t xml:space="preserve">stiffness was </w:t>
      </w:r>
      <w:r w:rsidR="00A43796" w:rsidRPr="00A840DC">
        <w:rPr>
          <w:rFonts w:cs="Arial"/>
        </w:rPr>
        <w:t>associate</w:t>
      </w:r>
      <w:r w:rsidR="00743DCA" w:rsidRPr="00A840DC">
        <w:rPr>
          <w:rFonts w:cs="Arial"/>
        </w:rPr>
        <w:t>d</w:t>
      </w:r>
      <w:r w:rsidR="00A43796" w:rsidRPr="00A840DC">
        <w:rPr>
          <w:rFonts w:cs="Arial"/>
        </w:rPr>
        <w:t xml:space="preserve"> with </w:t>
      </w:r>
      <w:r w:rsidR="005F7D6B" w:rsidRPr="00A840DC">
        <w:rPr>
          <w:rFonts w:cs="Arial"/>
        </w:rPr>
        <w:t>the severity of muscle damage measured by strengt</w:t>
      </w:r>
      <w:r w:rsidR="00CF7CF6" w:rsidRPr="00A840DC">
        <w:rPr>
          <w:rFonts w:cs="Arial"/>
        </w:rPr>
        <w:t xml:space="preserve">h loss, pain, </w:t>
      </w:r>
      <w:r w:rsidR="00743DCA" w:rsidRPr="00A840DC">
        <w:rPr>
          <w:rFonts w:cs="Arial"/>
        </w:rPr>
        <w:t xml:space="preserve">and </w:t>
      </w:r>
      <w:r w:rsidR="00CF7CF6" w:rsidRPr="00A840DC">
        <w:rPr>
          <w:rFonts w:cs="Arial"/>
        </w:rPr>
        <w:t>muscle tenderness.</w:t>
      </w:r>
      <w:r w:rsidR="003B3284" w:rsidRPr="00A840DC">
        <w:rPr>
          <w:rFonts w:cs="Arial"/>
        </w:rPr>
        <w:t xml:space="preserve"> </w:t>
      </w:r>
      <w:r w:rsidR="00E47610" w:rsidRPr="00A840DC">
        <w:rPr>
          <w:rFonts w:cs="Arial"/>
        </w:rPr>
        <w:t xml:space="preserve">The stretching techniques that can </w:t>
      </w:r>
      <w:r w:rsidR="00D92991" w:rsidRPr="00A840DC">
        <w:rPr>
          <w:rFonts w:cs="Arial"/>
        </w:rPr>
        <w:t>decrease</w:t>
      </w:r>
      <w:r w:rsidR="00E47610" w:rsidRPr="00A840DC">
        <w:rPr>
          <w:rFonts w:cs="Arial"/>
        </w:rPr>
        <w:t xml:space="preserve"> passive stiffness might contribute to reduce the severity of muscle damage. </w:t>
      </w:r>
      <w:r w:rsidR="00B054E1" w:rsidRPr="00A840DC">
        <w:rPr>
          <w:rFonts w:cs="Arial"/>
        </w:rPr>
        <w:t xml:space="preserve">Khamwong et al. (2011) reported that PNF stretching demonstrated </w:t>
      </w:r>
      <w:r w:rsidR="00B7242C" w:rsidRPr="00A840DC">
        <w:rPr>
          <w:rFonts w:cs="Arial"/>
        </w:rPr>
        <w:t xml:space="preserve">a lesser deficit in pressure pain threshold </w:t>
      </w:r>
      <w:r w:rsidR="00B054E1" w:rsidRPr="00A840DC">
        <w:rPr>
          <w:rFonts w:cs="Arial"/>
        </w:rPr>
        <w:t xml:space="preserve">than control after eccentric exercise of the wrist extensors in healthy males. </w:t>
      </w:r>
      <w:r w:rsidR="005E3360" w:rsidRPr="00A840DC">
        <w:rPr>
          <w:rFonts w:cs="Arial"/>
        </w:rPr>
        <w:t xml:space="preserve">The authors </w:t>
      </w:r>
      <w:r w:rsidR="0097309F" w:rsidRPr="00A840DC">
        <w:rPr>
          <w:rFonts w:cs="Arial"/>
        </w:rPr>
        <w:t xml:space="preserve">observed </w:t>
      </w:r>
      <w:r w:rsidR="005E3360" w:rsidRPr="00A840DC">
        <w:rPr>
          <w:rFonts w:cs="Arial"/>
        </w:rPr>
        <w:t xml:space="preserve">that </w:t>
      </w:r>
      <w:r w:rsidR="00407244" w:rsidRPr="00A840DC">
        <w:rPr>
          <w:rFonts w:cs="Arial"/>
        </w:rPr>
        <w:t xml:space="preserve">the </w:t>
      </w:r>
      <w:r w:rsidR="005E3360" w:rsidRPr="00A840DC">
        <w:rPr>
          <w:rFonts w:cs="Arial"/>
        </w:rPr>
        <w:t>p</w:t>
      </w:r>
      <w:r w:rsidR="00B054E1" w:rsidRPr="00A840DC">
        <w:rPr>
          <w:rFonts w:cs="Arial"/>
        </w:rPr>
        <w:t xml:space="preserve">ain pressure threshold decreased immediately and 1-4 days post-exercise in the PNF group, but did not return to the pre-exercise level by day 5 post-exercise in </w:t>
      </w:r>
      <w:r w:rsidR="00407244" w:rsidRPr="00A840DC">
        <w:rPr>
          <w:rFonts w:cs="Arial"/>
        </w:rPr>
        <w:t xml:space="preserve">the </w:t>
      </w:r>
      <w:r w:rsidR="00B054E1" w:rsidRPr="00A840DC">
        <w:rPr>
          <w:rFonts w:cs="Arial"/>
        </w:rPr>
        <w:t>control group.</w:t>
      </w:r>
      <w:r w:rsidR="005D5733" w:rsidRPr="00A840DC">
        <w:rPr>
          <w:rFonts w:cs="Arial"/>
        </w:rPr>
        <w:t xml:space="preserve"> </w:t>
      </w:r>
      <w:r w:rsidR="00947468" w:rsidRPr="00A840DC">
        <w:rPr>
          <w:rFonts w:cs="Arial"/>
        </w:rPr>
        <w:t xml:space="preserve">On the other hand, Lund et al. (1998) found that </w:t>
      </w:r>
      <w:r w:rsidR="00C702ED" w:rsidRPr="00A840DC">
        <w:rPr>
          <w:rFonts w:cs="Arial"/>
        </w:rPr>
        <w:t xml:space="preserve">static </w:t>
      </w:r>
      <w:r w:rsidR="00947468" w:rsidRPr="00A840DC">
        <w:rPr>
          <w:rFonts w:cs="Arial"/>
        </w:rPr>
        <w:t xml:space="preserve">stretching of quadriceps femoris before eccentric exercise did not decrease DOMS in seven healthy females. </w:t>
      </w:r>
      <w:r w:rsidR="003D31C9" w:rsidRPr="00A840DC">
        <w:rPr>
          <w:rFonts w:cs="Arial"/>
        </w:rPr>
        <w:t>The</w:t>
      </w:r>
      <w:r w:rsidR="00145ECA" w:rsidRPr="00A840DC">
        <w:rPr>
          <w:rFonts w:cs="Arial"/>
        </w:rPr>
        <w:t xml:space="preserve"> stretching protocol w</w:t>
      </w:r>
      <w:r w:rsidR="00DA6E7B" w:rsidRPr="00A840DC">
        <w:rPr>
          <w:rFonts w:cs="Arial"/>
        </w:rPr>
        <w:t>as</w:t>
      </w:r>
      <w:r w:rsidR="00145ECA" w:rsidRPr="00A840DC">
        <w:rPr>
          <w:rFonts w:cs="Arial"/>
        </w:rPr>
        <w:t xml:space="preserve"> performed for</w:t>
      </w:r>
      <w:r w:rsidR="00CB006D" w:rsidRPr="00A840DC">
        <w:rPr>
          <w:rFonts w:cs="Arial"/>
        </w:rPr>
        <w:t xml:space="preserve"> </w:t>
      </w:r>
      <w:r w:rsidR="009409D7" w:rsidRPr="00A840DC">
        <w:rPr>
          <w:rFonts w:cs="Arial"/>
        </w:rPr>
        <w:t>3 times of 30 s duration</w:t>
      </w:r>
      <w:r w:rsidR="003D31C9" w:rsidRPr="00A840DC">
        <w:rPr>
          <w:rFonts w:cs="Arial"/>
        </w:rPr>
        <w:t xml:space="preserve"> with a pause of 30 s in between each stretch.</w:t>
      </w:r>
      <w:r w:rsidR="00215A68" w:rsidRPr="00A840DC">
        <w:rPr>
          <w:rFonts w:cs="Arial"/>
        </w:rPr>
        <w:t xml:space="preserve"> </w:t>
      </w:r>
      <w:r w:rsidR="0042305F" w:rsidRPr="00A840DC">
        <w:rPr>
          <w:rFonts w:cs="Arial"/>
        </w:rPr>
        <w:t xml:space="preserve">There was no control group. </w:t>
      </w:r>
      <w:r w:rsidR="00947468" w:rsidRPr="00A840DC">
        <w:rPr>
          <w:rFonts w:cs="Arial"/>
        </w:rPr>
        <w:t xml:space="preserve">Johansson et al. (1999) demonstrated that </w:t>
      </w:r>
      <w:r w:rsidR="00196565" w:rsidRPr="00A840DC">
        <w:rPr>
          <w:rFonts w:cs="Arial"/>
        </w:rPr>
        <w:t xml:space="preserve">static </w:t>
      </w:r>
      <w:r w:rsidR="00947468" w:rsidRPr="00A840DC">
        <w:rPr>
          <w:rFonts w:cs="Arial"/>
        </w:rPr>
        <w:t xml:space="preserve">stretching </w:t>
      </w:r>
      <w:r w:rsidR="00C016AB" w:rsidRPr="00A840DC">
        <w:rPr>
          <w:rFonts w:cs="Arial"/>
        </w:rPr>
        <w:t xml:space="preserve">at 20 s for four repetitions </w:t>
      </w:r>
      <w:r w:rsidR="000070F8" w:rsidRPr="00A840DC">
        <w:rPr>
          <w:rFonts w:cs="Arial"/>
        </w:rPr>
        <w:t>did not prevent</w:t>
      </w:r>
      <w:r w:rsidR="00947468" w:rsidRPr="00A840DC">
        <w:rPr>
          <w:rFonts w:cs="Arial"/>
        </w:rPr>
        <w:t xml:space="preserve"> the muscular soreness before 10 sets of 10 maximal isokinetic eccentric exercise for knee flexion </w:t>
      </w:r>
      <w:r w:rsidR="00185149" w:rsidRPr="00A840DC">
        <w:rPr>
          <w:rFonts w:cs="Arial"/>
        </w:rPr>
        <w:t xml:space="preserve">when comparing stretched and nonstretched legs in ten females. </w:t>
      </w:r>
      <w:r w:rsidR="00734E39" w:rsidRPr="00A840DC">
        <w:rPr>
          <w:rFonts w:cs="Arial"/>
        </w:rPr>
        <w:t xml:space="preserve">In the present study, </w:t>
      </w:r>
      <w:r w:rsidR="00F868F4" w:rsidRPr="00A840DC">
        <w:rPr>
          <w:rFonts w:cs="Arial"/>
        </w:rPr>
        <w:t xml:space="preserve">the </w:t>
      </w:r>
      <w:r w:rsidR="00734E39" w:rsidRPr="00A840DC">
        <w:rPr>
          <w:rFonts w:cs="Arial"/>
        </w:rPr>
        <w:t>hamstring</w:t>
      </w:r>
      <w:r w:rsidR="00412D05" w:rsidRPr="00A840DC">
        <w:rPr>
          <w:rFonts w:cs="Arial"/>
        </w:rPr>
        <w:t>s</w:t>
      </w:r>
      <w:r w:rsidR="00734E39" w:rsidRPr="00A840DC">
        <w:rPr>
          <w:rFonts w:cs="Arial"/>
        </w:rPr>
        <w:t xml:space="preserve"> was stretched for 5 times of 30 s duration</w:t>
      </w:r>
      <w:r w:rsidR="00734E39" w:rsidRPr="00A840DC">
        <w:t xml:space="preserve"> </w:t>
      </w:r>
      <w:r w:rsidR="00734E39" w:rsidRPr="00A840DC">
        <w:rPr>
          <w:rFonts w:cs="Arial"/>
        </w:rPr>
        <w:t>with a rest of 30 s in between each stretch.</w:t>
      </w:r>
      <w:r w:rsidR="006973B1" w:rsidRPr="00A840DC">
        <w:rPr>
          <w:rFonts w:cs="Arial"/>
        </w:rPr>
        <w:t xml:space="preserve"> </w:t>
      </w:r>
      <w:r w:rsidR="001F276F" w:rsidRPr="00A840DC">
        <w:rPr>
          <w:rFonts w:cs="Arial"/>
        </w:rPr>
        <w:t xml:space="preserve">The effects of stretching on </w:t>
      </w:r>
      <w:r w:rsidR="00FF55EC" w:rsidRPr="00A840DC">
        <w:rPr>
          <w:rFonts w:cs="Arial"/>
        </w:rPr>
        <w:t xml:space="preserve">properties of the muscle-tendon unit </w:t>
      </w:r>
      <w:r w:rsidR="001F276F" w:rsidRPr="00A840DC">
        <w:rPr>
          <w:rFonts w:cs="Arial"/>
        </w:rPr>
        <w:t>depend on various factors including the stretching techniques used, time to stretch, holding duration, time to rest, and the time gap between intervention and measurement</w:t>
      </w:r>
      <w:r w:rsidR="009368FD" w:rsidRPr="00A840DC">
        <w:rPr>
          <w:rFonts w:cs="Arial"/>
        </w:rPr>
        <w:t xml:space="preserve"> (Weerapong et al., 2004)</w:t>
      </w:r>
      <w:r w:rsidR="001F276F" w:rsidRPr="00A840DC">
        <w:rPr>
          <w:rFonts w:cs="Arial"/>
        </w:rPr>
        <w:t xml:space="preserve">. </w:t>
      </w:r>
      <w:r w:rsidR="005D089B" w:rsidRPr="00A840DC">
        <w:rPr>
          <w:rFonts w:cs="Arial"/>
        </w:rPr>
        <w:t>It has been reported</w:t>
      </w:r>
      <w:r w:rsidR="002A6960" w:rsidRPr="00A840DC">
        <w:rPr>
          <w:rFonts w:cs="Arial"/>
        </w:rPr>
        <w:t xml:space="preserve"> that lower stretching repetitions </w:t>
      </w:r>
      <w:r w:rsidR="00C63061" w:rsidRPr="00A840DC">
        <w:rPr>
          <w:rFonts w:cs="Arial"/>
        </w:rPr>
        <w:t xml:space="preserve">did not provide </w:t>
      </w:r>
      <w:r w:rsidR="00A56561" w:rsidRPr="00A840DC">
        <w:rPr>
          <w:rFonts w:cs="Arial"/>
        </w:rPr>
        <w:t xml:space="preserve">the changes in viscoelastic properties of muscle </w:t>
      </w:r>
      <w:r w:rsidR="00C63061" w:rsidRPr="00A840DC">
        <w:rPr>
          <w:rFonts w:cs="Arial"/>
        </w:rPr>
        <w:t>(</w:t>
      </w:r>
      <w:r w:rsidR="00841C85" w:rsidRPr="00A840DC">
        <w:rPr>
          <w:rFonts w:cs="Arial"/>
        </w:rPr>
        <w:t>Weerapong</w:t>
      </w:r>
      <w:r w:rsidR="00C42A3F" w:rsidRPr="00A840DC">
        <w:rPr>
          <w:rFonts w:cs="Arial"/>
        </w:rPr>
        <w:t xml:space="preserve"> et al., 200</w:t>
      </w:r>
      <w:r w:rsidR="00841C85" w:rsidRPr="00A840DC">
        <w:rPr>
          <w:rFonts w:cs="Arial"/>
        </w:rPr>
        <w:t>4).</w:t>
      </w:r>
      <w:r w:rsidR="00926D14" w:rsidRPr="00A840DC">
        <w:rPr>
          <w:rFonts w:cs="Arial"/>
        </w:rPr>
        <w:t xml:space="preserve"> </w:t>
      </w:r>
      <w:r w:rsidR="00000858" w:rsidRPr="00A840DC">
        <w:rPr>
          <w:rFonts w:cs="Arial"/>
        </w:rPr>
        <w:t>McNair et al. (2001)</w:t>
      </w:r>
      <w:r w:rsidR="00272D4A" w:rsidRPr="00A840DC">
        <w:rPr>
          <w:rFonts w:cs="Arial"/>
        </w:rPr>
        <w:t xml:space="preserve"> observed</w:t>
      </w:r>
      <w:r w:rsidR="00000858" w:rsidRPr="00A840DC">
        <w:rPr>
          <w:rFonts w:cs="Arial"/>
        </w:rPr>
        <w:t xml:space="preserve"> no changes in musculotendinous stiffness of the plantar flexors after either four 15-s or two 30-s st</w:t>
      </w:r>
      <w:r w:rsidR="006A72AE" w:rsidRPr="00A840DC">
        <w:rPr>
          <w:rFonts w:cs="Arial"/>
        </w:rPr>
        <w:t>atic stretching</w:t>
      </w:r>
      <w:r w:rsidR="00000858" w:rsidRPr="00A840DC">
        <w:rPr>
          <w:rFonts w:cs="Arial"/>
        </w:rPr>
        <w:t xml:space="preserve">. </w:t>
      </w:r>
    </w:p>
    <w:p w:rsidR="00514138" w:rsidRPr="00A840DC" w:rsidRDefault="00442333" w:rsidP="004D072B">
      <w:pPr>
        <w:spacing w:after="0" w:line="480" w:lineRule="auto"/>
        <w:ind w:firstLine="708"/>
        <w:jc w:val="both"/>
        <w:rPr>
          <w:rFonts w:cs="Arial"/>
        </w:rPr>
      </w:pPr>
      <w:r w:rsidRPr="00A840DC">
        <w:rPr>
          <w:rFonts w:cs="Arial"/>
        </w:rPr>
        <w:t xml:space="preserve">The </w:t>
      </w:r>
      <w:r w:rsidR="008361BF" w:rsidRPr="00A840DC">
        <w:rPr>
          <w:rFonts w:cs="Arial"/>
        </w:rPr>
        <w:t>KT</w:t>
      </w:r>
      <w:r w:rsidRPr="00A840DC">
        <w:rPr>
          <w:rFonts w:cs="Arial"/>
        </w:rPr>
        <w:t xml:space="preserve"> method has </w:t>
      </w:r>
      <w:r w:rsidR="00781FE2" w:rsidRPr="00A840DC">
        <w:rPr>
          <w:rFonts w:cs="Arial"/>
        </w:rPr>
        <w:t xml:space="preserve">been </w:t>
      </w:r>
      <w:r w:rsidRPr="00A840DC">
        <w:rPr>
          <w:rFonts w:cs="Arial"/>
        </w:rPr>
        <w:t xml:space="preserve">applied </w:t>
      </w:r>
      <w:r w:rsidR="00D46093" w:rsidRPr="00A840DC">
        <w:rPr>
          <w:rFonts w:cs="Arial"/>
        </w:rPr>
        <w:t>to</w:t>
      </w:r>
      <w:r w:rsidRPr="00A840DC">
        <w:rPr>
          <w:rFonts w:cs="Arial"/>
        </w:rPr>
        <w:t xml:space="preserve"> </w:t>
      </w:r>
      <w:r w:rsidR="00050046" w:rsidRPr="00A840DC">
        <w:rPr>
          <w:rFonts w:cs="Arial"/>
        </w:rPr>
        <w:t>increas</w:t>
      </w:r>
      <w:r w:rsidR="00D46093" w:rsidRPr="00A840DC">
        <w:rPr>
          <w:rFonts w:cs="Arial"/>
        </w:rPr>
        <w:t>e</w:t>
      </w:r>
      <w:r w:rsidR="00050046" w:rsidRPr="00A840DC">
        <w:rPr>
          <w:rFonts w:cs="Arial"/>
        </w:rPr>
        <w:t xml:space="preserve"> muscle strength and ROM</w:t>
      </w:r>
      <w:r w:rsidR="00D46093" w:rsidRPr="00A840DC">
        <w:rPr>
          <w:rFonts w:cs="Arial"/>
        </w:rPr>
        <w:t xml:space="preserve"> and to decrease pain</w:t>
      </w:r>
      <w:r w:rsidR="00050046" w:rsidRPr="00A840DC">
        <w:rPr>
          <w:rFonts w:cs="Arial"/>
        </w:rPr>
        <w:t xml:space="preserve"> by </w:t>
      </w:r>
      <w:r w:rsidR="007B765A" w:rsidRPr="00A840DC">
        <w:rPr>
          <w:rFonts w:cs="Arial"/>
        </w:rPr>
        <w:t xml:space="preserve">many investigators </w:t>
      </w:r>
      <w:r w:rsidRPr="00A840DC">
        <w:rPr>
          <w:rFonts w:cs="Arial"/>
        </w:rPr>
        <w:t>in recent years.</w:t>
      </w:r>
      <w:r w:rsidR="0073544B" w:rsidRPr="00A840DC">
        <w:rPr>
          <w:rFonts w:cs="Arial"/>
        </w:rPr>
        <w:t xml:space="preserve"> </w:t>
      </w:r>
      <w:r w:rsidR="00F23147" w:rsidRPr="00A840DC">
        <w:rPr>
          <w:rFonts w:cs="Arial"/>
        </w:rPr>
        <w:t>(</w:t>
      </w:r>
      <w:r w:rsidR="00E92AF2" w:rsidRPr="00A840DC">
        <w:rPr>
          <w:rFonts w:cs="Arial"/>
        </w:rPr>
        <w:t xml:space="preserve">Aktas and Baltaci 2011; </w:t>
      </w:r>
      <w:r w:rsidR="00CA0B1E" w:rsidRPr="00A840DC">
        <w:rPr>
          <w:rFonts w:cs="Arial"/>
        </w:rPr>
        <w:t>Gonzalez-Iglesias et al.</w:t>
      </w:r>
      <w:r w:rsidR="00E519CC" w:rsidRPr="00A840DC">
        <w:rPr>
          <w:rFonts w:cs="Arial"/>
        </w:rPr>
        <w:t>, 2009;</w:t>
      </w:r>
      <w:r w:rsidR="00AD76D3" w:rsidRPr="00A840DC">
        <w:rPr>
          <w:rFonts w:cs="Arial"/>
        </w:rPr>
        <w:t xml:space="preserve"> </w:t>
      </w:r>
      <w:r w:rsidR="00F23147" w:rsidRPr="00A840DC">
        <w:rPr>
          <w:rFonts w:cs="Arial"/>
        </w:rPr>
        <w:t xml:space="preserve">Yoshida and Kahanov 2007) </w:t>
      </w:r>
      <w:r w:rsidR="006431A5" w:rsidRPr="00A840DC">
        <w:rPr>
          <w:rFonts w:cs="Arial"/>
        </w:rPr>
        <w:t>However</w:t>
      </w:r>
      <w:r w:rsidR="007E168C" w:rsidRPr="00A840DC">
        <w:rPr>
          <w:rFonts w:cs="Arial"/>
        </w:rPr>
        <w:t>,</w:t>
      </w:r>
      <w:r w:rsidR="00004C51" w:rsidRPr="00A840DC">
        <w:rPr>
          <w:rFonts w:cs="Arial"/>
        </w:rPr>
        <w:t xml:space="preserve"> there are limited studies examining </w:t>
      </w:r>
      <w:r w:rsidR="00A9367D" w:rsidRPr="00A840DC">
        <w:rPr>
          <w:rFonts w:cs="Arial"/>
        </w:rPr>
        <w:t xml:space="preserve">the </w:t>
      </w:r>
      <w:r w:rsidR="00004C51" w:rsidRPr="00A840DC">
        <w:rPr>
          <w:rFonts w:cs="Arial"/>
        </w:rPr>
        <w:t xml:space="preserve">effects of KT application on DOMS. </w:t>
      </w:r>
      <w:r w:rsidR="005976E5" w:rsidRPr="00A840DC">
        <w:rPr>
          <w:rFonts w:cs="Arial"/>
        </w:rPr>
        <w:t>Lee et al. (2015)</w:t>
      </w:r>
      <w:r w:rsidR="00446A7D" w:rsidRPr="00A840DC">
        <w:rPr>
          <w:rFonts w:cs="Arial"/>
        </w:rPr>
        <w:t xml:space="preserve"> reported that </w:t>
      </w:r>
      <w:r w:rsidR="00514B00" w:rsidRPr="00A840DC">
        <w:rPr>
          <w:rFonts w:cs="Arial"/>
        </w:rPr>
        <w:t>KT application decreased pain</w:t>
      </w:r>
      <w:r w:rsidR="005976E5" w:rsidRPr="00A840DC">
        <w:rPr>
          <w:rFonts w:cs="Arial"/>
        </w:rPr>
        <w:t xml:space="preserve"> </w:t>
      </w:r>
      <w:r w:rsidR="00514B00" w:rsidRPr="00A840DC">
        <w:rPr>
          <w:rFonts w:cs="Arial"/>
        </w:rPr>
        <w:t xml:space="preserve">after DOMS-inducing </w:t>
      </w:r>
      <w:r w:rsidR="005976E5" w:rsidRPr="00A840DC">
        <w:rPr>
          <w:rFonts w:cs="Arial"/>
        </w:rPr>
        <w:t>biceps brachii</w:t>
      </w:r>
      <w:r w:rsidR="00514B00" w:rsidRPr="00A840DC">
        <w:rPr>
          <w:rFonts w:cs="Arial"/>
        </w:rPr>
        <w:t xml:space="preserve"> exercise</w:t>
      </w:r>
      <w:r w:rsidR="005976E5" w:rsidRPr="00A840DC">
        <w:rPr>
          <w:rFonts w:cs="Arial"/>
        </w:rPr>
        <w:t xml:space="preserve">. </w:t>
      </w:r>
      <w:r w:rsidR="00515492" w:rsidRPr="00A840DC">
        <w:rPr>
          <w:rFonts w:cs="Arial"/>
        </w:rPr>
        <w:t>They</w:t>
      </w:r>
      <w:r w:rsidR="00446A7D" w:rsidRPr="00A840DC">
        <w:rPr>
          <w:rFonts w:cs="Arial"/>
        </w:rPr>
        <w:t xml:space="preserve"> </w:t>
      </w:r>
      <w:r w:rsidR="00515492" w:rsidRPr="00A840DC">
        <w:rPr>
          <w:rFonts w:cs="Arial"/>
        </w:rPr>
        <w:t xml:space="preserve">suggested that </w:t>
      </w:r>
      <w:r w:rsidR="00446A7D" w:rsidRPr="00A840DC">
        <w:rPr>
          <w:rFonts w:cs="Arial"/>
        </w:rPr>
        <w:t xml:space="preserve">KT </w:t>
      </w:r>
      <w:r w:rsidR="00515492" w:rsidRPr="00A840DC">
        <w:rPr>
          <w:rFonts w:cs="Arial"/>
        </w:rPr>
        <w:t xml:space="preserve">facilitated recovery by lifting </w:t>
      </w:r>
      <w:r w:rsidR="00EB512E" w:rsidRPr="00A840DC">
        <w:rPr>
          <w:rFonts w:cs="Arial"/>
        </w:rPr>
        <w:t xml:space="preserve">of </w:t>
      </w:r>
      <w:r w:rsidR="00515492" w:rsidRPr="00A840DC">
        <w:rPr>
          <w:rFonts w:cs="Arial"/>
        </w:rPr>
        <w:t xml:space="preserve">the skin and muscle fascia </w:t>
      </w:r>
      <w:r w:rsidR="00446A7D" w:rsidRPr="00A840DC">
        <w:rPr>
          <w:rFonts w:cs="Arial"/>
        </w:rPr>
        <w:t xml:space="preserve">due to its </w:t>
      </w:r>
      <w:r w:rsidR="00515492" w:rsidRPr="00A840DC">
        <w:rPr>
          <w:rFonts w:cs="Arial"/>
        </w:rPr>
        <w:t xml:space="preserve">elastic </w:t>
      </w:r>
      <w:r w:rsidR="00972324" w:rsidRPr="00A840DC">
        <w:rPr>
          <w:rFonts w:cs="Arial"/>
        </w:rPr>
        <w:t>natu</w:t>
      </w:r>
      <w:r w:rsidR="00515492" w:rsidRPr="00A840DC">
        <w:rPr>
          <w:rFonts w:cs="Arial"/>
        </w:rPr>
        <w:t>re.</w:t>
      </w:r>
      <w:r w:rsidR="00972324" w:rsidRPr="00A840DC">
        <w:rPr>
          <w:rFonts w:cs="Arial"/>
        </w:rPr>
        <w:t xml:space="preserve"> </w:t>
      </w:r>
      <w:r w:rsidR="00DF76B4" w:rsidRPr="00A840DC">
        <w:rPr>
          <w:rFonts w:cs="Arial"/>
        </w:rPr>
        <w:t xml:space="preserve">Bae et al. (2014) measured muscle </w:t>
      </w:r>
      <w:r w:rsidR="00EB6BD2" w:rsidRPr="00A840DC">
        <w:rPr>
          <w:rFonts w:cs="Arial"/>
        </w:rPr>
        <w:t>soreness at 24, 48, and 72 h</w:t>
      </w:r>
      <w:r w:rsidR="00DF76B4" w:rsidRPr="00A840DC">
        <w:rPr>
          <w:rFonts w:cs="Arial"/>
        </w:rPr>
        <w:t xml:space="preserve"> after biceps brachii eccentric exercise. The KT application over biceps brachii muscle decreased significantly in scores of visual anal</w:t>
      </w:r>
      <w:r w:rsidR="000933B3" w:rsidRPr="00A840DC">
        <w:rPr>
          <w:rFonts w:cs="Arial"/>
        </w:rPr>
        <w:t>og scale at 24 h</w:t>
      </w:r>
      <w:r w:rsidR="00DF76B4" w:rsidRPr="00A840DC">
        <w:rPr>
          <w:rFonts w:cs="Arial"/>
        </w:rPr>
        <w:t xml:space="preserve"> after inducement of DOMS.</w:t>
      </w:r>
      <w:r w:rsidR="005E4BCA" w:rsidRPr="00A840DC">
        <w:rPr>
          <w:rFonts w:cs="Arial"/>
        </w:rPr>
        <w:t xml:space="preserve"> </w:t>
      </w:r>
      <w:r w:rsidR="00462694" w:rsidRPr="00A840DC">
        <w:rPr>
          <w:rFonts w:cs="Arial"/>
        </w:rPr>
        <w:t xml:space="preserve">Nosaka </w:t>
      </w:r>
      <w:r w:rsidR="00DC7263" w:rsidRPr="00A840DC">
        <w:rPr>
          <w:rFonts w:cs="Arial"/>
        </w:rPr>
        <w:t>(1999</w:t>
      </w:r>
      <w:r w:rsidR="00F901FD" w:rsidRPr="00A840DC">
        <w:rPr>
          <w:rFonts w:cs="Arial"/>
        </w:rPr>
        <w:t>)</w:t>
      </w:r>
      <w:r w:rsidR="00462694" w:rsidRPr="00A840DC">
        <w:rPr>
          <w:rFonts w:cs="Arial"/>
        </w:rPr>
        <w:t xml:space="preserve"> applied eccentric exercise with a modified arm curl machine to the </w:t>
      </w:r>
      <w:r w:rsidR="00A9367D" w:rsidRPr="00A840DC">
        <w:rPr>
          <w:rFonts w:cs="Arial"/>
        </w:rPr>
        <w:t xml:space="preserve">biceps muscles </w:t>
      </w:r>
      <w:r w:rsidR="00462694" w:rsidRPr="00A840DC">
        <w:rPr>
          <w:rFonts w:cs="Arial"/>
        </w:rPr>
        <w:t xml:space="preserve">of 12 males; the </w:t>
      </w:r>
      <w:r w:rsidR="00F1219D" w:rsidRPr="00A840DC">
        <w:rPr>
          <w:rFonts w:cs="Arial"/>
        </w:rPr>
        <w:t>KT</w:t>
      </w:r>
      <w:r w:rsidR="00462694" w:rsidRPr="00A840DC">
        <w:rPr>
          <w:rFonts w:cs="Arial"/>
        </w:rPr>
        <w:t xml:space="preserve"> on biceps muscle contributed to the recovery from DOMS.</w:t>
      </w:r>
      <w:r w:rsidR="003673B2" w:rsidRPr="00A840DC">
        <w:rPr>
          <w:rFonts w:cs="Arial"/>
        </w:rPr>
        <w:t xml:space="preserve"> </w:t>
      </w:r>
      <w:r w:rsidR="00402413" w:rsidRPr="00A840DC">
        <w:rPr>
          <w:rFonts w:cs="Arial"/>
        </w:rPr>
        <w:t xml:space="preserve">The researchers suggested that the KT expanded interstitial space between the skin and the muscle, decreased the pressure on subcutaneous nociceptors and increased circulation. In this way, fluid exchange enhances between tissue layers (Kase et al., 2003; Kahanov, 2007) and may assist muscle recovery after exercise and </w:t>
      </w:r>
      <w:r w:rsidR="005E7812" w:rsidRPr="00A840DC">
        <w:rPr>
          <w:rFonts w:cs="Arial"/>
        </w:rPr>
        <w:t xml:space="preserve">lower the </w:t>
      </w:r>
      <w:r w:rsidR="00402413" w:rsidRPr="00A840DC">
        <w:rPr>
          <w:rFonts w:cs="Arial"/>
        </w:rPr>
        <w:t>pain from DOMS.</w:t>
      </w:r>
      <w:r w:rsidR="00580A98" w:rsidRPr="00A840DC">
        <w:rPr>
          <w:rFonts w:cs="Arial"/>
        </w:rPr>
        <w:t xml:space="preserve"> In addition, i</w:t>
      </w:r>
      <w:r w:rsidR="005F7F00" w:rsidRPr="00A840DC">
        <w:rPr>
          <w:rFonts w:cs="Arial"/>
        </w:rPr>
        <w:t xml:space="preserve">t was documented that the effect of KT application was maintained until 72 h (Kase et al., 2003; Slupik et al., 2006). </w:t>
      </w:r>
      <w:r w:rsidR="00F46A14" w:rsidRPr="00A840DC">
        <w:rPr>
          <w:rFonts w:cs="Arial"/>
        </w:rPr>
        <w:t xml:space="preserve">To </w:t>
      </w:r>
      <w:r w:rsidR="00657DDF" w:rsidRPr="00A840DC">
        <w:rPr>
          <w:rFonts w:cs="Arial"/>
        </w:rPr>
        <w:t>our</w:t>
      </w:r>
      <w:r w:rsidR="00F46A14" w:rsidRPr="00A840DC">
        <w:rPr>
          <w:rFonts w:cs="Arial"/>
        </w:rPr>
        <w:t xml:space="preserve"> knowledge, only </w:t>
      </w:r>
      <w:r w:rsidR="00580A98" w:rsidRPr="00A840DC">
        <w:rPr>
          <w:rFonts w:cs="Arial"/>
        </w:rPr>
        <w:t>one</w:t>
      </w:r>
      <w:r w:rsidR="00F46A14" w:rsidRPr="00A840DC">
        <w:rPr>
          <w:rFonts w:cs="Arial"/>
        </w:rPr>
        <w:t xml:space="preserve"> study showed that KT application did not reduce the pain associated with DOMS in the wrist flexors (Shoger et al., 2000).</w:t>
      </w:r>
    </w:p>
    <w:p w:rsidR="002F5A7D" w:rsidRPr="00A840DC" w:rsidRDefault="0025614B" w:rsidP="00EA2B14">
      <w:pPr>
        <w:spacing w:after="0" w:line="480" w:lineRule="auto"/>
        <w:ind w:firstLine="708"/>
        <w:jc w:val="both"/>
      </w:pPr>
      <w:r w:rsidRPr="00A840DC">
        <w:rPr>
          <w:rFonts w:cs="Arial"/>
        </w:rPr>
        <w:t>In th</w:t>
      </w:r>
      <w:r w:rsidR="00CE64F0" w:rsidRPr="00A840DC">
        <w:rPr>
          <w:rFonts w:cs="Arial"/>
        </w:rPr>
        <w:t>e present</w:t>
      </w:r>
      <w:r w:rsidRPr="00A840DC">
        <w:rPr>
          <w:rFonts w:cs="Arial"/>
        </w:rPr>
        <w:t xml:space="preserve"> study, KT application and pre-exercise PNF and static stretching </w:t>
      </w:r>
      <w:r w:rsidR="00CE64F0" w:rsidRPr="00A840DC">
        <w:rPr>
          <w:rFonts w:cs="Arial"/>
        </w:rPr>
        <w:t>did</w:t>
      </w:r>
      <w:r w:rsidR="00EC11FA" w:rsidRPr="00A840DC">
        <w:rPr>
          <w:rFonts w:cs="Arial"/>
        </w:rPr>
        <w:t xml:space="preserve"> not</w:t>
      </w:r>
      <w:r w:rsidR="00AB4FB9" w:rsidRPr="00A840DC">
        <w:rPr>
          <w:rFonts w:cs="Arial"/>
        </w:rPr>
        <w:t xml:space="preserve"> maintain hamstring flexibility </w:t>
      </w:r>
      <w:r w:rsidR="006A4E2B" w:rsidRPr="00A840DC">
        <w:rPr>
          <w:rFonts w:cs="Arial"/>
        </w:rPr>
        <w:t xml:space="preserve">during recovery </w:t>
      </w:r>
      <w:r w:rsidR="00AB4FB9" w:rsidRPr="00A840DC">
        <w:rPr>
          <w:rFonts w:cs="Arial"/>
        </w:rPr>
        <w:t xml:space="preserve">at 24 h and 48 h after eccentric exercise. </w:t>
      </w:r>
      <w:r w:rsidR="003673B2" w:rsidRPr="00A840DC">
        <w:rPr>
          <w:rFonts w:cs="Arial"/>
        </w:rPr>
        <w:t>Chen et al. (2013) compared effects of PNF stretching</w:t>
      </w:r>
      <w:r w:rsidR="0015326C" w:rsidRPr="00A840DC">
        <w:rPr>
          <w:rFonts w:cs="Arial"/>
        </w:rPr>
        <w:t xml:space="preserve">+static stretching </w:t>
      </w:r>
      <w:r w:rsidR="003673B2" w:rsidRPr="00A840DC">
        <w:rPr>
          <w:rFonts w:cs="Arial"/>
        </w:rPr>
        <w:t>and KT application</w:t>
      </w:r>
      <w:r w:rsidR="0015326C" w:rsidRPr="00A840DC">
        <w:rPr>
          <w:rFonts w:cs="Arial"/>
        </w:rPr>
        <w:t xml:space="preserve">+static stretching </w:t>
      </w:r>
      <w:r w:rsidR="003673B2" w:rsidRPr="00A840DC">
        <w:rPr>
          <w:rFonts w:cs="Arial"/>
        </w:rPr>
        <w:t>on hamstring muscle</w:t>
      </w:r>
      <w:r w:rsidR="00DC234B" w:rsidRPr="00A840DC">
        <w:rPr>
          <w:rFonts w:cs="Arial"/>
        </w:rPr>
        <w:t>s</w:t>
      </w:r>
      <w:r w:rsidR="003673B2" w:rsidRPr="00A840DC">
        <w:rPr>
          <w:rFonts w:cs="Arial"/>
        </w:rPr>
        <w:t xml:space="preserve"> in nine healthy males. </w:t>
      </w:r>
      <w:r w:rsidR="00A6589E" w:rsidRPr="00A840DC">
        <w:rPr>
          <w:rFonts w:cs="Arial"/>
        </w:rPr>
        <w:t xml:space="preserve">The researchers observed </w:t>
      </w:r>
      <w:r w:rsidR="005F41A4" w:rsidRPr="00A840DC">
        <w:rPr>
          <w:rFonts w:cs="Arial"/>
        </w:rPr>
        <w:t xml:space="preserve">a </w:t>
      </w:r>
      <w:r w:rsidR="00A6589E" w:rsidRPr="00A840DC">
        <w:rPr>
          <w:rFonts w:cs="Arial"/>
        </w:rPr>
        <w:t>significant increase</w:t>
      </w:r>
      <w:r w:rsidR="003673B2" w:rsidRPr="00A840DC">
        <w:rPr>
          <w:rFonts w:cs="Arial"/>
        </w:rPr>
        <w:t xml:space="preserve"> </w:t>
      </w:r>
      <w:r w:rsidR="00A6589E" w:rsidRPr="00A840DC">
        <w:rPr>
          <w:rFonts w:cs="Arial"/>
        </w:rPr>
        <w:t xml:space="preserve">in </w:t>
      </w:r>
      <w:r w:rsidR="003673B2" w:rsidRPr="00A840DC">
        <w:rPr>
          <w:rFonts w:cs="Arial"/>
        </w:rPr>
        <w:t>hamstring ﬂexibility</w:t>
      </w:r>
      <w:r w:rsidR="00503E6D" w:rsidRPr="00A840DC">
        <w:rPr>
          <w:rFonts w:cs="Arial"/>
        </w:rPr>
        <w:t xml:space="preserve"> immediately after stretching</w:t>
      </w:r>
      <w:r w:rsidR="003673B2" w:rsidRPr="00A840DC">
        <w:rPr>
          <w:rFonts w:cs="Arial"/>
        </w:rPr>
        <w:t>.</w:t>
      </w:r>
      <w:r w:rsidR="002F3646" w:rsidRPr="00A840DC">
        <w:rPr>
          <w:rFonts w:cs="Arial"/>
        </w:rPr>
        <w:t xml:space="preserve"> </w:t>
      </w:r>
      <w:r w:rsidR="003673B2" w:rsidRPr="00A840DC">
        <w:rPr>
          <w:rFonts w:cs="Arial"/>
        </w:rPr>
        <w:t xml:space="preserve">Also, these effects </w:t>
      </w:r>
      <w:r w:rsidR="00242604" w:rsidRPr="00A840DC">
        <w:rPr>
          <w:rFonts w:cs="Arial"/>
        </w:rPr>
        <w:t xml:space="preserve">were </w:t>
      </w:r>
      <w:r w:rsidR="003673B2" w:rsidRPr="00A840DC">
        <w:rPr>
          <w:rFonts w:cs="Arial"/>
        </w:rPr>
        <w:t xml:space="preserve">maintained immediately </w:t>
      </w:r>
      <w:r w:rsidR="00242604" w:rsidRPr="00A840DC">
        <w:rPr>
          <w:rFonts w:cs="Arial"/>
        </w:rPr>
        <w:t xml:space="preserve">after </w:t>
      </w:r>
      <w:r w:rsidR="003673B2" w:rsidRPr="00A840DC">
        <w:rPr>
          <w:rFonts w:cs="Arial"/>
        </w:rPr>
        <w:t>a bout of maxima</w:t>
      </w:r>
      <w:r w:rsidR="005F41A4" w:rsidRPr="00A840DC">
        <w:rPr>
          <w:rFonts w:cs="Arial"/>
        </w:rPr>
        <w:t>l isokinetic hamstring exercise</w:t>
      </w:r>
      <w:r w:rsidR="003673B2" w:rsidRPr="00A840DC">
        <w:rPr>
          <w:rFonts w:cs="Arial"/>
        </w:rPr>
        <w:t>.</w:t>
      </w:r>
      <w:r w:rsidR="001D457E" w:rsidRPr="00A840DC">
        <w:rPr>
          <w:rFonts w:cs="Arial"/>
        </w:rPr>
        <w:t xml:space="preserve"> </w:t>
      </w:r>
      <w:r w:rsidR="00352F26" w:rsidRPr="00A840DC">
        <w:rPr>
          <w:rFonts w:cs="Arial"/>
        </w:rPr>
        <w:t xml:space="preserve">We tested </w:t>
      </w:r>
      <w:r w:rsidR="00C22882" w:rsidRPr="00A840DC">
        <w:rPr>
          <w:rFonts w:cs="Arial"/>
        </w:rPr>
        <w:t xml:space="preserve">the </w:t>
      </w:r>
      <w:r w:rsidR="00352F26" w:rsidRPr="00A840DC">
        <w:rPr>
          <w:rFonts w:cs="Arial"/>
        </w:rPr>
        <w:t xml:space="preserve">acute effects of stretching exercises on hamstring flexibility. </w:t>
      </w:r>
      <w:r w:rsidR="00062A4A" w:rsidRPr="00A840DC">
        <w:rPr>
          <w:rFonts w:cs="Arial"/>
        </w:rPr>
        <w:t xml:space="preserve">Previous studies </w:t>
      </w:r>
      <w:r w:rsidR="00352F26" w:rsidRPr="00A840DC">
        <w:rPr>
          <w:rFonts w:cs="Arial"/>
        </w:rPr>
        <w:t xml:space="preserve">reported that PNF and static stretching were effective at enhancing flexibility in short term (Chen et al., 2013; Sharman et al., 2006; Weerapong et al., 2004), but this gain </w:t>
      </w:r>
      <w:r w:rsidR="00C14632" w:rsidRPr="00A840DC">
        <w:rPr>
          <w:rFonts w:cs="Arial"/>
        </w:rPr>
        <w:t xml:space="preserve">was </w:t>
      </w:r>
      <w:r w:rsidR="00352F26" w:rsidRPr="00A840DC">
        <w:rPr>
          <w:rFonts w:cs="Arial"/>
        </w:rPr>
        <w:t>maintained for up to 24 h (De Weijer et al., 2003).</w:t>
      </w:r>
      <w:r w:rsidR="009B3809" w:rsidRPr="00A840DC">
        <w:rPr>
          <w:rFonts w:cs="Arial"/>
        </w:rPr>
        <w:t xml:space="preserve"> In </w:t>
      </w:r>
      <w:r w:rsidR="00AF30D9" w:rsidRPr="00A840DC">
        <w:rPr>
          <w:rFonts w:cs="Arial"/>
        </w:rPr>
        <w:t>the present</w:t>
      </w:r>
      <w:r w:rsidR="009B3809" w:rsidRPr="00A840DC">
        <w:rPr>
          <w:rFonts w:cs="Arial"/>
        </w:rPr>
        <w:t xml:space="preserve"> study, </w:t>
      </w:r>
      <w:r w:rsidR="00B035FD" w:rsidRPr="00A840DC">
        <w:rPr>
          <w:rFonts w:cs="Arial"/>
        </w:rPr>
        <w:t>if flexibility was measured immediately after NHE</w:t>
      </w:r>
      <w:r w:rsidR="00C04C07" w:rsidRPr="00A840DC">
        <w:rPr>
          <w:rFonts w:cs="Arial"/>
        </w:rPr>
        <w:t>,</w:t>
      </w:r>
      <w:r w:rsidR="00B035FD" w:rsidRPr="00A840DC">
        <w:rPr>
          <w:rFonts w:cs="Arial"/>
        </w:rPr>
        <w:t xml:space="preserve"> </w:t>
      </w:r>
      <w:r w:rsidR="00CA56F8" w:rsidRPr="00A840DC">
        <w:rPr>
          <w:rFonts w:cs="Arial"/>
        </w:rPr>
        <w:t>i</w:t>
      </w:r>
      <w:r w:rsidR="00B035FD" w:rsidRPr="00A840DC">
        <w:rPr>
          <w:rFonts w:cs="Arial"/>
        </w:rPr>
        <w:t xml:space="preserve">t </w:t>
      </w:r>
      <w:r w:rsidR="003C1A48" w:rsidRPr="00A840DC">
        <w:rPr>
          <w:rFonts w:cs="Arial"/>
        </w:rPr>
        <w:t xml:space="preserve">could </w:t>
      </w:r>
      <w:r w:rsidR="00C14632" w:rsidRPr="00A840DC">
        <w:rPr>
          <w:rFonts w:cs="Arial"/>
        </w:rPr>
        <w:t>have been</w:t>
      </w:r>
      <w:r w:rsidR="003C1A48" w:rsidRPr="00A840DC">
        <w:rPr>
          <w:rFonts w:cs="Arial"/>
        </w:rPr>
        <w:t xml:space="preserve"> </w:t>
      </w:r>
      <w:r w:rsidR="003F4571" w:rsidRPr="00A840DC">
        <w:rPr>
          <w:rFonts w:cs="Arial"/>
        </w:rPr>
        <w:t xml:space="preserve">observed </w:t>
      </w:r>
      <w:r w:rsidR="00C14632" w:rsidRPr="00A840DC">
        <w:rPr>
          <w:rFonts w:cs="Arial"/>
        </w:rPr>
        <w:t xml:space="preserve">with </w:t>
      </w:r>
      <w:r w:rsidR="003C1A48" w:rsidRPr="00A840DC">
        <w:rPr>
          <w:rFonts w:cs="Arial"/>
        </w:rPr>
        <w:t xml:space="preserve">significant </w:t>
      </w:r>
      <w:r w:rsidR="00CC6AC6" w:rsidRPr="00A840DC">
        <w:rPr>
          <w:rFonts w:cs="Arial"/>
        </w:rPr>
        <w:t>improvement</w:t>
      </w:r>
      <w:r w:rsidR="003C1A48" w:rsidRPr="00A840DC">
        <w:rPr>
          <w:rFonts w:cs="Arial"/>
        </w:rPr>
        <w:t>.</w:t>
      </w:r>
      <w:r w:rsidR="0086649B" w:rsidRPr="00A840DC">
        <w:rPr>
          <w:rFonts w:cs="Arial"/>
        </w:rPr>
        <w:t xml:space="preserve"> </w:t>
      </w:r>
      <w:r w:rsidR="00E33646" w:rsidRPr="00A840DC">
        <w:rPr>
          <w:rFonts w:cs="Arial"/>
        </w:rPr>
        <w:t>In contrast to the results of our study, Khamwong et al. (2011) demonstrated that the PNF stretching significantly led to a lesser deficit in wrist extension ROM than that of the control group on days 1 to 6 after eccentric exercise of the wrist extensors in healthy subjects.</w:t>
      </w:r>
      <w:r w:rsidR="00EA2B14" w:rsidRPr="00A840DC">
        <w:t xml:space="preserve"> </w:t>
      </w:r>
      <w:r w:rsidR="006F2D8C" w:rsidRPr="00A840DC">
        <w:t xml:space="preserve">The researchers </w:t>
      </w:r>
      <w:r w:rsidR="0033441E" w:rsidRPr="00A840DC">
        <w:t>applied</w:t>
      </w:r>
      <w:r w:rsidR="006F2D8C" w:rsidRPr="00A840DC">
        <w:t xml:space="preserve"> PNF stretching </w:t>
      </w:r>
      <w:r w:rsidR="0033441E" w:rsidRPr="00A840DC">
        <w:t xml:space="preserve">(hold-relax with agonist contraction) </w:t>
      </w:r>
      <w:r w:rsidR="006F2D8C" w:rsidRPr="00A840DC">
        <w:t>for 10 times</w:t>
      </w:r>
      <w:r w:rsidR="00153F69" w:rsidRPr="00A840DC">
        <w:t xml:space="preserve"> with 7 s isometric contraction </w:t>
      </w:r>
      <w:r w:rsidR="00AA3246" w:rsidRPr="00A840DC">
        <w:t>(antagonist muscle) to each subject</w:t>
      </w:r>
      <w:r w:rsidR="00C4465A" w:rsidRPr="00A840DC">
        <w:t>.</w:t>
      </w:r>
      <w:r w:rsidR="005623EC" w:rsidRPr="00A840DC">
        <w:t xml:space="preserve"> In our study,</w:t>
      </w:r>
      <w:r w:rsidR="00151414" w:rsidRPr="00A840DC">
        <w:t xml:space="preserve"> PNF stretching was repeated 3 times.</w:t>
      </w:r>
      <w:r w:rsidR="00CF1342" w:rsidRPr="00A840DC">
        <w:t xml:space="preserve"> </w:t>
      </w:r>
      <w:r w:rsidR="006B31B0" w:rsidRPr="00A840DC">
        <w:t>A</w:t>
      </w:r>
      <w:r w:rsidR="00CF1342" w:rsidRPr="00A840DC">
        <w:t xml:space="preserve"> possible explanation </w:t>
      </w:r>
      <w:r w:rsidR="001051D0" w:rsidRPr="00A840DC">
        <w:t xml:space="preserve">is </w:t>
      </w:r>
      <w:r w:rsidR="00CF1342" w:rsidRPr="00A840DC">
        <w:t xml:space="preserve">that </w:t>
      </w:r>
      <w:r w:rsidR="00D63206" w:rsidRPr="00A840DC">
        <w:t xml:space="preserve">knee extension ROM </w:t>
      </w:r>
      <w:r w:rsidR="00201F66" w:rsidRPr="00A840DC">
        <w:t>was</w:t>
      </w:r>
      <w:r w:rsidR="00D63206" w:rsidRPr="00A840DC">
        <w:t xml:space="preserve"> not maintain</w:t>
      </w:r>
      <w:r w:rsidR="00FF678B" w:rsidRPr="00A840DC">
        <w:t>ed</w:t>
      </w:r>
      <w:r w:rsidR="00D63206" w:rsidRPr="00A840DC">
        <w:t xml:space="preserve"> at 24 h and 48 h after</w:t>
      </w:r>
      <w:r w:rsidR="002730EA" w:rsidRPr="00A840DC">
        <w:t xml:space="preserve"> NHE</w:t>
      </w:r>
      <w:r w:rsidR="00D63206" w:rsidRPr="00A840DC">
        <w:t xml:space="preserve"> because </w:t>
      </w:r>
      <w:r w:rsidR="00FF678B" w:rsidRPr="00A840DC">
        <w:t xml:space="preserve">our </w:t>
      </w:r>
      <w:r w:rsidR="00CF1342" w:rsidRPr="00A840DC">
        <w:t>number of repetitions in stretching were lower than study of the Khamwong et al. (2011)</w:t>
      </w:r>
      <w:r w:rsidR="00D63206" w:rsidRPr="00A840DC">
        <w:t>.</w:t>
      </w:r>
    </w:p>
    <w:p w:rsidR="0070107C" w:rsidRPr="00A840DC" w:rsidRDefault="00E66CE3" w:rsidP="00D52B31">
      <w:pPr>
        <w:spacing w:after="0" w:line="480" w:lineRule="auto"/>
        <w:ind w:firstLine="708"/>
        <w:jc w:val="both"/>
      </w:pPr>
      <w:r w:rsidRPr="00A840DC">
        <w:rPr>
          <w:rFonts w:cs="Arial"/>
        </w:rPr>
        <w:t>Some limitations of the present</w:t>
      </w:r>
      <w:r w:rsidR="00176613" w:rsidRPr="00A840DC">
        <w:rPr>
          <w:rFonts w:cs="Arial"/>
        </w:rPr>
        <w:t xml:space="preserve"> study should be noted. </w:t>
      </w:r>
      <w:r w:rsidR="00D012E5" w:rsidRPr="00A840DC">
        <w:rPr>
          <w:rFonts w:cs="Arial"/>
        </w:rPr>
        <w:t>T</w:t>
      </w:r>
      <w:r w:rsidR="00176613" w:rsidRPr="00A840DC">
        <w:rPr>
          <w:rFonts w:cs="Arial"/>
        </w:rPr>
        <w:t xml:space="preserve">he </w:t>
      </w:r>
      <w:r w:rsidR="0061058F" w:rsidRPr="00A840DC">
        <w:rPr>
          <w:rFonts w:cs="Arial"/>
        </w:rPr>
        <w:t xml:space="preserve">participants </w:t>
      </w:r>
      <w:r w:rsidR="0022306D" w:rsidRPr="00A840DC">
        <w:rPr>
          <w:rFonts w:cs="Arial"/>
        </w:rPr>
        <w:t xml:space="preserve">in the present study </w:t>
      </w:r>
      <w:r w:rsidR="0061058F" w:rsidRPr="00A840DC">
        <w:rPr>
          <w:rFonts w:cs="Arial"/>
        </w:rPr>
        <w:t xml:space="preserve">were </w:t>
      </w:r>
      <w:r w:rsidR="00EA1DC1" w:rsidRPr="00A840DC">
        <w:rPr>
          <w:rFonts w:cs="Arial"/>
        </w:rPr>
        <w:t xml:space="preserve">healthy </w:t>
      </w:r>
      <w:r w:rsidR="0061058F" w:rsidRPr="00A840DC">
        <w:rPr>
          <w:rFonts w:cs="Arial"/>
        </w:rPr>
        <w:t>untrained female</w:t>
      </w:r>
      <w:r w:rsidR="00EA1DC1" w:rsidRPr="00A840DC">
        <w:rPr>
          <w:rFonts w:cs="Arial"/>
        </w:rPr>
        <w:t>s</w:t>
      </w:r>
      <w:r w:rsidR="00C06B93" w:rsidRPr="00A840DC">
        <w:rPr>
          <w:rFonts w:cs="Arial"/>
        </w:rPr>
        <w:t xml:space="preserve"> and r</w:t>
      </w:r>
      <w:r w:rsidR="006F0DBF" w:rsidRPr="00A840DC">
        <w:rPr>
          <w:rFonts w:cs="Arial"/>
        </w:rPr>
        <w:t>espons</w:t>
      </w:r>
      <w:r w:rsidR="006E548E" w:rsidRPr="00A840DC">
        <w:rPr>
          <w:rFonts w:cs="Arial"/>
        </w:rPr>
        <w:t>es</w:t>
      </w:r>
      <w:r w:rsidR="006F0DBF" w:rsidRPr="00A840DC">
        <w:rPr>
          <w:rFonts w:cs="Arial"/>
        </w:rPr>
        <w:t xml:space="preserve"> to </w:t>
      </w:r>
      <w:r w:rsidR="00891374" w:rsidRPr="00A840DC">
        <w:rPr>
          <w:rFonts w:cs="Arial"/>
        </w:rPr>
        <w:t>stretching and KT applicatio</w:t>
      </w:r>
      <w:r w:rsidR="00E1549D" w:rsidRPr="00A840DC">
        <w:rPr>
          <w:rFonts w:cs="Arial"/>
        </w:rPr>
        <w:t>n</w:t>
      </w:r>
      <w:r w:rsidR="006F0DBF" w:rsidRPr="00A840DC">
        <w:rPr>
          <w:rFonts w:cs="Arial"/>
        </w:rPr>
        <w:t xml:space="preserve"> </w:t>
      </w:r>
      <w:r w:rsidR="001D41ED" w:rsidRPr="00A840DC">
        <w:rPr>
          <w:rFonts w:cs="Arial"/>
        </w:rPr>
        <w:t xml:space="preserve">in recovery from </w:t>
      </w:r>
      <w:r w:rsidR="00AA79F9" w:rsidRPr="00A840DC">
        <w:rPr>
          <w:rFonts w:cs="Arial"/>
        </w:rPr>
        <w:t>exercise-induced muscle damage</w:t>
      </w:r>
      <w:r w:rsidR="001D41ED" w:rsidRPr="00A840DC">
        <w:rPr>
          <w:rFonts w:cs="Arial"/>
        </w:rPr>
        <w:t xml:space="preserve"> may be different in </w:t>
      </w:r>
      <w:r w:rsidR="00C06B93" w:rsidRPr="00A840DC">
        <w:rPr>
          <w:rFonts w:cs="Arial"/>
        </w:rPr>
        <w:t xml:space="preserve">trained </w:t>
      </w:r>
      <w:r w:rsidR="001D41ED" w:rsidRPr="00A840DC">
        <w:rPr>
          <w:rFonts w:cs="Arial"/>
        </w:rPr>
        <w:t>athletes</w:t>
      </w:r>
      <w:r w:rsidR="00B36E9E" w:rsidRPr="00A840DC">
        <w:rPr>
          <w:rFonts w:cs="Arial"/>
        </w:rPr>
        <w:t>.</w:t>
      </w:r>
      <w:r w:rsidR="004E2360" w:rsidRPr="00A840DC">
        <w:rPr>
          <w:rFonts w:cs="Arial"/>
        </w:rPr>
        <w:t xml:space="preserve"> In addition, another limitation of </w:t>
      </w:r>
      <w:r w:rsidR="007F5DFD" w:rsidRPr="00A840DC">
        <w:rPr>
          <w:rFonts w:cs="Arial"/>
        </w:rPr>
        <w:t>this study was</w:t>
      </w:r>
      <w:r w:rsidR="004E2360" w:rsidRPr="00A840DC">
        <w:rPr>
          <w:rFonts w:cs="Arial"/>
        </w:rPr>
        <w:t xml:space="preserve"> </w:t>
      </w:r>
      <w:r w:rsidR="004D6502" w:rsidRPr="00A840DC">
        <w:rPr>
          <w:rFonts w:cs="Arial"/>
        </w:rPr>
        <w:t xml:space="preserve">that we did </w:t>
      </w:r>
      <w:r w:rsidR="004E2360" w:rsidRPr="00A840DC">
        <w:rPr>
          <w:rFonts w:cs="Arial"/>
        </w:rPr>
        <w:t>not evaluate muscle strength</w:t>
      </w:r>
      <w:r w:rsidR="00B53272" w:rsidRPr="00A840DC">
        <w:rPr>
          <w:rFonts w:cs="Arial"/>
        </w:rPr>
        <w:t xml:space="preserve"> during</w:t>
      </w:r>
      <w:r w:rsidR="00100644" w:rsidRPr="00A840DC">
        <w:rPr>
          <w:rFonts w:cs="Arial"/>
        </w:rPr>
        <w:t xml:space="preserve"> recovery</w:t>
      </w:r>
      <w:r w:rsidR="004E2360" w:rsidRPr="00A840DC">
        <w:rPr>
          <w:rFonts w:cs="Arial"/>
        </w:rPr>
        <w:t>.</w:t>
      </w:r>
      <w:r w:rsidR="00B53272" w:rsidRPr="00A840DC">
        <w:rPr>
          <w:rFonts w:cs="Arial"/>
        </w:rPr>
        <w:t xml:space="preserve"> </w:t>
      </w:r>
      <w:r w:rsidR="00E36765" w:rsidRPr="00A840DC">
        <w:rPr>
          <w:rFonts w:cs="Arial"/>
        </w:rPr>
        <w:t>E</w:t>
      </w:r>
      <w:r w:rsidR="00135E6D" w:rsidRPr="00A840DC">
        <w:rPr>
          <w:rFonts w:cs="Arial"/>
        </w:rPr>
        <w:t>xercise-induced muscle damage</w:t>
      </w:r>
      <w:r w:rsidR="00E36765" w:rsidRPr="00A840DC">
        <w:rPr>
          <w:rFonts w:cs="Arial"/>
        </w:rPr>
        <w:t xml:space="preserve"> may lead to</w:t>
      </w:r>
      <w:r w:rsidR="00E36765" w:rsidRPr="00A840DC">
        <w:t xml:space="preserve"> </w:t>
      </w:r>
      <w:r w:rsidR="00E36765" w:rsidRPr="00A840DC">
        <w:rPr>
          <w:rFonts w:cs="Arial"/>
        </w:rPr>
        <w:t>the loss of muscle strength</w:t>
      </w:r>
      <w:r w:rsidR="00135E6D" w:rsidRPr="00A840DC">
        <w:rPr>
          <w:rFonts w:cs="Arial"/>
        </w:rPr>
        <w:t>.</w:t>
      </w:r>
      <w:r w:rsidR="00B53272" w:rsidRPr="00A840DC">
        <w:rPr>
          <w:rFonts w:cs="Arial"/>
        </w:rPr>
        <w:t xml:space="preserve"> In addition, the researchers who performed the </w:t>
      </w:r>
      <w:r w:rsidR="003E617F" w:rsidRPr="00A840DC">
        <w:rPr>
          <w:rFonts w:cs="Arial"/>
        </w:rPr>
        <w:t xml:space="preserve">measurements </w:t>
      </w:r>
      <w:r w:rsidR="00D239D4" w:rsidRPr="00A840DC">
        <w:rPr>
          <w:rFonts w:cs="Arial"/>
        </w:rPr>
        <w:t>were not blinded</w:t>
      </w:r>
      <w:r w:rsidR="00B53272" w:rsidRPr="00A840DC">
        <w:rPr>
          <w:rFonts w:cs="Arial"/>
        </w:rPr>
        <w:t>. Absence of blinding may poten</w:t>
      </w:r>
      <w:r w:rsidR="009B58BB" w:rsidRPr="00A840DC">
        <w:rPr>
          <w:rFonts w:cs="Arial"/>
        </w:rPr>
        <w:t>tially cause an expectancy bias.</w:t>
      </w:r>
      <w:r w:rsidR="003E617F" w:rsidRPr="00A840DC">
        <w:t xml:space="preserve"> </w:t>
      </w:r>
      <w:r w:rsidR="004C2B6A" w:rsidRPr="00A840DC">
        <w:t xml:space="preserve">The sample size might be considered as rather small in the present study. However, previous studies </w:t>
      </w:r>
      <w:r w:rsidR="00294C41" w:rsidRPr="00A840DC">
        <w:t>reported</w:t>
      </w:r>
      <w:r w:rsidR="004C2B6A" w:rsidRPr="00A840DC">
        <w:t xml:space="preserve"> similar sample sizes</w:t>
      </w:r>
      <w:r w:rsidR="0058012D" w:rsidRPr="00A840DC">
        <w:rPr>
          <w:rFonts w:cs="Arial"/>
        </w:rPr>
        <w:t xml:space="preserve"> (</w:t>
      </w:r>
      <w:r w:rsidR="00B86F76" w:rsidRPr="00A840DC">
        <w:rPr>
          <w:rFonts w:cs="Arial"/>
        </w:rPr>
        <w:t xml:space="preserve">Bae et al., 2014; </w:t>
      </w:r>
      <w:r w:rsidR="00037710" w:rsidRPr="00A840DC">
        <w:rPr>
          <w:rFonts w:cs="Arial"/>
        </w:rPr>
        <w:t xml:space="preserve">Chen, et al., 2013; </w:t>
      </w:r>
      <w:r w:rsidR="0058012D" w:rsidRPr="00A840DC">
        <w:rPr>
          <w:rFonts w:cs="Arial"/>
        </w:rPr>
        <w:t>Khamwong et al.</w:t>
      </w:r>
      <w:r w:rsidR="00E242BC" w:rsidRPr="00A840DC">
        <w:rPr>
          <w:rFonts w:cs="Arial"/>
        </w:rPr>
        <w:t>,</w:t>
      </w:r>
      <w:r w:rsidR="0058012D" w:rsidRPr="00A840DC">
        <w:rPr>
          <w:rFonts w:cs="Arial"/>
        </w:rPr>
        <w:t xml:space="preserve"> 2011</w:t>
      </w:r>
      <w:r w:rsidR="00B86F76" w:rsidRPr="00A840DC">
        <w:rPr>
          <w:rFonts w:cs="Arial"/>
        </w:rPr>
        <w:t>; Mcgrath et al., 2014</w:t>
      </w:r>
      <w:r w:rsidR="0058012D" w:rsidRPr="00A840DC">
        <w:rPr>
          <w:rFonts w:cs="Arial"/>
        </w:rPr>
        <w:t>)</w:t>
      </w:r>
      <w:r w:rsidR="00CE2AE2" w:rsidRPr="00A840DC">
        <w:t>.</w:t>
      </w:r>
    </w:p>
    <w:p w:rsidR="00796E8C" w:rsidRPr="00A840DC" w:rsidRDefault="00796E8C" w:rsidP="00B520A6">
      <w:pPr>
        <w:spacing w:after="0" w:line="480" w:lineRule="auto"/>
        <w:rPr>
          <w:rFonts w:cs="Arial"/>
          <w:b/>
        </w:rPr>
      </w:pPr>
    </w:p>
    <w:p w:rsidR="00286115" w:rsidRPr="00A840DC" w:rsidRDefault="00AA0377" w:rsidP="00211D98">
      <w:pPr>
        <w:spacing w:after="0" w:line="480" w:lineRule="auto"/>
        <w:ind w:firstLine="708"/>
        <w:jc w:val="center"/>
        <w:rPr>
          <w:rFonts w:cs="Arial"/>
          <w:b/>
        </w:rPr>
      </w:pPr>
      <w:r w:rsidRPr="00A840DC">
        <w:rPr>
          <w:rFonts w:cs="Arial"/>
          <w:b/>
        </w:rPr>
        <w:t>CONCLUSION</w:t>
      </w:r>
    </w:p>
    <w:p w:rsidR="00A70AC2" w:rsidRPr="00A840DC" w:rsidRDefault="004A1A77" w:rsidP="00C73A84">
      <w:pPr>
        <w:spacing w:after="0" w:line="480" w:lineRule="auto"/>
        <w:jc w:val="both"/>
        <w:rPr>
          <w:rFonts w:cs="Arial"/>
        </w:rPr>
      </w:pPr>
      <w:r w:rsidRPr="00A840DC">
        <w:rPr>
          <w:rFonts w:cs="Arial"/>
        </w:rPr>
        <w:t>KT application and pre-exercise PNF and static stretching</w:t>
      </w:r>
      <w:r w:rsidR="00731B8B" w:rsidRPr="00A840DC">
        <w:rPr>
          <w:rFonts w:cs="Arial"/>
        </w:rPr>
        <w:t xml:space="preserve"> </w:t>
      </w:r>
      <w:r w:rsidR="006541C7" w:rsidRPr="00A840DC">
        <w:rPr>
          <w:rFonts w:cs="Arial"/>
        </w:rPr>
        <w:t xml:space="preserve">have </w:t>
      </w:r>
      <w:r w:rsidR="005947D1" w:rsidRPr="00A840DC">
        <w:rPr>
          <w:rFonts w:cs="Arial"/>
        </w:rPr>
        <w:t>no</w:t>
      </w:r>
      <w:r w:rsidRPr="00A840DC">
        <w:rPr>
          <w:rFonts w:cs="Arial"/>
        </w:rPr>
        <w:t xml:space="preserve"> contribute to flexibility during recovery at 24 h and 48 h after exercise, but </w:t>
      </w:r>
      <w:r w:rsidR="00B47E09" w:rsidRPr="00A840DC">
        <w:rPr>
          <w:rFonts w:cs="Arial"/>
        </w:rPr>
        <w:t xml:space="preserve">may </w:t>
      </w:r>
      <w:r w:rsidRPr="00A840DC">
        <w:rPr>
          <w:rFonts w:cs="Arial"/>
        </w:rPr>
        <w:t xml:space="preserve">attenuate muscle soreness. </w:t>
      </w:r>
      <w:r w:rsidR="00C73A84" w:rsidRPr="00A840DC">
        <w:rPr>
          <w:rFonts w:cs="Arial"/>
        </w:rPr>
        <w:t xml:space="preserve">KT application and stretching </w:t>
      </w:r>
      <w:r w:rsidR="0039063C" w:rsidRPr="00A840DC">
        <w:rPr>
          <w:rFonts w:cs="Arial"/>
        </w:rPr>
        <w:t>prior to exercise or</w:t>
      </w:r>
      <w:r w:rsidR="00C73A84" w:rsidRPr="00A840DC">
        <w:rPr>
          <w:rFonts w:cs="Arial"/>
        </w:rPr>
        <w:t xml:space="preserve"> competition should be cons</w:t>
      </w:r>
      <w:r w:rsidR="003310DD" w:rsidRPr="00A840DC">
        <w:rPr>
          <w:rFonts w:cs="Arial"/>
        </w:rPr>
        <w:t>idered by exercise trainers</w:t>
      </w:r>
      <w:r w:rsidR="00C73A84" w:rsidRPr="00A840DC">
        <w:rPr>
          <w:rFonts w:cs="Arial"/>
        </w:rPr>
        <w:t xml:space="preserve"> and </w:t>
      </w:r>
      <w:r w:rsidR="003310DD" w:rsidRPr="00A840DC">
        <w:rPr>
          <w:rFonts w:cs="Arial"/>
        </w:rPr>
        <w:t>athlete</w:t>
      </w:r>
      <w:r w:rsidR="00C73A84" w:rsidRPr="00A840DC">
        <w:rPr>
          <w:rFonts w:cs="Arial"/>
        </w:rPr>
        <w:t xml:space="preserve">s. </w:t>
      </w:r>
      <w:r w:rsidR="00BF01A9" w:rsidRPr="00A840DC">
        <w:rPr>
          <w:rFonts w:cs="Arial"/>
        </w:rPr>
        <w:t>Future studies may evaluate different strategies or therapeutic applications to prevent and to manage muscle soreness.</w:t>
      </w:r>
    </w:p>
    <w:p w:rsidR="00695AD2" w:rsidRPr="00A840DC" w:rsidRDefault="00695AD2" w:rsidP="00211D98">
      <w:pPr>
        <w:spacing w:after="0" w:line="480" w:lineRule="auto"/>
        <w:ind w:firstLine="708"/>
        <w:jc w:val="both"/>
        <w:rPr>
          <w:rFonts w:cs="Arial"/>
        </w:rPr>
      </w:pPr>
    </w:p>
    <w:p w:rsidR="00197BFF" w:rsidRPr="00A840DC" w:rsidRDefault="00197BFF" w:rsidP="00211D98">
      <w:pPr>
        <w:spacing w:after="0" w:line="480" w:lineRule="auto"/>
        <w:ind w:firstLine="708"/>
        <w:jc w:val="both"/>
        <w:rPr>
          <w:rFonts w:cs="Arial"/>
        </w:rPr>
      </w:pPr>
    </w:p>
    <w:p w:rsidR="00197BFF" w:rsidRPr="00A840DC" w:rsidRDefault="00197BFF" w:rsidP="00211D98">
      <w:pPr>
        <w:spacing w:after="0" w:line="480" w:lineRule="auto"/>
        <w:ind w:firstLine="708"/>
        <w:jc w:val="both"/>
        <w:rPr>
          <w:rFonts w:cs="Arial"/>
        </w:rPr>
      </w:pPr>
    </w:p>
    <w:p w:rsidR="00856683" w:rsidRPr="00A840DC" w:rsidRDefault="00856683" w:rsidP="00211D98">
      <w:pPr>
        <w:spacing w:after="0" w:line="480" w:lineRule="auto"/>
        <w:ind w:firstLine="708"/>
        <w:jc w:val="both"/>
        <w:rPr>
          <w:rFonts w:cs="Arial"/>
        </w:rPr>
      </w:pPr>
    </w:p>
    <w:p w:rsidR="007E4866" w:rsidRPr="00A840DC" w:rsidRDefault="007E4866" w:rsidP="00211D98">
      <w:pPr>
        <w:spacing w:after="0" w:line="480" w:lineRule="auto"/>
        <w:ind w:firstLine="708"/>
        <w:jc w:val="both"/>
        <w:rPr>
          <w:rFonts w:cs="Arial"/>
        </w:rPr>
      </w:pPr>
    </w:p>
    <w:p w:rsidR="007E4866" w:rsidRPr="00A840DC" w:rsidRDefault="007E4866" w:rsidP="00211D98">
      <w:pPr>
        <w:spacing w:after="0" w:line="480" w:lineRule="auto"/>
        <w:ind w:firstLine="708"/>
        <w:jc w:val="both"/>
        <w:rPr>
          <w:rFonts w:cs="Arial"/>
        </w:rPr>
      </w:pPr>
    </w:p>
    <w:p w:rsidR="00197BFF" w:rsidRPr="00A840DC" w:rsidRDefault="00197BFF" w:rsidP="00EE29CD">
      <w:pPr>
        <w:spacing w:after="0" w:line="480" w:lineRule="auto"/>
        <w:jc w:val="both"/>
        <w:rPr>
          <w:rFonts w:cs="Arial"/>
        </w:rPr>
      </w:pPr>
    </w:p>
    <w:p w:rsidR="004E431D" w:rsidRPr="00A840DC" w:rsidRDefault="004E431D" w:rsidP="00F01B3D">
      <w:pPr>
        <w:spacing w:after="0" w:line="480" w:lineRule="auto"/>
        <w:ind w:firstLine="708"/>
        <w:jc w:val="center"/>
        <w:rPr>
          <w:rFonts w:cs="Arial"/>
          <w:b/>
        </w:rPr>
      </w:pPr>
      <w:r w:rsidRPr="00A840DC">
        <w:rPr>
          <w:rFonts w:cs="Arial"/>
          <w:b/>
        </w:rPr>
        <w:t>ACKNOWLEDGMENT</w:t>
      </w:r>
    </w:p>
    <w:p w:rsidR="004E431D" w:rsidRPr="00A840DC" w:rsidRDefault="004E431D" w:rsidP="00AF7ECD">
      <w:pPr>
        <w:spacing w:after="0" w:line="480" w:lineRule="auto"/>
        <w:jc w:val="both"/>
        <w:rPr>
          <w:rFonts w:cs="Arial"/>
        </w:rPr>
      </w:pPr>
      <w:r w:rsidRPr="00A840DC">
        <w:rPr>
          <w:rFonts w:cs="Arial"/>
        </w:rPr>
        <w:t>The authors gratefully acknowledge the contribution of the participants in this study.</w:t>
      </w:r>
    </w:p>
    <w:p w:rsidR="004E431D" w:rsidRPr="00A840DC" w:rsidRDefault="004E431D" w:rsidP="004E431D">
      <w:pPr>
        <w:spacing w:after="0" w:line="480" w:lineRule="auto"/>
        <w:ind w:firstLine="708"/>
        <w:jc w:val="both"/>
        <w:rPr>
          <w:rFonts w:cs="Arial"/>
          <w:b/>
        </w:rPr>
      </w:pPr>
    </w:p>
    <w:p w:rsidR="00BD27FB" w:rsidRPr="00A840DC" w:rsidRDefault="00BD27FB" w:rsidP="00211D98">
      <w:pPr>
        <w:spacing w:after="0" w:line="480" w:lineRule="auto"/>
        <w:ind w:firstLine="708"/>
        <w:jc w:val="both"/>
        <w:rPr>
          <w:rFonts w:cs="Arial"/>
          <w:i/>
        </w:rPr>
      </w:pPr>
    </w:p>
    <w:p w:rsidR="0036342E" w:rsidRPr="00A840DC" w:rsidRDefault="0036342E" w:rsidP="00211D98">
      <w:pPr>
        <w:spacing w:after="0" w:line="480" w:lineRule="auto"/>
        <w:ind w:firstLine="708"/>
        <w:jc w:val="both"/>
        <w:rPr>
          <w:rFonts w:cs="Arial"/>
          <w:b/>
        </w:rPr>
      </w:pPr>
    </w:p>
    <w:p w:rsidR="00AF4C91" w:rsidRPr="00A840DC" w:rsidRDefault="00AF4C91" w:rsidP="00211D98">
      <w:pPr>
        <w:spacing w:after="0" w:line="480" w:lineRule="auto"/>
        <w:ind w:firstLine="708"/>
        <w:jc w:val="both"/>
        <w:rPr>
          <w:rFonts w:cs="Arial"/>
          <w:b/>
        </w:rPr>
      </w:pPr>
    </w:p>
    <w:p w:rsidR="00306277" w:rsidRPr="00A840DC" w:rsidRDefault="00306277" w:rsidP="00211D98">
      <w:pPr>
        <w:spacing w:after="0" w:line="480" w:lineRule="auto"/>
        <w:ind w:firstLine="708"/>
        <w:rPr>
          <w:rFonts w:cs="Arial"/>
          <w:b/>
        </w:rPr>
      </w:pPr>
    </w:p>
    <w:p w:rsidR="00306277" w:rsidRPr="00A840DC" w:rsidRDefault="00306277" w:rsidP="00211D98">
      <w:pPr>
        <w:spacing w:after="0" w:line="480" w:lineRule="auto"/>
        <w:ind w:firstLine="708"/>
        <w:rPr>
          <w:rFonts w:cs="Arial"/>
          <w:b/>
        </w:rPr>
      </w:pPr>
    </w:p>
    <w:p w:rsidR="00306277" w:rsidRPr="00A840DC" w:rsidRDefault="00306277" w:rsidP="00211D98">
      <w:pPr>
        <w:spacing w:after="0" w:line="480" w:lineRule="auto"/>
        <w:ind w:firstLine="708"/>
        <w:rPr>
          <w:rFonts w:cs="Arial"/>
          <w:b/>
        </w:rPr>
      </w:pPr>
    </w:p>
    <w:p w:rsidR="00306277" w:rsidRPr="00A840DC" w:rsidRDefault="00306277" w:rsidP="00211D98">
      <w:pPr>
        <w:spacing w:after="0" w:line="480" w:lineRule="auto"/>
        <w:ind w:firstLine="708"/>
        <w:rPr>
          <w:rFonts w:cs="Arial"/>
          <w:b/>
        </w:rPr>
      </w:pPr>
    </w:p>
    <w:p w:rsidR="00306277" w:rsidRPr="00A840DC" w:rsidRDefault="00306277" w:rsidP="00211D98">
      <w:pPr>
        <w:spacing w:after="0" w:line="480" w:lineRule="auto"/>
        <w:ind w:firstLine="708"/>
        <w:rPr>
          <w:rFonts w:cs="Arial"/>
          <w:b/>
        </w:rPr>
      </w:pPr>
    </w:p>
    <w:p w:rsidR="00306277" w:rsidRPr="00A840DC" w:rsidRDefault="00306277" w:rsidP="00211D98">
      <w:pPr>
        <w:spacing w:after="0" w:line="480" w:lineRule="auto"/>
        <w:ind w:firstLine="708"/>
        <w:rPr>
          <w:rFonts w:cs="Arial"/>
          <w:b/>
        </w:rPr>
      </w:pPr>
    </w:p>
    <w:p w:rsidR="00306277" w:rsidRPr="00A840DC" w:rsidRDefault="00306277" w:rsidP="00211D98">
      <w:pPr>
        <w:spacing w:after="0" w:line="480" w:lineRule="auto"/>
        <w:ind w:firstLine="708"/>
        <w:rPr>
          <w:rFonts w:cs="Arial"/>
          <w:b/>
        </w:rPr>
      </w:pPr>
    </w:p>
    <w:p w:rsidR="00306277" w:rsidRPr="00A840DC" w:rsidRDefault="00306277" w:rsidP="00211D98">
      <w:pPr>
        <w:spacing w:after="0" w:line="480" w:lineRule="auto"/>
        <w:ind w:firstLine="708"/>
        <w:rPr>
          <w:rFonts w:cs="Arial"/>
          <w:b/>
        </w:rPr>
      </w:pPr>
    </w:p>
    <w:p w:rsidR="00D95ACE" w:rsidRPr="00A840DC" w:rsidRDefault="00D95ACE" w:rsidP="00211D98">
      <w:pPr>
        <w:spacing w:after="0" w:line="480" w:lineRule="auto"/>
        <w:ind w:firstLine="708"/>
        <w:rPr>
          <w:rFonts w:cs="Arial"/>
          <w:b/>
        </w:rPr>
      </w:pPr>
    </w:p>
    <w:p w:rsidR="00D95ACE" w:rsidRPr="00A840DC" w:rsidRDefault="00D95ACE" w:rsidP="00211D98">
      <w:pPr>
        <w:spacing w:after="0" w:line="480" w:lineRule="auto"/>
        <w:ind w:firstLine="708"/>
        <w:rPr>
          <w:rFonts w:cs="Arial"/>
          <w:b/>
        </w:rPr>
      </w:pPr>
    </w:p>
    <w:p w:rsidR="00D95ACE" w:rsidRPr="00A840DC" w:rsidRDefault="00D95ACE" w:rsidP="00211D98">
      <w:pPr>
        <w:spacing w:after="0" w:line="480" w:lineRule="auto"/>
        <w:ind w:firstLine="708"/>
        <w:rPr>
          <w:rFonts w:cs="Arial"/>
          <w:b/>
        </w:rPr>
      </w:pPr>
    </w:p>
    <w:p w:rsidR="00D95ACE" w:rsidRPr="00A840DC" w:rsidRDefault="00D95ACE" w:rsidP="00211D98">
      <w:pPr>
        <w:spacing w:after="0" w:line="480" w:lineRule="auto"/>
        <w:ind w:firstLine="708"/>
        <w:rPr>
          <w:rFonts w:cs="Arial"/>
          <w:b/>
        </w:rPr>
      </w:pPr>
    </w:p>
    <w:p w:rsidR="00D95ACE" w:rsidRPr="00A840DC" w:rsidRDefault="00D95ACE" w:rsidP="00211D98">
      <w:pPr>
        <w:spacing w:after="0" w:line="480" w:lineRule="auto"/>
        <w:ind w:firstLine="708"/>
        <w:rPr>
          <w:rFonts w:cs="Arial"/>
          <w:b/>
        </w:rPr>
      </w:pPr>
    </w:p>
    <w:p w:rsidR="00D95ACE" w:rsidRPr="00A840DC" w:rsidRDefault="00D95ACE" w:rsidP="000A6CB1">
      <w:pPr>
        <w:spacing w:after="0" w:line="480" w:lineRule="auto"/>
        <w:rPr>
          <w:rFonts w:cs="Arial"/>
          <w:b/>
        </w:rPr>
      </w:pPr>
    </w:p>
    <w:p w:rsidR="00EC49E0" w:rsidRPr="00A840DC" w:rsidRDefault="005D598B" w:rsidP="003C6375">
      <w:pPr>
        <w:spacing w:after="0" w:line="480" w:lineRule="auto"/>
        <w:ind w:firstLine="708"/>
        <w:jc w:val="center"/>
        <w:rPr>
          <w:rFonts w:cs="Arial"/>
          <w:b/>
        </w:rPr>
      </w:pPr>
      <w:r w:rsidRPr="00A840DC">
        <w:rPr>
          <w:rFonts w:cs="Arial"/>
          <w:b/>
        </w:rPr>
        <w:t>REFERENCES</w:t>
      </w:r>
    </w:p>
    <w:p w:rsidR="00E32D64" w:rsidRPr="00A840DC" w:rsidRDefault="00E32D64" w:rsidP="003C6375">
      <w:pPr>
        <w:spacing w:after="0" w:line="480" w:lineRule="auto"/>
        <w:ind w:left="709" w:hanging="709"/>
        <w:jc w:val="both"/>
        <w:rPr>
          <w:rFonts w:cs="Arial"/>
        </w:rPr>
      </w:pPr>
      <w:r w:rsidRPr="00A840DC">
        <w:rPr>
          <w:rFonts w:cs="Arial"/>
        </w:rPr>
        <w:t xml:space="preserve">Aktas, G., &amp; Baltaci, G. (2011). Does kinesiotaping increase knee muscles strength and functional performance? </w:t>
      </w:r>
      <w:r w:rsidRPr="00A840DC">
        <w:rPr>
          <w:rFonts w:cs="Arial"/>
          <w:i/>
        </w:rPr>
        <w:t>Isokinetics and Exercise Science</w:t>
      </w:r>
      <w:r w:rsidRPr="00A840DC">
        <w:rPr>
          <w:rFonts w:cs="Arial"/>
        </w:rPr>
        <w:t>, 19(3), 149-155.</w:t>
      </w:r>
    </w:p>
    <w:p w:rsidR="0083458D" w:rsidRPr="00A840DC" w:rsidRDefault="009C7635" w:rsidP="003C6375">
      <w:pPr>
        <w:spacing w:after="0" w:line="480" w:lineRule="auto"/>
        <w:ind w:left="709" w:hanging="709"/>
        <w:jc w:val="both"/>
        <w:rPr>
          <w:rFonts w:cs="Arial"/>
        </w:rPr>
      </w:pPr>
      <w:r w:rsidRPr="00A840DC">
        <w:rPr>
          <w:rFonts w:cs="Arial"/>
        </w:rPr>
        <w:t>Aparicio, E</w:t>
      </w:r>
      <w:r w:rsidR="006406D7" w:rsidRPr="00A840DC">
        <w:rPr>
          <w:rFonts w:cs="Arial"/>
        </w:rPr>
        <w:t>. Q., Quirant</w:t>
      </w:r>
      <w:r w:rsidR="00935581" w:rsidRPr="00A840DC">
        <w:rPr>
          <w:rFonts w:cs="Arial"/>
        </w:rPr>
        <w:t>e, L. B., Blanco, C. R., &amp; Sendi</w:t>
      </w:r>
      <w:r w:rsidR="006406D7" w:rsidRPr="00A840DC">
        <w:rPr>
          <w:rFonts w:cs="Arial"/>
        </w:rPr>
        <w:t xml:space="preserve">n, F. A. (2009). Immediate effects of the suboccipital muscle inhibition technique in subjects with short hamstring syndrome. </w:t>
      </w:r>
      <w:r w:rsidR="00037C2D" w:rsidRPr="00A840DC">
        <w:rPr>
          <w:rFonts w:cs="Arial"/>
          <w:i/>
        </w:rPr>
        <w:t>Journal of Manipulative and Physiological T</w:t>
      </w:r>
      <w:r w:rsidR="006406D7" w:rsidRPr="00A840DC">
        <w:rPr>
          <w:rFonts w:cs="Arial"/>
          <w:i/>
        </w:rPr>
        <w:t>herapeutics</w:t>
      </w:r>
      <w:r w:rsidR="006406D7" w:rsidRPr="00A840DC">
        <w:rPr>
          <w:rFonts w:cs="Arial"/>
        </w:rPr>
        <w:t>, 32(4), 262-269.</w:t>
      </w:r>
    </w:p>
    <w:p w:rsidR="00880815" w:rsidRPr="00A840DC" w:rsidRDefault="005605CF" w:rsidP="003C6375">
      <w:pPr>
        <w:spacing w:after="0" w:line="480" w:lineRule="auto"/>
        <w:ind w:left="709" w:hanging="709"/>
        <w:jc w:val="both"/>
        <w:rPr>
          <w:rFonts w:cs="Arial"/>
        </w:rPr>
      </w:pPr>
      <w:r w:rsidRPr="00A840DC">
        <w:rPr>
          <w:rFonts w:cs="Arial"/>
        </w:rPr>
        <w:t>Ascensa</w:t>
      </w:r>
      <w:r w:rsidR="00880815" w:rsidRPr="00A840DC">
        <w:rPr>
          <w:rFonts w:cs="Arial"/>
        </w:rPr>
        <w:t>o, A., L</w:t>
      </w:r>
      <w:r w:rsidRPr="00A840DC">
        <w:rPr>
          <w:rFonts w:cs="Arial"/>
        </w:rPr>
        <w:t>eite, M., Rebelo, A. N., Magalhaes, S., &amp; Magalha</w:t>
      </w:r>
      <w:r w:rsidR="00880815" w:rsidRPr="00A840DC">
        <w:rPr>
          <w:rFonts w:cs="Arial"/>
        </w:rPr>
        <w:t xml:space="preserve">es, J. (2011). Effects of cold water immersion on the recovery of physical performance and muscle damage following a one-off soccer match. </w:t>
      </w:r>
      <w:r w:rsidR="00880815" w:rsidRPr="00A840DC">
        <w:rPr>
          <w:rFonts w:cs="Arial"/>
          <w:i/>
        </w:rPr>
        <w:t xml:space="preserve">Journal </w:t>
      </w:r>
      <w:r w:rsidR="00A20612" w:rsidRPr="00A840DC">
        <w:rPr>
          <w:rFonts w:cs="Arial"/>
          <w:i/>
        </w:rPr>
        <w:t>of Sports Sciences</w:t>
      </w:r>
      <w:r w:rsidR="00880815" w:rsidRPr="00A840DC">
        <w:rPr>
          <w:rFonts w:cs="Arial"/>
        </w:rPr>
        <w:t xml:space="preserve">, 29(3), 217-225. </w:t>
      </w:r>
    </w:p>
    <w:p w:rsidR="0083458D" w:rsidRPr="00A840DC" w:rsidRDefault="005C7B05" w:rsidP="003C6375">
      <w:pPr>
        <w:spacing w:after="0" w:line="480" w:lineRule="auto"/>
        <w:ind w:left="709" w:hanging="709"/>
        <w:jc w:val="both"/>
        <w:rPr>
          <w:rFonts w:cs="Arial"/>
        </w:rPr>
      </w:pPr>
      <w:r w:rsidRPr="00A840DC">
        <w:rPr>
          <w:rFonts w:cs="Arial"/>
        </w:rPr>
        <w:t>Ayala, F., &amp; de Baranda Andu</w:t>
      </w:r>
      <w:r w:rsidR="00B644D3" w:rsidRPr="00A840DC">
        <w:rPr>
          <w:rFonts w:cs="Arial"/>
        </w:rPr>
        <w:t xml:space="preserve">jar, P. S. (2010). Effect of 3 different active stretch durations on hip flexion range of motion. </w:t>
      </w:r>
      <w:r w:rsidR="00B644D3" w:rsidRPr="00A840DC">
        <w:rPr>
          <w:rFonts w:cs="Arial"/>
          <w:i/>
        </w:rPr>
        <w:t xml:space="preserve">The Journal of Strength </w:t>
      </w:r>
      <w:r w:rsidR="00037C2D" w:rsidRPr="00A840DC">
        <w:rPr>
          <w:rFonts w:cs="Arial"/>
          <w:i/>
        </w:rPr>
        <w:t>and</w:t>
      </w:r>
      <w:r w:rsidR="00B644D3" w:rsidRPr="00A840DC">
        <w:rPr>
          <w:rFonts w:cs="Arial"/>
          <w:i/>
        </w:rPr>
        <w:t xml:space="preserve"> Conditioning Research</w:t>
      </w:r>
      <w:r w:rsidR="00B644D3" w:rsidRPr="00A840DC">
        <w:rPr>
          <w:rFonts w:cs="Arial"/>
        </w:rPr>
        <w:t>, 24(2), 430-436.</w:t>
      </w:r>
    </w:p>
    <w:p w:rsidR="0083458D" w:rsidRPr="00A840DC" w:rsidRDefault="00864667" w:rsidP="003C6375">
      <w:pPr>
        <w:spacing w:after="0" w:line="480" w:lineRule="auto"/>
        <w:ind w:left="709" w:hanging="709"/>
        <w:jc w:val="both"/>
        <w:rPr>
          <w:rFonts w:cs="Arial"/>
        </w:rPr>
      </w:pPr>
      <w:r w:rsidRPr="00A840DC">
        <w:rPr>
          <w:rFonts w:cs="Arial"/>
        </w:rPr>
        <w:t>Bae</w:t>
      </w:r>
      <w:r w:rsidR="00B46CC2" w:rsidRPr="00A840DC">
        <w:rPr>
          <w:rFonts w:cs="Arial"/>
        </w:rPr>
        <w:t>,</w:t>
      </w:r>
      <w:r w:rsidRPr="00A840DC">
        <w:rPr>
          <w:rFonts w:cs="Arial"/>
        </w:rPr>
        <w:t xml:space="preserve"> S</w:t>
      </w:r>
      <w:r w:rsidR="00B46CC2" w:rsidRPr="00A840DC">
        <w:rPr>
          <w:rFonts w:cs="Arial"/>
        </w:rPr>
        <w:t>.</w:t>
      </w:r>
      <w:r w:rsidRPr="00A840DC">
        <w:rPr>
          <w:rFonts w:cs="Arial"/>
        </w:rPr>
        <w:t>H</w:t>
      </w:r>
      <w:r w:rsidR="00B46CC2" w:rsidRPr="00A840DC">
        <w:rPr>
          <w:rFonts w:cs="Arial"/>
        </w:rPr>
        <w:t>.</w:t>
      </w:r>
      <w:r w:rsidRPr="00A840DC">
        <w:rPr>
          <w:rFonts w:cs="Arial"/>
        </w:rPr>
        <w:t>, Lee</w:t>
      </w:r>
      <w:r w:rsidR="00B46CC2" w:rsidRPr="00A840DC">
        <w:rPr>
          <w:rFonts w:cs="Arial"/>
        </w:rPr>
        <w:t>,</w:t>
      </w:r>
      <w:r w:rsidRPr="00A840DC">
        <w:rPr>
          <w:rFonts w:cs="Arial"/>
        </w:rPr>
        <w:t xml:space="preserve"> Y</w:t>
      </w:r>
      <w:r w:rsidR="00B46CC2" w:rsidRPr="00A840DC">
        <w:rPr>
          <w:rFonts w:cs="Arial"/>
        </w:rPr>
        <w:t>.</w:t>
      </w:r>
      <w:r w:rsidRPr="00A840DC">
        <w:rPr>
          <w:rFonts w:cs="Arial"/>
        </w:rPr>
        <w:t>S</w:t>
      </w:r>
      <w:r w:rsidR="00B46CC2" w:rsidRPr="00A840DC">
        <w:rPr>
          <w:rFonts w:cs="Arial"/>
        </w:rPr>
        <w:t>.</w:t>
      </w:r>
      <w:r w:rsidRPr="00A840DC">
        <w:rPr>
          <w:rFonts w:cs="Arial"/>
        </w:rPr>
        <w:t>, Kim</w:t>
      </w:r>
      <w:r w:rsidR="00B46CC2" w:rsidRPr="00A840DC">
        <w:rPr>
          <w:rFonts w:cs="Arial"/>
        </w:rPr>
        <w:t>,</w:t>
      </w:r>
      <w:r w:rsidRPr="00A840DC">
        <w:rPr>
          <w:rFonts w:cs="Arial"/>
        </w:rPr>
        <w:t xml:space="preserve"> G</w:t>
      </w:r>
      <w:r w:rsidR="00B46CC2" w:rsidRPr="00A840DC">
        <w:rPr>
          <w:rFonts w:cs="Arial"/>
        </w:rPr>
        <w:t>.</w:t>
      </w:r>
      <w:r w:rsidRPr="00A840DC">
        <w:rPr>
          <w:rFonts w:cs="Arial"/>
        </w:rPr>
        <w:t>D</w:t>
      </w:r>
      <w:r w:rsidR="00B46CC2" w:rsidRPr="00A840DC">
        <w:rPr>
          <w:rFonts w:cs="Arial"/>
        </w:rPr>
        <w:t>.</w:t>
      </w:r>
      <w:r w:rsidRPr="00A840DC">
        <w:rPr>
          <w:rFonts w:cs="Arial"/>
        </w:rPr>
        <w:t>, Kim</w:t>
      </w:r>
      <w:r w:rsidR="00B46CC2" w:rsidRPr="00A840DC">
        <w:rPr>
          <w:rFonts w:cs="Arial"/>
        </w:rPr>
        <w:t>,</w:t>
      </w:r>
      <w:r w:rsidRPr="00A840DC">
        <w:rPr>
          <w:rFonts w:cs="Arial"/>
        </w:rPr>
        <w:t xml:space="preserve"> K</w:t>
      </w:r>
      <w:r w:rsidR="00B46CC2" w:rsidRPr="00A840DC">
        <w:rPr>
          <w:rFonts w:cs="Arial"/>
        </w:rPr>
        <w:t>.</w:t>
      </w:r>
      <w:r w:rsidRPr="00A840DC">
        <w:rPr>
          <w:rFonts w:cs="Arial"/>
        </w:rPr>
        <w:t xml:space="preserve">Y. (2014). </w:t>
      </w:r>
      <w:r w:rsidR="005D180D" w:rsidRPr="00A840DC">
        <w:rPr>
          <w:rFonts w:cs="Arial"/>
        </w:rPr>
        <w:t>A Quantitative Evaluation of Delayed Onset Muscular Soreness According to Application of Kinesio Taping</w:t>
      </w:r>
      <w:r w:rsidRPr="00A840DC">
        <w:rPr>
          <w:rFonts w:cs="Arial"/>
        </w:rPr>
        <w:t>.</w:t>
      </w:r>
      <w:r w:rsidR="00ED5FCA" w:rsidRPr="00A840DC">
        <w:rPr>
          <w:rFonts w:cs="Arial"/>
          <w:i/>
        </w:rPr>
        <w:t xml:space="preserve"> </w:t>
      </w:r>
      <w:r w:rsidR="008E423C" w:rsidRPr="00A840DC">
        <w:rPr>
          <w:rFonts w:cs="Arial"/>
          <w:i/>
        </w:rPr>
        <w:t>Advanced Science and Technology Letters, 47,</w:t>
      </w:r>
      <w:r w:rsidR="008E423C" w:rsidRPr="00A840DC">
        <w:rPr>
          <w:rFonts w:cs="Arial"/>
        </w:rPr>
        <w:t xml:space="preserve"> 387-390.</w:t>
      </w:r>
    </w:p>
    <w:p w:rsidR="0083458D" w:rsidRPr="00A840DC" w:rsidRDefault="00B96C5F" w:rsidP="003C6375">
      <w:pPr>
        <w:spacing w:after="0" w:line="480" w:lineRule="auto"/>
        <w:ind w:left="709" w:hanging="709"/>
        <w:jc w:val="both"/>
        <w:rPr>
          <w:rFonts w:cs="Arial"/>
        </w:rPr>
      </w:pPr>
      <w:r w:rsidRPr="00A840DC">
        <w:rPr>
          <w:rFonts w:cs="Arial"/>
        </w:rPr>
        <w:t>Chen</w:t>
      </w:r>
      <w:r w:rsidR="001416A5" w:rsidRPr="00A840DC">
        <w:rPr>
          <w:rFonts w:cs="Arial"/>
        </w:rPr>
        <w:t>,</w:t>
      </w:r>
      <w:r w:rsidRPr="00A840DC">
        <w:rPr>
          <w:rFonts w:cs="Arial"/>
        </w:rPr>
        <w:t xml:space="preserve"> C</w:t>
      </w:r>
      <w:r w:rsidR="001416A5" w:rsidRPr="00A840DC">
        <w:rPr>
          <w:rFonts w:cs="Arial"/>
        </w:rPr>
        <w:t>.</w:t>
      </w:r>
      <w:r w:rsidRPr="00A840DC">
        <w:rPr>
          <w:rFonts w:cs="Arial"/>
        </w:rPr>
        <w:t>H</w:t>
      </w:r>
      <w:r w:rsidR="001416A5" w:rsidRPr="00A840DC">
        <w:rPr>
          <w:rFonts w:cs="Arial"/>
        </w:rPr>
        <w:t>.</w:t>
      </w:r>
      <w:r w:rsidRPr="00A840DC">
        <w:rPr>
          <w:rFonts w:cs="Arial"/>
        </w:rPr>
        <w:t>, Huang</w:t>
      </w:r>
      <w:r w:rsidR="001416A5" w:rsidRPr="00A840DC">
        <w:rPr>
          <w:rFonts w:cs="Arial"/>
        </w:rPr>
        <w:t>,</w:t>
      </w:r>
      <w:r w:rsidRPr="00A840DC">
        <w:rPr>
          <w:rFonts w:cs="Arial"/>
        </w:rPr>
        <w:t xml:space="preserve"> T</w:t>
      </w:r>
      <w:r w:rsidR="001416A5" w:rsidRPr="00A840DC">
        <w:rPr>
          <w:rFonts w:cs="Arial"/>
        </w:rPr>
        <w:t>.</w:t>
      </w:r>
      <w:r w:rsidRPr="00A840DC">
        <w:rPr>
          <w:rFonts w:cs="Arial"/>
        </w:rPr>
        <w:t>S</w:t>
      </w:r>
      <w:r w:rsidR="001416A5" w:rsidRPr="00A840DC">
        <w:rPr>
          <w:rFonts w:cs="Arial"/>
        </w:rPr>
        <w:t>.</w:t>
      </w:r>
      <w:r w:rsidRPr="00A840DC">
        <w:rPr>
          <w:rFonts w:cs="Arial"/>
        </w:rPr>
        <w:t>, Chai</w:t>
      </w:r>
      <w:r w:rsidR="001416A5" w:rsidRPr="00A840DC">
        <w:rPr>
          <w:rFonts w:cs="Arial"/>
        </w:rPr>
        <w:t>,</w:t>
      </w:r>
      <w:r w:rsidRPr="00A840DC">
        <w:rPr>
          <w:rFonts w:cs="Arial"/>
        </w:rPr>
        <w:t xml:space="preserve"> H</w:t>
      </w:r>
      <w:r w:rsidR="001416A5" w:rsidRPr="00A840DC">
        <w:rPr>
          <w:rFonts w:cs="Arial"/>
        </w:rPr>
        <w:t>.</w:t>
      </w:r>
      <w:r w:rsidRPr="00A840DC">
        <w:rPr>
          <w:rFonts w:cs="Arial"/>
        </w:rPr>
        <w:t>M</w:t>
      </w:r>
      <w:r w:rsidR="001416A5" w:rsidRPr="00A840DC">
        <w:rPr>
          <w:rFonts w:cs="Arial"/>
        </w:rPr>
        <w:t>.</w:t>
      </w:r>
      <w:r w:rsidRPr="00A840DC">
        <w:rPr>
          <w:rFonts w:cs="Arial"/>
        </w:rPr>
        <w:t>, Jan</w:t>
      </w:r>
      <w:r w:rsidR="001416A5" w:rsidRPr="00A840DC">
        <w:rPr>
          <w:rFonts w:cs="Arial"/>
        </w:rPr>
        <w:t>,</w:t>
      </w:r>
      <w:r w:rsidRPr="00A840DC">
        <w:rPr>
          <w:rFonts w:cs="Arial"/>
        </w:rPr>
        <w:t xml:space="preserve"> M</w:t>
      </w:r>
      <w:r w:rsidR="001416A5" w:rsidRPr="00A840DC">
        <w:rPr>
          <w:rFonts w:cs="Arial"/>
        </w:rPr>
        <w:t>.</w:t>
      </w:r>
      <w:r w:rsidRPr="00A840DC">
        <w:rPr>
          <w:rFonts w:cs="Arial"/>
        </w:rPr>
        <w:t>H</w:t>
      </w:r>
      <w:r w:rsidR="001416A5" w:rsidRPr="00A840DC">
        <w:rPr>
          <w:rFonts w:cs="Arial"/>
        </w:rPr>
        <w:t>.</w:t>
      </w:r>
      <w:r w:rsidRPr="00A840DC">
        <w:rPr>
          <w:rFonts w:cs="Arial"/>
        </w:rPr>
        <w:t>, Lin</w:t>
      </w:r>
      <w:r w:rsidR="001416A5" w:rsidRPr="00A840DC">
        <w:rPr>
          <w:rFonts w:cs="Arial"/>
        </w:rPr>
        <w:t>,</w:t>
      </w:r>
      <w:r w:rsidRPr="00A840DC">
        <w:rPr>
          <w:rFonts w:cs="Arial"/>
        </w:rPr>
        <w:t xml:space="preserve"> J</w:t>
      </w:r>
      <w:r w:rsidR="001416A5" w:rsidRPr="00A840DC">
        <w:rPr>
          <w:rFonts w:cs="Arial"/>
        </w:rPr>
        <w:t>.</w:t>
      </w:r>
      <w:r w:rsidRPr="00A840DC">
        <w:rPr>
          <w:rFonts w:cs="Arial"/>
        </w:rPr>
        <w:t xml:space="preserve">J. </w:t>
      </w:r>
      <w:r w:rsidR="001416A5" w:rsidRPr="00A840DC">
        <w:rPr>
          <w:rFonts w:cs="Arial"/>
        </w:rPr>
        <w:t xml:space="preserve">(2013). </w:t>
      </w:r>
      <w:r w:rsidRPr="00A840DC">
        <w:rPr>
          <w:rFonts w:cs="Arial"/>
        </w:rPr>
        <w:t xml:space="preserve">Two stretching treatments for the hamstrings: proprioceptive neuromuscular facilitation versus kinesio taping. </w:t>
      </w:r>
      <w:r w:rsidRPr="00A840DC">
        <w:rPr>
          <w:rFonts w:cs="Arial"/>
          <w:i/>
        </w:rPr>
        <w:t>J</w:t>
      </w:r>
      <w:r w:rsidR="001416A5" w:rsidRPr="00A840DC">
        <w:rPr>
          <w:rFonts w:cs="Arial"/>
          <w:i/>
        </w:rPr>
        <w:t>ournal of</w:t>
      </w:r>
      <w:r w:rsidRPr="00A840DC">
        <w:rPr>
          <w:rFonts w:cs="Arial"/>
          <w:i/>
        </w:rPr>
        <w:t xml:space="preserve"> Sport Rehabil</w:t>
      </w:r>
      <w:r w:rsidR="001416A5" w:rsidRPr="00A840DC">
        <w:rPr>
          <w:rFonts w:cs="Arial"/>
          <w:i/>
        </w:rPr>
        <w:t>itation</w:t>
      </w:r>
      <w:r w:rsidR="001416A5" w:rsidRPr="00A840DC">
        <w:rPr>
          <w:rFonts w:cs="Arial"/>
        </w:rPr>
        <w:t xml:space="preserve">, </w:t>
      </w:r>
      <w:r w:rsidR="0083458D" w:rsidRPr="00A840DC">
        <w:rPr>
          <w:rFonts w:cs="Arial"/>
        </w:rPr>
        <w:t>22(1):59-66.</w:t>
      </w:r>
    </w:p>
    <w:p w:rsidR="00A56B60" w:rsidRPr="00A840DC" w:rsidRDefault="00A56B60" w:rsidP="003C6375">
      <w:pPr>
        <w:spacing w:after="0" w:line="480" w:lineRule="auto"/>
        <w:ind w:left="709" w:hanging="709"/>
        <w:jc w:val="both"/>
        <w:rPr>
          <w:rFonts w:cs="Arial"/>
        </w:rPr>
      </w:pPr>
      <w:r w:rsidRPr="00A840DC">
        <w:rPr>
          <w:rFonts w:cs="Arial"/>
        </w:rPr>
        <w:t xml:space="preserve">Cheung, K., Hume, P.A., &amp; Maxwell, L. (2003). Delayed onset muscle soreness. </w:t>
      </w:r>
      <w:r w:rsidRPr="00A840DC">
        <w:rPr>
          <w:rFonts w:cs="Arial"/>
          <w:i/>
        </w:rPr>
        <w:t>Sports Medicine, 33(2),</w:t>
      </w:r>
      <w:r w:rsidRPr="00A840DC">
        <w:rPr>
          <w:rFonts w:cs="Arial"/>
        </w:rPr>
        <w:t xml:space="preserve"> 145-164.</w:t>
      </w:r>
    </w:p>
    <w:p w:rsidR="00A56B60" w:rsidRPr="00A840DC" w:rsidRDefault="00A56B60" w:rsidP="003C6375">
      <w:pPr>
        <w:spacing w:after="0" w:line="480" w:lineRule="auto"/>
        <w:ind w:left="709" w:hanging="709"/>
        <w:jc w:val="both"/>
        <w:rPr>
          <w:rFonts w:cs="Arial"/>
        </w:rPr>
      </w:pPr>
      <w:r w:rsidRPr="00A840DC">
        <w:rPr>
          <w:rFonts w:cs="Arial"/>
        </w:rPr>
        <w:t xml:space="preserve">Connolly, D.A., Sayers, S. E., &amp; McHugh, M. P. (2003). Treatment and prevention of delayed onset muscle soreness. </w:t>
      </w:r>
      <w:r w:rsidRPr="00A840DC">
        <w:rPr>
          <w:rFonts w:cs="Arial"/>
          <w:i/>
        </w:rPr>
        <w:t>The Journal of Strength &amp; Conditioning Research, 17(1),</w:t>
      </w:r>
      <w:r w:rsidRPr="00A840DC">
        <w:rPr>
          <w:rFonts w:cs="Arial"/>
        </w:rPr>
        <w:t xml:space="preserve"> 197-208.</w:t>
      </w:r>
    </w:p>
    <w:p w:rsidR="00647847" w:rsidRPr="00A840DC" w:rsidRDefault="00647847" w:rsidP="003C6375">
      <w:pPr>
        <w:spacing w:after="0" w:line="480" w:lineRule="auto"/>
        <w:ind w:left="709" w:hanging="709"/>
        <w:jc w:val="both"/>
        <w:rPr>
          <w:rFonts w:cs="Arial"/>
        </w:rPr>
      </w:pPr>
      <w:r w:rsidRPr="00A840DC">
        <w:rPr>
          <w:rFonts w:cs="Arial"/>
        </w:rPr>
        <w:t xml:space="preserve">De Weijer, V. C., Gorniak, G. C., &amp; Shamus, E. (2003). The effect of static stretch and warm-up exercise on hamstring length over the course of 24 hours. </w:t>
      </w:r>
      <w:r w:rsidRPr="00A840DC">
        <w:rPr>
          <w:rFonts w:cs="Arial"/>
          <w:i/>
        </w:rPr>
        <w:t>Journal of Orthopaedic &amp; Sports Physical Therapy</w:t>
      </w:r>
      <w:r w:rsidRPr="00A840DC">
        <w:rPr>
          <w:rFonts w:cs="Arial"/>
        </w:rPr>
        <w:t xml:space="preserve">, 33(12), 727-733. </w:t>
      </w:r>
    </w:p>
    <w:p w:rsidR="00DD5971" w:rsidRPr="00A840DC" w:rsidRDefault="00DD5971" w:rsidP="003C6375">
      <w:pPr>
        <w:spacing w:after="0" w:line="480" w:lineRule="auto"/>
        <w:ind w:left="709" w:hanging="709"/>
        <w:jc w:val="both"/>
        <w:rPr>
          <w:rFonts w:cs="Arial"/>
        </w:rPr>
      </w:pPr>
      <w:r w:rsidRPr="00A840DC">
        <w:rPr>
          <w:rFonts w:cs="Arial"/>
        </w:rPr>
        <w:t xml:space="preserve">Fischer, A. A. (1987). Pressure algometry over normal muscles. Standard values, validity and reproducibility of pressure threshold. </w:t>
      </w:r>
      <w:r w:rsidRPr="00A840DC">
        <w:rPr>
          <w:rFonts w:cs="Arial"/>
          <w:i/>
        </w:rPr>
        <w:t>Pain</w:t>
      </w:r>
      <w:r w:rsidRPr="00A840DC">
        <w:rPr>
          <w:rFonts w:cs="Arial"/>
        </w:rPr>
        <w:t xml:space="preserve">, 30(1), 115-126. </w:t>
      </w:r>
    </w:p>
    <w:p w:rsidR="002D6FC0" w:rsidRPr="00A840DC" w:rsidRDefault="002D6FC0" w:rsidP="003C6375">
      <w:pPr>
        <w:spacing w:after="0" w:line="480" w:lineRule="auto"/>
        <w:ind w:left="709" w:hanging="709"/>
        <w:jc w:val="both"/>
        <w:rPr>
          <w:rFonts w:cs="Arial"/>
        </w:rPr>
      </w:pPr>
      <w:r w:rsidRPr="00A840DC">
        <w:rPr>
          <w:rFonts w:cs="Arial"/>
        </w:rPr>
        <w:t>Funk</w:t>
      </w:r>
      <w:r w:rsidR="001344D0" w:rsidRPr="00A840DC">
        <w:rPr>
          <w:rFonts w:cs="Arial"/>
        </w:rPr>
        <w:t>,</w:t>
      </w:r>
      <w:r w:rsidRPr="00A840DC">
        <w:rPr>
          <w:rFonts w:cs="Arial"/>
        </w:rPr>
        <w:t xml:space="preserve"> D</w:t>
      </w:r>
      <w:r w:rsidR="001344D0" w:rsidRPr="00A840DC">
        <w:rPr>
          <w:rFonts w:cs="Arial"/>
        </w:rPr>
        <w:t>.</w:t>
      </w:r>
      <w:r w:rsidRPr="00A840DC">
        <w:rPr>
          <w:rFonts w:cs="Arial"/>
        </w:rPr>
        <w:t>C</w:t>
      </w:r>
      <w:r w:rsidR="001344D0" w:rsidRPr="00A840DC">
        <w:rPr>
          <w:rFonts w:cs="Arial"/>
        </w:rPr>
        <w:t>.</w:t>
      </w:r>
      <w:r w:rsidRPr="00A840DC">
        <w:rPr>
          <w:rFonts w:cs="Arial"/>
        </w:rPr>
        <w:t>, Swank</w:t>
      </w:r>
      <w:r w:rsidR="001344D0" w:rsidRPr="00A840DC">
        <w:rPr>
          <w:rFonts w:cs="Arial"/>
        </w:rPr>
        <w:t>,</w:t>
      </w:r>
      <w:r w:rsidRPr="00A840DC">
        <w:rPr>
          <w:rFonts w:cs="Arial"/>
        </w:rPr>
        <w:t xml:space="preserve"> A</w:t>
      </w:r>
      <w:r w:rsidR="001344D0" w:rsidRPr="00A840DC">
        <w:rPr>
          <w:rFonts w:cs="Arial"/>
        </w:rPr>
        <w:t>.</w:t>
      </w:r>
      <w:r w:rsidRPr="00A840DC">
        <w:rPr>
          <w:rFonts w:cs="Arial"/>
        </w:rPr>
        <w:t>M</w:t>
      </w:r>
      <w:r w:rsidR="001344D0" w:rsidRPr="00A840DC">
        <w:rPr>
          <w:rFonts w:cs="Arial"/>
        </w:rPr>
        <w:t>.</w:t>
      </w:r>
      <w:r w:rsidRPr="00A840DC">
        <w:rPr>
          <w:rFonts w:cs="Arial"/>
        </w:rPr>
        <w:t>, Mikla</w:t>
      </w:r>
      <w:r w:rsidR="001344D0" w:rsidRPr="00A840DC">
        <w:rPr>
          <w:rFonts w:cs="Arial"/>
        </w:rPr>
        <w:t>,</w:t>
      </w:r>
      <w:r w:rsidRPr="00A840DC">
        <w:rPr>
          <w:rFonts w:cs="Arial"/>
        </w:rPr>
        <w:t xml:space="preserve"> B</w:t>
      </w:r>
      <w:r w:rsidR="001344D0" w:rsidRPr="00A840DC">
        <w:rPr>
          <w:rFonts w:cs="Arial"/>
        </w:rPr>
        <w:t>.</w:t>
      </w:r>
      <w:r w:rsidRPr="00A840DC">
        <w:rPr>
          <w:rFonts w:cs="Arial"/>
        </w:rPr>
        <w:t>M</w:t>
      </w:r>
      <w:r w:rsidR="001344D0" w:rsidRPr="00A840DC">
        <w:rPr>
          <w:rFonts w:cs="Arial"/>
        </w:rPr>
        <w:t>.</w:t>
      </w:r>
      <w:r w:rsidRPr="00A840DC">
        <w:rPr>
          <w:rFonts w:cs="Arial"/>
        </w:rPr>
        <w:t>, Fagan</w:t>
      </w:r>
      <w:r w:rsidR="001344D0" w:rsidRPr="00A840DC">
        <w:rPr>
          <w:rFonts w:cs="Arial"/>
        </w:rPr>
        <w:t>,</w:t>
      </w:r>
      <w:r w:rsidRPr="00A840DC">
        <w:rPr>
          <w:rFonts w:cs="Arial"/>
        </w:rPr>
        <w:t xml:space="preserve"> T</w:t>
      </w:r>
      <w:r w:rsidR="001344D0" w:rsidRPr="00A840DC">
        <w:rPr>
          <w:rFonts w:cs="Arial"/>
        </w:rPr>
        <w:t>.</w:t>
      </w:r>
      <w:r w:rsidRPr="00A840DC">
        <w:rPr>
          <w:rFonts w:cs="Arial"/>
        </w:rPr>
        <w:t>A</w:t>
      </w:r>
      <w:r w:rsidR="001344D0" w:rsidRPr="00A840DC">
        <w:rPr>
          <w:rFonts w:cs="Arial"/>
        </w:rPr>
        <w:t>.</w:t>
      </w:r>
      <w:r w:rsidRPr="00A840DC">
        <w:rPr>
          <w:rFonts w:cs="Arial"/>
        </w:rPr>
        <w:t>, Farr</w:t>
      </w:r>
      <w:r w:rsidR="001344D0" w:rsidRPr="00A840DC">
        <w:rPr>
          <w:rFonts w:cs="Arial"/>
        </w:rPr>
        <w:t>,</w:t>
      </w:r>
      <w:r w:rsidRPr="00A840DC">
        <w:rPr>
          <w:rFonts w:cs="Arial"/>
        </w:rPr>
        <w:t xml:space="preserve"> B</w:t>
      </w:r>
      <w:r w:rsidR="001344D0" w:rsidRPr="00A840DC">
        <w:rPr>
          <w:rFonts w:cs="Arial"/>
        </w:rPr>
        <w:t>.</w:t>
      </w:r>
      <w:r w:rsidRPr="00A840DC">
        <w:rPr>
          <w:rFonts w:cs="Arial"/>
        </w:rPr>
        <w:t xml:space="preserve">K. </w:t>
      </w:r>
      <w:r w:rsidR="001344D0" w:rsidRPr="00A840DC">
        <w:rPr>
          <w:rFonts w:cs="Arial"/>
        </w:rPr>
        <w:t xml:space="preserve">(2003). </w:t>
      </w:r>
      <w:r w:rsidRPr="00A840DC">
        <w:rPr>
          <w:rFonts w:cs="Arial"/>
        </w:rPr>
        <w:t>Impact of prior exercise on hamstring flexibility: a comparison of proprioceptive neuromuscular facilitation and static s</w:t>
      </w:r>
      <w:r w:rsidR="001344D0" w:rsidRPr="00A840DC">
        <w:rPr>
          <w:rFonts w:cs="Arial"/>
        </w:rPr>
        <w:t xml:space="preserve">tretching. </w:t>
      </w:r>
      <w:r w:rsidR="000C7D7A" w:rsidRPr="00A840DC">
        <w:rPr>
          <w:rFonts w:cs="Arial"/>
          <w:i/>
        </w:rPr>
        <w:t>The Journal of Strength &amp; Conditioning Research</w:t>
      </w:r>
      <w:r w:rsidR="001344D0" w:rsidRPr="00A840DC">
        <w:rPr>
          <w:rFonts w:cs="Arial"/>
        </w:rPr>
        <w:t>,</w:t>
      </w:r>
      <w:r w:rsidRPr="00A840DC">
        <w:rPr>
          <w:rFonts w:cs="Arial"/>
        </w:rPr>
        <w:t xml:space="preserve"> </w:t>
      </w:r>
      <w:r w:rsidR="001344D0" w:rsidRPr="00A840DC">
        <w:rPr>
          <w:rFonts w:cs="Arial"/>
        </w:rPr>
        <w:t>17(3):489-</w:t>
      </w:r>
      <w:r w:rsidRPr="00A840DC">
        <w:rPr>
          <w:rFonts w:cs="Arial"/>
        </w:rPr>
        <w:t xml:space="preserve">92. </w:t>
      </w:r>
    </w:p>
    <w:p w:rsidR="002A3B84" w:rsidRPr="00A840DC" w:rsidRDefault="002A3B84" w:rsidP="003C6375">
      <w:pPr>
        <w:spacing w:after="0" w:line="480" w:lineRule="auto"/>
        <w:ind w:left="709" w:hanging="709"/>
        <w:jc w:val="both"/>
        <w:rPr>
          <w:rFonts w:cs="Arial"/>
        </w:rPr>
      </w:pPr>
      <w:r w:rsidRPr="00A840DC">
        <w:rPr>
          <w:rFonts w:cs="Arial"/>
        </w:rPr>
        <w:t xml:space="preserve">Gonzalez-Iglesias, J., Fernandez-De-Las-Penas, C., Cleland, J., Huijbregts, P., &amp; Gutierrez-Vega, M. D. R. (2009). Short-term effects of cervical kinesio taping on pain and cervical range of motion in patients with acute whiplash injury: a randomized clinical trial. </w:t>
      </w:r>
      <w:r w:rsidRPr="00A840DC">
        <w:rPr>
          <w:rFonts w:cs="Arial"/>
          <w:i/>
        </w:rPr>
        <w:t>Journal of Orthopaedic &amp; Sports Physical Therapy</w:t>
      </w:r>
      <w:r w:rsidRPr="00A840DC">
        <w:rPr>
          <w:rFonts w:cs="Arial"/>
        </w:rPr>
        <w:t xml:space="preserve">, 39(7), 515-521. </w:t>
      </w:r>
    </w:p>
    <w:p w:rsidR="008952B4" w:rsidRPr="00A840DC" w:rsidRDefault="008952B4" w:rsidP="003C6375">
      <w:pPr>
        <w:spacing w:after="0" w:line="480" w:lineRule="auto"/>
        <w:ind w:left="709" w:hanging="709"/>
        <w:jc w:val="both"/>
        <w:rPr>
          <w:rFonts w:cs="Arial"/>
        </w:rPr>
      </w:pPr>
      <w:r w:rsidRPr="00A840DC">
        <w:rPr>
          <w:rFonts w:cs="Arial"/>
        </w:rPr>
        <w:t xml:space="preserve">Herbert, R. D., de Noronha, M., &amp; Kamper, S. J. (2011). Stretching to prevent or reduce muscle soreness after exercise. </w:t>
      </w:r>
      <w:r w:rsidRPr="00A840DC">
        <w:rPr>
          <w:rFonts w:cs="Arial"/>
          <w:i/>
        </w:rPr>
        <w:t>Cochrane Database Syst Rev</w:t>
      </w:r>
      <w:r w:rsidRPr="00A840DC">
        <w:rPr>
          <w:rFonts w:cs="Arial"/>
        </w:rPr>
        <w:t>, 7.</w:t>
      </w:r>
    </w:p>
    <w:p w:rsidR="008F3935" w:rsidRPr="00A840DC" w:rsidRDefault="008F3935" w:rsidP="003C6375">
      <w:pPr>
        <w:spacing w:after="0" w:line="480" w:lineRule="auto"/>
        <w:ind w:left="709" w:hanging="709"/>
        <w:jc w:val="both"/>
        <w:rPr>
          <w:rFonts w:cs="Arial"/>
        </w:rPr>
      </w:pPr>
      <w:r w:rsidRPr="00A840DC">
        <w:rPr>
          <w:rFonts w:cs="Arial"/>
        </w:rPr>
        <w:t>Johansson, P. H., Lindstr</w:t>
      </w:r>
      <w:r w:rsidR="00F11E8C" w:rsidRPr="00A840DC">
        <w:rPr>
          <w:rFonts w:cs="Arial"/>
        </w:rPr>
        <w:t>om, L., Sundelin, G., &amp; Lindstro</w:t>
      </w:r>
      <w:r w:rsidRPr="00A840DC">
        <w:rPr>
          <w:rFonts w:cs="Arial"/>
        </w:rPr>
        <w:t>m, B. (1999). The effects of preexercise stretching on muscular soreness, tenderness and force loss following heavy ec</w:t>
      </w:r>
      <w:r w:rsidR="009D6CC0" w:rsidRPr="00A840DC">
        <w:rPr>
          <w:rFonts w:cs="Arial"/>
        </w:rPr>
        <w:t xml:space="preserve">centric exercise. </w:t>
      </w:r>
      <w:r w:rsidR="009D6CC0" w:rsidRPr="00A840DC">
        <w:rPr>
          <w:rFonts w:cs="Arial"/>
          <w:i/>
        </w:rPr>
        <w:t>Scandinavian Journal of Medicine &amp; Science in S</w:t>
      </w:r>
      <w:r w:rsidRPr="00A840DC">
        <w:rPr>
          <w:rFonts w:cs="Arial"/>
          <w:i/>
        </w:rPr>
        <w:t>ports</w:t>
      </w:r>
      <w:r w:rsidRPr="00A840DC">
        <w:rPr>
          <w:rFonts w:cs="Arial"/>
        </w:rPr>
        <w:t>, 9(4), 219-225.</w:t>
      </w:r>
    </w:p>
    <w:p w:rsidR="002D6FC0" w:rsidRPr="00A840DC" w:rsidRDefault="002D6FC0" w:rsidP="003C6375">
      <w:pPr>
        <w:spacing w:after="0" w:line="480" w:lineRule="auto"/>
        <w:ind w:left="709" w:hanging="709"/>
        <w:jc w:val="both"/>
        <w:rPr>
          <w:rFonts w:cs="Arial"/>
        </w:rPr>
      </w:pPr>
      <w:r w:rsidRPr="00A840DC">
        <w:rPr>
          <w:rFonts w:cs="Arial"/>
        </w:rPr>
        <w:t>Kahanov, L. (2007). Kinesio taping (R), part 1: An overview of its use in athletes. Athletic Therapy Today, 12(3), 17-18.</w:t>
      </w:r>
    </w:p>
    <w:p w:rsidR="00E6468D" w:rsidRPr="00A840DC" w:rsidRDefault="00E6468D" w:rsidP="003C6375">
      <w:pPr>
        <w:spacing w:after="0" w:line="480" w:lineRule="auto"/>
        <w:ind w:left="709" w:hanging="709"/>
        <w:jc w:val="both"/>
        <w:rPr>
          <w:rFonts w:cs="Arial"/>
        </w:rPr>
      </w:pPr>
      <w:r w:rsidRPr="00A840DC">
        <w:rPr>
          <w:rFonts w:cs="Arial"/>
        </w:rPr>
        <w:t xml:space="preserve">Kase, K., Wallis, J., Kase, T. (2003). </w:t>
      </w:r>
      <w:r w:rsidRPr="00A840DC">
        <w:rPr>
          <w:rFonts w:cs="Arial"/>
          <w:i/>
        </w:rPr>
        <w:t xml:space="preserve">Clinical Therapeutic Applications of the Kinesio Taping Method. </w:t>
      </w:r>
      <w:r w:rsidRPr="00A840DC">
        <w:rPr>
          <w:rFonts w:cs="Arial"/>
        </w:rPr>
        <w:t>Ken Ikai Co Ltd. Tokyo: Japan.  </w:t>
      </w:r>
    </w:p>
    <w:p w:rsidR="00586A7F" w:rsidRDefault="00586A7F" w:rsidP="003C6375">
      <w:pPr>
        <w:spacing w:after="0" w:line="480" w:lineRule="auto"/>
        <w:ind w:left="709" w:hanging="709"/>
        <w:jc w:val="both"/>
        <w:rPr>
          <w:rFonts w:cs="Arial"/>
        </w:rPr>
      </w:pPr>
      <w:r w:rsidRPr="00E57CC1">
        <w:rPr>
          <w:rFonts w:cs="Arial"/>
        </w:rPr>
        <w:t xml:space="preserve">Khamwong, P., Pirunsan, U., &amp; Paungmali, A. (2011). A prophylactic effect of proprioceptive neuromuscular facilitation (PNF) stretching on symptoms of muscle damage induced by eccentric exercise of the wrist extensors. </w:t>
      </w:r>
      <w:r w:rsidR="00746336" w:rsidRPr="00E57CC1">
        <w:rPr>
          <w:rFonts w:cs="Arial"/>
          <w:i/>
        </w:rPr>
        <w:t>Journal of Bodywork and Movement T</w:t>
      </w:r>
      <w:r w:rsidRPr="00E57CC1">
        <w:rPr>
          <w:rFonts w:cs="Arial"/>
          <w:i/>
        </w:rPr>
        <w:t>herapies</w:t>
      </w:r>
      <w:r w:rsidRPr="00E57CC1">
        <w:rPr>
          <w:rFonts w:cs="Arial"/>
        </w:rPr>
        <w:t>, 15(4), 507-516.</w:t>
      </w:r>
    </w:p>
    <w:p w:rsidR="00F62B17" w:rsidRPr="00A840DC" w:rsidRDefault="00F62B17" w:rsidP="003C6375">
      <w:pPr>
        <w:spacing w:after="0" w:line="480" w:lineRule="auto"/>
        <w:ind w:left="709" w:hanging="709"/>
        <w:jc w:val="both"/>
        <w:rPr>
          <w:rFonts w:cs="Arial"/>
        </w:rPr>
      </w:pPr>
      <w:r w:rsidRPr="00A840DC">
        <w:rPr>
          <w:rFonts w:cs="Arial"/>
        </w:rPr>
        <w:t xml:space="preserve">Lee, Y. S., Bae, S. H., Hwang, J. A., &amp; Kim, K. Y. (2015). The effects of kinesio taping on architecture, strength and pain of muscles in delayed onset muscle soreness of biceps brachii. </w:t>
      </w:r>
      <w:r w:rsidRPr="00A840DC">
        <w:rPr>
          <w:rFonts w:cs="Arial"/>
          <w:i/>
        </w:rPr>
        <w:t>Journal of Physical Therapy Science</w:t>
      </w:r>
      <w:r w:rsidRPr="00A840DC">
        <w:rPr>
          <w:rFonts w:cs="Arial"/>
        </w:rPr>
        <w:t xml:space="preserve">, 27(2), 457. </w:t>
      </w:r>
    </w:p>
    <w:p w:rsidR="00C11E72" w:rsidRPr="00A840DC" w:rsidRDefault="00C11E72" w:rsidP="003C6375">
      <w:pPr>
        <w:spacing w:after="0" w:line="480" w:lineRule="auto"/>
        <w:ind w:left="709" w:hanging="709"/>
        <w:jc w:val="both"/>
        <w:rPr>
          <w:rFonts w:cs="Arial"/>
        </w:rPr>
      </w:pPr>
      <w:r w:rsidRPr="00A840DC">
        <w:rPr>
          <w:rFonts w:cs="Arial"/>
        </w:rPr>
        <w:t>Lund, H., Vestergaard</w:t>
      </w:r>
      <w:r w:rsidRPr="00A840DC">
        <w:rPr>
          <w:rFonts w:cs="Cambria Math"/>
        </w:rPr>
        <w:t>‐</w:t>
      </w:r>
      <w:r w:rsidRPr="00A840DC">
        <w:rPr>
          <w:rFonts w:cs="Arial"/>
        </w:rPr>
        <w:t>Poulsen, P., Kanstrup, I. L., &amp; Sejrsen, P. (1998). The effect of passive stretching on delayed onset muscle soreness, and other detrimental effects following ec</w:t>
      </w:r>
      <w:r w:rsidR="00943D56" w:rsidRPr="00A840DC">
        <w:rPr>
          <w:rFonts w:cs="Arial"/>
        </w:rPr>
        <w:t xml:space="preserve">centric exercise. </w:t>
      </w:r>
      <w:r w:rsidR="00943D56" w:rsidRPr="00A840DC">
        <w:rPr>
          <w:rFonts w:cs="Arial"/>
          <w:i/>
        </w:rPr>
        <w:t>Scandinavian Journal of Medicine &amp; Science in S</w:t>
      </w:r>
      <w:r w:rsidRPr="00A840DC">
        <w:rPr>
          <w:rFonts w:cs="Arial"/>
          <w:i/>
        </w:rPr>
        <w:t>ports</w:t>
      </w:r>
      <w:r w:rsidRPr="00A840DC">
        <w:rPr>
          <w:rFonts w:cs="Arial"/>
        </w:rPr>
        <w:t>, 8(4), 216-221.</w:t>
      </w:r>
    </w:p>
    <w:p w:rsidR="00DF46D4" w:rsidRPr="00A840DC" w:rsidRDefault="00DF46D4" w:rsidP="003C6375">
      <w:pPr>
        <w:spacing w:after="0" w:line="480" w:lineRule="auto"/>
        <w:ind w:left="709" w:hanging="709"/>
        <w:jc w:val="both"/>
        <w:rPr>
          <w:rFonts w:cs="Arial"/>
        </w:rPr>
      </w:pPr>
      <w:r w:rsidRPr="00A840DC">
        <w:rPr>
          <w:rFonts w:cs="Arial"/>
        </w:rPr>
        <w:t xml:space="preserve">McGrath, R. P., Whitehead, J. R., &amp; Caine, D. J. (2014). The Effects of Proprioceptive Neuromuscular Facilitation Stretching on Post-Exercise Delayed Onset Muscle Soreness in Young Adults. </w:t>
      </w:r>
      <w:r w:rsidRPr="00A840DC">
        <w:rPr>
          <w:rFonts w:cs="Arial"/>
          <w:i/>
        </w:rPr>
        <w:t>International Journal of Exercise Science</w:t>
      </w:r>
      <w:r w:rsidRPr="00A840DC">
        <w:rPr>
          <w:rFonts w:cs="Arial"/>
        </w:rPr>
        <w:t>, 7(1), 3.</w:t>
      </w:r>
    </w:p>
    <w:p w:rsidR="00084AE6" w:rsidRPr="00A840DC" w:rsidRDefault="00983F59" w:rsidP="003C6375">
      <w:pPr>
        <w:spacing w:after="0" w:line="480" w:lineRule="auto"/>
        <w:ind w:left="709" w:hanging="709"/>
        <w:jc w:val="both"/>
        <w:rPr>
          <w:rFonts w:cs="Arial"/>
        </w:rPr>
      </w:pPr>
      <w:r w:rsidRPr="00A840DC">
        <w:rPr>
          <w:rFonts w:cs="Arial"/>
        </w:rPr>
        <w:t xml:space="preserve">McHugh, M. P., Connolly, D. A., Eston, R. G., Kremenic, I. J., Nicholas, S. J., &amp; Gleim, G. W. (1999). The role of passive muscle stiffness in symptoms of exercise-induced muscle damage. </w:t>
      </w:r>
      <w:r w:rsidR="003C76C8" w:rsidRPr="00A840DC">
        <w:rPr>
          <w:rFonts w:cs="Arial"/>
          <w:i/>
        </w:rPr>
        <w:t>The American Journal of Sports M</w:t>
      </w:r>
      <w:r w:rsidRPr="00A840DC">
        <w:rPr>
          <w:rFonts w:cs="Arial"/>
          <w:i/>
        </w:rPr>
        <w:t>edicine</w:t>
      </w:r>
      <w:r w:rsidRPr="00A840DC">
        <w:rPr>
          <w:rFonts w:cs="Arial"/>
        </w:rPr>
        <w:t>, 27(5), 594-599.</w:t>
      </w:r>
    </w:p>
    <w:p w:rsidR="00926D14" w:rsidRPr="00A840DC" w:rsidRDefault="00926D14" w:rsidP="003C6375">
      <w:pPr>
        <w:spacing w:after="0" w:line="480" w:lineRule="auto"/>
        <w:ind w:left="709" w:hanging="709"/>
        <w:jc w:val="both"/>
        <w:rPr>
          <w:rFonts w:cs="Arial"/>
        </w:rPr>
      </w:pPr>
      <w:r w:rsidRPr="00A840DC">
        <w:rPr>
          <w:rFonts w:cs="Arial"/>
        </w:rPr>
        <w:t xml:space="preserve">McNair, P. J., Dombroski, E. W., Hewson, D. J., &amp; Stanley, S. N. (2001). Stretching at the ankle joint: viscoelastic responses to holds and continuous passive motion. Medicine and Science in Sports and Exercise, 33(3), 354-358. </w:t>
      </w:r>
    </w:p>
    <w:p w:rsidR="00C70BE7" w:rsidRPr="00A840DC" w:rsidRDefault="00C70BE7" w:rsidP="003C6375">
      <w:pPr>
        <w:spacing w:after="0" w:line="480" w:lineRule="auto"/>
        <w:ind w:left="709" w:hanging="709"/>
        <w:jc w:val="both"/>
        <w:rPr>
          <w:rFonts w:cs="Arial"/>
        </w:rPr>
      </w:pPr>
      <w:r w:rsidRPr="00A840DC">
        <w:rPr>
          <w:rFonts w:cs="Arial"/>
        </w:rPr>
        <w:t xml:space="preserve">Mendiguchia, J., Arcos, A. L., Garrues, M. A., Myer, G. D., Yanci, J., &amp; Idoate, F. (2013). The Use of MRI to Evaluate Posterior Thigh Muscle Activity and Damage During Nordic Hamstring Exercise. </w:t>
      </w:r>
      <w:r w:rsidRPr="00A840DC">
        <w:rPr>
          <w:rFonts w:cs="Arial"/>
          <w:i/>
        </w:rPr>
        <w:t>The Journal of Strength &amp; Conditioning Research</w:t>
      </w:r>
      <w:r w:rsidRPr="00A840DC">
        <w:rPr>
          <w:rFonts w:cs="Arial"/>
        </w:rPr>
        <w:t>, 27(12), 3426-3435.</w:t>
      </w:r>
    </w:p>
    <w:p w:rsidR="00096250" w:rsidRPr="00A840DC" w:rsidRDefault="00096250" w:rsidP="003C6375">
      <w:pPr>
        <w:spacing w:after="0" w:line="480" w:lineRule="auto"/>
        <w:ind w:left="709" w:hanging="709"/>
        <w:jc w:val="both"/>
        <w:rPr>
          <w:rFonts w:cs="Arial"/>
        </w:rPr>
      </w:pPr>
      <w:r w:rsidRPr="00A840DC">
        <w:rPr>
          <w:rFonts w:cs="Arial"/>
        </w:rPr>
        <w:t xml:space="preserve">Nosaka, K. (1999). The effect of kinesio taping® on muscular micro-damage following eccentric exercises. In 15th Annual Kinesio Taping International Symposium Review (pp. 70-73). Kinesio Taping Association Tokyo. </w:t>
      </w:r>
    </w:p>
    <w:p w:rsidR="00371077" w:rsidRPr="00A840DC" w:rsidRDefault="00A235DD" w:rsidP="003C6375">
      <w:pPr>
        <w:spacing w:after="0" w:line="480" w:lineRule="auto"/>
        <w:ind w:left="709" w:hanging="709"/>
        <w:jc w:val="both"/>
        <w:rPr>
          <w:rFonts w:cs="Arial"/>
        </w:rPr>
      </w:pPr>
      <w:r w:rsidRPr="00A840DC">
        <w:rPr>
          <w:rFonts w:cs="Arial"/>
        </w:rPr>
        <w:t>Petersen, J., &amp; Ho</w:t>
      </w:r>
      <w:r w:rsidR="00371077" w:rsidRPr="00A840DC">
        <w:rPr>
          <w:rFonts w:cs="Arial"/>
        </w:rPr>
        <w:t xml:space="preserve">lmich, P. (2005). Evidence based prevention of hamstring injuries in sport. </w:t>
      </w:r>
      <w:r w:rsidR="006F5D6D" w:rsidRPr="00A840DC">
        <w:rPr>
          <w:rFonts w:cs="Arial"/>
          <w:i/>
        </w:rPr>
        <w:t>British Journal of Sports M</w:t>
      </w:r>
      <w:r w:rsidR="00371077" w:rsidRPr="00A840DC">
        <w:rPr>
          <w:rFonts w:cs="Arial"/>
          <w:i/>
        </w:rPr>
        <w:t>edicine</w:t>
      </w:r>
      <w:r w:rsidR="00371077" w:rsidRPr="00A840DC">
        <w:rPr>
          <w:rFonts w:cs="Arial"/>
        </w:rPr>
        <w:t>, 39(6), 319-323.</w:t>
      </w:r>
    </w:p>
    <w:p w:rsidR="00441A8F" w:rsidRPr="00A840DC" w:rsidRDefault="00441A8F" w:rsidP="003C6375">
      <w:pPr>
        <w:spacing w:after="0" w:line="480" w:lineRule="auto"/>
        <w:ind w:left="709" w:hanging="709"/>
        <w:jc w:val="both"/>
        <w:rPr>
          <w:rFonts w:cs="Arial"/>
        </w:rPr>
      </w:pPr>
      <w:r w:rsidRPr="00A840DC">
        <w:rPr>
          <w:rFonts w:cs="Arial"/>
        </w:rPr>
        <w:t xml:space="preserve">Rowlands, A. V., Marginson, V. F., &amp; Lee, J. (2003). Chronic flexibility gains: effect of isometric contraction duration during proprioceptive neuromuscular facilitation stretching techniques. </w:t>
      </w:r>
      <w:r w:rsidRPr="00A840DC">
        <w:rPr>
          <w:rFonts w:cs="Arial"/>
          <w:i/>
        </w:rPr>
        <w:t xml:space="preserve">Research </w:t>
      </w:r>
      <w:r w:rsidR="00D94A56" w:rsidRPr="00A840DC">
        <w:rPr>
          <w:rFonts w:cs="Arial"/>
          <w:i/>
        </w:rPr>
        <w:t>Quarterly for Exercise and S</w:t>
      </w:r>
      <w:r w:rsidRPr="00A840DC">
        <w:rPr>
          <w:rFonts w:cs="Arial"/>
          <w:i/>
        </w:rPr>
        <w:t>port</w:t>
      </w:r>
      <w:r w:rsidRPr="00A840DC">
        <w:rPr>
          <w:rFonts w:cs="Arial"/>
        </w:rPr>
        <w:t xml:space="preserve">, 74(1), 47-51. </w:t>
      </w:r>
    </w:p>
    <w:p w:rsidR="00C92589" w:rsidRPr="00A840DC" w:rsidRDefault="00C92589" w:rsidP="003C6375">
      <w:pPr>
        <w:spacing w:after="0" w:line="480" w:lineRule="auto"/>
        <w:ind w:left="709" w:hanging="709"/>
        <w:jc w:val="both"/>
        <w:rPr>
          <w:rFonts w:cs="Arial"/>
        </w:rPr>
      </w:pPr>
      <w:r w:rsidRPr="00A840DC">
        <w:rPr>
          <w:rFonts w:cs="Arial"/>
        </w:rPr>
        <w:t xml:space="preserve">Rubini, E. C., Costa, A. L., &amp; Gomes, P. S. (2007). The effects of stretching on strength performance. </w:t>
      </w:r>
      <w:r w:rsidR="00D94A56" w:rsidRPr="00A840DC">
        <w:rPr>
          <w:rFonts w:cs="Arial"/>
          <w:i/>
        </w:rPr>
        <w:t>Sports M</w:t>
      </w:r>
      <w:r w:rsidRPr="00A840DC">
        <w:rPr>
          <w:rFonts w:cs="Arial"/>
          <w:i/>
        </w:rPr>
        <w:t>edicine</w:t>
      </w:r>
      <w:r w:rsidRPr="00A840DC">
        <w:rPr>
          <w:rFonts w:cs="Arial"/>
        </w:rPr>
        <w:t xml:space="preserve">, 37(3), 213-224. </w:t>
      </w:r>
    </w:p>
    <w:p w:rsidR="005D598B" w:rsidRPr="00A840DC" w:rsidRDefault="00317C71" w:rsidP="003C6375">
      <w:pPr>
        <w:spacing w:after="0" w:line="480" w:lineRule="auto"/>
        <w:ind w:left="709" w:hanging="709"/>
        <w:jc w:val="both"/>
        <w:rPr>
          <w:rFonts w:cs="Arial"/>
        </w:rPr>
      </w:pPr>
      <w:r w:rsidRPr="00A840DC">
        <w:rPr>
          <w:rFonts w:cs="Arial"/>
        </w:rPr>
        <w:t>Sharman, M. J., Cresswell, A. G., &amp; Riek, S. (2006). Proprioceptive neuromuscular f</w:t>
      </w:r>
      <w:r w:rsidR="00D94A56" w:rsidRPr="00A840DC">
        <w:rPr>
          <w:rFonts w:cs="Arial"/>
        </w:rPr>
        <w:t xml:space="preserve">acilitation stretching. </w:t>
      </w:r>
      <w:r w:rsidR="00D94A56" w:rsidRPr="00A840DC">
        <w:rPr>
          <w:rFonts w:cs="Arial"/>
          <w:i/>
        </w:rPr>
        <w:t>Sports M</w:t>
      </w:r>
      <w:r w:rsidRPr="00A840DC">
        <w:rPr>
          <w:rFonts w:cs="Arial"/>
          <w:i/>
        </w:rPr>
        <w:t>edicine</w:t>
      </w:r>
      <w:r w:rsidRPr="00A840DC">
        <w:rPr>
          <w:rFonts w:cs="Arial"/>
        </w:rPr>
        <w:t>, 36(11), 929-939.</w:t>
      </w:r>
    </w:p>
    <w:p w:rsidR="00B80FBA" w:rsidRPr="00E57CC1" w:rsidRDefault="00B80FBA" w:rsidP="003C6375">
      <w:pPr>
        <w:spacing w:after="0" w:line="480" w:lineRule="auto"/>
        <w:ind w:left="709" w:hanging="709"/>
        <w:jc w:val="both"/>
        <w:rPr>
          <w:rFonts w:cs="Arial"/>
        </w:rPr>
      </w:pPr>
      <w:r w:rsidRPr="00E57CC1">
        <w:rPr>
          <w:rFonts w:cs="Arial"/>
        </w:rPr>
        <w:t xml:space="preserve">Shoger, M., Nishi, Y., Merrick, M. A., Ingersoll, C. D., &amp; Edwards, J. E. (2000). Kinesiotape® does not reduce the pain or swelling associated with delayed onset muscle soreness. Journal of Athletic Training, 35(S), 44. </w:t>
      </w:r>
    </w:p>
    <w:p w:rsidR="004017A7" w:rsidRDefault="00871574" w:rsidP="003C6375">
      <w:pPr>
        <w:spacing w:after="0" w:line="480" w:lineRule="auto"/>
        <w:ind w:left="709" w:hanging="709"/>
        <w:jc w:val="both"/>
        <w:rPr>
          <w:rFonts w:cs="Arial"/>
        </w:rPr>
      </w:pPr>
      <w:r w:rsidRPr="00E57CC1">
        <w:rPr>
          <w:rFonts w:cs="Arial"/>
        </w:rPr>
        <w:t>Slupik, A., Dwornik, M., Bial</w:t>
      </w:r>
      <w:r w:rsidR="004017A7" w:rsidRPr="00E57CC1">
        <w:rPr>
          <w:rFonts w:cs="Arial"/>
        </w:rPr>
        <w:t>oszewski, D., &amp; Zych, E. (2006). Effect of Kinesio Taping on bioelectrical activity of vastus medialis muscle. Pre</w:t>
      </w:r>
      <w:r w:rsidR="00A63961" w:rsidRPr="00E57CC1">
        <w:rPr>
          <w:rFonts w:cs="Arial"/>
        </w:rPr>
        <w:t>liminary report. Ortopedia, Traumatologia, R</w:t>
      </w:r>
      <w:r w:rsidR="004017A7" w:rsidRPr="00E57CC1">
        <w:rPr>
          <w:rFonts w:cs="Arial"/>
        </w:rPr>
        <w:t>ehabilitacja, 9(6), 644-651.</w:t>
      </w:r>
      <w:r w:rsidR="004017A7" w:rsidRPr="004017A7">
        <w:rPr>
          <w:rFonts w:cs="Arial"/>
        </w:rPr>
        <w:t xml:space="preserve"> </w:t>
      </w:r>
    </w:p>
    <w:p w:rsidR="007A0FF4" w:rsidRPr="00A840DC" w:rsidRDefault="007A0FF4" w:rsidP="003C6375">
      <w:pPr>
        <w:spacing w:after="0" w:line="480" w:lineRule="auto"/>
        <w:ind w:left="709" w:hanging="709"/>
        <w:jc w:val="both"/>
        <w:rPr>
          <w:rFonts w:cs="Arial"/>
        </w:rPr>
      </w:pPr>
      <w:r w:rsidRPr="00A840DC">
        <w:rPr>
          <w:rFonts w:cs="Arial"/>
        </w:rPr>
        <w:t xml:space="preserve">Warburton, D. E., Nicol, C. W., &amp; Bredin, S. S. (2006). Health benefits of physical activity: the evidence. </w:t>
      </w:r>
      <w:r w:rsidR="00E04C38" w:rsidRPr="00A840DC">
        <w:rPr>
          <w:rFonts w:cs="Arial"/>
          <w:i/>
        </w:rPr>
        <w:t>Canadian Medical Association J</w:t>
      </w:r>
      <w:r w:rsidRPr="00A840DC">
        <w:rPr>
          <w:rFonts w:cs="Arial"/>
          <w:i/>
        </w:rPr>
        <w:t>ournal</w:t>
      </w:r>
      <w:r w:rsidRPr="00A840DC">
        <w:rPr>
          <w:rFonts w:cs="Arial"/>
        </w:rPr>
        <w:t>, 174(6), 801-809.</w:t>
      </w:r>
    </w:p>
    <w:p w:rsidR="00841C85" w:rsidRPr="00A840DC" w:rsidRDefault="00841C85" w:rsidP="003C6375">
      <w:pPr>
        <w:spacing w:after="0" w:line="480" w:lineRule="auto"/>
        <w:ind w:left="709" w:hanging="709"/>
        <w:jc w:val="both"/>
        <w:rPr>
          <w:rFonts w:cs="Arial"/>
        </w:rPr>
      </w:pPr>
      <w:r w:rsidRPr="00A840DC">
        <w:rPr>
          <w:rFonts w:cs="Arial"/>
        </w:rPr>
        <w:t xml:space="preserve">Weerapong, P., Hume, P. A., &amp; Kolt, G. S. (2004). Stretching: mechanisms and benefits for sport performance and injury prevention. Physical Therapy Reviews, 9(4), 189-206. </w:t>
      </w:r>
    </w:p>
    <w:p w:rsidR="005611E9" w:rsidRPr="00A840DC" w:rsidRDefault="005611E9" w:rsidP="003C6375">
      <w:pPr>
        <w:spacing w:after="0" w:line="480" w:lineRule="auto"/>
        <w:ind w:left="709" w:hanging="709"/>
        <w:jc w:val="both"/>
        <w:rPr>
          <w:rFonts w:cs="Arial"/>
        </w:rPr>
      </w:pPr>
      <w:r w:rsidRPr="00A840DC">
        <w:rPr>
          <w:rFonts w:cs="Arial"/>
        </w:rPr>
        <w:t xml:space="preserve">Yoshida, A., &amp; Kahanov, L. (2007). The effect of kinesio taping on lower trunk range of motions. </w:t>
      </w:r>
      <w:r w:rsidRPr="00A840DC">
        <w:rPr>
          <w:rFonts w:cs="Arial"/>
          <w:i/>
        </w:rPr>
        <w:t>Research in Sports Medicine</w:t>
      </w:r>
      <w:r w:rsidRPr="00A840DC">
        <w:rPr>
          <w:rFonts w:cs="Arial"/>
        </w:rPr>
        <w:t xml:space="preserve">, 15(2), 103-112. </w:t>
      </w:r>
    </w:p>
    <w:p w:rsidR="00D90C29" w:rsidRPr="00A840DC" w:rsidRDefault="00D90C29" w:rsidP="003C6375">
      <w:pPr>
        <w:spacing w:after="0" w:line="480" w:lineRule="auto"/>
        <w:ind w:left="709" w:hanging="709"/>
        <w:jc w:val="both"/>
        <w:rPr>
          <w:rFonts w:cs="Arial"/>
        </w:rPr>
      </w:pPr>
      <w:r w:rsidRPr="00A840DC">
        <w:rPr>
          <w:rFonts w:cs="Arial"/>
        </w:rPr>
        <w:t>Young, W. B., &amp; Behm, D. G. (2002). Should static stretching be used during a warm-up for strength and power act</w:t>
      </w:r>
      <w:r w:rsidR="00E8744A" w:rsidRPr="00A840DC">
        <w:rPr>
          <w:rFonts w:cs="Arial"/>
        </w:rPr>
        <w:t>ivities?</w:t>
      </w:r>
      <w:r w:rsidRPr="00A840DC">
        <w:rPr>
          <w:rFonts w:cs="Arial"/>
        </w:rPr>
        <w:t xml:space="preserve"> </w:t>
      </w:r>
      <w:r w:rsidRPr="00A840DC">
        <w:rPr>
          <w:rFonts w:cs="Arial"/>
          <w:i/>
        </w:rPr>
        <w:t>Strength &amp; Conditioning Journal</w:t>
      </w:r>
      <w:r w:rsidRPr="00A840DC">
        <w:rPr>
          <w:rFonts w:cs="Arial"/>
        </w:rPr>
        <w:t xml:space="preserve">, 24(6), 33-37. </w:t>
      </w:r>
    </w:p>
    <w:p w:rsidR="00237E35" w:rsidRPr="00A840DC" w:rsidRDefault="009F0BB5" w:rsidP="003C6375">
      <w:pPr>
        <w:spacing w:after="0" w:line="480" w:lineRule="auto"/>
        <w:ind w:left="709" w:hanging="709"/>
        <w:jc w:val="both"/>
        <w:rPr>
          <w:rFonts w:cs="Arial"/>
        </w:rPr>
      </w:pPr>
      <w:r w:rsidRPr="00A840DC">
        <w:rPr>
          <w:rFonts w:cs="Arial"/>
        </w:rPr>
        <w:t xml:space="preserve">Yuktasir, B., &amp; Kaya, F. (2009). Investigation into the long-term effects of static and PNF stretching exercises on range of motion and jump performance. </w:t>
      </w:r>
      <w:r w:rsidR="00B845AA" w:rsidRPr="00A840DC">
        <w:rPr>
          <w:rFonts w:cs="Arial"/>
          <w:i/>
        </w:rPr>
        <w:t>Journal of Bodywork and Movement T</w:t>
      </w:r>
      <w:r w:rsidRPr="00A840DC">
        <w:rPr>
          <w:rFonts w:cs="Arial"/>
          <w:i/>
        </w:rPr>
        <w:t>herapies</w:t>
      </w:r>
      <w:r w:rsidRPr="00A840DC">
        <w:rPr>
          <w:rFonts w:cs="Arial"/>
        </w:rPr>
        <w:t xml:space="preserve">, 13(1), 11-21. </w:t>
      </w:r>
    </w:p>
    <w:p w:rsidR="006B207E" w:rsidRPr="00A840DC" w:rsidRDefault="00207F5C" w:rsidP="003C6375">
      <w:pPr>
        <w:spacing w:after="0" w:line="480" w:lineRule="auto"/>
        <w:ind w:left="709" w:hanging="709"/>
        <w:jc w:val="both"/>
        <w:rPr>
          <w:rFonts w:eastAsia="Calibri" w:cs="Arial"/>
        </w:rPr>
      </w:pPr>
      <w:r w:rsidRPr="00A840DC">
        <w:rPr>
          <w:rFonts w:eastAsia="Calibri" w:cs="Arial"/>
        </w:rPr>
        <w:t xml:space="preserve">Zainuddin, Z., Newton, M., Sacco, P., &amp; Nosaka, K. (2005). Effects of massage on delayed-onset muscle soreness, swelling, and recovery of muscle function. </w:t>
      </w:r>
      <w:r w:rsidRPr="00A840DC">
        <w:rPr>
          <w:rFonts w:eastAsia="Calibri" w:cs="Arial"/>
          <w:i/>
        </w:rPr>
        <w:t xml:space="preserve">Journal </w:t>
      </w:r>
      <w:r w:rsidR="00E6615A" w:rsidRPr="00A840DC">
        <w:rPr>
          <w:rFonts w:eastAsia="Calibri" w:cs="Arial"/>
          <w:i/>
        </w:rPr>
        <w:t>of Athletic Training</w:t>
      </w:r>
      <w:r w:rsidRPr="00A840DC">
        <w:rPr>
          <w:rFonts w:eastAsia="Calibri" w:cs="Arial"/>
        </w:rPr>
        <w:t>, 40(3), 174.</w:t>
      </w:r>
    </w:p>
    <w:p w:rsidR="001E1BF7" w:rsidRPr="00A840DC" w:rsidRDefault="001E1BF7" w:rsidP="003C6375">
      <w:pPr>
        <w:spacing w:after="0" w:line="480" w:lineRule="auto"/>
        <w:ind w:left="709" w:hanging="709"/>
        <w:jc w:val="both"/>
        <w:rPr>
          <w:rFonts w:eastAsia="Calibri" w:cs="Arial"/>
        </w:rPr>
      </w:pPr>
    </w:p>
    <w:p w:rsidR="001E1BF7" w:rsidRPr="00A840DC" w:rsidRDefault="001E1BF7" w:rsidP="00211D98">
      <w:pPr>
        <w:spacing w:after="0" w:line="480" w:lineRule="auto"/>
        <w:jc w:val="both"/>
        <w:rPr>
          <w:rFonts w:eastAsia="Calibri" w:cs="Arial"/>
        </w:rPr>
      </w:pPr>
    </w:p>
    <w:p w:rsidR="00D32863" w:rsidRPr="00A840DC" w:rsidRDefault="00D32863" w:rsidP="00211D98">
      <w:pPr>
        <w:spacing w:after="0" w:line="480" w:lineRule="auto"/>
        <w:jc w:val="both"/>
        <w:rPr>
          <w:rFonts w:eastAsia="Calibri" w:cs="Arial"/>
        </w:rPr>
      </w:pPr>
    </w:p>
    <w:p w:rsidR="00D32863" w:rsidRPr="00A840DC" w:rsidRDefault="00D32863" w:rsidP="00211D98">
      <w:pPr>
        <w:spacing w:after="0" w:line="480" w:lineRule="auto"/>
        <w:jc w:val="both"/>
        <w:rPr>
          <w:rFonts w:eastAsia="Calibri" w:cs="Arial"/>
        </w:rPr>
      </w:pPr>
    </w:p>
    <w:p w:rsidR="00D32863" w:rsidRPr="00A840DC" w:rsidRDefault="00D32863" w:rsidP="00211D98">
      <w:pPr>
        <w:spacing w:after="0" w:line="480" w:lineRule="auto"/>
        <w:jc w:val="both"/>
        <w:rPr>
          <w:rFonts w:eastAsia="Calibri" w:cs="Arial"/>
        </w:rPr>
      </w:pPr>
    </w:p>
    <w:p w:rsidR="00D32863" w:rsidRPr="00A840DC" w:rsidRDefault="00D32863" w:rsidP="00211D98">
      <w:pPr>
        <w:spacing w:after="0" w:line="480" w:lineRule="auto"/>
        <w:jc w:val="both"/>
        <w:rPr>
          <w:rFonts w:eastAsia="Calibri" w:cs="Arial"/>
        </w:rPr>
      </w:pPr>
    </w:p>
    <w:p w:rsidR="00D32863" w:rsidRPr="00A840DC" w:rsidRDefault="00D32863" w:rsidP="00211D98">
      <w:pPr>
        <w:spacing w:after="0" w:line="480" w:lineRule="auto"/>
        <w:jc w:val="both"/>
        <w:rPr>
          <w:rFonts w:eastAsia="Calibri" w:cs="Arial"/>
        </w:rPr>
      </w:pPr>
    </w:p>
    <w:p w:rsidR="002A5BE3" w:rsidRPr="00A840DC" w:rsidRDefault="002A5BE3" w:rsidP="00211D98">
      <w:pPr>
        <w:spacing w:after="0" w:line="480" w:lineRule="auto"/>
        <w:jc w:val="both"/>
        <w:rPr>
          <w:rFonts w:eastAsia="Calibri" w:cs="Arial"/>
        </w:rPr>
      </w:pPr>
      <w:r w:rsidRPr="00A840DC">
        <w:rPr>
          <w:rFonts w:eastAsia="Calibri" w:cs="Arial"/>
        </w:rPr>
        <w:t xml:space="preserve">Table 1. </w:t>
      </w:r>
      <w:r w:rsidR="00E22071" w:rsidRPr="00A840DC">
        <w:rPr>
          <w:rFonts w:eastAsia="Calibri" w:cs="Arial"/>
        </w:rPr>
        <w:t xml:space="preserve">Subject </w:t>
      </w:r>
      <w:r w:rsidRPr="00A840DC">
        <w:rPr>
          <w:rFonts w:eastAsia="Calibri" w:cs="Arial"/>
        </w:rPr>
        <w:t xml:space="preserve">characteristics </w:t>
      </w:r>
      <w:r w:rsidR="008016B3" w:rsidRPr="00A840DC">
        <w:rPr>
          <w:rFonts w:eastAsia="Calibri" w:cs="Arial"/>
        </w:rPr>
        <w:t xml:space="preserve">and baseline values </w:t>
      </w:r>
      <w:r w:rsidRPr="00A840DC">
        <w:rPr>
          <w:rFonts w:eastAsia="Calibri" w:cs="Arial"/>
        </w:rPr>
        <w:t>of groups</w:t>
      </w:r>
    </w:p>
    <w:tbl>
      <w:tblPr>
        <w:tblStyle w:val="TableGrid"/>
        <w:tblW w:w="5000" w:type="pct"/>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944"/>
        <w:gridCol w:w="1521"/>
        <w:gridCol w:w="1521"/>
        <w:gridCol w:w="1521"/>
        <w:gridCol w:w="1521"/>
        <w:gridCol w:w="692"/>
      </w:tblGrid>
      <w:tr w:rsidR="00BF6778" w:rsidRPr="00A840DC" w:rsidTr="001148CD">
        <w:tc>
          <w:tcPr>
            <w:tcW w:w="1115" w:type="pct"/>
            <w:vAlign w:val="center"/>
          </w:tcPr>
          <w:p w:rsidR="00BF6778" w:rsidRPr="00A840DC" w:rsidRDefault="005852A6" w:rsidP="001148CD">
            <w:pPr>
              <w:spacing w:line="480" w:lineRule="auto"/>
              <w:jc w:val="center"/>
              <w:rPr>
                <w:rFonts w:asciiTheme="minorHAnsi" w:eastAsia="Times New Roman" w:hAnsiTheme="minorHAnsi"/>
                <w:lang w:eastAsia="tr-TR"/>
              </w:rPr>
            </w:pPr>
            <w:r w:rsidRPr="00A840DC">
              <w:rPr>
                <w:rFonts w:asciiTheme="minorHAnsi" w:eastAsia="Times New Roman" w:hAnsiTheme="minorHAnsi"/>
                <w:lang w:eastAsia="tr-TR"/>
              </w:rPr>
              <w:t>Groups</w:t>
            </w:r>
          </w:p>
        </w:tc>
        <w:tc>
          <w:tcPr>
            <w:tcW w:w="872" w:type="pct"/>
            <w:vAlign w:val="center"/>
          </w:tcPr>
          <w:p w:rsidR="00BF6778" w:rsidRPr="00A840DC" w:rsidRDefault="00BF6778" w:rsidP="001148CD">
            <w:pPr>
              <w:spacing w:line="480" w:lineRule="auto"/>
              <w:jc w:val="center"/>
              <w:rPr>
                <w:rFonts w:asciiTheme="minorHAnsi" w:hAnsiTheme="minorHAnsi" w:cs="Arial"/>
              </w:rPr>
            </w:pPr>
            <w:r w:rsidRPr="00A840DC">
              <w:rPr>
                <w:rFonts w:asciiTheme="minorHAnsi" w:hAnsiTheme="minorHAnsi" w:cs="Arial"/>
              </w:rPr>
              <w:t>PNF</w:t>
            </w:r>
          </w:p>
          <w:p w:rsidR="00AE5FE7" w:rsidRPr="00A840DC" w:rsidRDefault="00AE5FE7" w:rsidP="001148CD">
            <w:pPr>
              <w:spacing w:line="480" w:lineRule="auto"/>
              <w:jc w:val="center"/>
              <w:rPr>
                <w:rFonts w:asciiTheme="minorHAnsi" w:hAnsiTheme="minorHAnsi" w:cs="Arial"/>
              </w:rPr>
            </w:pPr>
            <w:r w:rsidRPr="00A840DC">
              <w:rPr>
                <w:rFonts w:asciiTheme="minorHAnsi" w:hAnsiTheme="minorHAnsi" w:cs="Arial"/>
              </w:rPr>
              <w:t>(n=15)</w:t>
            </w:r>
          </w:p>
        </w:tc>
        <w:tc>
          <w:tcPr>
            <w:tcW w:w="872" w:type="pct"/>
            <w:vAlign w:val="center"/>
          </w:tcPr>
          <w:p w:rsidR="00BF6778" w:rsidRPr="00A840DC" w:rsidRDefault="00BF6778" w:rsidP="001148CD">
            <w:pPr>
              <w:spacing w:line="480" w:lineRule="auto"/>
              <w:jc w:val="center"/>
              <w:rPr>
                <w:rFonts w:asciiTheme="minorHAnsi" w:hAnsiTheme="minorHAnsi" w:cs="Arial"/>
              </w:rPr>
            </w:pPr>
            <w:r w:rsidRPr="00A840DC">
              <w:rPr>
                <w:rFonts w:asciiTheme="minorHAnsi" w:hAnsiTheme="minorHAnsi" w:cs="Arial"/>
              </w:rPr>
              <w:t>Static</w:t>
            </w:r>
          </w:p>
          <w:p w:rsidR="00AE5FE7" w:rsidRPr="00A840DC" w:rsidRDefault="00AE5FE7" w:rsidP="001148CD">
            <w:pPr>
              <w:spacing w:line="480" w:lineRule="auto"/>
              <w:jc w:val="center"/>
              <w:rPr>
                <w:rFonts w:asciiTheme="minorHAnsi" w:hAnsiTheme="minorHAnsi" w:cs="Arial"/>
              </w:rPr>
            </w:pPr>
            <w:r w:rsidRPr="00A840DC">
              <w:rPr>
                <w:rFonts w:asciiTheme="minorHAnsi" w:hAnsiTheme="minorHAnsi" w:cs="Arial"/>
              </w:rPr>
              <w:t>(n=16)</w:t>
            </w:r>
          </w:p>
        </w:tc>
        <w:tc>
          <w:tcPr>
            <w:tcW w:w="872" w:type="pct"/>
            <w:vAlign w:val="center"/>
          </w:tcPr>
          <w:p w:rsidR="00BF6778" w:rsidRPr="00A840DC" w:rsidRDefault="00BF6778" w:rsidP="001148CD">
            <w:pPr>
              <w:spacing w:line="480" w:lineRule="auto"/>
              <w:jc w:val="center"/>
              <w:rPr>
                <w:rFonts w:asciiTheme="minorHAnsi" w:hAnsiTheme="minorHAnsi" w:cs="Arial"/>
              </w:rPr>
            </w:pPr>
            <w:r w:rsidRPr="00A840DC">
              <w:rPr>
                <w:rFonts w:asciiTheme="minorHAnsi" w:hAnsiTheme="minorHAnsi" w:cs="Arial"/>
              </w:rPr>
              <w:t>KT</w:t>
            </w:r>
          </w:p>
          <w:p w:rsidR="00AE5FE7" w:rsidRPr="00A840DC" w:rsidRDefault="00AE5FE7" w:rsidP="001148CD">
            <w:pPr>
              <w:spacing w:line="480" w:lineRule="auto"/>
              <w:jc w:val="center"/>
              <w:rPr>
                <w:rFonts w:asciiTheme="minorHAnsi" w:hAnsiTheme="minorHAnsi" w:cs="Arial"/>
              </w:rPr>
            </w:pPr>
            <w:r w:rsidRPr="00A840DC">
              <w:rPr>
                <w:rFonts w:asciiTheme="minorHAnsi" w:hAnsiTheme="minorHAnsi" w:cs="Arial"/>
              </w:rPr>
              <w:t>(n=17)</w:t>
            </w:r>
          </w:p>
        </w:tc>
        <w:tc>
          <w:tcPr>
            <w:tcW w:w="872" w:type="pct"/>
            <w:vAlign w:val="center"/>
          </w:tcPr>
          <w:p w:rsidR="00BF6778" w:rsidRPr="00A840DC" w:rsidRDefault="00BF6778" w:rsidP="001148CD">
            <w:pPr>
              <w:spacing w:line="480" w:lineRule="auto"/>
              <w:jc w:val="center"/>
              <w:rPr>
                <w:rFonts w:asciiTheme="minorHAnsi" w:hAnsiTheme="minorHAnsi" w:cs="Arial"/>
              </w:rPr>
            </w:pPr>
            <w:r w:rsidRPr="00A840DC">
              <w:rPr>
                <w:rFonts w:asciiTheme="minorHAnsi" w:hAnsiTheme="minorHAnsi" w:cs="Arial"/>
              </w:rPr>
              <w:t>Control</w:t>
            </w:r>
          </w:p>
          <w:p w:rsidR="00AE5FE7" w:rsidRPr="00A840DC" w:rsidRDefault="00AE5FE7" w:rsidP="001148CD">
            <w:pPr>
              <w:spacing w:line="480" w:lineRule="auto"/>
              <w:jc w:val="center"/>
              <w:rPr>
                <w:rFonts w:asciiTheme="minorHAnsi" w:hAnsiTheme="minorHAnsi" w:cs="Arial"/>
              </w:rPr>
            </w:pPr>
            <w:r w:rsidRPr="00A840DC">
              <w:rPr>
                <w:rFonts w:asciiTheme="minorHAnsi" w:hAnsiTheme="minorHAnsi" w:cs="Arial"/>
              </w:rPr>
              <w:t>(n=17)</w:t>
            </w:r>
          </w:p>
        </w:tc>
        <w:tc>
          <w:tcPr>
            <w:tcW w:w="398" w:type="pct"/>
            <w:vAlign w:val="center"/>
          </w:tcPr>
          <w:p w:rsidR="00BF6778" w:rsidRPr="00A840DC" w:rsidRDefault="00BF6778" w:rsidP="001148CD">
            <w:pPr>
              <w:spacing w:line="480" w:lineRule="auto"/>
              <w:jc w:val="center"/>
              <w:rPr>
                <w:rFonts w:asciiTheme="minorHAnsi" w:hAnsiTheme="minorHAnsi" w:cs="Arial"/>
                <w:i/>
              </w:rPr>
            </w:pPr>
            <w:r w:rsidRPr="00A840DC">
              <w:rPr>
                <w:rFonts w:asciiTheme="minorHAnsi" w:hAnsiTheme="minorHAnsi" w:cs="Arial"/>
                <w:i/>
              </w:rPr>
              <w:t>p</w:t>
            </w:r>
          </w:p>
        </w:tc>
      </w:tr>
      <w:tr w:rsidR="00BF6778" w:rsidRPr="00A840DC" w:rsidTr="001148CD">
        <w:tc>
          <w:tcPr>
            <w:tcW w:w="1115" w:type="pct"/>
            <w:vAlign w:val="center"/>
          </w:tcPr>
          <w:p w:rsidR="00BF6778" w:rsidRPr="00A840DC" w:rsidRDefault="00BF6778" w:rsidP="001148CD">
            <w:pPr>
              <w:spacing w:line="480" w:lineRule="auto"/>
              <w:jc w:val="center"/>
              <w:rPr>
                <w:rFonts w:asciiTheme="minorHAnsi" w:eastAsia="Times New Roman" w:hAnsiTheme="minorHAnsi"/>
                <w:lang w:eastAsia="tr-TR"/>
              </w:rPr>
            </w:pPr>
            <w:r w:rsidRPr="00A840DC">
              <w:rPr>
                <w:rFonts w:asciiTheme="minorHAnsi" w:eastAsia="Times New Roman" w:hAnsiTheme="minorHAnsi"/>
                <w:lang w:eastAsia="tr-TR"/>
              </w:rPr>
              <w:t>Age (yrs)</w:t>
            </w:r>
          </w:p>
        </w:tc>
        <w:tc>
          <w:tcPr>
            <w:tcW w:w="872" w:type="pct"/>
            <w:vAlign w:val="center"/>
          </w:tcPr>
          <w:p w:rsidR="00BF6778" w:rsidRPr="00A840DC" w:rsidRDefault="00337AC9" w:rsidP="001148CD">
            <w:pPr>
              <w:spacing w:line="480" w:lineRule="auto"/>
              <w:jc w:val="center"/>
              <w:rPr>
                <w:rFonts w:asciiTheme="minorHAnsi" w:hAnsiTheme="minorHAnsi" w:cs="Arial"/>
              </w:rPr>
            </w:pPr>
            <w:r w:rsidRPr="00A840DC">
              <w:rPr>
                <w:rFonts w:asciiTheme="minorHAnsi" w:hAnsiTheme="minorHAnsi" w:cs="Arial"/>
              </w:rPr>
              <w:t>19.20</w:t>
            </w:r>
            <w:r w:rsidRPr="00A840DC">
              <w:rPr>
                <w:rFonts w:cs="Arial"/>
              </w:rPr>
              <w:t>±</w:t>
            </w:r>
            <w:r w:rsidRPr="00A840DC">
              <w:rPr>
                <w:rFonts w:asciiTheme="minorHAnsi" w:hAnsiTheme="minorHAnsi" w:cs="Arial"/>
              </w:rPr>
              <w:t>1.01</w:t>
            </w:r>
          </w:p>
        </w:tc>
        <w:tc>
          <w:tcPr>
            <w:tcW w:w="872" w:type="pct"/>
            <w:vAlign w:val="center"/>
          </w:tcPr>
          <w:p w:rsidR="00BF6778" w:rsidRPr="00A840DC" w:rsidRDefault="000F564D" w:rsidP="001148CD">
            <w:pPr>
              <w:spacing w:line="480" w:lineRule="auto"/>
              <w:jc w:val="center"/>
              <w:rPr>
                <w:rFonts w:asciiTheme="minorHAnsi" w:hAnsiTheme="minorHAnsi" w:cs="Arial"/>
              </w:rPr>
            </w:pPr>
            <w:r w:rsidRPr="00A840DC">
              <w:rPr>
                <w:rFonts w:asciiTheme="minorHAnsi" w:hAnsiTheme="minorHAnsi" w:cs="Arial"/>
              </w:rPr>
              <w:t>19.37</w:t>
            </w:r>
            <w:r w:rsidRPr="00A840DC">
              <w:rPr>
                <w:rFonts w:cs="Arial"/>
              </w:rPr>
              <w:t>±</w:t>
            </w:r>
            <w:r w:rsidRPr="00A840DC">
              <w:rPr>
                <w:rFonts w:asciiTheme="minorHAnsi" w:hAnsiTheme="minorHAnsi" w:cs="Arial"/>
              </w:rPr>
              <w:t>1.14</w:t>
            </w:r>
          </w:p>
        </w:tc>
        <w:tc>
          <w:tcPr>
            <w:tcW w:w="872" w:type="pct"/>
            <w:vAlign w:val="center"/>
          </w:tcPr>
          <w:p w:rsidR="00BF6778" w:rsidRPr="00A840DC" w:rsidRDefault="00294A0A" w:rsidP="001148CD">
            <w:pPr>
              <w:spacing w:line="480" w:lineRule="auto"/>
              <w:jc w:val="center"/>
              <w:rPr>
                <w:rFonts w:asciiTheme="minorHAnsi" w:hAnsiTheme="minorHAnsi" w:cs="Arial"/>
              </w:rPr>
            </w:pPr>
            <w:r w:rsidRPr="00A840DC">
              <w:rPr>
                <w:rFonts w:asciiTheme="minorHAnsi" w:hAnsiTheme="minorHAnsi" w:cs="Arial"/>
              </w:rPr>
              <w:t>19.41</w:t>
            </w:r>
            <w:r w:rsidRPr="00A840DC">
              <w:rPr>
                <w:rFonts w:cs="Arial"/>
              </w:rPr>
              <w:t>±</w:t>
            </w:r>
            <w:r w:rsidRPr="00A840DC">
              <w:rPr>
                <w:rFonts w:asciiTheme="minorHAnsi" w:hAnsiTheme="minorHAnsi" w:cs="Arial"/>
              </w:rPr>
              <w:t>0.87</w:t>
            </w:r>
          </w:p>
        </w:tc>
        <w:tc>
          <w:tcPr>
            <w:tcW w:w="872" w:type="pct"/>
            <w:vAlign w:val="center"/>
          </w:tcPr>
          <w:p w:rsidR="00BF6778" w:rsidRPr="00A840DC" w:rsidRDefault="000341B4" w:rsidP="001148CD">
            <w:pPr>
              <w:spacing w:line="480" w:lineRule="auto"/>
              <w:jc w:val="center"/>
              <w:rPr>
                <w:rFonts w:asciiTheme="minorHAnsi" w:hAnsiTheme="minorHAnsi" w:cs="Arial"/>
              </w:rPr>
            </w:pPr>
            <w:r w:rsidRPr="00A840DC">
              <w:rPr>
                <w:rFonts w:asciiTheme="minorHAnsi" w:hAnsiTheme="minorHAnsi" w:cs="Arial"/>
              </w:rPr>
              <w:t>19.17</w:t>
            </w:r>
            <w:r w:rsidRPr="00A840DC">
              <w:rPr>
                <w:rFonts w:cs="Arial"/>
              </w:rPr>
              <w:t>±</w:t>
            </w:r>
            <w:r w:rsidRPr="00A840DC">
              <w:rPr>
                <w:rFonts w:asciiTheme="minorHAnsi" w:hAnsiTheme="minorHAnsi" w:cs="Arial"/>
              </w:rPr>
              <w:t>0.95</w:t>
            </w:r>
          </w:p>
        </w:tc>
        <w:tc>
          <w:tcPr>
            <w:tcW w:w="398" w:type="pct"/>
            <w:vAlign w:val="center"/>
          </w:tcPr>
          <w:p w:rsidR="00BF6778" w:rsidRPr="00A840DC" w:rsidRDefault="0054545D" w:rsidP="001148CD">
            <w:pPr>
              <w:spacing w:line="480" w:lineRule="auto"/>
              <w:jc w:val="center"/>
              <w:rPr>
                <w:rFonts w:asciiTheme="minorHAnsi" w:hAnsiTheme="minorHAnsi" w:cs="Arial"/>
              </w:rPr>
            </w:pPr>
            <w:r w:rsidRPr="00A840DC">
              <w:rPr>
                <w:rFonts w:asciiTheme="minorHAnsi" w:hAnsiTheme="minorHAnsi" w:cs="Arial"/>
              </w:rPr>
              <w:t>0.87</w:t>
            </w:r>
          </w:p>
        </w:tc>
      </w:tr>
      <w:tr w:rsidR="00BF6778" w:rsidRPr="00A840DC" w:rsidTr="001148CD">
        <w:tc>
          <w:tcPr>
            <w:tcW w:w="1115" w:type="pct"/>
            <w:vAlign w:val="center"/>
          </w:tcPr>
          <w:p w:rsidR="00BF6778" w:rsidRPr="00A840DC" w:rsidRDefault="00BF6778" w:rsidP="001148CD">
            <w:pPr>
              <w:spacing w:line="480" w:lineRule="auto"/>
              <w:jc w:val="center"/>
              <w:rPr>
                <w:rFonts w:asciiTheme="minorHAnsi" w:eastAsia="Times New Roman" w:hAnsiTheme="minorHAnsi"/>
                <w:lang w:eastAsia="tr-TR"/>
              </w:rPr>
            </w:pPr>
            <w:r w:rsidRPr="00A840DC">
              <w:rPr>
                <w:rFonts w:asciiTheme="minorHAnsi" w:eastAsia="Times New Roman" w:hAnsiTheme="minorHAnsi"/>
                <w:lang w:eastAsia="tr-TR"/>
              </w:rPr>
              <w:t>Height (</w:t>
            </w:r>
            <w:r w:rsidR="00B841AA" w:rsidRPr="00A840DC">
              <w:rPr>
                <w:rFonts w:asciiTheme="minorHAnsi" w:eastAsia="Times New Roman" w:hAnsiTheme="minorHAnsi"/>
                <w:lang w:eastAsia="tr-TR"/>
              </w:rPr>
              <w:t>c</w:t>
            </w:r>
            <w:r w:rsidRPr="00A840DC">
              <w:rPr>
                <w:rFonts w:asciiTheme="minorHAnsi" w:eastAsia="Times New Roman" w:hAnsiTheme="minorHAnsi"/>
                <w:lang w:eastAsia="tr-TR"/>
              </w:rPr>
              <w:t>m)</w:t>
            </w:r>
          </w:p>
        </w:tc>
        <w:tc>
          <w:tcPr>
            <w:tcW w:w="872" w:type="pct"/>
            <w:vAlign w:val="center"/>
          </w:tcPr>
          <w:p w:rsidR="00BF6778" w:rsidRPr="00A840DC" w:rsidRDefault="00337AC9" w:rsidP="001148CD">
            <w:pPr>
              <w:spacing w:line="480" w:lineRule="auto"/>
              <w:jc w:val="center"/>
              <w:rPr>
                <w:rFonts w:asciiTheme="minorHAnsi" w:hAnsiTheme="minorHAnsi" w:cs="Arial"/>
              </w:rPr>
            </w:pPr>
            <w:r w:rsidRPr="00A840DC">
              <w:rPr>
                <w:rFonts w:asciiTheme="minorHAnsi" w:hAnsiTheme="minorHAnsi" w:cs="Arial"/>
              </w:rPr>
              <w:t>165.46</w:t>
            </w:r>
            <w:r w:rsidRPr="00A840DC">
              <w:rPr>
                <w:rFonts w:cs="Arial"/>
              </w:rPr>
              <w:t>±</w:t>
            </w:r>
            <w:r w:rsidRPr="00A840DC">
              <w:rPr>
                <w:rFonts w:asciiTheme="minorHAnsi" w:hAnsiTheme="minorHAnsi" w:cs="Arial"/>
              </w:rPr>
              <w:t>4.10</w:t>
            </w:r>
          </w:p>
        </w:tc>
        <w:tc>
          <w:tcPr>
            <w:tcW w:w="872" w:type="pct"/>
            <w:vAlign w:val="center"/>
          </w:tcPr>
          <w:p w:rsidR="00BF6778" w:rsidRPr="00A840DC" w:rsidRDefault="000F564D" w:rsidP="001148CD">
            <w:pPr>
              <w:spacing w:line="480" w:lineRule="auto"/>
              <w:jc w:val="center"/>
              <w:rPr>
                <w:rFonts w:asciiTheme="minorHAnsi" w:hAnsiTheme="minorHAnsi" w:cs="Arial"/>
              </w:rPr>
            </w:pPr>
            <w:r w:rsidRPr="00A840DC">
              <w:rPr>
                <w:rFonts w:asciiTheme="minorHAnsi" w:hAnsiTheme="minorHAnsi" w:cs="Arial"/>
              </w:rPr>
              <w:t>164.37</w:t>
            </w:r>
            <w:r w:rsidRPr="00A840DC">
              <w:rPr>
                <w:rFonts w:cs="Arial"/>
              </w:rPr>
              <w:t>±</w:t>
            </w:r>
            <w:r w:rsidRPr="00A840DC">
              <w:rPr>
                <w:rFonts w:asciiTheme="minorHAnsi" w:hAnsiTheme="minorHAnsi" w:cs="Arial"/>
              </w:rPr>
              <w:t>6.81</w:t>
            </w:r>
          </w:p>
        </w:tc>
        <w:tc>
          <w:tcPr>
            <w:tcW w:w="872" w:type="pct"/>
            <w:vAlign w:val="center"/>
          </w:tcPr>
          <w:p w:rsidR="00BF6778" w:rsidRPr="00A840DC" w:rsidRDefault="00294A0A" w:rsidP="001148CD">
            <w:pPr>
              <w:spacing w:line="480" w:lineRule="auto"/>
              <w:jc w:val="center"/>
              <w:rPr>
                <w:rFonts w:asciiTheme="minorHAnsi" w:hAnsiTheme="minorHAnsi" w:cs="Arial"/>
              </w:rPr>
            </w:pPr>
            <w:r w:rsidRPr="00A840DC">
              <w:rPr>
                <w:rFonts w:asciiTheme="minorHAnsi" w:hAnsiTheme="minorHAnsi" w:cs="Arial"/>
              </w:rPr>
              <w:t>164.76</w:t>
            </w:r>
            <w:r w:rsidRPr="00A840DC">
              <w:rPr>
                <w:rFonts w:cs="Arial"/>
              </w:rPr>
              <w:t>±</w:t>
            </w:r>
            <w:r w:rsidRPr="00A840DC">
              <w:rPr>
                <w:rFonts w:asciiTheme="minorHAnsi" w:hAnsiTheme="minorHAnsi" w:cs="Arial"/>
              </w:rPr>
              <w:t>4.76</w:t>
            </w:r>
          </w:p>
        </w:tc>
        <w:tc>
          <w:tcPr>
            <w:tcW w:w="872" w:type="pct"/>
            <w:vAlign w:val="center"/>
          </w:tcPr>
          <w:p w:rsidR="00BF6778" w:rsidRPr="00A840DC" w:rsidRDefault="000341B4" w:rsidP="001148CD">
            <w:pPr>
              <w:spacing w:line="480" w:lineRule="auto"/>
              <w:jc w:val="center"/>
              <w:rPr>
                <w:rFonts w:asciiTheme="minorHAnsi" w:hAnsiTheme="minorHAnsi" w:cs="Arial"/>
              </w:rPr>
            </w:pPr>
            <w:r w:rsidRPr="00A840DC">
              <w:rPr>
                <w:rFonts w:asciiTheme="minorHAnsi" w:hAnsiTheme="minorHAnsi" w:cs="Arial"/>
              </w:rPr>
              <w:t>162.29</w:t>
            </w:r>
            <w:r w:rsidRPr="00A840DC">
              <w:rPr>
                <w:rFonts w:cs="Arial"/>
              </w:rPr>
              <w:t>±</w:t>
            </w:r>
            <w:r w:rsidRPr="00A840DC">
              <w:rPr>
                <w:rFonts w:asciiTheme="minorHAnsi" w:hAnsiTheme="minorHAnsi" w:cs="Arial"/>
              </w:rPr>
              <w:t>5.70</w:t>
            </w:r>
          </w:p>
        </w:tc>
        <w:tc>
          <w:tcPr>
            <w:tcW w:w="398" w:type="pct"/>
            <w:vAlign w:val="center"/>
          </w:tcPr>
          <w:p w:rsidR="00BF6778" w:rsidRPr="00A840DC" w:rsidRDefault="0054545D" w:rsidP="001148CD">
            <w:pPr>
              <w:spacing w:line="480" w:lineRule="auto"/>
              <w:jc w:val="center"/>
              <w:rPr>
                <w:rFonts w:asciiTheme="minorHAnsi" w:hAnsiTheme="minorHAnsi" w:cs="Arial"/>
              </w:rPr>
            </w:pPr>
            <w:r w:rsidRPr="00A840DC">
              <w:rPr>
                <w:rFonts w:asciiTheme="minorHAnsi" w:hAnsiTheme="minorHAnsi" w:cs="Arial"/>
              </w:rPr>
              <w:t>0.38</w:t>
            </w:r>
          </w:p>
        </w:tc>
      </w:tr>
      <w:tr w:rsidR="00BF6778" w:rsidRPr="00A840DC" w:rsidTr="001148CD">
        <w:tc>
          <w:tcPr>
            <w:tcW w:w="1115" w:type="pct"/>
            <w:vAlign w:val="center"/>
          </w:tcPr>
          <w:p w:rsidR="00BF6778" w:rsidRPr="00A840DC" w:rsidRDefault="00BF6778" w:rsidP="001148CD">
            <w:pPr>
              <w:spacing w:line="480" w:lineRule="auto"/>
              <w:jc w:val="center"/>
              <w:rPr>
                <w:rFonts w:asciiTheme="minorHAnsi" w:eastAsia="Times New Roman" w:hAnsiTheme="minorHAnsi"/>
                <w:lang w:eastAsia="tr-TR"/>
              </w:rPr>
            </w:pPr>
            <w:r w:rsidRPr="00A840DC">
              <w:rPr>
                <w:rFonts w:asciiTheme="minorHAnsi" w:eastAsia="Times New Roman" w:hAnsiTheme="minorHAnsi"/>
                <w:lang w:eastAsia="tr-TR"/>
              </w:rPr>
              <w:t>Weight (kg)</w:t>
            </w:r>
          </w:p>
        </w:tc>
        <w:tc>
          <w:tcPr>
            <w:tcW w:w="872" w:type="pct"/>
            <w:vAlign w:val="center"/>
          </w:tcPr>
          <w:p w:rsidR="00BF6778" w:rsidRPr="00A840DC" w:rsidRDefault="00085362" w:rsidP="001148CD">
            <w:pPr>
              <w:spacing w:line="480" w:lineRule="auto"/>
              <w:jc w:val="center"/>
              <w:rPr>
                <w:rFonts w:asciiTheme="minorHAnsi" w:hAnsiTheme="minorHAnsi" w:cs="Arial"/>
              </w:rPr>
            </w:pPr>
            <w:r w:rsidRPr="00A840DC">
              <w:rPr>
                <w:rFonts w:asciiTheme="minorHAnsi" w:hAnsiTheme="minorHAnsi" w:cs="Arial"/>
              </w:rPr>
              <w:t>58.00</w:t>
            </w:r>
            <w:r w:rsidRPr="00A840DC">
              <w:rPr>
                <w:rFonts w:cs="Arial"/>
              </w:rPr>
              <w:t>±</w:t>
            </w:r>
            <w:r w:rsidRPr="00A840DC">
              <w:rPr>
                <w:rFonts w:asciiTheme="minorHAnsi" w:hAnsiTheme="minorHAnsi" w:cs="Arial"/>
              </w:rPr>
              <w:t>7.00</w:t>
            </w:r>
          </w:p>
        </w:tc>
        <w:tc>
          <w:tcPr>
            <w:tcW w:w="872" w:type="pct"/>
            <w:vAlign w:val="center"/>
          </w:tcPr>
          <w:p w:rsidR="00BF6778" w:rsidRPr="00A840DC" w:rsidRDefault="00FA2032" w:rsidP="001148CD">
            <w:pPr>
              <w:spacing w:line="480" w:lineRule="auto"/>
              <w:jc w:val="center"/>
              <w:rPr>
                <w:rFonts w:asciiTheme="minorHAnsi" w:hAnsiTheme="minorHAnsi" w:cs="Arial"/>
              </w:rPr>
            </w:pPr>
            <w:r w:rsidRPr="00A840DC">
              <w:rPr>
                <w:rFonts w:asciiTheme="minorHAnsi" w:hAnsiTheme="minorHAnsi" w:cs="Arial"/>
              </w:rPr>
              <w:t>58.81</w:t>
            </w:r>
            <w:r w:rsidRPr="00A840DC">
              <w:rPr>
                <w:rFonts w:cs="Arial"/>
              </w:rPr>
              <w:t>±</w:t>
            </w:r>
            <w:r w:rsidRPr="00A840DC">
              <w:rPr>
                <w:rFonts w:asciiTheme="minorHAnsi" w:hAnsiTheme="minorHAnsi" w:cs="Arial"/>
              </w:rPr>
              <w:t>6.10</w:t>
            </w:r>
          </w:p>
        </w:tc>
        <w:tc>
          <w:tcPr>
            <w:tcW w:w="872" w:type="pct"/>
            <w:vAlign w:val="center"/>
          </w:tcPr>
          <w:p w:rsidR="00BF6778" w:rsidRPr="00A840DC" w:rsidRDefault="009745D8" w:rsidP="001148CD">
            <w:pPr>
              <w:spacing w:line="480" w:lineRule="auto"/>
              <w:jc w:val="center"/>
              <w:rPr>
                <w:rFonts w:asciiTheme="minorHAnsi" w:hAnsiTheme="minorHAnsi" w:cs="Arial"/>
              </w:rPr>
            </w:pPr>
            <w:r w:rsidRPr="00A840DC">
              <w:rPr>
                <w:rFonts w:asciiTheme="minorHAnsi" w:hAnsiTheme="minorHAnsi" w:cs="Arial"/>
              </w:rPr>
              <w:t>54.17</w:t>
            </w:r>
            <w:r w:rsidRPr="00A840DC">
              <w:rPr>
                <w:rFonts w:cs="Arial"/>
              </w:rPr>
              <w:t>±</w:t>
            </w:r>
            <w:r w:rsidRPr="00A840DC">
              <w:rPr>
                <w:rFonts w:asciiTheme="minorHAnsi" w:hAnsiTheme="minorHAnsi" w:cs="Arial"/>
              </w:rPr>
              <w:t>6.25</w:t>
            </w:r>
          </w:p>
        </w:tc>
        <w:tc>
          <w:tcPr>
            <w:tcW w:w="872" w:type="pct"/>
            <w:vAlign w:val="center"/>
          </w:tcPr>
          <w:p w:rsidR="00BF6778" w:rsidRPr="00A840DC" w:rsidRDefault="000341B4" w:rsidP="001148CD">
            <w:pPr>
              <w:spacing w:line="480" w:lineRule="auto"/>
              <w:jc w:val="center"/>
              <w:rPr>
                <w:rFonts w:asciiTheme="minorHAnsi" w:hAnsiTheme="minorHAnsi" w:cs="Arial"/>
              </w:rPr>
            </w:pPr>
            <w:r w:rsidRPr="00A840DC">
              <w:rPr>
                <w:rFonts w:asciiTheme="minorHAnsi" w:hAnsiTheme="minorHAnsi" w:cs="Arial"/>
              </w:rPr>
              <w:t>57.76</w:t>
            </w:r>
            <w:r w:rsidRPr="00A840DC">
              <w:rPr>
                <w:rFonts w:cs="Arial"/>
              </w:rPr>
              <w:t>±</w:t>
            </w:r>
            <w:r w:rsidRPr="00A840DC">
              <w:rPr>
                <w:rFonts w:asciiTheme="minorHAnsi" w:hAnsiTheme="minorHAnsi" w:cs="Arial"/>
              </w:rPr>
              <w:t>11.73</w:t>
            </w:r>
          </w:p>
        </w:tc>
        <w:tc>
          <w:tcPr>
            <w:tcW w:w="398" w:type="pct"/>
            <w:vAlign w:val="center"/>
          </w:tcPr>
          <w:p w:rsidR="00BF6778" w:rsidRPr="00A840DC" w:rsidRDefault="0054545D" w:rsidP="001148CD">
            <w:pPr>
              <w:spacing w:line="480" w:lineRule="auto"/>
              <w:jc w:val="center"/>
              <w:rPr>
                <w:rFonts w:asciiTheme="minorHAnsi" w:hAnsiTheme="minorHAnsi" w:cs="Arial"/>
              </w:rPr>
            </w:pPr>
            <w:r w:rsidRPr="00A840DC">
              <w:rPr>
                <w:rFonts w:asciiTheme="minorHAnsi" w:hAnsiTheme="minorHAnsi" w:cs="Arial"/>
              </w:rPr>
              <w:t>0.37</w:t>
            </w:r>
          </w:p>
        </w:tc>
      </w:tr>
      <w:tr w:rsidR="009E2DAC" w:rsidRPr="00A840DC" w:rsidTr="001148CD">
        <w:tc>
          <w:tcPr>
            <w:tcW w:w="1115" w:type="pct"/>
            <w:vAlign w:val="center"/>
          </w:tcPr>
          <w:p w:rsidR="006539B1" w:rsidRPr="00A840DC" w:rsidRDefault="006539B1" w:rsidP="001148CD">
            <w:pPr>
              <w:spacing w:line="480" w:lineRule="auto"/>
              <w:jc w:val="center"/>
              <w:rPr>
                <w:rFonts w:asciiTheme="minorHAnsi" w:hAnsiTheme="minorHAnsi" w:cs="Arial"/>
              </w:rPr>
            </w:pPr>
            <w:r w:rsidRPr="00A840DC">
              <w:rPr>
                <w:rFonts w:asciiTheme="minorHAnsi" w:hAnsiTheme="minorHAnsi" w:cs="Arial"/>
              </w:rPr>
              <w:t>Muscle soreness</w:t>
            </w:r>
          </w:p>
          <w:p w:rsidR="006539B1" w:rsidRPr="00A840DC" w:rsidRDefault="006539B1" w:rsidP="001148CD">
            <w:pPr>
              <w:spacing w:line="480" w:lineRule="auto"/>
              <w:jc w:val="center"/>
              <w:rPr>
                <w:rFonts w:asciiTheme="minorHAnsi" w:hAnsiTheme="minorHAnsi" w:cs="Arial"/>
              </w:rPr>
            </w:pPr>
            <w:r w:rsidRPr="00A840DC">
              <w:rPr>
                <w:rFonts w:asciiTheme="minorHAnsi" w:hAnsiTheme="minorHAnsi" w:cs="Arial"/>
              </w:rPr>
              <w:t>Medial side</w:t>
            </w:r>
          </w:p>
          <w:p w:rsidR="009E2DAC" w:rsidRPr="00A840DC" w:rsidRDefault="006539B1" w:rsidP="001148CD">
            <w:pPr>
              <w:spacing w:line="480" w:lineRule="auto"/>
              <w:jc w:val="center"/>
              <w:rPr>
                <w:rFonts w:eastAsia="Times New Roman"/>
                <w:lang w:eastAsia="tr-TR"/>
              </w:rPr>
            </w:pPr>
            <w:r w:rsidRPr="00A840DC">
              <w:rPr>
                <w:rFonts w:asciiTheme="minorHAnsi" w:hAnsiTheme="minorHAnsi" w:cs="Arial"/>
              </w:rPr>
              <w:t>(Kg/cm</w:t>
            </w:r>
            <w:r w:rsidRPr="00A840DC">
              <w:rPr>
                <w:rFonts w:asciiTheme="minorHAnsi" w:hAnsiTheme="minorHAnsi" w:cs="Arial"/>
                <w:vertAlign w:val="superscript"/>
              </w:rPr>
              <w:t>2</w:t>
            </w:r>
            <w:r w:rsidRPr="00A840DC">
              <w:rPr>
                <w:rFonts w:asciiTheme="minorHAnsi" w:hAnsiTheme="minorHAnsi" w:cs="Arial"/>
              </w:rPr>
              <w:t>)</w:t>
            </w:r>
          </w:p>
        </w:tc>
        <w:tc>
          <w:tcPr>
            <w:tcW w:w="872" w:type="pct"/>
            <w:vAlign w:val="center"/>
          </w:tcPr>
          <w:p w:rsidR="005D0009" w:rsidRPr="00A840DC" w:rsidRDefault="005D0009" w:rsidP="001148CD">
            <w:pPr>
              <w:spacing w:line="480" w:lineRule="auto"/>
              <w:jc w:val="center"/>
              <w:rPr>
                <w:rFonts w:cs="Arial"/>
              </w:rPr>
            </w:pPr>
            <w:r w:rsidRPr="00A840DC">
              <w:rPr>
                <w:rFonts w:asciiTheme="minorHAnsi" w:hAnsiTheme="minorHAnsi" w:cs="Arial"/>
              </w:rPr>
              <w:t>7.82±1.79</w:t>
            </w:r>
          </w:p>
        </w:tc>
        <w:tc>
          <w:tcPr>
            <w:tcW w:w="872" w:type="pct"/>
            <w:vAlign w:val="center"/>
          </w:tcPr>
          <w:p w:rsidR="00BF005D" w:rsidRPr="00A840DC" w:rsidRDefault="00BF005D" w:rsidP="001148CD">
            <w:pPr>
              <w:spacing w:line="480" w:lineRule="auto"/>
              <w:jc w:val="center"/>
              <w:rPr>
                <w:rFonts w:cs="Arial"/>
              </w:rPr>
            </w:pPr>
            <w:r w:rsidRPr="00A840DC">
              <w:rPr>
                <w:rFonts w:asciiTheme="minorHAnsi" w:hAnsiTheme="minorHAnsi" w:cs="Arial"/>
              </w:rPr>
              <w:t>7.33±1.12</w:t>
            </w:r>
          </w:p>
        </w:tc>
        <w:tc>
          <w:tcPr>
            <w:tcW w:w="872" w:type="pct"/>
            <w:vAlign w:val="center"/>
          </w:tcPr>
          <w:p w:rsidR="00AD7CE4" w:rsidRPr="00A840DC" w:rsidRDefault="00AD7CE4" w:rsidP="001148CD">
            <w:pPr>
              <w:spacing w:line="480" w:lineRule="auto"/>
              <w:jc w:val="center"/>
              <w:rPr>
                <w:rFonts w:cs="Arial"/>
              </w:rPr>
            </w:pPr>
            <w:r w:rsidRPr="00A840DC">
              <w:rPr>
                <w:rFonts w:asciiTheme="minorHAnsi" w:hAnsiTheme="minorHAnsi" w:cs="Arial"/>
              </w:rPr>
              <w:t>6.82±1.63</w:t>
            </w:r>
          </w:p>
        </w:tc>
        <w:tc>
          <w:tcPr>
            <w:tcW w:w="872" w:type="pct"/>
            <w:vAlign w:val="center"/>
          </w:tcPr>
          <w:p w:rsidR="001C75C4" w:rsidRPr="00A840DC" w:rsidRDefault="001C75C4" w:rsidP="001148CD">
            <w:pPr>
              <w:spacing w:line="480" w:lineRule="auto"/>
              <w:jc w:val="center"/>
              <w:rPr>
                <w:rFonts w:cs="Arial"/>
              </w:rPr>
            </w:pPr>
            <w:r w:rsidRPr="00A840DC">
              <w:rPr>
                <w:rFonts w:asciiTheme="minorHAnsi" w:hAnsiTheme="minorHAnsi" w:cs="Arial"/>
              </w:rPr>
              <w:t>6.72±1.38</w:t>
            </w:r>
          </w:p>
        </w:tc>
        <w:tc>
          <w:tcPr>
            <w:tcW w:w="398" w:type="pct"/>
            <w:vAlign w:val="center"/>
          </w:tcPr>
          <w:p w:rsidR="009E2DAC" w:rsidRPr="00A840DC" w:rsidRDefault="005373AE" w:rsidP="001148CD">
            <w:pPr>
              <w:spacing w:line="480" w:lineRule="auto"/>
              <w:jc w:val="center"/>
              <w:rPr>
                <w:rFonts w:cs="Arial"/>
              </w:rPr>
            </w:pPr>
            <w:r w:rsidRPr="00A840DC">
              <w:rPr>
                <w:rFonts w:cs="Arial"/>
              </w:rPr>
              <w:t>0.54</w:t>
            </w:r>
          </w:p>
        </w:tc>
      </w:tr>
      <w:tr w:rsidR="009E2DAC" w:rsidRPr="00A840DC" w:rsidTr="001148CD">
        <w:tc>
          <w:tcPr>
            <w:tcW w:w="1115" w:type="pct"/>
            <w:vAlign w:val="center"/>
          </w:tcPr>
          <w:p w:rsidR="006539B1" w:rsidRPr="00A840DC" w:rsidRDefault="006539B1" w:rsidP="001148CD">
            <w:pPr>
              <w:spacing w:line="480" w:lineRule="auto"/>
              <w:jc w:val="center"/>
              <w:rPr>
                <w:rFonts w:asciiTheme="minorHAnsi" w:hAnsiTheme="minorHAnsi" w:cs="Arial"/>
              </w:rPr>
            </w:pPr>
            <w:r w:rsidRPr="00A840DC">
              <w:rPr>
                <w:rFonts w:asciiTheme="minorHAnsi" w:hAnsiTheme="minorHAnsi" w:cs="Arial"/>
              </w:rPr>
              <w:t>Muscle soreness</w:t>
            </w:r>
          </w:p>
          <w:p w:rsidR="006539B1" w:rsidRPr="00A840DC" w:rsidRDefault="006539B1" w:rsidP="001148CD">
            <w:pPr>
              <w:spacing w:line="480" w:lineRule="auto"/>
              <w:jc w:val="center"/>
              <w:rPr>
                <w:rFonts w:asciiTheme="minorHAnsi" w:hAnsiTheme="minorHAnsi" w:cs="Arial"/>
              </w:rPr>
            </w:pPr>
            <w:r w:rsidRPr="00A840DC">
              <w:rPr>
                <w:rFonts w:asciiTheme="minorHAnsi" w:hAnsiTheme="minorHAnsi" w:cs="Arial"/>
              </w:rPr>
              <w:t>Lateral side</w:t>
            </w:r>
          </w:p>
          <w:p w:rsidR="009E2DAC" w:rsidRPr="00A840DC" w:rsidRDefault="006539B1" w:rsidP="001148CD">
            <w:pPr>
              <w:spacing w:line="480" w:lineRule="auto"/>
              <w:jc w:val="center"/>
              <w:rPr>
                <w:rFonts w:eastAsia="Times New Roman"/>
                <w:lang w:eastAsia="tr-TR"/>
              </w:rPr>
            </w:pPr>
            <w:r w:rsidRPr="00A840DC">
              <w:rPr>
                <w:rFonts w:asciiTheme="minorHAnsi" w:hAnsiTheme="minorHAnsi" w:cs="Arial"/>
              </w:rPr>
              <w:t>(Kg/cm</w:t>
            </w:r>
            <w:r w:rsidRPr="00A840DC">
              <w:rPr>
                <w:rFonts w:asciiTheme="minorHAnsi" w:hAnsiTheme="minorHAnsi" w:cs="Arial"/>
                <w:vertAlign w:val="superscript"/>
              </w:rPr>
              <w:t>2</w:t>
            </w:r>
            <w:r w:rsidRPr="00A840DC">
              <w:rPr>
                <w:rFonts w:asciiTheme="minorHAnsi" w:hAnsiTheme="minorHAnsi" w:cs="Arial"/>
              </w:rPr>
              <w:t>)</w:t>
            </w:r>
          </w:p>
        </w:tc>
        <w:tc>
          <w:tcPr>
            <w:tcW w:w="872" w:type="pct"/>
            <w:vAlign w:val="center"/>
          </w:tcPr>
          <w:p w:rsidR="00C138E8" w:rsidRPr="00A840DC" w:rsidRDefault="00C138E8" w:rsidP="001148CD">
            <w:pPr>
              <w:spacing w:line="480" w:lineRule="auto"/>
              <w:jc w:val="center"/>
              <w:rPr>
                <w:rFonts w:cs="Arial"/>
              </w:rPr>
            </w:pPr>
            <w:r w:rsidRPr="00A840DC">
              <w:rPr>
                <w:rFonts w:asciiTheme="minorHAnsi" w:hAnsiTheme="minorHAnsi" w:cs="Arial"/>
              </w:rPr>
              <w:t>7.32±0.95</w:t>
            </w:r>
          </w:p>
        </w:tc>
        <w:tc>
          <w:tcPr>
            <w:tcW w:w="872" w:type="pct"/>
            <w:vAlign w:val="center"/>
          </w:tcPr>
          <w:p w:rsidR="00D82F6B" w:rsidRPr="00A840DC" w:rsidRDefault="00D82F6B" w:rsidP="001148CD">
            <w:pPr>
              <w:spacing w:line="480" w:lineRule="auto"/>
              <w:jc w:val="center"/>
              <w:rPr>
                <w:rFonts w:cs="Arial"/>
              </w:rPr>
            </w:pPr>
            <w:r w:rsidRPr="00A840DC">
              <w:rPr>
                <w:rFonts w:asciiTheme="minorHAnsi" w:hAnsiTheme="minorHAnsi" w:cs="Arial"/>
              </w:rPr>
              <w:t>7.04±1.34</w:t>
            </w:r>
          </w:p>
        </w:tc>
        <w:tc>
          <w:tcPr>
            <w:tcW w:w="872" w:type="pct"/>
            <w:vAlign w:val="center"/>
          </w:tcPr>
          <w:p w:rsidR="009E2DAC" w:rsidRPr="00A840DC" w:rsidRDefault="004868DC" w:rsidP="001148CD">
            <w:pPr>
              <w:spacing w:line="480" w:lineRule="auto"/>
              <w:jc w:val="center"/>
              <w:rPr>
                <w:rFonts w:cs="Arial"/>
              </w:rPr>
            </w:pPr>
            <w:r w:rsidRPr="00A840DC">
              <w:rPr>
                <w:rFonts w:asciiTheme="minorHAnsi" w:hAnsiTheme="minorHAnsi" w:cs="Arial"/>
              </w:rPr>
              <w:t>6.37±1.40</w:t>
            </w:r>
          </w:p>
        </w:tc>
        <w:tc>
          <w:tcPr>
            <w:tcW w:w="872" w:type="pct"/>
            <w:vAlign w:val="center"/>
          </w:tcPr>
          <w:p w:rsidR="009E2DAC" w:rsidRPr="00A840DC" w:rsidRDefault="00030237" w:rsidP="001148CD">
            <w:pPr>
              <w:spacing w:line="480" w:lineRule="auto"/>
              <w:jc w:val="center"/>
              <w:rPr>
                <w:rFonts w:cs="Arial"/>
              </w:rPr>
            </w:pPr>
            <w:r w:rsidRPr="00A840DC">
              <w:rPr>
                <w:rFonts w:asciiTheme="minorHAnsi" w:hAnsiTheme="minorHAnsi" w:cs="Arial"/>
              </w:rPr>
              <w:t>5.55±1.41</w:t>
            </w:r>
          </w:p>
        </w:tc>
        <w:tc>
          <w:tcPr>
            <w:tcW w:w="398" w:type="pct"/>
            <w:vAlign w:val="center"/>
          </w:tcPr>
          <w:p w:rsidR="009E2DAC" w:rsidRPr="00A840DC" w:rsidRDefault="00F27BC8" w:rsidP="001148CD">
            <w:pPr>
              <w:spacing w:line="480" w:lineRule="auto"/>
              <w:jc w:val="center"/>
              <w:rPr>
                <w:rFonts w:cs="Arial"/>
              </w:rPr>
            </w:pPr>
            <w:r w:rsidRPr="00A840DC">
              <w:rPr>
                <w:rFonts w:cs="Arial"/>
              </w:rPr>
              <w:t>0.14</w:t>
            </w:r>
          </w:p>
        </w:tc>
      </w:tr>
      <w:tr w:rsidR="009E2DAC" w:rsidRPr="00A840DC" w:rsidTr="001148CD">
        <w:tc>
          <w:tcPr>
            <w:tcW w:w="1115" w:type="pct"/>
            <w:vAlign w:val="center"/>
          </w:tcPr>
          <w:p w:rsidR="00F14198" w:rsidRPr="00A840DC" w:rsidRDefault="00462D02" w:rsidP="001148CD">
            <w:pPr>
              <w:spacing w:line="480" w:lineRule="auto"/>
              <w:jc w:val="center"/>
              <w:rPr>
                <w:rFonts w:eastAsia="Times New Roman"/>
                <w:lang w:eastAsia="tr-TR"/>
              </w:rPr>
            </w:pPr>
            <w:r w:rsidRPr="00A840DC">
              <w:rPr>
                <w:rFonts w:eastAsia="Times New Roman"/>
                <w:lang w:eastAsia="tr-TR"/>
              </w:rPr>
              <w:t>Flexibility</w:t>
            </w:r>
          </w:p>
          <w:p w:rsidR="009E2DAC" w:rsidRPr="00A840DC" w:rsidRDefault="00462D02" w:rsidP="001148CD">
            <w:pPr>
              <w:spacing w:line="480" w:lineRule="auto"/>
              <w:jc w:val="center"/>
              <w:rPr>
                <w:rFonts w:eastAsia="Times New Roman"/>
                <w:lang w:eastAsia="tr-TR"/>
              </w:rPr>
            </w:pPr>
            <w:r w:rsidRPr="00A840DC">
              <w:rPr>
                <w:rFonts w:eastAsia="Times New Roman"/>
                <w:lang w:eastAsia="tr-TR"/>
              </w:rPr>
              <w:t>(ROM)</w:t>
            </w:r>
          </w:p>
        </w:tc>
        <w:tc>
          <w:tcPr>
            <w:tcW w:w="872" w:type="pct"/>
            <w:vAlign w:val="center"/>
          </w:tcPr>
          <w:p w:rsidR="009E2DAC" w:rsidRPr="00A840DC" w:rsidRDefault="004A3861" w:rsidP="001148CD">
            <w:pPr>
              <w:spacing w:line="480" w:lineRule="auto"/>
              <w:jc w:val="center"/>
              <w:rPr>
                <w:rFonts w:cs="Arial"/>
              </w:rPr>
            </w:pPr>
            <w:r w:rsidRPr="00A840DC">
              <w:rPr>
                <w:rFonts w:asciiTheme="minorHAnsi" w:hAnsiTheme="minorHAnsi" w:cs="Arial"/>
              </w:rPr>
              <w:t>79.11±6.48</w:t>
            </w:r>
          </w:p>
        </w:tc>
        <w:tc>
          <w:tcPr>
            <w:tcW w:w="872" w:type="pct"/>
            <w:vAlign w:val="center"/>
          </w:tcPr>
          <w:p w:rsidR="009E2DAC" w:rsidRPr="00A840DC" w:rsidRDefault="007A28BC" w:rsidP="001148CD">
            <w:pPr>
              <w:spacing w:line="480" w:lineRule="auto"/>
              <w:jc w:val="center"/>
              <w:rPr>
                <w:rFonts w:cs="Arial"/>
              </w:rPr>
            </w:pPr>
            <w:r w:rsidRPr="00A840DC">
              <w:rPr>
                <w:rFonts w:asciiTheme="minorHAnsi" w:hAnsiTheme="minorHAnsi" w:cs="Arial"/>
              </w:rPr>
              <w:t>78.07±5.06</w:t>
            </w:r>
          </w:p>
        </w:tc>
        <w:tc>
          <w:tcPr>
            <w:tcW w:w="872" w:type="pct"/>
            <w:vAlign w:val="center"/>
          </w:tcPr>
          <w:p w:rsidR="009E2DAC" w:rsidRPr="00A840DC" w:rsidRDefault="00114AD3" w:rsidP="001148CD">
            <w:pPr>
              <w:spacing w:line="480" w:lineRule="auto"/>
              <w:jc w:val="center"/>
              <w:rPr>
                <w:rFonts w:cs="Arial"/>
              </w:rPr>
            </w:pPr>
            <w:r w:rsidRPr="00A840DC">
              <w:rPr>
                <w:rFonts w:asciiTheme="minorHAnsi" w:hAnsiTheme="minorHAnsi" w:cs="Arial"/>
              </w:rPr>
              <w:t>79.24±5.60</w:t>
            </w:r>
          </w:p>
        </w:tc>
        <w:tc>
          <w:tcPr>
            <w:tcW w:w="872" w:type="pct"/>
            <w:vAlign w:val="center"/>
          </w:tcPr>
          <w:p w:rsidR="009E2DAC" w:rsidRPr="00A840DC" w:rsidRDefault="00EC4829" w:rsidP="001148CD">
            <w:pPr>
              <w:spacing w:line="480" w:lineRule="auto"/>
              <w:jc w:val="center"/>
              <w:rPr>
                <w:rFonts w:cs="Arial"/>
              </w:rPr>
            </w:pPr>
            <w:r w:rsidRPr="00A840DC">
              <w:rPr>
                <w:rFonts w:asciiTheme="minorHAnsi" w:hAnsiTheme="minorHAnsi" w:cs="Arial"/>
              </w:rPr>
              <w:t>74.50±8.39</w:t>
            </w:r>
          </w:p>
        </w:tc>
        <w:tc>
          <w:tcPr>
            <w:tcW w:w="398" w:type="pct"/>
            <w:vAlign w:val="center"/>
          </w:tcPr>
          <w:p w:rsidR="009E2DAC" w:rsidRPr="00A840DC" w:rsidRDefault="007650D0" w:rsidP="001148CD">
            <w:pPr>
              <w:spacing w:line="480" w:lineRule="auto"/>
              <w:jc w:val="center"/>
              <w:rPr>
                <w:rFonts w:cs="Arial"/>
              </w:rPr>
            </w:pPr>
            <w:r w:rsidRPr="00A840DC">
              <w:rPr>
                <w:rFonts w:cs="Arial"/>
              </w:rPr>
              <w:t>0.13</w:t>
            </w:r>
          </w:p>
        </w:tc>
      </w:tr>
    </w:tbl>
    <w:p w:rsidR="003B529A" w:rsidRPr="00A840DC" w:rsidRDefault="00756CE8" w:rsidP="00211D98">
      <w:pPr>
        <w:spacing w:after="0" w:line="480" w:lineRule="auto"/>
        <w:jc w:val="both"/>
        <w:rPr>
          <w:rFonts w:eastAsia="Calibri" w:cs="Arial"/>
        </w:rPr>
      </w:pPr>
      <w:r w:rsidRPr="00A840DC">
        <w:rPr>
          <w:rFonts w:eastAsia="Calibri" w:cs="Arial"/>
        </w:rPr>
        <w:t>Data are mean ± SD</w:t>
      </w:r>
    </w:p>
    <w:p w:rsidR="003B529A" w:rsidRPr="00A840DC" w:rsidRDefault="003B529A" w:rsidP="00211D98">
      <w:pPr>
        <w:spacing w:after="0" w:line="480" w:lineRule="auto"/>
        <w:jc w:val="both"/>
        <w:rPr>
          <w:rFonts w:eastAsia="Calibri" w:cs="Arial"/>
        </w:rPr>
      </w:pPr>
    </w:p>
    <w:p w:rsidR="003B529A" w:rsidRPr="00A840DC" w:rsidRDefault="003B529A" w:rsidP="00211D98">
      <w:pPr>
        <w:spacing w:after="0" w:line="480" w:lineRule="auto"/>
        <w:jc w:val="both"/>
        <w:rPr>
          <w:rFonts w:eastAsia="Calibri" w:cs="Arial"/>
        </w:rPr>
      </w:pPr>
    </w:p>
    <w:p w:rsidR="00A67149" w:rsidRPr="00A840DC" w:rsidRDefault="00A67149" w:rsidP="00211D98">
      <w:pPr>
        <w:spacing w:after="0" w:line="480" w:lineRule="auto"/>
        <w:jc w:val="both"/>
        <w:rPr>
          <w:rFonts w:eastAsia="Calibri" w:cs="Arial"/>
        </w:rPr>
      </w:pPr>
    </w:p>
    <w:p w:rsidR="00A67149" w:rsidRPr="00A840DC" w:rsidRDefault="00A67149" w:rsidP="00211D98">
      <w:pPr>
        <w:spacing w:after="0" w:line="480" w:lineRule="auto"/>
        <w:jc w:val="both"/>
        <w:rPr>
          <w:rFonts w:eastAsia="Calibri" w:cs="Arial"/>
        </w:rPr>
      </w:pPr>
    </w:p>
    <w:p w:rsidR="00A67149" w:rsidRPr="00A840DC" w:rsidRDefault="00A67149" w:rsidP="00211D98">
      <w:pPr>
        <w:spacing w:after="0" w:line="480" w:lineRule="auto"/>
        <w:jc w:val="both"/>
        <w:rPr>
          <w:rFonts w:eastAsia="Calibri" w:cs="Arial"/>
        </w:rPr>
      </w:pPr>
    </w:p>
    <w:p w:rsidR="002A688A" w:rsidRPr="00A840DC" w:rsidRDefault="002A688A" w:rsidP="00211D98">
      <w:pPr>
        <w:spacing w:after="0" w:line="480" w:lineRule="auto"/>
        <w:jc w:val="both"/>
        <w:rPr>
          <w:rFonts w:eastAsia="Calibri" w:cs="Arial"/>
        </w:rPr>
      </w:pPr>
    </w:p>
    <w:p w:rsidR="002A688A" w:rsidRPr="00A840DC" w:rsidRDefault="002A688A" w:rsidP="00211D98">
      <w:pPr>
        <w:spacing w:after="0" w:line="480" w:lineRule="auto"/>
        <w:jc w:val="both"/>
        <w:rPr>
          <w:rFonts w:eastAsia="Calibri" w:cs="Arial"/>
        </w:rPr>
      </w:pPr>
    </w:p>
    <w:p w:rsidR="002A688A" w:rsidRPr="00A840DC" w:rsidRDefault="002A688A" w:rsidP="00211D98">
      <w:pPr>
        <w:spacing w:after="0" w:line="480" w:lineRule="auto"/>
        <w:jc w:val="both"/>
        <w:rPr>
          <w:rFonts w:eastAsia="Calibri" w:cs="Arial"/>
        </w:rPr>
      </w:pPr>
    </w:p>
    <w:p w:rsidR="002A688A" w:rsidRPr="00A840DC" w:rsidRDefault="002A688A" w:rsidP="00211D98">
      <w:pPr>
        <w:spacing w:after="0" w:line="480" w:lineRule="auto"/>
        <w:jc w:val="both"/>
        <w:rPr>
          <w:rFonts w:eastAsia="Calibri" w:cs="Arial"/>
        </w:rPr>
      </w:pPr>
    </w:p>
    <w:p w:rsidR="000E1F02" w:rsidRPr="00A840DC" w:rsidRDefault="000E1F02" w:rsidP="00211D98">
      <w:pPr>
        <w:spacing w:after="0" w:line="480" w:lineRule="auto"/>
        <w:jc w:val="both"/>
        <w:rPr>
          <w:rFonts w:eastAsia="Calibri" w:cs="Arial"/>
        </w:rPr>
      </w:pPr>
    </w:p>
    <w:p w:rsidR="001A7E78" w:rsidRPr="00A840DC" w:rsidRDefault="001A7E78" w:rsidP="005F0185">
      <w:pPr>
        <w:spacing w:after="0" w:line="480" w:lineRule="auto"/>
        <w:jc w:val="both"/>
        <w:rPr>
          <w:rFonts w:eastAsia="Calibri" w:cs="Arial"/>
        </w:rPr>
      </w:pPr>
      <w:r w:rsidRPr="00A840DC">
        <w:rPr>
          <w:rFonts w:eastAsia="Calibri" w:cs="Arial"/>
        </w:rPr>
        <w:t>Table 2. Muscle soreness and flexibility values of all groups</w:t>
      </w:r>
    </w:p>
    <w:tbl>
      <w:tblPr>
        <w:tblStyle w:val="TableGrid"/>
        <w:tblW w:w="5000" w:type="pct"/>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841"/>
        <w:gridCol w:w="1134"/>
        <w:gridCol w:w="1437"/>
        <w:gridCol w:w="1439"/>
        <w:gridCol w:w="1439"/>
        <w:gridCol w:w="1430"/>
      </w:tblGrid>
      <w:tr w:rsidR="001A7E78" w:rsidRPr="00A840DC" w:rsidTr="006854E9">
        <w:tc>
          <w:tcPr>
            <w:tcW w:w="1056" w:type="pc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Measurements</w:t>
            </w:r>
          </w:p>
        </w:tc>
        <w:tc>
          <w:tcPr>
            <w:tcW w:w="650" w:type="pc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Groups</w:t>
            </w:r>
          </w:p>
        </w:tc>
        <w:tc>
          <w:tcPr>
            <w:tcW w:w="824" w:type="pc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Baseline</w:t>
            </w:r>
          </w:p>
        </w:tc>
        <w:tc>
          <w:tcPr>
            <w:tcW w:w="825" w:type="pc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24 h</w:t>
            </w:r>
          </w:p>
        </w:tc>
        <w:tc>
          <w:tcPr>
            <w:tcW w:w="825" w:type="pc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48 h</w:t>
            </w:r>
          </w:p>
        </w:tc>
        <w:tc>
          <w:tcPr>
            <w:tcW w:w="820" w:type="pct"/>
            <w:vAlign w:val="center"/>
            <w:hideMark/>
          </w:tcPr>
          <w:p w:rsidR="001A7E78" w:rsidRPr="00A840DC" w:rsidRDefault="001A7E78" w:rsidP="005F0185">
            <w:pPr>
              <w:spacing w:line="480" w:lineRule="auto"/>
              <w:jc w:val="center"/>
              <w:rPr>
                <w:rFonts w:asciiTheme="minorHAnsi" w:hAnsiTheme="minorHAnsi" w:cs="Arial"/>
                <w:i/>
              </w:rPr>
            </w:pPr>
            <w:r w:rsidRPr="00A840DC">
              <w:rPr>
                <w:rFonts w:asciiTheme="minorHAnsi" w:hAnsiTheme="minorHAnsi" w:cs="Arial"/>
                <w:i/>
              </w:rPr>
              <w:t>p</w:t>
            </w:r>
          </w:p>
        </w:tc>
      </w:tr>
      <w:tr w:rsidR="001A7E78" w:rsidRPr="00A840DC" w:rsidTr="006854E9">
        <w:trPr>
          <w:trHeight w:val="390"/>
        </w:trPr>
        <w:tc>
          <w:tcPr>
            <w:tcW w:w="1056" w:type="pct"/>
            <w:vMerge w:val="restar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Muscle soreness</w:t>
            </w:r>
          </w:p>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Medial side</w:t>
            </w:r>
          </w:p>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(Kg/cm</w:t>
            </w:r>
            <w:r w:rsidRPr="00A840DC">
              <w:rPr>
                <w:rFonts w:asciiTheme="minorHAnsi" w:hAnsiTheme="minorHAnsi" w:cs="Arial"/>
                <w:vertAlign w:val="superscript"/>
              </w:rPr>
              <w:t>2</w:t>
            </w:r>
            <w:r w:rsidRPr="00A840DC">
              <w:rPr>
                <w:rFonts w:asciiTheme="minorHAnsi" w:hAnsiTheme="minorHAnsi" w:cs="Arial"/>
              </w:rPr>
              <w:t>)</w:t>
            </w:r>
          </w:p>
        </w:tc>
        <w:tc>
          <w:tcPr>
            <w:tcW w:w="650" w:type="pc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PNF</w:t>
            </w:r>
          </w:p>
        </w:tc>
        <w:tc>
          <w:tcPr>
            <w:tcW w:w="824" w:type="pc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7.82±1.79</w:t>
            </w:r>
          </w:p>
        </w:tc>
        <w:tc>
          <w:tcPr>
            <w:tcW w:w="825" w:type="pc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6.60±2.09*</w:t>
            </w:r>
          </w:p>
        </w:tc>
        <w:tc>
          <w:tcPr>
            <w:tcW w:w="825" w:type="pc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7.41±1.88</w:t>
            </w:r>
          </w:p>
        </w:tc>
        <w:tc>
          <w:tcPr>
            <w:tcW w:w="820" w:type="pct"/>
            <w:vAlign w:val="center"/>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0.003</w:t>
            </w:r>
          </w:p>
        </w:tc>
      </w:tr>
      <w:tr w:rsidR="001A7E78" w:rsidRPr="00A840DC" w:rsidTr="006854E9">
        <w:trPr>
          <w:trHeight w:val="390"/>
        </w:trPr>
        <w:tc>
          <w:tcPr>
            <w:tcW w:w="0" w:type="auto"/>
            <w:vMerge/>
            <w:vAlign w:val="center"/>
            <w:hideMark/>
          </w:tcPr>
          <w:p w:rsidR="001A7E78" w:rsidRPr="00A840DC" w:rsidRDefault="001A7E78" w:rsidP="005F0185">
            <w:pPr>
              <w:spacing w:line="480" w:lineRule="auto"/>
              <w:rPr>
                <w:rFonts w:asciiTheme="minorHAnsi" w:hAnsiTheme="minorHAnsi" w:cs="Arial"/>
              </w:rPr>
            </w:pPr>
          </w:p>
        </w:tc>
        <w:tc>
          <w:tcPr>
            <w:tcW w:w="650" w:type="pc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Static</w:t>
            </w:r>
          </w:p>
        </w:tc>
        <w:tc>
          <w:tcPr>
            <w:tcW w:w="824" w:type="pc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7.33±1.12</w:t>
            </w:r>
          </w:p>
        </w:tc>
        <w:tc>
          <w:tcPr>
            <w:tcW w:w="825" w:type="pc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7.32±1.37</w:t>
            </w:r>
          </w:p>
        </w:tc>
        <w:tc>
          <w:tcPr>
            <w:tcW w:w="825" w:type="pc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6.86±1.65</w:t>
            </w:r>
          </w:p>
        </w:tc>
        <w:tc>
          <w:tcPr>
            <w:tcW w:w="820" w:type="pct"/>
            <w:vAlign w:val="center"/>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0.24</w:t>
            </w:r>
          </w:p>
        </w:tc>
      </w:tr>
      <w:tr w:rsidR="001A7E78" w:rsidRPr="00A840DC" w:rsidTr="006854E9">
        <w:trPr>
          <w:trHeight w:val="390"/>
        </w:trPr>
        <w:tc>
          <w:tcPr>
            <w:tcW w:w="0" w:type="auto"/>
            <w:vMerge/>
            <w:vAlign w:val="center"/>
            <w:hideMark/>
          </w:tcPr>
          <w:p w:rsidR="001A7E78" w:rsidRPr="00A840DC" w:rsidRDefault="001A7E78" w:rsidP="005F0185">
            <w:pPr>
              <w:spacing w:line="480" w:lineRule="auto"/>
              <w:rPr>
                <w:rFonts w:asciiTheme="minorHAnsi" w:hAnsiTheme="minorHAnsi" w:cs="Arial"/>
              </w:rPr>
            </w:pPr>
          </w:p>
        </w:tc>
        <w:tc>
          <w:tcPr>
            <w:tcW w:w="650" w:type="pc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KT</w:t>
            </w:r>
          </w:p>
        </w:tc>
        <w:tc>
          <w:tcPr>
            <w:tcW w:w="824" w:type="pc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6.82±1.63</w:t>
            </w:r>
          </w:p>
        </w:tc>
        <w:tc>
          <w:tcPr>
            <w:tcW w:w="825" w:type="pc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6.82±1.63</w:t>
            </w:r>
          </w:p>
        </w:tc>
        <w:tc>
          <w:tcPr>
            <w:tcW w:w="825" w:type="pc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6.52±1.85</w:t>
            </w:r>
          </w:p>
        </w:tc>
        <w:tc>
          <w:tcPr>
            <w:tcW w:w="820" w:type="pct"/>
            <w:vAlign w:val="center"/>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0.70</w:t>
            </w:r>
          </w:p>
        </w:tc>
      </w:tr>
      <w:tr w:rsidR="001A7E78" w:rsidRPr="00A840DC" w:rsidTr="006854E9">
        <w:trPr>
          <w:trHeight w:val="390"/>
        </w:trPr>
        <w:tc>
          <w:tcPr>
            <w:tcW w:w="0" w:type="auto"/>
            <w:vMerge/>
            <w:vAlign w:val="center"/>
            <w:hideMark/>
          </w:tcPr>
          <w:p w:rsidR="001A7E78" w:rsidRPr="00A840DC" w:rsidRDefault="001A7E78" w:rsidP="005F0185">
            <w:pPr>
              <w:spacing w:line="480" w:lineRule="auto"/>
              <w:rPr>
                <w:rFonts w:asciiTheme="minorHAnsi" w:hAnsiTheme="minorHAnsi" w:cs="Arial"/>
              </w:rPr>
            </w:pPr>
          </w:p>
        </w:tc>
        <w:tc>
          <w:tcPr>
            <w:tcW w:w="650" w:type="pc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Control</w:t>
            </w:r>
          </w:p>
        </w:tc>
        <w:tc>
          <w:tcPr>
            <w:tcW w:w="824" w:type="pc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6.72±1.38</w:t>
            </w:r>
          </w:p>
        </w:tc>
        <w:tc>
          <w:tcPr>
            <w:tcW w:w="825" w:type="pc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6.67±1.76</w:t>
            </w:r>
          </w:p>
        </w:tc>
        <w:tc>
          <w:tcPr>
            <w:tcW w:w="825" w:type="pc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6.37±1.93</w:t>
            </w:r>
          </w:p>
        </w:tc>
        <w:tc>
          <w:tcPr>
            <w:tcW w:w="820" w:type="pct"/>
            <w:vAlign w:val="center"/>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0.60</w:t>
            </w:r>
          </w:p>
        </w:tc>
      </w:tr>
      <w:tr w:rsidR="001A7E78" w:rsidRPr="00A840DC" w:rsidTr="006854E9">
        <w:trPr>
          <w:trHeight w:val="390"/>
        </w:trPr>
        <w:tc>
          <w:tcPr>
            <w:tcW w:w="1056" w:type="pct"/>
            <w:vMerge w:val="restar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Muscle soreness</w:t>
            </w:r>
          </w:p>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Lateral side</w:t>
            </w:r>
          </w:p>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(Kg/cm</w:t>
            </w:r>
            <w:r w:rsidRPr="00A840DC">
              <w:rPr>
                <w:rFonts w:asciiTheme="minorHAnsi" w:hAnsiTheme="minorHAnsi" w:cs="Arial"/>
                <w:vertAlign w:val="superscript"/>
              </w:rPr>
              <w:t>2</w:t>
            </w:r>
            <w:r w:rsidRPr="00A840DC">
              <w:rPr>
                <w:rFonts w:asciiTheme="minorHAnsi" w:hAnsiTheme="minorHAnsi" w:cs="Arial"/>
              </w:rPr>
              <w:t>)</w:t>
            </w:r>
          </w:p>
        </w:tc>
        <w:tc>
          <w:tcPr>
            <w:tcW w:w="650" w:type="pc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PNF</w:t>
            </w:r>
          </w:p>
        </w:tc>
        <w:tc>
          <w:tcPr>
            <w:tcW w:w="824" w:type="pc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7.32±0.95</w:t>
            </w:r>
          </w:p>
        </w:tc>
        <w:tc>
          <w:tcPr>
            <w:tcW w:w="825" w:type="pc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6.20±2.01</w:t>
            </w:r>
          </w:p>
        </w:tc>
        <w:tc>
          <w:tcPr>
            <w:tcW w:w="825" w:type="pc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6.67±1.57</w:t>
            </w:r>
          </w:p>
        </w:tc>
        <w:tc>
          <w:tcPr>
            <w:tcW w:w="820" w:type="pct"/>
            <w:vAlign w:val="center"/>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0.08</w:t>
            </w:r>
          </w:p>
        </w:tc>
      </w:tr>
      <w:tr w:rsidR="001A7E78" w:rsidRPr="00A840DC" w:rsidTr="006854E9">
        <w:trPr>
          <w:trHeight w:val="390"/>
        </w:trPr>
        <w:tc>
          <w:tcPr>
            <w:tcW w:w="0" w:type="auto"/>
            <w:vMerge/>
            <w:vAlign w:val="center"/>
            <w:hideMark/>
          </w:tcPr>
          <w:p w:rsidR="001A7E78" w:rsidRPr="00A840DC" w:rsidRDefault="001A7E78" w:rsidP="005F0185">
            <w:pPr>
              <w:spacing w:line="480" w:lineRule="auto"/>
              <w:rPr>
                <w:rFonts w:asciiTheme="minorHAnsi" w:hAnsiTheme="minorHAnsi" w:cs="Arial"/>
              </w:rPr>
            </w:pPr>
          </w:p>
        </w:tc>
        <w:tc>
          <w:tcPr>
            <w:tcW w:w="650" w:type="pc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Static</w:t>
            </w:r>
          </w:p>
        </w:tc>
        <w:tc>
          <w:tcPr>
            <w:tcW w:w="824" w:type="pc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7.04±1.34</w:t>
            </w:r>
          </w:p>
        </w:tc>
        <w:tc>
          <w:tcPr>
            <w:tcW w:w="825" w:type="pc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6.82±1.32</w:t>
            </w:r>
          </w:p>
        </w:tc>
        <w:tc>
          <w:tcPr>
            <w:tcW w:w="825" w:type="pc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6.07±1.91</w:t>
            </w:r>
          </w:p>
        </w:tc>
        <w:tc>
          <w:tcPr>
            <w:tcW w:w="820" w:type="pct"/>
            <w:vAlign w:val="center"/>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0.09</w:t>
            </w:r>
          </w:p>
        </w:tc>
      </w:tr>
      <w:tr w:rsidR="001A7E78" w:rsidRPr="00A840DC" w:rsidTr="006854E9">
        <w:trPr>
          <w:trHeight w:val="390"/>
        </w:trPr>
        <w:tc>
          <w:tcPr>
            <w:tcW w:w="0" w:type="auto"/>
            <w:vMerge/>
            <w:vAlign w:val="center"/>
            <w:hideMark/>
          </w:tcPr>
          <w:p w:rsidR="001A7E78" w:rsidRPr="00A840DC" w:rsidRDefault="001A7E78" w:rsidP="005F0185">
            <w:pPr>
              <w:spacing w:line="480" w:lineRule="auto"/>
              <w:rPr>
                <w:rFonts w:asciiTheme="minorHAnsi" w:hAnsiTheme="minorHAnsi" w:cs="Arial"/>
              </w:rPr>
            </w:pPr>
          </w:p>
        </w:tc>
        <w:tc>
          <w:tcPr>
            <w:tcW w:w="650" w:type="pc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KT</w:t>
            </w:r>
          </w:p>
        </w:tc>
        <w:tc>
          <w:tcPr>
            <w:tcW w:w="824" w:type="pc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6.37±1.40</w:t>
            </w:r>
          </w:p>
        </w:tc>
        <w:tc>
          <w:tcPr>
            <w:tcW w:w="825" w:type="pc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6.56±1.16</w:t>
            </w:r>
          </w:p>
        </w:tc>
        <w:tc>
          <w:tcPr>
            <w:tcW w:w="825" w:type="pc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5.89±1.82</w:t>
            </w:r>
          </w:p>
        </w:tc>
        <w:tc>
          <w:tcPr>
            <w:tcW w:w="820" w:type="pct"/>
            <w:vAlign w:val="center"/>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0.27</w:t>
            </w:r>
          </w:p>
        </w:tc>
      </w:tr>
      <w:tr w:rsidR="001A7E78" w:rsidRPr="00A840DC" w:rsidTr="006854E9">
        <w:trPr>
          <w:trHeight w:val="390"/>
        </w:trPr>
        <w:tc>
          <w:tcPr>
            <w:tcW w:w="0" w:type="auto"/>
            <w:vMerge/>
            <w:vAlign w:val="center"/>
            <w:hideMark/>
          </w:tcPr>
          <w:p w:rsidR="001A7E78" w:rsidRPr="00A840DC" w:rsidRDefault="001A7E78" w:rsidP="005F0185">
            <w:pPr>
              <w:spacing w:line="480" w:lineRule="auto"/>
              <w:rPr>
                <w:rFonts w:asciiTheme="minorHAnsi" w:hAnsiTheme="minorHAnsi" w:cs="Arial"/>
              </w:rPr>
            </w:pPr>
          </w:p>
        </w:tc>
        <w:tc>
          <w:tcPr>
            <w:tcW w:w="650" w:type="pc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Control</w:t>
            </w:r>
          </w:p>
        </w:tc>
        <w:tc>
          <w:tcPr>
            <w:tcW w:w="824" w:type="pc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6.63±1.14</w:t>
            </w:r>
          </w:p>
        </w:tc>
        <w:tc>
          <w:tcPr>
            <w:tcW w:w="825" w:type="pc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6.40±1.24</w:t>
            </w:r>
          </w:p>
        </w:tc>
        <w:tc>
          <w:tcPr>
            <w:tcW w:w="825" w:type="pc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5.55±1.41*</w:t>
            </w:r>
          </w:p>
        </w:tc>
        <w:tc>
          <w:tcPr>
            <w:tcW w:w="820" w:type="pct"/>
            <w:vAlign w:val="center"/>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0.01</w:t>
            </w:r>
          </w:p>
        </w:tc>
      </w:tr>
      <w:tr w:rsidR="001A7E78" w:rsidRPr="00A840DC" w:rsidTr="006854E9">
        <w:tc>
          <w:tcPr>
            <w:tcW w:w="1056" w:type="pct"/>
            <w:vMerge w:val="restar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 xml:space="preserve">Flexibility </w:t>
            </w:r>
          </w:p>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(ROM)</w:t>
            </w:r>
          </w:p>
        </w:tc>
        <w:tc>
          <w:tcPr>
            <w:tcW w:w="650" w:type="pc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PNF</w:t>
            </w:r>
          </w:p>
        </w:tc>
        <w:tc>
          <w:tcPr>
            <w:tcW w:w="824" w:type="pc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79.11±6.48</w:t>
            </w:r>
          </w:p>
        </w:tc>
        <w:tc>
          <w:tcPr>
            <w:tcW w:w="825" w:type="pct"/>
            <w:hideMark/>
          </w:tcPr>
          <w:p w:rsidR="001A7E78" w:rsidRPr="00A840DC" w:rsidRDefault="001A7E78" w:rsidP="005F0185">
            <w:pPr>
              <w:autoSpaceDE w:val="0"/>
              <w:autoSpaceDN w:val="0"/>
              <w:adjustRightInd w:val="0"/>
              <w:spacing w:line="480" w:lineRule="auto"/>
              <w:ind w:right="60"/>
              <w:jc w:val="center"/>
              <w:rPr>
                <w:rFonts w:asciiTheme="minorHAnsi" w:hAnsiTheme="minorHAnsi" w:cs="Arial"/>
              </w:rPr>
            </w:pPr>
            <w:r w:rsidRPr="00A840DC">
              <w:rPr>
                <w:rFonts w:asciiTheme="minorHAnsi" w:hAnsiTheme="minorHAnsi" w:cs="Arial"/>
              </w:rPr>
              <w:t>77.46±8.07</w:t>
            </w:r>
          </w:p>
        </w:tc>
        <w:tc>
          <w:tcPr>
            <w:tcW w:w="825" w:type="pct"/>
            <w:hideMark/>
          </w:tcPr>
          <w:p w:rsidR="001A7E78" w:rsidRPr="00A840DC" w:rsidRDefault="001A7E78" w:rsidP="005F0185">
            <w:pPr>
              <w:autoSpaceDE w:val="0"/>
              <w:autoSpaceDN w:val="0"/>
              <w:adjustRightInd w:val="0"/>
              <w:spacing w:line="480" w:lineRule="auto"/>
              <w:ind w:left="60" w:right="60"/>
              <w:jc w:val="center"/>
              <w:rPr>
                <w:rFonts w:asciiTheme="minorHAnsi" w:hAnsiTheme="minorHAnsi" w:cs="Arial"/>
              </w:rPr>
            </w:pPr>
            <w:r w:rsidRPr="00A840DC">
              <w:rPr>
                <w:rFonts w:asciiTheme="minorHAnsi" w:hAnsiTheme="minorHAnsi" w:cs="Arial"/>
                <w:color w:val="000000"/>
              </w:rPr>
              <w:t>76.96±9.39</w:t>
            </w:r>
          </w:p>
        </w:tc>
        <w:tc>
          <w:tcPr>
            <w:tcW w:w="820" w:type="pct"/>
            <w:vAlign w:val="center"/>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0.36</w:t>
            </w:r>
          </w:p>
        </w:tc>
      </w:tr>
      <w:tr w:rsidR="001A7E78" w:rsidRPr="00A840DC" w:rsidTr="006854E9">
        <w:tc>
          <w:tcPr>
            <w:tcW w:w="0" w:type="auto"/>
            <w:vMerge/>
            <w:vAlign w:val="center"/>
            <w:hideMark/>
          </w:tcPr>
          <w:p w:rsidR="001A7E78" w:rsidRPr="00A840DC" w:rsidRDefault="001A7E78" w:rsidP="005F0185">
            <w:pPr>
              <w:spacing w:line="480" w:lineRule="auto"/>
              <w:rPr>
                <w:rFonts w:asciiTheme="minorHAnsi" w:hAnsiTheme="minorHAnsi" w:cs="Arial"/>
              </w:rPr>
            </w:pPr>
          </w:p>
        </w:tc>
        <w:tc>
          <w:tcPr>
            <w:tcW w:w="650" w:type="pc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Static</w:t>
            </w:r>
          </w:p>
        </w:tc>
        <w:tc>
          <w:tcPr>
            <w:tcW w:w="824" w:type="pc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78.07±5.06</w:t>
            </w:r>
          </w:p>
        </w:tc>
        <w:tc>
          <w:tcPr>
            <w:tcW w:w="825" w:type="pc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77.96±5.37</w:t>
            </w:r>
          </w:p>
        </w:tc>
        <w:tc>
          <w:tcPr>
            <w:tcW w:w="825" w:type="pc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color w:val="000000"/>
              </w:rPr>
              <w:t>75.06±8.45</w:t>
            </w:r>
          </w:p>
        </w:tc>
        <w:tc>
          <w:tcPr>
            <w:tcW w:w="820" w:type="pct"/>
            <w:vAlign w:val="center"/>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0.22</w:t>
            </w:r>
          </w:p>
        </w:tc>
      </w:tr>
      <w:tr w:rsidR="001A7E78" w:rsidRPr="00A840DC" w:rsidTr="006854E9">
        <w:tc>
          <w:tcPr>
            <w:tcW w:w="0" w:type="auto"/>
            <w:vMerge/>
            <w:vAlign w:val="center"/>
            <w:hideMark/>
          </w:tcPr>
          <w:p w:rsidR="001A7E78" w:rsidRPr="00A840DC" w:rsidRDefault="001A7E78" w:rsidP="005F0185">
            <w:pPr>
              <w:spacing w:line="480" w:lineRule="auto"/>
              <w:rPr>
                <w:rFonts w:asciiTheme="minorHAnsi" w:hAnsiTheme="minorHAnsi" w:cs="Arial"/>
              </w:rPr>
            </w:pPr>
          </w:p>
        </w:tc>
        <w:tc>
          <w:tcPr>
            <w:tcW w:w="650" w:type="pc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KT</w:t>
            </w:r>
          </w:p>
        </w:tc>
        <w:tc>
          <w:tcPr>
            <w:tcW w:w="824" w:type="pct"/>
            <w:hideMark/>
          </w:tcPr>
          <w:p w:rsidR="001A7E78" w:rsidRPr="00A840DC" w:rsidRDefault="001A7E78" w:rsidP="005F0185">
            <w:pPr>
              <w:autoSpaceDE w:val="0"/>
              <w:autoSpaceDN w:val="0"/>
              <w:adjustRightInd w:val="0"/>
              <w:spacing w:line="480" w:lineRule="auto"/>
              <w:ind w:left="60" w:right="60"/>
              <w:jc w:val="center"/>
              <w:rPr>
                <w:rFonts w:asciiTheme="minorHAnsi" w:hAnsiTheme="minorHAnsi" w:cs="Arial"/>
              </w:rPr>
            </w:pPr>
            <w:r w:rsidRPr="00A840DC">
              <w:rPr>
                <w:rFonts w:asciiTheme="minorHAnsi" w:hAnsiTheme="minorHAnsi" w:cs="Arial"/>
              </w:rPr>
              <w:t>79.24±5.60</w:t>
            </w:r>
          </w:p>
        </w:tc>
        <w:tc>
          <w:tcPr>
            <w:tcW w:w="825" w:type="pct"/>
            <w:hideMark/>
          </w:tcPr>
          <w:p w:rsidR="001A7E78" w:rsidRPr="00A840DC" w:rsidRDefault="001A7E78" w:rsidP="005F0185">
            <w:pPr>
              <w:autoSpaceDE w:val="0"/>
              <w:autoSpaceDN w:val="0"/>
              <w:adjustRightInd w:val="0"/>
              <w:spacing w:line="480" w:lineRule="auto"/>
              <w:ind w:left="60" w:right="60"/>
              <w:jc w:val="center"/>
              <w:rPr>
                <w:rFonts w:asciiTheme="minorHAnsi" w:hAnsiTheme="minorHAnsi" w:cs="Arial"/>
                <w:color w:val="000000"/>
              </w:rPr>
            </w:pPr>
            <w:r w:rsidRPr="00A840DC">
              <w:rPr>
                <w:rFonts w:asciiTheme="minorHAnsi" w:hAnsiTheme="minorHAnsi" w:cs="Arial"/>
              </w:rPr>
              <w:t>73.20±9.79</w:t>
            </w:r>
          </w:p>
        </w:tc>
        <w:tc>
          <w:tcPr>
            <w:tcW w:w="825" w:type="pct"/>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76.22±8.72</w:t>
            </w:r>
          </w:p>
        </w:tc>
        <w:tc>
          <w:tcPr>
            <w:tcW w:w="820" w:type="pct"/>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0.07</w:t>
            </w:r>
          </w:p>
        </w:tc>
      </w:tr>
      <w:tr w:rsidR="001A7E78" w:rsidRPr="00A840DC" w:rsidTr="006854E9">
        <w:tc>
          <w:tcPr>
            <w:tcW w:w="0" w:type="auto"/>
            <w:vMerge/>
            <w:vAlign w:val="center"/>
            <w:hideMark/>
          </w:tcPr>
          <w:p w:rsidR="001A7E78" w:rsidRPr="00A840DC" w:rsidRDefault="001A7E78" w:rsidP="005F0185">
            <w:pPr>
              <w:spacing w:line="480" w:lineRule="auto"/>
              <w:rPr>
                <w:rFonts w:asciiTheme="minorHAnsi" w:hAnsiTheme="minorHAnsi" w:cs="Arial"/>
              </w:rPr>
            </w:pPr>
          </w:p>
        </w:tc>
        <w:tc>
          <w:tcPr>
            <w:tcW w:w="650" w:type="pct"/>
            <w:vAlign w:val="center"/>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Control</w:t>
            </w:r>
          </w:p>
        </w:tc>
        <w:tc>
          <w:tcPr>
            <w:tcW w:w="824" w:type="pct"/>
            <w:hideMark/>
          </w:tcPr>
          <w:p w:rsidR="001A7E78" w:rsidRPr="00A840DC" w:rsidRDefault="001A7E78" w:rsidP="005F0185">
            <w:pPr>
              <w:autoSpaceDE w:val="0"/>
              <w:autoSpaceDN w:val="0"/>
              <w:adjustRightInd w:val="0"/>
              <w:spacing w:line="480" w:lineRule="auto"/>
              <w:ind w:left="60" w:right="60"/>
              <w:jc w:val="center"/>
              <w:rPr>
                <w:rFonts w:asciiTheme="minorHAnsi" w:hAnsiTheme="minorHAnsi" w:cs="Arial"/>
                <w:color w:val="000000"/>
              </w:rPr>
            </w:pPr>
            <w:r w:rsidRPr="00A840DC">
              <w:rPr>
                <w:rFonts w:asciiTheme="minorHAnsi" w:hAnsiTheme="minorHAnsi" w:cs="Arial"/>
              </w:rPr>
              <w:t>74.50±8.39</w:t>
            </w:r>
          </w:p>
        </w:tc>
        <w:tc>
          <w:tcPr>
            <w:tcW w:w="825" w:type="pct"/>
            <w:hideMark/>
          </w:tcPr>
          <w:p w:rsidR="001A7E78" w:rsidRPr="00A840DC" w:rsidRDefault="001A7E78" w:rsidP="005F0185">
            <w:pPr>
              <w:autoSpaceDE w:val="0"/>
              <w:autoSpaceDN w:val="0"/>
              <w:adjustRightInd w:val="0"/>
              <w:spacing w:line="480" w:lineRule="auto"/>
              <w:ind w:left="60" w:right="60"/>
              <w:jc w:val="center"/>
              <w:rPr>
                <w:rFonts w:asciiTheme="minorHAnsi" w:hAnsiTheme="minorHAnsi" w:cs="Arial"/>
                <w:color w:val="000000"/>
              </w:rPr>
            </w:pPr>
            <w:r w:rsidRPr="00A840DC">
              <w:rPr>
                <w:rFonts w:asciiTheme="minorHAnsi" w:hAnsiTheme="minorHAnsi" w:cs="Arial"/>
              </w:rPr>
              <w:t>73.20±9.79</w:t>
            </w:r>
          </w:p>
        </w:tc>
        <w:tc>
          <w:tcPr>
            <w:tcW w:w="825" w:type="pct"/>
            <w:hideMark/>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72.45±12.87</w:t>
            </w:r>
          </w:p>
        </w:tc>
        <w:tc>
          <w:tcPr>
            <w:tcW w:w="820" w:type="pct"/>
          </w:tcPr>
          <w:p w:rsidR="001A7E78" w:rsidRPr="00A840DC" w:rsidRDefault="001A7E78" w:rsidP="005F0185">
            <w:pPr>
              <w:spacing w:line="480" w:lineRule="auto"/>
              <w:jc w:val="center"/>
              <w:rPr>
                <w:rFonts w:asciiTheme="minorHAnsi" w:hAnsiTheme="minorHAnsi" w:cs="Arial"/>
              </w:rPr>
            </w:pPr>
            <w:r w:rsidRPr="00A840DC">
              <w:rPr>
                <w:rFonts w:asciiTheme="minorHAnsi" w:hAnsiTheme="minorHAnsi" w:cs="Arial"/>
              </w:rPr>
              <w:t>0.34</w:t>
            </w:r>
          </w:p>
        </w:tc>
      </w:tr>
    </w:tbl>
    <w:p w:rsidR="001A7E78" w:rsidRPr="00A840DC" w:rsidRDefault="001A7E78" w:rsidP="005F0185">
      <w:pPr>
        <w:spacing w:after="0" w:line="480" w:lineRule="auto"/>
        <w:rPr>
          <w:rFonts w:eastAsia="Calibri" w:cs="Arial"/>
        </w:rPr>
      </w:pPr>
      <w:r w:rsidRPr="00A840DC">
        <w:rPr>
          <w:rFonts w:eastAsia="Calibri" w:cs="Arial"/>
        </w:rPr>
        <w:t>Data are mean ± SD; * different from baseline</w:t>
      </w:r>
    </w:p>
    <w:p w:rsidR="001A7E78" w:rsidRPr="00A840DC" w:rsidRDefault="001A7E78" w:rsidP="005F0185">
      <w:pPr>
        <w:spacing w:after="0" w:line="480" w:lineRule="auto"/>
        <w:jc w:val="both"/>
        <w:rPr>
          <w:rFonts w:eastAsia="Calibri" w:cs="Arial"/>
        </w:rPr>
      </w:pPr>
    </w:p>
    <w:p w:rsidR="001A7E78" w:rsidRPr="00A840DC" w:rsidRDefault="001A7E78" w:rsidP="00211D98">
      <w:pPr>
        <w:spacing w:after="0" w:line="480" w:lineRule="auto"/>
        <w:jc w:val="both"/>
        <w:rPr>
          <w:rFonts w:eastAsia="Calibri" w:cs="Arial"/>
        </w:rPr>
      </w:pPr>
    </w:p>
    <w:p w:rsidR="001A7E78" w:rsidRPr="00A840DC" w:rsidRDefault="001A7E78" w:rsidP="00211D98">
      <w:pPr>
        <w:spacing w:after="0" w:line="480" w:lineRule="auto"/>
        <w:jc w:val="both"/>
        <w:rPr>
          <w:rFonts w:eastAsia="Calibri" w:cs="Arial"/>
        </w:rPr>
      </w:pPr>
    </w:p>
    <w:p w:rsidR="001A7E78" w:rsidRPr="00A840DC" w:rsidRDefault="001A7E78" w:rsidP="00211D98">
      <w:pPr>
        <w:spacing w:after="0" w:line="480" w:lineRule="auto"/>
        <w:jc w:val="both"/>
        <w:rPr>
          <w:rFonts w:eastAsia="Calibri" w:cs="Arial"/>
        </w:rPr>
      </w:pPr>
    </w:p>
    <w:p w:rsidR="001A7E78" w:rsidRPr="00A840DC" w:rsidRDefault="001A7E78" w:rsidP="00211D98">
      <w:pPr>
        <w:spacing w:after="0" w:line="480" w:lineRule="auto"/>
        <w:jc w:val="both"/>
        <w:rPr>
          <w:rFonts w:eastAsia="Calibri" w:cs="Arial"/>
        </w:rPr>
      </w:pPr>
    </w:p>
    <w:p w:rsidR="001A7E78" w:rsidRPr="00A840DC" w:rsidRDefault="001A7E78" w:rsidP="00211D98">
      <w:pPr>
        <w:spacing w:after="0" w:line="480" w:lineRule="auto"/>
        <w:jc w:val="both"/>
        <w:rPr>
          <w:rFonts w:eastAsia="Calibri" w:cs="Arial"/>
        </w:rPr>
      </w:pPr>
    </w:p>
    <w:p w:rsidR="00AE0958" w:rsidRPr="00756CE8" w:rsidRDefault="00AE0958" w:rsidP="00211D98">
      <w:pPr>
        <w:spacing w:line="480" w:lineRule="auto"/>
        <w:rPr>
          <w:rFonts w:eastAsia="Calibri" w:cs="Arial"/>
          <w:b/>
        </w:rPr>
      </w:pPr>
    </w:p>
    <w:sectPr w:rsidR="00AE0958" w:rsidRPr="00756CE8" w:rsidSect="00211D98">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B7B" w:rsidRDefault="00414B7B" w:rsidP="00E80927">
      <w:pPr>
        <w:spacing w:after="0" w:line="240" w:lineRule="auto"/>
      </w:pPr>
      <w:r>
        <w:separator/>
      </w:r>
    </w:p>
  </w:endnote>
  <w:endnote w:type="continuationSeparator" w:id="0">
    <w:p w:rsidR="00414B7B" w:rsidRDefault="00414B7B" w:rsidP="00E80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F61" w:rsidRDefault="00222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F61" w:rsidRDefault="00222F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F61" w:rsidRDefault="00222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B7B" w:rsidRDefault="00414B7B" w:rsidP="00E80927">
      <w:pPr>
        <w:spacing w:after="0" w:line="240" w:lineRule="auto"/>
      </w:pPr>
      <w:r>
        <w:separator/>
      </w:r>
    </w:p>
  </w:footnote>
  <w:footnote w:type="continuationSeparator" w:id="0">
    <w:p w:rsidR="00414B7B" w:rsidRDefault="00414B7B" w:rsidP="00E80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F61" w:rsidRDefault="00222F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110208"/>
      <w:docPartObj>
        <w:docPartGallery w:val="Page Numbers (Top of Page)"/>
        <w:docPartUnique/>
      </w:docPartObj>
    </w:sdtPr>
    <w:sdtEndPr/>
    <w:sdtContent>
      <w:p w:rsidR="00E80927" w:rsidRDefault="00A53B52" w:rsidP="00E80927">
        <w:pPr>
          <w:pStyle w:val="Header"/>
          <w:jc w:val="center"/>
        </w:pPr>
        <w:r>
          <w:t xml:space="preserve">   </w:t>
        </w:r>
        <w:r w:rsidR="0024419D">
          <w:t xml:space="preserve">                      </w:t>
        </w:r>
        <w:r w:rsidR="00222F61">
          <w:t xml:space="preserve">  </w:t>
        </w:r>
        <w:r w:rsidR="00E80927">
          <w:t>KINESIO</w:t>
        </w:r>
        <w:r w:rsidR="00222F61">
          <w:t xml:space="preserve"> </w:t>
        </w:r>
        <w:r w:rsidR="00E80927">
          <w:t>TAPING VERSUS STRETCHING DURING RECOVERY FROM EXERCISE</w:t>
        </w:r>
        <w:r w:rsidR="008F5050">
          <w:t xml:space="preserve">    </w:t>
        </w:r>
        <w:r w:rsidR="00E80927">
          <w:t xml:space="preserve"> </w:t>
        </w:r>
        <w:r w:rsidR="00E80927">
          <w:fldChar w:fldCharType="begin"/>
        </w:r>
        <w:r w:rsidR="00E80927">
          <w:instrText>PAGE   \* MERGEFORMAT</w:instrText>
        </w:r>
        <w:r w:rsidR="00E80927">
          <w:fldChar w:fldCharType="separate"/>
        </w:r>
        <w:r w:rsidR="00522780">
          <w:rPr>
            <w:noProof/>
          </w:rPr>
          <w:t>1</w:t>
        </w:r>
        <w:r w:rsidR="00E80927">
          <w:fldChar w:fldCharType="end"/>
        </w:r>
      </w:p>
    </w:sdtContent>
  </w:sdt>
  <w:p w:rsidR="00E80927" w:rsidRDefault="00E809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F61" w:rsidRDefault="00222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F60A8"/>
    <w:multiLevelType w:val="hybridMultilevel"/>
    <w:tmpl w:val="B0346F56"/>
    <w:lvl w:ilvl="0" w:tplc="CE6CA3AE">
      <w:start w:val="1"/>
      <w:numFmt w:val="decimal"/>
      <w:lvlText w:val="%1."/>
      <w:lvlJc w:val="left"/>
      <w:pPr>
        <w:tabs>
          <w:tab w:val="num" w:pos="786"/>
        </w:tabs>
        <w:ind w:left="786" w:hanging="360"/>
      </w:pPr>
      <w:rPr>
        <w:b w:val="0"/>
        <w:bCs w:val="0"/>
      </w:rPr>
    </w:lvl>
    <w:lvl w:ilvl="1" w:tplc="3B28E3FC" w:tentative="1">
      <w:start w:val="1"/>
      <w:numFmt w:val="decimal"/>
      <w:lvlText w:val="%2."/>
      <w:lvlJc w:val="left"/>
      <w:pPr>
        <w:tabs>
          <w:tab w:val="num" w:pos="1440"/>
        </w:tabs>
        <w:ind w:left="1440" w:hanging="360"/>
      </w:pPr>
    </w:lvl>
    <w:lvl w:ilvl="2" w:tplc="D0247CFA" w:tentative="1">
      <w:start w:val="1"/>
      <w:numFmt w:val="decimal"/>
      <w:lvlText w:val="%3."/>
      <w:lvlJc w:val="left"/>
      <w:pPr>
        <w:tabs>
          <w:tab w:val="num" w:pos="2160"/>
        </w:tabs>
        <w:ind w:left="2160" w:hanging="360"/>
      </w:pPr>
    </w:lvl>
    <w:lvl w:ilvl="3" w:tplc="ED42A742" w:tentative="1">
      <w:start w:val="1"/>
      <w:numFmt w:val="decimal"/>
      <w:lvlText w:val="%4."/>
      <w:lvlJc w:val="left"/>
      <w:pPr>
        <w:tabs>
          <w:tab w:val="num" w:pos="2880"/>
        </w:tabs>
        <w:ind w:left="2880" w:hanging="360"/>
      </w:pPr>
    </w:lvl>
    <w:lvl w:ilvl="4" w:tplc="32E866D4" w:tentative="1">
      <w:start w:val="1"/>
      <w:numFmt w:val="decimal"/>
      <w:lvlText w:val="%5."/>
      <w:lvlJc w:val="left"/>
      <w:pPr>
        <w:tabs>
          <w:tab w:val="num" w:pos="3600"/>
        </w:tabs>
        <w:ind w:left="3600" w:hanging="360"/>
      </w:pPr>
    </w:lvl>
    <w:lvl w:ilvl="5" w:tplc="354C333A" w:tentative="1">
      <w:start w:val="1"/>
      <w:numFmt w:val="decimal"/>
      <w:lvlText w:val="%6."/>
      <w:lvlJc w:val="left"/>
      <w:pPr>
        <w:tabs>
          <w:tab w:val="num" w:pos="4320"/>
        </w:tabs>
        <w:ind w:left="4320" w:hanging="360"/>
      </w:pPr>
    </w:lvl>
    <w:lvl w:ilvl="6" w:tplc="8A685396" w:tentative="1">
      <w:start w:val="1"/>
      <w:numFmt w:val="decimal"/>
      <w:lvlText w:val="%7."/>
      <w:lvlJc w:val="left"/>
      <w:pPr>
        <w:tabs>
          <w:tab w:val="num" w:pos="5040"/>
        </w:tabs>
        <w:ind w:left="5040" w:hanging="360"/>
      </w:pPr>
    </w:lvl>
    <w:lvl w:ilvl="7" w:tplc="03EE0978" w:tentative="1">
      <w:start w:val="1"/>
      <w:numFmt w:val="decimal"/>
      <w:lvlText w:val="%8."/>
      <w:lvlJc w:val="left"/>
      <w:pPr>
        <w:tabs>
          <w:tab w:val="num" w:pos="5760"/>
        </w:tabs>
        <w:ind w:left="5760" w:hanging="360"/>
      </w:pPr>
    </w:lvl>
    <w:lvl w:ilvl="8" w:tplc="BE8A54E6"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76E"/>
    <w:rsid w:val="0000074F"/>
    <w:rsid w:val="00000858"/>
    <w:rsid w:val="000008BD"/>
    <w:rsid w:val="000009F7"/>
    <w:rsid w:val="00000DE1"/>
    <w:rsid w:val="00000F0A"/>
    <w:rsid w:val="00001BA1"/>
    <w:rsid w:val="00001D95"/>
    <w:rsid w:val="000021FF"/>
    <w:rsid w:val="00003715"/>
    <w:rsid w:val="00004C51"/>
    <w:rsid w:val="000050CC"/>
    <w:rsid w:val="000070F8"/>
    <w:rsid w:val="0000728A"/>
    <w:rsid w:val="0001075F"/>
    <w:rsid w:val="000119F0"/>
    <w:rsid w:val="0001249B"/>
    <w:rsid w:val="00012BD5"/>
    <w:rsid w:val="00012DBD"/>
    <w:rsid w:val="0001395B"/>
    <w:rsid w:val="00015D5E"/>
    <w:rsid w:val="00017875"/>
    <w:rsid w:val="00020551"/>
    <w:rsid w:val="00020702"/>
    <w:rsid w:val="000213A8"/>
    <w:rsid w:val="00021BF3"/>
    <w:rsid w:val="0002200A"/>
    <w:rsid w:val="00022855"/>
    <w:rsid w:val="000233AC"/>
    <w:rsid w:val="000239DF"/>
    <w:rsid w:val="00024501"/>
    <w:rsid w:val="00026121"/>
    <w:rsid w:val="0002693D"/>
    <w:rsid w:val="00026D32"/>
    <w:rsid w:val="00030237"/>
    <w:rsid w:val="00030A8F"/>
    <w:rsid w:val="00030CC7"/>
    <w:rsid w:val="00031284"/>
    <w:rsid w:val="0003141E"/>
    <w:rsid w:val="0003297A"/>
    <w:rsid w:val="00033114"/>
    <w:rsid w:val="0003340E"/>
    <w:rsid w:val="000338FE"/>
    <w:rsid w:val="00033B07"/>
    <w:rsid w:val="000340F9"/>
    <w:rsid w:val="00034140"/>
    <w:rsid w:val="000341B4"/>
    <w:rsid w:val="000353AB"/>
    <w:rsid w:val="00035911"/>
    <w:rsid w:val="00035C60"/>
    <w:rsid w:val="00036344"/>
    <w:rsid w:val="00036EE3"/>
    <w:rsid w:val="00037710"/>
    <w:rsid w:val="00037A65"/>
    <w:rsid w:val="00037C2D"/>
    <w:rsid w:val="00037E38"/>
    <w:rsid w:val="00040A20"/>
    <w:rsid w:val="000418AB"/>
    <w:rsid w:val="00041CF3"/>
    <w:rsid w:val="00042B98"/>
    <w:rsid w:val="00043717"/>
    <w:rsid w:val="0004484F"/>
    <w:rsid w:val="00044B6A"/>
    <w:rsid w:val="00044BF0"/>
    <w:rsid w:val="00045157"/>
    <w:rsid w:val="00045C49"/>
    <w:rsid w:val="00046350"/>
    <w:rsid w:val="000467D9"/>
    <w:rsid w:val="000475F0"/>
    <w:rsid w:val="000475F6"/>
    <w:rsid w:val="0004787D"/>
    <w:rsid w:val="00047890"/>
    <w:rsid w:val="00047F8C"/>
    <w:rsid w:val="00050046"/>
    <w:rsid w:val="0005012F"/>
    <w:rsid w:val="000508E7"/>
    <w:rsid w:val="000516C6"/>
    <w:rsid w:val="000518ED"/>
    <w:rsid w:val="00051A48"/>
    <w:rsid w:val="000522EF"/>
    <w:rsid w:val="00052A07"/>
    <w:rsid w:val="00052C48"/>
    <w:rsid w:val="00053DA0"/>
    <w:rsid w:val="0005418B"/>
    <w:rsid w:val="000543DC"/>
    <w:rsid w:val="00054CE2"/>
    <w:rsid w:val="00056644"/>
    <w:rsid w:val="000573B8"/>
    <w:rsid w:val="0005795B"/>
    <w:rsid w:val="00057EEF"/>
    <w:rsid w:val="00057F77"/>
    <w:rsid w:val="00057F8B"/>
    <w:rsid w:val="000604DD"/>
    <w:rsid w:val="00062018"/>
    <w:rsid w:val="00062639"/>
    <w:rsid w:val="0006282F"/>
    <w:rsid w:val="00062A4A"/>
    <w:rsid w:val="00062B71"/>
    <w:rsid w:val="000641EF"/>
    <w:rsid w:val="000647C4"/>
    <w:rsid w:val="00064C58"/>
    <w:rsid w:val="00064EC2"/>
    <w:rsid w:val="00065935"/>
    <w:rsid w:val="00066FEC"/>
    <w:rsid w:val="00067210"/>
    <w:rsid w:val="000672DA"/>
    <w:rsid w:val="000705F9"/>
    <w:rsid w:val="0007073A"/>
    <w:rsid w:val="00070E04"/>
    <w:rsid w:val="00072F6F"/>
    <w:rsid w:val="00073AE6"/>
    <w:rsid w:val="00073ED2"/>
    <w:rsid w:val="000748B1"/>
    <w:rsid w:val="00074B0C"/>
    <w:rsid w:val="000759A3"/>
    <w:rsid w:val="00081E3C"/>
    <w:rsid w:val="000820E4"/>
    <w:rsid w:val="00082BA8"/>
    <w:rsid w:val="00082D1E"/>
    <w:rsid w:val="000839E9"/>
    <w:rsid w:val="00084AE6"/>
    <w:rsid w:val="00084D23"/>
    <w:rsid w:val="00085362"/>
    <w:rsid w:val="00086296"/>
    <w:rsid w:val="00086774"/>
    <w:rsid w:val="00087977"/>
    <w:rsid w:val="000905E5"/>
    <w:rsid w:val="00090884"/>
    <w:rsid w:val="000933B3"/>
    <w:rsid w:val="000936E3"/>
    <w:rsid w:val="0009579E"/>
    <w:rsid w:val="00095DFB"/>
    <w:rsid w:val="0009620D"/>
    <w:rsid w:val="00096250"/>
    <w:rsid w:val="000964FC"/>
    <w:rsid w:val="00096718"/>
    <w:rsid w:val="00097CC8"/>
    <w:rsid w:val="000A1D06"/>
    <w:rsid w:val="000A23F5"/>
    <w:rsid w:val="000A4319"/>
    <w:rsid w:val="000A4434"/>
    <w:rsid w:val="000A5649"/>
    <w:rsid w:val="000A60A4"/>
    <w:rsid w:val="000A6838"/>
    <w:rsid w:val="000A6CB1"/>
    <w:rsid w:val="000A77D4"/>
    <w:rsid w:val="000B41FA"/>
    <w:rsid w:val="000B46DC"/>
    <w:rsid w:val="000B5D5C"/>
    <w:rsid w:val="000B5F6A"/>
    <w:rsid w:val="000B6813"/>
    <w:rsid w:val="000B76E0"/>
    <w:rsid w:val="000B7D5C"/>
    <w:rsid w:val="000C1AF3"/>
    <w:rsid w:val="000C38AB"/>
    <w:rsid w:val="000C45B3"/>
    <w:rsid w:val="000C7D7A"/>
    <w:rsid w:val="000D0406"/>
    <w:rsid w:val="000D041C"/>
    <w:rsid w:val="000D0A34"/>
    <w:rsid w:val="000D2018"/>
    <w:rsid w:val="000D21CE"/>
    <w:rsid w:val="000D269E"/>
    <w:rsid w:val="000D28D0"/>
    <w:rsid w:val="000D2AB0"/>
    <w:rsid w:val="000D2EA9"/>
    <w:rsid w:val="000D383D"/>
    <w:rsid w:val="000D4740"/>
    <w:rsid w:val="000D4A10"/>
    <w:rsid w:val="000D4F5C"/>
    <w:rsid w:val="000D52B5"/>
    <w:rsid w:val="000D5949"/>
    <w:rsid w:val="000D6526"/>
    <w:rsid w:val="000D7A67"/>
    <w:rsid w:val="000E002D"/>
    <w:rsid w:val="000E0E03"/>
    <w:rsid w:val="000E1F02"/>
    <w:rsid w:val="000E2422"/>
    <w:rsid w:val="000E371F"/>
    <w:rsid w:val="000E44E1"/>
    <w:rsid w:val="000E4501"/>
    <w:rsid w:val="000E450B"/>
    <w:rsid w:val="000E49C5"/>
    <w:rsid w:val="000E5492"/>
    <w:rsid w:val="000E7D76"/>
    <w:rsid w:val="000F1992"/>
    <w:rsid w:val="000F1A9B"/>
    <w:rsid w:val="000F2E3E"/>
    <w:rsid w:val="000F3785"/>
    <w:rsid w:val="000F505F"/>
    <w:rsid w:val="000F5082"/>
    <w:rsid w:val="000F5369"/>
    <w:rsid w:val="000F564D"/>
    <w:rsid w:val="000F5990"/>
    <w:rsid w:val="000F5D68"/>
    <w:rsid w:val="000F6691"/>
    <w:rsid w:val="000F7A73"/>
    <w:rsid w:val="00100644"/>
    <w:rsid w:val="00103C31"/>
    <w:rsid w:val="00103CA1"/>
    <w:rsid w:val="00103EEA"/>
    <w:rsid w:val="00104443"/>
    <w:rsid w:val="001051D0"/>
    <w:rsid w:val="001055BB"/>
    <w:rsid w:val="0010716A"/>
    <w:rsid w:val="0011018F"/>
    <w:rsid w:val="00112490"/>
    <w:rsid w:val="0011266E"/>
    <w:rsid w:val="0011320E"/>
    <w:rsid w:val="00113A51"/>
    <w:rsid w:val="0011416E"/>
    <w:rsid w:val="001148CD"/>
    <w:rsid w:val="00114AD3"/>
    <w:rsid w:val="00115815"/>
    <w:rsid w:val="001160E7"/>
    <w:rsid w:val="001164F0"/>
    <w:rsid w:val="00116D54"/>
    <w:rsid w:val="00116E7E"/>
    <w:rsid w:val="001175AC"/>
    <w:rsid w:val="00117AFA"/>
    <w:rsid w:val="00121609"/>
    <w:rsid w:val="00121DA6"/>
    <w:rsid w:val="00123F15"/>
    <w:rsid w:val="00124539"/>
    <w:rsid w:val="0012455D"/>
    <w:rsid w:val="001262FD"/>
    <w:rsid w:val="001265F0"/>
    <w:rsid w:val="00130A86"/>
    <w:rsid w:val="00130D3F"/>
    <w:rsid w:val="001316A4"/>
    <w:rsid w:val="0013230E"/>
    <w:rsid w:val="001330C2"/>
    <w:rsid w:val="00133536"/>
    <w:rsid w:val="001337A9"/>
    <w:rsid w:val="00133CBD"/>
    <w:rsid w:val="00133E30"/>
    <w:rsid w:val="001344D0"/>
    <w:rsid w:val="00134CFE"/>
    <w:rsid w:val="00134FC5"/>
    <w:rsid w:val="0013551D"/>
    <w:rsid w:val="00135872"/>
    <w:rsid w:val="00135E6D"/>
    <w:rsid w:val="00135EEF"/>
    <w:rsid w:val="00136161"/>
    <w:rsid w:val="00137255"/>
    <w:rsid w:val="001379B4"/>
    <w:rsid w:val="00140D23"/>
    <w:rsid w:val="00141452"/>
    <w:rsid w:val="001416A5"/>
    <w:rsid w:val="00141A1C"/>
    <w:rsid w:val="00141E4B"/>
    <w:rsid w:val="00142F96"/>
    <w:rsid w:val="001448AA"/>
    <w:rsid w:val="00145818"/>
    <w:rsid w:val="00145ECA"/>
    <w:rsid w:val="0014701C"/>
    <w:rsid w:val="00150A52"/>
    <w:rsid w:val="00150FD8"/>
    <w:rsid w:val="00151414"/>
    <w:rsid w:val="00151563"/>
    <w:rsid w:val="001516E2"/>
    <w:rsid w:val="00152080"/>
    <w:rsid w:val="00152555"/>
    <w:rsid w:val="00152B0A"/>
    <w:rsid w:val="0015326C"/>
    <w:rsid w:val="00153F69"/>
    <w:rsid w:val="0015471E"/>
    <w:rsid w:val="00154D57"/>
    <w:rsid w:val="00155C28"/>
    <w:rsid w:val="00156294"/>
    <w:rsid w:val="00156D67"/>
    <w:rsid w:val="0015746F"/>
    <w:rsid w:val="001578DE"/>
    <w:rsid w:val="00160620"/>
    <w:rsid w:val="00161D47"/>
    <w:rsid w:val="00162733"/>
    <w:rsid w:val="00162E52"/>
    <w:rsid w:val="00163175"/>
    <w:rsid w:val="00163829"/>
    <w:rsid w:val="00163F83"/>
    <w:rsid w:val="00164D1F"/>
    <w:rsid w:val="00165FE4"/>
    <w:rsid w:val="00166AA7"/>
    <w:rsid w:val="00166BF4"/>
    <w:rsid w:val="00166EF7"/>
    <w:rsid w:val="00167031"/>
    <w:rsid w:val="00167112"/>
    <w:rsid w:val="00167277"/>
    <w:rsid w:val="0016758F"/>
    <w:rsid w:val="00170161"/>
    <w:rsid w:val="00172478"/>
    <w:rsid w:val="001731CC"/>
    <w:rsid w:val="00174022"/>
    <w:rsid w:val="00174BAC"/>
    <w:rsid w:val="00175797"/>
    <w:rsid w:val="00176613"/>
    <w:rsid w:val="00177909"/>
    <w:rsid w:val="001807A5"/>
    <w:rsid w:val="00181EC3"/>
    <w:rsid w:val="00181F9E"/>
    <w:rsid w:val="001823FD"/>
    <w:rsid w:val="00183108"/>
    <w:rsid w:val="001847BA"/>
    <w:rsid w:val="00185149"/>
    <w:rsid w:val="00185F97"/>
    <w:rsid w:val="00187712"/>
    <w:rsid w:val="001879DC"/>
    <w:rsid w:val="00187DF4"/>
    <w:rsid w:val="00187E8B"/>
    <w:rsid w:val="00190A45"/>
    <w:rsid w:val="00190E5C"/>
    <w:rsid w:val="0019559A"/>
    <w:rsid w:val="00195838"/>
    <w:rsid w:val="00195C36"/>
    <w:rsid w:val="00196565"/>
    <w:rsid w:val="001968B0"/>
    <w:rsid w:val="00196908"/>
    <w:rsid w:val="001969E6"/>
    <w:rsid w:val="00196A00"/>
    <w:rsid w:val="00196B70"/>
    <w:rsid w:val="00197BFF"/>
    <w:rsid w:val="00197F9B"/>
    <w:rsid w:val="001A03D7"/>
    <w:rsid w:val="001A09DF"/>
    <w:rsid w:val="001A0DBF"/>
    <w:rsid w:val="001A1978"/>
    <w:rsid w:val="001A1B91"/>
    <w:rsid w:val="001A1BE9"/>
    <w:rsid w:val="001A252D"/>
    <w:rsid w:val="001A2CA5"/>
    <w:rsid w:val="001A484E"/>
    <w:rsid w:val="001A4AC3"/>
    <w:rsid w:val="001A4C9B"/>
    <w:rsid w:val="001A4EA5"/>
    <w:rsid w:val="001A52C0"/>
    <w:rsid w:val="001A62F3"/>
    <w:rsid w:val="001A7937"/>
    <w:rsid w:val="001A7E78"/>
    <w:rsid w:val="001B0B2B"/>
    <w:rsid w:val="001B11F6"/>
    <w:rsid w:val="001B13E5"/>
    <w:rsid w:val="001B1BA0"/>
    <w:rsid w:val="001B1F61"/>
    <w:rsid w:val="001B2AEE"/>
    <w:rsid w:val="001B2CB8"/>
    <w:rsid w:val="001B30F7"/>
    <w:rsid w:val="001B3786"/>
    <w:rsid w:val="001B37BF"/>
    <w:rsid w:val="001B3A8A"/>
    <w:rsid w:val="001B41CC"/>
    <w:rsid w:val="001B5851"/>
    <w:rsid w:val="001B5AFC"/>
    <w:rsid w:val="001B6562"/>
    <w:rsid w:val="001B70F1"/>
    <w:rsid w:val="001B7179"/>
    <w:rsid w:val="001B71EF"/>
    <w:rsid w:val="001B7E20"/>
    <w:rsid w:val="001C18C1"/>
    <w:rsid w:val="001C2584"/>
    <w:rsid w:val="001C2E10"/>
    <w:rsid w:val="001C38DF"/>
    <w:rsid w:val="001C6056"/>
    <w:rsid w:val="001C6370"/>
    <w:rsid w:val="001C75C4"/>
    <w:rsid w:val="001D0BB5"/>
    <w:rsid w:val="001D3CDF"/>
    <w:rsid w:val="001D41ED"/>
    <w:rsid w:val="001D457E"/>
    <w:rsid w:val="001D462D"/>
    <w:rsid w:val="001D4DD5"/>
    <w:rsid w:val="001D59B9"/>
    <w:rsid w:val="001D59D1"/>
    <w:rsid w:val="001D69D2"/>
    <w:rsid w:val="001D6E5A"/>
    <w:rsid w:val="001D7791"/>
    <w:rsid w:val="001D7E56"/>
    <w:rsid w:val="001E1336"/>
    <w:rsid w:val="001E1BF7"/>
    <w:rsid w:val="001E2A7B"/>
    <w:rsid w:val="001E3313"/>
    <w:rsid w:val="001E4502"/>
    <w:rsid w:val="001E4B7E"/>
    <w:rsid w:val="001E64EC"/>
    <w:rsid w:val="001E6772"/>
    <w:rsid w:val="001E6953"/>
    <w:rsid w:val="001E6986"/>
    <w:rsid w:val="001E763F"/>
    <w:rsid w:val="001E79E7"/>
    <w:rsid w:val="001F0087"/>
    <w:rsid w:val="001F0A70"/>
    <w:rsid w:val="001F11F7"/>
    <w:rsid w:val="001F12F2"/>
    <w:rsid w:val="001F1CEE"/>
    <w:rsid w:val="001F2099"/>
    <w:rsid w:val="001F276F"/>
    <w:rsid w:val="001F32D2"/>
    <w:rsid w:val="001F37D4"/>
    <w:rsid w:val="001F39BF"/>
    <w:rsid w:val="001F4A19"/>
    <w:rsid w:val="001F50EC"/>
    <w:rsid w:val="001F5966"/>
    <w:rsid w:val="001F5BFD"/>
    <w:rsid w:val="001F5C71"/>
    <w:rsid w:val="00200033"/>
    <w:rsid w:val="00200073"/>
    <w:rsid w:val="00201730"/>
    <w:rsid w:val="00201828"/>
    <w:rsid w:val="00201F66"/>
    <w:rsid w:val="00202138"/>
    <w:rsid w:val="0020224A"/>
    <w:rsid w:val="00202474"/>
    <w:rsid w:val="002027CA"/>
    <w:rsid w:val="00204661"/>
    <w:rsid w:val="00204A9A"/>
    <w:rsid w:val="00205CBC"/>
    <w:rsid w:val="002072B0"/>
    <w:rsid w:val="00207BA3"/>
    <w:rsid w:val="00207F5C"/>
    <w:rsid w:val="00210654"/>
    <w:rsid w:val="002112EE"/>
    <w:rsid w:val="00211D98"/>
    <w:rsid w:val="00212726"/>
    <w:rsid w:val="00212C31"/>
    <w:rsid w:val="0021317D"/>
    <w:rsid w:val="00213476"/>
    <w:rsid w:val="00214AFB"/>
    <w:rsid w:val="00214DDB"/>
    <w:rsid w:val="0021575B"/>
    <w:rsid w:val="00215A68"/>
    <w:rsid w:val="00217917"/>
    <w:rsid w:val="00217EC9"/>
    <w:rsid w:val="00220197"/>
    <w:rsid w:val="002202AF"/>
    <w:rsid w:val="00220B8D"/>
    <w:rsid w:val="002214DB"/>
    <w:rsid w:val="002227D5"/>
    <w:rsid w:val="00222F61"/>
    <w:rsid w:val="0022306D"/>
    <w:rsid w:val="00223F0D"/>
    <w:rsid w:val="00224153"/>
    <w:rsid w:val="00224503"/>
    <w:rsid w:val="002247AC"/>
    <w:rsid w:val="00225752"/>
    <w:rsid w:val="00226AAD"/>
    <w:rsid w:val="002272E9"/>
    <w:rsid w:val="002274DC"/>
    <w:rsid w:val="00227F7E"/>
    <w:rsid w:val="00231406"/>
    <w:rsid w:val="00232E34"/>
    <w:rsid w:val="00232F6A"/>
    <w:rsid w:val="002334F1"/>
    <w:rsid w:val="00233891"/>
    <w:rsid w:val="00234B7A"/>
    <w:rsid w:val="00235143"/>
    <w:rsid w:val="0023636F"/>
    <w:rsid w:val="00236F39"/>
    <w:rsid w:val="00237BBB"/>
    <w:rsid w:val="00237E35"/>
    <w:rsid w:val="00240CFA"/>
    <w:rsid w:val="00240E45"/>
    <w:rsid w:val="00242604"/>
    <w:rsid w:val="002437F5"/>
    <w:rsid w:val="0024419D"/>
    <w:rsid w:val="00245060"/>
    <w:rsid w:val="002453E0"/>
    <w:rsid w:val="0024680B"/>
    <w:rsid w:val="00246CAA"/>
    <w:rsid w:val="00247B1C"/>
    <w:rsid w:val="00247DAE"/>
    <w:rsid w:val="00250101"/>
    <w:rsid w:val="00250232"/>
    <w:rsid w:val="00250532"/>
    <w:rsid w:val="0025215D"/>
    <w:rsid w:val="00252318"/>
    <w:rsid w:val="00252D1A"/>
    <w:rsid w:val="00252F35"/>
    <w:rsid w:val="00252F8C"/>
    <w:rsid w:val="00253501"/>
    <w:rsid w:val="0025376C"/>
    <w:rsid w:val="00253DF9"/>
    <w:rsid w:val="002543C7"/>
    <w:rsid w:val="002547F8"/>
    <w:rsid w:val="002549DC"/>
    <w:rsid w:val="002549FA"/>
    <w:rsid w:val="0025614B"/>
    <w:rsid w:val="00256394"/>
    <w:rsid w:val="00256ACD"/>
    <w:rsid w:val="00256EA7"/>
    <w:rsid w:val="0025703A"/>
    <w:rsid w:val="00257072"/>
    <w:rsid w:val="00257581"/>
    <w:rsid w:val="00257A50"/>
    <w:rsid w:val="00260141"/>
    <w:rsid w:val="00260208"/>
    <w:rsid w:val="002602BA"/>
    <w:rsid w:val="00260900"/>
    <w:rsid w:val="00262E71"/>
    <w:rsid w:val="00263B29"/>
    <w:rsid w:val="00263D82"/>
    <w:rsid w:val="00263E2B"/>
    <w:rsid w:val="00264176"/>
    <w:rsid w:val="00264C29"/>
    <w:rsid w:val="00264D55"/>
    <w:rsid w:val="00266E61"/>
    <w:rsid w:val="00270275"/>
    <w:rsid w:val="0027152F"/>
    <w:rsid w:val="00271AC0"/>
    <w:rsid w:val="0027277C"/>
    <w:rsid w:val="00272C6D"/>
    <w:rsid w:val="00272D4A"/>
    <w:rsid w:val="002730EA"/>
    <w:rsid w:val="002734F4"/>
    <w:rsid w:val="0027386C"/>
    <w:rsid w:val="00273A87"/>
    <w:rsid w:val="00274E27"/>
    <w:rsid w:val="002756B6"/>
    <w:rsid w:val="00275FF9"/>
    <w:rsid w:val="002763E1"/>
    <w:rsid w:val="002767C2"/>
    <w:rsid w:val="002770CA"/>
    <w:rsid w:val="00277C8B"/>
    <w:rsid w:val="00277F6A"/>
    <w:rsid w:val="00280A40"/>
    <w:rsid w:val="00282AC2"/>
    <w:rsid w:val="0028308D"/>
    <w:rsid w:val="002832BA"/>
    <w:rsid w:val="00284BA1"/>
    <w:rsid w:val="00285852"/>
    <w:rsid w:val="00286115"/>
    <w:rsid w:val="002863EB"/>
    <w:rsid w:val="00286A66"/>
    <w:rsid w:val="0028795A"/>
    <w:rsid w:val="00291654"/>
    <w:rsid w:val="002917A4"/>
    <w:rsid w:val="002928C9"/>
    <w:rsid w:val="00292D9C"/>
    <w:rsid w:val="0029405E"/>
    <w:rsid w:val="002943F1"/>
    <w:rsid w:val="00294482"/>
    <w:rsid w:val="00294770"/>
    <w:rsid w:val="00294A0A"/>
    <w:rsid w:val="00294BC2"/>
    <w:rsid w:val="00294C41"/>
    <w:rsid w:val="002957B6"/>
    <w:rsid w:val="00295C12"/>
    <w:rsid w:val="0029603C"/>
    <w:rsid w:val="00297400"/>
    <w:rsid w:val="0029770E"/>
    <w:rsid w:val="002979C5"/>
    <w:rsid w:val="00297C30"/>
    <w:rsid w:val="002A20D7"/>
    <w:rsid w:val="002A25C9"/>
    <w:rsid w:val="002A3815"/>
    <w:rsid w:val="002A3B3D"/>
    <w:rsid w:val="002A3B84"/>
    <w:rsid w:val="002A3CF4"/>
    <w:rsid w:val="002A442A"/>
    <w:rsid w:val="002A5BE3"/>
    <w:rsid w:val="002A5C8C"/>
    <w:rsid w:val="002A688A"/>
    <w:rsid w:val="002A6960"/>
    <w:rsid w:val="002A782C"/>
    <w:rsid w:val="002A7F12"/>
    <w:rsid w:val="002B0016"/>
    <w:rsid w:val="002B0291"/>
    <w:rsid w:val="002B1BD8"/>
    <w:rsid w:val="002B2530"/>
    <w:rsid w:val="002B2AD6"/>
    <w:rsid w:val="002B2F79"/>
    <w:rsid w:val="002B3F66"/>
    <w:rsid w:val="002B5400"/>
    <w:rsid w:val="002B580E"/>
    <w:rsid w:val="002B671F"/>
    <w:rsid w:val="002B78B0"/>
    <w:rsid w:val="002C1D03"/>
    <w:rsid w:val="002C26AB"/>
    <w:rsid w:val="002C32A0"/>
    <w:rsid w:val="002C4120"/>
    <w:rsid w:val="002C44CD"/>
    <w:rsid w:val="002C45B2"/>
    <w:rsid w:val="002C6209"/>
    <w:rsid w:val="002C6343"/>
    <w:rsid w:val="002C6601"/>
    <w:rsid w:val="002D238B"/>
    <w:rsid w:val="002D2E4F"/>
    <w:rsid w:val="002D3182"/>
    <w:rsid w:val="002D3773"/>
    <w:rsid w:val="002D44F9"/>
    <w:rsid w:val="002D58FF"/>
    <w:rsid w:val="002D6636"/>
    <w:rsid w:val="002D6786"/>
    <w:rsid w:val="002D6FC0"/>
    <w:rsid w:val="002D6FF7"/>
    <w:rsid w:val="002D7729"/>
    <w:rsid w:val="002E0027"/>
    <w:rsid w:val="002E08DD"/>
    <w:rsid w:val="002E11AD"/>
    <w:rsid w:val="002E1B25"/>
    <w:rsid w:val="002E2817"/>
    <w:rsid w:val="002E2F2A"/>
    <w:rsid w:val="002E3276"/>
    <w:rsid w:val="002E3955"/>
    <w:rsid w:val="002E3AA8"/>
    <w:rsid w:val="002E3DFA"/>
    <w:rsid w:val="002E4185"/>
    <w:rsid w:val="002E4FF8"/>
    <w:rsid w:val="002E5C3D"/>
    <w:rsid w:val="002E60BF"/>
    <w:rsid w:val="002E659D"/>
    <w:rsid w:val="002E700F"/>
    <w:rsid w:val="002E76E2"/>
    <w:rsid w:val="002F026D"/>
    <w:rsid w:val="002F159F"/>
    <w:rsid w:val="002F1618"/>
    <w:rsid w:val="002F1BE6"/>
    <w:rsid w:val="002F20FD"/>
    <w:rsid w:val="002F2404"/>
    <w:rsid w:val="002F2E9A"/>
    <w:rsid w:val="002F3646"/>
    <w:rsid w:val="002F3929"/>
    <w:rsid w:val="002F43D3"/>
    <w:rsid w:val="002F512E"/>
    <w:rsid w:val="002F519A"/>
    <w:rsid w:val="002F5703"/>
    <w:rsid w:val="002F5730"/>
    <w:rsid w:val="002F5A7D"/>
    <w:rsid w:val="002F7137"/>
    <w:rsid w:val="00300281"/>
    <w:rsid w:val="00301ADD"/>
    <w:rsid w:val="003020F3"/>
    <w:rsid w:val="003022FE"/>
    <w:rsid w:val="00302F2F"/>
    <w:rsid w:val="003044FF"/>
    <w:rsid w:val="00304C22"/>
    <w:rsid w:val="00305322"/>
    <w:rsid w:val="00305A6B"/>
    <w:rsid w:val="00306277"/>
    <w:rsid w:val="003076C7"/>
    <w:rsid w:val="00307CCE"/>
    <w:rsid w:val="003112FA"/>
    <w:rsid w:val="003126FA"/>
    <w:rsid w:val="00312AC6"/>
    <w:rsid w:val="00312BD4"/>
    <w:rsid w:val="003132F0"/>
    <w:rsid w:val="00314178"/>
    <w:rsid w:val="00314346"/>
    <w:rsid w:val="00314B67"/>
    <w:rsid w:val="00314E23"/>
    <w:rsid w:val="00315194"/>
    <w:rsid w:val="00316B06"/>
    <w:rsid w:val="00316D36"/>
    <w:rsid w:val="00316F96"/>
    <w:rsid w:val="00317C71"/>
    <w:rsid w:val="00317F09"/>
    <w:rsid w:val="003222F2"/>
    <w:rsid w:val="00322558"/>
    <w:rsid w:val="00322A76"/>
    <w:rsid w:val="00322C29"/>
    <w:rsid w:val="00322D23"/>
    <w:rsid w:val="003246C6"/>
    <w:rsid w:val="00325D10"/>
    <w:rsid w:val="00325FF4"/>
    <w:rsid w:val="003310DD"/>
    <w:rsid w:val="00331C83"/>
    <w:rsid w:val="00331CF9"/>
    <w:rsid w:val="00332288"/>
    <w:rsid w:val="0033441E"/>
    <w:rsid w:val="00334F08"/>
    <w:rsid w:val="0033652A"/>
    <w:rsid w:val="00336EB4"/>
    <w:rsid w:val="00336F65"/>
    <w:rsid w:val="0033767D"/>
    <w:rsid w:val="00337A31"/>
    <w:rsid w:val="00337AC9"/>
    <w:rsid w:val="003404F7"/>
    <w:rsid w:val="00340C61"/>
    <w:rsid w:val="00340DC4"/>
    <w:rsid w:val="003429AB"/>
    <w:rsid w:val="00343ADF"/>
    <w:rsid w:val="003443AE"/>
    <w:rsid w:val="00344A7E"/>
    <w:rsid w:val="00344BA2"/>
    <w:rsid w:val="00345223"/>
    <w:rsid w:val="00345375"/>
    <w:rsid w:val="00345AB9"/>
    <w:rsid w:val="00345D00"/>
    <w:rsid w:val="003471D5"/>
    <w:rsid w:val="00347CAD"/>
    <w:rsid w:val="00347F5F"/>
    <w:rsid w:val="003519BB"/>
    <w:rsid w:val="00352026"/>
    <w:rsid w:val="00352A22"/>
    <w:rsid w:val="00352F26"/>
    <w:rsid w:val="00353A80"/>
    <w:rsid w:val="00353B68"/>
    <w:rsid w:val="003568DF"/>
    <w:rsid w:val="00357110"/>
    <w:rsid w:val="0035726A"/>
    <w:rsid w:val="00357FE8"/>
    <w:rsid w:val="003606FB"/>
    <w:rsid w:val="00361471"/>
    <w:rsid w:val="00362C14"/>
    <w:rsid w:val="0036342E"/>
    <w:rsid w:val="00363876"/>
    <w:rsid w:val="00364CB9"/>
    <w:rsid w:val="0036525A"/>
    <w:rsid w:val="0036569F"/>
    <w:rsid w:val="00365D9E"/>
    <w:rsid w:val="00366505"/>
    <w:rsid w:val="003671B3"/>
    <w:rsid w:val="003673B2"/>
    <w:rsid w:val="00367517"/>
    <w:rsid w:val="00367699"/>
    <w:rsid w:val="003709E2"/>
    <w:rsid w:val="00370D92"/>
    <w:rsid w:val="00371077"/>
    <w:rsid w:val="00371240"/>
    <w:rsid w:val="0037256E"/>
    <w:rsid w:val="0037264E"/>
    <w:rsid w:val="003726A2"/>
    <w:rsid w:val="00373835"/>
    <w:rsid w:val="00374B54"/>
    <w:rsid w:val="00375858"/>
    <w:rsid w:val="00376F0C"/>
    <w:rsid w:val="00377AFF"/>
    <w:rsid w:val="00380783"/>
    <w:rsid w:val="00380A16"/>
    <w:rsid w:val="00380C24"/>
    <w:rsid w:val="003816D8"/>
    <w:rsid w:val="003827BA"/>
    <w:rsid w:val="00382D49"/>
    <w:rsid w:val="00382DE6"/>
    <w:rsid w:val="00383057"/>
    <w:rsid w:val="00383F79"/>
    <w:rsid w:val="003848B2"/>
    <w:rsid w:val="00384CEB"/>
    <w:rsid w:val="003858AB"/>
    <w:rsid w:val="003860A1"/>
    <w:rsid w:val="00386E75"/>
    <w:rsid w:val="00387392"/>
    <w:rsid w:val="00387B24"/>
    <w:rsid w:val="0039024B"/>
    <w:rsid w:val="003902EE"/>
    <w:rsid w:val="0039063C"/>
    <w:rsid w:val="00392242"/>
    <w:rsid w:val="00393120"/>
    <w:rsid w:val="00393E62"/>
    <w:rsid w:val="00394223"/>
    <w:rsid w:val="003958CB"/>
    <w:rsid w:val="0039638E"/>
    <w:rsid w:val="00396913"/>
    <w:rsid w:val="00396D76"/>
    <w:rsid w:val="003A031D"/>
    <w:rsid w:val="003A060F"/>
    <w:rsid w:val="003A1C79"/>
    <w:rsid w:val="003A234D"/>
    <w:rsid w:val="003A254F"/>
    <w:rsid w:val="003A2861"/>
    <w:rsid w:val="003A2BB7"/>
    <w:rsid w:val="003A32B0"/>
    <w:rsid w:val="003A455B"/>
    <w:rsid w:val="003A45BF"/>
    <w:rsid w:val="003A4EC1"/>
    <w:rsid w:val="003A56B4"/>
    <w:rsid w:val="003A56BF"/>
    <w:rsid w:val="003A5B0B"/>
    <w:rsid w:val="003A7B87"/>
    <w:rsid w:val="003A7FFE"/>
    <w:rsid w:val="003B0304"/>
    <w:rsid w:val="003B1E6F"/>
    <w:rsid w:val="003B20D3"/>
    <w:rsid w:val="003B281A"/>
    <w:rsid w:val="003B2944"/>
    <w:rsid w:val="003B3284"/>
    <w:rsid w:val="003B42AE"/>
    <w:rsid w:val="003B511A"/>
    <w:rsid w:val="003B529A"/>
    <w:rsid w:val="003B584A"/>
    <w:rsid w:val="003B657F"/>
    <w:rsid w:val="003C0217"/>
    <w:rsid w:val="003C03F4"/>
    <w:rsid w:val="003C0EA9"/>
    <w:rsid w:val="003C0F7A"/>
    <w:rsid w:val="003C1003"/>
    <w:rsid w:val="003C1A48"/>
    <w:rsid w:val="003C1A59"/>
    <w:rsid w:val="003C1D8D"/>
    <w:rsid w:val="003C2FD1"/>
    <w:rsid w:val="003C347F"/>
    <w:rsid w:val="003C35BD"/>
    <w:rsid w:val="003C4D79"/>
    <w:rsid w:val="003C509C"/>
    <w:rsid w:val="003C5795"/>
    <w:rsid w:val="003C5B4D"/>
    <w:rsid w:val="003C6375"/>
    <w:rsid w:val="003C76C8"/>
    <w:rsid w:val="003C7F22"/>
    <w:rsid w:val="003D0448"/>
    <w:rsid w:val="003D16E0"/>
    <w:rsid w:val="003D2E2B"/>
    <w:rsid w:val="003D31C9"/>
    <w:rsid w:val="003D34E3"/>
    <w:rsid w:val="003D4830"/>
    <w:rsid w:val="003D4DCE"/>
    <w:rsid w:val="003D5963"/>
    <w:rsid w:val="003D65CE"/>
    <w:rsid w:val="003D7045"/>
    <w:rsid w:val="003D7AAB"/>
    <w:rsid w:val="003E0529"/>
    <w:rsid w:val="003E3745"/>
    <w:rsid w:val="003E3D16"/>
    <w:rsid w:val="003E3D45"/>
    <w:rsid w:val="003E3FA9"/>
    <w:rsid w:val="003E4329"/>
    <w:rsid w:val="003E4708"/>
    <w:rsid w:val="003E5BDB"/>
    <w:rsid w:val="003E5EF1"/>
    <w:rsid w:val="003E5F9E"/>
    <w:rsid w:val="003E617F"/>
    <w:rsid w:val="003E6DF0"/>
    <w:rsid w:val="003E7010"/>
    <w:rsid w:val="003E797B"/>
    <w:rsid w:val="003F03CE"/>
    <w:rsid w:val="003F0AF2"/>
    <w:rsid w:val="003F1042"/>
    <w:rsid w:val="003F13EC"/>
    <w:rsid w:val="003F2E71"/>
    <w:rsid w:val="003F2E9C"/>
    <w:rsid w:val="003F3270"/>
    <w:rsid w:val="003F4571"/>
    <w:rsid w:val="003F47C0"/>
    <w:rsid w:val="003F5EB4"/>
    <w:rsid w:val="003F6801"/>
    <w:rsid w:val="003F6F9B"/>
    <w:rsid w:val="003F7D04"/>
    <w:rsid w:val="0040097A"/>
    <w:rsid w:val="004017A7"/>
    <w:rsid w:val="004019DE"/>
    <w:rsid w:val="00402413"/>
    <w:rsid w:val="0040399B"/>
    <w:rsid w:val="004040C3"/>
    <w:rsid w:val="004048B9"/>
    <w:rsid w:val="00404BF3"/>
    <w:rsid w:val="00405A09"/>
    <w:rsid w:val="00405B87"/>
    <w:rsid w:val="0040630D"/>
    <w:rsid w:val="00407244"/>
    <w:rsid w:val="004074B0"/>
    <w:rsid w:val="00407D5C"/>
    <w:rsid w:val="00411082"/>
    <w:rsid w:val="004110B1"/>
    <w:rsid w:val="00412235"/>
    <w:rsid w:val="004127BF"/>
    <w:rsid w:val="004127C7"/>
    <w:rsid w:val="00412D05"/>
    <w:rsid w:val="00413001"/>
    <w:rsid w:val="00413FC2"/>
    <w:rsid w:val="004144D5"/>
    <w:rsid w:val="00414849"/>
    <w:rsid w:val="00414B7B"/>
    <w:rsid w:val="00415F74"/>
    <w:rsid w:val="004160BC"/>
    <w:rsid w:val="00416771"/>
    <w:rsid w:val="004175A8"/>
    <w:rsid w:val="00417A79"/>
    <w:rsid w:val="00417E04"/>
    <w:rsid w:val="004201F8"/>
    <w:rsid w:val="00421406"/>
    <w:rsid w:val="0042151F"/>
    <w:rsid w:val="0042153F"/>
    <w:rsid w:val="004216CE"/>
    <w:rsid w:val="00421FF9"/>
    <w:rsid w:val="00422670"/>
    <w:rsid w:val="0042305F"/>
    <w:rsid w:val="004243E6"/>
    <w:rsid w:val="004245F9"/>
    <w:rsid w:val="00424906"/>
    <w:rsid w:val="00424940"/>
    <w:rsid w:val="00424DED"/>
    <w:rsid w:val="00424E0F"/>
    <w:rsid w:val="00425132"/>
    <w:rsid w:val="00426024"/>
    <w:rsid w:val="00426869"/>
    <w:rsid w:val="004268EF"/>
    <w:rsid w:val="00431485"/>
    <w:rsid w:val="00431C12"/>
    <w:rsid w:val="00431D2F"/>
    <w:rsid w:val="00432098"/>
    <w:rsid w:val="004320D1"/>
    <w:rsid w:val="00432772"/>
    <w:rsid w:val="004334D1"/>
    <w:rsid w:val="004344FB"/>
    <w:rsid w:val="0043472A"/>
    <w:rsid w:val="0043771B"/>
    <w:rsid w:val="004378EC"/>
    <w:rsid w:val="004400C9"/>
    <w:rsid w:val="00440761"/>
    <w:rsid w:val="00441A8F"/>
    <w:rsid w:val="00442333"/>
    <w:rsid w:val="00442BDE"/>
    <w:rsid w:val="00442EDC"/>
    <w:rsid w:val="0044383E"/>
    <w:rsid w:val="00443D93"/>
    <w:rsid w:val="00444312"/>
    <w:rsid w:val="00445B94"/>
    <w:rsid w:val="00446A7D"/>
    <w:rsid w:val="00446E89"/>
    <w:rsid w:val="00447355"/>
    <w:rsid w:val="004474D1"/>
    <w:rsid w:val="00447C16"/>
    <w:rsid w:val="004515A7"/>
    <w:rsid w:val="004516E6"/>
    <w:rsid w:val="00451814"/>
    <w:rsid w:val="00452C16"/>
    <w:rsid w:val="00453D01"/>
    <w:rsid w:val="00455B6C"/>
    <w:rsid w:val="00456094"/>
    <w:rsid w:val="004563B1"/>
    <w:rsid w:val="00456532"/>
    <w:rsid w:val="00456DA2"/>
    <w:rsid w:val="00456EA8"/>
    <w:rsid w:val="00457E71"/>
    <w:rsid w:val="0046068E"/>
    <w:rsid w:val="00460A53"/>
    <w:rsid w:val="004612FE"/>
    <w:rsid w:val="004618D3"/>
    <w:rsid w:val="00461F12"/>
    <w:rsid w:val="00462694"/>
    <w:rsid w:val="00462D02"/>
    <w:rsid w:val="0046334E"/>
    <w:rsid w:val="00464A9F"/>
    <w:rsid w:val="00466CFA"/>
    <w:rsid w:val="00466E9C"/>
    <w:rsid w:val="00467908"/>
    <w:rsid w:val="00474E0F"/>
    <w:rsid w:val="00474F44"/>
    <w:rsid w:val="00475CA0"/>
    <w:rsid w:val="004765AD"/>
    <w:rsid w:val="0047671B"/>
    <w:rsid w:val="00476EF8"/>
    <w:rsid w:val="00480A3D"/>
    <w:rsid w:val="00480EDB"/>
    <w:rsid w:val="004816EF"/>
    <w:rsid w:val="00481A18"/>
    <w:rsid w:val="00481E38"/>
    <w:rsid w:val="00481E7B"/>
    <w:rsid w:val="004831B2"/>
    <w:rsid w:val="00483AD1"/>
    <w:rsid w:val="0048455E"/>
    <w:rsid w:val="004868DC"/>
    <w:rsid w:val="0048764F"/>
    <w:rsid w:val="00491F10"/>
    <w:rsid w:val="00493941"/>
    <w:rsid w:val="0049478B"/>
    <w:rsid w:val="004947EF"/>
    <w:rsid w:val="00494A0B"/>
    <w:rsid w:val="00495788"/>
    <w:rsid w:val="0049592D"/>
    <w:rsid w:val="00495B7F"/>
    <w:rsid w:val="00496940"/>
    <w:rsid w:val="00496962"/>
    <w:rsid w:val="00497A0D"/>
    <w:rsid w:val="004A1A77"/>
    <w:rsid w:val="004A22CA"/>
    <w:rsid w:val="004A299E"/>
    <w:rsid w:val="004A31CD"/>
    <w:rsid w:val="004A3861"/>
    <w:rsid w:val="004A4D09"/>
    <w:rsid w:val="004A4EF6"/>
    <w:rsid w:val="004A4FFF"/>
    <w:rsid w:val="004A546D"/>
    <w:rsid w:val="004A5889"/>
    <w:rsid w:val="004A5AC7"/>
    <w:rsid w:val="004A660F"/>
    <w:rsid w:val="004A6996"/>
    <w:rsid w:val="004A753F"/>
    <w:rsid w:val="004A75BF"/>
    <w:rsid w:val="004A7CE3"/>
    <w:rsid w:val="004B09F0"/>
    <w:rsid w:val="004B1182"/>
    <w:rsid w:val="004B12EA"/>
    <w:rsid w:val="004B15CF"/>
    <w:rsid w:val="004B15D7"/>
    <w:rsid w:val="004B16D8"/>
    <w:rsid w:val="004B3440"/>
    <w:rsid w:val="004B3729"/>
    <w:rsid w:val="004B3DC1"/>
    <w:rsid w:val="004B4F3D"/>
    <w:rsid w:val="004B5783"/>
    <w:rsid w:val="004B6B99"/>
    <w:rsid w:val="004B79C6"/>
    <w:rsid w:val="004B7E46"/>
    <w:rsid w:val="004C0A3F"/>
    <w:rsid w:val="004C1048"/>
    <w:rsid w:val="004C2B6A"/>
    <w:rsid w:val="004C3748"/>
    <w:rsid w:val="004C3F9F"/>
    <w:rsid w:val="004C4719"/>
    <w:rsid w:val="004C511C"/>
    <w:rsid w:val="004C53D3"/>
    <w:rsid w:val="004C64DB"/>
    <w:rsid w:val="004C6BA4"/>
    <w:rsid w:val="004C6F90"/>
    <w:rsid w:val="004C7B77"/>
    <w:rsid w:val="004D039A"/>
    <w:rsid w:val="004D072B"/>
    <w:rsid w:val="004D1E7E"/>
    <w:rsid w:val="004D1F01"/>
    <w:rsid w:val="004D56AC"/>
    <w:rsid w:val="004D573A"/>
    <w:rsid w:val="004D599A"/>
    <w:rsid w:val="004D6241"/>
    <w:rsid w:val="004D6502"/>
    <w:rsid w:val="004D7BCD"/>
    <w:rsid w:val="004E14A9"/>
    <w:rsid w:val="004E1BA6"/>
    <w:rsid w:val="004E2154"/>
    <w:rsid w:val="004E2360"/>
    <w:rsid w:val="004E28FF"/>
    <w:rsid w:val="004E431D"/>
    <w:rsid w:val="004E4658"/>
    <w:rsid w:val="004E47C0"/>
    <w:rsid w:val="004E4AA4"/>
    <w:rsid w:val="004E4B95"/>
    <w:rsid w:val="004E4D31"/>
    <w:rsid w:val="004E4D69"/>
    <w:rsid w:val="004E626F"/>
    <w:rsid w:val="004E633E"/>
    <w:rsid w:val="004E764B"/>
    <w:rsid w:val="004E7925"/>
    <w:rsid w:val="004E7F2D"/>
    <w:rsid w:val="004E7F47"/>
    <w:rsid w:val="004E7FF6"/>
    <w:rsid w:val="004F0912"/>
    <w:rsid w:val="004F1111"/>
    <w:rsid w:val="004F15BB"/>
    <w:rsid w:val="004F18FE"/>
    <w:rsid w:val="004F3981"/>
    <w:rsid w:val="004F446A"/>
    <w:rsid w:val="004F535F"/>
    <w:rsid w:val="004F5464"/>
    <w:rsid w:val="004F7783"/>
    <w:rsid w:val="004F7ACA"/>
    <w:rsid w:val="0050152C"/>
    <w:rsid w:val="00501C88"/>
    <w:rsid w:val="00502870"/>
    <w:rsid w:val="0050394C"/>
    <w:rsid w:val="00503E66"/>
    <w:rsid w:val="00503E6D"/>
    <w:rsid w:val="00504299"/>
    <w:rsid w:val="00505B22"/>
    <w:rsid w:val="00505C40"/>
    <w:rsid w:val="00507CFC"/>
    <w:rsid w:val="0051058B"/>
    <w:rsid w:val="00511465"/>
    <w:rsid w:val="00514138"/>
    <w:rsid w:val="00514B00"/>
    <w:rsid w:val="005152B7"/>
    <w:rsid w:val="00515492"/>
    <w:rsid w:val="00515799"/>
    <w:rsid w:val="00517528"/>
    <w:rsid w:val="005205C8"/>
    <w:rsid w:val="00522780"/>
    <w:rsid w:val="00523794"/>
    <w:rsid w:val="00523C4E"/>
    <w:rsid w:val="00524233"/>
    <w:rsid w:val="00524C62"/>
    <w:rsid w:val="00525CE4"/>
    <w:rsid w:val="00525E78"/>
    <w:rsid w:val="00525FE6"/>
    <w:rsid w:val="0053078D"/>
    <w:rsid w:val="005307F9"/>
    <w:rsid w:val="00530B59"/>
    <w:rsid w:val="0053389F"/>
    <w:rsid w:val="00534078"/>
    <w:rsid w:val="005344E8"/>
    <w:rsid w:val="00534F1F"/>
    <w:rsid w:val="00535B24"/>
    <w:rsid w:val="005363E7"/>
    <w:rsid w:val="005367E2"/>
    <w:rsid w:val="00536E81"/>
    <w:rsid w:val="0053715F"/>
    <w:rsid w:val="005373AE"/>
    <w:rsid w:val="005374CC"/>
    <w:rsid w:val="005376D6"/>
    <w:rsid w:val="00537C92"/>
    <w:rsid w:val="005418B9"/>
    <w:rsid w:val="00541F14"/>
    <w:rsid w:val="00542155"/>
    <w:rsid w:val="00542203"/>
    <w:rsid w:val="00542303"/>
    <w:rsid w:val="005428C3"/>
    <w:rsid w:val="005437EE"/>
    <w:rsid w:val="005438F3"/>
    <w:rsid w:val="0054545D"/>
    <w:rsid w:val="00545B65"/>
    <w:rsid w:val="00545D23"/>
    <w:rsid w:val="00546173"/>
    <w:rsid w:val="00554854"/>
    <w:rsid w:val="00554B69"/>
    <w:rsid w:val="00556D48"/>
    <w:rsid w:val="0056016A"/>
    <w:rsid w:val="005605CF"/>
    <w:rsid w:val="005611E9"/>
    <w:rsid w:val="0056196A"/>
    <w:rsid w:val="005623EC"/>
    <w:rsid w:val="005626AE"/>
    <w:rsid w:val="005628C2"/>
    <w:rsid w:val="00562CD2"/>
    <w:rsid w:val="00562CEE"/>
    <w:rsid w:val="00563547"/>
    <w:rsid w:val="005637ED"/>
    <w:rsid w:val="00564644"/>
    <w:rsid w:val="0056502D"/>
    <w:rsid w:val="00565AB4"/>
    <w:rsid w:val="00566ABD"/>
    <w:rsid w:val="005670B9"/>
    <w:rsid w:val="00567186"/>
    <w:rsid w:val="005674C3"/>
    <w:rsid w:val="005678AA"/>
    <w:rsid w:val="00567EF3"/>
    <w:rsid w:val="005711A5"/>
    <w:rsid w:val="005714D0"/>
    <w:rsid w:val="00572798"/>
    <w:rsid w:val="00572DA7"/>
    <w:rsid w:val="005730BC"/>
    <w:rsid w:val="0057354A"/>
    <w:rsid w:val="0057427C"/>
    <w:rsid w:val="00574B7F"/>
    <w:rsid w:val="00574DA9"/>
    <w:rsid w:val="005755FE"/>
    <w:rsid w:val="00575697"/>
    <w:rsid w:val="00575F63"/>
    <w:rsid w:val="00577500"/>
    <w:rsid w:val="0058012D"/>
    <w:rsid w:val="00580A98"/>
    <w:rsid w:val="00581437"/>
    <w:rsid w:val="005815CC"/>
    <w:rsid w:val="00581A56"/>
    <w:rsid w:val="00582093"/>
    <w:rsid w:val="00582252"/>
    <w:rsid w:val="005825EE"/>
    <w:rsid w:val="005826B6"/>
    <w:rsid w:val="00583248"/>
    <w:rsid w:val="00583626"/>
    <w:rsid w:val="00583AB0"/>
    <w:rsid w:val="005852A6"/>
    <w:rsid w:val="00585B48"/>
    <w:rsid w:val="005863FE"/>
    <w:rsid w:val="00586A7F"/>
    <w:rsid w:val="0058700D"/>
    <w:rsid w:val="00593B28"/>
    <w:rsid w:val="005947D1"/>
    <w:rsid w:val="00594943"/>
    <w:rsid w:val="00595682"/>
    <w:rsid w:val="00595CD3"/>
    <w:rsid w:val="00596229"/>
    <w:rsid w:val="00596CD0"/>
    <w:rsid w:val="00597260"/>
    <w:rsid w:val="005976E5"/>
    <w:rsid w:val="005A1488"/>
    <w:rsid w:val="005A1F63"/>
    <w:rsid w:val="005A237C"/>
    <w:rsid w:val="005A265C"/>
    <w:rsid w:val="005A26E0"/>
    <w:rsid w:val="005A2F4D"/>
    <w:rsid w:val="005A3834"/>
    <w:rsid w:val="005A3FC0"/>
    <w:rsid w:val="005A3FD1"/>
    <w:rsid w:val="005A48A6"/>
    <w:rsid w:val="005A49FE"/>
    <w:rsid w:val="005A4A07"/>
    <w:rsid w:val="005A5286"/>
    <w:rsid w:val="005A5353"/>
    <w:rsid w:val="005A5426"/>
    <w:rsid w:val="005A55E2"/>
    <w:rsid w:val="005A5BC6"/>
    <w:rsid w:val="005A60CC"/>
    <w:rsid w:val="005A6307"/>
    <w:rsid w:val="005A68AE"/>
    <w:rsid w:val="005B0167"/>
    <w:rsid w:val="005B09BB"/>
    <w:rsid w:val="005B0DC7"/>
    <w:rsid w:val="005B25AC"/>
    <w:rsid w:val="005B2611"/>
    <w:rsid w:val="005B2861"/>
    <w:rsid w:val="005B2FE4"/>
    <w:rsid w:val="005B439A"/>
    <w:rsid w:val="005B47E8"/>
    <w:rsid w:val="005B5581"/>
    <w:rsid w:val="005B5E9D"/>
    <w:rsid w:val="005B64F6"/>
    <w:rsid w:val="005B768D"/>
    <w:rsid w:val="005B7854"/>
    <w:rsid w:val="005B7A98"/>
    <w:rsid w:val="005B7E08"/>
    <w:rsid w:val="005C01E7"/>
    <w:rsid w:val="005C1382"/>
    <w:rsid w:val="005C1832"/>
    <w:rsid w:val="005C28BD"/>
    <w:rsid w:val="005C3E5D"/>
    <w:rsid w:val="005C3F6B"/>
    <w:rsid w:val="005C41C9"/>
    <w:rsid w:val="005C428F"/>
    <w:rsid w:val="005C4585"/>
    <w:rsid w:val="005C498F"/>
    <w:rsid w:val="005C5C5B"/>
    <w:rsid w:val="005C5CC5"/>
    <w:rsid w:val="005C5EE3"/>
    <w:rsid w:val="005C613B"/>
    <w:rsid w:val="005C6569"/>
    <w:rsid w:val="005C693D"/>
    <w:rsid w:val="005C7B05"/>
    <w:rsid w:val="005D0003"/>
    <w:rsid w:val="005D0009"/>
    <w:rsid w:val="005D016F"/>
    <w:rsid w:val="005D089B"/>
    <w:rsid w:val="005D0A75"/>
    <w:rsid w:val="005D0BB0"/>
    <w:rsid w:val="005D16B5"/>
    <w:rsid w:val="005D180D"/>
    <w:rsid w:val="005D253B"/>
    <w:rsid w:val="005D271C"/>
    <w:rsid w:val="005D2A3C"/>
    <w:rsid w:val="005D2C9E"/>
    <w:rsid w:val="005D2F61"/>
    <w:rsid w:val="005D408E"/>
    <w:rsid w:val="005D5406"/>
    <w:rsid w:val="005D5588"/>
    <w:rsid w:val="005D5733"/>
    <w:rsid w:val="005D598B"/>
    <w:rsid w:val="005D6AB0"/>
    <w:rsid w:val="005D7406"/>
    <w:rsid w:val="005E0217"/>
    <w:rsid w:val="005E037C"/>
    <w:rsid w:val="005E0D13"/>
    <w:rsid w:val="005E13EB"/>
    <w:rsid w:val="005E169E"/>
    <w:rsid w:val="005E27CA"/>
    <w:rsid w:val="005E2B8C"/>
    <w:rsid w:val="005E2E43"/>
    <w:rsid w:val="005E3360"/>
    <w:rsid w:val="005E34F4"/>
    <w:rsid w:val="005E36E2"/>
    <w:rsid w:val="005E459C"/>
    <w:rsid w:val="005E4BCA"/>
    <w:rsid w:val="005E513E"/>
    <w:rsid w:val="005E51ED"/>
    <w:rsid w:val="005E547F"/>
    <w:rsid w:val="005E6460"/>
    <w:rsid w:val="005E6C8A"/>
    <w:rsid w:val="005E70F1"/>
    <w:rsid w:val="005E7812"/>
    <w:rsid w:val="005E7CBD"/>
    <w:rsid w:val="005F0185"/>
    <w:rsid w:val="005F1497"/>
    <w:rsid w:val="005F15E9"/>
    <w:rsid w:val="005F198F"/>
    <w:rsid w:val="005F2785"/>
    <w:rsid w:val="005F2798"/>
    <w:rsid w:val="005F2CCB"/>
    <w:rsid w:val="005F2E51"/>
    <w:rsid w:val="005F2E65"/>
    <w:rsid w:val="005F347B"/>
    <w:rsid w:val="005F41A4"/>
    <w:rsid w:val="005F4804"/>
    <w:rsid w:val="005F5008"/>
    <w:rsid w:val="005F5280"/>
    <w:rsid w:val="005F5553"/>
    <w:rsid w:val="005F579F"/>
    <w:rsid w:val="005F5A53"/>
    <w:rsid w:val="005F60BF"/>
    <w:rsid w:val="005F79E4"/>
    <w:rsid w:val="005F7D6B"/>
    <w:rsid w:val="005F7F00"/>
    <w:rsid w:val="0060182F"/>
    <w:rsid w:val="00601975"/>
    <w:rsid w:val="00601D11"/>
    <w:rsid w:val="00602D47"/>
    <w:rsid w:val="00602DB8"/>
    <w:rsid w:val="0060335D"/>
    <w:rsid w:val="0060362E"/>
    <w:rsid w:val="006046BB"/>
    <w:rsid w:val="00605B91"/>
    <w:rsid w:val="00607A60"/>
    <w:rsid w:val="0061058F"/>
    <w:rsid w:val="00610C10"/>
    <w:rsid w:val="00610E56"/>
    <w:rsid w:val="00612B93"/>
    <w:rsid w:val="00614B8A"/>
    <w:rsid w:val="00616B99"/>
    <w:rsid w:val="006176E8"/>
    <w:rsid w:val="00617DA8"/>
    <w:rsid w:val="00620798"/>
    <w:rsid w:val="006217F9"/>
    <w:rsid w:val="00621E8F"/>
    <w:rsid w:val="00623472"/>
    <w:rsid w:val="00623D32"/>
    <w:rsid w:val="006245E1"/>
    <w:rsid w:val="00624ACB"/>
    <w:rsid w:val="00624C8F"/>
    <w:rsid w:val="006256D5"/>
    <w:rsid w:val="00625D27"/>
    <w:rsid w:val="00626A4E"/>
    <w:rsid w:val="00626A97"/>
    <w:rsid w:val="006273FB"/>
    <w:rsid w:val="00627B74"/>
    <w:rsid w:val="0063073B"/>
    <w:rsid w:val="006316ED"/>
    <w:rsid w:val="00631C10"/>
    <w:rsid w:val="006343CE"/>
    <w:rsid w:val="00634565"/>
    <w:rsid w:val="0063487D"/>
    <w:rsid w:val="00634935"/>
    <w:rsid w:val="00634C68"/>
    <w:rsid w:val="00634ED1"/>
    <w:rsid w:val="00634F59"/>
    <w:rsid w:val="0063596B"/>
    <w:rsid w:val="0063614B"/>
    <w:rsid w:val="00636A28"/>
    <w:rsid w:val="00636C15"/>
    <w:rsid w:val="00637070"/>
    <w:rsid w:val="0063717E"/>
    <w:rsid w:val="006376AA"/>
    <w:rsid w:val="00637849"/>
    <w:rsid w:val="006406D7"/>
    <w:rsid w:val="0064111E"/>
    <w:rsid w:val="0064170C"/>
    <w:rsid w:val="00642101"/>
    <w:rsid w:val="00642305"/>
    <w:rsid w:val="006431A5"/>
    <w:rsid w:val="00643340"/>
    <w:rsid w:val="00643BE5"/>
    <w:rsid w:val="006449BA"/>
    <w:rsid w:val="006450E6"/>
    <w:rsid w:val="006454C9"/>
    <w:rsid w:val="00646A5B"/>
    <w:rsid w:val="00647847"/>
    <w:rsid w:val="00647EEC"/>
    <w:rsid w:val="00650560"/>
    <w:rsid w:val="00651672"/>
    <w:rsid w:val="00652B9D"/>
    <w:rsid w:val="00653018"/>
    <w:rsid w:val="006539B1"/>
    <w:rsid w:val="006541C7"/>
    <w:rsid w:val="00655148"/>
    <w:rsid w:val="00656508"/>
    <w:rsid w:val="00656701"/>
    <w:rsid w:val="00657362"/>
    <w:rsid w:val="00657DDF"/>
    <w:rsid w:val="0066109F"/>
    <w:rsid w:val="00661AEB"/>
    <w:rsid w:val="00662D80"/>
    <w:rsid w:val="00663536"/>
    <w:rsid w:val="00664A81"/>
    <w:rsid w:val="0066666A"/>
    <w:rsid w:val="00666711"/>
    <w:rsid w:val="00666A32"/>
    <w:rsid w:val="00667BA0"/>
    <w:rsid w:val="006700F7"/>
    <w:rsid w:val="006702DA"/>
    <w:rsid w:val="00671045"/>
    <w:rsid w:val="0067104A"/>
    <w:rsid w:val="00671ABA"/>
    <w:rsid w:val="00672017"/>
    <w:rsid w:val="0067255D"/>
    <w:rsid w:val="00672C70"/>
    <w:rsid w:val="006738F0"/>
    <w:rsid w:val="00673CF6"/>
    <w:rsid w:val="0067451E"/>
    <w:rsid w:val="006747C7"/>
    <w:rsid w:val="006755C7"/>
    <w:rsid w:val="006759ED"/>
    <w:rsid w:val="00675CC5"/>
    <w:rsid w:val="006760AC"/>
    <w:rsid w:val="006769E7"/>
    <w:rsid w:val="0067701F"/>
    <w:rsid w:val="006774DD"/>
    <w:rsid w:val="00677704"/>
    <w:rsid w:val="0067794E"/>
    <w:rsid w:val="006805CC"/>
    <w:rsid w:val="0068112A"/>
    <w:rsid w:val="00681687"/>
    <w:rsid w:val="00681BA5"/>
    <w:rsid w:val="00682390"/>
    <w:rsid w:val="00682863"/>
    <w:rsid w:val="00682E58"/>
    <w:rsid w:val="006831FC"/>
    <w:rsid w:val="00683F45"/>
    <w:rsid w:val="00684393"/>
    <w:rsid w:val="0068482E"/>
    <w:rsid w:val="006854A0"/>
    <w:rsid w:val="00685BC9"/>
    <w:rsid w:val="006865DF"/>
    <w:rsid w:val="006871CC"/>
    <w:rsid w:val="00690022"/>
    <w:rsid w:val="00690962"/>
    <w:rsid w:val="00690F54"/>
    <w:rsid w:val="006915EE"/>
    <w:rsid w:val="006924CF"/>
    <w:rsid w:val="006929A7"/>
    <w:rsid w:val="006947A6"/>
    <w:rsid w:val="0069493C"/>
    <w:rsid w:val="00694E07"/>
    <w:rsid w:val="00695AD2"/>
    <w:rsid w:val="00695F18"/>
    <w:rsid w:val="00696936"/>
    <w:rsid w:val="00696F1C"/>
    <w:rsid w:val="006973B1"/>
    <w:rsid w:val="006A4E2B"/>
    <w:rsid w:val="006A72AE"/>
    <w:rsid w:val="006A7F1F"/>
    <w:rsid w:val="006B0542"/>
    <w:rsid w:val="006B13A8"/>
    <w:rsid w:val="006B207E"/>
    <w:rsid w:val="006B2F43"/>
    <w:rsid w:val="006B31B0"/>
    <w:rsid w:val="006B32E0"/>
    <w:rsid w:val="006B35D4"/>
    <w:rsid w:val="006B384C"/>
    <w:rsid w:val="006B3A6E"/>
    <w:rsid w:val="006B40FE"/>
    <w:rsid w:val="006B5427"/>
    <w:rsid w:val="006B5DD9"/>
    <w:rsid w:val="006B6EF2"/>
    <w:rsid w:val="006B78E0"/>
    <w:rsid w:val="006B7FAD"/>
    <w:rsid w:val="006C077E"/>
    <w:rsid w:val="006C1456"/>
    <w:rsid w:val="006C1F5F"/>
    <w:rsid w:val="006C223C"/>
    <w:rsid w:val="006C25C3"/>
    <w:rsid w:val="006C2D10"/>
    <w:rsid w:val="006C30CB"/>
    <w:rsid w:val="006C3991"/>
    <w:rsid w:val="006C3F6E"/>
    <w:rsid w:val="006C3F9D"/>
    <w:rsid w:val="006C3FB3"/>
    <w:rsid w:val="006C44ED"/>
    <w:rsid w:val="006C4C69"/>
    <w:rsid w:val="006C4C96"/>
    <w:rsid w:val="006C514B"/>
    <w:rsid w:val="006C68B8"/>
    <w:rsid w:val="006C703C"/>
    <w:rsid w:val="006C7404"/>
    <w:rsid w:val="006D0DD1"/>
    <w:rsid w:val="006D1BEB"/>
    <w:rsid w:val="006D20C1"/>
    <w:rsid w:val="006D21D9"/>
    <w:rsid w:val="006D2F08"/>
    <w:rsid w:val="006D3563"/>
    <w:rsid w:val="006D3875"/>
    <w:rsid w:val="006D39B6"/>
    <w:rsid w:val="006D3F2E"/>
    <w:rsid w:val="006D56C4"/>
    <w:rsid w:val="006D5B91"/>
    <w:rsid w:val="006D623B"/>
    <w:rsid w:val="006D64C1"/>
    <w:rsid w:val="006D6EC7"/>
    <w:rsid w:val="006D76AA"/>
    <w:rsid w:val="006D7E30"/>
    <w:rsid w:val="006E1AA7"/>
    <w:rsid w:val="006E1C02"/>
    <w:rsid w:val="006E214D"/>
    <w:rsid w:val="006E21BB"/>
    <w:rsid w:val="006E3D9E"/>
    <w:rsid w:val="006E3E89"/>
    <w:rsid w:val="006E4095"/>
    <w:rsid w:val="006E4B71"/>
    <w:rsid w:val="006E540D"/>
    <w:rsid w:val="006E548E"/>
    <w:rsid w:val="006E5836"/>
    <w:rsid w:val="006E5C24"/>
    <w:rsid w:val="006E63C2"/>
    <w:rsid w:val="006E6F8A"/>
    <w:rsid w:val="006F015E"/>
    <w:rsid w:val="006F0DBF"/>
    <w:rsid w:val="006F13AA"/>
    <w:rsid w:val="006F1B17"/>
    <w:rsid w:val="006F24AD"/>
    <w:rsid w:val="006F2A10"/>
    <w:rsid w:val="006F2C3F"/>
    <w:rsid w:val="006F2D8C"/>
    <w:rsid w:val="006F3CA4"/>
    <w:rsid w:val="006F3F50"/>
    <w:rsid w:val="006F46B2"/>
    <w:rsid w:val="006F476E"/>
    <w:rsid w:val="006F5D6D"/>
    <w:rsid w:val="006F642E"/>
    <w:rsid w:val="006F68E7"/>
    <w:rsid w:val="006F7333"/>
    <w:rsid w:val="006F7853"/>
    <w:rsid w:val="006F7ECB"/>
    <w:rsid w:val="0070107C"/>
    <w:rsid w:val="0070167C"/>
    <w:rsid w:val="007035C8"/>
    <w:rsid w:val="00704CFB"/>
    <w:rsid w:val="0070584A"/>
    <w:rsid w:val="00706D1A"/>
    <w:rsid w:val="00706F17"/>
    <w:rsid w:val="007070BF"/>
    <w:rsid w:val="00707101"/>
    <w:rsid w:val="007075BA"/>
    <w:rsid w:val="007076C1"/>
    <w:rsid w:val="00707EAD"/>
    <w:rsid w:val="00711302"/>
    <w:rsid w:val="00712316"/>
    <w:rsid w:val="0071284E"/>
    <w:rsid w:val="00713DCF"/>
    <w:rsid w:val="00713E87"/>
    <w:rsid w:val="007140FA"/>
    <w:rsid w:val="00715DBB"/>
    <w:rsid w:val="00717159"/>
    <w:rsid w:val="007171C1"/>
    <w:rsid w:val="00720732"/>
    <w:rsid w:val="00721D7C"/>
    <w:rsid w:val="00721DFD"/>
    <w:rsid w:val="00723BC6"/>
    <w:rsid w:val="00724401"/>
    <w:rsid w:val="0072472F"/>
    <w:rsid w:val="0072487E"/>
    <w:rsid w:val="00724BB2"/>
    <w:rsid w:val="0072608E"/>
    <w:rsid w:val="007269E7"/>
    <w:rsid w:val="00726B91"/>
    <w:rsid w:val="00730415"/>
    <w:rsid w:val="00731654"/>
    <w:rsid w:val="00731B8B"/>
    <w:rsid w:val="00734124"/>
    <w:rsid w:val="00734739"/>
    <w:rsid w:val="00734E39"/>
    <w:rsid w:val="0073544B"/>
    <w:rsid w:val="00735BC3"/>
    <w:rsid w:val="00736481"/>
    <w:rsid w:val="00736865"/>
    <w:rsid w:val="00736AE2"/>
    <w:rsid w:val="00737824"/>
    <w:rsid w:val="00737D96"/>
    <w:rsid w:val="00737F5B"/>
    <w:rsid w:val="007428FB"/>
    <w:rsid w:val="007429F1"/>
    <w:rsid w:val="00742F9E"/>
    <w:rsid w:val="007434B4"/>
    <w:rsid w:val="0074388D"/>
    <w:rsid w:val="0074396F"/>
    <w:rsid w:val="00743DCA"/>
    <w:rsid w:val="00744282"/>
    <w:rsid w:val="00745E83"/>
    <w:rsid w:val="00746336"/>
    <w:rsid w:val="0074699E"/>
    <w:rsid w:val="00747277"/>
    <w:rsid w:val="00747F80"/>
    <w:rsid w:val="00750509"/>
    <w:rsid w:val="00751412"/>
    <w:rsid w:val="0075226C"/>
    <w:rsid w:val="007536BB"/>
    <w:rsid w:val="00753853"/>
    <w:rsid w:val="00753955"/>
    <w:rsid w:val="00753E1F"/>
    <w:rsid w:val="00754013"/>
    <w:rsid w:val="00755C18"/>
    <w:rsid w:val="007565A6"/>
    <w:rsid w:val="00756B2E"/>
    <w:rsid w:val="00756CE8"/>
    <w:rsid w:val="00756DF6"/>
    <w:rsid w:val="007574C9"/>
    <w:rsid w:val="00757E76"/>
    <w:rsid w:val="0076018C"/>
    <w:rsid w:val="007618D3"/>
    <w:rsid w:val="00761A6A"/>
    <w:rsid w:val="00761E76"/>
    <w:rsid w:val="007627C2"/>
    <w:rsid w:val="00762A3B"/>
    <w:rsid w:val="00762E91"/>
    <w:rsid w:val="00762F8D"/>
    <w:rsid w:val="007638CD"/>
    <w:rsid w:val="007649C4"/>
    <w:rsid w:val="007650D0"/>
    <w:rsid w:val="00765278"/>
    <w:rsid w:val="00765A20"/>
    <w:rsid w:val="007662AE"/>
    <w:rsid w:val="00766A03"/>
    <w:rsid w:val="00766CF5"/>
    <w:rsid w:val="007701BB"/>
    <w:rsid w:val="00770992"/>
    <w:rsid w:val="00771A6E"/>
    <w:rsid w:val="0077231B"/>
    <w:rsid w:val="00773EB5"/>
    <w:rsid w:val="007741B7"/>
    <w:rsid w:val="00774B7A"/>
    <w:rsid w:val="00774D40"/>
    <w:rsid w:val="00776D0D"/>
    <w:rsid w:val="00777B07"/>
    <w:rsid w:val="007804FA"/>
    <w:rsid w:val="00780870"/>
    <w:rsid w:val="00781D7D"/>
    <w:rsid w:val="00781FE2"/>
    <w:rsid w:val="00782026"/>
    <w:rsid w:val="007848C4"/>
    <w:rsid w:val="0078551A"/>
    <w:rsid w:val="007863E7"/>
    <w:rsid w:val="00786A4E"/>
    <w:rsid w:val="00786C73"/>
    <w:rsid w:val="00787656"/>
    <w:rsid w:val="00787810"/>
    <w:rsid w:val="00787CA8"/>
    <w:rsid w:val="00790AA2"/>
    <w:rsid w:val="00791C59"/>
    <w:rsid w:val="0079241C"/>
    <w:rsid w:val="00792CC0"/>
    <w:rsid w:val="0079446A"/>
    <w:rsid w:val="00795474"/>
    <w:rsid w:val="00795547"/>
    <w:rsid w:val="00796272"/>
    <w:rsid w:val="00796E8C"/>
    <w:rsid w:val="00796F46"/>
    <w:rsid w:val="00797344"/>
    <w:rsid w:val="00797543"/>
    <w:rsid w:val="007A04BA"/>
    <w:rsid w:val="007A0FF4"/>
    <w:rsid w:val="007A2620"/>
    <w:rsid w:val="007A28BC"/>
    <w:rsid w:val="007A50CC"/>
    <w:rsid w:val="007A62AE"/>
    <w:rsid w:val="007A6592"/>
    <w:rsid w:val="007A67DA"/>
    <w:rsid w:val="007B04EB"/>
    <w:rsid w:val="007B187F"/>
    <w:rsid w:val="007B1BDF"/>
    <w:rsid w:val="007B299D"/>
    <w:rsid w:val="007B29C1"/>
    <w:rsid w:val="007B2E1C"/>
    <w:rsid w:val="007B381B"/>
    <w:rsid w:val="007B3A51"/>
    <w:rsid w:val="007B3F1B"/>
    <w:rsid w:val="007B42E6"/>
    <w:rsid w:val="007B4C38"/>
    <w:rsid w:val="007B4EB3"/>
    <w:rsid w:val="007B519B"/>
    <w:rsid w:val="007B6065"/>
    <w:rsid w:val="007B617A"/>
    <w:rsid w:val="007B6308"/>
    <w:rsid w:val="007B6FE6"/>
    <w:rsid w:val="007B765A"/>
    <w:rsid w:val="007B7AED"/>
    <w:rsid w:val="007C14C3"/>
    <w:rsid w:val="007C2E54"/>
    <w:rsid w:val="007C363D"/>
    <w:rsid w:val="007C585E"/>
    <w:rsid w:val="007C6489"/>
    <w:rsid w:val="007C6C93"/>
    <w:rsid w:val="007C7371"/>
    <w:rsid w:val="007D0E30"/>
    <w:rsid w:val="007D1334"/>
    <w:rsid w:val="007D178D"/>
    <w:rsid w:val="007D1D57"/>
    <w:rsid w:val="007D2CEB"/>
    <w:rsid w:val="007D32AF"/>
    <w:rsid w:val="007D4DD5"/>
    <w:rsid w:val="007D5EC7"/>
    <w:rsid w:val="007D61FA"/>
    <w:rsid w:val="007D6215"/>
    <w:rsid w:val="007D65B1"/>
    <w:rsid w:val="007E0C2F"/>
    <w:rsid w:val="007E0CD0"/>
    <w:rsid w:val="007E168C"/>
    <w:rsid w:val="007E4866"/>
    <w:rsid w:val="007E4A71"/>
    <w:rsid w:val="007E5618"/>
    <w:rsid w:val="007F0306"/>
    <w:rsid w:val="007F07B5"/>
    <w:rsid w:val="007F108B"/>
    <w:rsid w:val="007F1E43"/>
    <w:rsid w:val="007F28F8"/>
    <w:rsid w:val="007F4284"/>
    <w:rsid w:val="007F51D8"/>
    <w:rsid w:val="007F548E"/>
    <w:rsid w:val="007F5A87"/>
    <w:rsid w:val="007F5BC2"/>
    <w:rsid w:val="007F5DFD"/>
    <w:rsid w:val="007F6808"/>
    <w:rsid w:val="007F74B7"/>
    <w:rsid w:val="007F7C0C"/>
    <w:rsid w:val="007F7DC0"/>
    <w:rsid w:val="008016B3"/>
    <w:rsid w:val="00801BAC"/>
    <w:rsid w:val="00801EB2"/>
    <w:rsid w:val="0080421F"/>
    <w:rsid w:val="008057E7"/>
    <w:rsid w:val="0080643A"/>
    <w:rsid w:val="0080659C"/>
    <w:rsid w:val="008066F2"/>
    <w:rsid w:val="008069AD"/>
    <w:rsid w:val="00806DCA"/>
    <w:rsid w:val="00807701"/>
    <w:rsid w:val="00811218"/>
    <w:rsid w:val="008119F9"/>
    <w:rsid w:val="00811D52"/>
    <w:rsid w:val="00812518"/>
    <w:rsid w:val="00812F1B"/>
    <w:rsid w:val="008159D5"/>
    <w:rsid w:val="00815D0D"/>
    <w:rsid w:val="008162F1"/>
    <w:rsid w:val="008209FB"/>
    <w:rsid w:val="00820C8E"/>
    <w:rsid w:val="008217D1"/>
    <w:rsid w:val="00822040"/>
    <w:rsid w:val="008221DA"/>
    <w:rsid w:val="0082323C"/>
    <w:rsid w:val="008234E5"/>
    <w:rsid w:val="008243FA"/>
    <w:rsid w:val="00827336"/>
    <w:rsid w:val="0082784E"/>
    <w:rsid w:val="0082785F"/>
    <w:rsid w:val="00827F21"/>
    <w:rsid w:val="00832521"/>
    <w:rsid w:val="0083304B"/>
    <w:rsid w:val="00833739"/>
    <w:rsid w:val="00833EC8"/>
    <w:rsid w:val="00833F7A"/>
    <w:rsid w:val="0083458D"/>
    <w:rsid w:val="008356D2"/>
    <w:rsid w:val="008361BF"/>
    <w:rsid w:val="008370DC"/>
    <w:rsid w:val="00837986"/>
    <w:rsid w:val="008401AF"/>
    <w:rsid w:val="008402E7"/>
    <w:rsid w:val="0084030B"/>
    <w:rsid w:val="008415F7"/>
    <w:rsid w:val="00841716"/>
    <w:rsid w:val="0084189C"/>
    <w:rsid w:val="00841C85"/>
    <w:rsid w:val="00841F02"/>
    <w:rsid w:val="00842F03"/>
    <w:rsid w:val="00844489"/>
    <w:rsid w:val="00844627"/>
    <w:rsid w:val="00844917"/>
    <w:rsid w:val="00844CCB"/>
    <w:rsid w:val="008450B8"/>
    <w:rsid w:val="00845ECE"/>
    <w:rsid w:val="00847521"/>
    <w:rsid w:val="008511BF"/>
    <w:rsid w:val="008522AB"/>
    <w:rsid w:val="008545B4"/>
    <w:rsid w:val="00855484"/>
    <w:rsid w:val="008557DF"/>
    <w:rsid w:val="00855C5C"/>
    <w:rsid w:val="00855FD2"/>
    <w:rsid w:val="00856683"/>
    <w:rsid w:val="008579CC"/>
    <w:rsid w:val="00857DD5"/>
    <w:rsid w:val="008600D6"/>
    <w:rsid w:val="008606A2"/>
    <w:rsid w:val="00860B12"/>
    <w:rsid w:val="00860D6C"/>
    <w:rsid w:val="008615D3"/>
    <w:rsid w:val="00861780"/>
    <w:rsid w:val="0086187D"/>
    <w:rsid w:val="00862BB7"/>
    <w:rsid w:val="00862FDE"/>
    <w:rsid w:val="00863005"/>
    <w:rsid w:val="00863012"/>
    <w:rsid w:val="008633BF"/>
    <w:rsid w:val="00863986"/>
    <w:rsid w:val="00863F38"/>
    <w:rsid w:val="008640BA"/>
    <w:rsid w:val="00864667"/>
    <w:rsid w:val="00864DF0"/>
    <w:rsid w:val="0086649B"/>
    <w:rsid w:val="00866ADB"/>
    <w:rsid w:val="0086759F"/>
    <w:rsid w:val="00867782"/>
    <w:rsid w:val="00870BB1"/>
    <w:rsid w:val="00871574"/>
    <w:rsid w:val="00871A01"/>
    <w:rsid w:val="0087271F"/>
    <w:rsid w:val="00872A7A"/>
    <w:rsid w:val="00874943"/>
    <w:rsid w:val="00876819"/>
    <w:rsid w:val="00876CEA"/>
    <w:rsid w:val="00877811"/>
    <w:rsid w:val="00877DB4"/>
    <w:rsid w:val="0088010B"/>
    <w:rsid w:val="008805F7"/>
    <w:rsid w:val="00880815"/>
    <w:rsid w:val="00880949"/>
    <w:rsid w:val="008811E8"/>
    <w:rsid w:val="008811F6"/>
    <w:rsid w:val="008826B1"/>
    <w:rsid w:val="00882AEE"/>
    <w:rsid w:val="00884324"/>
    <w:rsid w:val="0088444D"/>
    <w:rsid w:val="008852C7"/>
    <w:rsid w:val="00885534"/>
    <w:rsid w:val="00886416"/>
    <w:rsid w:val="0088644E"/>
    <w:rsid w:val="0088775D"/>
    <w:rsid w:val="008901AA"/>
    <w:rsid w:val="00890626"/>
    <w:rsid w:val="008912C8"/>
    <w:rsid w:val="00891374"/>
    <w:rsid w:val="00891B4B"/>
    <w:rsid w:val="00891DEB"/>
    <w:rsid w:val="00892673"/>
    <w:rsid w:val="0089282E"/>
    <w:rsid w:val="00893050"/>
    <w:rsid w:val="008952B4"/>
    <w:rsid w:val="00895F7F"/>
    <w:rsid w:val="008969C1"/>
    <w:rsid w:val="0089700A"/>
    <w:rsid w:val="008A07BC"/>
    <w:rsid w:val="008A0C1A"/>
    <w:rsid w:val="008A0DDC"/>
    <w:rsid w:val="008A1171"/>
    <w:rsid w:val="008A15B5"/>
    <w:rsid w:val="008A26B6"/>
    <w:rsid w:val="008A2DEF"/>
    <w:rsid w:val="008A35E4"/>
    <w:rsid w:val="008A399C"/>
    <w:rsid w:val="008A3CBD"/>
    <w:rsid w:val="008A5039"/>
    <w:rsid w:val="008A60FE"/>
    <w:rsid w:val="008A6327"/>
    <w:rsid w:val="008A71DA"/>
    <w:rsid w:val="008A740E"/>
    <w:rsid w:val="008A7DED"/>
    <w:rsid w:val="008B0AD3"/>
    <w:rsid w:val="008B0F38"/>
    <w:rsid w:val="008B1617"/>
    <w:rsid w:val="008B18D6"/>
    <w:rsid w:val="008B2504"/>
    <w:rsid w:val="008B2579"/>
    <w:rsid w:val="008B3176"/>
    <w:rsid w:val="008B31C9"/>
    <w:rsid w:val="008B3616"/>
    <w:rsid w:val="008B37F1"/>
    <w:rsid w:val="008B3A96"/>
    <w:rsid w:val="008B5609"/>
    <w:rsid w:val="008B637C"/>
    <w:rsid w:val="008B6939"/>
    <w:rsid w:val="008B7825"/>
    <w:rsid w:val="008C10BD"/>
    <w:rsid w:val="008C1B3B"/>
    <w:rsid w:val="008C222A"/>
    <w:rsid w:val="008C2CD5"/>
    <w:rsid w:val="008C3DC8"/>
    <w:rsid w:val="008C4359"/>
    <w:rsid w:val="008C5008"/>
    <w:rsid w:val="008C51F6"/>
    <w:rsid w:val="008C53EA"/>
    <w:rsid w:val="008C5B13"/>
    <w:rsid w:val="008C753C"/>
    <w:rsid w:val="008D082D"/>
    <w:rsid w:val="008D0E72"/>
    <w:rsid w:val="008D0FA7"/>
    <w:rsid w:val="008D1041"/>
    <w:rsid w:val="008D1489"/>
    <w:rsid w:val="008D39BE"/>
    <w:rsid w:val="008D43B8"/>
    <w:rsid w:val="008D4BB0"/>
    <w:rsid w:val="008D5915"/>
    <w:rsid w:val="008D671C"/>
    <w:rsid w:val="008D6FFD"/>
    <w:rsid w:val="008D708A"/>
    <w:rsid w:val="008D769A"/>
    <w:rsid w:val="008E07B5"/>
    <w:rsid w:val="008E0A3D"/>
    <w:rsid w:val="008E12E4"/>
    <w:rsid w:val="008E1C02"/>
    <w:rsid w:val="008E1CEE"/>
    <w:rsid w:val="008E29E5"/>
    <w:rsid w:val="008E2D58"/>
    <w:rsid w:val="008E2DCA"/>
    <w:rsid w:val="008E3479"/>
    <w:rsid w:val="008E423C"/>
    <w:rsid w:val="008E5288"/>
    <w:rsid w:val="008E5F2D"/>
    <w:rsid w:val="008E629F"/>
    <w:rsid w:val="008F0243"/>
    <w:rsid w:val="008F09B2"/>
    <w:rsid w:val="008F0A16"/>
    <w:rsid w:val="008F0DB5"/>
    <w:rsid w:val="008F1000"/>
    <w:rsid w:val="008F29EE"/>
    <w:rsid w:val="008F3935"/>
    <w:rsid w:val="008F3DCD"/>
    <w:rsid w:val="008F427A"/>
    <w:rsid w:val="008F44A1"/>
    <w:rsid w:val="008F4C18"/>
    <w:rsid w:val="008F5050"/>
    <w:rsid w:val="008F5F7E"/>
    <w:rsid w:val="008F668D"/>
    <w:rsid w:val="008F7CAF"/>
    <w:rsid w:val="009010A2"/>
    <w:rsid w:val="00901DFA"/>
    <w:rsid w:val="0090297C"/>
    <w:rsid w:val="00902D6D"/>
    <w:rsid w:val="009033D2"/>
    <w:rsid w:val="009033F3"/>
    <w:rsid w:val="00903DDC"/>
    <w:rsid w:val="009041F6"/>
    <w:rsid w:val="00904AC6"/>
    <w:rsid w:val="009054AA"/>
    <w:rsid w:val="00906F08"/>
    <w:rsid w:val="00906F9E"/>
    <w:rsid w:val="009074EC"/>
    <w:rsid w:val="00910869"/>
    <w:rsid w:val="009108C2"/>
    <w:rsid w:val="0091096A"/>
    <w:rsid w:val="00911A0B"/>
    <w:rsid w:val="00913952"/>
    <w:rsid w:val="00913AE3"/>
    <w:rsid w:val="00913F0E"/>
    <w:rsid w:val="00915108"/>
    <w:rsid w:val="0091525F"/>
    <w:rsid w:val="0091531A"/>
    <w:rsid w:val="00916580"/>
    <w:rsid w:val="009168B7"/>
    <w:rsid w:val="00916CA0"/>
    <w:rsid w:val="00917A38"/>
    <w:rsid w:val="00920E45"/>
    <w:rsid w:val="00920FF2"/>
    <w:rsid w:val="00921AD7"/>
    <w:rsid w:val="00923921"/>
    <w:rsid w:val="00923E55"/>
    <w:rsid w:val="00924175"/>
    <w:rsid w:val="00924979"/>
    <w:rsid w:val="00925948"/>
    <w:rsid w:val="0092647D"/>
    <w:rsid w:val="00926C79"/>
    <w:rsid w:val="00926D14"/>
    <w:rsid w:val="00930D4B"/>
    <w:rsid w:val="00930EBD"/>
    <w:rsid w:val="00931264"/>
    <w:rsid w:val="00932319"/>
    <w:rsid w:val="00934097"/>
    <w:rsid w:val="009343A4"/>
    <w:rsid w:val="00934E96"/>
    <w:rsid w:val="0093501F"/>
    <w:rsid w:val="00935581"/>
    <w:rsid w:val="009355E6"/>
    <w:rsid w:val="0093689E"/>
    <w:rsid w:val="009368FD"/>
    <w:rsid w:val="00936F5A"/>
    <w:rsid w:val="009372BD"/>
    <w:rsid w:val="0094047D"/>
    <w:rsid w:val="009406D4"/>
    <w:rsid w:val="009409D7"/>
    <w:rsid w:val="00941474"/>
    <w:rsid w:val="009439F5"/>
    <w:rsid w:val="00943D56"/>
    <w:rsid w:val="00945830"/>
    <w:rsid w:val="00947468"/>
    <w:rsid w:val="00950AA2"/>
    <w:rsid w:val="009517D9"/>
    <w:rsid w:val="00951E5F"/>
    <w:rsid w:val="009523B2"/>
    <w:rsid w:val="00952D7F"/>
    <w:rsid w:val="00952E65"/>
    <w:rsid w:val="00953EE3"/>
    <w:rsid w:val="00954E50"/>
    <w:rsid w:val="0095501D"/>
    <w:rsid w:val="00955E5A"/>
    <w:rsid w:val="00960591"/>
    <w:rsid w:val="0096079A"/>
    <w:rsid w:val="009611C8"/>
    <w:rsid w:val="00961680"/>
    <w:rsid w:val="00962102"/>
    <w:rsid w:val="00963DFB"/>
    <w:rsid w:val="00965F61"/>
    <w:rsid w:val="009667D2"/>
    <w:rsid w:val="00966B0E"/>
    <w:rsid w:val="00970A53"/>
    <w:rsid w:val="00972324"/>
    <w:rsid w:val="0097309F"/>
    <w:rsid w:val="00973945"/>
    <w:rsid w:val="00973950"/>
    <w:rsid w:val="009744CC"/>
    <w:rsid w:val="009745D8"/>
    <w:rsid w:val="00974870"/>
    <w:rsid w:val="009763B1"/>
    <w:rsid w:val="00976569"/>
    <w:rsid w:val="0098076A"/>
    <w:rsid w:val="00980860"/>
    <w:rsid w:val="00980D34"/>
    <w:rsid w:val="009815EF"/>
    <w:rsid w:val="009822C1"/>
    <w:rsid w:val="00982F26"/>
    <w:rsid w:val="00983F59"/>
    <w:rsid w:val="009840E7"/>
    <w:rsid w:val="00984C7B"/>
    <w:rsid w:val="0098535B"/>
    <w:rsid w:val="009875B7"/>
    <w:rsid w:val="00987AEB"/>
    <w:rsid w:val="00987F90"/>
    <w:rsid w:val="00990044"/>
    <w:rsid w:val="00990833"/>
    <w:rsid w:val="00990AAD"/>
    <w:rsid w:val="009912AA"/>
    <w:rsid w:val="00991C4B"/>
    <w:rsid w:val="009921F2"/>
    <w:rsid w:val="00993324"/>
    <w:rsid w:val="00995064"/>
    <w:rsid w:val="00995129"/>
    <w:rsid w:val="00996746"/>
    <w:rsid w:val="00997625"/>
    <w:rsid w:val="009A0B6E"/>
    <w:rsid w:val="009A10A7"/>
    <w:rsid w:val="009A3623"/>
    <w:rsid w:val="009A4239"/>
    <w:rsid w:val="009A52E2"/>
    <w:rsid w:val="009A6D7E"/>
    <w:rsid w:val="009A74C7"/>
    <w:rsid w:val="009A7555"/>
    <w:rsid w:val="009B0EBD"/>
    <w:rsid w:val="009B27BE"/>
    <w:rsid w:val="009B3809"/>
    <w:rsid w:val="009B3E1E"/>
    <w:rsid w:val="009B419B"/>
    <w:rsid w:val="009B4E2B"/>
    <w:rsid w:val="009B5249"/>
    <w:rsid w:val="009B58BB"/>
    <w:rsid w:val="009B6C5E"/>
    <w:rsid w:val="009B6FCA"/>
    <w:rsid w:val="009B7D8B"/>
    <w:rsid w:val="009B7EEA"/>
    <w:rsid w:val="009C0B8C"/>
    <w:rsid w:val="009C2612"/>
    <w:rsid w:val="009C2C43"/>
    <w:rsid w:val="009C30AA"/>
    <w:rsid w:val="009C330D"/>
    <w:rsid w:val="009C3C3F"/>
    <w:rsid w:val="009C3E34"/>
    <w:rsid w:val="009C3E43"/>
    <w:rsid w:val="009C3F12"/>
    <w:rsid w:val="009C4070"/>
    <w:rsid w:val="009C4FC0"/>
    <w:rsid w:val="009C512F"/>
    <w:rsid w:val="009C74B2"/>
    <w:rsid w:val="009C7635"/>
    <w:rsid w:val="009D02E6"/>
    <w:rsid w:val="009D082F"/>
    <w:rsid w:val="009D0C7C"/>
    <w:rsid w:val="009D105B"/>
    <w:rsid w:val="009D2C32"/>
    <w:rsid w:val="009D3DEA"/>
    <w:rsid w:val="009D53AE"/>
    <w:rsid w:val="009D5DBC"/>
    <w:rsid w:val="009D6A36"/>
    <w:rsid w:val="009D6CC0"/>
    <w:rsid w:val="009D7441"/>
    <w:rsid w:val="009E08C8"/>
    <w:rsid w:val="009E09E1"/>
    <w:rsid w:val="009E230D"/>
    <w:rsid w:val="009E2DAC"/>
    <w:rsid w:val="009E3C66"/>
    <w:rsid w:val="009E3FA6"/>
    <w:rsid w:val="009E55E7"/>
    <w:rsid w:val="009E61B4"/>
    <w:rsid w:val="009E76CC"/>
    <w:rsid w:val="009E793C"/>
    <w:rsid w:val="009E7F9B"/>
    <w:rsid w:val="009F09A5"/>
    <w:rsid w:val="009F0BB5"/>
    <w:rsid w:val="009F0EB2"/>
    <w:rsid w:val="009F1480"/>
    <w:rsid w:val="009F24CF"/>
    <w:rsid w:val="009F24DF"/>
    <w:rsid w:val="009F3A1A"/>
    <w:rsid w:val="009F409D"/>
    <w:rsid w:val="009F52C2"/>
    <w:rsid w:val="009F5D60"/>
    <w:rsid w:val="009F5F70"/>
    <w:rsid w:val="009F61E4"/>
    <w:rsid w:val="009F6300"/>
    <w:rsid w:val="009F6B6E"/>
    <w:rsid w:val="009F6EB5"/>
    <w:rsid w:val="009F7002"/>
    <w:rsid w:val="00A004AB"/>
    <w:rsid w:val="00A00694"/>
    <w:rsid w:val="00A00B51"/>
    <w:rsid w:val="00A0158A"/>
    <w:rsid w:val="00A01E94"/>
    <w:rsid w:val="00A02483"/>
    <w:rsid w:val="00A033D9"/>
    <w:rsid w:val="00A03525"/>
    <w:rsid w:val="00A03782"/>
    <w:rsid w:val="00A04484"/>
    <w:rsid w:val="00A048FC"/>
    <w:rsid w:val="00A04B80"/>
    <w:rsid w:val="00A05405"/>
    <w:rsid w:val="00A054C0"/>
    <w:rsid w:val="00A0567C"/>
    <w:rsid w:val="00A06211"/>
    <w:rsid w:val="00A100C4"/>
    <w:rsid w:val="00A10FC5"/>
    <w:rsid w:val="00A11ECA"/>
    <w:rsid w:val="00A121BF"/>
    <w:rsid w:val="00A14837"/>
    <w:rsid w:val="00A14900"/>
    <w:rsid w:val="00A1567C"/>
    <w:rsid w:val="00A159F7"/>
    <w:rsid w:val="00A15A84"/>
    <w:rsid w:val="00A20044"/>
    <w:rsid w:val="00A20261"/>
    <w:rsid w:val="00A20612"/>
    <w:rsid w:val="00A21BDC"/>
    <w:rsid w:val="00A227E3"/>
    <w:rsid w:val="00A23066"/>
    <w:rsid w:val="00A235DD"/>
    <w:rsid w:val="00A23A3E"/>
    <w:rsid w:val="00A23F53"/>
    <w:rsid w:val="00A24077"/>
    <w:rsid w:val="00A24368"/>
    <w:rsid w:val="00A25314"/>
    <w:rsid w:val="00A25C5F"/>
    <w:rsid w:val="00A26455"/>
    <w:rsid w:val="00A26F57"/>
    <w:rsid w:val="00A27A0A"/>
    <w:rsid w:val="00A27D98"/>
    <w:rsid w:val="00A30802"/>
    <w:rsid w:val="00A31BB8"/>
    <w:rsid w:val="00A32777"/>
    <w:rsid w:val="00A33598"/>
    <w:rsid w:val="00A33D36"/>
    <w:rsid w:val="00A34044"/>
    <w:rsid w:val="00A34BE9"/>
    <w:rsid w:val="00A34F86"/>
    <w:rsid w:val="00A3531B"/>
    <w:rsid w:val="00A35631"/>
    <w:rsid w:val="00A36E45"/>
    <w:rsid w:val="00A4080D"/>
    <w:rsid w:val="00A422C3"/>
    <w:rsid w:val="00A42D5C"/>
    <w:rsid w:val="00A43796"/>
    <w:rsid w:val="00A43D46"/>
    <w:rsid w:val="00A4487C"/>
    <w:rsid w:val="00A45016"/>
    <w:rsid w:val="00A4716F"/>
    <w:rsid w:val="00A47903"/>
    <w:rsid w:val="00A5082D"/>
    <w:rsid w:val="00A51D46"/>
    <w:rsid w:val="00A51DDA"/>
    <w:rsid w:val="00A5229E"/>
    <w:rsid w:val="00A53B52"/>
    <w:rsid w:val="00A53F08"/>
    <w:rsid w:val="00A5416B"/>
    <w:rsid w:val="00A5433A"/>
    <w:rsid w:val="00A5446C"/>
    <w:rsid w:val="00A55010"/>
    <w:rsid w:val="00A55E4B"/>
    <w:rsid w:val="00A55E4F"/>
    <w:rsid w:val="00A56561"/>
    <w:rsid w:val="00A566CC"/>
    <w:rsid w:val="00A56B60"/>
    <w:rsid w:val="00A60BCF"/>
    <w:rsid w:val="00A61E29"/>
    <w:rsid w:val="00A620D3"/>
    <w:rsid w:val="00A6367C"/>
    <w:rsid w:val="00A63961"/>
    <w:rsid w:val="00A6589E"/>
    <w:rsid w:val="00A65980"/>
    <w:rsid w:val="00A66093"/>
    <w:rsid w:val="00A66C7C"/>
    <w:rsid w:val="00A66E9D"/>
    <w:rsid w:val="00A67149"/>
    <w:rsid w:val="00A6787A"/>
    <w:rsid w:val="00A67F8D"/>
    <w:rsid w:val="00A70538"/>
    <w:rsid w:val="00A70AC2"/>
    <w:rsid w:val="00A71DCF"/>
    <w:rsid w:val="00A72244"/>
    <w:rsid w:val="00A731A3"/>
    <w:rsid w:val="00A7455E"/>
    <w:rsid w:val="00A74929"/>
    <w:rsid w:val="00A74CBC"/>
    <w:rsid w:val="00A76CDF"/>
    <w:rsid w:val="00A76FE0"/>
    <w:rsid w:val="00A77596"/>
    <w:rsid w:val="00A80D9D"/>
    <w:rsid w:val="00A8286E"/>
    <w:rsid w:val="00A832CF"/>
    <w:rsid w:val="00A83333"/>
    <w:rsid w:val="00A83CE3"/>
    <w:rsid w:val="00A840DC"/>
    <w:rsid w:val="00A852C0"/>
    <w:rsid w:val="00A85D76"/>
    <w:rsid w:val="00A85EF3"/>
    <w:rsid w:val="00A8791D"/>
    <w:rsid w:val="00A90383"/>
    <w:rsid w:val="00A90940"/>
    <w:rsid w:val="00A924E7"/>
    <w:rsid w:val="00A92E43"/>
    <w:rsid w:val="00A9310F"/>
    <w:rsid w:val="00A9330A"/>
    <w:rsid w:val="00A9367D"/>
    <w:rsid w:val="00A945FB"/>
    <w:rsid w:val="00A95A95"/>
    <w:rsid w:val="00A96816"/>
    <w:rsid w:val="00A9706B"/>
    <w:rsid w:val="00A97EBB"/>
    <w:rsid w:val="00AA0377"/>
    <w:rsid w:val="00AA179A"/>
    <w:rsid w:val="00AA2FC1"/>
    <w:rsid w:val="00AA3246"/>
    <w:rsid w:val="00AA45CF"/>
    <w:rsid w:val="00AA48E3"/>
    <w:rsid w:val="00AA5089"/>
    <w:rsid w:val="00AA5236"/>
    <w:rsid w:val="00AA79F9"/>
    <w:rsid w:val="00AA7CDF"/>
    <w:rsid w:val="00AA7E8F"/>
    <w:rsid w:val="00AB007A"/>
    <w:rsid w:val="00AB1098"/>
    <w:rsid w:val="00AB1113"/>
    <w:rsid w:val="00AB1659"/>
    <w:rsid w:val="00AB3C00"/>
    <w:rsid w:val="00AB4210"/>
    <w:rsid w:val="00AB444E"/>
    <w:rsid w:val="00AB4641"/>
    <w:rsid w:val="00AB4CA7"/>
    <w:rsid w:val="00AB4E3A"/>
    <w:rsid w:val="00AB4E92"/>
    <w:rsid w:val="00AB4FB9"/>
    <w:rsid w:val="00AB5996"/>
    <w:rsid w:val="00AB6BE1"/>
    <w:rsid w:val="00AB7B56"/>
    <w:rsid w:val="00AC013B"/>
    <w:rsid w:val="00AC1296"/>
    <w:rsid w:val="00AC1988"/>
    <w:rsid w:val="00AC1FEE"/>
    <w:rsid w:val="00AC2B2D"/>
    <w:rsid w:val="00AC2C63"/>
    <w:rsid w:val="00AC42F0"/>
    <w:rsid w:val="00AC5057"/>
    <w:rsid w:val="00AC58B6"/>
    <w:rsid w:val="00AC68F6"/>
    <w:rsid w:val="00AC6D59"/>
    <w:rsid w:val="00AC7CCA"/>
    <w:rsid w:val="00AD0412"/>
    <w:rsid w:val="00AD10E5"/>
    <w:rsid w:val="00AD1242"/>
    <w:rsid w:val="00AD1344"/>
    <w:rsid w:val="00AD1410"/>
    <w:rsid w:val="00AD17E6"/>
    <w:rsid w:val="00AD1A72"/>
    <w:rsid w:val="00AD2182"/>
    <w:rsid w:val="00AD355A"/>
    <w:rsid w:val="00AD37BE"/>
    <w:rsid w:val="00AD3C02"/>
    <w:rsid w:val="00AD4CA8"/>
    <w:rsid w:val="00AD5936"/>
    <w:rsid w:val="00AD6E6C"/>
    <w:rsid w:val="00AD744F"/>
    <w:rsid w:val="00AD76D3"/>
    <w:rsid w:val="00AD780D"/>
    <w:rsid w:val="00AD7CE4"/>
    <w:rsid w:val="00AD7E76"/>
    <w:rsid w:val="00AD7ED8"/>
    <w:rsid w:val="00AE0264"/>
    <w:rsid w:val="00AE0958"/>
    <w:rsid w:val="00AE10CF"/>
    <w:rsid w:val="00AE2116"/>
    <w:rsid w:val="00AE22C0"/>
    <w:rsid w:val="00AE2E53"/>
    <w:rsid w:val="00AE31C8"/>
    <w:rsid w:val="00AE3498"/>
    <w:rsid w:val="00AE39CB"/>
    <w:rsid w:val="00AE582B"/>
    <w:rsid w:val="00AE5EDA"/>
    <w:rsid w:val="00AE5FE7"/>
    <w:rsid w:val="00AE78F9"/>
    <w:rsid w:val="00AF02C3"/>
    <w:rsid w:val="00AF0701"/>
    <w:rsid w:val="00AF2B23"/>
    <w:rsid w:val="00AF30D9"/>
    <w:rsid w:val="00AF3210"/>
    <w:rsid w:val="00AF3866"/>
    <w:rsid w:val="00AF39B0"/>
    <w:rsid w:val="00AF3EC0"/>
    <w:rsid w:val="00AF4C91"/>
    <w:rsid w:val="00AF564C"/>
    <w:rsid w:val="00AF5CD2"/>
    <w:rsid w:val="00AF647C"/>
    <w:rsid w:val="00AF76DE"/>
    <w:rsid w:val="00AF7ECD"/>
    <w:rsid w:val="00AF7F86"/>
    <w:rsid w:val="00B01201"/>
    <w:rsid w:val="00B020B5"/>
    <w:rsid w:val="00B02552"/>
    <w:rsid w:val="00B035FD"/>
    <w:rsid w:val="00B0458A"/>
    <w:rsid w:val="00B04C9F"/>
    <w:rsid w:val="00B04CB8"/>
    <w:rsid w:val="00B04E4A"/>
    <w:rsid w:val="00B05494"/>
    <w:rsid w:val="00B054E1"/>
    <w:rsid w:val="00B061A6"/>
    <w:rsid w:val="00B06669"/>
    <w:rsid w:val="00B07CE2"/>
    <w:rsid w:val="00B101ED"/>
    <w:rsid w:val="00B12073"/>
    <w:rsid w:val="00B1541C"/>
    <w:rsid w:val="00B154AF"/>
    <w:rsid w:val="00B158DF"/>
    <w:rsid w:val="00B15B69"/>
    <w:rsid w:val="00B15FC8"/>
    <w:rsid w:val="00B1636C"/>
    <w:rsid w:val="00B16D73"/>
    <w:rsid w:val="00B200D4"/>
    <w:rsid w:val="00B20F15"/>
    <w:rsid w:val="00B22439"/>
    <w:rsid w:val="00B234E8"/>
    <w:rsid w:val="00B23744"/>
    <w:rsid w:val="00B23966"/>
    <w:rsid w:val="00B2474C"/>
    <w:rsid w:val="00B24805"/>
    <w:rsid w:val="00B25782"/>
    <w:rsid w:val="00B25BDC"/>
    <w:rsid w:val="00B26F17"/>
    <w:rsid w:val="00B272B6"/>
    <w:rsid w:val="00B277CC"/>
    <w:rsid w:val="00B30601"/>
    <w:rsid w:val="00B30B00"/>
    <w:rsid w:val="00B322D0"/>
    <w:rsid w:val="00B32ACA"/>
    <w:rsid w:val="00B33161"/>
    <w:rsid w:val="00B3343B"/>
    <w:rsid w:val="00B340D5"/>
    <w:rsid w:val="00B348E1"/>
    <w:rsid w:val="00B35AE7"/>
    <w:rsid w:val="00B363C8"/>
    <w:rsid w:val="00B36531"/>
    <w:rsid w:val="00B36E9E"/>
    <w:rsid w:val="00B372E7"/>
    <w:rsid w:val="00B37508"/>
    <w:rsid w:val="00B37FC3"/>
    <w:rsid w:val="00B40202"/>
    <w:rsid w:val="00B4345F"/>
    <w:rsid w:val="00B44814"/>
    <w:rsid w:val="00B4536E"/>
    <w:rsid w:val="00B45D88"/>
    <w:rsid w:val="00B45EB7"/>
    <w:rsid w:val="00B45F1C"/>
    <w:rsid w:val="00B4609E"/>
    <w:rsid w:val="00B465E5"/>
    <w:rsid w:val="00B46A6E"/>
    <w:rsid w:val="00B46CC2"/>
    <w:rsid w:val="00B46CC3"/>
    <w:rsid w:val="00B47660"/>
    <w:rsid w:val="00B47E09"/>
    <w:rsid w:val="00B47F35"/>
    <w:rsid w:val="00B51F0A"/>
    <w:rsid w:val="00B520A6"/>
    <w:rsid w:val="00B5218B"/>
    <w:rsid w:val="00B52C2B"/>
    <w:rsid w:val="00B53272"/>
    <w:rsid w:val="00B53A89"/>
    <w:rsid w:val="00B53A8B"/>
    <w:rsid w:val="00B544EC"/>
    <w:rsid w:val="00B551B5"/>
    <w:rsid w:val="00B55B2D"/>
    <w:rsid w:val="00B56179"/>
    <w:rsid w:val="00B561AB"/>
    <w:rsid w:val="00B56425"/>
    <w:rsid w:val="00B56A67"/>
    <w:rsid w:val="00B60636"/>
    <w:rsid w:val="00B60816"/>
    <w:rsid w:val="00B60EA1"/>
    <w:rsid w:val="00B611A9"/>
    <w:rsid w:val="00B617B4"/>
    <w:rsid w:val="00B61B44"/>
    <w:rsid w:val="00B62D88"/>
    <w:rsid w:val="00B62DA9"/>
    <w:rsid w:val="00B63A71"/>
    <w:rsid w:val="00B63F27"/>
    <w:rsid w:val="00B644D3"/>
    <w:rsid w:val="00B64AD8"/>
    <w:rsid w:val="00B66467"/>
    <w:rsid w:val="00B678C6"/>
    <w:rsid w:val="00B70518"/>
    <w:rsid w:val="00B70927"/>
    <w:rsid w:val="00B70BAE"/>
    <w:rsid w:val="00B7242C"/>
    <w:rsid w:val="00B72DFE"/>
    <w:rsid w:val="00B73633"/>
    <w:rsid w:val="00B73E77"/>
    <w:rsid w:val="00B74A21"/>
    <w:rsid w:val="00B7655E"/>
    <w:rsid w:val="00B77F3E"/>
    <w:rsid w:val="00B80964"/>
    <w:rsid w:val="00B80FBA"/>
    <w:rsid w:val="00B81F8A"/>
    <w:rsid w:val="00B826DC"/>
    <w:rsid w:val="00B82E62"/>
    <w:rsid w:val="00B83E59"/>
    <w:rsid w:val="00B841AA"/>
    <w:rsid w:val="00B845AA"/>
    <w:rsid w:val="00B84A5A"/>
    <w:rsid w:val="00B84B3D"/>
    <w:rsid w:val="00B86965"/>
    <w:rsid w:val="00B86CD4"/>
    <w:rsid w:val="00B86F76"/>
    <w:rsid w:val="00B906AC"/>
    <w:rsid w:val="00B90A60"/>
    <w:rsid w:val="00B90CAC"/>
    <w:rsid w:val="00B91216"/>
    <w:rsid w:val="00B9181A"/>
    <w:rsid w:val="00B92C05"/>
    <w:rsid w:val="00B93769"/>
    <w:rsid w:val="00B93A2C"/>
    <w:rsid w:val="00B93BA7"/>
    <w:rsid w:val="00B95AD3"/>
    <w:rsid w:val="00B95F71"/>
    <w:rsid w:val="00B96B5D"/>
    <w:rsid w:val="00B96BC8"/>
    <w:rsid w:val="00B96C5F"/>
    <w:rsid w:val="00B97245"/>
    <w:rsid w:val="00BA0F39"/>
    <w:rsid w:val="00BA1220"/>
    <w:rsid w:val="00BA23F0"/>
    <w:rsid w:val="00BA2EFC"/>
    <w:rsid w:val="00BA41F9"/>
    <w:rsid w:val="00BA44D0"/>
    <w:rsid w:val="00BA62F3"/>
    <w:rsid w:val="00BA6681"/>
    <w:rsid w:val="00BA7232"/>
    <w:rsid w:val="00BB09D9"/>
    <w:rsid w:val="00BB2228"/>
    <w:rsid w:val="00BB35DF"/>
    <w:rsid w:val="00BB4939"/>
    <w:rsid w:val="00BB592C"/>
    <w:rsid w:val="00BB617D"/>
    <w:rsid w:val="00BB71D4"/>
    <w:rsid w:val="00BC0444"/>
    <w:rsid w:val="00BC088A"/>
    <w:rsid w:val="00BC19BF"/>
    <w:rsid w:val="00BC26FC"/>
    <w:rsid w:val="00BC3B75"/>
    <w:rsid w:val="00BC4C60"/>
    <w:rsid w:val="00BC54EA"/>
    <w:rsid w:val="00BC5A0E"/>
    <w:rsid w:val="00BC5EAD"/>
    <w:rsid w:val="00BC6B25"/>
    <w:rsid w:val="00BC7161"/>
    <w:rsid w:val="00BD0920"/>
    <w:rsid w:val="00BD0D50"/>
    <w:rsid w:val="00BD11AF"/>
    <w:rsid w:val="00BD122C"/>
    <w:rsid w:val="00BD1435"/>
    <w:rsid w:val="00BD1471"/>
    <w:rsid w:val="00BD1804"/>
    <w:rsid w:val="00BD1AB3"/>
    <w:rsid w:val="00BD27FB"/>
    <w:rsid w:val="00BD2E46"/>
    <w:rsid w:val="00BD2E5E"/>
    <w:rsid w:val="00BD2EBE"/>
    <w:rsid w:val="00BD3628"/>
    <w:rsid w:val="00BD422E"/>
    <w:rsid w:val="00BD4ACC"/>
    <w:rsid w:val="00BD4EEE"/>
    <w:rsid w:val="00BD505F"/>
    <w:rsid w:val="00BD5BD7"/>
    <w:rsid w:val="00BD5D4E"/>
    <w:rsid w:val="00BD639B"/>
    <w:rsid w:val="00BD6887"/>
    <w:rsid w:val="00BE0091"/>
    <w:rsid w:val="00BE1FE0"/>
    <w:rsid w:val="00BE2621"/>
    <w:rsid w:val="00BE336E"/>
    <w:rsid w:val="00BE7159"/>
    <w:rsid w:val="00BF005D"/>
    <w:rsid w:val="00BF01A9"/>
    <w:rsid w:val="00BF0396"/>
    <w:rsid w:val="00BF0D3A"/>
    <w:rsid w:val="00BF195A"/>
    <w:rsid w:val="00BF2E15"/>
    <w:rsid w:val="00BF344F"/>
    <w:rsid w:val="00BF34C7"/>
    <w:rsid w:val="00BF3AE2"/>
    <w:rsid w:val="00BF3B0A"/>
    <w:rsid w:val="00BF3C0A"/>
    <w:rsid w:val="00BF4C73"/>
    <w:rsid w:val="00BF63E5"/>
    <w:rsid w:val="00BF6778"/>
    <w:rsid w:val="00C016AB"/>
    <w:rsid w:val="00C01FD8"/>
    <w:rsid w:val="00C01FF2"/>
    <w:rsid w:val="00C0201C"/>
    <w:rsid w:val="00C025A3"/>
    <w:rsid w:val="00C02ABA"/>
    <w:rsid w:val="00C03B11"/>
    <w:rsid w:val="00C04C07"/>
    <w:rsid w:val="00C05F00"/>
    <w:rsid w:val="00C06B93"/>
    <w:rsid w:val="00C074D6"/>
    <w:rsid w:val="00C104A9"/>
    <w:rsid w:val="00C11E72"/>
    <w:rsid w:val="00C13108"/>
    <w:rsid w:val="00C138E8"/>
    <w:rsid w:val="00C1397E"/>
    <w:rsid w:val="00C13C2B"/>
    <w:rsid w:val="00C14632"/>
    <w:rsid w:val="00C15202"/>
    <w:rsid w:val="00C1747E"/>
    <w:rsid w:val="00C201A3"/>
    <w:rsid w:val="00C20279"/>
    <w:rsid w:val="00C2035A"/>
    <w:rsid w:val="00C21F31"/>
    <w:rsid w:val="00C22882"/>
    <w:rsid w:val="00C22AC8"/>
    <w:rsid w:val="00C22D60"/>
    <w:rsid w:val="00C22FD0"/>
    <w:rsid w:val="00C238AF"/>
    <w:rsid w:val="00C23A42"/>
    <w:rsid w:val="00C23EAE"/>
    <w:rsid w:val="00C24076"/>
    <w:rsid w:val="00C2533C"/>
    <w:rsid w:val="00C272AE"/>
    <w:rsid w:val="00C27DFF"/>
    <w:rsid w:val="00C30379"/>
    <w:rsid w:val="00C315AE"/>
    <w:rsid w:val="00C31D7D"/>
    <w:rsid w:val="00C32831"/>
    <w:rsid w:val="00C32D08"/>
    <w:rsid w:val="00C34AAF"/>
    <w:rsid w:val="00C3583B"/>
    <w:rsid w:val="00C35E73"/>
    <w:rsid w:val="00C3600F"/>
    <w:rsid w:val="00C36196"/>
    <w:rsid w:val="00C36A89"/>
    <w:rsid w:val="00C36FC5"/>
    <w:rsid w:val="00C4062E"/>
    <w:rsid w:val="00C40E7E"/>
    <w:rsid w:val="00C4175C"/>
    <w:rsid w:val="00C41D20"/>
    <w:rsid w:val="00C42A3F"/>
    <w:rsid w:val="00C42ADC"/>
    <w:rsid w:val="00C43CA6"/>
    <w:rsid w:val="00C4465A"/>
    <w:rsid w:val="00C4519F"/>
    <w:rsid w:val="00C45450"/>
    <w:rsid w:val="00C45C76"/>
    <w:rsid w:val="00C4689C"/>
    <w:rsid w:val="00C50C2C"/>
    <w:rsid w:val="00C50E49"/>
    <w:rsid w:val="00C5144A"/>
    <w:rsid w:val="00C527B7"/>
    <w:rsid w:val="00C52824"/>
    <w:rsid w:val="00C528C1"/>
    <w:rsid w:val="00C53D3E"/>
    <w:rsid w:val="00C566A0"/>
    <w:rsid w:val="00C57E81"/>
    <w:rsid w:val="00C57F77"/>
    <w:rsid w:val="00C60356"/>
    <w:rsid w:val="00C60861"/>
    <w:rsid w:val="00C6171A"/>
    <w:rsid w:val="00C61B61"/>
    <w:rsid w:val="00C6234B"/>
    <w:rsid w:val="00C62AEF"/>
    <w:rsid w:val="00C62D8B"/>
    <w:rsid w:val="00C63061"/>
    <w:rsid w:val="00C630C7"/>
    <w:rsid w:val="00C63880"/>
    <w:rsid w:val="00C6498C"/>
    <w:rsid w:val="00C652BC"/>
    <w:rsid w:val="00C66BA4"/>
    <w:rsid w:val="00C67E9D"/>
    <w:rsid w:val="00C702ED"/>
    <w:rsid w:val="00C70AE7"/>
    <w:rsid w:val="00C70BE7"/>
    <w:rsid w:val="00C71D3E"/>
    <w:rsid w:val="00C72275"/>
    <w:rsid w:val="00C727BF"/>
    <w:rsid w:val="00C73A84"/>
    <w:rsid w:val="00C75177"/>
    <w:rsid w:val="00C75D69"/>
    <w:rsid w:val="00C76620"/>
    <w:rsid w:val="00C768EF"/>
    <w:rsid w:val="00C76CEE"/>
    <w:rsid w:val="00C76EA6"/>
    <w:rsid w:val="00C80138"/>
    <w:rsid w:val="00C80461"/>
    <w:rsid w:val="00C80557"/>
    <w:rsid w:val="00C80D3E"/>
    <w:rsid w:val="00C81543"/>
    <w:rsid w:val="00C82465"/>
    <w:rsid w:val="00C829BE"/>
    <w:rsid w:val="00C82A7C"/>
    <w:rsid w:val="00C840D3"/>
    <w:rsid w:val="00C84372"/>
    <w:rsid w:val="00C84495"/>
    <w:rsid w:val="00C84B73"/>
    <w:rsid w:val="00C84B8C"/>
    <w:rsid w:val="00C859E5"/>
    <w:rsid w:val="00C87189"/>
    <w:rsid w:val="00C878EB"/>
    <w:rsid w:val="00C87917"/>
    <w:rsid w:val="00C90EF7"/>
    <w:rsid w:val="00C915EF"/>
    <w:rsid w:val="00C924B5"/>
    <w:rsid w:val="00C9256D"/>
    <w:rsid w:val="00C92589"/>
    <w:rsid w:val="00C929C2"/>
    <w:rsid w:val="00C93315"/>
    <w:rsid w:val="00C94924"/>
    <w:rsid w:val="00C952D9"/>
    <w:rsid w:val="00C95749"/>
    <w:rsid w:val="00C95B70"/>
    <w:rsid w:val="00C9674F"/>
    <w:rsid w:val="00C97222"/>
    <w:rsid w:val="00C976CB"/>
    <w:rsid w:val="00C97BB3"/>
    <w:rsid w:val="00CA009A"/>
    <w:rsid w:val="00CA0171"/>
    <w:rsid w:val="00CA0B1E"/>
    <w:rsid w:val="00CA1395"/>
    <w:rsid w:val="00CA198B"/>
    <w:rsid w:val="00CA2C13"/>
    <w:rsid w:val="00CA335B"/>
    <w:rsid w:val="00CA34F2"/>
    <w:rsid w:val="00CA34F3"/>
    <w:rsid w:val="00CA385E"/>
    <w:rsid w:val="00CA3B60"/>
    <w:rsid w:val="00CA56F8"/>
    <w:rsid w:val="00CA6248"/>
    <w:rsid w:val="00CA65B5"/>
    <w:rsid w:val="00CA7773"/>
    <w:rsid w:val="00CB003D"/>
    <w:rsid w:val="00CB006D"/>
    <w:rsid w:val="00CB047C"/>
    <w:rsid w:val="00CB0707"/>
    <w:rsid w:val="00CB10B6"/>
    <w:rsid w:val="00CB13F3"/>
    <w:rsid w:val="00CB1E34"/>
    <w:rsid w:val="00CB2C1F"/>
    <w:rsid w:val="00CB4031"/>
    <w:rsid w:val="00CB4118"/>
    <w:rsid w:val="00CB46A8"/>
    <w:rsid w:val="00CB5974"/>
    <w:rsid w:val="00CB66F0"/>
    <w:rsid w:val="00CB6982"/>
    <w:rsid w:val="00CB7577"/>
    <w:rsid w:val="00CB7671"/>
    <w:rsid w:val="00CC0B79"/>
    <w:rsid w:val="00CC19F9"/>
    <w:rsid w:val="00CC2806"/>
    <w:rsid w:val="00CC2F4E"/>
    <w:rsid w:val="00CC4927"/>
    <w:rsid w:val="00CC4CAE"/>
    <w:rsid w:val="00CC4E96"/>
    <w:rsid w:val="00CC6AC6"/>
    <w:rsid w:val="00CC6E45"/>
    <w:rsid w:val="00CC7204"/>
    <w:rsid w:val="00CC7B22"/>
    <w:rsid w:val="00CC7FFA"/>
    <w:rsid w:val="00CD04CA"/>
    <w:rsid w:val="00CD1F7E"/>
    <w:rsid w:val="00CD26A6"/>
    <w:rsid w:val="00CD27EA"/>
    <w:rsid w:val="00CD2F92"/>
    <w:rsid w:val="00CD334B"/>
    <w:rsid w:val="00CD34D3"/>
    <w:rsid w:val="00CD3743"/>
    <w:rsid w:val="00CD37C1"/>
    <w:rsid w:val="00CD4744"/>
    <w:rsid w:val="00CD4F41"/>
    <w:rsid w:val="00CD5671"/>
    <w:rsid w:val="00CD609C"/>
    <w:rsid w:val="00CE0049"/>
    <w:rsid w:val="00CE06C2"/>
    <w:rsid w:val="00CE1382"/>
    <w:rsid w:val="00CE13F6"/>
    <w:rsid w:val="00CE1D6B"/>
    <w:rsid w:val="00CE2A8C"/>
    <w:rsid w:val="00CE2AE2"/>
    <w:rsid w:val="00CE2B47"/>
    <w:rsid w:val="00CE342E"/>
    <w:rsid w:val="00CE38D5"/>
    <w:rsid w:val="00CE4710"/>
    <w:rsid w:val="00CE5006"/>
    <w:rsid w:val="00CE5BF0"/>
    <w:rsid w:val="00CE5C4A"/>
    <w:rsid w:val="00CE64F0"/>
    <w:rsid w:val="00CE65FD"/>
    <w:rsid w:val="00CE6792"/>
    <w:rsid w:val="00CF00A0"/>
    <w:rsid w:val="00CF12A8"/>
    <w:rsid w:val="00CF1342"/>
    <w:rsid w:val="00CF1619"/>
    <w:rsid w:val="00CF19FD"/>
    <w:rsid w:val="00CF32FF"/>
    <w:rsid w:val="00CF54CE"/>
    <w:rsid w:val="00CF5AEB"/>
    <w:rsid w:val="00CF63C0"/>
    <w:rsid w:val="00CF6475"/>
    <w:rsid w:val="00CF7892"/>
    <w:rsid w:val="00CF7CF6"/>
    <w:rsid w:val="00D00864"/>
    <w:rsid w:val="00D00C0C"/>
    <w:rsid w:val="00D012E5"/>
    <w:rsid w:val="00D014CC"/>
    <w:rsid w:val="00D01F95"/>
    <w:rsid w:val="00D02EE9"/>
    <w:rsid w:val="00D03755"/>
    <w:rsid w:val="00D03ADF"/>
    <w:rsid w:val="00D05539"/>
    <w:rsid w:val="00D056D4"/>
    <w:rsid w:val="00D05EEE"/>
    <w:rsid w:val="00D06E57"/>
    <w:rsid w:val="00D074EC"/>
    <w:rsid w:val="00D07B22"/>
    <w:rsid w:val="00D10E3A"/>
    <w:rsid w:val="00D129C5"/>
    <w:rsid w:val="00D12E8D"/>
    <w:rsid w:val="00D15ADA"/>
    <w:rsid w:val="00D15EEA"/>
    <w:rsid w:val="00D16515"/>
    <w:rsid w:val="00D16FCB"/>
    <w:rsid w:val="00D17CE0"/>
    <w:rsid w:val="00D205CA"/>
    <w:rsid w:val="00D20787"/>
    <w:rsid w:val="00D208C4"/>
    <w:rsid w:val="00D212C6"/>
    <w:rsid w:val="00D223E3"/>
    <w:rsid w:val="00D2309C"/>
    <w:rsid w:val="00D239D4"/>
    <w:rsid w:val="00D23A43"/>
    <w:rsid w:val="00D23B73"/>
    <w:rsid w:val="00D24BCB"/>
    <w:rsid w:val="00D26918"/>
    <w:rsid w:val="00D2799F"/>
    <w:rsid w:val="00D279E5"/>
    <w:rsid w:val="00D27B87"/>
    <w:rsid w:val="00D30DC8"/>
    <w:rsid w:val="00D31583"/>
    <w:rsid w:val="00D3221F"/>
    <w:rsid w:val="00D32863"/>
    <w:rsid w:val="00D32AE4"/>
    <w:rsid w:val="00D32DEF"/>
    <w:rsid w:val="00D33626"/>
    <w:rsid w:val="00D34E27"/>
    <w:rsid w:val="00D35734"/>
    <w:rsid w:val="00D35A1A"/>
    <w:rsid w:val="00D37BB5"/>
    <w:rsid w:val="00D41B37"/>
    <w:rsid w:val="00D423BD"/>
    <w:rsid w:val="00D42D7F"/>
    <w:rsid w:val="00D433F1"/>
    <w:rsid w:val="00D43BF0"/>
    <w:rsid w:val="00D45FE3"/>
    <w:rsid w:val="00D46033"/>
    <w:rsid w:val="00D46093"/>
    <w:rsid w:val="00D46AD1"/>
    <w:rsid w:val="00D46B30"/>
    <w:rsid w:val="00D4735C"/>
    <w:rsid w:val="00D50393"/>
    <w:rsid w:val="00D50F72"/>
    <w:rsid w:val="00D51304"/>
    <w:rsid w:val="00D51B1B"/>
    <w:rsid w:val="00D525D8"/>
    <w:rsid w:val="00D5275B"/>
    <w:rsid w:val="00D5293D"/>
    <w:rsid w:val="00D52B31"/>
    <w:rsid w:val="00D5321B"/>
    <w:rsid w:val="00D54020"/>
    <w:rsid w:val="00D54123"/>
    <w:rsid w:val="00D54F00"/>
    <w:rsid w:val="00D55AF0"/>
    <w:rsid w:val="00D56BCC"/>
    <w:rsid w:val="00D57590"/>
    <w:rsid w:val="00D575B1"/>
    <w:rsid w:val="00D57AD2"/>
    <w:rsid w:val="00D614B5"/>
    <w:rsid w:val="00D618E7"/>
    <w:rsid w:val="00D63206"/>
    <w:rsid w:val="00D6694B"/>
    <w:rsid w:val="00D7026C"/>
    <w:rsid w:val="00D70414"/>
    <w:rsid w:val="00D7096B"/>
    <w:rsid w:val="00D71452"/>
    <w:rsid w:val="00D736EC"/>
    <w:rsid w:val="00D7378A"/>
    <w:rsid w:val="00D75958"/>
    <w:rsid w:val="00D75BF4"/>
    <w:rsid w:val="00D760E0"/>
    <w:rsid w:val="00D76172"/>
    <w:rsid w:val="00D768D8"/>
    <w:rsid w:val="00D77347"/>
    <w:rsid w:val="00D77CE9"/>
    <w:rsid w:val="00D8031D"/>
    <w:rsid w:val="00D809FB"/>
    <w:rsid w:val="00D824E4"/>
    <w:rsid w:val="00D82F6B"/>
    <w:rsid w:val="00D83250"/>
    <w:rsid w:val="00D83D64"/>
    <w:rsid w:val="00D84280"/>
    <w:rsid w:val="00D853E1"/>
    <w:rsid w:val="00D857AF"/>
    <w:rsid w:val="00D8644B"/>
    <w:rsid w:val="00D90AF8"/>
    <w:rsid w:val="00D90C29"/>
    <w:rsid w:val="00D91AF0"/>
    <w:rsid w:val="00D92991"/>
    <w:rsid w:val="00D93C56"/>
    <w:rsid w:val="00D94A56"/>
    <w:rsid w:val="00D95ACE"/>
    <w:rsid w:val="00D95B1E"/>
    <w:rsid w:val="00D95CD5"/>
    <w:rsid w:val="00D968BF"/>
    <w:rsid w:val="00D976D6"/>
    <w:rsid w:val="00D978F6"/>
    <w:rsid w:val="00DA03A3"/>
    <w:rsid w:val="00DA12A3"/>
    <w:rsid w:val="00DA18B3"/>
    <w:rsid w:val="00DA1F7E"/>
    <w:rsid w:val="00DA40EA"/>
    <w:rsid w:val="00DA4735"/>
    <w:rsid w:val="00DA4CF4"/>
    <w:rsid w:val="00DA5717"/>
    <w:rsid w:val="00DA5F12"/>
    <w:rsid w:val="00DA61B9"/>
    <w:rsid w:val="00DA6462"/>
    <w:rsid w:val="00DA663D"/>
    <w:rsid w:val="00DA66B3"/>
    <w:rsid w:val="00DA66F5"/>
    <w:rsid w:val="00DA6E7B"/>
    <w:rsid w:val="00DA7517"/>
    <w:rsid w:val="00DA7C31"/>
    <w:rsid w:val="00DB13EF"/>
    <w:rsid w:val="00DB22C3"/>
    <w:rsid w:val="00DB274D"/>
    <w:rsid w:val="00DB27A7"/>
    <w:rsid w:val="00DB373A"/>
    <w:rsid w:val="00DB45D7"/>
    <w:rsid w:val="00DB52E7"/>
    <w:rsid w:val="00DB53CD"/>
    <w:rsid w:val="00DB6DEB"/>
    <w:rsid w:val="00DB7CBE"/>
    <w:rsid w:val="00DC15BF"/>
    <w:rsid w:val="00DC16F0"/>
    <w:rsid w:val="00DC234B"/>
    <w:rsid w:val="00DC2FC4"/>
    <w:rsid w:val="00DC33BD"/>
    <w:rsid w:val="00DC4487"/>
    <w:rsid w:val="00DC4620"/>
    <w:rsid w:val="00DC54D5"/>
    <w:rsid w:val="00DC5859"/>
    <w:rsid w:val="00DC6DBC"/>
    <w:rsid w:val="00DC7263"/>
    <w:rsid w:val="00DD06E2"/>
    <w:rsid w:val="00DD1402"/>
    <w:rsid w:val="00DD1675"/>
    <w:rsid w:val="00DD1920"/>
    <w:rsid w:val="00DD195B"/>
    <w:rsid w:val="00DD30C7"/>
    <w:rsid w:val="00DD3CFC"/>
    <w:rsid w:val="00DD4808"/>
    <w:rsid w:val="00DD5971"/>
    <w:rsid w:val="00DD644B"/>
    <w:rsid w:val="00DD6742"/>
    <w:rsid w:val="00DD6C79"/>
    <w:rsid w:val="00DE01A8"/>
    <w:rsid w:val="00DE02B8"/>
    <w:rsid w:val="00DE07FE"/>
    <w:rsid w:val="00DE098F"/>
    <w:rsid w:val="00DE0ADD"/>
    <w:rsid w:val="00DE1F35"/>
    <w:rsid w:val="00DE233B"/>
    <w:rsid w:val="00DE2611"/>
    <w:rsid w:val="00DE3E2D"/>
    <w:rsid w:val="00DE589D"/>
    <w:rsid w:val="00DE67EC"/>
    <w:rsid w:val="00DE6850"/>
    <w:rsid w:val="00DF0058"/>
    <w:rsid w:val="00DF0727"/>
    <w:rsid w:val="00DF09B9"/>
    <w:rsid w:val="00DF181F"/>
    <w:rsid w:val="00DF1D65"/>
    <w:rsid w:val="00DF1FF2"/>
    <w:rsid w:val="00DF2C11"/>
    <w:rsid w:val="00DF2F81"/>
    <w:rsid w:val="00DF3FCF"/>
    <w:rsid w:val="00DF46D4"/>
    <w:rsid w:val="00DF4CDF"/>
    <w:rsid w:val="00DF4D7A"/>
    <w:rsid w:val="00DF5FBB"/>
    <w:rsid w:val="00DF7237"/>
    <w:rsid w:val="00DF76B4"/>
    <w:rsid w:val="00E0096B"/>
    <w:rsid w:val="00E00CD2"/>
    <w:rsid w:val="00E01363"/>
    <w:rsid w:val="00E02561"/>
    <w:rsid w:val="00E02684"/>
    <w:rsid w:val="00E02745"/>
    <w:rsid w:val="00E02CF9"/>
    <w:rsid w:val="00E02DAD"/>
    <w:rsid w:val="00E03684"/>
    <w:rsid w:val="00E04467"/>
    <w:rsid w:val="00E046C4"/>
    <w:rsid w:val="00E047D7"/>
    <w:rsid w:val="00E04C38"/>
    <w:rsid w:val="00E04FF2"/>
    <w:rsid w:val="00E0541A"/>
    <w:rsid w:val="00E05951"/>
    <w:rsid w:val="00E07A08"/>
    <w:rsid w:val="00E103AA"/>
    <w:rsid w:val="00E10792"/>
    <w:rsid w:val="00E110B2"/>
    <w:rsid w:val="00E11B09"/>
    <w:rsid w:val="00E12695"/>
    <w:rsid w:val="00E12C55"/>
    <w:rsid w:val="00E12EFD"/>
    <w:rsid w:val="00E13A52"/>
    <w:rsid w:val="00E13B76"/>
    <w:rsid w:val="00E1549D"/>
    <w:rsid w:val="00E167E0"/>
    <w:rsid w:val="00E16D22"/>
    <w:rsid w:val="00E209FB"/>
    <w:rsid w:val="00E20BAB"/>
    <w:rsid w:val="00E21ABF"/>
    <w:rsid w:val="00E2206A"/>
    <w:rsid w:val="00E22071"/>
    <w:rsid w:val="00E22082"/>
    <w:rsid w:val="00E222FA"/>
    <w:rsid w:val="00E22583"/>
    <w:rsid w:val="00E234A6"/>
    <w:rsid w:val="00E238BB"/>
    <w:rsid w:val="00E242BC"/>
    <w:rsid w:val="00E25663"/>
    <w:rsid w:val="00E25719"/>
    <w:rsid w:val="00E25C6C"/>
    <w:rsid w:val="00E273F8"/>
    <w:rsid w:val="00E27992"/>
    <w:rsid w:val="00E30074"/>
    <w:rsid w:val="00E304EF"/>
    <w:rsid w:val="00E304F3"/>
    <w:rsid w:val="00E30BFA"/>
    <w:rsid w:val="00E31DD8"/>
    <w:rsid w:val="00E31E47"/>
    <w:rsid w:val="00E32454"/>
    <w:rsid w:val="00E32D64"/>
    <w:rsid w:val="00E33646"/>
    <w:rsid w:val="00E33DB2"/>
    <w:rsid w:val="00E33E8D"/>
    <w:rsid w:val="00E340FA"/>
    <w:rsid w:val="00E3420D"/>
    <w:rsid w:val="00E34775"/>
    <w:rsid w:val="00E34D03"/>
    <w:rsid w:val="00E35088"/>
    <w:rsid w:val="00E36406"/>
    <w:rsid w:val="00E36765"/>
    <w:rsid w:val="00E3698A"/>
    <w:rsid w:val="00E37664"/>
    <w:rsid w:val="00E376BB"/>
    <w:rsid w:val="00E400F0"/>
    <w:rsid w:val="00E40F7F"/>
    <w:rsid w:val="00E411CD"/>
    <w:rsid w:val="00E4179D"/>
    <w:rsid w:val="00E41EC0"/>
    <w:rsid w:val="00E427CC"/>
    <w:rsid w:val="00E4385B"/>
    <w:rsid w:val="00E43C57"/>
    <w:rsid w:val="00E4471F"/>
    <w:rsid w:val="00E4483F"/>
    <w:rsid w:val="00E44B79"/>
    <w:rsid w:val="00E44B86"/>
    <w:rsid w:val="00E45A6D"/>
    <w:rsid w:val="00E4718B"/>
    <w:rsid w:val="00E4745C"/>
    <w:rsid w:val="00E47610"/>
    <w:rsid w:val="00E50F97"/>
    <w:rsid w:val="00E519CC"/>
    <w:rsid w:val="00E51B0D"/>
    <w:rsid w:val="00E52858"/>
    <w:rsid w:val="00E52A4A"/>
    <w:rsid w:val="00E52C54"/>
    <w:rsid w:val="00E5354C"/>
    <w:rsid w:val="00E53748"/>
    <w:rsid w:val="00E55006"/>
    <w:rsid w:val="00E56058"/>
    <w:rsid w:val="00E570DD"/>
    <w:rsid w:val="00E574B3"/>
    <w:rsid w:val="00E57C41"/>
    <w:rsid w:val="00E57CC1"/>
    <w:rsid w:val="00E601B2"/>
    <w:rsid w:val="00E61A4C"/>
    <w:rsid w:val="00E61D7A"/>
    <w:rsid w:val="00E6215A"/>
    <w:rsid w:val="00E62E32"/>
    <w:rsid w:val="00E63123"/>
    <w:rsid w:val="00E6336D"/>
    <w:rsid w:val="00E63A1F"/>
    <w:rsid w:val="00E6468D"/>
    <w:rsid w:val="00E64E95"/>
    <w:rsid w:val="00E6576D"/>
    <w:rsid w:val="00E6615A"/>
    <w:rsid w:val="00E661C7"/>
    <w:rsid w:val="00E666F3"/>
    <w:rsid w:val="00E66CE3"/>
    <w:rsid w:val="00E714D8"/>
    <w:rsid w:val="00E71CBB"/>
    <w:rsid w:val="00E72463"/>
    <w:rsid w:val="00E728D7"/>
    <w:rsid w:val="00E74CD2"/>
    <w:rsid w:val="00E7506F"/>
    <w:rsid w:val="00E75117"/>
    <w:rsid w:val="00E7515F"/>
    <w:rsid w:val="00E75650"/>
    <w:rsid w:val="00E769C6"/>
    <w:rsid w:val="00E76DBF"/>
    <w:rsid w:val="00E80204"/>
    <w:rsid w:val="00E80763"/>
    <w:rsid w:val="00E80927"/>
    <w:rsid w:val="00E80B72"/>
    <w:rsid w:val="00E80D97"/>
    <w:rsid w:val="00E81154"/>
    <w:rsid w:val="00E811BF"/>
    <w:rsid w:val="00E82C84"/>
    <w:rsid w:val="00E8306D"/>
    <w:rsid w:val="00E83635"/>
    <w:rsid w:val="00E841F2"/>
    <w:rsid w:val="00E868E3"/>
    <w:rsid w:val="00E86F45"/>
    <w:rsid w:val="00E8744A"/>
    <w:rsid w:val="00E905FB"/>
    <w:rsid w:val="00E91531"/>
    <w:rsid w:val="00E929D5"/>
    <w:rsid w:val="00E92AF2"/>
    <w:rsid w:val="00E93466"/>
    <w:rsid w:val="00E9448E"/>
    <w:rsid w:val="00E95F86"/>
    <w:rsid w:val="00E96FD8"/>
    <w:rsid w:val="00E976F7"/>
    <w:rsid w:val="00EA11B2"/>
    <w:rsid w:val="00EA1DC1"/>
    <w:rsid w:val="00EA2B14"/>
    <w:rsid w:val="00EA35C4"/>
    <w:rsid w:val="00EA3C44"/>
    <w:rsid w:val="00EA47CE"/>
    <w:rsid w:val="00EA5669"/>
    <w:rsid w:val="00EA667E"/>
    <w:rsid w:val="00EA6C53"/>
    <w:rsid w:val="00EA7EDD"/>
    <w:rsid w:val="00EB0E40"/>
    <w:rsid w:val="00EB183C"/>
    <w:rsid w:val="00EB1D9A"/>
    <w:rsid w:val="00EB1E55"/>
    <w:rsid w:val="00EB1EEC"/>
    <w:rsid w:val="00EB25BA"/>
    <w:rsid w:val="00EB2621"/>
    <w:rsid w:val="00EB327C"/>
    <w:rsid w:val="00EB349F"/>
    <w:rsid w:val="00EB3754"/>
    <w:rsid w:val="00EB4C69"/>
    <w:rsid w:val="00EB512E"/>
    <w:rsid w:val="00EB529A"/>
    <w:rsid w:val="00EB596F"/>
    <w:rsid w:val="00EB5FBF"/>
    <w:rsid w:val="00EB61DD"/>
    <w:rsid w:val="00EB67AE"/>
    <w:rsid w:val="00EB6BD2"/>
    <w:rsid w:val="00EB7FD9"/>
    <w:rsid w:val="00EC0FCA"/>
    <w:rsid w:val="00EC11FA"/>
    <w:rsid w:val="00EC26DB"/>
    <w:rsid w:val="00EC2846"/>
    <w:rsid w:val="00EC2851"/>
    <w:rsid w:val="00EC2A1A"/>
    <w:rsid w:val="00EC32DA"/>
    <w:rsid w:val="00EC3349"/>
    <w:rsid w:val="00EC3969"/>
    <w:rsid w:val="00EC4557"/>
    <w:rsid w:val="00EC4829"/>
    <w:rsid w:val="00EC49E0"/>
    <w:rsid w:val="00EC4A46"/>
    <w:rsid w:val="00EC4DD1"/>
    <w:rsid w:val="00EC4E97"/>
    <w:rsid w:val="00EC523E"/>
    <w:rsid w:val="00EC5963"/>
    <w:rsid w:val="00EC6D33"/>
    <w:rsid w:val="00ED07BB"/>
    <w:rsid w:val="00ED57CA"/>
    <w:rsid w:val="00ED5AB8"/>
    <w:rsid w:val="00ED5FCA"/>
    <w:rsid w:val="00ED646F"/>
    <w:rsid w:val="00ED649A"/>
    <w:rsid w:val="00ED6DE5"/>
    <w:rsid w:val="00ED7439"/>
    <w:rsid w:val="00ED7DF2"/>
    <w:rsid w:val="00ED7E5F"/>
    <w:rsid w:val="00EE274F"/>
    <w:rsid w:val="00EE29CD"/>
    <w:rsid w:val="00EE2F2D"/>
    <w:rsid w:val="00EE3412"/>
    <w:rsid w:val="00EE5EBF"/>
    <w:rsid w:val="00EE5F3F"/>
    <w:rsid w:val="00EE70B9"/>
    <w:rsid w:val="00EE7897"/>
    <w:rsid w:val="00EE7EB6"/>
    <w:rsid w:val="00EF0A46"/>
    <w:rsid w:val="00EF0D76"/>
    <w:rsid w:val="00EF4346"/>
    <w:rsid w:val="00EF5622"/>
    <w:rsid w:val="00EF56D7"/>
    <w:rsid w:val="00EF5FDA"/>
    <w:rsid w:val="00F0017B"/>
    <w:rsid w:val="00F00619"/>
    <w:rsid w:val="00F01B3D"/>
    <w:rsid w:val="00F01C7E"/>
    <w:rsid w:val="00F02600"/>
    <w:rsid w:val="00F027AC"/>
    <w:rsid w:val="00F02D25"/>
    <w:rsid w:val="00F03BD6"/>
    <w:rsid w:val="00F03F64"/>
    <w:rsid w:val="00F04B62"/>
    <w:rsid w:val="00F04CB0"/>
    <w:rsid w:val="00F056E7"/>
    <w:rsid w:val="00F068FC"/>
    <w:rsid w:val="00F06EC4"/>
    <w:rsid w:val="00F07B62"/>
    <w:rsid w:val="00F10A4E"/>
    <w:rsid w:val="00F11E8C"/>
    <w:rsid w:val="00F11F3B"/>
    <w:rsid w:val="00F1219D"/>
    <w:rsid w:val="00F122BF"/>
    <w:rsid w:val="00F1248E"/>
    <w:rsid w:val="00F125B1"/>
    <w:rsid w:val="00F12612"/>
    <w:rsid w:val="00F13C12"/>
    <w:rsid w:val="00F14198"/>
    <w:rsid w:val="00F14E34"/>
    <w:rsid w:val="00F15468"/>
    <w:rsid w:val="00F15728"/>
    <w:rsid w:val="00F15AFC"/>
    <w:rsid w:val="00F16764"/>
    <w:rsid w:val="00F171E4"/>
    <w:rsid w:val="00F176B1"/>
    <w:rsid w:val="00F178B6"/>
    <w:rsid w:val="00F178F7"/>
    <w:rsid w:val="00F178FA"/>
    <w:rsid w:val="00F202E9"/>
    <w:rsid w:val="00F208D9"/>
    <w:rsid w:val="00F20B9B"/>
    <w:rsid w:val="00F210DE"/>
    <w:rsid w:val="00F22FA0"/>
    <w:rsid w:val="00F23147"/>
    <w:rsid w:val="00F23917"/>
    <w:rsid w:val="00F24684"/>
    <w:rsid w:val="00F2497C"/>
    <w:rsid w:val="00F25DA5"/>
    <w:rsid w:val="00F26909"/>
    <w:rsid w:val="00F2726B"/>
    <w:rsid w:val="00F27456"/>
    <w:rsid w:val="00F27672"/>
    <w:rsid w:val="00F27A65"/>
    <w:rsid w:val="00F27BC8"/>
    <w:rsid w:val="00F3063A"/>
    <w:rsid w:val="00F3105A"/>
    <w:rsid w:val="00F31E28"/>
    <w:rsid w:val="00F320B8"/>
    <w:rsid w:val="00F32760"/>
    <w:rsid w:val="00F331B2"/>
    <w:rsid w:val="00F34E49"/>
    <w:rsid w:val="00F35E6E"/>
    <w:rsid w:val="00F3614F"/>
    <w:rsid w:val="00F369CD"/>
    <w:rsid w:val="00F36ABD"/>
    <w:rsid w:val="00F403A4"/>
    <w:rsid w:val="00F43693"/>
    <w:rsid w:val="00F43EA1"/>
    <w:rsid w:val="00F447C9"/>
    <w:rsid w:val="00F45ECA"/>
    <w:rsid w:val="00F46128"/>
    <w:rsid w:val="00F46A14"/>
    <w:rsid w:val="00F46C37"/>
    <w:rsid w:val="00F47CBA"/>
    <w:rsid w:val="00F47E10"/>
    <w:rsid w:val="00F47FDB"/>
    <w:rsid w:val="00F50BF9"/>
    <w:rsid w:val="00F53A67"/>
    <w:rsid w:val="00F53F5B"/>
    <w:rsid w:val="00F5576F"/>
    <w:rsid w:val="00F56BFE"/>
    <w:rsid w:val="00F56FFC"/>
    <w:rsid w:val="00F57148"/>
    <w:rsid w:val="00F578FD"/>
    <w:rsid w:val="00F57C31"/>
    <w:rsid w:val="00F60623"/>
    <w:rsid w:val="00F61AE9"/>
    <w:rsid w:val="00F62B17"/>
    <w:rsid w:val="00F62C48"/>
    <w:rsid w:val="00F63386"/>
    <w:rsid w:val="00F63C55"/>
    <w:rsid w:val="00F64057"/>
    <w:rsid w:val="00F64E5E"/>
    <w:rsid w:val="00F658CE"/>
    <w:rsid w:val="00F659FF"/>
    <w:rsid w:val="00F66711"/>
    <w:rsid w:val="00F66C82"/>
    <w:rsid w:val="00F66E41"/>
    <w:rsid w:val="00F675DD"/>
    <w:rsid w:val="00F67C24"/>
    <w:rsid w:val="00F70719"/>
    <w:rsid w:val="00F7119F"/>
    <w:rsid w:val="00F7162C"/>
    <w:rsid w:val="00F721A7"/>
    <w:rsid w:val="00F722CB"/>
    <w:rsid w:val="00F722FB"/>
    <w:rsid w:val="00F7280C"/>
    <w:rsid w:val="00F74167"/>
    <w:rsid w:val="00F74948"/>
    <w:rsid w:val="00F74DC4"/>
    <w:rsid w:val="00F74EEE"/>
    <w:rsid w:val="00F75D53"/>
    <w:rsid w:val="00F75F68"/>
    <w:rsid w:val="00F769A5"/>
    <w:rsid w:val="00F76F75"/>
    <w:rsid w:val="00F81B14"/>
    <w:rsid w:val="00F823B0"/>
    <w:rsid w:val="00F82400"/>
    <w:rsid w:val="00F8258F"/>
    <w:rsid w:val="00F83424"/>
    <w:rsid w:val="00F834F8"/>
    <w:rsid w:val="00F83AED"/>
    <w:rsid w:val="00F83B19"/>
    <w:rsid w:val="00F83EA7"/>
    <w:rsid w:val="00F84DEC"/>
    <w:rsid w:val="00F868F4"/>
    <w:rsid w:val="00F869D8"/>
    <w:rsid w:val="00F87157"/>
    <w:rsid w:val="00F8742E"/>
    <w:rsid w:val="00F874F4"/>
    <w:rsid w:val="00F87E28"/>
    <w:rsid w:val="00F901FD"/>
    <w:rsid w:val="00F9021D"/>
    <w:rsid w:val="00F91516"/>
    <w:rsid w:val="00F91C18"/>
    <w:rsid w:val="00F93AB8"/>
    <w:rsid w:val="00F93D50"/>
    <w:rsid w:val="00F94265"/>
    <w:rsid w:val="00F945F3"/>
    <w:rsid w:val="00F97302"/>
    <w:rsid w:val="00F97AA9"/>
    <w:rsid w:val="00FA0CE4"/>
    <w:rsid w:val="00FA0FA8"/>
    <w:rsid w:val="00FA2032"/>
    <w:rsid w:val="00FA4A7E"/>
    <w:rsid w:val="00FA4C75"/>
    <w:rsid w:val="00FA5C54"/>
    <w:rsid w:val="00FA5CA2"/>
    <w:rsid w:val="00FA5FB4"/>
    <w:rsid w:val="00FA5FD3"/>
    <w:rsid w:val="00FA63ED"/>
    <w:rsid w:val="00FA65A0"/>
    <w:rsid w:val="00FA791C"/>
    <w:rsid w:val="00FA7BBF"/>
    <w:rsid w:val="00FB218D"/>
    <w:rsid w:val="00FB2CBF"/>
    <w:rsid w:val="00FB3601"/>
    <w:rsid w:val="00FB477E"/>
    <w:rsid w:val="00FB4E04"/>
    <w:rsid w:val="00FB58C4"/>
    <w:rsid w:val="00FB5AA0"/>
    <w:rsid w:val="00FB5B42"/>
    <w:rsid w:val="00FB6B14"/>
    <w:rsid w:val="00FB7D40"/>
    <w:rsid w:val="00FC079D"/>
    <w:rsid w:val="00FC152B"/>
    <w:rsid w:val="00FC2337"/>
    <w:rsid w:val="00FC2593"/>
    <w:rsid w:val="00FC287A"/>
    <w:rsid w:val="00FC29EE"/>
    <w:rsid w:val="00FC4055"/>
    <w:rsid w:val="00FC55C1"/>
    <w:rsid w:val="00FC6EE8"/>
    <w:rsid w:val="00FD096B"/>
    <w:rsid w:val="00FD10B1"/>
    <w:rsid w:val="00FD1243"/>
    <w:rsid w:val="00FD16E5"/>
    <w:rsid w:val="00FD2FAF"/>
    <w:rsid w:val="00FD431B"/>
    <w:rsid w:val="00FD4EF3"/>
    <w:rsid w:val="00FD533E"/>
    <w:rsid w:val="00FD5EBC"/>
    <w:rsid w:val="00FD6D67"/>
    <w:rsid w:val="00FD73A9"/>
    <w:rsid w:val="00FD79E7"/>
    <w:rsid w:val="00FE033D"/>
    <w:rsid w:val="00FE046E"/>
    <w:rsid w:val="00FE0953"/>
    <w:rsid w:val="00FE1D17"/>
    <w:rsid w:val="00FE24D3"/>
    <w:rsid w:val="00FE2F99"/>
    <w:rsid w:val="00FE309F"/>
    <w:rsid w:val="00FE44E6"/>
    <w:rsid w:val="00FE5A10"/>
    <w:rsid w:val="00FE601C"/>
    <w:rsid w:val="00FF02FA"/>
    <w:rsid w:val="00FF0F06"/>
    <w:rsid w:val="00FF256E"/>
    <w:rsid w:val="00FF285B"/>
    <w:rsid w:val="00FF289A"/>
    <w:rsid w:val="00FF2B4D"/>
    <w:rsid w:val="00FF2F48"/>
    <w:rsid w:val="00FF368A"/>
    <w:rsid w:val="00FF4607"/>
    <w:rsid w:val="00FF4B37"/>
    <w:rsid w:val="00FF55EC"/>
    <w:rsid w:val="00FF5E13"/>
    <w:rsid w:val="00FF60C9"/>
    <w:rsid w:val="00FF63B5"/>
    <w:rsid w:val="00FF63F6"/>
    <w:rsid w:val="00FF64A1"/>
    <w:rsid w:val="00FF678B"/>
    <w:rsid w:val="00FF6BB7"/>
    <w:rsid w:val="00FF729B"/>
    <w:rsid w:val="00FF732E"/>
    <w:rsid w:val="00FF7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1D005F-318E-49BF-BA26-FEAADF63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0087"/>
    <w:rPr>
      <w:color w:val="0000FF" w:themeColor="hyperlink"/>
      <w:u w:val="single"/>
    </w:rPr>
  </w:style>
  <w:style w:type="character" w:styleId="Emphasis">
    <w:name w:val="Emphasis"/>
    <w:basedOn w:val="DefaultParagraphFont"/>
    <w:uiPriority w:val="20"/>
    <w:qFormat/>
    <w:rsid w:val="006B32E0"/>
    <w:rPr>
      <w:b/>
      <w:bCs/>
      <w:i w:val="0"/>
      <w:iCs w:val="0"/>
    </w:rPr>
  </w:style>
  <w:style w:type="character" w:customStyle="1" w:styleId="st">
    <w:name w:val="st"/>
    <w:basedOn w:val="DefaultParagraphFont"/>
    <w:rsid w:val="006B32E0"/>
  </w:style>
  <w:style w:type="table" w:styleId="TableGrid">
    <w:name w:val="Table Grid"/>
    <w:basedOn w:val="TableNormal"/>
    <w:uiPriority w:val="59"/>
    <w:rsid w:val="00B460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TableNormal"/>
    <w:next w:val="TableGrid"/>
    <w:uiPriority w:val="59"/>
    <w:rsid w:val="002F3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0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9B9"/>
    <w:rPr>
      <w:rFonts w:ascii="Tahoma" w:hAnsi="Tahoma" w:cs="Tahoma"/>
      <w:sz w:val="16"/>
      <w:szCs w:val="16"/>
    </w:rPr>
  </w:style>
  <w:style w:type="paragraph" w:styleId="Header">
    <w:name w:val="header"/>
    <w:basedOn w:val="Normal"/>
    <w:link w:val="HeaderChar"/>
    <w:uiPriority w:val="99"/>
    <w:unhideWhenUsed/>
    <w:rsid w:val="00E80927"/>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0927"/>
  </w:style>
  <w:style w:type="paragraph" w:styleId="Footer">
    <w:name w:val="footer"/>
    <w:basedOn w:val="Normal"/>
    <w:link w:val="FooterChar"/>
    <w:uiPriority w:val="99"/>
    <w:unhideWhenUsed/>
    <w:rsid w:val="00E80927"/>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0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991577">
      <w:bodyDiv w:val="1"/>
      <w:marLeft w:val="0"/>
      <w:marRight w:val="0"/>
      <w:marTop w:val="0"/>
      <w:marBottom w:val="0"/>
      <w:divBdr>
        <w:top w:val="none" w:sz="0" w:space="0" w:color="auto"/>
        <w:left w:val="none" w:sz="0" w:space="0" w:color="auto"/>
        <w:bottom w:val="none" w:sz="0" w:space="0" w:color="auto"/>
        <w:right w:val="none" w:sz="0" w:space="0" w:color="auto"/>
      </w:divBdr>
      <w:divsChild>
        <w:div w:id="1975061598">
          <w:marLeft w:val="0"/>
          <w:marRight w:val="0"/>
          <w:marTop w:val="0"/>
          <w:marBottom w:val="0"/>
          <w:divBdr>
            <w:top w:val="none" w:sz="0" w:space="0" w:color="auto"/>
            <w:left w:val="none" w:sz="0" w:space="0" w:color="auto"/>
            <w:bottom w:val="none" w:sz="0" w:space="0" w:color="auto"/>
            <w:right w:val="none" w:sz="0" w:space="0" w:color="auto"/>
          </w:divBdr>
          <w:divsChild>
            <w:div w:id="2132432618">
              <w:marLeft w:val="0"/>
              <w:marRight w:val="0"/>
              <w:marTop w:val="0"/>
              <w:marBottom w:val="0"/>
              <w:divBdr>
                <w:top w:val="none" w:sz="0" w:space="0" w:color="auto"/>
                <w:left w:val="none" w:sz="0" w:space="0" w:color="auto"/>
                <w:bottom w:val="none" w:sz="0" w:space="0" w:color="auto"/>
                <w:right w:val="none" w:sz="0" w:space="0" w:color="auto"/>
              </w:divBdr>
              <w:divsChild>
                <w:div w:id="905845598">
                  <w:marLeft w:val="0"/>
                  <w:marRight w:val="0"/>
                  <w:marTop w:val="0"/>
                  <w:marBottom w:val="0"/>
                  <w:divBdr>
                    <w:top w:val="none" w:sz="0" w:space="0" w:color="auto"/>
                    <w:left w:val="none" w:sz="0" w:space="0" w:color="auto"/>
                    <w:bottom w:val="none" w:sz="0" w:space="0" w:color="auto"/>
                    <w:right w:val="none" w:sz="0" w:space="0" w:color="auto"/>
                  </w:divBdr>
                  <w:divsChild>
                    <w:div w:id="1714422212">
                      <w:marLeft w:val="0"/>
                      <w:marRight w:val="0"/>
                      <w:marTop w:val="0"/>
                      <w:marBottom w:val="0"/>
                      <w:divBdr>
                        <w:top w:val="none" w:sz="0" w:space="0" w:color="auto"/>
                        <w:left w:val="none" w:sz="0" w:space="0" w:color="auto"/>
                        <w:bottom w:val="none" w:sz="0" w:space="0" w:color="auto"/>
                        <w:right w:val="none" w:sz="0" w:space="0" w:color="auto"/>
                      </w:divBdr>
                      <w:divsChild>
                        <w:div w:id="1191065666">
                          <w:marLeft w:val="0"/>
                          <w:marRight w:val="0"/>
                          <w:marTop w:val="0"/>
                          <w:marBottom w:val="0"/>
                          <w:divBdr>
                            <w:top w:val="none" w:sz="0" w:space="0" w:color="auto"/>
                            <w:left w:val="none" w:sz="0" w:space="0" w:color="auto"/>
                            <w:bottom w:val="none" w:sz="0" w:space="0" w:color="auto"/>
                            <w:right w:val="none" w:sz="0" w:space="0" w:color="auto"/>
                          </w:divBdr>
                          <w:divsChild>
                            <w:div w:id="22591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779592">
      <w:bodyDiv w:val="1"/>
      <w:marLeft w:val="0"/>
      <w:marRight w:val="0"/>
      <w:marTop w:val="0"/>
      <w:marBottom w:val="0"/>
      <w:divBdr>
        <w:top w:val="none" w:sz="0" w:space="0" w:color="auto"/>
        <w:left w:val="none" w:sz="0" w:space="0" w:color="auto"/>
        <w:bottom w:val="none" w:sz="0" w:space="0" w:color="auto"/>
        <w:right w:val="none" w:sz="0" w:space="0" w:color="auto"/>
      </w:divBdr>
    </w:div>
    <w:div w:id="703948879">
      <w:bodyDiv w:val="1"/>
      <w:marLeft w:val="0"/>
      <w:marRight w:val="0"/>
      <w:marTop w:val="0"/>
      <w:marBottom w:val="0"/>
      <w:divBdr>
        <w:top w:val="none" w:sz="0" w:space="0" w:color="auto"/>
        <w:left w:val="none" w:sz="0" w:space="0" w:color="auto"/>
        <w:bottom w:val="none" w:sz="0" w:space="0" w:color="auto"/>
        <w:right w:val="none" w:sz="0" w:space="0" w:color="auto"/>
      </w:divBdr>
      <w:divsChild>
        <w:div w:id="2107843000">
          <w:marLeft w:val="0"/>
          <w:marRight w:val="0"/>
          <w:marTop w:val="0"/>
          <w:marBottom w:val="0"/>
          <w:divBdr>
            <w:top w:val="none" w:sz="0" w:space="0" w:color="auto"/>
            <w:left w:val="none" w:sz="0" w:space="0" w:color="auto"/>
            <w:bottom w:val="none" w:sz="0" w:space="0" w:color="auto"/>
            <w:right w:val="none" w:sz="0" w:space="0" w:color="auto"/>
          </w:divBdr>
          <w:divsChild>
            <w:div w:id="1663318260">
              <w:marLeft w:val="0"/>
              <w:marRight w:val="0"/>
              <w:marTop w:val="0"/>
              <w:marBottom w:val="0"/>
              <w:divBdr>
                <w:top w:val="none" w:sz="0" w:space="0" w:color="auto"/>
                <w:left w:val="none" w:sz="0" w:space="0" w:color="auto"/>
                <w:bottom w:val="none" w:sz="0" w:space="0" w:color="auto"/>
                <w:right w:val="none" w:sz="0" w:space="0" w:color="auto"/>
              </w:divBdr>
              <w:divsChild>
                <w:div w:id="1313412187">
                  <w:marLeft w:val="0"/>
                  <w:marRight w:val="0"/>
                  <w:marTop w:val="0"/>
                  <w:marBottom w:val="0"/>
                  <w:divBdr>
                    <w:top w:val="none" w:sz="0" w:space="0" w:color="auto"/>
                    <w:left w:val="none" w:sz="0" w:space="0" w:color="auto"/>
                    <w:bottom w:val="none" w:sz="0" w:space="0" w:color="auto"/>
                    <w:right w:val="none" w:sz="0" w:space="0" w:color="auto"/>
                  </w:divBdr>
                  <w:divsChild>
                    <w:div w:id="111435451">
                      <w:marLeft w:val="0"/>
                      <w:marRight w:val="0"/>
                      <w:marTop w:val="0"/>
                      <w:marBottom w:val="0"/>
                      <w:divBdr>
                        <w:top w:val="none" w:sz="0" w:space="0" w:color="auto"/>
                        <w:left w:val="none" w:sz="0" w:space="0" w:color="auto"/>
                        <w:bottom w:val="none" w:sz="0" w:space="0" w:color="auto"/>
                        <w:right w:val="none" w:sz="0" w:space="0" w:color="auto"/>
                      </w:divBdr>
                      <w:divsChild>
                        <w:div w:id="674458194">
                          <w:marLeft w:val="0"/>
                          <w:marRight w:val="0"/>
                          <w:marTop w:val="0"/>
                          <w:marBottom w:val="0"/>
                          <w:divBdr>
                            <w:top w:val="none" w:sz="0" w:space="0" w:color="auto"/>
                            <w:left w:val="none" w:sz="0" w:space="0" w:color="auto"/>
                            <w:bottom w:val="none" w:sz="0" w:space="0" w:color="auto"/>
                            <w:right w:val="none" w:sz="0" w:space="0" w:color="auto"/>
                          </w:divBdr>
                          <w:divsChild>
                            <w:div w:id="20041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798914">
      <w:bodyDiv w:val="1"/>
      <w:marLeft w:val="0"/>
      <w:marRight w:val="0"/>
      <w:marTop w:val="0"/>
      <w:marBottom w:val="0"/>
      <w:divBdr>
        <w:top w:val="none" w:sz="0" w:space="0" w:color="auto"/>
        <w:left w:val="none" w:sz="0" w:space="0" w:color="auto"/>
        <w:bottom w:val="none" w:sz="0" w:space="0" w:color="auto"/>
        <w:right w:val="none" w:sz="0" w:space="0" w:color="auto"/>
      </w:divBdr>
      <w:divsChild>
        <w:div w:id="119955273">
          <w:marLeft w:val="0"/>
          <w:marRight w:val="0"/>
          <w:marTop w:val="0"/>
          <w:marBottom w:val="0"/>
          <w:divBdr>
            <w:top w:val="none" w:sz="0" w:space="0" w:color="auto"/>
            <w:left w:val="none" w:sz="0" w:space="0" w:color="auto"/>
            <w:bottom w:val="none" w:sz="0" w:space="0" w:color="auto"/>
            <w:right w:val="none" w:sz="0" w:space="0" w:color="auto"/>
          </w:divBdr>
          <w:divsChild>
            <w:div w:id="63381723">
              <w:marLeft w:val="0"/>
              <w:marRight w:val="0"/>
              <w:marTop w:val="0"/>
              <w:marBottom w:val="0"/>
              <w:divBdr>
                <w:top w:val="none" w:sz="0" w:space="0" w:color="auto"/>
                <w:left w:val="none" w:sz="0" w:space="0" w:color="auto"/>
                <w:bottom w:val="none" w:sz="0" w:space="0" w:color="auto"/>
                <w:right w:val="none" w:sz="0" w:space="0" w:color="auto"/>
              </w:divBdr>
              <w:divsChild>
                <w:div w:id="1875773667">
                  <w:marLeft w:val="0"/>
                  <w:marRight w:val="0"/>
                  <w:marTop w:val="0"/>
                  <w:marBottom w:val="0"/>
                  <w:divBdr>
                    <w:top w:val="none" w:sz="0" w:space="0" w:color="auto"/>
                    <w:left w:val="none" w:sz="0" w:space="0" w:color="auto"/>
                    <w:bottom w:val="none" w:sz="0" w:space="0" w:color="auto"/>
                    <w:right w:val="none" w:sz="0" w:space="0" w:color="auto"/>
                  </w:divBdr>
                  <w:divsChild>
                    <w:div w:id="857812935">
                      <w:marLeft w:val="0"/>
                      <w:marRight w:val="0"/>
                      <w:marTop w:val="0"/>
                      <w:marBottom w:val="0"/>
                      <w:divBdr>
                        <w:top w:val="none" w:sz="0" w:space="0" w:color="auto"/>
                        <w:left w:val="none" w:sz="0" w:space="0" w:color="auto"/>
                        <w:bottom w:val="none" w:sz="0" w:space="0" w:color="auto"/>
                        <w:right w:val="none" w:sz="0" w:space="0" w:color="auto"/>
                      </w:divBdr>
                      <w:divsChild>
                        <w:div w:id="916863195">
                          <w:marLeft w:val="0"/>
                          <w:marRight w:val="0"/>
                          <w:marTop w:val="0"/>
                          <w:marBottom w:val="0"/>
                          <w:divBdr>
                            <w:top w:val="none" w:sz="0" w:space="0" w:color="auto"/>
                            <w:left w:val="none" w:sz="0" w:space="0" w:color="auto"/>
                            <w:bottom w:val="none" w:sz="0" w:space="0" w:color="auto"/>
                            <w:right w:val="none" w:sz="0" w:space="0" w:color="auto"/>
                          </w:divBdr>
                          <w:divsChild>
                            <w:div w:id="5919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081297">
      <w:bodyDiv w:val="1"/>
      <w:marLeft w:val="0"/>
      <w:marRight w:val="0"/>
      <w:marTop w:val="0"/>
      <w:marBottom w:val="0"/>
      <w:divBdr>
        <w:top w:val="none" w:sz="0" w:space="0" w:color="auto"/>
        <w:left w:val="none" w:sz="0" w:space="0" w:color="auto"/>
        <w:bottom w:val="none" w:sz="0" w:space="0" w:color="auto"/>
        <w:right w:val="none" w:sz="0" w:space="0" w:color="auto"/>
      </w:divBdr>
    </w:div>
    <w:div w:id="20547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FF9E8-A24E-4EAC-838A-E071358A1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4358</Words>
  <Characters>24842</Characters>
  <Application>Microsoft Office Word</Application>
  <DocSecurity>4</DocSecurity>
  <Lines>207</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Debbie Bogard</cp:lastModifiedBy>
  <cp:revision>2</cp:revision>
  <dcterms:created xsi:type="dcterms:W3CDTF">2018-10-17T10:19:00Z</dcterms:created>
  <dcterms:modified xsi:type="dcterms:W3CDTF">2018-10-17T10:19:00Z</dcterms:modified>
</cp:coreProperties>
</file>