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D3" w:rsidRPr="00C338D3" w:rsidRDefault="00673129" w:rsidP="00C338D3">
      <w:pP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Monitoring k</w:t>
      </w:r>
      <w:r w:rsidR="00C338D3" w:rsidRPr="00C338D3">
        <w:rPr>
          <w:rFonts w:ascii="Times New Roman" w:hAnsi="Times New Roman" w:cs="Times New Roman"/>
          <w:bCs/>
          <w:sz w:val="28"/>
          <w:szCs w:val="28"/>
        </w:rPr>
        <w:t>nowledge</w:t>
      </w:r>
      <w:r w:rsidR="0088396C">
        <w:rPr>
          <w:rFonts w:ascii="Times New Roman" w:hAnsi="Times New Roman" w:cs="Times New Roman"/>
          <w:bCs/>
          <w:sz w:val="28"/>
          <w:szCs w:val="28"/>
        </w:rPr>
        <w:t>,</w:t>
      </w:r>
      <w:r w:rsidR="00C338D3" w:rsidRPr="00C338D3">
        <w:rPr>
          <w:rFonts w:ascii="Times New Roman" w:hAnsi="Times New Roman" w:cs="Times New Roman"/>
          <w:bCs/>
          <w:sz w:val="28"/>
          <w:szCs w:val="28"/>
        </w:rPr>
        <w:t xml:space="preserve"> awareness </w:t>
      </w:r>
      <w:r w:rsidR="0088396C">
        <w:rPr>
          <w:rFonts w:ascii="Times New Roman" w:hAnsi="Times New Roman" w:cs="Times New Roman"/>
          <w:bCs/>
          <w:sz w:val="28"/>
          <w:szCs w:val="28"/>
        </w:rPr>
        <w:t xml:space="preserve">and practices </w:t>
      </w:r>
      <w:r w:rsidR="00C338D3" w:rsidRPr="00C338D3">
        <w:rPr>
          <w:rFonts w:ascii="Times New Roman" w:hAnsi="Times New Roman" w:cs="Times New Roman"/>
          <w:bCs/>
          <w:sz w:val="28"/>
          <w:szCs w:val="28"/>
        </w:rPr>
        <w:t xml:space="preserve">regarding </w:t>
      </w:r>
      <w:r w:rsidR="00C338D3">
        <w:rPr>
          <w:rFonts w:ascii="Times New Roman" w:hAnsi="Times New Roman" w:cs="Times New Roman"/>
          <w:bCs/>
          <w:sz w:val="28"/>
          <w:szCs w:val="28"/>
        </w:rPr>
        <w:t>hospital</w:t>
      </w:r>
      <w:r w:rsidR="00C338D3" w:rsidRPr="00C338D3">
        <w:rPr>
          <w:rFonts w:ascii="Times New Roman" w:hAnsi="Times New Roman" w:cs="Times New Roman"/>
          <w:bCs/>
          <w:sz w:val="28"/>
          <w:szCs w:val="28"/>
        </w:rPr>
        <w:t xml:space="preserve"> waste management </w:t>
      </w:r>
      <w:r w:rsidR="00C338D3">
        <w:rPr>
          <w:rFonts w:ascii="Times New Roman" w:hAnsi="Times New Roman" w:cs="Times New Roman"/>
          <w:bCs/>
          <w:sz w:val="28"/>
          <w:szCs w:val="28"/>
        </w:rPr>
        <w:t xml:space="preserve">- A comparison </w:t>
      </w:r>
      <w:r w:rsidR="00767593">
        <w:rPr>
          <w:rFonts w:ascii="Times New Roman" w:hAnsi="Times New Roman" w:cs="Times New Roman"/>
          <w:bCs/>
          <w:sz w:val="28"/>
          <w:szCs w:val="28"/>
        </w:rPr>
        <w:t>of</w:t>
      </w:r>
      <w:r w:rsidR="00C338D3">
        <w:rPr>
          <w:rFonts w:ascii="Times New Roman" w:hAnsi="Times New Roman" w:cs="Times New Roman"/>
          <w:bCs/>
          <w:sz w:val="28"/>
          <w:szCs w:val="28"/>
        </w:rPr>
        <w:t xml:space="preserve"> government and private hospitals in Pakistan</w:t>
      </w:r>
    </w:p>
    <w:p w:rsidR="00F2574D" w:rsidRDefault="00F2574D" w:rsidP="00A625E9">
      <w:pPr>
        <w:rPr>
          <w:rFonts w:ascii="Times New Roman" w:hAnsi="Times New Roman"/>
          <w:sz w:val="24"/>
          <w:szCs w:val="24"/>
        </w:rPr>
      </w:pPr>
    </w:p>
    <w:p w:rsidR="00A625E9" w:rsidRPr="00F2574D" w:rsidRDefault="00A625E9" w:rsidP="00A625E9">
      <w:pPr>
        <w:rPr>
          <w:rFonts w:ascii="Times New Roman" w:hAnsi="Times New Roman"/>
          <w:sz w:val="24"/>
          <w:szCs w:val="24"/>
        </w:rPr>
      </w:pPr>
      <w:r w:rsidRPr="009904C6">
        <w:rPr>
          <w:rFonts w:ascii="Times New Roman" w:hAnsi="Times New Roman"/>
          <w:sz w:val="24"/>
          <w:szCs w:val="24"/>
        </w:rPr>
        <w:t>Mustafa Ali</w:t>
      </w:r>
      <w:r>
        <w:rPr>
          <w:rFonts w:ascii="Times New Roman" w:hAnsi="Times New Roman"/>
          <w:sz w:val="24"/>
          <w:szCs w:val="24"/>
        </w:rPr>
        <w:t xml:space="preserve"> </w:t>
      </w:r>
      <w:r w:rsidRPr="004C64F2">
        <w:rPr>
          <w:rFonts w:ascii="Times New Roman" w:hAnsi="Times New Roman"/>
          <w:sz w:val="24"/>
          <w:szCs w:val="24"/>
          <w:vertAlign w:val="superscript"/>
        </w:rPr>
        <w:t>1</w:t>
      </w:r>
      <w:r w:rsidR="00F2574D">
        <w:rPr>
          <w:rFonts w:ascii="Times New Roman" w:hAnsi="Times New Roman"/>
          <w:sz w:val="24"/>
          <w:szCs w:val="24"/>
          <w:vertAlign w:val="superscript"/>
        </w:rPr>
        <w:t>, 2,</w:t>
      </w:r>
      <w:r>
        <w:rPr>
          <w:rFonts w:ascii="Times New Roman" w:hAnsi="Times New Roman"/>
          <w:sz w:val="24"/>
          <w:szCs w:val="24"/>
          <w:vertAlign w:val="superscript"/>
        </w:rPr>
        <w:t>*</w:t>
      </w:r>
      <w:r>
        <w:rPr>
          <w:rFonts w:ascii="Times New Roman" w:hAnsi="Times New Roman"/>
          <w:sz w:val="24"/>
          <w:szCs w:val="24"/>
        </w:rPr>
        <w:t>, Wenping Wang</w:t>
      </w:r>
      <w:r w:rsidR="00F2574D">
        <w:rPr>
          <w:rFonts w:ascii="Times New Roman" w:hAnsi="Times New Roman"/>
          <w:sz w:val="24"/>
          <w:szCs w:val="24"/>
          <w:vertAlign w:val="superscript"/>
        </w:rPr>
        <w:t>2</w:t>
      </w:r>
      <w:r>
        <w:rPr>
          <w:rFonts w:ascii="Times New Roman" w:hAnsi="Times New Roman"/>
          <w:sz w:val="24"/>
          <w:szCs w:val="24"/>
        </w:rPr>
        <w:t xml:space="preserve">, </w:t>
      </w:r>
      <w:r w:rsidR="00F2574D" w:rsidRPr="001952E5">
        <w:rPr>
          <w:rFonts w:ascii="Times New Roman" w:hAnsi="Times New Roman"/>
          <w:sz w:val="24"/>
          <w:szCs w:val="24"/>
          <w:highlight w:val="yellow"/>
        </w:rPr>
        <w:t>Uzma Ashraf</w:t>
      </w:r>
      <w:r w:rsidR="00F2574D" w:rsidRPr="001952E5">
        <w:rPr>
          <w:rFonts w:ascii="Times New Roman" w:hAnsi="Times New Roman"/>
          <w:sz w:val="24"/>
          <w:szCs w:val="24"/>
          <w:highlight w:val="yellow"/>
          <w:vertAlign w:val="superscript"/>
        </w:rPr>
        <w:t>3</w:t>
      </w:r>
      <w:r w:rsidR="00F2574D" w:rsidRPr="001952E5">
        <w:rPr>
          <w:rFonts w:ascii="Times New Roman" w:hAnsi="Times New Roman"/>
          <w:sz w:val="24"/>
          <w:szCs w:val="24"/>
          <w:highlight w:val="yellow"/>
        </w:rPr>
        <w:t>,</w:t>
      </w:r>
      <w:r w:rsidR="00F2574D">
        <w:rPr>
          <w:rFonts w:ascii="Times New Roman" w:hAnsi="Times New Roman"/>
          <w:sz w:val="24"/>
          <w:szCs w:val="24"/>
        </w:rPr>
        <w:t xml:space="preserve"> </w:t>
      </w:r>
      <w:r>
        <w:rPr>
          <w:rFonts w:ascii="Times New Roman" w:hAnsi="Times New Roman"/>
          <w:sz w:val="24"/>
          <w:szCs w:val="24"/>
        </w:rPr>
        <w:t>Nawaz Chaudhry</w:t>
      </w:r>
      <w:r w:rsidR="00F2574D">
        <w:rPr>
          <w:rFonts w:ascii="Times New Roman" w:hAnsi="Times New Roman"/>
          <w:sz w:val="24"/>
          <w:szCs w:val="24"/>
          <w:vertAlign w:val="superscript"/>
        </w:rPr>
        <w:t>3</w:t>
      </w:r>
      <w:r w:rsidR="00F2574D">
        <w:rPr>
          <w:rFonts w:ascii="Times New Roman" w:hAnsi="Times New Roman"/>
          <w:sz w:val="24"/>
          <w:szCs w:val="24"/>
        </w:rPr>
        <w:t xml:space="preserve">, </w:t>
      </w:r>
      <w:r w:rsidR="00F2574D" w:rsidRPr="001952E5">
        <w:rPr>
          <w:rFonts w:ascii="Times New Roman" w:hAnsi="Times New Roman"/>
          <w:sz w:val="24"/>
          <w:szCs w:val="24"/>
          <w:highlight w:val="yellow"/>
        </w:rPr>
        <w:t>Yong Geng</w:t>
      </w:r>
      <w:r w:rsidR="00F2574D" w:rsidRPr="001952E5">
        <w:rPr>
          <w:rFonts w:ascii="Times New Roman" w:hAnsi="Times New Roman"/>
          <w:sz w:val="24"/>
          <w:szCs w:val="24"/>
          <w:highlight w:val="yellow"/>
          <w:vertAlign w:val="superscript"/>
        </w:rPr>
        <w:t>1</w:t>
      </w:r>
    </w:p>
    <w:p w:rsidR="00F2574D" w:rsidRDefault="00A625E9" w:rsidP="00F2574D">
      <w:pPr>
        <w:jc w:val="both"/>
        <w:rPr>
          <w:rFonts w:ascii="Times New Roman" w:hAnsi="Times New Roman"/>
          <w:sz w:val="24"/>
          <w:szCs w:val="24"/>
          <w:vertAlign w:val="superscript"/>
        </w:rPr>
      </w:pPr>
      <w:r w:rsidRPr="004C64F2">
        <w:rPr>
          <w:rFonts w:ascii="Times New Roman" w:hAnsi="Times New Roman"/>
          <w:sz w:val="24"/>
          <w:szCs w:val="24"/>
          <w:vertAlign w:val="superscript"/>
        </w:rPr>
        <w:t>1</w:t>
      </w:r>
      <w:r w:rsidR="00F2574D" w:rsidRPr="00F2574D">
        <w:rPr>
          <w:rFonts w:ascii="Times New Roman" w:hAnsi="Times New Roman"/>
          <w:sz w:val="24"/>
          <w:szCs w:val="24"/>
        </w:rPr>
        <w:t xml:space="preserve"> </w:t>
      </w:r>
      <w:r w:rsidR="00F2574D" w:rsidRPr="00D31AD6">
        <w:rPr>
          <w:rFonts w:ascii="Times New Roman" w:hAnsi="Times New Roman"/>
          <w:sz w:val="24"/>
          <w:szCs w:val="24"/>
        </w:rPr>
        <w:t>School of Environmental Science and Engineering, Shanghai Jiao Tong University, Shanghai 200240, China</w:t>
      </w:r>
      <w:r w:rsidR="00F2574D">
        <w:rPr>
          <w:rFonts w:ascii="Times New Roman" w:hAnsi="Times New Roman"/>
          <w:sz w:val="24"/>
          <w:szCs w:val="24"/>
        </w:rPr>
        <w:t>.</w:t>
      </w:r>
    </w:p>
    <w:p w:rsidR="00A625E9" w:rsidRDefault="00F2574D" w:rsidP="00A625E9">
      <w:pPr>
        <w:rPr>
          <w:rFonts w:ascii="Times New Roman" w:hAnsi="Times New Roman"/>
          <w:sz w:val="24"/>
          <w:szCs w:val="24"/>
        </w:rPr>
      </w:pPr>
      <w:r>
        <w:rPr>
          <w:rFonts w:ascii="Times New Roman" w:hAnsi="Times New Roman"/>
          <w:sz w:val="24"/>
          <w:szCs w:val="24"/>
          <w:vertAlign w:val="superscript"/>
        </w:rPr>
        <w:t>2</w:t>
      </w:r>
      <w:r w:rsidR="00A625E9" w:rsidRPr="009904C6">
        <w:rPr>
          <w:rFonts w:ascii="Times New Roman" w:hAnsi="Times New Roman"/>
          <w:sz w:val="24"/>
          <w:szCs w:val="24"/>
        </w:rPr>
        <w:t>Department of Management Science &amp; Engineering, Southeast University</w:t>
      </w:r>
      <w:r w:rsidR="00A625E9">
        <w:rPr>
          <w:rFonts w:ascii="Times New Roman" w:hAnsi="Times New Roman"/>
          <w:sz w:val="24"/>
          <w:szCs w:val="24"/>
        </w:rPr>
        <w:t>,</w:t>
      </w:r>
      <w:r w:rsidR="00A625E9" w:rsidRPr="009904C6">
        <w:rPr>
          <w:rFonts w:ascii="Times New Roman" w:hAnsi="Times New Roman"/>
          <w:sz w:val="24"/>
          <w:szCs w:val="24"/>
        </w:rPr>
        <w:t xml:space="preserve"> </w:t>
      </w:r>
      <w:r w:rsidR="00A625E9">
        <w:rPr>
          <w:rFonts w:ascii="Times New Roman" w:hAnsi="Times New Roman"/>
          <w:sz w:val="24"/>
          <w:szCs w:val="24"/>
        </w:rPr>
        <w:t xml:space="preserve">Nanjing, </w:t>
      </w:r>
      <w:r w:rsidR="00A625E9" w:rsidRPr="009904C6">
        <w:rPr>
          <w:rFonts w:ascii="Times New Roman" w:hAnsi="Times New Roman"/>
          <w:sz w:val="24"/>
          <w:szCs w:val="24"/>
        </w:rPr>
        <w:t>P.R. China</w:t>
      </w:r>
      <w:r w:rsidR="00A625E9">
        <w:rPr>
          <w:rFonts w:ascii="Times New Roman" w:hAnsi="Times New Roman"/>
          <w:sz w:val="24"/>
          <w:szCs w:val="24"/>
        </w:rPr>
        <w:t>.</w:t>
      </w:r>
    </w:p>
    <w:p w:rsidR="00A625E9" w:rsidRDefault="00F2574D" w:rsidP="00A625E9">
      <w:pPr>
        <w:rPr>
          <w:rFonts w:ascii="Times New Roman" w:hAnsi="Times New Roman"/>
          <w:sz w:val="24"/>
          <w:szCs w:val="24"/>
        </w:rPr>
      </w:pPr>
      <w:r>
        <w:rPr>
          <w:rFonts w:ascii="Times New Roman" w:hAnsi="Times New Roman"/>
          <w:sz w:val="24"/>
          <w:szCs w:val="24"/>
          <w:vertAlign w:val="superscript"/>
        </w:rPr>
        <w:t>3</w:t>
      </w:r>
      <w:r w:rsidR="00A625E9">
        <w:rPr>
          <w:rFonts w:ascii="Times New Roman" w:hAnsi="Times New Roman"/>
          <w:sz w:val="24"/>
          <w:szCs w:val="24"/>
        </w:rPr>
        <w:t>College of Earth &amp; Environmental Sciences, University of the Punjab, Lahore, Pakistan.</w:t>
      </w:r>
    </w:p>
    <w:p w:rsidR="00A625E9" w:rsidRDefault="00A625E9" w:rsidP="00A625E9">
      <w:pPr>
        <w:rPr>
          <w:rFonts w:ascii="Times New Roman" w:hAnsi="Times New Roman"/>
          <w:sz w:val="24"/>
          <w:szCs w:val="24"/>
        </w:rPr>
      </w:pPr>
      <w:r>
        <w:rPr>
          <w:rFonts w:ascii="Times New Roman" w:hAnsi="Times New Roman"/>
          <w:sz w:val="24"/>
          <w:szCs w:val="24"/>
        </w:rPr>
        <w:t>*Corresponding Author</w:t>
      </w:r>
    </w:p>
    <w:p w:rsidR="00A625E9" w:rsidRDefault="00A625E9" w:rsidP="00A625E9">
      <w:pPr>
        <w:rPr>
          <w:rFonts w:ascii="Times New Roman" w:hAnsi="Times New Roman"/>
          <w:sz w:val="24"/>
          <w:szCs w:val="24"/>
        </w:rPr>
      </w:pPr>
      <w:r w:rsidRPr="001F673C">
        <w:rPr>
          <w:rFonts w:ascii="Times New Roman" w:hAnsi="Times New Roman"/>
          <w:i/>
          <w:sz w:val="24"/>
          <w:szCs w:val="24"/>
        </w:rPr>
        <w:t>Address -</w:t>
      </w:r>
      <w:r>
        <w:rPr>
          <w:rFonts w:ascii="Times New Roman" w:hAnsi="Times New Roman"/>
          <w:sz w:val="24"/>
          <w:szCs w:val="24"/>
        </w:rPr>
        <w:t xml:space="preserve"> </w:t>
      </w:r>
      <w:r w:rsidR="00A52916" w:rsidRPr="00D31AD6">
        <w:rPr>
          <w:rFonts w:ascii="Times New Roman" w:hAnsi="Times New Roman"/>
          <w:sz w:val="24"/>
          <w:szCs w:val="24"/>
        </w:rPr>
        <w:t>School of Environmental Science and Engineering, Shanghai Jiao Tong University, Shanghai 200240, China</w:t>
      </w:r>
      <w:r>
        <w:rPr>
          <w:rFonts w:ascii="Times New Roman" w:hAnsi="Times New Roman"/>
          <w:sz w:val="24"/>
          <w:szCs w:val="24"/>
        </w:rPr>
        <w:t xml:space="preserve">. </w:t>
      </w:r>
      <w:r w:rsidRPr="001F673C">
        <w:rPr>
          <w:rFonts w:ascii="Times New Roman" w:hAnsi="Times New Roman"/>
          <w:i/>
          <w:sz w:val="24"/>
          <w:szCs w:val="24"/>
        </w:rPr>
        <w:t>Tel -</w:t>
      </w:r>
      <w:r>
        <w:rPr>
          <w:rFonts w:ascii="Times New Roman" w:hAnsi="Times New Roman"/>
          <w:sz w:val="24"/>
          <w:szCs w:val="24"/>
        </w:rPr>
        <w:t xml:space="preserve"> 008618652035014. </w:t>
      </w:r>
      <w:r w:rsidRPr="001F673C">
        <w:rPr>
          <w:rFonts w:ascii="Times New Roman" w:hAnsi="Times New Roman"/>
          <w:i/>
          <w:sz w:val="24"/>
          <w:szCs w:val="24"/>
        </w:rPr>
        <w:t>Email -</w:t>
      </w:r>
      <w:r>
        <w:rPr>
          <w:rFonts w:ascii="Times New Roman" w:hAnsi="Times New Roman"/>
          <w:sz w:val="24"/>
          <w:szCs w:val="24"/>
        </w:rPr>
        <w:t xml:space="preserve"> aliseunanjing@gmail.com</w:t>
      </w:r>
    </w:p>
    <w:p w:rsidR="00136A43" w:rsidRDefault="00136A43"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A625E9" w:rsidRDefault="00A625E9" w:rsidP="00B91085">
      <w:pPr>
        <w:spacing w:line="240" w:lineRule="auto"/>
        <w:jc w:val="both"/>
        <w:rPr>
          <w:rFonts w:ascii="Times New Roman" w:hAnsi="Times New Roman" w:cs="Times New Roman"/>
          <w:sz w:val="28"/>
          <w:szCs w:val="28"/>
        </w:rPr>
      </w:pPr>
    </w:p>
    <w:p w:rsidR="00920883" w:rsidRDefault="00920883" w:rsidP="00B91085">
      <w:pPr>
        <w:spacing w:line="240" w:lineRule="auto"/>
        <w:jc w:val="both"/>
        <w:rPr>
          <w:rFonts w:ascii="Times New Roman" w:hAnsi="Times New Roman" w:cs="Times New Roman"/>
          <w:sz w:val="28"/>
          <w:szCs w:val="28"/>
        </w:rPr>
      </w:pPr>
    </w:p>
    <w:p w:rsidR="004E42B3" w:rsidRPr="00B60FBD" w:rsidRDefault="004E42B3" w:rsidP="00A164E1">
      <w:pPr>
        <w:spacing w:line="240" w:lineRule="auto"/>
        <w:jc w:val="both"/>
        <w:rPr>
          <w:rFonts w:ascii="Times New Roman" w:hAnsi="Times New Roman" w:cs="Times New Roman"/>
          <w:sz w:val="28"/>
          <w:szCs w:val="28"/>
        </w:rPr>
      </w:pPr>
      <w:r w:rsidRPr="00B60FBD">
        <w:rPr>
          <w:rFonts w:ascii="Times New Roman" w:hAnsi="Times New Roman" w:cs="Times New Roman"/>
          <w:sz w:val="28"/>
          <w:szCs w:val="28"/>
        </w:rPr>
        <w:lastRenderedPageBreak/>
        <w:t>Abstract</w:t>
      </w:r>
    </w:p>
    <w:p w:rsidR="00E5580E" w:rsidRDefault="00E5580E" w:rsidP="00A164E1">
      <w:pPr>
        <w:spacing w:line="240" w:lineRule="auto"/>
        <w:jc w:val="both"/>
        <w:rPr>
          <w:rFonts w:ascii="Times New Roman" w:hAnsi="Times New Roman" w:cs="Times New Roman"/>
          <w:sz w:val="24"/>
          <w:szCs w:val="24"/>
        </w:rPr>
      </w:pPr>
    </w:p>
    <w:p w:rsidR="00854A54" w:rsidRDefault="00854A54" w:rsidP="004762F7">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Proper management of healthcare waste is a critical concern in many developing countries of the world. </w:t>
      </w:r>
      <w:r w:rsidRPr="00737DBE">
        <w:rPr>
          <w:rFonts w:ascii="Times New Roman" w:hAnsi="Times New Roman" w:cs="Times New Roman"/>
          <w:sz w:val="24"/>
          <w:szCs w:val="24"/>
        </w:rPr>
        <w:t>Rapid urbanization and population growth rates pose serious challenges to the existing healthcare</w:t>
      </w:r>
      <w:r>
        <w:rPr>
          <w:rFonts w:ascii="Times New Roman" w:hAnsi="Times New Roman" w:cs="Times New Roman"/>
          <w:sz w:val="24"/>
          <w:szCs w:val="24"/>
        </w:rPr>
        <w:t xml:space="preserve"> </w:t>
      </w:r>
      <w:r w:rsidRPr="00737DBE">
        <w:rPr>
          <w:rFonts w:ascii="Times New Roman" w:hAnsi="Times New Roman" w:cs="Times New Roman"/>
          <w:sz w:val="24"/>
          <w:szCs w:val="24"/>
        </w:rPr>
        <w:t xml:space="preserve">waste management infrastructure in </w:t>
      </w:r>
      <w:r>
        <w:rPr>
          <w:rFonts w:ascii="Times New Roman" w:hAnsi="Times New Roman" w:cs="Times New Roman"/>
          <w:sz w:val="24"/>
          <w:szCs w:val="24"/>
        </w:rPr>
        <w:t>such countries</w:t>
      </w:r>
      <w:r w:rsidRPr="00737DBE">
        <w:rPr>
          <w:rFonts w:ascii="Times New Roman" w:hAnsi="Times New Roman" w:cs="Times New Roman"/>
          <w:sz w:val="24"/>
          <w:szCs w:val="24"/>
        </w:rPr>
        <w:t xml:space="preserve">. This study </w:t>
      </w:r>
      <w:r w:rsidR="00461F5B">
        <w:rPr>
          <w:rFonts w:ascii="Times New Roman" w:hAnsi="Times New Roman" w:cs="Times New Roman"/>
          <w:sz w:val="24"/>
          <w:szCs w:val="24"/>
        </w:rPr>
        <w:t>was</w:t>
      </w:r>
      <w:r w:rsidRPr="00737DBE">
        <w:rPr>
          <w:rFonts w:ascii="Times New Roman" w:hAnsi="Times New Roman" w:cs="Times New Roman"/>
          <w:sz w:val="24"/>
          <w:szCs w:val="24"/>
        </w:rPr>
        <w:t xml:space="preserve"> aimed at </w:t>
      </w:r>
      <w:r w:rsidR="00673129">
        <w:rPr>
          <w:rFonts w:ascii="Times New Roman" w:hAnsi="Times New Roman" w:cs="Times New Roman"/>
          <w:sz w:val="24"/>
          <w:szCs w:val="24"/>
        </w:rPr>
        <w:t>monitoring</w:t>
      </w:r>
      <w:r w:rsidRPr="00737DBE">
        <w:rPr>
          <w:rFonts w:ascii="Times New Roman" w:hAnsi="Times New Roman" w:cs="Times New Roman"/>
          <w:sz w:val="24"/>
          <w:szCs w:val="24"/>
        </w:rPr>
        <w:t xml:space="preserve"> the situation of hospital waste management in </w:t>
      </w:r>
      <w:r>
        <w:rPr>
          <w:rFonts w:ascii="Times New Roman" w:hAnsi="Times New Roman" w:cs="Times New Roman"/>
          <w:sz w:val="24"/>
          <w:szCs w:val="24"/>
        </w:rPr>
        <w:t>a major city of Pakistan</w:t>
      </w:r>
      <w:r w:rsidRPr="00737DBE">
        <w:rPr>
          <w:rFonts w:ascii="Times New Roman" w:hAnsi="Times New Roman" w:cs="Times New Roman"/>
          <w:sz w:val="24"/>
          <w:szCs w:val="24"/>
        </w:rPr>
        <w:t>.</w:t>
      </w:r>
      <w:r>
        <w:rPr>
          <w:rFonts w:ascii="Times New Roman" w:hAnsi="Times New Roman" w:cs="Times New Roman"/>
          <w:sz w:val="24"/>
          <w:szCs w:val="24"/>
        </w:rPr>
        <w:t xml:space="preserve"> </w:t>
      </w:r>
      <w:r w:rsidR="00C338D3">
        <w:rPr>
          <w:rFonts w:ascii="Times New Roman" w:hAnsi="Times New Roman" w:cs="Times New Roman"/>
          <w:sz w:val="24"/>
          <w:szCs w:val="24"/>
        </w:rPr>
        <w:t>Simple random sampling</w:t>
      </w:r>
      <w:r w:rsidR="00461F5B">
        <w:rPr>
          <w:rFonts w:ascii="Times New Roman" w:hAnsi="Times New Roman" w:cs="Times New Roman"/>
          <w:sz w:val="24"/>
          <w:szCs w:val="24"/>
        </w:rPr>
        <w:t xml:space="preserve"> was used to select </w:t>
      </w:r>
      <w:r w:rsidR="00FD765A">
        <w:rPr>
          <w:rFonts w:ascii="Times New Roman" w:hAnsi="Times New Roman" w:cs="Times New Roman"/>
          <w:sz w:val="24"/>
          <w:szCs w:val="24"/>
        </w:rPr>
        <w:t>12</w:t>
      </w:r>
      <w:r w:rsidR="00C338D3">
        <w:rPr>
          <w:rFonts w:ascii="Times New Roman" w:hAnsi="Times New Roman" w:cs="Times New Roman"/>
          <w:sz w:val="24"/>
          <w:szCs w:val="24"/>
        </w:rPr>
        <w:t xml:space="preserve"> government and</w:t>
      </w:r>
      <w:r w:rsidRPr="00737DBE">
        <w:rPr>
          <w:rFonts w:ascii="Times New Roman" w:hAnsi="Times New Roman" w:cs="Times New Roman"/>
          <w:sz w:val="24"/>
          <w:szCs w:val="24"/>
        </w:rPr>
        <w:t xml:space="preserve"> </w:t>
      </w:r>
      <w:r w:rsidR="00AF6477">
        <w:rPr>
          <w:rFonts w:ascii="Times New Roman" w:hAnsi="Times New Roman" w:cs="Times New Roman"/>
          <w:sz w:val="24"/>
          <w:szCs w:val="24"/>
        </w:rPr>
        <w:t>private</w:t>
      </w:r>
      <w:r w:rsidR="00C338D3">
        <w:rPr>
          <w:rFonts w:ascii="Times New Roman" w:hAnsi="Times New Roman" w:cs="Times New Roman"/>
          <w:sz w:val="24"/>
          <w:szCs w:val="24"/>
        </w:rPr>
        <w:t xml:space="preserve"> hospitals</w:t>
      </w:r>
      <w:r w:rsidR="00461F5B">
        <w:rPr>
          <w:rFonts w:ascii="Times New Roman" w:hAnsi="Times New Roman" w:cs="Times New Roman"/>
          <w:sz w:val="24"/>
          <w:szCs w:val="24"/>
        </w:rPr>
        <w:t>.</w:t>
      </w:r>
      <w:r>
        <w:rPr>
          <w:rFonts w:ascii="Times New Roman" w:hAnsi="Times New Roman" w:cs="Times New Roman"/>
          <w:sz w:val="24"/>
          <w:szCs w:val="24"/>
        </w:rPr>
        <w:t xml:space="preserve"> </w:t>
      </w:r>
      <w:r w:rsidRPr="00737DBE">
        <w:rPr>
          <w:rFonts w:ascii="Times New Roman" w:hAnsi="Times New Roman" w:cs="Times New Roman"/>
          <w:sz w:val="24"/>
          <w:szCs w:val="24"/>
        </w:rPr>
        <w:t>Field visits, physical measurements and questionnaire survey method were used for data collection.</w:t>
      </w:r>
      <w:r>
        <w:rPr>
          <w:rFonts w:ascii="Times New Roman" w:hAnsi="Times New Roman" w:cs="Times New Roman"/>
          <w:sz w:val="24"/>
          <w:szCs w:val="24"/>
        </w:rPr>
        <w:t xml:space="preserve"> </w:t>
      </w:r>
      <w:r w:rsidRPr="00737DBE">
        <w:rPr>
          <w:rFonts w:ascii="Times New Roman" w:hAnsi="Times New Roman" w:cs="Times New Roman"/>
          <w:sz w:val="24"/>
          <w:szCs w:val="24"/>
        </w:rPr>
        <w:t xml:space="preserve">Information was obtained regarding hospital waste </w:t>
      </w:r>
      <w:r w:rsidR="00C338D3">
        <w:rPr>
          <w:rFonts w:ascii="Times New Roman" w:hAnsi="Times New Roman" w:cs="Times New Roman"/>
          <w:sz w:val="24"/>
          <w:szCs w:val="24"/>
        </w:rPr>
        <w:t xml:space="preserve">generation, </w:t>
      </w:r>
      <w:r w:rsidRPr="00737DBE">
        <w:rPr>
          <w:rFonts w:ascii="Times New Roman" w:hAnsi="Times New Roman" w:cs="Times New Roman"/>
          <w:sz w:val="24"/>
          <w:szCs w:val="24"/>
        </w:rPr>
        <w:t>segregation, collection, storage, transportation</w:t>
      </w:r>
      <w:r w:rsidR="004762F7">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737DBE">
        <w:rPr>
          <w:rFonts w:ascii="Times New Roman" w:hAnsi="Times New Roman" w:cs="Times New Roman"/>
          <w:sz w:val="24"/>
          <w:szCs w:val="24"/>
        </w:rPr>
        <w:t>disposal. Data</w:t>
      </w:r>
      <w:r>
        <w:rPr>
          <w:rFonts w:ascii="Times New Roman" w:hAnsi="Times New Roman" w:cs="Times New Roman"/>
          <w:sz w:val="24"/>
          <w:szCs w:val="24"/>
        </w:rPr>
        <w:t xml:space="preserve"> </w:t>
      </w:r>
      <w:r w:rsidRPr="00737DBE">
        <w:rPr>
          <w:rFonts w:ascii="Times New Roman" w:hAnsi="Times New Roman" w:cs="Times New Roman"/>
          <w:sz w:val="24"/>
          <w:szCs w:val="24"/>
        </w:rPr>
        <w:t>Envelopment Analysis</w:t>
      </w:r>
      <w:r w:rsidR="00DC40C4">
        <w:rPr>
          <w:rFonts w:ascii="Times New Roman" w:hAnsi="Times New Roman" w:cs="Times New Roman"/>
          <w:sz w:val="24"/>
          <w:szCs w:val="24"/>
        </w:rPr>
        <w:t xml:space="preserve"> (DEA)</w:t>
      </w:r>
      <w:r w:rsidRPr="00737DBE">
        <w:rPr>
          <w:rFonts w:ascii="Times New Roman" w:hAnsi="Times New Roman" w:cs="Times New Roman"/>
          <w:sz w:val="24"/>
          <w:szCs w:val="24"/>
        </w:rPr>
        <w:t xml:space="preserve"> was used to classify </w:t>
      </w:r>
      <w:r w:rsidR="00C338D3">
        <w:rPr>
          <w:rFonts w:ascii="Times New Roman" w:hAnsi="Times New Roman" w:cs="Times New Roman"/>
          <w:sz w:val="24"/>
          <w:szCs w:val="24"/>
        </w:rPr>
        <w:t>the</w:t>
      </w:r>
      <w:r w:rsidR="00AF6477">
        <w:rPr>
          <w:rFonts w:ascii="Times New Roman" w:hAnsi="Times New Roman" w:cs="Times New Roman"/>
          <w:sz w:val="24"/>
          <w:szCs w:val="24"/>
        </w:rPr>
        <w:t xml:space="preserve"> </w:t>
      </w:r>
      <w:r w:rsidRPr="00737DBE">
        <w:rPr>
          <w:rFonts w:ascii="Times New Roman" w:hAnsi="Times New Roman" w:cs="Times New Roman"/>
          <w:sz w:val="24"/>
          <w:szCs w:val="24"/>
        </w:rPr>
        <w:t xml:space="preserve">hospitals </w:t>
      </w:r>
      <w:r w:rsidR="00AF6477">
        <w:rPr>
          <w:rFonts w:ascii="Times New Roman" w:hAnsi="Times New Roman" w:cs="Times New Roman"/>
          <w:sz w:val="24"/>
          <w:szCs w:val="24"/>
        </w:rPr>
        <w:t>on the basis of</w:t>
      </w:r>
      <w:r w:rsidRPr="00737DBE">
        <w:rPr>
          <w:rFonts w:ascii="Times New Roman" w:hAnsi="Times New Roman" w:cs="Times New Roman"/>
          <w:sz w:val="24"/>
          <w:szCs w:val="24"/>
        </w:rPr>
        <w:t xml:space="preserve"> their </w:t>
      </w:r>
      <w:r>
        <w:rPr>
          <w:rFonts w:ascii="Times New Roman" w:hAnsi="Times New Roman" w:cs="Times New Roman"/>
          <w:sz w:val="24"/>
          <w:szCs w:val="24"/>
        </w:rPr>
        <w:t>relative waste management efficiencies</w:t>
      </w:r>
      <w:r w:rsidRPr="00737DBE">
        <w:rPr>
          <w:rFonts w:ascii="Times New Roman" w:hAnsi="Times New Roman" w:cs="Times New Roman"/>
          <w:sz w:val="24"/>
          <w:szCs w:val="24"/>
        </w:rPr>
        <w:t>.</w:t>
      </w:r>
      <w:r w:rsidR="004762F7">
        <w:rPr>
          <w:rFonts w:ascii="Times New Roman" w:hAnsi="Times New Roman" w:cs="Times New Roman"/>
          <w:sz w:val="24"/>
          <w:szCs w:val="24"/>
        </w:rPr>
        <w:t xml:space="preserve"> </w:t>
      </w:r>
      <w:r w:rsidRPr="00737DBE">
        <w:rPr>
          <w:rFonts w:ascii="Times New Roman" w:hAnsi="Times New Roman" w:cs="Times New Roman"/>
          <w:sz w:val="24"/>
          <w:szCs w:val="24"/>
        </w:rPr>
        <w:t xml:space="preserve">The </w:t>
      </w:r>
      <w:r w:rsidR="00E175C1">
        <w:rPr>
          <w:rFonts w:ascii="Times New Roman" w:hAnsi="Times New Roman" w:cs="Times New Roman"/>
          <w:sz w:val="24"/>
          <w:szCs w:val="24"/>
        </w:rPr>
        <w:t>weighted average total</w:t>
      </w:r>
      <w:r w:rsidRPr="00737DBE">
        <w:rPr>
          <w:rFonts w:ascii="Times New Roman" w:hAnsi="Times New Roman" w:cs="Times New Roman"/>
          <w:sz w:val="24"/>
          <w:szCs w:val="24"/>
        </w:rPr>
        <w:t xml:space="preserve"> waste</w:t>
      </w:r>
      <w:r>
        <w:rPr>
          <w:rFonts w:ascii="Times New Roman" w:hAnsi="Times New Roman" w:cs="Times New Roman"/>
          <w:sz w:val="24"/>
          <w:szCs w:val="24"/>
        </w:rPr>
        <w:t xml:space="preserve"> </w:t>
      </w:r>
      <w:r w:rsidRPr="00737DBE">
        <w:rPr>
          <w:rFonts w:ascii="Times New Roman" w:hAnsi="Times New Roman" w:cs="Times New Roman"/>
          <w:sz w:val="24"/>
          <w:szCs w:val="24"/>
        </w:rPr>
        <w:t xml:space="preserve">generation </w:t>
      </w:r>
      <w:r w:rsidR="00E175C1">
        <w:rPr>
          <w:rFonts w:ascii="Times New Roman" w:hAnsi="Times New Roman" w:cs="Times New Roman"/>
          <w:sz w:val="24"/>
          <w:szCs w:val="24"/>
        </w:rPr>
        <w:t xml:space="preserve">at the surveyed </w:t>
      </w:r>
      <w:r w:rsidR="00C338D3">
        <w:rPr>
          <w:rFonts w:ascii="Times New Roman" w:hAnsi="Times New Roman" w:cs="Times New Roman"/>
          <w:sz w:val="24"/>
          <w:szCs w:val="24"/>
        </w:rPr>
        <w:t xml:space="preserve">hospitals was </w:t>
      </w:r>
      <w:r w:rsidR="00DE4DC9">
        <w:rPr>
          <w:rFonts w:ascii="Times New Roman" w:hAnsi="Times New Roman" w:cs="Times New Roman"/>
          <w:sz w:val="24"/>
          <w:szCs w:val="24"/>
        </w:rPr>
        <w:t xml:space="preserve">discovered to be </w:t>
      </w:r>
      <w:r w:rsidR="00640F3A">
        <w:rPr>
          <w:rFonts w:ascii="Times New Roman" w:hAnsi="Times New Roman" w:cs="Times New Roman"/>
          <w:sz w:val="24"/>
          <w:szCs w:val="24"/>
        </w:rPr>
        <w:t>1.53</w:t>
      </w:r>
      <w:r w:rsidRPr="00737DBE">
        <w:rPr>
          <w:rFonts w:ascii="Times New Roman" w:hAnsi="Times New Roman" w:cs="Times New Roman"/>
          <w:sz w:val="24"/>
          <w:szCs w:val="24"/>
        </w:rPr>
        <w:t xml:space="preserve"> Kg/patient day</w:t>
      </w:r>
      <w:r w:rsidRPr="00854A54">
        <w:rPr>
          <w:rFonts w:ascii="Times New Roman" w:hAnsi="Times New Roman" w:cs="Times New Roman"/>
          <w:sz w:val="24"/>
          <w:szCs w:val="24"/>
          <w:vertAlign w:val="superscript"/>
        </w:rPr>
        <w:t>-1</w:t>
      </w:r>
      <w:r w:rsidRPr="00737DBE">
        <w:rPr>
          <w:rFonts w:ascii="Times New Roman" w:hAnsi="Times New Roman" w:cs="Times New Roman"/>
          <w:sz w:val="24"/>
          <w:szCs w:val="24"/>
        </w:rPr>
        <w:t xml:space="preserve"> o</w:t>
      </w:r>
      <w:r w:rsidR="00FD765A">
        <w:rPr>
          <w:rFonts w:ascii="Times New Roman" w:hAnsi="Times New Roman" w:cs="Times New Roman"/>
          <w:sz w:val="24"/>
          <w:szCs w:val="24"/>
        </w:rPr>
        <w:t>f which</w:t>
      </w:r>
      <w:r w:rsidR="00640F3A">
        <w:rPr>
          <w:rFonts w:ascii="Times New Roman" w:hAnsi="Times New Roman" w:cs="Times New Roman"/>
          <w:sz w:val="24"/>
          <w:szCs w:val="24"/>
        </w:rPr>
        <w:t xml:space="preserve"> </w:t>
      </w:r>
      <w:r w:rsidR="00DC40C4">
        <w:rPr>
          <w:rFonts w:ascii="Times New Roman" w:hAnsi="Times New Roman" w:cs="Times New Roman"/>
          <w:sz w:val="24"/>
          <w:szCs w:val="24"/>
        </w:rPr>
        <w:t xml:space="preserve">75.15% consisted of general waste and the remaining consisted of biomedical waste. Of the total waste, </w:t>
      </w:r>
      <w:r w:rsidR="00640F3A">
        <w:rPr>
          <w:rFonts w:ascii="Times New Roman" w:hAnsi="Times New Roman" w:cs="Times New Roman"/>
          <w:sz w:val="24"/>
          <w:szCs w:val="24"/>
        </w:rPr>
        <w:t>24.54</w:t>
      </w:r>
      <w:r w:rsidR="00E175C1">
        <w:rPr>
          <w:rFonts w:ascii="Times New Roman" w:hAnsi="Times New Roman" w:cs="Times New Roman"/>
          <w:sz w:val="24"/>
          <w:szCs w:val="24"/>
        </w:rPr>
        <w:t>% came from the public hospital and the remaining came from the private hospitals</w:t>
      </w:r>
      <w:r w:rsidRPr="00737DBE">
        <w:rPr>
          <w:rFonts w:ascii="Times New Roman" w:hAnsi="Times New Roman" w:cs="Times New Roman"/>
          <w:sz w:val="24"/>
          <w:szCs w:val="24"/>
        </w:rPr>
        <w:t xml:space="preserve">. </w:t>
      </w:r>
      <w:r w:rsidR="00DC40C4">
        <w:rPr>
          <w:rFonts w:ascii="Times New Roman" w:hAnsi="Times New Roman" w:cs="Times New Roman"/>
          <w:sz w:val="24"/>
          <w:szCs w:val="24"/>
        </w:rPr>
        <w:t>DEA showed that s</w:t>
      </w:r>
      <w:r w:rsidR="000C6009">
        <w:rPr>
          <w:rFonts w:ascii="Times New Roman" w:hAnsi="Times New Roman" w:cs="Times New Roman"/>
          <w:sz w:val="24"/>
          <w:szCs w:val="24"/>
        </w:rPr>
        <w:t xml:space="preserve">even of the surveyed hospitals </w:t>
      </w:r>
      <w:r w:rsidR="00DC40C4">
        <w:rPr>
          <w:rFonts w:ascii="Times New Roman" w:hAnsi="Times New Roman" w:cs="Times New Roman"/>
          <w:bCs/>
          <w:sz w:val="24"/>
          <w:szCs w:val="24"/>
        </w:rPr>
        <w:t>had</w:t>
      </w:r>
      <w:r w:rsidR="000C6009">
        <w:rPr>
          <w:rFonts w:ascii="Times New Roman" w:hAnsi="Times New Roman" w:cs="Times New Roman"/>
          <w:bCs/>
          <w:sz w:val="24"/>
          <w:szCs w:val="24"/>
        </w:rPr>
        <w:t xml:space="preserve"> scale or pure technical inefficiencies in their waste management activities.</w:t>
      </w:r>
      <w:r w:rsidR="00C338D3" w:rsidRPr="00C338D3">
        <w:rPr>
          <w:rFonts w:ascii="Times New Roman" w:hAnsi="Times New Roman" w:cs="Times New Roman"/>
          <w:sz w:val="24"/>
          <w:szCs w:val="24"/>
        </w:rPr>
        <w:t xml:space="preserve"> </w:t>
      </w:r>
      <w:r w:rsidR="00DC40C4">
        <w:rPr>
          <w:rFonts w:ascii="Times New Roman" w:hAnsi="Times New Roman" w:cs="Times New Roman"/>
          <w:sz w:val="24"/>
          <w:szCs w:val="24"/>
        </w:rPr>
        <w:t xml:space="preserve">The public hospital was relatively less efficient than the private hospitals in these activities. Results of the questionnaire survey showed that none of </w:t>
      </w:r>
      <w:r w:rsidR="000C6009">
        <w:rPr>
          <w:rFonts w:ascii="Times New Roman" w:hAnsi="Times New Roman" w:cs="Times New Roman"/>
          <w:sz w:val="24"/>
          <w:szCs w:val="24"/>
        </w:rPr>
        <w:t xml:space="preserve">the surveyed hospitals was completely following </w:t>
      </w:r>
      <w:r w:rsidR="00C338D3" w:rsidRPr="00C338D3">
        <w:rPr>
          <w:rFonts w:ascii="Times New Roman" w:hAnsi="Times New Roman" w:cs="Times New Roman"/>
          <w:sz w:val="24"/>
          <w:szCs w:val="24"/>
        </w:rPr>
        <w:t>government rules regarding safe management of healthcare wastes.</w:t>
      </w:r>
      <w:r w:rsidR="00C338D3">
        <w:rPr>
          <w:rFonts w:ascii="Times New Roman" w:hAnsi="Times New Roman" w:cs="Times New Roman"/>
          <w:sz w:val="24"/>
          <w:szCs w:val="24"/>
        </w:rPr>
        <w:t xml:space="preserve"> </w:t>
      </w:r>
      <w:r w:rsidR="00673129">
        <w:rPr>
          <w:rFonts w:ascii="Times New Roman" w:hAnsi="Times New Roman" w:cs="Times New Roman"/>
          <w:sz w:val="24"/>
          <w:szCs w:val="24"/>
        </w:rPr>
        <w:t>The current situation should be rectified in order to avoid environmental and public health risks.</w:t>
      </w:r>
    </w:p>
    <w:p w:rsidR="00E5580E" w:rsidRDefault="00E5580E" w:rsidP="00854A54">
      <w:pPr>
        <w:spacing w:line="240" w:lineRule="auto"/>
        <w:jc w:val="both"/>
        <w:rPr>
          <w:rFonts w:ascii="Times New Roman" w:hAnsi="Times New Roman" w:cs="Times New Roman"/>
          <w:bCs/>
          <w:sz w:val="24"/>
          <w:szCs w:val="24"/>
        </w:rPr>
      </w:pPr>
    </w:p>
    <w:p w:rsidR="00A164E1" w:rsidRDefault="00A164E1" w:rsidP="00854A54">
      <w:pPr>
        <w:spacing w:line="240" w:lineRule="auto"/>
        <w:jc w:val="both"/>
        <w:rPr>
          <w:rFonts w:ascii="Times New Roman" w:hAnsi="Times New Roman" w:cs="Times New Roman"/>
          <w:bCs/>
          <w:sz w:val="24"/>
          <w:szCs w:val="24"/>
        </w:rPr>
      </w:pPr>
    </w:p>
    <w:p w:rsidR="00A164E1" w:rsidRDefault="00A164E1" w:rsidP="00854A54">
      <w:pPr>
        <w:spacing w:line="240" w:lineRule="auto"/>
        <w:jc w:val="both"/>
        <w:rPr>
          <w:rFonts w:ascii="Times New Roman" w:hAnsi="Times New Roman" w:cs="Times New Roman"/>
          <w:bCs/>
          <w:sz w:val="24"/>
          <w:szCs w:val="24"/>
        </w:rPr>
      </w:pPr>
    </w:p>
    <w:p w:rsidR="00A164E1" w:rsidRDefault="00A164E1" w:rsidP="00854A54">
      <w:pPr>
        <w:spacing w:line="240" w:lineRule="auto"/>
        <w:jc w:val="both"/>
        <w:rPr>
          <w:rFonts w:ascii="Times New Roman" w:hAnsi="Times New Roman" w:cs="Times New Roman"/>
          <w:bCs/>
          <w:sz w:val="24"/>
          <w:szCs w:val="24"/>
        </w:rPr>
      </w:pPr>
    </w:p>
    <w:p w:rsidR="00A164E1" w:rsidRDefault="00A164E1" w:rsidP="00854A54">
      <w:pPr>
        <w:spacing w:line="240" w:lineRule="auto"/>
        <w:jc w:val="both"/>
        <w:rPr>
          <w:rFonts w:ascii="Times New Roman" w:hAnsi="Times New Roman" w:cs="Times New Roman"/>
          <w:bCs/>
          <w:sz w:val="24"/>
          <w:szCs w:val="24"/>
        </w:rPr>
      </w:pPr>
    </w:p>
    <w:p w:rsidR="00A164E1" w:rsidRDefault="00A164E1" w:rsidP="00854A54">
      <w:pPr>
        <w:spacing w:line="240" w:lineRule="auto"/>
        <w:jc w:val="both"/>
        <w:rPr>
          <w:rFonts w:ascii="Times New Roman" w:hAnsi="Times New Roman" w:cs="Times New Roman"/>
          <w:bCs/>
          <w:sz w:val="24"/>
          <w:szCs w:val="24"/>
        </w:rPr>
      </w:pPr>
    </w:p>
    <w:p w:rsidR="00A164E1" w:rsidRPr="00B60FBD" w:rsidRDefault="00A164E1" w:rsidP="00A164E1">
      <w:pPr>
        <w:spacing w:line="480" w:lineRule="auto"/>
        <w:jc w:val="both"/>
        <w:rPr>
          <w:rFonts w:ascii="Times New Roman" w:hAnsi="Times New Roman" w:cs="Times New Roman"/>
          <w:sz w:val="24"/>
          <w:szCs w:val="24"/>
        </w:rPr>
      </w:pPr>
      <w:r w:rsidRPr="00B60FBD">
        <w:rPr>
          <w:rFonts w:ascii="Times New Roman" w:hAnsi="Times New Roman" w:cs="Times New Roman"/>
          <w:sz w:val="24"/>
          <w:szCs w:val="24"/>
        </w:rPr>
        <w:t>Key Words</w:t>
      </w:r>
    </w:p>
    <w:p w:rsidR="00A164E1" w:rsidRDefault="00A164E1" w:rsidP="00A164E1">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Pr="00B60FBD">
        <w:rPr>
          <w:rFonts w:ascii="Times New Roman" w:hAnsi="Times New Roman" w:cs="Times New Roman"/>
          <w:sz w:val="24"/>
          <w:szCs w:val="24"/>
        </w:rPr>
        <w:t xml:space="preserve">nfectious waste; clinical waste; hazardous waste; </w:t>
      </w:r>
      <w:r>
        <w:rPr>
          <w:rFonts w:ascii="Times New Roman" w:hAnsi="Times New Roman" w:cs="Times New Roman"/>
          <w:sz w:val="24"/>
          <w:szCs w:val="24"/>
        </w:rPr>
        <w:t>developing country</w:t>
      </w:r>
      <w:r w:rsidRPr="00B60FBD">
        <w:rPr>
          <w:rFonts w:ascii="Times New Roman" w:hAnsi="Times New Roman" w:cs="Times New Roman"/>
          <w:sz w:val="24"/>
          <w:szCs w:val="24"/>
        </w:rPr>
        <w:t>; public health.</w:t>
      </w:r>
    </w:p>
    <w:p w:rsidR="0044272C" w:rsidRPr="003D4300" w:rsidRDefault="004762F7" w:rsidP="003D4300">
      <w:pPr>
        <w:spacing w:line="480" w:lineRule="auto"/>
        <w:jc w:val="both"/>
        <w:rPr>
          <w:rFonts w:ascii="Times New Roman" w:hAnsi="Times New Roman" w:cs="Times New Roman"/>
          <w:b/>
          <w:bCs/>
          <w:sz w:val="24"/>
          <w:szCs w:val="24"/>
        </w:rPr>
      </w:pPr>
      <w:r w:rsidRPr="003D4300">
        <w:rPr>
          <w:rFonts w:ascii="Times New Roman" w:hAnsi="Times New Roman" w:cs="Times New Roman"/>
          <w:b/>
          <w:bCs/>
          <w:sz w:val="24"/>
          <w:szCs w:val="24"/>
        </w:rPr>
        <w:lastRenderedPageBreak/>
        <w:t>I</w:t>
      </w:r>
      <w:r w:rsidR="00440CCC" w:rsidRPr="003D4300">
        <w:rPr>
          <w:rFonts w:ascii="Times New Roman" w:hAnsi="Times New Roman" w:cs="Times New Roman"/>
          <w:b/>
          <w:bCs/>
          <w:sz w:val="24"/>
          <w:szCs w:val="24"/>
        </w:rPr>
        <w:t>ntroduction</w:t>
      </w:r>
    </w:p>
    <w:p w:rsidR="009E3D16" w:rsidRDefault="00440CCC" w:rsidP="00440CCC">
      <w:pPr>
        <w:spacing w:after="0" w:line="480" w:lineRule="auto"/>
        <w:jc w:val="both"/>
        <w:rPr>
          <w:rFonts w:ascii="Times New Roman" w:hAnsi="Times New Roman" w:cs="Times New Roman"/>
          <w:sz w:val="24"/>
          <w:szCs w:val="24"/>
        </w:rPr>
      </w:pPr>
      <w:r w:rsidRPr="00440CCC">
        <w:rPr>
          <w:rFonts w:ascii="Times New Roman" w:hAnsi="Times New Roman" w:cs="Times New Roman"/>
          <w:sz w:val="24"/>
          <w:szCs w:val="24"/>
        </w:rPr>
        <w:t>Delivery of sound healthcare services is a challenge for many resource constrained countries of the world. Pakistan is also such a country with a poverty headcount ratio of 22.3</w:t>
      </w:r>
      <w:r w:rsidR="00FD765A">
        <w:rPr>
          <w:rFonts w:ascii="Times New Roman" w:hAnsi="Times New Roman" w:cs="Times New Roman"/>
          <w:sz w:val="24"/>
          <w:szCs w:val="24"/>
        </w:rPr>
        <w:t>0</w:t>
      </w:r>
      <w:r w:rsidRPr="00440CCC">
        <w:rPr>
          <w:rFonts w:ascii="Times New Roman" w:hAnsi="Times New Roman" w:cs="Times New Roman"/>
          <w:sz w:val="24"/>
          <w:szCs w:val="24"/>
        </w:rPr>
        <w:t xml:space="preserve">% </w:t>
      </w:r>
      <w:r w:rsidRPr="00440CCC">
        <w:rPr>
          <w:rFonts w:ascii="Times New Roman" w:hAnsi="Times New Roman" w:cs="Times New Roman"/>
          <w:sz w:val="24"/>
          <w:szCs w:val="24"/>
        </w:rPr>
        <w:fldChar w:fldCharType="begin"/>
      </w:r>
      <w:r w:rsidR="00881C14">
        <w:rPr>
          <w:rFonts w:ascii="Times New Roman" w:hAnsi="Times New Roman" w:cs="Times New Roman"/>
          <w:sz w:val="24"/>
          <w:szCs w:val="24"/>
        </w:rPr>
        <w:instrText xml:space="preserve"> ADDIN EN.CITE &lt;EndNote&gt;&lt;Cite&gt;&lt;Author&gt;Bank&lt;/Author&gt;&lt;Year&gt;2005&lt;/Year&gt;&lt;RecNum&gt;324&lt;/RecNum&gt;&lt;DisplayText&gt;(Bank 2005)&lt;/DisplayText&gt;&lt;record&gt;&lt;rec-number&gt;324&lt;/rec-number&gt;&lt;foreign-keys&gt;&lt;key app="EN" db-id="0w9e0wzfnsawxce025u5a9ffvws25ss9p0pz" timestamp="1431219660"&gt;324&lt;/key&gt;&lt;/foreign-keys&gt;&lt;ref-type name="Online Database"&gt;45&lt;/ref-type&gt;&lt;contributors&gt;&lt;authors&gt;&lt;author&gt;The World Bank&lt;/author&gt;&lt;/authors&gt;&lt;/contributors&gt;&lt;titles&gt;&lt;title&gt;World Development Indicators&lt;/title&gt;&lt;/titles&gt;&lt;edition&gt;2015&lt;/edition&gt;&lt;dates&gt;&lt;year&gt;2005&lt;/year&gt;&lt;pub-dates&gt;&lt;date&gt;23 August 2015&lt;/date&gt;&lt;/pub-dates&gt;&lt;/dates&gt;&lt;publisher&gt;The World Bank&lt;/publisher&gt;&lt;urls&gt;&lt;related-urls&gt;&lt;url&gt;http://data.worldbank.org/country/pakistan&lt;/url&gt;&lt;/related-urls&gt;&lt;/urls&gt;&lt;/record&gt;&lt;/Cite&gt;&lt;/EndNote&gt;</w:instrText>
      </w:r>
      <w:r w:rsidRPr="00440CCC">
        <w:rPr>
          <w:rFonts w:ascii="Times New Roman" w:hAnsi="Times New Roman" w:cs="Times New Roman"/>
          <w:sz w:val="24"/>
          <w:szCs w:val="24"/>
        </w:rPr>
        <w:fldChar w:fldCharType="separate"/>
      </w:r>
      <w:r w:rsidR="00881C14">
        <w:rPr>
          <w:rFonts w:ascii="Times New Roman" w:hAnsi="Times New Roman" w:cs="Times New Roman"/>
          <w:noProof/>
          <w:sz w:val="24"/>
          <w:szCs w:val="24"/>
        </w:rPr>
        <w:t>(Bank 2005)</w:t>
      </w:r>
      <w:r w:rsidRPr="00440CCC">
        <w:rPr>
          <w:rFonts w:ascii="Times New Roman" w:hAnsi="Times New Roman" w:cs="Times New Roman"/>
          <w:sz w:val="24"/>
          <w:szCs w:val="24"/>
        </w:rPr>
        <w:fldChar w:fldCharType="end"/>
      </w:r>
      <w:r w:rsidRPr="00440CCC">
        <w:rPr>
          <w:rFonts w:ascii="Times New Roman" w:hAnsi="Times New Roman" w:cs="Times New Roman"/>
          <w:sz w:val="24"/>
          <w:szCs w:val="24"/>
        </w:rPr>
        <w:t>. Its rec</w:t>
      </w:r>
      <w:r w:rsidR="00FD765A">
        <w:rPr>
          <w:rFonts w:ascii="Times New Roman" w:hAnsi="Times New Roman" w:cs="Times New Roman"/>
          <w:sz w:val="24"/>
          <w:szCs w:val="24"/>
        </w:rPr>
        <w:t>ent budget allocated a mere 0.28</w:t>
      </w:r>
      <w:r w:rsidRPr="00440CCC">
        <w:rPr>
          <w:rFonts w:ascii="Times New Roman" w:hAnsi="Times New Roman" w:cs="Times New Roman"/>
          <w:sz w:val="24"/>
          <w:szCs w:val="24"/>
        </w:rPr>
        <w:t xml:space="preserve">% of the expenditure to public healthcare services </w:t>
      </w:r>
      <w:r w:rsidRPr="00440CCC">
        <w:rPr>
          <w:rFonts w:ascii="Times New Roman" w:hAnsi="Times New Roman" w:cs="Times New Roman"/>
          <w:sz w:val="24"/>
          <w:szCs w:val="24"/>
        </w:rPr>
        <w:fldChar w:fldCharType="begin"/>
      </w:r>
      <w:r w:rsidR="00881C14">
        <w:rPr>
          <w:rFonts w:ascii="Times New Roman" w:hAnsi="Times New Roman" w:cs="Times New Roman"/>
          <w:sz w:val="24"/>
          <w:szCs w:val="24"/>
        </w:rPr>
        <w:instrText xml:space="preserve"> ADDIN EN.CITE &lt;EndNote&gt;&lt;Cite&gt;&lt;Author&gt;Division&lt;/Author&gt;&lt;Year&gt;2014-15&lt;/Year&gt;&lt;RecNum&gt;127&lt;/RecNum&gt;&lt;DisplayText&gt;(Division 2014-15)&lt;/DisplayText&gt;&lt;record&gt;&lt;rec-number&gt;127&lt;/rec-number&gt;&lt;foreign-keys&gt;&lt;key app="EN" db-id="0w9e0wzfnsawxce025u5a9ffvws25ss9p0pz"&gt;127&lt;/key&gt;&lt;key app="ENWeb" db-id=""&gt;0&lt;/key&gt;&lt;/foreign-keys&gt;&lt;ref-type name="Journal Article"&gt;17&lt;/ref-type&gt;&lt;contributors&gt;&lt;authors&gt;&lt;author&gt;Government of Pakistan - Finance Division&lt;/author&gt;&lt;/authors&gt;&lt;/contributors&gt;&lt;titles&gt;&lt;title&gt;Federal Budget - Budget In Brief&lt;/title&gt;&lt;/titles&gt;&lt;dates&gt;&lt;year&gt;2014-15&lt;/year&gt;&lt;/dates&gt;&lt;urls&gt;&lt;/urls&gt;&lt;/record&gt;&lt;/Cite&gt;&lt;/EndNote&gt;</w:instrText>
      </w:r>
      <w:r w:rsidRPr="00440CCC">
        <w:rPr>
          <w:rFonts w:ascii="Times New Roman" w:hAnsi="Times New Roman" w:cs="Times New Roman"/>
          <w:sz w:val="24"/>
          <w:szCs w:val="24"/>
        </w:rPr>
        <w:fldChar w:fldCharType="separate"/>
      </w:r>
      <w:r w:rsidR="00881C14">
        <w:rPr>
          <w:rFonts w:ascii="Times New Roman" w:hAnsi="Times New Roman" w:cs="Times New Roman"/>
          <w:noProof/>
          <w:sz w:val="24"/>
          <w:szCs w:val="24"/>
        </w:rPr>
        <w:t>(Division 2014-15)</w:t>
      </w:r>
      <w:r w:rsidRPr="00440CCC">
        <w:rPr>
          <w:rFonts w:ascii="Times New Roman" w:hAnsi="Times New Roman" w:cs="Times New Roman"/>
          <w:sz w:val="24"/>
          <w:szCs w:val="24"/>
        </w:rPr>
        <w:fldChar w:fldCharType="end"/>
      </w:r>
      <w:r w:rsidRPr="00440CCC">
        <w:rPr>
          <w:rFonts w:ascii="Times New Roman" w:hAnsi="Times New Roman" w:cs="Times New Roman"/>
          <w:sz w:val="24"/>
          <w:szCs w:val="24"/>
        </w:rPr>
        <w:t>. Nonetheless this void in the healthcare services has been partly filled by private healthcare service providers. Some of these are supported by charitable institutions and hence provide an affordable alternative to public services. However, Pakistan also has the highest rates of population growth and urbanization in the region</w:t>
      </w:r>
      <w:r w:rsidR="00883EAF" w:rsidRPr="00883EAF">
        <w:t xml:space="preserve"> </w:t>
      </w:r>
      <w:r w:rsidR="00883EAF">
        <w:rPr>
          <w:rFonts w:ascii="Times New Roman" w:hAnsi="Times New Roman" w:cs="Times New Roman"/>
          <w:sz w:val="24"/>
          <w:szCs w:val="24"/>
        </w:rPr>
        <w:fldChar w:fldCharType="begin"/>
      </w:r>
      <w:r w:rsidR="00883EAF">
        <w:rPr>
          <w:rFonts w:ascii="Times New Roman" w:hAnsi="Times New Roman" w:cs="Times New Roman"/>
          <w:sz w:val="24"/>
          <w:szCs w:val="24"/>
        </w:rPr>
        <w:instrText xml:space="preserve"> ADDIN EN.CITE &lt;EndNote&gt;&lt;Cite&gt;&lt;Author&gt;Murtaza Haider&lt;/Author&gt;&lt;Year&gt;2014&lt;/Year&gt;&lt;RecNum&gt;501&lt;/RecNum&gt;&lt;DisplayText&gt;(Murtaza Haider 2014)&lt;/DisplayText&gt;&lt;record&gt;&lt;rec-number&gt;501&lt;/rec-number&gt;&lt;foreign-keys&gt;&lt;key app="EN" db-id="0w9e0wzfnsawxce025u5a9ffvws25ss9p0pz" timestamp="1446017069"&gt;501&lt;/key&gt;&lt;/foreign-keys&gt;&lt;ref-type name="Web Page"&gt;12&lt;/ref-type&gt;&lt;contributors&gt;&lt;authors&gt;&lt;author&gt;Murtaza Haider, Nadeem Ul Haque, Nadeem Hussain and Atyab Tahir, Ahsan Iqbal, Michael Kugelman, Sania Nishtar, Farrukh Chishtie, and Jawad Chishtie, Mohammad A. Qadeer, Tasneem Siddiqui&lt;/author&gt;&lt;/authors&gt;&lt;secondary-authors&gt;&lt;author&gt;Michael Kugelman&lt;/author&gt;&lt;/secondary-authors&gt;&lt;tertiary-authors&gt;&lt;author&gt;The Wilson Center&lt;/author&gt;&lt;/tertiary-authors&gt;&lt;/contributors&gt;&lt;titles&gt;&lt;title&gt;Pakistan’s Runaway Urbanization: What Can Be Done?&lt;/title&gt;&lt;/titles&gt;&lt;dates&gt;&lt;year&gt;2014&lt;/year&gt;&lt;/dates&gt;&lt;pub-location&gt;Washington, DC &lt;/pub-location&gt;&lt;publisher&gt;Asia Program, Woodrow Wilson International Center for Scholars&lt;/publisher&gt;&lt;isbn&gt;978-1-938027-39-0&lt;/isbn&gt;&lt;urls&gt;&lt;related-urls&gt;&lt;url&gt;https://www.wilsoncenter.org/publication/pakistans-runaway-urbanization&lt;/url&gt;&lt;/related-urls&gt;&lt;/urls&gt;&lt;language&gt;English&lt;/language&gt;&lt;/record&gt;&lt;/Cite&gt;&lt;/EndNote&gt;</w:instrText>
      </w:r>
      <w:r w:rsidR="00883EAF">
        <w:rPr>
          <w:rFonts w:ascii="Times New Roman" w:hAnsi="Times New Roman" w:cs="Times New Roman"/>
          <w:sz w:val="24"/>
          <w:szCs w:val="24"/>
        </w:rPr>
        <w:fldChar w:fldCharType="separate"/>
      </w:r>
      <w:r w:rsidR="00883EAF">
        <w:rPr>
          <w:rFonts w:ascii="Times New Roman" w:hAnsi="Times New Roman" w:cs="Times New Roman"/>
          <w:noProof/>
          <w:sz w:val="24"/>
          <w:szCs w:val="24"/>
        </w:rPr>
        <w:t>(Murtaza Haider 2014)</w:t>
      </w:r>
      <w:r w:rsidR="00883EAF">
        <w:rPr>
          <w:rFonts w:ascii="Times New Roman" w:hAnsi="Times New Roman" w:cs="Times New Roman"/>
          <w:sz w:val="24"/>
          <w:szCs w:val="24"/>
        </w:rPr>
        <w:fldChar w:fldCharType="end"/>
      </w:r>
      <w:r w:rsidRPr="00440CCC">
        <w:rPr>
          <w:rFonts w:ascii="Times New Roman" w:hAnsi="Times New Roman" w:cs="Times New Roman"/>
          <w:sz w:val="24"/>
          <w:szCs w:val="24"/>
        </w:rPr>
        <w:t xml:space="preserve">. This translates as an acute need for </w:t>
      </w:r>
      <w:r w:rsidR="00673129">
        <w:rPr>
          <w:rFonts w:ascii="Times New Roman" w:hAnsi="Times New Roman" w:cs="Times New Roman"/>
          <w:sz w:val="24"/>
          <w:szCs w:val="24"/>
        </w:rPr>
        <w:t>mo</w:t>
      </w:r>
      <w:r w:rsidR="00F2574D">
        <w:rPr>
          <w:rFonts w:ascii="Times New Roman" w:hAnsi="Times New Roman" w:cs="Times New Roman"/>
          <w:sz w:val="24"/>
          <w:szCs w:val="24"/>
        </w:rPr>
        <w:t>n</w:t>
      </w:r>
      <w:r w:rsidR="00673129">
        <w:rPr>
          <w:rFonts w:ascii="Times New Roman" w:hAnsi="Times New Roman" w:cs="Times New Roman"/>
          <w:sz w:val="24"/>
          <w:szCs w:val="24"/>
        </w:rPr>
        <w:t>i</w:t>
      </w:r>
      <w:r w:rsidR="00F2574D">
        <w:rPr>
          <w:rFonts w:ascii="Times New Roman" w:hAnsi="Times New Roman" w:cs="Times New Roman"/>
          <w:sz w:val="24"/>
          <w:szCs w:val="24"/>
        </w:rPr>
        <w:t>t</w:t>
      </w:r>
      <w:r w:rsidR="00673129">
        <w:rPr>
          <w:rFonts w:ascii="Times New Roman" w:hAnsi="Times New Roman" w:cs="Times New Roman"/>
          <w:sz w:val="24"/>
          <w:szCs w:val="24"/>
        </w:rPr>
        <w:t>oring</w:t>
      </w:r>
      <w:r w:rsidRPr="00440CCC">
        <w:rPr>
          <w:rFonts w:ascii="Times New Roman" w:hAnsi="Times New Roman" w:cs="Times New Roman"/>
          <w:sz w:val="24"/>
          <w:szCs w:val="24"/>
        </w:rPr>
        <w:t xml:space="preserve"> and expansion of local health care infrastructure in the rapidly burgeoning, yet neglected, secondary cities of the country. The aim of the present study is to determine the waste generation and handling thereof across different hospitals in </w:t>
      </w:r>
      <w:r>
        <w:rPr>
          <w:rFonts w:ascii="Times New Roman" w:hAnsi="Times New Roman" w:cs="Times New Roman"/>
          <w:sz w:val="24"/>
          <w:szCs w:val="24"/>
        </w:rPr>
        <w:t xml:space="preserve">a major city of Pakistan, </w:t>
      </w:r>
      <w:r w:rsidRPr="00440CCC">
        <w:rPr>
          <w:rFonts w:ascii="Times New Roman" w:hAnsi="Times New Roman" w:cs="Times New Roman"/>
          <w:sz w:val="24"/>
          <w:szCs w:val="24"/>
        </w:rPr>
        <w:t>Gujranwala</w:t>
      </w:r>
      <w:r>
        <w:rPr>
          <w:rFonts w:ascii="Times New Roman" w:hAnsi="Times New Roman" w:cs="Times New Roman"/>
          <w:sz w:val="24"/>
          <w:szCs w:val="24"/>
        </w:rPr>
        <w:t xml:space="preserve">. </w:t>
      </w:r>
      <w:r w:rsidR="005D614F">
        <w:rPr>
          <w:rFonts w:ascii="Times New Roman" w:hAnsi="Times New Roman" w:cs="Times New Roman"/>
          <w:sz w:val="24"/>
          <w:szCs w:val="24"/>
        </w:rPr>
        <w:t xml:space="preserve">We also want to compare the hospital waste management (HWM) practices between the private and the government hospital in the city. Gujranwala </w:t>
      </w:r>
      <w:r w:rsidRPr="00440CCC">
        <w:rPr>
          <w:rFonts w:ascii="Times New Roman" w:hAnsi="Times New Roman" w:cs="Times New Roman"/>
          <w:sz w:val="24"/>
          <w:szCs w:val="24"/>
        </w:rPr>
        <w:t xml:space="preserve">lies in the central part of the Punjab province which is also the economic and political heartland of the country. Currently, it stands as the </w:t>
      </w:r>
      <w:r>
        <w:rPr>
          <w:rFonts w:ascii="Times New Roman" w:hAnsi="Times New Roman" w:cs="Times New Roman"/>
          <w:sz w:val="24"/>
          <w:szCs w:val="24"/>
        </w:rPr>
        <w:t>fourth</w:t>
      </w:r>
      <w:r w:rsidRPr="00440CCC">
        <w:rPr>
          <w:rFonts w:ascii="Times New Roman" w:hAnsi="Times New Roman" w:cs="Times New Roman"/>
          <w:sz w:val="24"/>
          <w:szCs w:val="24"/>
        </w:rPr>
        <w:t xml:space="preserve"> most populated </w:t>
      </w:r>
      <w:r>
        <w:rPr>
          <w:rFonts w:ascii="Times New Roman" w:hAnsi="Times New Roman" w:cs="Times New Roman"/>
          <w:sz w:val="24"/>
          <w:szCs w:val="24"/>
        </w:rPr>
        <w:t>district</w:t>
      </w:r>
      <w:r w:rsidRPr="00440CCC">
        <w:rPr>
          <w:rFonts w:ascii="Times New Roman" w:hAnsi="Times New Roman" w:cs="Times New Roman"/>
          <w:sz w:val="24"/>
          <w:szCs w:val="24"/>
        </w:rPr>
        <w:t xml:space="preserve"> of the country with </w:t>
      </w:r>
      <w:r w:rsidR="00FD765A">
        <w:rPr>
          <w:rFonts w:ascii="Times New Roman" w:hAnsi="Times New Roman" w:cs="Times New Roman"/>
          <w:sz w:val="24"/>
          <w:szCs w:val="24"/>
        </w:rPr>
        <w:t>a population growth rate of 3.49</w:t>
      </w:r>
      <w:r w:rsidRPr="00440CCC">
        <w:rPr>
          <w:rFonts w:ascii="Times New Roman" w:hAnsi="Times New Roman" w:cs="Times New Roman"/>
          <w:sz w:val="24"/>
          <w:szCs w:val="24"/>
        </w:rPr>
        <w:t xml:space="preserve">% </w:t>
      </w:r>
      <w:r w:rsidRPr="00440CCC">
        <w:rPr>
          <w:rFonts w:ascii="Times New Roman" w:hAnsi="Times New Roman" w:cs="Times New Roman"/>
          <w:sz w:val="24"/>
          <w:szCs w:val="24"/>
        </w:rPr>
        <w:fldChar w:fldCharType="begin"/>
      </w:r>
      <w:r w:rsidR="00881C14">
        <w:rPr>
          <w:rFonts w:ascii="Times New Roman" w:hAnsi="Times New Roman" w:cs="Times New Roman"/>
          <w:sz w:val="24"/>
          <w:szCs w:val="24"/>
        </w:rPr>
        <w:instrText xml:space="preserve"> ADDIN EN.CITE &lt;EndNote&gt;&lt;Cite&gt;&lt;Author&gt;Mayors&lt;/Author&gt;&lt;Year&gt;2011&lt;/Year&gt;&lt;RecNum&gt;327&lt;/RecNum&gt;&lt;DisplayText&gt;(Mayors 2011)&lt;/DisplayText&gt;&lt;record&gt;&lt;rec-number&gt;327&lt;/rec-number&gt;&lt;foreign-keys&gt;&lt;key app="EN" db-id="0w9e0wzfnsawxce025u5a9ffvws25ss9p0pz" timestamp="1431220807"&gt;327&lt;/key&gt;&lt;/foreign-keys&gt;&lt;ref-type name="Online Database"&gt;45&lt;/ref-type&gt;&lt;contributors&gt;&lt;authors&gt;&lt;author&gt;City Mayors&lt;/author&gt;&lt;/authors&gt;&lt;/contributors&gt;&lt;titles&gt;&lt;title&gt;The world’s fastest growing cities and urban areas from 2006 to 2020.&lt;/title&gt;&lt;/titles&gt;&lt;dates&gt;&lt;year&gt;2011&lt;/year&gt;&lt;/dates&gt;&lt;urls&gt;&lt;related-urls&gt;&lt;url&gt;http://www.citymayors.com/statistics/urban_growth1.html&lt;/url&gt;&lt;/related-urls&gt;&lt;/urls&gt;&lt;/record&gt;&lt;/Cite&gt;&lt;/EndNote&gt;</w:instrText>
      </w:r>
      <w:r w:rsidRPr="00440CCC">
        <w:rPr>
          <w:rFonts w:ascii="Times New Roman" w:hAnsi="Times New Roman" w:cs="Times New Roman"/>
          <w:sz w:val="24"/>
          <w:szCs w:val="24"/>
        </w:rPr>
        <w:fldChar w:fldCharType="separate"/>
      </w:r>
      <w:r w:rsidR="00881C14">
        <w:rPr>
          <w:rFonts w:ascii="Times New Roman" w:hAnsi="Times New Roman" w:cs="Times New Roman"/>
          <w:noProof/>
          <w:sz w:val="24"/>
          <w:szCs w:val="24"/>
        </w:rPr>
        <w:t>(Mayors 2011)</w:t>
      </w:r>
      <w:r w:rsidRPr="00440CCC">
        <w:rPr>
          <w:rFonts w:ascii="Times New Roman" w:hAnsi="Times New Roman" w:cs="Times New Roman"/>
          <w:sz w:val="24"/>
          <w:szCs w:val="24"/>
        </w:rPr>
        <w:fldChar w:fldCharType="end"/>
      </w:r>
      <w:r w:rsidRPr="00440CCC">
        <w:rPr>
          <w:rFonts w:ascii="Times New Roman" w:hAnsi="Times New Roman" w:cs="Times New Roman"/>
          <w:sz w:val="24"/>
          <w:szCs w:val="24"/>
        </w:rPr>
        <w:t xml:space="preserve"> which makes it the fastest growing city in the country. </w:t>
      </w:r>
      <w:r w:rsidR="009E3D16">
        <w:rPr>
          <w:rFonts w:ascii="Times New Roman" w:hAnsi="Times New Roman" w:cs="Times New Roman"/>
          <w:sz w:val="24"/>
          <w:szCs w:val="24"/>
        </w:rPr>
        <w:t>Figure.1 shows the location of the city in the wider geographical setting.</w:t>
      </w:r>
    </w:p>
    <w:p w:rsidR="009E3D16" w:rsidRPr="004F3557" w:rsidRDefault="009E3D16" w:rsidP="009E3D16">
      <w:pPr>
        <w:spacing w:line="480" w:lineRule="auto"/>
        <w:jc w:val="center"/>
        <w:rPr>
          <w:rFonts w:ascii="Times New Roman" w:hAnsi="Times New Roman" w:cs="Times New Roman"/>
          <w:bCs/>
          <w:noProof/>
          <w:sz w:val="24"/>
          <w:szCs w:val="24"/>
        </w:rPr>
      </w:pPr>
      <w:r w:rsidRPr="004F3557">
        <w:rPr>
          <w:rFonts w:ascii="Times New Roman" w:hAnsi="Times New Roman" w:cs="Times New Roman"/>
          <w:bCs/>
          <w:noProof/>
          <w:sz w:val="24"/>
          <w:szCs w:val="24"/>
        </w:rPr>
        <w:t xml:space="preserve">[Insert </w:t>
      </w:r>
      <w:r>
        <w:rPr>
          <w:rFonts w:ascii="Times New Roman" w:hAnsi="Times New Roman" w:cs="Times New Roman"/>
          <w:bCs/>
          <w:noProof/>
          <w:sz w:val="24"/>
          <w:szCs w:val="24"/>
        </w:rPr>
        <w:t>Figure.1</w:t>
      </w:r>
      <w:r w:rsidRPr="004F3557">
        <w:rPr>
          <w:rFonts w:ascii="Times New Roman" w:hAnsi="Times New Roman" w:cs="Times New Roman"/>
          <w:bCs/>
          <w:noProof/>
          <w:sz w:val="24"/>
          <w:szCs w:val="24"/>
        </w:rPr>
        <w:t xml:space="preserve"> here]</w:t>
      </w:r>
    </w:p>
    <w:p w:rsidR="008F247D" w:rsidRDefault="00440CCC" w:rsidP="00440CCC">
      <w:pPr>
        <w:spacing w:after="0" w:line="480" w:lineRule="auto"/>
        <w:jc w:val="both"/>
        <w:rPr>
          <w:rFonts w:ascii="Times New Roman" w:hAnsi="Times New Roman" w:cs="Times New Roman"/>
          <w:sz w:val="24"/>
          <w:szCs w:val="24"/>
        </w:rPr>
      </w:pPr>
      <w:r w:rsidRPr="00440CCC">
        <w:rPr>
          <w:rFonts w:ascii="Times New Roman" w:hAnsi="Times New Roman" w:cs="Times New Roman"/>
          <w:sz w:val="24"/>
          <w:szCs w:val="24"/>
        </w:rPr>
        <w:t xml:space="preserve">The healthcare facilities in this city cater to the needs of not only the residents of the city but also to more than five million people from neighboring villages and other parts of the district. Yet there is only one public hospital in the city to provide inexpensive treatment to the people. This deficiency in healthcare services is not just limited to basic amenities of treatment and infection </w:t>
      </w:r>
      <w:r w:rsidRPr="00440CCC">
        <w:rPr>
          <w:rFonts w:ascii="Times New Roman" w:hAnsi="Times New Roman" w:cs="Times New Roman"/>
          <w:sz w:val="24"/>
          <w:szCs w:val="24"/>
        </w:rPr>
        <w:lastRenderedPageBreak/>
        <w:t>control. Many ancillary activities also remain limited or non-existent. This also applies to the situation of healthcare waste management (HWM). Currently no incinerator is operational in the city for the treatment of medical waste. Therefore healthcare facilities in Gujranwala have to rely on a commercial firm for the collection and transportation of their medical wastes to another city before its final treatment. The arrangement is fraught with difficulties as the transportation and treatment costs eventually trickle down to the patients</w:t>
      </w:r>
      <w:r w:rsidR="0088396C">
        <w:rPr>
          <w:rFonts w:ascii="Times New Roman" w:hAnsi="Times New Roman" w:cs="Times New Roman"/>
          <w:sz w:val="24"/>
          <w:szCs w:val="24"/>
        </w:rPr>
        <w:t xml:space="preserve"> and </w:t>
      </w:r>
      <w:r w:rsidR="007E1214">
        <w:rPr>
          <w:rFonts w:ascii="Times New Roman" w:hAnsi="Times New Roman" w:cs="Times New Roman"/>
          <w:sz w:val="24"/>
          <w:szCs w:val="24"/>
        </w:rPr>
        <w:t>contribute</w:t>
      </w:r>
      <w:r w:rsidR="0088396C">
        <w:rPr>
          <w:rFonts w:ascii="Times New Roman" w:hAnsi="Times New Roman" w:cs="Times New Roman"/>
          <w:sz w:val="24"/>
          <w:szCs w:val="24"/>
        </w:rPr>
        <w:t xml:space="preserve"> </w:t>
      </w:r>
      <w:r w:rsidR="007E1214">
        <w:rPr>
          <w:rFonts w:ascii="Times New Roman" w:hAnsi="Times New Roman" w:cs="Times New Roman"/>
          <w:sz w:val="24"/>
          <w:szCs w:val="24"/>
        </w:rPr>
        <w:t>to</w:t>
      </w:r>
      <w:r w:rsidR="0088396C">
        <w:rPr>
          <w:rFonts w:ascii="Times New Roman" w:hAnsi="Times New Roman" w:cs="Times New Roman"/>
          <w:sz w:val="24"/>
          <w:szCs w:val="24"/>
        </w:rPr>
        <w:t xml:space="preserve"> environmental pollution</w:t>
      </w:r>
      <w:r w:rsidR="0088396C" w:rsidRPr="0088396C">
        <w:t xml:space="preserve"> </w:t>
      </w:r>
      <w:r w:rsidR="0088396C">
        <w:rPr>
          <w:rFonts w:ascii="Times New Roman" w:hAnsi="Times New Roman" w:cs="Times New Roman"/>
          <w:sz w:val="24"/>
          <w:szCs w:val="24"/>
        </w:rPr>
        <w:fldChar w:fldCharType="begin"/>
      </w:r>
      <w:r w:rsidR="00881C14">
        <w:rPr>
          <w:rFonts w:ascii="Times New Roman" w:hAnsi="Times New Roman" w:cs="Times New Roman"/>
          <w:sz w:val="24"/>
          <w:szCs w:val="24"/>
        </w:rPr>
        <w:instrText xml:space="preserve"> ADDIN EN.CITE &lt;EndNote&gt;&lt;Cite&gt;&lt;Author&gt;Ali&lt;/Author&gt;&lt;Year&gt;2016&lt;/Year&gt;&lt;RecNum&gt;615&lt;/RecNum&gt;&lt;DisplayText&gt;(M. Ali et al. 2016a)&lt;/DisplayText&gt;&lt;record&gt;&lt;rec-number&gt;615&lt;/rec-number&gt;&lt;foreign-keys&gt;&lt;key app="EN" db-id="0w9e0wzfnsawxce025u5a9ffvws25ss9p0pz" timestamp="1475406908"&gt;615&lt;/key&gt;&lt;/foreign-keys&gt;&lt;ref-type name="Journal Article"&gt;17&lt;/ref-type&gt;&lt;contributors&gt;&lt;authors&gt;&lt;author&gt;Ali, M.&lt;/author&gt;&lt;author&gt;Wang, W.&lt;/author&gt;&lt;author&gt;Chaudhry, N.&lt;/author&gt;&lt;/authors&gt;&lt;/contributors&gt;&lt;auth-address&gt;a Department of Management Science &amp;amp; Engineering , Southeast University , Nanjing , P.R. China.&amp;#xD;b College of Earth &amp;amp; Environmental Sciences , University of the Punjab , Lahore , Pakistan.&lt;/auth-address&gt;&lt;titles&gt;&lt;title&gt;Application of life cycle assessment for hospital solid waste management: A case study&lt;/title&gt;&lt;secondary-title&gt;J Air Waste Manag Assoc&lt;/secondary-title&gt;&lt;/titles&gt;&lt;periodical&gt;&lt;full-title&gt;Journal of the Air and Waste Management Association&lt;/full-title&gt;&lt;abbr-1&gt;J. Air Waste Manag. Assoc.&lt;/abbr-1&gt;&lt;abbr-2&gt;J Air Waste Manag Assoc&lt;/abbr-2&gt;&lt;abbr-3&gt;Journal of the Air &amp;amp; Waste Management Association&lt;/abbr-3&gt;&lt;/periodical&gt;&lt;pages&gt;1012-8&lt;/pages&gt;&lt;volume&gt;66&lt;/volume&gt;&lt;number&gt;10&lt;/number&gt;&lt;dates&gt;&lt;year&gt;2016&lt;/year&gt;&lt;pub-dates&gt;&lt;date&gt;Oct&lt;/date&gt;&lt;/pub-dates&gt;&lt;/dates&gt;&lt;isbn&gt;2162-2906 (Electronic)&amp;#xD;1096-2247 (Linking)&lt;/isbn&gt;&lt;accession-num&gt;27268967&lt;/accession-num&gt;&lt;urls&gt;&lt;related-urls&gt;&lt;url&gt;https://www.ncbi.nlm.nih.gov/pubmed/27268967&lt;/url&gt;&lt;/related-urls&gt;&lt;/urls&gt;&lt;electronic-resource-num&gt;10.1080/10962247.2016.1196263&lt;/electronic-resource-num&gt;&lt;/record&gt;&lt;/Cite&gt;&lt;/EndNote&gt;</w:instrText>
      </w:r>
      <w:r w:rsidR="0088396C">
        <w:rPr>
          <w:rFonts w:ascii="Times New Roman" w:hAnsi="Times New Roman" w:cs="Times New Roman"/>
          <w:sz w:val="24"/>
          <w:szCs w:val="24"/>
        </w:rPr>
        <w:fldChar w:fldCharType="separate"/>
      </w:r>
      <w:r w:rsidR="00881C14">
        <w:rPr>
          <w:rFonts w:ascii="Times New Roman" w:hAnsi="Times New Roman" w:cs="Times New Roman"/>
          <w:noProof/>
          <w:sz w:val="24"/>
          <w:szCs w:val="24"/>
        </w:rPr>
        <w:t>(M. Ali et al. 2016a)</w:t>
      </w:r>
      <w:r w:rsidR="0088396C">
        <w:rPr>
          <w:rFonts w:ascii="Times New Roman" w:hAnsi="Times New Roman" w:cs="Times New Roman"/>
          <w:sz w:val="24"/>
          <w:szCs w:val="24"/>
        </w:rPr>
        <w:fldChar w:fldCharType="end"/>
      </w:r>
      <w:r w:rsidRPr="00440CCC">
        <w:rPr>
          <w:rFonts w:ascii="Times New Roman" w:hAnsi="Times New Roman" w:cs="Times New Roman"/>
          <w:sz w:val="24"/>
          <w:szCs w:val="24"/>
        </w:rPr>
        <w:t xml:space="preserve">. Finally, published data exist regarding HWM practices in the city is limited. </w:t>
      </w:r>
      <w:r w:rsidR="00A458A2" w:rsidRPr="00B60FBD">
        <w:rPr>
          <w:rFonts w:ascii="Times New Roman" w:hAnsi="Times New Roman" w:cs="Times New Roman"/>
          <w:sz w:val="24"/>
          <w:szCs w:val="24"/>
        </w:rPr>
        <w:t xml:space="preserve">Research regarding </w:t>
      </w:r>
      <w:r w:rsidR="00DE4DC9">
        <w:rPr>
          <w:rFonts w:ascii="Times New Roman" w:hAnsi="Times New Roman" w:cs="Times New Roman"/>
          <w:sz w:val="24"/>
          <w:szCs w:val="24"/>
        </w:rPr>
        <w:t>HWM</w:t>
      </w:r>
      <w:r w:rsidR="00A458A2" w:rsidRPr="00B60FBD">
        <w:rPr>
          <w:rFonts w:ascii="Times New Roman" w:hAnsi="Times New Roman" w:cs="Times New Roman"/>
          <w:sz w:val="24"/>
          <w:szCs w:val="24"/>
        </w:rPr>
        <w:t xml:space="preserve"> in this city can help </w:t>
      </w:r>
      <w:r w:rsidR="00DE4DC9">
        <w:rPr>
          <w:rFonts w:ascii="Times New Roman" w:hAnsi="Times New Roman" w:cs="Times New Roman"/>
          <w:sz w:val="24"/>
          <w:szCs w:val="24"/>
        </w:rPr>
        <w:t xml:space="preserve">discover shortcomings and </w:t>
      </w:r>
      <w:r w:rsidR="00A458A2" w:rsidRPr="00B60FBD">
        <w:rPr>
          <w:rFonts w:ascii="Times New Roman" w:hAnsi="Times New Roman" w:cs="Times New Roman"/>
          <w:sz w:val="24"/>
          <w:szCs w:val="24"/>
        </w:rPr>
        <w:t xml:space="preserve">devise policies for other similar cities. </w:t>
      </w:r>
      <w:r w:rsidR="00455C0C" w:rsidRPr="00B60FBD">
        <w:rPr>
          <w:rFonts w:ascii="Times New Roman" w:hAnsi="Times New Roman" w:cs="Times New Roman"/>
          <w:sz w:val="24"/>
          <w:szCs w:val="24"/>
        </w:rPr>
        <w:t>Most of the existing studies on the topic of hospital waste management in Pakistan are qualitative</w:t>
      </w:r>
      <w:r w:rsidR="00B51954" w:rsidRPr="00B51954">
        <w:t xml:space="preserve"> </w:t>
      </w:r>
      <w:r w:rsidR="00D922CC" w:rsidRPr="00B87EF4">
        <w:rPr>
          <w:rFonts w:ascii="Times New Roman" w:hAnsi="Times New Roman" w:cs="Times New Roman"/>
          <w:noProof/>
          <w:sz w:val="24"/>
          <w:szCs w:val="24"/>
        </w:rPr>
        <w:fldChar w:fldCharType="begin"/>
      </w:r>
      <w:r w:rsidR="00881C14">
        <w:rPr>
          <w:rFonts w:ascii="Times New Roman" w:hAnsi="Times New Roman" w:cs="Times New Roman"/>
          <w:noProof/>
          <w:sz w:val="24"/>
          <w:szCs w:val="24"/>
        </w:rPr>
        <w:instrText xml:space="preserve"> ADDIN EN.CITE &lt;EndNote&gt;&lt;Cite&gt;&lt;Author&gt;Ali&lt;/Author&gt;&lt;Year&gt;2016&lt;/Year&gt;&lt;RecNum&gt;624&lt;/RecNum&gt;&lt;DisplayText&gt;(M. Ali et al. 2016b)&lt;/DisplayText&gt;&lt;record&gt;&lt;rec-number&gt;624&lt;/rec-number&gt;&lt;foreign-keys&gt;&lt;key app="EN" db-id="0w9e0wzfnsawxce025u5a9ffvws25ss9p0pz" timestamp="1477585550"&gt;624&lt;/key&gt;&lt;/foreign-keys&gt;&lt;ref-type name="Journal Article"&gt;17&lt;/ref-type&gt;&lt;contributors&gt;&lt;authors&gt;&lt;author&gt;Ali, M.&lt;/author&gt;&lt;author&gt;Wang, W.&lt;/author&gt;&lt;author&gt;Chaudhry, N.&lt;/author&gt;&lt;/authors&gt;&lt;/contributors&gt;&lt;auth-address&gt;a Department of Management Science and Engineering, School of Economics and Management Science , Southeast University , Nanjing , People&amp;apos;s Republic of China.&amp;#xD;b College of Earth and Environmental Sciences , University of the Punjab , Lahore , Pakistan.&lt;/auth-address&gt;&lt;titles&gt;&lt;title&gt;Investigating motivating factors for sound hospital waste management&lt;/title&gt;&lt;secondary-title&gt;J Air Waste Manag Assoc&lt;/secondary-title&gt;&lt;/titles&gt;&lt;periodical&gt;&lt;full-title&gt;Journal of the Air and Waste Management Association&lt;/full-title&gt;&lt;abbr-1&gt;J. Air Waste Manag. Assoc.&lt;/abbr-1&gt;&lt;abbr-2&gt;J Air Waste Manag Assoc&lt;/abbr-2&gt;&lt;abbr-3&gt;Journal of the Air &amp;amp; Waste Management Association&lt;/abbr-3&gt;&lt;/periodical&gt;&lt;pages&gt;786-94&lt;/pages&gt;&lt;volume&gt;66&lt;/volume&gt;&lt;number&gt;8&lt;/number&gt;&lt;dates&gt;&lt;year&gt;2016&lt;/year&gt;&lt;pub-dates&gt;&lt;date&gt;Aug&lt;/date&gt;&lt;/pub-dates&gt;&lt;/dates&gt;&lt;isbn&gt;2162-2906 (Electronic)&amp;#xD;1096-2247 (Linking)&lt;/isbn&gt;&lt;accession-num&gt;27192439&lt;/accession-num&gt;&lt;urls&gt;&lt;related-urls&gt;&lt;url&gt;https://www.ncbi.nlm.nih.gov/pubmed/27192439&lt;/url&gt;&lt;/related-urls&gt;&lt;/urls&gt;&lt;electronic-resource-num&gt;10.1080/10962247.2016.1181686&lt;/electronic-resource-num&gt;&lt;/record&gt;&lt;/Cite&gt;&lt;/EndNote&gt;</w:instrText>
      </w:r>
      <w:r w:rsidR="00D922CC" w:rsidRPr="00B87EF4">
        <w:rPr>
          <w:rFonts w:ascii="Times New Roman" w:hAnsi="Times New Roman" w:cs="Times New Roman"/>
          <w:noProof/>
          <w:sz w:val="24"/>
          <w:szCs w:val="24"/>
        </w:rPr>
        <w:fldChar w:fldCharType="separate"/>
      </w:r>
      <w:r w:rsidR="00881C14">
        <w:rPr>
          <w:rFonts w:ascii="Times New Roman" w:hAnsi="Times New Roman" w:cs="Times New Roman"/>
          <w:noProof/>
          <w:sz w:val="24"/>
          <w:szCs w:val="24"/>
        </w:rPr>
        <w:t>(M. Ali et al. 2016b)</w:t>
      </w:r>
      <w:r w:rsidR="00D922CC" w:rsidRPr="00B87EF4">
        <w:rPr>
          <w:rFonts w:ascii="Times New Roman" w:hAnsi="Times New Roman" w:cs="Times New Roman"/>
          <w:noProof/>
          <w:sz w:val="24"/>
          <w:szCs w:val="24"/>
        </w:rPr>
        <w:fldChar w:fldCharType="end"/>
      </w:r>
      <w:r w:rsidR="00D922CC" w:rsidRPr="00B87EF4">
        <w:rPr>
          <w:rFonts w:ascii="Times New Roman" w:hAnsi="Times New Roman" w:cs="Times New Roman"/>
          <w:noProof/>
          <w:sz w:val="24"/>
          <w:szCs w:val="24"/>
        </w:rPr>
        <w:t xml:space="preserve">, </w:t>
      </w:r>
      <w:r w:rsidR="00B51954">
        <w:rPr>
          <w:rFonts w:ascii="Times New Roman" w:hAnsi="Times New Roman" w:cs="Times New Roman"/>
          <w:noProof/>
          <w:sz w:val="24"/>
          <w:szCs w:val="24"/>
        </w:rPr>
        <w:fldChar w:fldCharType="begin"/>
      </w:r>
      <w:r w:rsidR="00881C14">
        <w:rPr>
          <w:rFonts w:ascii="Times New Roman" w:hAnsi="Times New Roman" w:cs="Times New Roman"/>
          <w:noProof/>
          <w:sz w:val="24"/>
          <w:szCs w:val="24"/>
        </w:rPr>
        <w:instrText xml:space="preserve"> ADDIN EN.CITE &lt;EndNote&gt;&lt;Cite&gt;&lt;Author&gt;Junaid Habib Ullah&lt;/Author&gt;&lt;Year&gt;2011&lt;/Year&gt;&lt;RecNum&gt;350&lt;/RecNum&gt;&lt;DisplayText&gt;(Junaid Habib Ullah 2011)&lt;/DisplayText&gt;&lt;record&gt;&lt;rec-number&gt;350&lt;/rec-number&gt;&lt;foreign-keys&gt;&lt;key app="EN" db-id="0w9e0wzfnsawxce025u5a9ffvws25ss9p0pz" timestamp="1431287509"&gt;350&lt;/key&gt;&lt;key app="ENWeb" db-id=""&gt;0&lt;/key&gt;&lt;/foreign-keys&gt;&lt;ref-type name="Journal Article"&gt;17&lt;/ref-type&gt;&lt;contributors&gt;&lt;authors&gt;&lt;author&gt;Junaid Habib Ullah, Rashid Ahmed, Javed Iqbal Malik and M. Amanullah Khan&lt;/author&gt;&lt;/authors&gt;&lt;/contributors&gt;&lt;titles&gt;&lt;title&gt;Outcome of 7-S, TQM Technique for Healthcare Waste Management&lt;/title&gt;&lt;secondary-title&gt;Journal of the College of Physicians and Surgeons Pakistan&lt;/secondary-title&gt;&lt;/titles&gt;&lt;periodical&gt;&lt;full-title&gt;Journal of the College of Physicians and Surgeons Pakistan&lt;/full-title&gt;&lt;/periodical&gt;&lt;dates&gt;&lt;year&gt;2011&lt;/year&gt;&lt;/dates&gt;&lt;urls&gt;&lt;/urls&gt;&lt;/record&gt;&lt;/Cite&gt;&lt;/EndNote&gt;</w:instrText>
      </w:r>
      <w:r w:rsidR="00B51954">
        <w:rPr>
          <w:rFonts w:ascii="Times New Roman" w:hAnsi="Times New Roman" w:cs="Times New Roman"/>
          <w:noProof/>
          <w:sz w:val="24"/>
          <w:szCs w:val="24"/>
        </w:rPr>
        <w:fldChar w:fldCharType="separate"/>
      </w:r>
      <w:r w:rsidR="00881C14">
        <w:rPr>
          <w:rFonts w:ascii="Times New Roman" w:hAnsi="Times New Roman" w:cs="Times New Roman"/>
          <w:noProof/>
          <w:sz w:val="24"/>
          <w:szCs w:val="24"/>
        </w:rPr>
        <w:t>(Junaid Habib Ullah 2011)</w:t>
      </w:r>
      <w:r w:rsidR="00B51954">
        <w:rPr>
          <w:rFonts w:ascii="Times New Roman" w:hAnsi="Times New Roman" w:cs="Times New Roman"/>
          <w:noProof/>
          <w:sz w:val="24"/>
          <w:szCs w:val="24"/>
        </w:rPr>
        <w:fldChar w:fldCharType="end"/>
      </w:r>
      <w:r w:rsidR="00455C0C" w:rsidRPr="00B60FBD">
        <w:rPr>
          <w:rFonts w:ascii="Times New Roman" w:hAnsi="Times New Roman" w:cs="Times New Roman"/>
          <w:noProof/>
          <w:sz w:val="24"/>
          <w:szCs w:val="24"/>
        </w:rPr>
        <w:t>.</w:t>
      </w:r>
      <w:r w:rsidR="00455C0C" w:rsidRPr="00B60FBD">
        <w:rPr>
          <w:rFonts w:ascii="Times New Roman" w:hAnsi="Times New Roman" w:cs="Times New Roman"/>
          <w:sz w:val="24"/>
          <w:szCs w:val="24"/>
        </w:rPr>
        <w:t xml:space="preserve"> T</w:t>
      </w:r>
      <w:r w:rsidR="009956A5" w:rsidRPr="00B60FBD">
        <w:rPr>
          <w:rFonts w:ascii="Times New Roman" w:hAnsi="Times New Roman" w:cs="Times New Roman"/>
          <w:sz w:val="24"/>
          <w:szCs w:val="24"/>
        </w:rPr>
        <w:t xml:space="preserve">here </w:t>
      </w:r>
      <w:r w:rsidR="007600F6" w:rsidRPr="00B60FBD">
        <w:rPr>
          <w:rFonts w:ascii="Times New Roman" w:hAnsi="Times New Roman" w:cs="Times New Roman"/>
          <w:sz w:val="24"/>
          <w:szCs w:val="24"/>
        </w:rPr>
        <w:t>have</w:t>
      </w:r>
      <w:r w:rsidR="009956A5" w:rsidRPr="00B60FBD">
        <w:rPr>
          <w:rFonts w:ascii="Times New Roman" w:hAnsi="Times New Roman" w:cs="Times New Roman"/>
          <w:sz w:val="24"/>
          <w:szCs w:val="24"/>
        </w:rPr>
        <w:t xml:space="preserve"> been </w:t>
      </w:r>
      <w:r w:rsidR="00455C0C" w:rsidRPr="00B60FBD">
        <w:rPr>
          <w:rFonts w:ascii="Times New Roman" w:hAnsi="Times New Roman" w:cs="Times New Roman"/>
          <w:sz w:val="24"/>
          <w:szCs w:val="24"/>
        </w:rPr>
        <w:t xml:space="preserve">relatively few </w:t>
      </w:r>
      <w:r w:rsidR="009956A5" w:rsidRPr="00B60FBD">
        <w:rPr>
          <w:rFonts w:ascii="Times New Roman" w:hAnsi="Times New Roman" w:cs="Times New Roman"/>
          <w:sz w:val="24"/>
          <w:szCs w:val="24"/>
        </w:rPr>
        <w:t xml:space="preserve">studies to </w:t>
      </w:r>
      <w:r w:rsidR="00455C0C" w:rsidRPr="00B60FBD">
        <w:rPr>
          <w:rFonts w:ascii="Times New Roman" w:hAnsi="Times New Roman" w:cs="Times New Roman"/>
          <w:sz w:val="24"/>
          <w:szCs w:val="24"/>
        </w:rPr>
        <w:t>quantify</w:t>
      </w:r>
      <w:r w:rsidR="009956A5" w:rsidRPr="00B60FBD">
        <w:rPr>
          <w:rFonts w:ascii="Times New Roman" w:hAnsi="Times New Roman" w:cs="Times New Roman"/>
          <w:sz w:val="24"/>
          <w:szCs w:val="24"/>
        </w:rPr>
        <w:t xml:space="preserve"> waste generation </w:t>
      </w:r>
      <w:r w:rsidR="007600F6" w:rsidRPr="00B60FBD">
        <w:rPr>
          <w:rFonts w:ascii="Times New Roman" w:hAnsi="Times New Roman" w:cs="Times New Roman"/>
          <w:sz w:val="24"/>
          <w:szCs w:val="24"/>
        </w:rPr>
        <w:t xml:space="preserve">across hospitals in </w:t>
      </w:r>
      <w:r w:rsidR="00455C0C" w:rsidRPr="00B60FBD">
        <w:rPr>
          <w:rFonts w:ascii="Times New Roman" w:hAnsi="Times New Roman" w:cs="Times New Roman"/>
          <w:sz w:val="24"/>
          <w:szCs w:val="24"/>
        </w:rPr>
        <w:t xml:space="preserve">the country. </w:t>
      </w:r>
      <w:r w:rsidR="00723D27" w:rsidRPr="00B60FBD">
        <w:rPr>
          <w:rFonts w:ascii="Times New Roman" w:hAnsi="Times New Roman" w:cs="Times New Roman"/>
          <w:sz w:val="24"/>
          <w:szCs w:val="24"/>
        </w:rPr>
        <w:t>Moreover existing</w:t>
      </w:r>
      <w:r w:rsidR="00455C0C" w:rsidRPr="00B60FBD">
        <w:rPr>
          <w:rFonts w:ascii="Times New Roman" w:hAnsi="Times New Roman" w:cs="Times New Roman"/>
          <w:sz w:val="24"/>
          <w:szCs w:val="24"/>
        </w:rPr>
        <w:t xml:space="preserve"> studies </w:t>
      </w:r>
      <w:r w:rsidR="00723D27" w:rsidRPr="00B60FBD">
        <w:rPr>
          <w:rFonts w:ascii="Times New Roman" w:hAnsi="Times New Roman" w:cs="Times New Roman"/>
          <w:sz w:val="24"/>
          <w:szCs w:val="24"/>
        </w:rPr>
        <w:t>only</w:t>
      </w:r>
      <w:r w:rsidR="007600F6" w:rsidRPr="00B60FBD">
        <w:rPr>
          <w:rFonts w:ascii="Times New Roman" w:hAnsi="Times New Roman" w:cs="Times New Roman"/>
          <w:sz w:val="24"/>
          <w:szCs w:val="24"/>
        </w:rPr>
        <w:t xml:space="preserve"> give a broad overview of the existing waste management scenario without a detailed analysis. </w:t>
      </w:r>
      <w:r w:rsidR="00562556">
        <w:rPr>
          <w:rFonts w:ascii="Times New Roman" w:hAnsi="Times New Roman" w:cs="Times New Roman"/>
          <w:sz w:val="24"/>
          <w:szCs w:val="24"/>
        </w:rPr>
        <w:t>Constant monitoring and evaluation</w:t>
      </w:r>
      <w:r w:rsidR="004F6539" w:rsidRPr="00B60FBD">
        <w:rPr>
          <w:rFonts w:ascii="Times New Roman" w:hAnsi="Times New Roman" w:cs="Times New Roman"/>
          <w:sz w:val="24"/>
          <w:szCs w:val="24"/>
        </w:rPr>
        <w:t xml:space="preserve"> </w:t>
      </w:r>
      <w:r w:rsidR="00562556">
        <w:rPr>
          <w:rFonts w:ascii="Times New Roman" w:hAnsi="Times New Roman" w:cs="Times New Roman"/>
          <w:sz w:val="24"/>
          <w:szCs w:val="24"/>
        </w:rPr>
        <w:t>are</w:t>
      </w:r>
      <w:r w:rsidR="004F6539" w:rsidRPr="00B60FBD">
        <w:rPr>
          <w:rFonts w:ascii="Times New Roman" w:hAnsi="Times New Roman" w:cs="Times New Roman"/>
          <w:sz w:val="24"/>
          <w:szCs w:val="24"/>
        </w:rPr>
        <w:t xml:space="preserve"> necessary to </w:t>
      </w:r>
      <w:r w:rsidR="00723D27" w:rsidRPr="00B60FBD">
        <w:rPr>
          <w:rFonts w:ascii="Times New Roman" w:hAnsi="Times New Roman" w:cs="Times New Roman"/>
          <w:sz w:val="24"/>
          <w:szCs w:val="24"/>
        </w:rPr>
        <w:t>quantify</w:t>
      </w:r>
      <w:r w:rsidR="004F6539" w:rsidRPr="00B60FBD">
        <w:rPr>
          <w:rFonts w:ascii="Times New Roman" w:hAnsi="Times New Roman" w:cs="Times New Roman"/>
          <w:sz w:val="24"/>
          <w:szCs w:val="24"/>
        </w:rPr>
        <w:t xml:space="preserve"> </w:t>
      </w:r>
      <w:r w:rsidR="00C338D3">
        <w:rPr>
          <w:rFonts w:ascii="Times New Roman" w:hAnsi="Times New Roman" w:cs="Times New Roman"/>
          <w:sz w:val="24"/>
          <w:szCs w:val="24"/>
        </w:rPr>
        <w:t>hospital</w:t>
      </w:r>
      <w:r w:rsidR="004F6539" w:rsidRPr="00B60FBD">
        <w:rPr>
          <w:rFonts w:ascii="Times New Roman" w:hAnsi="Times New Roman" w:cs="Times New Roman"/>
          <w:sz w:val="24"/>
          <w:szCs w:val="24"/>
        </w:rPr>
        <w:t xml:space="preserve"> wastes </w:t>
      </w:r>
      <w:r w:rsidR="00680DBD" w:rsidRPr="00B60FBD">
        <w:rPr>
          <w:rFonts w:ascii="Times New Roman" w:hAnsi="Times New Roman" w:cs="Times New Roman"/>
          <w:sz w:val="24"/>
          <w:szCs w:val="24"/>
        </w:rPr>
        <w:t xml:space="preserve">and to </w:t>
      </w:r>
      <w:r w:rsidR="00197D31" w:rsidRPr="00B60FBD">
        <w:rPr>
          <w:rFonts w:ascii="Times New Roman" w:hAnsi="Times New Roman" w:cs="Times New Roman"/>
          <w:sz w:val="24"/>
          <w:szCs w:val="24"/>
        </w:rPr>
        <w:t xml:space="preserve">assess onsite </w:t>
      </w:r>
      <w:r w:rsidR="00680DBD" w:rsidRPr="00B60FBD">
        <w:rPr>
          <w:rFonts w:ascii="Times New Roman" w:hAnsi="Times New Roman" w:cs="Times New Roman"/>
          <w:sz w:val="24"/>
          <w:szCs w:val="24"/>
        </w:rPr>
        <w:t xml:space="preserve">waste management </w:t>
      </w:r>
      <w:r w:rsidR="00E35B88" w:rsidRPr="00B60FBD">
        <w:rPr>
          <w:rFonts w:ascii="Times New Roman" w:hAnsi="Times New Roman" w:cs="Times New Roman"/>
          <w:sz w:val="24"/>
          <w:szCs w:val="24"/>
        </w:rPr>
        <w:t>practices</w:t>
      </w:r>
      <w:r w:rsidR="008F247D">
        <w:rPr>
          <w:rFonts w:ascii="Times New Roman" w:hAnsi="Times New Roman" w:cs="Times New Roman"/>
          <w:sz w:val="24"/>
          <w:szCs w:val="24"/>
        </w:rPr>
        <w:t xml:space="preserve"> in the light of </w:t>
      </w:r>
      <w:r w:rsidR="00C338D3">
        <w:rPr>
          <w:rFonts w:ascii="Times New Roman" w:hAnsi="Times New Roman" w:cs="Times New Roman"/>
          <w:sz w:val="24"/>
          <w:szCs w:val="24"/>
        </w:rPr>
        <w:t>national regulations</w:t>
      </w:r>
      <w:r w:rsidR="00680DBD" w:rsidRPr="00B60FBD">
        <w:rPr>
          <w:rFonts w:ascii="Times New Roman" w:hAnsi="Times New Roman" w:cs="Times New Roman"/>
          <w:sz w:val="24"/>
          <w:szCs w:val="24"/>
        </w:rPr>
        <w:t>.</w:t>
      </w:r>
      <w:r w:rsidR="007600F6" w:rsidRPr="00B60FBD">
        <w:rPr>
          <w:rFonts w:ascii="Times New Roman" w:hAnsi="Times New Roman" w:cs="Times New Roman"/>
          <w:sz w:val="24"/>
          <w:szCs w:val="24"/>
        </w:rPr>
        <w:t xml:space="preserve"> </w:t>
      </w:r>
    </w:p>
    <w:p w:rsidR="0044272C" w:rsidRPr="003D4300" w:rsidRDefault="00D52C55" w:rsidP="003D4300">
      <w:pPr>
        <w:spacing w:before="200" w:line="480" w:lineRule="auto"/>
        <w:jc w:val="both"/>
        <w:rPr>
          <w:rFonts w:ascii="Times New Roman" w:hAnsi="Times New Roman" w:cs="Times New Roman"/>
          <w:b/>
          <w:bCs/>
          <w:sz w:val="24"/>
          <w:szCs w:val="24"/>
        </w:rPr>
      </w:pPr>
      <w:r w:rsidRPr="003D4300">
        <w:rPr>
          <w:rFonts w:ascii="Times New Roman" w:hAnsi="Times New Roman" w:cs="Times New Roman"/>
          <w:b/>
          <w:bCs/>
          <w:sz w:val="24"/>
          <w:szCs w:val="24"/>
        </w:rPr>
        <w:t>M</w:t>
      </w:r>
      <w:r w:rsidR="00440CCC" w:rsidRPr="003D4300">
        <w:rPr>
          <w:rFonts w:ascii="Times New Roman" w:hAnsi="Times New Roman" w:cs="Times New Roman"/>
          <w:b/>
          <w:bCs/>
          <w:sz w:val="24"/>
          <w:szCs w:val="24"/>
        </w:rPr>
        <w:t>ethodology</w:t>
      </w:r>
    </w:p>
    <w:p w:rsidR="000E04E3" w:rsidRDefault="00ED3FE5" w:rsidP="000E04E3">
      <w:pPr>
        <w:spacing w:line="480" w:lineRule="auto"/>
        <w:jc w:val="both"/>
        <w:rPr>
          <w:rFonts w:ascii="Times New Roman" w:hAnsi="Times New Roman" w:cs="Times New Roman"/>
          <w:noProof/>
          <w:sz w:val="24"/>
          <w:szCs w:val="24"/>
        </w:rPr>
      </w:pPr>
      <w:r w:rsidRPr="002549D7">
        <w:rPr>
          <w:rFonts w:ascii="Times New Roman" w:hAnsi="Times New Roman" w:cs="Times New Roman"/>
          <w:sz w:val="24"/>
          <w:szCs w:val="24"/>
        </w:rPr>
        <w:t xml:space="preserve">The study was conducted across </w:t>
      </w:r>
      <w:r w:rsidR="00FD765A">
        <w:rPr>
          <w:rFonts w:ascii="Times New Roman" w:hAnsi="Times New Roman" w:cs="Times New Roman"/>
          <w:sz w:val="24"/>
          <w:szCs w:val="24"/>
        </w:rPr>
        <w:t>12</w:t>
      </w:r>
      <w:r w:rsidRPr="002549D7">
        <w:rPr>
          <w:rFonts w:ascii="Times New Roman" w:hAnsi="Times New Roman" w:cs="Times New Roman"/>
          <w:sz w:val="24"/>
          <w:szCs w:val="24"/>
        </w:rPr>
        <w:t xml:space="preserve"> hospitals in Gujranwala</w:t>
      </w:r>
      <w:r w:rsidR="00C338D3">
        <w:rPr>
          <w:rFonts w:ascii="Times New Roman" w:hAnsi="Times New Roman" w:cs="Times New Roman"/>
          <w:sz w:val="24"/>
          <w:szCs w:val="24"/>
        </w:rPr>
        <w:t xml:space="preserve"> city</w:t>
      </w:r>
      <w:r w:rsidRPr="002549D7">
        <w:rPr>
          <w:rFonts w:ascii="Times New Roman" w:hAnsi="Times New Roman" w:cs="Times New Roman"/>
          <w:sz w:val="24"/>
          <w:szCs w:val="24"/>
        </w:rPr>
        <w:t xml:space="preserve"> in the period between November 2014 and March 2015. </w:t>
      </w:r>
      <w:r w:rsidRPr="00417435">
        <w:rPr>
          <w:rFonts w:ascii="Times New Roman" w:hAnsi="Times New Roman" w:cs="Times New Roman"/>
          <w:sz w:val="24"/>
          <w:szCs w:val="24"/>
        </w:rPr>
        <w:t>The list of hospita</w:t>
      </w:r>
      <w:r>
        <w:rPr>
          <w:rFonts w:ascii="Times New Roman" w:hAnsi="Times New Roman" w:cs="Times New Roman"/>
          <w:sz w:val="24"/>
          <w:szCs w:val="24"/>
        </w:rPr>
        <w:t>ls in the city was obtained from the office</w:t>
      </w:r>
      <w:r w:rsidRPr="0041743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417435">
        <w:rPr>
          <w:rFonts w:ascii="Times New Roman" w:hAnsi="Times New Roman" w:cs="Times New Roman"/>
          <w:sz w:val="24"/>
          <w:szCs w:val="24"/>
        </w:rPr>
        <w:t>the Executive District Officer-Health</w:t>
      </w:r>
      <w:r>
        <w:rPr>
          <w:rFonts w:ascii="Times New Roman" w:hAnsi="Times New Roman" w:cs="Times New Roman"/>
          <w:sz w:val="24"/>
          <w:szCs w:val="24"/>
        </w:rPr>
        <w:t xml:space="preserve">. In all there were 48 hospitals in the city having </w:t>
      </w:r>
      <w:r w:rsidR="008F247D">
        <w:rPr>
          <w:rFonts w:ascii="Times New Roman" w:hAnsi="Times New Roman" w:cs="Times New Roman"/>
          <w:sz w:val="24"/>
          <w:szCs w:val="24"/>
        </w:rPr>
        <w:t xml:space="preserve">a total of </w:t>
      </w:r>
      <w:r>
        <w:rPr>
          <w:rFonts w:ascii="Times New Roman" w:hAnsi="Times New Roman" w:cs="Times New Roman"/>
          <w:sz w:val="24"/>
          <w:szCs w:val="24"/>
        </w:rPr>
        <w:t>2415 beds</w:t>
      </w:r>
      <w:r w:rsidR="00D84D7C">
        <w:rPr>
          <w:rFonts w:ascii="Times New Roman" w:hAnsi="Times New Roman" w:cs="Times New Roman"/>
          <w:sz w:val="24"/>
          <w:szCs w:val="24"/>
        </w:rPr>
        <w:t xml:space="preserve"> </w:t>
      </w:r>
      <w:r w:rsidR="00D84D7C">
        <w:rPr>
          <w:rFonts w:ascii="Times New Roman" w:hAnsi="Times New Roman" w:cs="Times New Roman"/>
          <w:sz w:val="24"/>
          <w:szCs w:val="24"/>
        </w:rPr>
        <w:fldChar w:fldCharType="begin"/>
      </w:r>
      <w:r w:rsidR="00881C14">
        <w:rPr>
          <w:rFonts w:ascii="Times New Roman" w:hAnsi="Times New Roman" w:cs="Times New Roman"/>
          <w:sz w:val="24"/>
          <w:szCs w:val="24"/>
        </w:rPr>
        <w:instrText xml:space="preserve"> ADDIN EN.CITE &lt;EndNote&gt;&lt;Cite&gt;&lt;Author&gt;Ali&lt;/Author&gt;&lt;Year&gt;2016&lt;/Year&gt;&lt;RecNum&gt;600&lt;/RecNum&gt;&lt;DisplayText&gt;(M. Ali et al. 2016c)&lt;/DisplayText&gt;&lt;record&gt;&lt;rec-number&gt;600&lt;/rec-number&gt;&lt;foreign-keys&gt;&lt;key app="EN" db-id="0w9e0wzfnsawxce025u5a9ffvws25ss9p0pz" timestamp="1461488048"&gt;600&lt;/key&gt;&lt;key app="ENWeb" db-id=""&gt;0&lt;/key&gt;&lt;/foreign-keys&gt;&lt;ref-type name="Journal Article"&gt;17&lt;/ref-type&gt;&lt;contributors&gt;&lt;authors&gt;&lt;author&gt;Ali, M.&lt;/author&gt;&lt;author&gt;Wang, W.&lt;/author&gt;&lt;author&gt;Chaudhry, N.&lt;/author&gt;&lt;/authors&gt;&lt;/contributors&gt;&lt;auth-address&gt;Department of Management Science and Engineering, Southeast University, Nanjing, P.R. China aliseunanjing@gmail.com.&amp;#xD;Department of Management Science and Engineering, Southeast University, Nanjing, P.R. China.&amp;#xD;College of Earth and Environmental Sciences, University of the Punjab, Lahore, Pakistan.&lt;/auth-address&gt;&lt;titles&gt;&lt;title&gt;Management of wastes from hospitals: A case study in Pakistan&lt;/title&gt;&lt;secondary-title&gt;Waste Manag Res&lt;/secondary-title&gt;&lt;/titles&gt;&lt;periodical&gt;&lt;full-title&gt;Waste Manag Res&lt;/full-title&gt;&lt;/periodical&gt;&lt;pages&gt;87-90&lt;/pages&gt;&lt;volume&gt;34&lt;/volume&gt;&lt;number&gt;1&lt;/number&gt;&lt;keywords&gt;&lt;keyword&gt;Infectious waste&lt;/keyword&gt;&lt;keyword&gt;hazardous waste&lt;/keyword&gt;&lt;keyword&gt;public health&lt;/keyword&gt;&lt;keyword&gt;regression&lt;/keyword&gt;&lt;keyword&gt;waste generation&lt;/keyword&gt;&lt;/keywords&gt;&lt;dates&gt;&lt;year&gt;2016&lt;/year&gt;&lt;pub-dates&gt;&lt;date&gt;Jan&lt;/date&gt;&lt;/pub-dates&gt;&lt;/dates&gt;&lt;isbn&gt;1096-3669 (Electronic)&lt;/isbn&gt;&lt;accession-num&gt;26628050&lt;/accession-num&gt;&lt;urls&gt;&lt;related-urls&gt;&lt;url&gt;http://www.ncbi.nlm.nih.gov/pubmed/26628050&lt;/url&gt;&lt;/related-urls&gt;&lt;/urls&gt;&lt;electronic-resource-num&gt;10.1177/0734242X15616474&lt;/electronic-resource-num&gt;&lt;/record&gt;&lt;/Cite&gt;&lt;/EndNote&gt;</w:instrText>
      </w:r>
      <w:r w:rsidR="00D84D7C">
        <w:rPr>
          <w:rFonts w:ascii="Times New Roman" w:hAnsi="Times New Roman" w:cs="Times New Roman"/>
          <w:sz w:val="24"/>
          <w:szCs w:val="24"/>
        </w:rPr>
        <w:fldChar w:fldCharType="separate"/>
      </w:r>
      <w:r w:rsidR="00881C14">
        <w:rPr>
          <w:rFonts w:ascii="Times New Roman" w:hAnsi="Times New Roman" w:cs="Times New Roman"/>
          <w:noProof/>
          <w:sz w:val="24"/>
          <w:szCs w:val="24"/>
        </w:rPr>
        <w:t>(M. Ali et al. 2016c)</w:t>
      </w:r>
      <w:r w:rsidR="00D84D7C">
        <w:rPr>
          <w:rFonts w:ascii="Times New Roman" w:hAnsi="Times New Roman" w:cs="Times New Roman"/>
          <w:sz w:val="24"/>
          <w:szCs w:val="24"/>
        </w:rPr>
        <w:fldChar w:fldCharType="end"/>
      </w:r>
      <w:r w:rsidR="00D84D7C">
        <w:rPr>
          <w:rFonts w:ascii="Times New Roman" w:hAnsi="Times New Roman" w:cs="Times New Roman"/>
          <w:sz w:val="24"/>
          <w:szCs w:val="24"/>
        </w:rPr>
        <w:t>. Thirty five of the total</w:t>
      </w:r>
      <w:r>
        <w:rPr>
          <w:rFonts w:ascii="Times New Roman" w:hAnsi="Times New Roman" w:cs="Times New Roman"/>
          <w:sz w:val="24"/>
          <w:szCs w:val="24"/>
        </w:rPr>
        <w:t xml:space="preserve"> hospitals were located in the </w:t>
      </w:r>
      <w:r w:rsidR="008F247D">
        <w:rPr>
          <w:rFonts w:ascii="Times New Roman" w:hAnsi="Times New Roman" w:cs="Times New Roman"/>
          <w:sz w:val="24"/>
          <w:szCs w:val="24"/>
        </w:rPr>
        <w:t xml:space="preserve">city’s </w:t>
      </w:r>
      <w:r>
        <w:rPr>
          <w:rFonts w:ascii="Times New Roman" w:hAnsi="Times New Roman" w:cs="Times New Roman"/>
          <w:sz w:val="24"/>
          <w:szCs w:val="24"/>
        </w:rPr>
        <w:t>four predominantly urban town</w:t>
      </w:r>
      <w:r w:rsidR="008F247D">
        <w:rPr>
          <w:rFonts w:ascii="Times New Roman" w:hAnsi="Times New Roman" w:cs="Times New Roman"/>
          <w:sz w:val="24"/>
          <w:szCs w:val="24"/>
        </w:rPr>
        <w:t>s</w:t>
      </w:r>
      <w:r>
        <w:rPr>
          <w:rFonts w:ascii="Times New Roman" w:hAnsi="Times New Roman" w:cs="Times New Roman"/>
          <w:sz w:val="24"/>
          <w:szCs w:val="24"/>
        </w:rPr>
        <w:t xml:space="preserve">. </w:t>
      </w:r>
      <w:r w:rsidR="00D84D7C">
        <w:rPr>
          <w:rFonts w:ascii="Times New Roman" w:hAnsi="Times New Roman" w:cs="Times New Roman"/>
          <w:sz w:val="24"/>
          <w:szCs w:val="24"/>
        </w:rPr>
        <w:t>Of these 12</w:t>
      </w:r>
      <w:r w:rsidR="00C338D3">
        <w:rPr>
          <w:rFonts w:ascii="Times New Roman" w:hAnsi="Times New Roman" w:cs="Times New Roman"/>
          <w:sz w:val="24"/>
          <w:szCs w:val="24"/>
        </w:rPr>
        <w:t xml:space="preserve"> hospitals were selected </w:t>
      </w:r>
      <w:r w:rsidR="00163CFE">
        <w:rPr>
          <w:rFonts w:ascii="Times New Roman" w:hAnsi="Times New Roman" w:cs="Times New Roman"/>
          <w:sz w:val="24"/>
          <w:szCs w:val="24"/>
        </w:rPr>
        <w:t xml:space="preserve">for the survey </w:t>
      </w:r>
      <w:r w:rsidR="00C338D3">
        <w:rPr>
          <w:rFonts w:ascii="Times New Roman" w:hAnsi="Times New Roman" w:cs="Times New Roman"/>
          <w:sz w:val="24"/>
          <w:szCs w:val="24"/>
        </w:rPr>
        <w:t xml:space="preserve">based on simple random sampling. </w:t>
      </w:r>
      <w:r w:rsidR="006444B5">
        <w:rPr>
          <w:rFonts w:ascii="Times New Roman" w:hAnsi="Times New Roman" w:cs="Times New Roman"/>
          <w:sz w:val="24"/>
          <w:szCs w:val="24"/>
        </w:rPr>
        <w:t>These co</w:t>
      </w:r>
      <w:r w:rsidR="00FD765A">
        <w:rPr>
          <w:rFonts w:ascii="Times New Roman" w:hAnsi="Times New Roman" w:cs="Times New Roman"/>
          <w:sz w:val="24"/>
          <w:szCs w:val="24"/>
        </w:rPr>
        <w:t>nsisted of 11</w:t>
      </w:r>
      <w:r w:rsidR="004E382E">
        <w:rPr>
          <w:rFonts w:ascii="Times New Roman" w:hAnsi="Times New Roman" w:cs="Times New Roman"/>
          <w:sz w:val="24"/>
          <w:szCs w:val="24"/>
        </w:rPr>
        <w:t xml:space="preserve"> private hospitals and the only government hospital in the city. </w:t>
      </w:r>
      <w:r w:rsidR="006444B5" w:rsidRPr="002549D7">
        <w:rPr>
          <w:rFonts w:ascii="Times New Roman" w:hAnsi="Times New Roman" w:cs="Times New Roman"/>
          <w:sz w:val="24"/>
          <w:szCs w:val="24"/>
        </w:rPr>
        <w:t>The population of the hospitals</w:t>
      </w:r>
      <w:r w:rsidR="006444B5">
        <w:rPr>
          <w:rFonts w:ascii="Times New Roman" w:hAnsi="Times New Roman" w:cs="Times New Roman"/>
          <w:sz w:val="24"/>
          <w:szCs w:val="24"/>
        </w:rPr>
        <w:t xml:space="preserve"> in Gujranwala</w:t>
      </w:r>
      <w:r w:rsidR="00A47AE7">
        <w:rPr>
          <w:rFonts w:ascii="Times New Roman" w:hAnsi="Times New Roman" w:cs="Times New Roman"/>
          <w:sz w:val="24"/>
          <w:szCs w:val="24"/>
        </w:rPr>
        <w:t xml:space="preserve"> city</w:t>
      </w:r>
      <w:r w:rsidR="006444B5">
        <w:rPr>
          <w:rFonts w:ascii="Times New Roman" w:hAnsi="Times New Roman" w:cs="Times New Roman"/>
          <w:sz w:val="24"/>
          <w:szCs w:val="24"/>
        </w:rPr>
        <w:t xml:space="preserve"> included 5</w:t>
      </w:r>
      <w:r w:rsidR="00D70C52">
        <w:rPr>
          <w:rFonts w:ascii="Times New Roman" w:hAnsi="Times New Roman" w:cs="Times New Roman"/>
          <w:sz w:val="24"/>
          <w:szCs w:val="24"/>
        </w:rPr>
        <w:t xml:space="preserve"> l</w:t>
      </w:r>
      <w:r w:rsidR="006444B5" w:rsidRPr="002549D7">
        <w:rPr>
          <w:rFonts w:ascii="Times New Roman" w:hAnsi="Times New Roman" w:cs="Times New Roman"/>
          <w:sz w:val="24"/>
          <w:szCs w:val="24"/>
        </w:rPr>
        <w:t>arge hospitals (&gt;100 beds)</w:t>
      </w:r>
      <w:r w:rsidR="00D70C52">
        <w:rPr>
          <w:rFonts w:ascii="Times New Roman" w:hAnsi="Times New Roman" w:cs="Times New Roman"/>
          <w:sz w:val="24"/>
          <w:szCs w:val="24"/>
        </w:rPr>
        <w:t xml:space="preserve"> divided across the 4 towns; 4 m</w:t>
      </w:r>
      <w:r w:rsidR="006444B5" w:rsidRPr="002549D7">
        <w:rPr>
          <w:rFonts w:ascii="Times New Roman" w:hAnsi="Times New Roman" w:cs="Times New Roman"/>
          <w:sz w:val="24"/>
          <w:szCs w:val="24"/>
        </w:rPr>
        <w:t xml:space="preserve">edium hospitals (50&lt;beds&lt;100) divided across 2 towns and 23 </w:t>
      </w:r>
      <w:r w:rsidR="00D70C52">
        <w:rPr>
          <w:rFonts w:ascii="Times New Roman" w:hAnsi="Times New Roman" w:cs="Times New Roman"/>
          <w:sz w:val="24"/>
          <w:szCs w:val="24"/>
        </w:rPr>
        <w:t>s</w:t>
      </w:r>
      <w:r w:rsidR="006444B5" w:rsidRPr="002549D7">
        <w:rPr>
          <w:rFonts w:ascii="Times New Roman" w:hAnsi="Times New Roman" w:cs="Times New Roman"/>
          <w:sz w:val="24"/>
          <w:szCs w:val="24"/>
        </w:rPr>
        <w:t xml:space="preserve">mall hospitals (beds&lt;50) divided across 3 towns. Our survey covered </w:t>
      </w:r>
      <w:r w:rsidR="006444B5">
        <w:rPr>
          <w:rFonts w:ascii="Times New Roman" w:hAnsi="Times New Roman" w:cs="Times New Roman"/>
          <w:sz w:val="24"/>
          <w:szCs w:val="24"/>
        </w:rPr>
        <w:t>all 5</w:t>
      </w:r>
      <w:r w:rsidR="006444B5" w:rsidRPr="002549D7">
        <w:rPr>
          <w:rFonts w:ascii="Times New Roman" w:hAnsi="Times New Roman" w:cs="Times New Roman"/>
          <w:sz w:val="24"/>
          <w:szCs w:val="24"/>
        </w:rPr>
        <w:t xml:space="preserve"> </w:t>
      </w:r>
      <w:r w:rsidR="00D70C52">
        <w:rPr>
          <w:rFonts w:ascii="Times New Roman" w:hAnsi="Times New Roman" w:cs="Times New Roman"/>
          <w:sz w:val="24"/>
          <w:szCs w:val="24"/>
        </w:rPr>
        <w:t>of the l</w:t>
      </w:r>
      <w:r w:rsidR="006444B5" w:rsidRPr="002549D7">
        <w:rPr>
          <w:rFonts w:ascii="Times New Roman" w:hAnsi="Times New Roman" w:cs="Times New Roman"/>
          <w:sz w:val="24"/>
          <w:szCs w:val="24"/>
        </w:rPr>
        <w:t xml:space="preserve">arge hospitals, 2 </w:t>
      </w:r>
      <w:r w:rsidR="00D70C52">
        <w:rPr>
          <w:rFonts w:ascii="Times New Roman" w:hAnsi="Times New Roman" w:cs="Times New Roman"/>
          <w:sz w:val="24"/>
          <w:szCs w:val="24"/>
        </w:rPr>
        <w:t>of the m</w:t>
      </w:r>
      <w:r w:rsidR="006444B5" w:rsidRPr="002549D7">
        <w:rPr>
          <w:rFonts w:ascii="Times New Roman" w:hAnsi="Times New Roman" w:cs="Times New Roman"/>
          <w:sz w:val="24"/>
          <w:szCs w:val="24"/>
        </w:rPr>
        <w:t>edium hospitals</w:t>
      </w:r>
      <w:r w:rsidR="006444B5">
        <w:rPr>
          <w:rFonts w:ascii="Times New Roman" w:hAnsi="Times New Roman" w:cs="Times New Roman"/>
          <w:sz w:val="24"/>
          <w:szCs w:val="24"/>
        </w:rPr>
        <w:t xml:space="preserve"> </w:t>
      </w:r>
      <w:r w:rsidR="00FD765A">
        <w:rPr>
          <w:rFonts w:ascii="Times New Roman" w:hAnsi="Times New Roman" w:cs="Times New Roman"/>
          <w:sz w:val="24"/>
          <w:szCs w:val="24"/>
        </w:rPr>
        <w:t>and 5</w:t>
      </w:r>
      <w:r w:rsidR="006444B5" w:rsidRPr="002549D7">
        <w:rPr>
          <w:rFonts w:ascii="Times New Roman" w:hAnsi="Times New Roman" w:cs="Times New Roman"/>
          <w:sz w:val="24"/>
          <w:szCs w:val="24"/>
        </w:rPr>
        <w:t xml:space="preserve"> </w:t>
      </w:r>
      <w:r w:rsidR="00D70C52">
        <w:rPr>
          <w:rFonts w:ascii="Times New Roman" w:hAnsi="Times New Roman" w:cs="Times New Roman"/>
          <w:sz w:val="24"/>
          <w:szCs w:val="24"/>
        </w:rPr>
        <w:t>of the s</w:t>
      </w:r>
      <w:r w:rsidR="006444B5" w:rsidRPr="002549D7">
        <w:rPr>
          <w:rFonts w:ascii="Times New Roman" w:hAnsi="Times New Roman" w:cs="Times New Roman"/>
          <w:sz w:val="24"/>
          <w:szCs w:val="24"/>
        </w:rPr>
        <w:t xml:space="preserve">mall hospitals. </w:t>
      </w:r>
      <w:r w:rsidR="00461F5B" w:rsidRPr="002549D7">
        <w:rPr>
          <w:rFonts w:ascii="Times New Roman" w:hAnsi="Times New Roman" w:cs="Times New Roman"/>
          <w:sz w:val="24"/>
          <w:szCs w:val="24"/>
        </w:rPr>
        <w:t xml:space="preserve">The </w:t>
      </w:r>
      <w:r>
        <w:rPr>
          <w:rFonts w:ascii="Times New Roman" w:hAnsi="Times New Roman" w:cs="Times New Roman"/>
          <w:sz w:val="24"/>
          <w:szCs w:val="24"/>
        </w:rPr>
        <w:t xml:space="preserve">survey </w:t>
      </w:r>
      <w:r w:rsidR="00461F5B" w:rsidRPr="002549D7">
        <w:rPr>
          <w:rFonts w:ascii="Times New Roman" w:hAnsi="Times New Roman" w:cs="Times New Roman"/>
          <w:sz w:val="24"/>
          <w:szCs w:val="24"/>
        </w:rPr>
        <w:t xml:space="preserve">methodology consisted of </w:t>
      </w:r>
      <w:r w:rsidR="006444B5">
        <w:rPr>
          <w:rFonts w:ascii="Times New Roman" w:hAnsi="Times New Roman" w:cs="Times New Roman"/>
          <w:sz w:val="24"/>
          <w:szCs w:val="24"/>
        </w:rPr>
        <w:t xml:space="preserve">physical weighing of the wastes with a digital balance along with </w:t>
      </w:r>
      <w:r w:rsidR="00461F5B" w:rsidRPr="002549D7">
        <w:rPr>
          <w:rFonts w:ascii="Times New Roman" w:hAnsi="Times New Roman" w:cs="Times New Roman"/>
          <w:sz w:val="24"/>
          <w:szCs w:val="24"/>
        </w:rPr>
        <w:t>determination of waste management practices using a standard questionnaire. The questionnaire was dev</w:t>
      </w:r>
      <w:r w:rsidR="00461F5B">
        <w:rPr>
          <w:rFonts w:ascii="Times New Roman" w:hAnsi="Times New Roman" w:cs="Times New Roman"/>
          <w:sz w:val="24"/>
          <w:szCs w:val="24"/>
        </w:rPr>
        <w:t xml:space="preserve">eloped in accordance with </w:t>
      </w:r>
      <w:r w:rsidR="00BF79E2">
        <w:rPr>
          <w:rFonts w:ascii="Times New Roman" w:hAnsi="Times New Roman" w:cs="Times New Roman"/>
          <w:sz w:val="24"/>
          <w:szCs w:val="24"/>
        </w:rPr>
        <w:t>the national regulations namely Hospital Waste Management Rules, 2005 (</w:t>
      </w:r>
      <w:r w:rsidR="00461F5B">
        <w:rPr>
          <w:rFonts w:ascii="Times New Roman" w:hAnsi="Times New Roman" w:cs="Times New Roman"/>
          <w:sz w:val="24"/>
          <w:szCs w:val="24"/>
        </w:rPr>
        <w:t>HWM</w:t>
      </w:r>
      <w:r w:rsidR="009E7CDA">
        <w:rPr>
          <w:rFonts w:ascii="Times New Roman" w:hAnsi="Times New Roman" w:cs="Times New Roman"/>
          <w:sz w:val="24"/>
          <w:szCs w:val="24"/>
        </w:rPr>
        <w:t>R</w:t>
      </w:r>
      <w:r w:rsidR="00BF79E2">
        <w:rPr>
          <w:rFonts w:ascii="Times New Roman" w:hAnsi="Times New Roman" w:cs="Times New Roman"/>
          <w:sz w:val="24"/>
          <w:szCs w:val="24"/>
        </w:rPr>
        <w:t>)</w:t>
      </w:r>
      <w:r w:rsidR="00461F5B" w:rsidRPr="002549D7">
        <w:rPr>
          <w:rFonts w:ascii="Times New Roman" w:hAnsi="Times New Roman" w:cs="Times New Roman"/>
          <w:sz w:val="24"/>
          <w:szCs w:val="24"/>
        </w:rPr>
        <w:t xml:space="preserve">. The questions about waste management practices gathered information about staff trainings, use of safety equipment, waste records, waste collection, handling &amp; storage and waste transportation among others. </w:t>
      </w:r>
      <w:r w:rsidR="009E7CDA" w:rsidRPr="00B60FBD">
        <w:rPr>
          <w:rFonts w:ascii="Times New Roman" w:hAnsi="Times New Roman" w:cs="Times New Roman"/>
          <w:sz w:val="24"/>
          <w:szCs w:val="24"/>
        </w:rPr>
        <w:t>To initiate the survey, a</w:t>
      </w:r>
      <w:r w:rsidR="009E7CDA" w:rsidRPr="00B60FBD">
        <w:rPr>
          <w:rFonts w:ascii="Times New Roman" w:hAnsi="Times New Roman"/>
          <w:sz w:val="24"/>
          <w:szCs w:val="24"/>
        </w:rPr>
        <w:t xml:space="preserve">n introductory letter from the authors' institutions was presented and informed consent was taken from the hospital </w:t>
      </w:r>
      <w:r w:rsidR="009E7CDA">
        <w:rPr>
          <w:rFonts w:ascii="Times New Roman" w:hAnsi="Times New Roman"/>
          <w:sz w:val="24"/>
          <w:szCs w:val="24"/>
        </w:rPr>
        <w:t>management</w:t>
      </w:r>
      <w:r w:rsidR="009E7CDA" w:rsidRPr="00B60FBD">
        <w:rPr>
          <w:rFonts w:ascii="Times New Roman" w:hAnsi="Times New Roman"/>
          <w:sz w:val="24"/>
          <w:szCs w:val="24"/>
        </w:rPr>
        <w:t xml:space="preserve">. </w:t>
      </w:r>
      <w:r w:rsidR="00461F5B" w:rsidRPr="002549D7">
        <w:rPr>
          <w:rFonts w:ascii="Times New Roman" w:hAnsi="Times New Roman" w:cs="Times New Roman"/>
          <w:sz w:val="24"/>
          <w:szCs w:val="24"/>
        </w:rPr>
        <w:t xml:space="preserve">The questionnaire was addressed to the hospital manager and it was </w:t>
      </w:r>
      <w:r w:rsidR="00461F5B">
        <w:rPr>
          <w:rFonts w:ascii="Times New Roman" w:hAnsi="Times New Roman" w:cs="Times New Roman"/>
          <w:sz w:val="24"/>
          <w:szCs w:val="24"/>
        </w:rPr>
        <w:t>usually</w:t>
      </w:r>
      <w:r w:rsidR="00461F5B" w:rsidRPr="002549D7">
        <w:rPr>
          <w:rFonts w:ascii="Times New Roman" w:hAnsi="Times New Roman" w:cs="Times New Roman"/>
          <w:sz w:val="24"/>
          <w:szCs w:val="24"/>
        </w:rPr>
        <w:t xml:space="preserve"> filled by the resident Medical </w:t>
      </w:r>
      <w:r w:rsidR="009E7CDA" w:rsidRPr="002549D7">
        <w:rPr>
          <w:rFonts w:ascii="Times New Roman" w:hAnsi="Times New Roman" w:cs="Times New Roman"/>
          <w:sz w:val="24"/>
          <w:szCs w:val="24"/>
        </w:rPr>
        <w:t>Superintendent</w:t>
      </w:r>
      <w:r w:rsidR="00461F5B" w:rsidRPr="002549D7">
        <w:rPr>
          <w:rFonts w:ascii="Times New Roman" w:hAnsi="Times New Roman" w:cs="Times New Roman"/>
          <w:sz w:val="24"/>
          <w:szCs w:val="24"/>
        </w:rPr>
        <w:t xml:space="preserve"> (MS) or a member of the waste management team. The responses were then compared with actual findings following 7-day inspection of each hospital.</w:t>
      </w:r>
      <w:r w:rsidR="009E7CDA">
        <w:rPr>
          <w:rFonts w:ascii="Times New Roman" w:hAnsi="Times New Roman" w:cs="Times New Roman"/>
          <w:sz w:val="24"/>
          <w:szCs w:val="24"/>
        </w:rPr>
        <w:t xml:space="preserve"> </w:t>
      </w:r>
      <w:r w:rsidR="009E7CDA" w:rsidRPr="00B60FBD">
        <w:rPr>
          <w:rFonts w:ascii="Times New Roman" w:hAnsi="Times New Roman" w:cs="Times New Roman"/>
          <w:sz w:val="24"/>
          <w:szCs w:val="24"/>
        </w:rPr>
        <w:t>To calculate the waste generation rates, information regarding the no. of beds and ward wise patient</w:t>
      </w:r>
      <w:r w:rsidR="009E7CDA">
        <w:rPr>
          <w:rFonts w:ascii="Times New Roman" w:hAnsi="Times New Roman" w:cs="Times New Roman"/>
          <w:sz w:val="24"/>
          <w:szCs w:val="24"/>
        </w:rPr>
        <w:t xml:space="preserve"> </w:t>
      </w:r>
      <w:r w:rsidR="009E7CDA" w:rsidRPr="00B60FBD">
        <w:rPr>
          <w:rFonts w:ascii="Times New Roman" w:hAnsi="Times New Roman" w:cs="Times New Roman"/>
          <w:sz w:val="24"/>
          <w:szCs w:val="24"/>
        </w:rPr>
        <w:t xml:space="preserve">occupancy was obtained from hospital records. Analysis of the results was carried out in SPSS v. 21. </w:t>
      </w:r>
      <w:r w:rsidR="009E7CDA">
        <w:rPr>
          <w:rFonts w:ascii="Times New Roman" w:hAnsi="Times New Roman" w:cs="Times New Roman"/>
          <w:sz w:val="24"/>
          <w:szCs w:val="24"/>
        </w:rPr>
        <w:t xml:space="preserve">In order to measure the relative waste management efficiency of </w:t>
      </w:r>
      <w:r>
        <w:rPr>
          <w:rFonts w:ascii="Times New Roman" w:hAnsi="Times New Roman" w:cs="Times New Roman"/>
          <w:sz w:val="24"/>
          <w:szCs w:val="24"/>
        </w:rPr>
        <w:t>the private and the trust</w:t>
      </w:r>
      <w:r w:rsidR="009E7CDA">
        <w:rPr>
          <w:rFonts w:ascii="Times New Roman" w:hAnsi="Times New Roman" w:cs="Times New Roman"/>
          <w:sz w:val="24"/>
          <w:szCs w:val="24"/>
        </w:rPr>
        <w:t xml:space="preserve"> hospital</w:t>
      </w:r>
      <w:r>
        <w:rPr>
          <w:rFonts w:ascii="Times New Roman" w:hAnsi="Times New Roman" w:cs="Times New Roman"/>
          <w:sz w:val="24"/>
          <w:szCs w:val="24"/>
        </w:rPr>
        <w:t>s</w:t>
      </w:r>
      <w:r w:rsidR="009E7CDA">
        <w:rPr>
          <w:rFonts w:ascii="Times New Roman" w:hAnsi="Times New Roman" w:cs="Times New Roman"/>
          <w:sz w:val="24"/>
          <w:szCs w:val="24"/>
        </w:rPr>
        <w:t xml:space="preserve">, Data Envelopment Analysis (DEA) was conducted using </w:t>
      </w:r>
      <w:r w:rsidR="009742BD">
        <w:rPr>
          <w:rFonts w:ascii="Times New Roman" w:hAnsi="Times New Roman" w:cs="Times New Roman"/>
          <w:sz w:val="24"/>
          <w:szCs w:val="24"/>
        </w:rPr>
        <w:t xml:space="preserve">the software </w:t>
      </w:r>
      <w:r w:rsidR="009E7CDA">
        <w:rPr>
          <w:rFonts w:ascii="Times New Roman" w:hAnsi="Times New Roman" w:cs="Times New Roman"/>
          <w:sz w:val="24"/>
          <w:szCs w:val="24"/>
        </w:rPr>
        <w:t xml:space="preserve">DEAP v.2.1. </w:t>
      </w:r>
      <w:r w:rsidR="00E34015">
        <w:rPr>
          <w:rFonts w:ascii="Times New Roman" w:hAnsi="Times New Roman" w:cs="Times New Roman"/>
          <w:noProof/>
          <w:sz w:val="24"/>
          <w:szCs w:val="24"/>
        </w:rPr>
        <w:t>DEA is a non parametric data oriented technique for evaluating the relative efficiencies in a set of peers</w:t>
      </w:r>
      <w:r w:rsidR="003F2B91" w:rsidRPr="003F2B91">
        <w:t xml:space="preserve"> </w:t>
      </w:r>
      <w:r w:rsidR="003F2B91">
        <w:rPr>
          <w:rFonts w:ascii="Times New Roman" w:hAnsi="Times New Roman" w:cs="Times New Roman"/>
          <w:noProof/>
          <w:sz w:val="24"/>
          <w:szCs w:val="24"/>
        </w:rPr>
        <w:fldChar w:fldCharType="begin"/>
      </w:r>
      <w:r w:rsidR="00881C14">
        <w:rPr>
          <w:rFonts w:ascii="Times New Roman" w:hAnsi="Times New Roman" w:cs="Times New Roman"/>
          <w:noProof/>
          <w:sz w:val="24"/>
          <w:szCs w:val="24"/>
        </w:rPr>
        <w:instrText xml:space="preserve"> ADDIN EN.CITE &lt;EndNote&gt;&lt;Cite&gt;&lt;Author&gt;Song&lt;/Author&gt;&lt;Year&gt;2014&lt;/Year&gt;&lt;RecNum&gt;637&lt;/RecNum&gt;&lt;DisplayText&gt;(Song et al. 2014)&lt;/DisplayText&gt;&lt;record&gt;&lt;rec-number&gt;637&lt;/rec-number&gt;&lt;foreign-keys&gt;&lt;key app="EN" db-id="0w9e0wzfnsawxce025u5a9ffvws25ss9p0pz" timestamp="1478587512"&gt;637&lt;/key&gt;&lt;/foreign-keys&gt;&lt;ref-type name="Journal Article"&gt;17&lt;/ref-type&gt;&lt;contributors&gt;&lt;authors&gt;&lt;author&gt;Song, M. L.&lt;/author&gt;&lt;author&gt;Wang, S. H.&lt;/author&gt;&lt;author&gt;Liu, W.&lt;/author&gt;&lt;/authors&gt;&lt;/contributors&gt;&lt;titles&gt;&lt;title&gt;A two-stage DEA approach for environmental efficiency measurement&lt;/title&gt;&lt;secondary-title&gt;Environmental Monitoring and Assessment&lt;/secondary-title&gt;&lt;/titles&gt;&lt;periodical&gt;&lt;full-title&gt;Environmental Monitoring and Assessment&lt;/full-title&gt;&lt;abbr-1&gt;Environ. Monit. Assess.&lt;/abbr-1&gt;&lt;abbr-2&gt;Environ Monit Assess&lt;/abbr-2&gt;&lt;abbr-3&gt;Environmental Monitoring &amp;amp; Assessment&lt;/abbr-3&gt;&lt;/periodical&gt;&lt;pages&gt;3041-3051&lt;/pages&gt;&lt;volume&gt;186&lt;/volume&gt;&lt;number&gt;5&lt;/number&gt;&lt;dates&gt;&lt;year&gt;2014&lt;/year&gt;&lt;pub-dates&gt;&lt;date&gt;May&lt;/date&gt;&lt;/pub-dates&gt;&lt;/dates&gt;&lt;isbn&gt;0167-6369&lt;/isbn&gt;&lt;accession-num&gt;WOS:000333801200031&lt;/accession-num&gt;&lt;urls&gt;&lt;related-urls&gt;&lt;url&gt;&amp;lt;Go to ISI&amp;gt;://WOS:000333801200031&lt;/url&gt;&lt;/related-urls&gt;&lt;/urls&gt;&lt;electronic-resource-num&gt;10.1007/s10661-013-3599-z&lt;/electronic-resource-num&gt;&lt;/record&gt;&lt;/Cite&gt;&lt;/EndNote&gt;</w:instrText>
      </w:r>
      <w:r w:rsidR="003F2B91">
        <w:rPr>
          <w:rFonts w:ascii="Times New Roman" w:hAnsi="Times New Roman" w:cs="Times New Roman"/>
          <w:noProof/>
          <w:sz w:val="24"/>
          <w:szCs w:val="24"/>
        </w:rPr>
        <w:fldChar w:fldCharType="separate"/>
      </w:r>
      <w:r w:rsidR="00881C14">
        <w:rPr>
          <w:rFonts w:ascii="Times New Roman" w:hAnsi="Times New Roman" w:cs="Times New Roman"/>
          <w:noProof/>
          <w:sz w:val="24"/>
          <w:szCs w:val="24"/>
        </w:rPr>
        <w:t>(Song et al. 2014)</w:t>
      </w:r>
      <w:r w:rsidR="003F2B91">
        <w:rPr>
          <w:rFonts w:ascii="Times New Roman" w:hAnsi="Times New Roman" w:cs="Times New Roman"/>
          <w:noProof/>
          <w:sz w:val="24"/>
          <w:szCs w:val="24"/>
        </w:rPr>
        <w:fldChar w:fldCharType="end"/>
      </w:r>
      <w:r w:rsidR="00E34015">
        <w:rPr>
          <w:rFonts w:ascii="Times New Roman" w:hAnsi="Times New Roman" w:cs="Times New Roman"/>
          <w:noProof/>
          <w:sz w:val="24"/>
          <w:szCs w:val="24"/>
        </w:rPr>
        <w:t xml:space="preserve">. </w:t>
      </w:r>
      <w:r w:rsidR="000E04E3" w:rsidRPr="003D4300">
        <w:rPr>
          <w:rFonts w:ascii="Times New Roman" w:hAnsi="Times New Roman" w:cs="Times New Roman"/>
          <w:noProof/>
          <w:sz w:val="24"/>
          <w:szCs w:val="24"/>
          <w:highlight w:val="yellow"/>
        </w:rPr>
        <w:t xml:space="preserve">Following </w:t>
      </w:r>
      <w:r w:rsidR="000E04E3" w:rsidRPr="003D4300">
        <w:rPr>
          <w:rFonts w:ascii="Times New Roman" w:hAnsi="Times New Roman" w:cs="Times New Roman"/>
          <w:noProof/>
          <w:sz w:val="24"/>
          <w:szCs w:val="24"/>
          <w:highlight w:val="yellow"/>
        </w:rPr>
        <w:fldChar w:fldCharType="begin"/>
      </w:r>
      <w:r w:rsidR="000E04E3">
        <w:rPr>
          <w:rFonts w:ascii="Times New Roman" w:hAnsi="Times New Roman" w:cs="Times New Roman"/>
          <w:noProof/>
          <w:sz w:val="24"/>
          <w:szCs w:val="24"/>
          <w:highlight w:val="yellow"/>
        </w:rPr>
        <w:instrText xml:space="preserve"> ADDIN EN.CITE &lt;EndNote&gt;&lt;Cite&gt;&lt;Author&gt;Coelli&lt;/Author&gt;&lt;Year&gt;1996&lt;/Year&gt;&lt;RecNum&gt;990&lt;/RecNum&gt;&lt;DisplayText&gt;(Coelli 1996)&lt;/DisplayText&gt;&lt;record&gt;&lt;rec-number&gt;990&lt;/rec-number&gt;&lt;foreign-keys&gt;&lt;key app="EN" db-id="0w9e0wzfnsawxce025u5a9ffvws25ss9p0pz" timestamp="1488032797"&gt;990&lt;/key&gt;&lt;/foreign-keys&gt;&lt;ref-type name="Journal Article"&gt;17&lt;/ref-type&gt;&lt;contributors&gt;&lt;authors&gt;&lt;author&gt;Coelli, Tim&lt;/author&gt;&lt;/authors&gt;&lt;/contributors&gt;&lt;titles&gt;&lt;title&gt;A guide to DEAP version 2.1: a data envelopment analysis (computer) program&lt;/title&gt;&lt;secondary-title&gt;Centre for Efficiency and Productivity Analysis, University of New England, Australia&lt;/secondary-title&gt;&lt;/titles&gt;&lt;dates&gt;&lt;year&gt;1996&lt;/year&gt;&lt;/dates&gt;&lt;urls&gt;&lt;/urls&gt;&lt;/record&gt;&lt;/Cite&gt;&lt;/EndNote&gt;</w:instrText>
      </w:r>
      <w:r w:rsidR="000E04E3" w:rsidRPr="003D4300">
        <w:rPr>
          <w:rFonts w:ascii="Times New Roman" w:hAnsi="Times New Roman" w:cs="Times New Roman"/>
          <w:noProof/>
          <w:sz w:val="24"/>
          <w:szCs w:val="24"/>
          <w:highlight w:val="yellow"/>
        </w:rPr>
        <w:fldChar w:fldCharType="separate"/>
      </w:r>
      <w:r w:rsidR="000E04E3">
        <w:rPr>
          <w:rFonts w:ascii="Times New Roman" w:hAnsi="Times New Roman" w:cs="Times New Roman"/>
          <w:noProof/>
          <w:sz w:val="24"/>
          <w:szCs w:val="24"/>
          <w:highlight w:val="yellow"/>
        </w:rPr>
        <w:t>(Coelli 1996)</w:t>
      </w:r>
      <w:r w:rsidR="000E04E3" w:rsidRPr="003D4300">
        <w:rPr>
          <w:rFonts w:ascii="Times New Roman" w:hAnsi="Times New Roman" w:cs="Times New Roman"/>
          <w:noProof/>
          <w:sz w:val="24"/>
          <w:szCs w:val="24"/>
          <w:highlight w:val="yellow"/>
        </w:rPr>
        <w:fldChar w:fldCharType="end"/>
      </w:r>
      <w:r w:rsidR="000E04E3" w:rsidRPr="003D4300">
        <w:rPr>
          <w:rFonts w:ascii="Times New Roman" w:hAnsi="Times New Roman" w:cs="Times New Roman"/>
          <w:noProof/>
          <w:sz w:val="24"/>
          <w:szCs w:val="24"/>
          <w:highlight w:val="yellow"/>
        </w:rPr>
        <w:t xml:space="preserve"> </w:t>
      </w:r>
      <w:r w:rsidR="000E04E3">
        <w:rPr>
          <w:rFonts w:ascii="Times New Roman" w:hAnsi="Times New Roman" w:cs="Times New Roman"/>
          <w:noProof/>
          <w:sz w:val="24"/>
          <w:szCs w:val="24"/>
          <w:highlight w:val="yellow"/>
        </w:rPr>
        <w:t>the DEA model</w:t>
      </w:r>
      <w:r w:rsidR="000E04E3" w:rsidRPr="003D4300">
        <w:rPr>
          <w:rFonts w:ascii="Times New Roman" w:hAnsi="Times New Roman" w:cs="Times New Roman"/>
          <w:noProof/>
          <w:sz w:val="24"/>
          <w:szCs w:val="24"/>
          <w:highlight w:val="yellow"/>
        </w:rPr>
        <w:t xml:space="preserve"> can be expressed as </w:t>
      </w:r>
      <w:r w:rsidR="000E04E3" w:rsidRPr="00804326">
        <w:rPr>
          <w:rFonts w:ascii="Times New Roman" w:hAnsi="Times New Roman" w:cs="Times New Roman"/>
          <w:noProof/>
          <w:sz w:val="24"/>
          <w:szCs w:val="24"/>
          <w:highlight w:val="yellow"/>
        </w:rPr>
        <w:t>follows</w:t>
      </w:r>
      <w:r w:rsidR="000E04E3" w:rsidRPr="004F3557">
        <w:rPr>
          <w:rFonts w:ascii="Times New Roman" w:hAnsi="Times New Roman" w:cs="Times New Roman"/>
          <w:noProof/>
          <w:sz w:val="24"/>
          <w:szCs w:val="24"/>
        </w:rPr>
        <w:t xml:space="preserve"> </w:t>
      </w:r>
    </w:p>
    <w:p w:rsidR="000E04E3" w:rsidRPr="00DA1700" w:rsidRDefault="000E04E3" w:rsidP="000E04E3">
      <w:pPr>
        <w:spacing w:line="48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 </w:t>
      </w:r>
      <m:oMath>
        <m:sSub>
          <m:sSubPr>
            <m:ctrlPr>
              <w:rPr>
                <w:rFonts w:ascii="Cambria Math" w:hAnsi="Cambria Math" w:cs="Times New Roman"/>
                <w:i/>
                <w:noProof/>
                <w:sz w:val="24"/>
                <w:szCs w:val="24"/>
                <w:highlight w:val="yellow"/>
              </w:rPr>
            </m:ctrlPr>
          </m:sSubPr>
          <m:e>
            <m:r>
              <w:rPr>
                <w:rFonts w:ascii="Cambria Math" w:hAnsi="Cambria Math" w:cs="Times New Roman"/>
                <w:noProof/>
                <w:sz w:val="24"/>
                <w:szCs w:val="24"/>
                <w:highlight w:val="yellow"/>
              </w:rPr>
              <m:t>Min</m:t>
            </m:r>
          </m:e>
          <m:sub>
            <m:r>
              <w:rPr>
                <w:rFonts w:ascii="Cambria Math" w:hAnsi="Cambria Math" w:cs="Times New Roman"/>
                <w:noProof/>
                <w:sz w:val="24"/>
                <w:szCs w:val="24"/>
                <w:highlight w:val="yellow"/>
              </w:rPr>
              <m:t>θ,ϑ</m:t>
            </m:r>
          </m:sub>
        </m:sSub>
        <m:r>
          <w:rPr>
            <w:rFonts w:ascii="Cambria Math" w:hAnsi="Cambria Math" w:cs="Times New Roman"/>
            <w:noProof/>
            <w:sz w:val="24"/>
            <w:szCs w:val="24"/>
          </w:rPr>
          <m:t xml:space="preserve"> θ</m:t>
        </m:r>
      </m:oMath>
    </w:p>
    <w:p w:rsidR="000E04E3" w:rsidRPr="00DA1700" w:rsidRDefault="000E04E3" w:rsidP="000E04E3">
      <w:pPr>
        <w:spacing w:line="480" w:lineRule="auto"/>
        <w:jc w:val="both"/>
        <w:rPr>
          <w:rFonts w:ascii="Times New Roman" w:hAnsi="Times New Roman" w:cs="Times New Roman"/>
          <w:noProof/>
          <w:sz w:val="24"/>
          <w:szCs w:val="24"/>
          <w:highlight w:val="yellow"/>
        </w:rPr>
      </w:pPr>
      <w:r w:rsidRPr="00DA1700">
        <w:rPr>
          <w:rFonts w:ascii="Times New Roman" w:hAnsi="Times New Roman" w:cs="Times New Roman"/>
          <w:noProof/>
          <w:sz w:val="24"/>
          <w:szCs w:val="24"/>
          <w:highlight w:val="yellow"/>
        </w:rPr>
        <w:t xml:space="preserve">Such that </w:t>
      </w:r>
      <m:oMath>
        <m:r>
          <m:rPr>
            <m:sty m:val="p"/>
          </m:rPr>
          <w:rPr>
            <w:rFonts w:ascii="Cambria Math" w:hAnsi="Cambria Math" w:cs="Times New Roman"/>
            <w:noProof/>
            <w:sz w:val="24"/>
            <w:szCs w:val="24"/>
            <w:highlight w:val="yellow"/>
          </w:rPr>
          <m:t>Yϑ</m:t>
        </m:r>
        <m:r>
          <w:rPr>
            <w:rFonts w:ascii="Cambria Math" w:hAnsi="Cambria Math" w:cs="Times New Roman"/>
            <w:noProof/>
            <w:sz w:val="24"/>
            <w:szCs w:val="24"/>
            <w:highlight w:val="yellow"/>
          </w:rPr>
          <m:t>-</m:t>
        </m:r>
        <m:sSub>
          <m:sSubPr>
            <m:ctrlPr>
              <w:rPr>
                <w:rFonts w:ascii="Cambria Math" w:hAnsi="Cambria Math" w:cs="Times New Roman"/>
                <w:i/>
                <w:noProof/>
                <w:sz w:val="24"/>
                <w:szCs w:val="24"/>
                <w:highlight w:val="yellow"/>
              </w:rPr>
            </m:ctrlPr>
          </m:sSubPr>
          <m:e>
            <m:r>
              <w:rPr>
                <w:rFonts w:ascii="Cambria Math" w:hAnsi="Cambria Math" w:cs="Times New Roman"/>
                <w:noProof/>
                <w:sz w:val="24"/>
                <w:szCs w:val="24"/>
                <w:highlight w:val="yellow"/>
              </w:rPr>
              <m:t>y</m:t>
            </m:r>
          </m:e>
          <m:sub>
            <m:r>
              <w:rPr>
                <w:rFonts w:ascii="Cambria Math" w:hAnsi="Cambria Math" w:cs="Times New Roman"/>
                <w:noProof/>
                <w:sz w:val="24"/>
                <w:szCs w:val="24"/>
                <w:highlight w:val="yellow"/>
              </w:rPr>
              <m:t>i</m:t>
            </m:r>
          </m:sub>
        </m:sSub>
        <m:r>
          <w:rPr>
            <w:rFonts w:ascii="Cambria Math" w:hAnsi="Cambria Math" w:cs="Times New Roman"/>
            <w:noProof/>
            <w:sz w:val="24"/>
            <w:szCs w:val="24"/>
            <w:highlight w:val="yellow"/>
          </w:rPr>
          <m:t>≥</m:t>
        </m:r>
        <m:r>
          <m:rPr>
            <m:sty m:val="p"/>
          </m:rPr>
          <w:rPr>
            <w:rFonts w:ascii="Cambria Math" w:hAnsi="Cambria Math" w:cs="Times New Roman"/>
            <w:noProof/>
            <w:sz w:val="24"/>
            <w:szCs w:val="24"/>
            <w:highlight w:val="yellow"/>
          </w:rPr>
          <m:t>0</m:t>
        </m:r>
      </m:oMath>
    </w:p>
    <w:p w:rsidR="000E04E3" w:rsidRPr="0064441F" w:rsidRDefault="000E04E3" w:rsidP="000E04E3">
      <w:pPr>
        <w:spacing w:line="480" w:lineRule="auto"/>
        <w:jc w:val="both"/>
        <w:rPr>
          <w:rFonts w:ascii="Times New Roman" w:hAnsi="Times New Roman" w:cs="Times New Roman"/>
          <w:noProof/>
          <w:sz w:val="24"/>
          <w:szCs w:val="24"/>
          <w:highlight w:val="yellow"/>
        </w:rPr>
      </w:pPr>
      <w:r w:rsidRPr="00DA1700">
        <w:rPr>
          <w:rFonts w:ascii="Times New Roman" w:hAnsi="Times New Roman" w:cs="Times New Roman"/>
          <w:noProof/>
          <w:sz w:val="24"/>
          <w:szCs w:val="24"/>
          <w:highlight w:val="yellow"/>
        </w:rPr>
        <w:t xml:space="preserve"> and         </w:t>
      </w:r>
      <m:oMath>
        <m:r>
          <m:rPr>
            <m:sty m:val="p"/>
          </m:rPr>
          <w:rPr>
            <w:rFonts w:ascii="Cambria Math" w:hAnsi="Cambria Math" w:cs="Times New Roman"/>
            <w:noProof/>
            <w:sz w:val="24"/>
            <w:szCs w:val="24"/>
            <w:highlight w:val="yellow"/>
          </w:rPr>
          <m:t>θ</m:t>
        </m:r>
        <m:sSub>
          <m:sSubPr>
            <m:ctrlPr>
              <w:rPr>
                <w:rFonts w:ascii="Cambria Math" w:hAnsi="Cambria Math" w:cs="Times New Roman"/>
                <w:noProof/>
                <w:sz w:val="24"/>
                <w:szCs w:val="24"/>
                <w:highlight w:val="yellow"/>
              </w:rPr>
            </m:ctrlPr>
          </m:sSubPr>
          <m:e>
            <m:r>
              <w:rPr>
                <w:rFonts w:ascii="Cambria Math" w:hAnsi="Cambria Math" w:cs="Times New Roman"/>
                <w:noProof/>
                <w:sz w:val="24"/>
                <w:szCs w:val="24"/>
                <w:highlight w:val="yellow"/>
              </w:rPr>
              <m:t>x</m:t>
            </m:r>
          </m:e>
          <m:sub>
            <m:r>
              <w:rPr>
                <w:rFonts w:ascii="Cambria Math" w:hAnsi="Cambria Math" w:cs="Times New Roman"/>
                <w:noProof/>
                <w:sz w:val="24"/>
                <w:szCs w:val="24"/>
                <w:highlight w:val="yellow"/>
              </w:rPr>
              <m:t>i</m:t>
            </m:r>
          </m:sub>
        </m:sSub>
        <m:r>
          <w:rPr>
            <w:rFonts w:ascii="Cambria Math" w:hAnsi="Cambria Math" w:cs="Times New Roman"/>
            <w:noProof/>
            <w:sz w:val="24"/>
            <w:szCs w:val="24"/>
            <w:highlight w:val="yellow"/>
          </w:rPr>
          <m:t>-Xϑ≥</m:t>
        </m:r>
        <m:r>
          <m:rPr>
            <m:sty m:val="p"/>
          </m:rPr>
          <w:rPr>
            <w:rFonts w:ascii="Cambria Math" w:hAnsi="Cambria Math" w:cs="Times New Roman"/>
            <w:noProof/>
            <w:sz w:val="24"/>
            <w:szCs w:val="24"/>
            <w:highlight w:val="yellow"/>
          </w:rPr>
          <m:t xml:space="preserve">0  </m:t>
        </m:r>
      </m:oMath>
      <w:r>
        <w:rPr>
          <w:rFonts w:ascii="Times New Roman" w:hAnsi="Times New Roman" w:cs="Times New Roman"/>
          <w:noProof/>
          <w:sz w:val="24"/>
          <w:szCs w:val="24"/>
          <w:highlight w:val="yellow"/>
        </w:rPr>
        <w:t xml:space="preserve"> </w:t>
      </w:r>
      <w:r w:rsidRPr="0064441F">
        <w:rPr>
          <w:rFonts w:ascii="Times New Roman" w:hAnsi="Times New Roman" w:cs="Times New Roman"/>
          <w:i/>
          <w:noProof/>
          <w:sz w:val="24"/>
          <w:szCs w:val="24"/>
          <w:highlight w:val="yellow"/>
        </w:rPr>
        <w:t>i</w:t>
      </w:r>
      <w:r>
        <w:rPr>
          <w:rFonts w:ascii="Times New Roman" w:hAnsi="Times New Roman" w:cs="Times New Roman"/>
          <w:i/>
          <w:noProof/>
          <w:sz w:val="24"/>
          <w:szCs w:val="24"/>
          <w:highlight w:val="yellow"/>
        </w:rPr>
        <w:t>=</w:t>
      </w:r>
      <w:r>
        <w:rPr>
          <w:rFonts w:ascii="Times New Roman" w:hAnsi="Times New Roman" w:cs="Times New Roman"/>
          <w:noProof/>
          <w:sz w:val="24"/>
          <w:szCs w:val="24"/>
          <w:highlight w:val="yellow"/>
        </w:rPr>
        <w:t>1,2,…,N</w:t>
      </w:r>
    </w:p>
    <w:p w:rsidR="000E04E3" w:rsidRDefault="000E04E3" w:rsidP="000E04E3">
      <w:pPr>
        <w:spacing w:line="480" w:lineRule="auto"/>
        <w:jc w:val="both"/>
        <w:rPr>
          <w:rFonts w:ascii="Times New Roman" w:hAnsi="Times New Roman" w:cs="Times New Roman"/>
          <w:noProof/>
          <w:sz w:val="24"/>
          <w:szCs w:val="24"/>
        </w:rPr>
      </w:pPr>
      <m:oMath>
        <m:r>
          <w:rPr>
            <w:rFonts w:ascii="Cambria Math" w:hAnsi="Cambria Math" w:cs="Times New Roman"/>
            <w:noProof/>
            <w:sz w:val="24"/>
            <w:szCs w:val="24"/>
            <w:highlight w:val="yellow"/>
          </w:rPr>
          <m:t>ϑ≥</m:t>
        </m:r>
        <m:r>
          <m:rPr>
            <m:sty m:val="p"/>
          </m:rPr>
          <w:rPr>
            <w:rFonts w:ascii="Cambria Math" w:hAnsi="Cambria Math" w:cs="Times New Roman"/>
            <w:noProof/>
            <w:sz w:val="24"/>
            <w:szCs w:val="24"/>
            <w:highlight w:val="yellow"/>
          </w:rPr>
          <m:t>0</m:t>
        </m:r>
      </m:oMath>
      <w:r>
        <w:rPr>
          <w:rFonts w:ascii="Times New Roman" w:hAnsi="Times New Roman" w:cs="Times New Roman"/>
          <w:noProof/>
          <w:sz w:val="24"/>
          <w:szCs w:val="24"/>
        </w:rPr>
        <w:t xml:space="preserve"> </w:t>
      </w:r>
    </w:p>
    <w:p w:rsidR="000E04E3" w:rsidRDefault="000E04E3" w:rsidP="000E04E3">
      <w:pPr>
        <w:spacing w:line="480" w:lineRule="auto"/>
        <w:jc w:val="both"/>
        <w:rPr>
          <w:rFonts w:ascii="Times New Roman" w:hAnsi="Times New Roman" w:cs="Times New Roman"/>
          <w:noProof/>
          <w:sz w:val="24"/>
          <w:szCs w:val="24"/>
        </w:rPr>
      </w:pPr>
      <w:r w:rsidRPr="0064441F">
        <w:rPr>
          <w:rFonts w:ascii="Times New Roman" w:hAnsi="Times New Roman" w:cs="Times New Roman"/>
          <w:noProof/>
          <w:sz w:val="24"/>
          <w:szCs w:val="24"/>
          <w:highlight w:val="yellow"/>
        </w:rPr>
        <w:t xml:space="preserve">Where </w:t>
      </w:r>
      <m:oMath>
        <m:r>
          <m:rPr>
            <m:sty m:val="p"/>
          </m:rPr>
          <w:rPr>
            <w:rFonts w:ascii="Cambria Math" w:hAnsi="Cambria Math" w:cs="Times New Roman"/>
            <w:noProof/>
            <w:sz w:val="24"/>
            <w:szCs w:val="24"/>
            <w:highlight w:val="yellow"/>
          </w:rPr>
          <m:t>θ</m:t>
        </m:r>
      </m:oMath>
      <w:r w:rsidRPr="0064441F">
        <w:rPr>
          <w:rFonts w:ascii="Times New Roman" w:hAnsi="Times New Roman" w:cs="Times New Roman"/>
          <w:noProof/>
          <w:sz w:val="24"/>
          <w:szCs w:val="24"/>
          <w:highlight w:val="yellow"/>
        </w:rPr>
        <w:t xml:space="preserve"> is a scalar that measures the efficiency of </w:t>
      </w:r>
      <w:r w:rsidRPr="0064441F">
        <w:rPr>
          <w:rFonts w:ascii="Times New Roman" w:hAnsi="Times New Roman" w:cs="Times New Roman"/>
          <w:i/>
          <w:noProof/>
          <w:sz w:val="24"/>
          <w:szCs w:val="24"/>
          <w:highlight w:val="yellow"/>
        </w:rPr>
        <w:t>i</w:t>
      </w:r>
      <w:r w:rsidRPr="0064441F">
        <w:rPr>
          <w:rFonts w:ascii="Times New Roman" w:hAnsi="Times New Roman" w:cs="Times New Roman"/>
          <w:noProof/>
          <w:sz w:val="24"/>
          <w:szCs w:val="24"/>
          <w:highlight w:val="yellow"/>
        </w:rPr>
        <w:t xml:space="preserve">th hospital; Y is the data of M outputs; X is the data of K inputs and </w:t>
      </w:r>
      <m:oMath>
        <m:r>
          <w:rPr>
            <w:rFonts w:ascii="Cambria Math" w:hAnsi="Cambria Math" w:cs="Times New Roman"/>
            <w:noProof/>
            <w:sz w:val="24"/>
            <w:szCs w:val="24"/>
            <w:highlight w:val="yellow"/>
          </w:rPr>
          <m:t>ϑ</m:t>
        </m:r>
      </m:oMath>
      <w:r w:rsidRPr="0064441F">
        <w:rPr>
          <w:rFonts w:ascii="Times New Roman" w:hAnsi="Times New Roman" w:cs="Times New Roman"/>
          <w:noProof/>
          <w:sz w:val="24"/>
          <w:szCs w:val="24"/>
          <w:highlight w:val="yellow"/>
        </w:rPr>
        <w:t xml:space="preserve"> is a vector of Nx1 constants.</w:t>
      </w:r>
    </w:p>
    <w:p w:rsidR="00E34015" w:rsidRPr="002549D7" w:rsidRDefault="00E34015" w:rsidP="00E34015">
      <w:pPr>
        <w:spacing w:line="480" w:lineRule="auto"/>
        <w:jc w:val="both"/>
        <w:rPr>
          <w:rFonts w:ascii="Times New Roman" w:hAnsi="Times New Roman" w:cs="Times New Roman"/>
          <w:sz w:val="24"/>
          <w:szCs w:val="24"/>
        </w:rPr>
      </w:pPr>
      <w:r>
        <w:rPr>
          <w:rFonts w:ascii="Times New Roman" w:hAnsi="Times New Roman" w:cs="Times New Roman"/>
          <w:noProof/>
          <w:sz w:val="24"/>
          <w:szCs w:val="24"/>
        </w:rPr>
        <w:t xml:space="preserve">The advantage of using DEA is that the calculations are not </w:t>
      </w:r>
      <w:r w:rsidR="00DA4005" w:rsidRPr="00DA4005">
        <w:rPr>
          <w:rFonts w:ascii="Times New Roman" w:hAnsi="Times New Roman" w:cs="Times New Roman"/>
          <w:noProof/>
          <w:sz w:val="24"/>
          <w:szCs w:val="24"/>
          <w:highlight w:val="yellow"/>
        </w:rPr>
        <w:t>tied</w:t>
      </w:r>
      <w:r>
        <w:rPr>
          <w:rFonts w:ascii="Times New Roman" w:hAnsi="Times New Roman" w:cs="Times New Roman"/>
          <w:noProof/>
          <w:sz w:val="24"/>
          <w:szCs w:val="24"/>
        </w:rPr>
        <w:t xml:space="preserve"> to units which helps </w:t>
      </w:r>
      <w:r w:rsidR="009742BD">
        <w:rPr>
          <w:rFonts w:ascii="Times New Roman" w:hAnsi="Times New Roman" w:cs="Times New Roman"/>
          <w:noProof/>
          <w:sz w:val="24"/>
          <w:szCs w:val="24"/>
        </w:rPr>
        <w:t>avoid the use of a common scale</w:t>
      </w:r>
      <w:r w:rsidR="003F2B91" w:rsidRPr="003F2B91">
        <w:t xml:space="preserve"> </w:t>
      </w:r>
      <w:r w:rsidR="003F2B91">
        <w:rPr>
          <w:rFonts w:ascii="Times New Roman" w:hAnsi="Times New Roman" w:cs="Times New Roman"/>
          <w:noProof/>
          <w:sz w:val="24"/>
          <w:szCs w:val="24"/>
        </w:rPr>
        <w:fldChar w:fldCharType="begin"/>
      </w:r>
      <w:r w:rsidR="00881C14">
        <w:rPr>
          <w:rFonts w:ascii="Times New Roman" w:hAnsi="Times New Roman" w:cs="Times New Roman"/>
          <w:noProof/>
          <w:sz w:val="24"/>
          <w:szCs w:val="24"/>
        </w:rPr>
        <w:instrText xml:space="preserve"> ADDIN EN.CITE &lt;EndNote&gt;&lt;Cite&gt;&lt;Author&gt;Kavurmaci&lt;/Author&gt;&lt;Year&gt;2016&lt;/Year&gt;&lt;RecNum&gt;638&lt;/RecNum&gt;&lt;DisplayText&gt;(Kavurmaci and Ustun 2016)&lt;/DisplayText&gt;&lt;record&gt;&lt;rec-number&gt;638&lt;/rec-number&gt;&lt;foreign-keys&gt;&lt;key app="EN" db-id="0w9e0wzfnsawxce025u5a9ffvws25ss9p0pz" timestamp="1478587673"&gt;638&lt;/key&gt;&lt;/foreign-keys&gt;&lt;ref-type name="Journal Article"&gt;17&lt;/ref-type&gt;&lt;contributors&gt;&lt;authors&gt;&lt;author&gt;Kavurmaci, M.&lt;/author&gt;&lt;author&gt;Ustun, A. K.&lt;/author&gt;&lt;/authors&gt;&lt;/contributors&gt;&lt;titles&gt;&lt;title&gt;Assessment of groundwater quality using DEA and AHP: a case study in the Sereflikochisar region in Turkey&lt;/title&gt;&lt;secondary-title&gt;Environmental Monitoring and Assessment&lt;/secondary-title&gt;&lt;/titles&gt;&lt;periodical&gt;&lt;full-title&gt;Environmental Monitoring and Assessment&lt;/full-title&gt;&lt;abbr-1&gt;Environ. Monit. Assess.&lt;/abbr-1&gt;&lt;abbr-2&gt;Environ Monit Assess&lt;/abbr-2&gt;&lt;abbr-3&gt;Environmental Monitoring &amp;amp; Assessment&lt;/abbr-3&gt;&lt;/periodical&gt;&lt;volume&gt;188&lt;/volume&gt;&lt;number&gt;4&lt;/number&gt;&lt;dates&gt;&lt;year&gt;2016&lt;/year&gt;&lt;pub-dates&gt;&lt;date&gt;Apr&lt;/date&gt;&lt;/pub-dates&gt;&lt;/dates&gt;&lt;isbn&gt;0167-6369&lt;/isbn&gt;&lt;accession-num&gt;WOS:000374413100011&lt;/accession-num&gt;&lt;urls&gt;&lt;related-urls&gt;&lt;url&gt;&amp;lt;Go to ISI&amp;gt;://WOS:000374413100011&lt;/url&gt;&lt;/related-urls&gt;&lt;/urls&gt;&lt;custom7&gt;258&lt;/custom7&gt;&lt;electronic-resource-num&gt;10.1007/s10661-016-5259-6&lt;/electronic-resource-num&gt;&lt;/record&gt;&lt;/Cite&gt;&lt;/EndNote&gt;</w:instrText>
      </w:r>
      <w:r w:rsidR="003F2B91">
        <w:rPr>
          <w:rFonts w:ascii="Times New Roman" w:hAnsi="Times New Roman" w:cs="Times New Roman"/>
          <w:noProof/>
          <w:sz w:val="24"/>
          <w:szCs w:val="24"/>
        </w:rPr>
        <w:fldChar w:fldCharType="separate"/>
      </w:r>
      <w:r w:rsidR="00881C14">
        <w:rPr>
          <w:rFonts w:ascii="Times New Roman" w:hAnsi="Times New Roman" w:cs="Times New Roman"/>
          <w:noProof/>
          <w:sz w:val="24"/>
          <w:szCs w:val="24"/>
        </w:rPr>
        <w:t>(Kavurmaci and Ustun 2016)</w:t>
      </w:r>
      <w:r w:rsidR="003F2B91">
        <w:rPr>
          <w:rFonts w:ascii="Times New Roman" w:hAnsi="Times New Roman" w:cs="Times New Roman"/>
          <w:noProof/>
          <w:sz w:val="24"/>
          <w:szCs w:val="24"/>
        </w:rPr>
        <w:fldChar w:fldCharType="end"/>
      </w:r>
      <w:r>
        <w:rPr>
          <w:rFonts w:ascii="Times New Roman" w:hAnsi="Times New Roman" w:cs="Times New Roman"/>
          <w:noProof/>
          <w:sz w:val="24"/>
          <w:szCs w:val="24"/>
        </w:rPr>
        <w:t>.</w:t>
      </w:r>
      <w:r w:rsidR="00ED3FE5">
        <w:rPr>
          <w:rFonts w:ascii="Times New Roman" w:hAnsi="Times New Roman" w:cs="Times New Roman"/>
          <w:noProof/>
          <w:sz w:val="24"/>
          <w:szCs w:val="24"/>
        </w:rPr>
        <w:t xml:space="preserve"> </w:t>
      </w:r>
      <w:r w:rsidR="00DA4005" w:rsidRPr="00DA4005">
        <w:rPr>
          <w:rFonts w:ascii="Times New Roman" w:hAnsi="Times New Roman" w:cs="Times New Roman"/>
          <w:noProof/>
          <w:sz w:val="24"/>
          <w:szCs w:val="24"/>
          <w:highlight w:val="yellow"/>
        </w:rPr>
        <w:t xml:space="preserve">Moreover, in contrast to regression models, DEA optimizes the performance measure for each hospital relative to </w:t>
      </w:r>
      <w:r w:rsidR="00DA4005">
        <w:rPr>
          <w:rFonts w:ascii="Times New Roman" w:hAnsi="Times New Roman" w:cs="Times New Roman"/>
          <w:noProof/>
          <w:sz w:val="24"/>
          <w:szCs w:val="24"/>
          <w:highlight w:val="yellow"/>
        </w:rPr>
        <w:t xml:space="preserve">its </w:t>
      </w:r>
      <w:r w:rsidR="00DA4005" w:rsidRPr="00DA4005">
        <w:rPr>
          <w:rFonts w:ascii="Times New Roman" w:hAnsi="Times New Roman" w:cs="Times New Roman"/>
          <w:noProof/>
          <w:sz w:val="24"/>
          <w:szCs w:val="24"/>
          <w:highlight w:val="yellow"/>
        </w:rPr>
        <w:t xml:space="preserve">peers </w:t>
      </w:r>
      <w:r w:rsidR="00DA4005" w:rsidRPr="00DA4005">
        <w:rPr>
          <w:rFonts w:ascii="Times New Roman" w:hAnsi="Times New Roman" w:cs="Times New Roman"/>
          <w:noProof/>
          <w:sz w:val="24"/>
          <w:szCs w:val="24"/>
          <w:highlight w:val="yellow"/>
        </w:rPr>
        <w:fldChar w:fldCharType="begin"/>
      </w:r>
      <w:r w:rsidR="00881C14">
        <w:rPr>
          <w:rFonts w:ascii="Times New Roman" w:hAnsi="Times New Roman" w:cs="Times New Roman"/>
          <w:noProof/>
          <w:sz w:val="24"/>
          <w:szCs w:val="24"/>
          <w:highlight w:val="yellow"/>
        </w:rPr>
        <w:instrText xml:space="preserve"> ADDIN EN.CITE &lt;EndNote&gt;&lt;Cite&gt;&lt;Author&gt;Clement&lt;/Author&gt;&lt;Year&gt;2008&lt;/Year&gt;&lt;RecNum&gt;988&lt;/RecNum&gt;&lt;DisplayText&gt;(Clement et al. 2008)&lt;/DisplayText&gt;&lt;record&gt;&lt;rec-number&gt;988&lt;/rec-number&gt;&lt;foreign-keys&gt;&lt;key app="EN" db-id="0w9e0wzfnsawxce025u5a9ffvws25ss9p0pz" timestamp="1488011026"&gt;988&lt;/key&gt;&lt;/foreign-keys&gt;&lt;ref-type name="Journal Article"&gt;17&lt;/ref-type&gt;&lt;contributors&gt;&lt;authors&gt;&lt;author&gt;Clement, Jan P&lt;/author&gt;&lt;author&gt;Valdmanis, Vivian G&lt;/author&gt;&lt;author&gt;Bazzoli, Gloria J&lt;/author&gt;&lt;author&gt;Zhao, Mei&lt;/author&gt;&lt;author&gt;Chukmaitov, Askar&lt;/author&gt;&lt;/authors&gt;&lt;/contributors&gt;&lt;titles&gt;&lt;title&gt;Is more better? An analysis of hospital outcomes and efficiency with a DEA model of output congestion&lt;/title&gt;&lt;secondary-title&gt;Health care management science&lt;/secondary-title&gt;&lt;/titles&gt;&lt;periodical&gt;&lt;full-title&gt;Health Care Management Science&lt;/full-title&gt;&lt;abbr-1&gt;Health Care Manage. Sci.&lt;/abbr-1&gt;&lt;abbr-2&gt;Health Care Manage Sci&lt;/abbr-2&gt;&lt;/periodical&gt;&lt;pages&gt;67-77&lt;/pages&gt;&lt;volume&gt;11&lt;/volume&gt;&lt;number&gt;1&lt;/number&gt;&lt;dates&gt;&lt;year&gt;2008&lt;/year&gt;&lt;/dates&gt;&lt;isbn&gt;1386-9620&lt;/isbn&gt;&lt;urls&gt;&lt;/urls&gt;&lt;/record&gt;&lt;/Cite&gt;&lt;/EndNote&gt;</w:instrText>
      </w:r>
      <w:r w:rsidR="00DA4005" w:rsidRPr="00DA4005">
        <w:rPr>
          <w:rFonts w:ascii="Times New Roman" w:hAnsi="Times New Roman" w:cs="Times New Roman"/>
          <w:noProof/>
          <w:sz w:val="24"/>
          <w:szCs w:val="24"/>
          <w:highlight w:val="yellow"/>
        </w:rPr>
        <w:fldChar w:fldCharType="separate"/>
      </w:r>
      <w:r w:rsidR="00881C14">
        <w:rPr>
          <w:rFonts w:ascii="Times New Roman" w:hAnsi="Times New Roman" w:cs="Times New Roman"/>
          <w:noProof/>
          <w:sz w:val="24"/>
          <w:szCs w:val="24"/>
          <w:highlight w:val="yellow"/>
        </w:rPr>
        <w:t>(Clement et al. 2008)</w:t>
      </w:r>
      <w:r w:rsidR="00DA4005" w:rsidRPr="00DA4005">
        <w:rPr>
          <w:rFonts w:ascii="Times New Roman" w:hAnsi="Times New Roman" w:cs="Times New Roman"/>
          <w:noProof/>
          <w:sz w:val="24"/>
          <w:szCs w:val="24"/>
          <w:highlight w:val="yellow"/>
        </w:rPr>
        <w:fldChar w:fldCharType="end"/>
      </w:r>
      <w:r w:rsidR="00DA4005" w:rsidRPr="00DA4005">
        <w:rPr>
          <w:rFonts w:ascii="Times New Roman" w:hAnsi="Times New Roman" w:cs="Times New Roman"/>
          <w:noProof/>
          <w:sz w:val="24"/>
          <w:szCs w:val="24"/>
          <w:highlight w:val="yellow"/>
        </w:rPr>
        <w:t>. In the past, d</w:t>
      </w:r>
      <w:r w:rsidR="009E05B8" w:rsidRPr="00DA4005">
        <w:rPr>
          <w:rFonts w:ascii="Times New Roman" w:hAnsi="Times New Roman" w:cs="Times New Roman"/>
          <w:noProof/>
          <w:sz w:val="24"/>
          <w:szCs w:val="24"/>
          <w:highlight w:val="yellow"/>
        </w:rPr>
        <w:t xml:space="preserve">ifferent </w:t>
      </w:r>
      <w:r w:rsidR="009E05B8" w:rsidRPr="009E05B8">
        <w:rPr>
          <w:rFonts w:ascii="Times New Roman" w:hAnsi="Times New Roman" w:cs="Times New Roman"/>
          <w:noProof/>
          <w:sz w:val="24"/>
          <w:szCs w:val="24"/>
          <w:highlight w:val="yellow"/>
        </w:rPr>
        <w:t>studies have employed DEA</w:t>
      </w:r>
      <w:r w:rsidR="001952E5" w:rsidRPr="009E05B8">
        <w:rPr>
          <w:rFonts w:ascii="Times New Roman" w:hAnsi="Times New Roman" w:cs="Times New Roman"/>
          <w:noProof/>
          <w:sz w:val="24"/>
          <w:szCs w:val="24"/>
          <w:highlight w:val="yellow"/>
        </w:rPr>
        <w:t xml:space="preserve"> to measure the efficiency of hospitals</w:t>
      </w:r>
      <w:r w:rsidR="009E05B8" w:rsidRPr="009E05B8">
        <w:rPr>
          <w:rFonts w:ascii="Times New Roman" w:hAnsi="Times New Roman" w:cs="Times New Roman"/>
          <w:noProof/>
          <w:sz w:val="24"/>
          <w:szCs w:val="24"/>
          <w:highlight w:val="yellow"/>
        </w:rPr>
        <w:t xml:space="preserve"> as unit</w:t>
      </w:r>
      <w:r w:rsidR="009E05B8">
        <w:rPr>
          <w:rFonts w:ascii="Times New Roman" w:hAnsi="Times New Roman" w:cs="Times New Roman"/>
          <w:noProof/>
          <w:sz w:val="24"/>
          <w:szCs w:val="24"/>
          <w:highlight w:val="yellow"/>
        </w:rPr>
        <w:t>s of production</w:t>
      </w:r>
      <w:r w:rsidR="001952E5" w:rsidRPr="009E05B8">
        <w:rPr>
          <w:rFonts w:ascii="Times New Roman" w:hAnsi="Times New Roman" w:cs="Times New Roman"/>
          <w:noProof/>
          <w:sz w:val="24"/>
          <w:szCs w:val="24"/>
          <w:highlight w:val="yellow"/>
        </w:rPr>
        <w:t xml:space="preserve"> </w:t>
      </w:r>
      <w:r w:rsidR="001952E5" w:rsidRPr="009E05B8">
        <w:rPr>
          <w:rFonts w:ascii="Times New Roman" w:hAnsi="Times New Roman" w:cs="Times New Roman"/>
          <w:noProof/>
          <w:sz w:val="24"/>
          <w:szCs w:val="24"/>
          <w:highlight w:val="yellow"/>
        </w:rPr>
        <w:fldChar w:fldCharType="begin"/>
      </w:r>
      <w:r w:rsidR="00881C14">
        <w:rPr>
          <w:rFonts w:ascii="Times New Roman" w:hAnsi="Times New Roman" w:cs="Times New Roman"/>
          <w:noProof/>
          <w:sz w:val="24"/>
          <w:szCs w:val="24"/>
          <w:highlight w:val="yellow"/>
        </w:rPr>
        <w:instrText xml:space="preserve"> ADDIN EN.CITE &lt;EndNote&gt;&lt;Cite&gt;&lt;Author&gt;Kawaguchi&lt;/Author&gt;&lt;Year&gt;2014&lt;/Year&gt;&lt;RecNum&gt;986&lt;/RecNum&gt;&lt;DisplayText&gt;(Kawaguchi et al. 2014)&lt;/DisplayText&gt;&lt;record&gt;&lt;rec-number&gt;986&lt;/rec-number&gt;&lt;foreign-keys&gt;&lt;key app="EN" db-id="0w9e0wzfnsawxce025u5a9ffvws25ss9p0pz" timestamp="1488010223"&gt;986&lt;/key&gt;&lt;/foreign-keys&gt;&lt;ref-type name="Journal Article"&gt;17&lt;/ref-type&gt;&lt;contributors&gt;&lt;authors&gt;&lt;author&gt;Kawaguchi, Hiroyuki&lt;/author&gt;&lt;author&gt;Tone, Kaoru&lt;/author&gt;&lt;author&gt;Tsutsui, Miki&lt;/author&gt;&lt;/authors&gt;&lt;/contributors&gt;&lt;titles&gt;&lt;title&gt;Estimation of the efficiency of Japanese hospitals using a dynamic and network data envelopment analysis model&lt;/title&gt;&lt;secondary-title&gt;Health care management science&lt;/secondary-title&gt;&lt;/titles&gt;&lt;periodical&gt;&lt;full-title&gt;Health Care Management Science&lt;/full-title&gt;&lt;abbr-1&gt;Health Care Manage. Sci.&lt;/abbr-1&gt;&lt;abbr-2&gt;Health Care Manage Sci&lt;/abbr-2&gt;&lt;/periodical&gt;&lt;pages&gt;101-112&lt;/pages&gt;&lt;volume&gt;17&lt;/volume&gt;&lt;number&gt;2&lt;/number&gt;&lt;dates&gt;&lt;year&gt;2014&lt;/year&gt;&lt;/dates&gt;&lt;isbn&gt;1386-9620&lt;/isbn&gt;&lt;urls&gt;&lt;/urls&gt;&lt;/record&gt;&lt;/Cite&gt;&lt;/EndNote&gt;</w:instrText>
      </w:r>
      <w:r w:rsidR="001952E5" w:rsidRPr="009E05B8">
        <w:rPr>
          <w:rFonts w:ascii="Times New Roman" w:hAnsi="Times New Roman" w:cs="Times New Roman"/>
          <w:noProof/>
          <w:sz w:val="24"/>
          <w:szCs w:val="24"/>
          <w:highlight w:val="yellow"/>
        </w:rPr>
        <w:fldChar w:fldCharType="separate"/>
      </w:r>
      <w:r w:rsidR="00881C14">
        <w:rPr>
          <w:rFonts w:ascii="Times New Roman" w:hAnsi="Times New Roman" w:cs="Times New Roman"/>
          <w:noProof/>
          <w:sz w:val="24"/>
          <w:szCs w:val="24"/>
          <w:highlight w:val="yellow"/>
        </w:rPr>
        <w:t>(Kawaguchi et al. 2014)</w:t>
      </w:r>
      <w:r w:rsidR="001952E5" w:rsidRPr="009E05B8">
        <w:rPr>
          <w:rFonts w:ascii="Times New Roman" w:hAnsi="Times New Roman" w:cs="Times New Roman"/>
          <w:noProof/>
          <w:sz w:val="24"/>
          <w:szCs w:val="24"/>
          <w:highlight w:val="yellow"/>
        </w:rPr>
        <w:fldChar w:fldCharType="end"/>
      </w:r>
      <w:r w:rsidR="009E05B8" w:rsidRPr="009E05B8">
        <w:rPr>
          <w:rFonts w:ascii="Times New Roman" w:hAnsi="Times New Roman" w:cs="Times New Roman"/>
          <w:noProof/>
          <w:sz w:val="24"/>
          <w:szCs w:val="24"/>
          <w:highlight w:val="yellow"/>
        </w:rPr>
        <w:t>. Similarly DEA has also been used to measure the efficiency of municipal waste management</w:t>
      </w:r>
      <w:r w:rsidR="009E05B8" w:rsidRPr="009E05B8">
        <w:rPr>
          <w:highlight w:val="yellow"/>
        </w:rPr>
        <w:t xml:space="preserve"> </w:t>
      </w:r>
      <w:r w:rsidR="009E05B8" w:rsidRPr="009E05B8">
        <w:rPr>
          <w:rFonts w:ascii="Times New Roman" w:hAnsi="Times New Roman" w:cs="Times New Roman"/>
          <w:noProof/>
          <w:sz w:val="24"/>
          <w:szCs w:val="24"/>
          <w:highlight w:val="yellow"/>
        </w:rPr>
        <w:fldChar w:fldCharType="begin"/>
      </w:r>
      <w:r w:rsidR="00881C14">
        <w:rPr>
          <w:rFonts w:ascii="Times New Roman" w:hAnsi="Times New Roman" w:cs="Times New Roman"/>
          <w:noProof/>
          <w:sz w:val="24"/>
          <w:szCs w:val="24"/>
          <w:highlight w:val="yellow"/>
        </w:rPr>
        <w:instrText xml:space="preserve"> ADDIN EN.CITE &lt;EndNote&gt;&lt;Cite&gt;&lt;Author&gt;Khadivi&lt;/Author&gt;&lt;Year&gt;2012&lt;/Year&gt;&lt;RecNum&gt;987&lt;/RecNum&gt;&lt;DisplayText&gt;(Khadivi and Ghomi 2012)&lt;/DisplayText&gt;&lt;record&gt;&lt;rec-number&gt;987&lt;/rec-number&gt;&lt;foreign-keys&gt;&lt;key app="EN" db-id="0w9e0wzfnsawxce025u5a9ffvws25ss9p0pz" timestamp="1488010448"&gt;987&lt;/key&gt;&lt;/foreign-keys&gt;&lt;ref-type name="Journal Article"&gt;17&lt;/ref-type&gt;&lt;contributors&gt;&lt;authors&gt;&lt;author&gt;Khadivi, MR&lt;/author&gt;&lt;author&gt;Ghomi, SMT Fatemi&lt;/author&gt;&lt;/authors&gt;&lt;/contributors&gt;&lt;titles&gt;&lt;title&gt;Solid waste facilities location using of analytical network process and data envelopment analysis approaches&lt;/title&gt;&lt;secondary-title&gt;Waste management&lt;/secondary-title&gt;&lt;/titles&gt;&lt;periodical&gt;&lt;full-title&gt;Waste Management&lt;/full-title&gt;&lt;/periodical&gt;&lt;pages&gt;1258-1265&lt;/pages&gt;&lt;volume&gt;32&lt;/volume&gt;&lt;number&gt;6&lt;/number&gt;&lt;dates&gt;&lt;year&gt;2012&lt;/year&gt;&lt;/dates&gt;&lt;isbn&gt;0956-053X&lt;/isbn&gt;&lt;urls&gt;&lt;/urls&gt;&lt;/record&gt;&lt;/Cite&gt;&lt;/EndNote&gt;</w:instrText>
      </w:r>
      <w:r w:rsidR="009E05B8" w:rsidRPr="009E05B8">
        <w:rPr>
          <w:rFonts w:ascii="Times New Roman" w:hAnsi="Times New Roman" w:cs="Times New Roman"/>
          <w:noProof/>
          <w:sz w:val="24"/>
          <w:szCs w:val="24"/>
          <w:highlight w:val="yellow"/>
        </w:rPr>
        <w:fldChar w:fldCharType="separate"/>
      </w:r>
      <w:r w:rsidR="00881C14">
        <w:rPr>
          <w:rFonts w:ascii="Times New Roman" w:hAnsi="Times New Roman" w:cs="Times New Roman"/>
          <w:noProof/>
          <w:sz w:val="24"/>
          <w:szCs w:val="24"/>
          <w:highlight w:val="yellow"/>
        </w:rPr>
        <w:t>(Khadivi and Ghomi 2012)</w:t>
      </w:r>
      <w:r w:rsidR="009E05B8" w:rsidRPr="009E05B8">
        <w:rPr>
          <w:rFonts w:ascii="Times New Roman" w:hAnsi="Times New Roman" w:cs="Times New Roman"/>
          <w:noProof/>
          <w:sz w:val="24"/>
          <w:szCs w:val="24"/>
          <w:highlight w:val="yellow"/>
        </w:rPr>
        <w:fldChar w:fldCharType="end"/>
      </w:r>
      <w:r w:rsidR="009E05B8" w:rsidRPr="009E05B8">
        <w:rPr>
          <w:rFonts w:ascii="Times New Roman" w:hAnsi="Times New Roman" w:cs="Times New Roman"/>
          <w:noProof/>
          <w:sz w:val="24"/>
          <w:szCs w:val="24"/>
          <w:highlight w:val="yellow"/>
        </w:rPr>
        <w:t>. However, to the best knowledge of the authors, this is the first time that DEA was used to measure the efficiency of hospital waste management in a South Asian country.</w:t>
      </w:r>
    </w:p>
    <w:p w:rsidR="0044272C" w:rsidRPr="003D4300" w:rsidRDefault="0044272C" w:rsidP="003D4300">
      <w:pPr>
        <w:spacing w:line="480" w:lineRule="auto"/>
        <w:jc w:val="both"/>
        <w:rPr>
          <w:rFonts w:ascii="Times New Roman" w:hAnsi="Times New Roman" w:cs="Times New Roman"/>
          <w:b/>
          <w:bCs/>
          <w:sz w:val="24"/>
          <w:szCs w:val="24"/>
        </w:rPr>
      </w:pPr>
      <w:r w:rsidRPr="003D4300">
        <w:rPr>
          <w:rFonts w:ascii="Times New Roman" w:hAnsi="Times New Roman" w:cs="Times New Roman"/>
          <w:b/>
          <w:bCs/>
          <w:sz w:val="24"/>
          <w:szCs w:val="24"/>
        </w:rPr>
        <w:t>Results</w:t>
      </w:r>
      <w:r w:rsidR="0083747C" w:rsidRPr="003D4300">
        <w:rPr>
          <w:rFonts w:ascii="Times New Roman" w:hAnsi="Times New Roman" w:cs="Times New Roman"/>
          <w:b/>
          <w:bCs/>
          <w:sz w:val="24"/>
          <w:szCs w:val="24"/>
        </w:rPr>
        <w:t xml:space="preserve"> &amp; Discussion</w:t>
      </w:r>
    </w:p>
    <w:p w:rsidR="001952E5" w:rsidRPr="003D4300" w:rsidRDefault="001952E5" w:rsidP="003D4300">
      <w:pPr>
        <w:spacing w:line="480" w:lineRule="auto"/>
        <w:jc w:val="both"/>
        <w:rPr>
          <w:rFonts w:ascii="Times New Roman" w:hAnsi="Times New Roman" w:cs="Times New Roman"/>
          <w:bCs/>
          <w:sz w:val="24"/>
          <w:szCs w:val="24"/>
        </w:rPr>
      </w:pPr>
      <w:r w:rsidRPr="003D4300">
        <w:rPr>
          <w:rFonts w:ascii="Times New Roman" w:hAnsi="Times New Roman" w:cs="Times New Roman"/>
          <w:bCs/>
          <w:sz w:val="24"/>
          <w:szCs w:val="24"/>
          <w:highlight w:val="yellow"/>
        </w:rPr>
        <w:t>Waste Characterization</w:t>
      </w:r>
    </w:p>
    <w:p w:rsidR="005C71AC" w:rsidRDefault="001F5359" w:rsidP="00F36DF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Hospital </w:t>
      </w:r>
      <w:r w:rsidR="00ED3FE5">
        <w:rPr>
          <w:rFonts w:ascii="Times New Roman" w:hAnsi="Times New Roman" w:cs="Times New Roman"/>
          <w:bCs/>
          <w:sz w:val="24"/>
          <w:szCs w:val="24"/>
        </w:rPr>
        <w:t xml:space="preserve">waste </w:t>
      </w:r>
      <w:r>
        <w:rPr>
          <w:rFonts w:ascii="Times New Roman" w:hAnsi="Times New Roman" w:cs="Times New Roman"/>
          <w:bCs/>
          <w:sz w:val="24"/>
          <w:szCs w:val="24"/>
        </w:rPr>
        <w:t>was</w:t>
      </w:r>
      <w:r w:rsidR="00ED3FE5">
        <w:rPr>
          <w:rFonts w:ascii="Times New Roman" w:hAnsi="Times New Roman" w:cs="Times New Roman"/>
          <w:bCs/>
          <w:sz w:val="24"/>
          <w:szCs w:val="24"/>
        </w:rPr>
        <w:t xml:space="preserve"> </w:t>
      </w:r>
      <w:r w:rsidR="00A47AE7">
        <w:rPr>
          <w:rFonts w:ascii="Times New Roman" w:hAnsi="Times New Roman" w:cs="Times New Roman"/>
          <w:bCs/>
          <w:sz w:val="24"/>
          <w:szCs w:val="24"/>
        </w:rPr>
        <w:t>sorted</w:t>
      </w:r>
      <w:r w:rsidR="00ED3FE5">
        <w:rPr>
          <w:rFonts w:ascii="Times New Roman" w:hAnsi="Times New Roman" w:cs="Times New Roman"/>
          <w:bCs/>
          <w:sz w:val="24"/>
          <w:szCs w:val="24"/>
        </w:rPr>
        <w:t xml:space="preserve"> into </w:t>
      </w:r>
      <w:r>
        <w:rPr>
          <w:rFonts w:ascii="Times New Roman" w:hAnsi="Times New Roman" w:cs="Times New Roman"/>
          <w:bCs/>
          <w:sz w:val="24"/>
          <w:szCs w:val="24"/>
        </w:rPr>
        <w:t>two</w:t>
      </w:r>
      <w:r w:rsidR="00ED3FE5">
        <w:rPr>
          <w:rFonts w:ascii="Times New Roman" w:hAnsi="Times New Roman" w:cs="Times New Roman"/>
          <w:bCs/>
          <w:sz w:val="24"/>
          <w:szCs w:val="24"/>
        </w:rPr>
        <w:t xml:space="preserve"> </w:t>
      </w:r>
      <w:r>
        <w:rPr>
          <w:rFonts w:ascii="Times New Roman" w:hAnsi="Times New Roman" w:cs="Times New Roman"/>
          <w:bCs/>
          <w:sz w:val="24"/>
          <w:szCs w:val="24"/>
        </w:rPr>
        <w:t>types,</w:t>
      </w:r>
      <w:r w:rsidR="00ED3FE5">
        <w:rPr>
          <w:rFonts w:ascii="Times New Roman" w:hAnsi="Times New Roman" w:cs="Times New Roman"/>
          <w:bCs/>
          <w:sz w:val="24"/>
          <w:szCs w:val="24"/>
        </w:rPr>
        <w:t xml:space="preserve"> namely </w:t>
      </w:r>
      <w:r w:rsidR="008B5E92">
        <w:rPr>
          <w:rFonts w:ascii="Times New Roman" w:hAnsi="Times New Roman" w:cs="Times New Roman"/>
          <w:bCs/>
          <w:sz w:val="24"/>
          <w:szCs w:val="24"/>
        </w:rPr>
        <w:t>general</w:t>
      </w:r>
      <w:r>
        <w:rPr>
          <w:rFonts w:ascii="Times New Roman" w:hAnsi="Times New Roman" w:cs="Times New Roman"/>
          <w:bCs/>
          <w:sz w:val="24"/>
          <w:szCs w:val="24"/>
        </w:rPr>
        <w:t xml:space="preserve"> and</w:t>
      </w:r>
      <w:r w:rsidR="00ED3FE5">
        <w:rPr>
          <w:rFonts w:ascii="Times New Roman" w:hAnsi="Times New Roman" w:cs="Times New Roman"/>
          <w:bCs/>
          <w:sz w:val="24"/>
          <w:szCs w:val="24"/>
        </w:rPr>
        <w:t xml:space="preserve"> </w:t>
      </w:r>
      <w:r w:rsidR="008B5E92">
        <w:rPr>
          <w:rFonts w:ascii="Times New Roman" w:hAnsi="Times New Roman" w:cs="Times New Roman"/>
          <w:bCs/>
          <w:sz w:val="24"/>
          <w:szCs w:val="24"/>
        </w:rPr>
        <w:t>biomedical</w:t>
      </w:r>
      <w:r w:rsidR="00ED3FE5">
        <w:rPr>
          <w:rFonts w:ascii="Times New Roman" w:hAnsi="Times New Roman" w:cs="Times New Roman"/>
          <w:bCs/>
          <w:sz w:val="24"/>
          <w:szCs w:val="24"/>
        </w:rPr>
        <w:t xml:space="preserve"> waste</w:t>
      </w:r>
      <w:r>
        <w:rPr>
          <w:rFonts w:ascii="Times New Roman" w:hAnsi="Times New Roman" w:cs="Times New Roman"/>
          <w:bCs/>
          <w:sz w:val="24"/>
          <w:szCs w:val="24"/>
        </w:rPr>
        <w:t>s</w:t>
      </w:r>
      <w:r w:rsidR="00ED3FE5">
        <w:rPr>
          <w:rFonts w:ascii="Times New Roman" w:hAnsi="Times New Roman" w:cs="Times New Roman"/>
          <w:bCs/>
          <w:sz w:val="24"/>
          <w:szCs w:val="24"/>
        </w:rPr>
        <w:t xml:space="preserve">. </w:t>
      </w:r>
      <w:r w:rsidR="00A47AE7">
        <w:rPr>
          <w:rFonts w:ascii="Times New Roman" w:hAnsi="Times New Roman" w:cs="Times New Roman"/>
          <w:bCs/>
          <w:sz w:val="24"/>
          <w:szCs w:val="24"/>
        </w:rPr>
        <w:t>Biomedical waste consisted of all waste segregated for onward submission to a commercial firm for incineration and final disposal. It comprised, mainly, of e</w:t>
      </w:r>
      <w:r w:rsidR="00A47AE7">
        <w:rPr>
          <w:rFonts w:ascii="Times New Roman" w:hAnsi="Times New Roman" w:cs="Times New Roman"/>
          <w:sz w:val="24"/>
          <w:szCs w:val="24"/>
        </w:rPr>
        <w:t>mpty plastic drips, used blood infusion bags, cotton swabs, dressings and plasters, syringes, used testing kits, laboratory sample</w:t>
      </w:r>
      <w:r w:rsidR="006E5D8A">
        <w:rPr>
          <w:rFonts w:ascii="Times New Roman" w:hAnsi="Times New Roman" w:cs="Times New Roman"/>
          <w:sz w:val="24"/>
          <w:szCs w:val="24"/>
        </w:rPr>
        <w:t xml:space="preserve"> containers, nosographic tubes and </w:t>
      </w:r>
      <w:r w:rsidR="00A47AE7">
        <w:rPr>
          <w:rFonts w:ascii="Times New Roman" w:hAnsi="Times New Roman" w:cs="Times New Roman"/>
          <w:bCs/>
          <w:sz w:val="24"/>
          <w:szCs w:val="24"/>
        </w:rPr>
        <w:t xml:space="preserve">sharp </w:t>
      </w:r>
      <w:r w:rsidR="006E5D8A">
        <w:rPr>
          <w:rFonts w:ascii="Times New Roman" w:hAnsi="Times New Roman" w:cs="Times New Roman"/>
          <w:bCs/>
          <w:sz w:val="24"/>
          <w:szCs w:val="24"/>
        </w:rPr>
        <w:t>boxes</w:t>
      </w:r>
      <w:r w:rsidR="00A47AE7">
        <w:rPr>
          <w:rFonts w:ascii="Times New Roman" w:hAnsi="Times New Roman" w:cs="Times New Roman"/>
          <w:bCs/>
          <w:sz w:val="24"/>
          <w:szCs w:val="24"/>
        </w:rPr>
        <w:t xml:space="preserve"> </w:t>
      </w:r>
      <w:r w:rsidR="006E5D8A">
        <w:rPr>
          <w:rFonts w:ascii="Times New Roman" w:hAnsi="Times New Roman" w:cs="Times New Roman"/>
          <w:bCs/>
          <w:sz w:val="24"/>
          <w:szCs w:val="24"/>
        </w:rPr>
        <w:t>containing</w:t>
      </w:r>
      <w:r w:rsidR="00A47AE7">
        <w:rPr>
          <w:rFonts w:ascii="Times New Roman" w:hAnsi="Times New Roman" w:cs="Times New Roman"/>
          <w:bCs/>
          <w:sz w:val="24"/>
          <w:szCs w:val="24"/>
        </w:rPr>
        <w:t xml:space="preserve"> needles, broken vials, cut glass, etc. General waste consisted of all waste collected for landfilling at the local municipal waste dumping ground. </w:t>
      </w:r>
      <w:r w:rsidR="00857199">
        <w:rPr>
          <w:rFonts w:ascii="Times New Roman" w:hAnsi="Times New Roman" w:cs="Times New Roman"/>
          <w:bCs/>
          <w:sz w:val="24"/>
          <w:szCs w:val="24"/>
        </w:rPr>
        <w:t xml:space="preserve">The </w:t>
      </w:r>
      <w:r w:rsidR="00484587">
        <w:rPr>
          <w:rFonts w:ascii="Times New Roman" w:hAnsi="Times New Roman" w:cs="Times New Roman"/>
          <w:bCs/>
          <w:sz w:val="24"/>
          <w:szCs w:val="24"/>
        </w:rPr>
        <w:t xml:space="preserve">weighted </w:t>
      </w:r>
      <w:r w:rsidR="00857199">
        <w:rPr>
          <w:rFonts w:ascii="Times New Roman" w:hAnsi="Times New Roman" w:cs="Times New Roman"/>
          <w:bCs/>
          <w:sz w:val="24"/>
          <w:szCs w:val="24"/>
        </w:rPr>
        <w:t xml:space="preserve">average </w:t>
      </w:r>
      <w:r>
        <w:rPr>
          <w:rFonts w:ascii="Times New Roman" w:hAnsi="Times New Roman" w:cs="Times New Roman"/>
          <w:bCs/>
          <w:sz w:val="24"/>
          <w:szCs w:val="24"/>
        </w:rPr>
        <w:t xml:space="preserve">general and </w:t>
      </w:r>
      <w:r w:rsidR="008B5E92">
        <w:rPr>
          <w:rFonts w:ascii="Times New Roman" w:hAnsi="Times New Roman" w:cs="Times New Roman"/>
          <w:bCs/>
          <w:sz w:val="24"/>
          <w:szCs w:val="24"/>
        </w:rPr>
        <w:t xml:space="preserve">biomedical </w:t>
      </w:r>
      <w:r w:rsidR="00A65AFC">
        <w:rPr>
          <w:rFonts w:ascii="Times New Roman" w:hAnsi="Times New Roman" w:cs="Times New Roman"/>
          <w:bCs/>
          <w:sz w:val="24"/>
          <w:szCs w:val="24"/>
        </w:rPr>
        <w:t xml:space="preserve">waste generated </w:t>
      </w:r>
      <w:r>
        <w:rPr>
          <w:rFonts w:ascii="Times New Roman" w:hAnsi="Times New Roman" w:cs="Times New Roman"/>
          <w:bCs/>
          <w:sz w:val="24"/>
          <w:szCs w:val="24"/>
        </w:rPr>
        <w:t xml:space="preserve">at </w:t>
      </w:r>
      <w:r w:rsidR="00A65AFC">
        <w:rPr>
          <w:rFonts w:ascii="Times New Roman" w:hAnsi="Times New Roman" w:cs="Times New Roman"/>
          <w:bCs/>
          <w:sz w:val="24"/>
          <w:szCs w:val="24"/>
        </w:rPr>
        <w:t xml:space="preserve">the private </w:t>
      </w:r>
      <w:r w:rsidR="00857199">
        <w:rPr>
          <w:rFonts w:ascii="Times New Roman" w:hAnsi="Times New Roman" w:cs="Times New Roman"/>
          <w:bCs/>
          <w:sz w:val="24"/>
          <w:szCs w:val="24"/>
        </w:rPr>
        <w:t xml:space="preserve">hospitals </w:t>
      </w:r>
      <w:r w:rsidR="008B5E92">
        <w:rPr>
          <w:rFonts w:ascii="Times New Roman" w:hAnsi="Times New Roman" w:cs="Times New Roman"/>
          <w:bCs/>
          <w:sz w:val="24"/>
          <w:szCs w:val="24"/>
        </w:rPr>
        <w:t>were</w:t>
      </w:r>
      <w:r w:rsidR="00857199">
        <w:rPr>
          <w:rFonts w:ascii="Times New Roman" w:hAnsi="Times New Roman" w:cs="Times New Roman"/>
          <w:bCs/>
          <w:sz w:val="24"/>
          <w:szCs w:val="24"/>
        </w:rPr>
        <w:t xml:space="preserve"> </w:t>
      </w:r>
      <w:r w:rsidR="008B5E92">
        <w:rPr>
          <w:rFonts w:ascii="Times New Roman" w:hAnsi="Times New Roman" w:cs="Times New Roman"/>
          <w:bCs/>
          <w:sz w:val="24"/>
          <w:szCs w:val="24"/>
        </w:rPr>
        <w:t>discovered</w:t>
      </w:r>
      <w:r w:rsidR="00484587">
        <w:rPr>
          <w:rFonts w:ascii="Times New Roman" w:hAnsi="Times New Roman" w:cs="Times New Roman"/>
          <w:bCs/>
          <w:sz w:val="24"/>
          <w:szCs w:val="24"/>
        </w:rPr>
        <w:t xml:space="preserve"> to be 0.89</w:t>
      </w:r>
      <w:r w:rsidR="00857199">
        <w:rPr>
          <w:rFonts w:ascii="Times New Roman" w:hAnsi="Times New Roman" w:cs="Times New Roman"/>
          <w:bCs/>
          <w:sz w:val="24"/>
          <w:szCs w:val="24"/>
        </w:rPr>
        <w:t xml:space="preserve"> Kg/patient day</w:t>
      </w:r>
      <w:r w:rsidR="00857199" w:rsidRPr="001C4FE9">
        <w:rPr>
          <w:rFonts w:ascii="Times New Roman" w:hAnsi="Times New Roman" w:cs="Times New Roman"/>
          <w:bCs/>
          <w:sz w:val="24"/>
          <w:szCs w:val="24"/>
          <w:vertAlign w:val="superscript"/>
        </w:rPr>
        <w:t>-1</w:t>
      </w:r>
      <w:r w:rsidR="00484587">
        <w:rPr>
          <w:rFonts w:ascii="Times New Roman" w:hAnsi="Times New Roman" w:cs="Times New Roman"/>
          <w:bCs/>
          <w:sz w:val="24"/>
          <w:szCs w:val="24"/>
        </w:rPr>
        <w:t xml:space="preserve"> and 0.26</w:t>
      </w:r>
      <w:r w:rsidR="00857199">
        <w:rPr>
          <w:rFonts w:ascii="Times New Roman" w:hAnsi="Times New Roman" w:cs="Times New Roman"/>
          <w:bCs/>
          <w:sz w:val="24"/>
          <w:szCs w:val="24"/>
        </w:rPr>
        <w:t xml:space="preserve"> Kg/patient day</w:t>
      </w:r>
      <w:r w:rsidR="00857199" w:rsidRPr="001C4FE9">
        <w:rPr>
          <w:rFonts w:ascii="Times New Roman" w:hAnsi="Times New Roman" w:cs="Times New Roman"/>
          <w:bCs/>
          <w:sz w:val="24"/>
          <w:szCs w:val="24"/>
          <w:vertAlign w:val="superscript"/>
        </w:rPr>
        <w:t>-1</w:t>
      </w:r>
      <w:r w:rsidR="008B5E92">
        <w:rPr>
          <w:rFonts w:ascii="Times New Roman" w:hAnsi="Times New Roman" w:cs="Times New Roman"/>
          <w:bCs/>
          <w:sz w:val="24"/>
          <w:szCs w:val="24"/>
        </w:rPr>
        <w:t xml:space="preserve"> </w:t>
      </w:r>
      <w:r>
        <w:rPr>
          <w:rFonts w:ascii="Times New Roman" w:hAnsi="Times New Roman" w:cs="Times New Roman"/>
          <w:bCs/>
          <w:sz w:val="24"/>
          <w:szCs w:val="24"/>
        </w:rPr>
        <w:t>respectively</w:t>
      </w:r>
      <w:r w:rsidR="00857199">
        <w:rPr>
          <w:rFonts w:ascii="Times New Roman" w:hAnsi="Times New Roman" w:cs="Times New Roman"/>
          <w:bCs/>
          <w:sz w:val="24"/>
          <w:szCs w:val="24"/>
        </w:rPr>
        <w:t xml:space="preserve">. </w:t>
      </w:r>
      <w:r w:rsidR="008B5E92">
        <w:rPr>
          <w:rFonts w:ascii="Times New Roman" w:hAnsi="Times New Roman" w:cs="Times New Roman"/>
          <w:bCs/>
          <w:sz w:val="24"/>
          <w:szCs w:val="24"/>
        </w:rPr>
        <w:t xml:space="preserve">The </w:t>
      </w:r>
      <w:r w:rsidR="009E3D16">
        <w:rPr>
          <w:rFonts w:ascii="Times New Roman" w:hAnsi="Times New Roman" w:cs="Times New Roman"/>
          <w:bCs/>
          <w:sz w:val="24"/>
          <w:szCs w:val="24"/>
        </w:rPr>
        <w:t xml:space="preserve">weighted </w:t>
      </w:r>
      <w:r w:rsidR="008B5E92">
        <w:rPr>
          <w:rFonts w:ascii="Times New Roman" w:hAnsi="Times New Roman" w:cs="Times New Roman"/>
          <w:bCs/>
          <w:sz w:val="24"/>
          <w:szCs w:val="24"/>
        </w:rPr>
        <w:t>average general</w:t>
      </w:r>
      <w:r>
        <w:rPr>
          <w:rFonts w:ascii="Times New Roman" w:hAnsi="Times New Roman" w:cs="Times New Roman"/>
          <w:bCs/>
          <w:sz w:val="24"/>
          <w:szCs w:val="24"/>
        </w:rPr>
        <w:t xml:space="preserve"> and</w:t>
      </w:r>
      <w:r w:rsidR="008B5E92">
        <w:rPr>
          <w:rFonts w:ascii="Times New Roman" w:hAnsi="Times New Roman" w:cs="Times New Roman"/>
          <w:bCs/>
          <w:sz w:val="24"/>
          <w:szCs w:val="24"/>
        </w:rPr>
        <w:t xml:space="preserve"> biomedical waste generated </w:t>
      </w:r>
      <w:r w:rsidR="006444B5">
        <w:rPr>
          <w:rFonts w:ascii="Times New Roman" w:hAnsi="Times New Roman" w:cs="Times New Roman"/>
          <w:bCs/>
          <w:sz w:val="24"/>
          <w:szCs w:val="24"/>
        </w:rPr>
        <w:t xml:space="preserve">at </w:t>
      </w:r>
      <w:r w:rsidR="008B5E92">
        <w:rPr>
          <w:rFonts w:ascii="Times New Roman" w:hAnsi="Times New Roman" w:cs="Times New Roman"/>
          <w:bCs/>
          <w:sz w:val="24"/>
          <w:szCs w:val="24"/>
        </w:rPr>
        <w:t xml:space="preserve">the </w:t>
      </w:r>
      <w:r w:rsidR="005D614F">
        <w:rPr>
          <w:rFonts w:ascii="Times New Roman" w:hAnsi="Times New Roman" w:cs="Times New Roman"/>
          <w:bCs/>
          <w:sz w:val="24"/>
          <w:szCs w:val="24"/>
        </w:rPr>
        <w:t>public hospital</w:t>
      </w:r>
      <w:r w:rsidR="008B5E92">
        <w:rPr>
          <w:rFonts w:ascii="Times New Roman" w:hAnsi="Times New Roman" w:cs="Times New Roman"/>
          <w:bCs/>
          <w:sz w:val="24"/>
          <w:szCs w:val="24"/>
        </w:rPr>
        <w:t xml:space="preserve"> were </w:t>
      </w:r>
      <w:r w:rsidR="001422E6">
        <w:rPr>
          <w:rFonts w:ascii="Times New Roman" w:hAnsi="Times New Roman" w:cs="Times New Roman"/>
          <w:bCs/>
          <w:sz w:val="24"/>
          <w:szCs w:val="24"/>
        </w:rPr>
        <w:t>found</w:t>
      </w:r>
      <w:r w:rsidR="008B5E92">
        <w:rPr>
          <w:rFonts w:ascii="Times New Roman" w:hAnsi="Times New Roman" w:cs="Times New Roman"/>
          <w:bCs/>
          <w:sz w:val="24"/>
          <w:szCs w:val="24"/>
        </w:rPr>
        <w:t xml:space="preserve"> to be </w:t>
      </w:r>
      <w:r w:rsidR="00484587">
        <w:rPr>
          <w:rFonts w:ascii="Times New Roman" w:hAnsi="Times New Roman" w:cs="Times New Roman"/>
          <w:bCs/>
          <w:sz w:val="24"/>
          <w:szCs w:val="24"/>
        </w:rPr>
        <w:t>0.26</w:t>
      </w:r>
      <w:r>
        <w:rPr>
          <w:rFonts w:ascii="Times New Roman" w:hAnsi="Times New Roman" w:cs="Times New Roman"/>
          <w:bCs/>
          <w:sz w:val="24"/>
          <w:szCs w:val="24"/>
        </w:rPr>
        <w:t xml:space="preserve"> Kg/patient day</w:t>
      </w:r>
      <w:r w:rsidRPr="001C4FE9">
        <w:rPr>
          <w:rFonts w:ascii="Times New Roman" w:hAnsi="Times New Roman" w:cs="Times New Roman"/>
          <w:bCs/>
          <w:sz w:val="24"/>
          <w:szCs w:val="24"/>
          <w:vertAlign w:val="superscript"/>
        </w:rPr>
        <w:t>-1</w:t>
      </w:r>
      <w:r w:rsidR="00484587">
        <w:rPr>
          <w:rFonts w:ascii="Times New Roman" w:hAnsi="Times New Roman" w:cs="Times New Roman"/>
          <w:bCs/>
          <w:sz w:val="24"/>
          <w:szCs w:val="24"/>
        </w:rPr>
        <w:t xml:space="preserve"> and 0.12</w:t>
      </w:r>
      <w:r>
        <w:rPr>
          <w:rFonts w:ascii="Times New Roman" w:hAnsi="Times New Roman" w:cs="Times New Roman"/>
          <w:bCs/>
          <w:sz w:val="24"/>
          <w:szCs w:val="24"/>
        </w:rPr>
        <w:t xml:space="preserve"> Kg/patient day</w:t>
      </w:r>
      <w:r w:rsidRPr="001C4FE9">
        <w:rPr>
          <w:rFonts w:ascii="Times New Roman" w:hAnsi="Times New Roman" w:cs="Times New Roman"/>
          <w:bCs/>
          <w:sz w:val="24"/>
          <w:szCs w:val="24"/>
          <w:vertAlign w:val="superscript"/>
        </w:rPr>
        <w:t>-1</w:t>
      </w:r>
      <w:r w:rsidR="00640F3A">
        <w:rPr>
          <w:rFonts w:ascii="Times New Roman" w:hAnsi="Times New Roman" w:cs="Times New Roman"/>
          <w:bCs/>
          <w:sz w:val="24"/>
          <w:szCs w:val="24"/>
          <w:vertAlign w:val="superscript"/>
        </w:rPr>
        <w:t xml:space="preserve"> </w:t>
      </w:r>
      <w:r w:rsidR="00640F3A" w:rsidRPr="00640F3A">
        <w:rPr>
          <w:rFonts w:ascii="Times New Roman" w:hAnsi="Times New Roman" w:cs="Times New Roman"/>
          <w:bCs/>
          <w:sz w:val="24"/>
          <w:szCs w:val="24"/>
        </w:rPr>
        <w:t>respectively</w:t>
      </w:r>
      <w:r w:rsidR="000946BC">
        <w:rPr>
          <w:rFonts w:ascii="Times New Roman" w:hAnsi="Times New Roman" w:cs="Times New Roman"/>
          <w:bCs/>
          <w:sz w:val="24"/>
          <w:szCs w:val="24"/>
        </w:rPr>
        <w:t xml:space="preserve">. </w:t>
      </w:r>
      <w:r w:rsidR="004F3557">
        <w:rPr>
          <w:rFonts w:ascii="Times New Roman" w:hAnsi="Times New Roman" w:cs="Times New Roman"/>
          <w:bCs/>
          <w:sz w:val="24"/>
          <w:szCs w:val="24"/>
        </w:rPr>
        <w:t>The weighted average</w:t>
      </w:r>
      <w:r w:rsidR="00640F3A">
        <w:rPr>
          <w:rFonts w:ascii="Times New Roman" w:hAnsi="Times New Roman" w:cs="Times New Roman"/>
          <w:bCs/>
          <w:sz w:val="24"/>
          <w:szCs w:val="24"/>
        </w:rPr>
        <w:t xml:space="preserve"> total waste generation was 1.53</w:t>
      </w:r>
      <w:r w:rsidR="004F3557">
        <w:rPr>
          <w:rFonts w:ascii="Times New Roman" w:hAnsi="Times New Roman" w:cs="Times New Roman"/>
          <w:bCs/>
          <w:sz w:val="24"/>
          <w:szCs w:val="24"/>
        </w:rPr>
        <w:t xml:space="preserve"> Kg/patient day</w:t>
      </w:r>
      <w:r w:rsidR="004F3557" w:rsidRPr="001C4FE9">
        <w:rPr>
          <w:rFonts w:ascii="Times New Roman" w:hAnsi="Times New Roman" w:cs="Times New Roman"/>
          <w:bCs/>
          <w:sz w:val="24"/>
          <w:szCs w:val="24"/>
          <w:vertAlign w:val="superscript"/>
        </w:rPr>
        <w:t>-1</w:t>
      </w:r>
      <w:r w:rsidR="004F3557">
        <w:rPr>
          <w:rFonts w:ascii="Times New Roman" w:hAnsi="Times New Roman" w:cs="Times New Roman"/>
          <w:bCs/>
          <w:sz w:val="24"/>
          <w:szCs w:val="24"/>
          <w:vertAlign w:val="superscript"/>
        </w:rPr>
        <w:t xml:space="preserve"> </w:t>
      </w:r>
      <w:r w:rsidR="00640F3A">
        <w:rPr>
          <w:rFonts w:ascii="Times New Roman" w:hAnsi="Times New Roman" w:cs="Times New Roman"/>
          <w:bCs/>
          <w:sz w:val="24"/>
          <w:szCs w:val="24"/>
        </w:rPr>
        <w:t>of which 24.54</w:t>
      </w:r>
      <w:r w:rsidR="004F3557" w:rsidRPr="00D70C52">
        <w:rPr>
          <w:rFonts w:ascii="Times New Roman" w:hAnsi="Times New Roman" w:cs="Times New Roman"/>
          <w:bCs/>
          <w:sz w:val="24"/>
          <w:szCs w:val="24"/>
        </w:rPr>
        <w:t>% was generated at the public hospital and the remaining waste was generated at the private hospitals</w:t>
      </w:r>
      <w:r w:rsidR="004F3557">
        <w:rPr>
          <w:rFonts w:ascii="Times New Roman" w:hAnsi="Times New Roman" w:cs="Times New Roman"/>
          <w:bCs/>
          <w:sz w:val="24"/>
          <w:szCs w:val="24"/>
        </w:rPr>
        <w:t xml:space="preserve">. </w:t>
      </w:r>
      <w:r w:rsidR="001D229E">
        <w:rPr>
          <w:rFonts w:ascii="Times New Roman" w:hAnsi="Times New Roman" w:cs="Times New Roman"/>
          <w:bCs/>
          <w:sz w:val="24"/>
          <w:szCs w:val="24"/>
        </w:rPr>
        <w:t xml:space="preserve">Moreover, </w:t>
      </w:r>
      <w:r w:rsidR="001D229E">
        <w:rPr>
          <w:rFonts w:ascii="Times New Roman" w:hAnsi="Times New Roman" w:cs="Times New Roman"/>
          <w:sz w:val="24"/>
          <w:szCs w:val="24"/>
        </w:rPr>
        <w:t xml:space="preserve">75.15% </w:t>
      </w:r>
      <w:r w:rsidR="006E5D8A">
        <w:rPr>
          <w:rFonts w:ascii="Times New Roman" w:hAnsi="Times New Roman" w:cs="Times New Roman"/>
          <w:sz w:val="24"/>
          <w:szCs w:val="24"/>
        </w:rPr>
        <w:t>of the total waste was composed</w:t>
      </w:r>
      <w:r w:rsidR="001D229E">
        <w:rPr>
          <w:rFonts w:ascii="Times New Roman" w:hAnsi="Times New Roman" w:cs="Times New Roman"/>
          <w:sz w:val="24"/>
          <w:szCs w:val="24"/>
        </w:rPr>
        <w:t xml:space="preserve"> of general waste and the remaining consisted of biomedical waste items.</w:t>
      </w:r>
      <w:r w:rsidR="00D84D7C">
        <w:rPr>
          <w:rFonts w:ascii="Times New Roman" w:hAnsi="Times New Roman" w:cs="Times New Roman"/>
          <w:sz w:val="24"/>
          <w:szCs w:val="24"/>
        </w:rPr>
        <w:t xml:space="preserve"> These findings are similar to those of the World Health Organization in developing countries</w:t>
      </w:r>
      <w:r w:rsidR="00011132">
        <w:rPr>
          <w:rFonts w:ascii="Times New Roman" w:hAnsi="Times New Roman" w:cs="Times New Roman"/>
          <w:sz w:val="24"/>
          <w:szCs w:val="24"/>
        </w:rPr>
        <w:t xml:space="preserve"> which conclude that </w:t>
      </w:r>
      <w:r w:rsidR="00011132">
        <w:rPr>
          <w:rFonts w:ascii="Times New Roman" w:hAnsi="Times New Roman" w:cs="Times New Roman"/>
          <w:bCs/>
          <w:sz w:val="24"/>
          <w:szCs w:val="24"/>
        </w:rPr>
        <w:t>around 10%-25% of healthcare waste in these countries is infectious</w:t>
      </w:r>
      <w:r w:rsidR="00D84D7C">
        <w:rPr>
          <w:rFonts w:ascii="Times New Roman" w:hAnsi="Times New Roman" w:cs="Times New Roman"/>
          <w:sz w:val="24"/>
          <w:szCs w:val="24"/>
        </w:rPr>
        <w:t xml:space="preserve"> </w:t>
      </w:r>
      <w:r w:rsidR="00D84D7C">
        <w:rPr>
          <w:rFonts w:ascii="Times New Roman" w:hAnsi="Times New Roman" w:cs="Times New Roman"/>
          <w:sz w:val="24"/>
          <w:szCs w:val="24"/>
        </w:rPr>
        <w:fldChar w:fldCharType="begin"/>
      </w:r>
      <w:r w:rsidR="00881C14">
        <w:rPr>
          <w:rFonts w:ascii="Times New Roman" w:hAnsi="Times New Roman" w:cs="Times New Roman"/>
          <w:sz w:val="24"/>
          <w:szCs w:val="24"/>
        </w:rPr>
        <w:instrText xml:space="preserve"> ADDIN EN.CITE &lt;EndNote&gt;&lt;Cite&gt;&lt;Author&gt;Yves Chartier&lt;/Author&gt;&lt;Year&gt;2013&lt;/Year&gt;&lt;RecNum&gt;328&lt;/RecNum&gt;&lt;DisplayText&gt;(Yves Chartier 2013)&lt;/DisplayText&gt;&lt;record&gt;&lt;rec-number&gt;328&lt;/rec-number&gt;&lt;foreign-keys&gt;&lt;key app="EN" db-id="0w9e0wzfnsawxce025u5a9ffvws25ss9p0pz" timestamp="1431221476"&gt;328&lt;/key&gt;&lt;/foreign-keys&gt;&lt;ref-type name="Journal Article"&gt;17&lt;/ref-type&gt;&lt;contributors&gt;&lt;authors&gt;&lt;author&gt;Yves Chartier, Jorge Emmanuel, Ute Pieper, Annette Prüss, Philip Rushbrook, Ruth Stringer, William Townend, Susan Wilburn and Raki Zghondi&lt;/author&gt;&lt;/authors&gt;&lt;/contributors&gt;&lt;titles&gt;&lt;title&gt;Safe Management of Wastes from Health Care Activities (second ed.) World Health Organization, Geneva &lt;/title&gt;&lt;/titles&gt;&lt;dates&gt;&lt;year&gt;2013&lt;/year&gt;&lt;/dates&gt;&lt;urls&gt;&lt;related-urls&gt;&lt;url&gt;http://www.healthcare-waste.org/fileadmin/user_upload/resources/Safe-Management-of-Wastes-from-Health-Care-Activities-2.pdf&lt;/url&gt;&lt;/related-urls&gt;&lt;/urls&gt;&lt;/record&gt;&lt;/Cite&gt;&lt;/EndNote&gt;</w:instrText>
      </w:r>
      <w:r w:rsidR="00D84D7C">
        <w:rPr>
          <w:rFonts w:ascii="Times New Roman" w:hAnsi="Times New Roman" w:cs="Times New Roman"/>
          <w:sz w:val="24"/>
          <w:szCs w:val="24"/>
        </w:rPr>
        <w:fldChar w:fldCharType="separate"/>
      </w:r>
      <w:r w:rsidR="00881C14">
        <w:rPr>
          <w:rFonts w:ascii="Times New Roman" w:hAnsi="Times New Roman" w:cs="Times New Roman"/>
          <w:noProof/>
          <w:sz w:val="24"/>
          <w:szCs w:val="24"/>
        </w:rPr>
        <w:t>(Yves Chartier 2013)</w:t>
      </w:r>
      <w:r w:rsidR="00D84D7C">
        <w:rPr>
          <w:rFonts w:ascii="Times New Roman" w:hAnsi="Times New Roman" w:cs="Times New Roman"/>
          <w:sz w:val="24"/>
          <w:szCs w:val="24"/>
        </w:rPr>
        <w:fldChar w:fldCharType="end"/>
      </w:r>
      <w:r w:rsidR="00D84D7C">
        <w:rPr>
          <w:rFonts w:ascii="Times New Roman" w:hAnsi="Times New Roman" w:cs="Times New Roman"/>
          <w:sz w:val="24"/>
          <w:szCs w:val="24"/>
        </w:rPr>
        <w:t xml:space="preserve">. </w:t>
      </w:r>
      <w:r w:rsidR="00DF2DA2">
        <w:rPr>
          <w:rFonts w:ascii="Times New Roman" w:hAnsi="Times New Roman" w:cs="Times New Roman"/>
          <w:bCs/>
          <w:sz w:val="24"/>
          <w:szCs w:val="24"/>
        </w:rPr>
        <w:t>Here, the units of Kg/patient day</w:t>
      </w:r>
      <w:r w:rsidR="00DF2DA2" w:rsidRPr="001C4FE9">
        <w:rPr>
          <w:rFonts w:ascii="Times New Roman" w:hAnsi="Times New Roman" w:cs="Times New Roman"/>
          <w:bCs/>
          <w:sz w:val="24"/>
          <w:szCs w:val="24"/>
          <w:vertAlign w:val="superscript"/>
        </w:rPr>
        <w:t>-1</w:t>
      </w:r>
      <w:r w:rsidR="00DF2DA2">
        <w:rPr>
          <w:rFonts w:ascii="Times New Roman" w:hAnsi="Times New Roman" w:cs="Times New Roman"/>
          <w:bCs/>
          <w:sz w:val="24"/>
          <w:szCs w:val="24"/>
        </w:rPr>
        <w:t xml:space="preserve"> have been used as more than one patient occupied a bed in some cases. </w:t>
      </w:r>
      <w:r w:rsidR="00D70C52">
        <w:rPr>
          <w:rFonts w:ascii="Times New Roman" w:hAnsi="Times New Roman" w:cs="Times New Roman"/>
          <w:sz w:val="24"/>
          <w:szCs w:val="24"/>
        </w:rPr>
        <w:t>M</w:t>
      </w:r>
      <w:r w:rsidR="00D70C52" w:rsidRPr="00B60FBD">
        <w:rPr>
          <w:rFonts w:ascii="Times New Roman" w:hAnsi="Times New Roman" w:cs="Times New Roman"/>
          <w:sz w:val="24"/>
          <w:szCs w:val="24"/>
        </w:rPr>
        <w:t xml:space="preserve">ost of the waste </w:t>
      </w:r>
      <w:r w:rsidR="004F3557">
        <w:rPr>
          <w:rFonts w:ascii="Times New Roman" w:hAnsi="Times New Roman" w:cs="Times New Roman"/>
          <w:sz w:val="24"/>
          <w:szCs w:val="24"/>
        </w:rPr>
        <w:t xml:space="preserve">at the public hospital </w:t>
      </w:r>
      <w:r w:rsidR="00DF2DA2">
        <w:rPr>
          <w:rFonts w:ascii="Times New Roman" w:hAnsi="Times New Roman" w:cs="Times New Roman"/>
          <w:sz w:val="24"/>
          <w:szCs w:val="24"/>
        </w:rPr>
        <w:t>was generated at the g</w:t>
      </w:r>
      <w:r w:rsidR="00D70C52" w:rsidRPr="00B60FBD">
        <w:rPr>
          <w:rFonts w:ascii="Times New Roman" w:hAnsi="Times New Roman" w:cs="Times New Roman"/>
          <w:sz w:val="24"/>
          <w:szCs w:val="24"/>
        </w:rPr>
        <w:t xml:space="preserve">ynaecology ward followed by the </w:t>
      </w:r>
      <w:r w:rsidR="00DF2DA2" w:rsidRPr="00B60FBD">
        <w:rPr>
          <w:rFonts w:ascii="Times New Roman" w:hAnsi="Times New Roman" w:cs="Times New Roman"/>
          <w:sz w:val="24"/>
          <w:szCs w:val="24"/>
        </w:rPr>
        <w:t>surgical</w:t>
      </w:r>
      <w:r w:rsidR="00D70C52" w:rsidRPr="00B60FBD">
        <w:rPr>
          <w:rFonts w:ascii="Times New Roman" w:hAnsi="Times New Roman" w:cs="Times New Roman"/>
          <w:sz w:val="24"/>
          <w:szCs w:val="24"/>
        </w:rPr>
        <w:t xml:space="preserve"> ward. Waste genera</w:t>
      </w:r>
      <w:r w:rsidR="00DF2DA2">
        <w:rPr>
          <w:rFonts w:ascii="Times New Roman" w:hAnsi="Times New Roman" w:cs="Times New Roman"/>
          <w:sz w:val="24"/>
          <w:szCs w:val="24"/>
        </w:rPr>
        <w:t>tion was minimum in the p</w:t>
      </w:r>
      <w:r w:rsidR="00D70C52" w:rsidRPr="00B60FBD">
        <w:rPr>
          <w:rFonts w:ascii="Times New Roman" w:hAnsi="Times New Roman" w:cs="Times New Roman"/>
          <w:sz w:val="24"/>
          <w:szCs w:val="24"/>
        </w:rPr>
        <w:t xml:space="preserve">aediatrics ward. The findings are </w:t>
      </w:r>
      <w:r w:rsidR="006E5D8A">
        <w:rPr>
          <w:rFonts w:ascii="Times New Roman" w:hAnsi="Times New Roman" w:cs="Times New Roman"/>
          <w:sz w:val="24"/>
          <w:szCs w:val="24"/>
        </w:rPr>
        <w:t xml:space="preserve">also </w:t>
      </w:r>
      <w:r w:rsidR="00D70C52" w:rsidRPr="00B60FBD">
        <w:rPr>
          <w:rFonts w:ascii="Times New Roman" w:hAnsi="Times New Roman" w:cs="Times New Roman"/>
          <w:sz w:val="24"/>
          <w:szCs w:val="24"/>
        </w:rPr>
        <w:t xml:space="preserve">similar to </w:t>
      </w:r>
      <w:r w:rsidR="00DF2DA2">
        <w:rPr>
          <w:rFonts w:ascii="Times New Roman" w:hAnsi="Times New Roman" w:cs="Times New Roman"/>
          <w:sz w:val="24"/>
          <w:szCs w:val="24"/>
        </w:rPr>
        <w:t xml:space="preserve">those discovered in </w:t>
      </w:r>
      <w:r w:rsidR="00D70C52" w:rsidRPr="00B60FBD">
        <w:rPr>
          <w:rFonts w:ascii="Times New Roman" w:hAnsi="Times New Roman" w:cs="Times New Roman"/>
          <w:sz w:val="24"/>
          <w:szCs w:val="24"/>
        </w:rPr>
        <w:t>ot</w:t>
      </w:r>
      <w:r w:rsidR="00DF2DA2">
        <w:rPr>
          <w:rFonts w:ascii="Times New Roman" w:hAnsi="Times New Roman" w:cs="Times New Roman"/>
          <w:sz w:val="24"/>
          <w:szCs w:val="24"/>
        </w:rPr>
        <w:t xml:space="preserve">her studies </w:t>
      </w:r>
      <w:r w:rsidR="00D70C52" w:rsidRPr="00B60FBD">
        <w:rPr>
          <w:rFonts w:ascii="Times New Roman" w:hAnsi="Times New Roman" w:cs="Times New Roman"/>
          <w:sz w:val="24"/>
          <w:szCs w:val="24"/>
        </w:rPr>
        <w:fldChar w:fldCharType="begin"/>
      </w:r>
      <w:r w:rsidR="00881C14">
        <w:rPr>
          <w:rFonts w:ascii="Times New Roman" w:hAnsi="Times New Roman" w:cs="Times New Roman"/>
          <w:sz w:val="24"/>
          <w:szCs w:val="24"/>
        </w:rPr>
        <w:instrText xml:space="preserve"> ADDIN EN.CITE &lt;EndNote&gt;&lt;Cite&gt;&lt;Author&gt;Gupta&lt;/Author&gt;&lt;Year&gt;2006&lt;/Year&gt;&lt;RecNum&gt;420&lt;/RecNum&gt;&lt;DisplayText&gt;(Gupta and Boojh 2006)&lt;/DisplayText&gt;&lt;record&gt;&lt;rec-number&gt;420&lt;/rec-number&gt;&lt;foreign-keys&gt;&lt;key app="EN" db-id="0w9e0wzfnsawxce025u5a9ffvws25ss9p0pz" timestamp="1440357328"&gt;420&lt;/key&gt;&lt;key app="ENWeb" db-id=""&gt;0&lt;/key&gt;&lt;/foreign-keys&gt;&lt;ref-type name="Journal Article"&gt;17&lt;/ref-type&gt;&lt;contributors&gt;&lt;authors&gt;&lt;author&gt;Gupta, S.&lt;/author&gt;&lt;author&gt;Boojh, R.&lt;/author&gt;&lt;/authors&gt;&lt;/contributors&gt;&lt;titles&gt;&lt;title&gt;Report: Biomedical waste management practices at Balrampur Hospital, Lucknow, India&lt;/title&gt;&lt;secondary-title&gt;Waste Management &amp;amp; Research&lt;/secondary-title&gt;&lt;/titles&gt;&lt;periodical&gt;&lt;full-title&gt;Waste Management &amp;amp; Research&lt;/full-title&gt;&lt;/periodical&gt;&lt;pages&gt;584-591&lt;/pages&gt;&lt;volume&gt;24&lt;/volume&gt;&lt;number&gt;6&lt;/number&gt;&lt;dates&gt;&lt;year&gt;2006&lt;/year&gt;&lt;/dates&gt;&lt;isbn&gt;0734-242X&lt;/isbn&gt;&lt;urls&gt;&lt;/urls&gt;&lt;electronic-resource-num&gt;10.1177/0734242x06068342&lt;/electronic-resource-num&gt;&lt;/record&gt;&lt;/Cite&gt;&lt;/EndNote&gt;</w:instrText>
      </w:r>
      <w:r w:rsidR="00D70C52" w:rsidRPr="00B60FBD">
        <w:rPr>
          <w:rFonts w:ascii="Times New Roman" w:hAnsi="Times New Roman" w:cs="Times New Roman"/>
          <w:sz w:val="24"/>
          <w:szCs w:val="24"/>
        </w:rPr>
        <w:fldChar w:fldCharType="separate"/>
      </w:r>
      <w:r w:rsidR="00881C14">
        <w:rPr>
          <w:rFonts w:ascii="Times New Roman" w:hAnsi="Times New Roman" w:cs="Times New Roman"/>
          <w:noProof/>
          <w:sz w:val="24"/>
          <w:szCs w:val="24"/>
        </w:rPr>
        <w:t>(Gupta and Boojh 2006)</w:t>
      </w:r>
      <w:r w:rsidR="00D70C52" w:rsidRPr="00B60FBD">
        <w:rPr>
          <w:rFonts w:ascii="Times New Roman" w:hAnsi="Times New Roman" w:cs="Times New Roman"/>
          <w:sz w:val="24"/>
          <w:szCs w:val="24"/>
        </w:rPr>
        <w:fldChar w:fldCharType="end"/>
      </w:r>
      <w:r w:rsidR="00D70C52" w:rsidRPr="00B60FBD">
        <w:rPr>
          <w:rFonts w:ascii="Times New Roman" w:hAnsi="Times New Roman" w:cs="Times New Roman"/>
          <w:sz w:val="24"/>
          <w:szCs w:val="24"/>
        </w:rPr>
        <w:t>.</w:t>
      </w:r>
      <w:r w:rsidR="00D70C52">
        <w:rPr>
          <w:rFonts w:ascii="Times New Roman" w:hAnsi="Times New Roman" w:cs="Times New Roman"/>
          <w:sz w:val="24"/>
          <w:szCs w:val="24"/>
        </w:rPr>
        <w:t xml:space="preserve"> </w:t>
      </w:r>
      <w:r w:rsidR="00DF2DA2">
        <w:rPr>
          <w:rFonts w:ascii="Times New Roman" w:hAnsi="Times New Roman" w:cs="Times New Roman"/>
          <w:sz w:val="24"/>
          <w:szCs w:val="24"/>
        </w:rPr>
        <w:t xml:space="preserve">Similarly, </w:t>
      </w:r>
      <w:r w:rsidR="00484587">
        <w:rPr>
          <w:rFonts w:ascii="Times New Roman" w:hAnsi="Times New Roman" w:cs="Times New Roman"/>
          <w:bCs/>
          <w:sz w:val="24"/>
          <w:szCs w:val="24"/>
        </w:rPr>
        <w:t xml:space="preserve">total </w:t>
      </w:r>
      <w:r w:rsidR="000946BC">
        <w:rPr>
          <w:rFonts w:ascii="Times New Roman" w:hAnsi="Times New Roman" w:cs="Times New Roman"/>
          <w:bCs/>
          <w:sz w:val="24"/>
          <w:szCs w:val="24"/>
        </w:rPr>
        <w:t>waste generation at another public hospital in the nearby city of Lahore was discovered to be 0.45 Kg/patient day</w:t>
      </w:r>
      <w:r w:rsidR="000946BC" w:rsidRPr="001C4FE9">
        <w:rPr>
          <w:rFonts w:ascii="Times New Roman" w:hAnsi="Times New Roman" w:cs="Times New Roman"/>
          <w:bCs/>
          <w:sz w:val="24"/>
          <w:szCs w:val="24"/>
          <w:vertAlign w:val="superscript"/>
        </w:rPr>
        <w:t>-1</w:t>
      </w:r>
      <w:r w:rsidR="000946BC">
        <w:rPr>
          <w:rFonts w:ascii="Times New Roman" w:hAnsi="Times New Roman" w:cs="Times New Roman"/>
          <w:bCs/>
          <w:sz w:val="24"/>
          <w:szCs w:val="24"/>
        </w:rPr>
        <w:t xml:space="preserve"> </w:t>
      </w:r>
      <w:r w:rsidR="000946BC">
        <w:rPr>
          <w:rFonts w:ascii="Times New Roman" w:hAnsi="Times New Roman" w:cs="Times New Roman"/>
          <w:bCs/>
          <w:sz w:val="24"/>
          <w:szCs w:val="24"/>
        </w:rPr>
        <w:fldChar w:fldCharType="begin"/>
      </w:r>
      <w:r w:rsidR="00881C14">
        <w:rPr>
          <w:rFonts w:ascii="Times New Roman" w:hAnsi="Times New Roman" w:cs="Times New Roman"/>
          <w:bCs/>
          <w:sz w:val="24"/>
          <w:szCs w:val="24"/>
        </w:rPr>
        <w:instrText xml:space="preserve"> ADDIN EN.CITE &lt;EndNote&gt;&lt;Cite&gt;&lt;Author&gt;Munir&lt;/Author&gt;&lt;Year&gt;2014&lt;/Year&gt;&lt;RecNum&gt;498&lt;/RecNum&gt;&lt;DisplayText&gt;(Munir et al. 2014)&lt;/DisplayText&gt;&lt;record&gt;&lt;rec-number&gt;498&lt;/rec-number&gt;&lt;foreign-keys&gt;&lt;key app="EN" db-id="0w9e0wzfnsawxce025u5a9ffvws25ss9p0pz" timestamp="1445068325"&gt;498&lt;/key&gt;&lt;/foreign-keys&gt;&lt;ref-type name="Journal Article"&gt;17&lt;/ref-type&gt;&lt;contributors&gt;&lt;authors&gt;&lt;author&gt;Munir, S.&lt;/author&gt;&lt;author&gt;Batool, S. A.&lt;/author&gt;&lt;author&gt;Chaudhry, M. N.&lt;/author&gt;&lt;/authors&gt;&lt;/contributors&gt;&lt;auth-address&gt;[Munir, Sobia; Batool, Syeda Adila; Chaudhry, Muhammad Nawaz] Univ Punjab, Coll Earth &amp;amp; Environm Sci, Dept Space Sci, Lahore 54600, Pakistan.&amp;#xD;Batool, SA (reprint author), Univ Punjab, Dept Space Sci, Lahore 54600, Pakistan.&amp;#xD;aadila_batool@yahoo.com&lt;/auth-address&gt;&lt;titles&gt;&lt;title&gt;Characterization of hospital waste in Lahore, Pakistan&lt;/title&gt;&lt;secondary-title&gt;Chinese Medical Journal&lt;/secondary-title&gt;&lt;/titles&gt;&lt;periodical&gt;&lt;full-title&gt;Chinese Medical Journal&lt;/full-title&gt;&lt;/periodical&gt;&lt;pages&gt;1732-1736&lt;/pages&gt;&lt;volume&gt;127&lt;/volume&gt;&lt;number&gt;9&lt;/number&gt;&lt;keywords&gt;&lt;keyword&gt;medical waste&lt;/keyword&gt;&lt;keyword&gt;characterization&lt;/keyword&gt;&lt;keyword&gt;open dumping&lt;/keyword&gt;&lt;keyword&gt;scavenging&lt;/keyword&gt;&lt;keyword&gt;recycling&lt;/keyword&gt;&lt;keyword&gt;medical wastes&lt;/keyword&gt;&lt;keyword&gt;disposal&lt;/keyword&gt;&lt;keyword&gt;iran&lt;/keyword&gt;&lt;keyword&gt;General &amp;amp; Internal Medicine&lt;/keyword&gt;&lt;/keywords&gt;&lt;dates&gt;&lt;year&gt;2014&lt;/year&gt;&lt;pub-dates&gt;&lt;date&gt;May&lt;/date&gt;&lt;/pub-dates&gt;&lt;/dates&gt;&lt;isbn&gt;0366-6999&lt;/isbn&gt;&lt;accession-num&gt;WOS:000335936800023&lt;/accession-num&gt;&lt;work-type&gt;Article&lt;/work-type&gt;&lt;urls&gt;&lt;related-urls&gt;&lt;url&gt;&amp;lt;Go to ISI&amp;gt;://WOS:000335936800023&lt;/url&gt;&lt;/related-urls&gt;&lt;/urls&gt;&lt;electronic-resource-num&gt;10.3760/cma.j.issn.0366-6999.20132088&lt;/electronic-resource-num&gt;&lt;language&gt;English&lt;/language&gt;&lt;/record&gt;&lt;/Cite&gt;&lt;/EndNote&gt;</w:instrText>
      </w:r>
      <w:r w:rsidR="000946BC">
        <w:rPr>
          <w:rFonts w:ascii="Times New Roman" w:hAnsi="Times New Roman" w:cs="Times New Roman"/>
          <w:bCs/>
          <w:sz w:val="24"/>
          <w:szCs w:val="24"/>
        </w:rPr>
        <w:fldChar w:fldCharType="separate"/>
      </w:r>
      <w:r w:rsidR="00881C14">
        <w:rPr>
          <w:rFonts w:ascii="Times New Roman" w:hAnsi="Times New Roman" w:cs="Times New Roman"/>
          <w:bCs/>
          <w:noProof/>
          <w:sz w:val="24"/>
          <w:szCs w:val="24"/>
        </w:rPr>
        <w:t>(Munir et al. 2014)</w:t>
      </w:r>
      <w:r w:rsidR="000946BC">
        <w:rPr>
          <w:rFonts w:ascii="Times New Roman" w:hAnsi="Times New Roman" w:cs="Times New Roman"/>
          <w:bCs/>
          <w:sz w:val="24"/>
          <w:szCs w:val="24"/>
        </w:rPr>
        <w:fldChar w:fldCharType="end"/>
      </w:r>
      <w:r w:rsidR="000946BC">
        <w:rPr>
          <w:rFonts w:ascii="Times New Roman" w:hAnsi="Times New Roman" w:cs="Times New Roman"/>
          <w:bCs/>
          <w:sz w:val="24"/>
          <w:szCs w:val="24"/>
        </w:rPr>
        <w:t xml:space="preserve"> which is </w:t>
      </w:r>
      <w:r w:rsidR="00F11B83">
        <w:rPr>
          <w:rFonts w:ascii="Times New Roman" w:hAnsi="Times New Roman" w:cs="Times New Roman"/>
          <w:bCs/>
          <w:sz w:val="24"/>
          <w:szCs w:val="24"/>
        </w:rPr>
        <w:t>again</w:t>
      </w:r>
      <w:r w:rsidR="00DF2DA2">
        <w:rPr>
          <w:rFonts w:ascii="Times New Roman" w:hAnsi="Times New Roman" w:cs="Times New Roman"/>
          <w:bCs/>
          <w:sz w:val="24"/>
          <w:szCs w:val="24"/>
        </w:rPr>
        <w:t xml:space="preserve"> </w:t>
      </w:r>
      <w:r w:rsidR="000946BC">
        <w:rPr>
          <w:rFonts w:ascii="Times New Roman" w:hAnsi="Times New Roman" w:cs="Times New Roman"/>
          <w:bCs/>
          <w:sz w:val="24"/>
          <w:szCs w:val="24"/>
        </w:rPr>
        <w:t xml:space="preserve">similar to our findings. </w:t>
      </w:r>
      <w:r w:rsidR="00857199">
        <w:rPr>
          <w:rFonts w:ascii="Times New Roman" w:hAnsi="Times New Roman" w:cs="Times New Roman"/>
          <w:bCs/>
          <w:sz w:val="24"/>
          <w:szCs w:val="24"/>
        </w:rPr>
        <w:t>In other countries</w:t>
      </w:r>
      <w:r w:rsidR="004F3557">
        <w:rPr>
          <w:rFonts w:ascii="Times New Roman" w:hAnsi="Times New Roman" w:cs="Times New Roman"/>
          <w:bCs/>
          <w:sz w:val="24"/>
          <w:szCs w:val="24"/>
        </w:rPr>
        <w:t xml:space="preserve">, </w:t>
      </w:r>
      <w:r w:rsidR="00857199">
        <w:rPr>
          <w:rFonts w:ascii="Times New Roman" w:hAnsi="Times New Roman" w:cs="Times New Roman"/>
          <w:bCs/>
          <w:sz w:val="24"/>
          <w:szCs w:val="24"/>
        </w:rPr>
        <w:t xml:space="preserve"> </w:t>
      </w:r>
      <w:r w:rsidR="000946BC">
        <w:rPr>
          <w:rFonts w:ascii="Times New Roman" w:hAnsi="Times New Roman" w:cs="Times New Roman"/>
          <w:bCs/>
          <w:sz w:val="24"/>
          <w:szCs w:val="24"/>
        </w:rPr>
        <w:t>total</w:t>
      </w:r>
      <w:r w:rsidR="00857199">
        <w:rPr>
          <w:rFonts w:ascii="Times New Roman" w:hAnsi="Times New Roman" w:cs="Times New Roman"/>
          <w:bCs/>
          <w:sz w:val="24"/>
          <w:szCs w:val="24"/>
        </w:rPr>
        <w:t xml:space="preserve"> </w:t>
      </w:r>
      <w:r w:rsidR="00F11B83">
        <w:rPr>
          <w:rFonts w:ascii="Times New Roman" w:hAnsi="Times New Roman" w:cs="Times New Roman"/>
          <w:bCs/>
          <w:sz w:val="24"/>
          <w:szCs w:val="24"/>
        </w:rPr>
        <w:t xml:space="preserve">hospital </w:t>
      </w:r>
      <w:r w:rsidR="00857199">
        <w:rPr>
          <w:rFonts w:ascii="Times New Roman" w:hAnsi="Times New Roman" w:cs="Times New Roman"/>
          <w:bCs/>
          <w:sz w:val="24"/>
          <w:szCs w:val="24"/>
        </w:rPr>
        <w:t xml:space="preserve">waste generation was found to be </w:t>
      </w:r>
      <w:r w:rsidR="000946BC">
        <w:rPr>
          <w:rFonts w:ascii="Times New Roman" w:hAnsi="Times New Roman" w:cs="Times New Roman"/>
          <w:bCs/>
          <w:sz w:val="24"/>
          <w:szCs w:val="24"/>
        </w:rPr>
        <w:t xml:space="preserve">1.3 </w:t>
      </w:r>
      <w:r w:rsidR="00857199">
        <w:rPr>
          <w:rFonts w:ascii="Times New Roman" w:hAnsi="Times New Roman" w:cs="Times New Roman"/>
          <w:bCs/>
          <w:sz w:val="24"/>
          <w:szCs w:val="24"/>
        </w:rPr>
        <w:t>Kg/</w:t>
      </w:r>
      <w:r w:rsidR="000946BC">
        <w:rPr>
          <w:rFonts w:ascii="Times New Roman" w:hAnsi="Times New Roman" w:cs="Times New Roman"/>
          <w:bCs/>
          <w:sz w:val="24"/>
          <w:szCs w:val="24"/>
        </w:rPr>
        <w:t>patient</w:t>
      </w:r>
      <w:r w:rsidR="00857199">
        <w:rPr>
          <w:rFonts w:ascii="Times New Roman" w:hAnsi="Times New Roman" w:cs="Times New Roman"/>
          <w:bCs/>
          <w:sz w:val="24"/>
          <w:szCs w:val="24"/>
        </w:rPr>
        <w:t xml:space="preserve"> day</w:t>
      </w:r>
      <w:r w:rsidR="00857199" w:rsidRPr="001C4FE9">
        <w:rPr>
          <w:rFonts w:ascii="Times New Roman" w:hAnsi="Times New Roman" w:cs="Times New Roman"/>
          <w:bCs/>
          <w:sz w:val="24"/>
          <w:szCs w:val="24"/>
          <w:vertAlign w:val="superscript"/>
        </w:rPr>
        <w:t>-1</w:t>
      </w:r>
      <w:r w:rsidR="00857199">
        <w:rPr>
          <w:rFonts w:ascii="Times New Roman" w:hAnsi="Times New Roman" w:cs="Times New Roman"/>
          <w:bCs/>
          <w:sz w:val="24"/>
          <w:szCs w:val="24"/>
        </w:rPr>
        <w:t xml:space="preserve"> </w:t>
      </w:r>
      <w:r w:rsidR="004F3557">
        <w:rPr>
          <w:rFonts w:ascii="Times New Roman" w:hAnsi="Times New Roman" w:cs="Times New Roman"/>
          <w:bCs/>
          <w:sz w:val="24"/>
          <w:szCs w:val="24"/>
        </w:rPr>
        <w:t xml:space="preserve">in Libya </w:t>
      </w:r>
      <w:r w:rsidR="00857199">
        <w:rPr>
          <w:rFonts w:ascii="Times New Roman" w:hAnsi="Times New Roman" w:cs="Times New Roman"/>
          <w:bCs/>
          <w:sz w:val="24"/>
          <w:szCs w:val="24"/>
        </w:rPr>
        <w:fldChar w:fldCharType="begin"/>
      </w:r>
      <w:r w:rsidR="00881C14">
        <w:rPr>
          <w:rFonts w:ascii="Times New Roman" w:hAnsi="Times New Roman" w:cs="Times New Roman"/>
          <w:bCs/>
          <w:sz w:val="24"/>
          <w:szCs w:val="24"/>
        </w:rPr>
        <w:instrText xml:space="preserve"> ADDIN EN.CITE &lt;EndNote&gt;&lt;Cite&gt;&lt;Author&gt;Sawalem&lt;/Author&gt;&lt;Year&gt;2009&lt;/Year&gt;&lt;RecNum&gt;111&lt;/RecNum&gt;&lt;DisplayText&gt;(Sawalem et al. 2009)&lt;/DisplayText&gt;&lt;record&gt;&lt;rec-number&gt;111&lt;/rec-number&gt;&lt;foreign-keys&gt;&lt;key app="EN" db-id="0w9e0wzfnsawxce025u5a9ffvws25ss9p0pz" timestamp="1430449286"&gt;111&lt;/key&gt;&lt;key app="ENWeb" db-id=""&gt;0&lt;/key&gt;&lt;/foreign-keys&gt;&lt;ref-type name="Journal Article"&gt;17&lt;/ref-type&gt;&lt;contributors&gt;&lt;authors&gt;&lt;author&gt;Sawalem, M.&lt;/author&gt;&lt;author&gt;Selic, E.&lt;/author&gt;&lt;author&gt;Herbell, J. D.&lt;/author&gt;&lt;/authors&gt;&lt;/contributors&gt;&lt;auth-address&gt;Department of Mechanical Engineering, University of Duisburg-Essen, Bismarckstr. 90, 47057 Duisburg, NRW, Germany.&lt;/auth-address&gt;&lt;titles&gt;&lt;title&gt;Hospital waste management in Libya: a case study&lt;/title&gt;&lt;secondary-title&gt;Waste Manag&lt;/secondary-title&gt;&lt;alt-title&gt;Waste management&lt;/alt-title&gt;&lt;/titles&gt;&lt;periodical&gt;&lt;full-title&gt;Waste Manag&lt;/full-title&gt;&lt;/periodical&gt;&lt;alt-periodical&gt;&lt;full-title&gt;Waste Management&lt;/full-title&gt;&lt;/alt-periodical&gt;&lt;pages&gt;1370-5&lt;/pages&gt;&lt;volume&gt;29&lt;/volume&gt;&lt;number&gt;4&lt;/number&gt;&lt;keywords&gt;&lt;keyword&gt;Hospitals/*statistics &amp;amp; numerical data&lt;/keyword&gt;&lt;keyword&gt;Libya&lt;/keyword&gt;&lt;keyword&gt;Medical Waste Disposal/*statistics &amp;amp; numerical data&lt;/keyword&gt;&lt;keyword&gt;Questionnaires&lt;/keyword&gt;&lt;/keywords&gt;&lt;dates&gt;&lt;year&gt;2009&lt;/year&gt;&lt;pub-dates&gt;&lt;date&gt;Apr&lt;/date&gt;&lt;/pub-dates&gt;&lt;/dates&gt;&lt;isbn&gt;0956-053X (Print)&amp;#xD;0956-053X (Linking)&lt;/isbn&gt;&lt;accession-num&gt;19036572&lt;/accession-num&gt;&lt;urls&gt;&lt;related-urls&gt;&lt;url&gt;http://www.ncbi.nlm.nih.gov/pubmed/19036572&lt;/url&gt;&lt;/related-urls&gt;&lt;/urls&gt;&lt;electronic-resource-num&gt;10.1016/j.wasman.2008.08.028&lt;/electronic-resource-num&gt;&lt;/record&gt;&lt;/Cite&gt;&lt;/EndNote&gt;</w:instrText>
      </w:r>
      <w:r w:rsidR="00857199">
        <w:rPr>
          <w:rFonts w:ascii="Times New Roman" w:hAnsi="Times New Roman" w:cs="Times New Roman"/>
          <w:bCs/>
          <w:sz w:val="24"/>
          <w:szCs w:val="24"/>
        </w:rPr>
        <w:fldChar w:fldCharType="separate"/>
      </w:r>
      <w:r w:rsidR="00881C14">
        <w:rPr>
          <w:rFonts w:ascii="Times New Roman" w:hAnsi="Times New Roman" w:cs="Times New Roman"/>
          <w:bCs/>
          <w:noProof/>
          <w:sz w:val="24"/>
          <w:szCs w:val="24"/>
        </w:rPr>
        <w:t>(Sawalem et al. 2009)</w:t>
      </w:r>
      <w:r w:rsidR="00857199">
        <w:rPr>
          <w:rFonts w:ascii="Times New Roman" w:hAnsi="Times New Roman" w:cs="Times New Roman"/>
          <w:bCs/>
          <w:sz w:val="24"/>
          <w:szCs w:val="24"/>
        </w:rPr>
        <w:fldChar w:fldCharType="end"/>
      </w:r>
      <w:r w:rsidR="000946BC">
        <w:rPr>
          <w:rFonts w:ascii="Times New Roman" w:hAnsi="Times New Roman" w:cs="Times New Roman"/>
          <w:bCs/>
          <w:sz w:val="24"/>
          <w:szCs w:val="24"/>
        </w:rPr>
        <w:t xml:space="preserve">, </w:t>
      </w:r>
      <w:r w:rsidR="008D6297">
        <w:rPr>
          <w:rFonts w:ascii="Times New Roman" w:hAnsi="Times New Roman" w:cs="Times New Roman"/>
          <w:bCs/>
          <w:sz w:val="24"/>
          <w:szCs w:val="24"/>
        </w:rPr>
        <w:t>1.29 Kg/patient day</w:t>
      </w:r>
      <w:r w:rsidR="008D6297" w:rsidRPr="001C4FE9">
        <w:rPr>
          <w:rFonts w:ascii="Times New Roman" w:hAnsi="Times New Roman" w:cs="Times New Roman"/>
          <w:bCs/>
          <w:sz w:val="24"/>
          <w:szCs w:val="24"/>
          <w:vertAlign w:val="superscript"/>
        </w:rPr>
        <w:t>-1</w:t>
      </w:r>
      <w:r w:rsidR="008D6297">
        <w:rPr>
          <w:rFonts w:ascii="Times New Roman" w:hAnsi="Times New Roman" w:cs="Times New Roman"/>
          <w:bCs/>
          <w:sz w:val="24"/>
          <w:szCs w:val="24"/>
        </w:rPr>
        <w:t xml:space="preserve"> in Turkey </w:t>
      </w:r>
      <w:r w:rsidR="008D6297">
        <w:rPr>
          <w:rFonts w:ascii="Times New Roman" w:hAnsi="Times New Roman" w:cs="Times New Roman"/>
          <w:bCs/>
          <w:sz w:val="24"/>
          <w:szCs w:val="24"/>
        </w:rPr>
        <w:fldChar w:fldCharType="begin"/>
      </w:r>
      <w:r w:rsidR="00881C14">
        <w:rPr>
          <w:rFonts w:ascii="Times New Roman" w:hAnsi="Times New Roman" w:cs="Times New Roman"/>
          <w:bCs/>
          <w:sz w:val="24"/>
          <w:szCs w:val="24"/>
        </w:rPr>
        <w:instrText xml:space="preserve"> ADDIN EN.CITE &lt;EndNote&gt;&lt;Cite&gt;&lt;Author&gt;Goren&lt;/Author&gt;&lt;Year&gt;2011&lt;/Year&gt;&lt;RecNum&gt;433&lt;/RecNum&gt;&lt;DisplayText&gt;(Goren and Ozdemir 2011)&lt;/DisplayText&gt;&lt;record&gt;&lt;rec-number&gt;433&lt;/rec-number&gt;&lt;foreign-keys&gt;&lt;key app="EN" db-id="0w9e0wzfnsawxce025u5a9ffvws25ss9p0pz" timestamp="1440357386"&gt;433&lt;/key&gt;&lt;key app="ENWeb" db-id=""&gt;0&lt;/key&gt;&lt;/foreign-keys&gt;&lt;ref-type name="Journal Article"&gt;17&lt;/ref-type&gt;&lt;contributors&gt;&lt;authors&gt;&lt;author&gt;Goren, S.&lt;/author&gt;&lt;author&gt;Ozdemir, F.&lt;/author&gt;&lt;/authors&gt;&lt;/contributors&gt;&lt;auth-address&gt;Fatih University, Department of Environmental Engineering, Hadimkoy Kampusu, Istanbul, Turkey. goren@fateh.edu.tr&lt;/auth-address&gt;&lt;titles&gt;&lt;title&gt;Regulation of waste and waste management in Turkey&lt;/title&gt;&lt;secondary-title&gt;Waste Manag Res&lt;/secondary-title&gt;&lt;/titles&gt;&lt;periodical&gt;&lt;full-title&gt;Waste Manag Res&lt;/full-title&gt;&lt;/periodical&gt;&lt;pages&gt;433-41&lt;/pages&gt;&lt;volume&gt;29&lt;/volume&gt;&lt;number&gt;4&lt;/number&gt;&lt;keywords&gt;&lt;keyword&gt;Cities/statistics &amp;amp; numerical data&lt;/keyword&gt;&lt;keyword&gt;*Government Regulation&lt;/keyword&gt;&lt;keyword&gt;Legislation as Topic&lt;/keyword&gt;&lt;keyword&gt;Public Policy&lt;/keyword&gt;&lt;keyword&gt;Turkey&lt;/keyword&gt;&lt;keyword&gt;Waste Management/legislation &amp;amp; jurisprudence/*methods&lt;/keyword&gt;&lt;keyword&gt;Waste Products/*analysis/statistics &amp;amp; numerical data&lt;/keyword&gt;&lt;/keywords&gt;&lt;dates&gt;&lt;year&gt;2011&lt;/year&gt;&lt;pub-dates&gt;&lt;date&gt;Apr&lt;/date&gt;&lt;/pub-dates&gt;&lt;/dates&gt;&lt;isbn&gt;1399-3070 (Electronic)&lt;/isbn&gt;&lt;accession-num&gt;20686052&lt;/accession-num&gt;&lt;urls&gt;&lt;related-urls&gt;&lt;url&gt;http://www.ncbi.nlm.nih.gov/pubmed/20686052&lt;/url&gt;&lt;/related-urls&gt;&lt;/urls&gt;&lt;electronic-resource-num&gt;10.1177/0734242X10378887&lt;/electronic-resource-num&gt;&lt;/record&gt;&lt;/Cite&gt;&lt;/EndNote&gt;</w:instrText>
      </w:r>
      <w:r w:rsidR="008D6297">
        <w:rPr>
          <w:rFonts w:ascii="Times New Roman" w:hAnsi="Times New Roman" w:cs="Times New Roman"/>
          <w:bCs/>
          <w:sz w:val="24"/>
          <w:szCs w:val="24"/>
        </w:rPr>
        <w:fldChar w:fldCharType="separate"/>
      </w:r>
      <w:r w:rsidR="00881C14">
        <w:rPr>
          <w:rFonts w:ascii="Times New Roman" w:hAnsi="Times New Roman" w:cs="Times New Roman"/>
          <w:bCs/>
          <w:noProof/>
          <w:sz w:val="24"/>
          <w:szCs w:val="24"/>
        </w:rPr>
        <w:t>(Goren and Ozdemir 2011)</w:t>
      </w:r>
      <w:r w:rsidR="008D6297">
        <w:rPr>
          <w:rFonts w:ascii="Times New Roman" w:hAnsi="Times New Roman" w:cs="Times New Roman"/>
          <w:bCs/>
          <w:sz w:val="24"/>
          <w:szCs w:val="24"/>
        </w:rPr>
        <w:fldChar w:fldCharType="end"/>
      </w:r>
      <w:r w:rsidR="008D6297">
        <w:rPr>
          <w:rFonts w:ascii="Times New Roman" w:hAnsi="Times New Roman" w:cs="Times New Roman"/>
          <w:bCs/>
          <w:sz w:val="24"/>
          <w:szCs w:val="24"/>
        </w:rPr>
        <w:t xml:space="preserve"> and 1.22 Kg/patient day</w:t>
      </w:r>
      <w:r w:rsidR="008D6297" w:rsidRPr="001C4FE9">
        <w:rPr>
          <w:rFonts w:ascii="Times New Roman" w:hAnsi="Times New Roman" w:cs="Times New Roman"/>
          <w:bCs/>
          <w:sz w:val="24"/>
          <w:szCs w:val="24"/>
          <w:vertAlign w:val="superscript"/>
        </w:rPr>
        <w:t>-1</w:t>
      </w:r>
      <w:r w:rsidR="008D6297">
        <w:rPr>
          <w:rFonts w:ascii="Times New Roman" w:hAnsi="Times New Roman" w:cs="Times New Roman"/>
          <w:bCs/>
          <w:sz w:val="24"/>
          <w:szCs w:val="24"/>
        </w:rPr>
        <w:t xml:space="preserve"> in Greece</w:t>
      </w:r>
      <w:r w:rsidR="008D6297" w:rsidRPr="008D6297">
        <w:t xml:space="preserve"> </w:t>
      </w:r>
      <w:r w:rsidR="008D6297">
        <w:rPr>
          <w:rFonts w:ascii="Times New Roman" w:hAnsi="Times New Roman" w:cs="Times New Roman"/>
          <w:bCs/>
          <w:sz w:val="24"/>
          <w:szCs w:val="24"/>
        </w:rPr>
        <w:fldChar w:fldCharType="begin"/>
      </w:r>
      <w:r w:rsidR="00881C14">
        <w:rPr>
          <w:rFonts w:ascii="Times New Roman" w:hAnsi="Times New Roman" w:cs="Times New Roman"/>
          <w:bCs/>
          <w:sz w:val="24"/>
          <w:szCs w:val="24"/>
        </w:rPr>
        <w:instrText xml:space="preserve"> ADDIN EN.CITE &lt;EndNote&gt;&lt;Cite&gt;&lt;Author&gt;Sanida&lt;/Author&gt;&lt;Year&gt;2010&lt;/Year&gt;&lt;RecNum&gt;626&lt;/RecNum&gt;&lt;DisplayText&gt;(Sanida et al. 2010)&lt;/DisplayText&gt;&lt;record&gt;&lt;rec-number&gt;626&lt;/rec-number&gt;&lt;foreign-keys&gt;&lt;key app="EN" db-id="0w9e0wzfnsawxce025u5a9ffvws25ss9p0pz" timestamp="1478429322"&gt;626&lt;/key&gt;&lt;/foreign-keys&gt;&lt;ref-type name="Journal Article"&gt;17&lt;/ref-type&gt;&lt;contributors&gt;&lt;authors&gt;&lt;author&gt;Sanida, G.&lt;/author&gt;&lt;author&gt;Karagiannidis, A.&lt;/author&gt;&lt;author&gt;Mavidou, F.&lt;/author&gt;&lt;author&gt;Vartzopoulos, D.&lt;/author&gt;&lt;author&gt;Moussiopoulos, N.&lt;/author&gt;&lt;author&gt;Chatzopoulos, S.&lt;/author&gt;&lt;/authors&gt;&lt;/contributors&gt;&lt;titles&gt;&lt;title&gt;Assessing generated quantities of infectious medical wastes: A case study for a health region administration in Central Macedonia, Greece&lt;/title&gt;&lt;secondary-title&gt;Waste Management&lt;/secondary-title&gt;&lt;/titles&gt;&lt;periodical&gt;&lt;full-title&gt;Waste Management&lt;/full-title&gt;&lt;/periodical&gt;&lt;pages&gt;532-538&lt;/pages&gt;&lt;volume&gt;30&lt;/volume&gt;&lt;number&gt;3&lt;/number&gt;&lt;dates&gt;&lt;year&gt;2010&lt;/year&gt;&lt;pub-dates&gt;&lt;date&gt;3//&lt;/date&gt;&lt;/pub-dates&gt;&lt;/dates&gt;&lt;isbn&gt;0956-053X&lt;/isbn&gt;&lt;urls&gt;&lt;related-urls&gt;&lt;url&gt;http://www.sciencedirect.com/science/article/pii/S0956053X08004054&lt;/url&gt;&lt;/related-urls&gt;&lt;/urls&gt;&lt;electronic-resource-num&gt;http://dx.doi.org/10.1016/j.wasman.2008.11.019&lt;/electronic-resource-num&gt;&lt;/record&gt;&lt;/Cite&gt;&lt;/EndNote&gt;</w:instrText>
      </w:r>
      <w:r w:rsidR="008D6297">
        <w:rPr>
          <w:rFonts w:ascii="Times New Roman" w:hAnsi="Times New Roman" w:cs="Times New Roman"/>
          <w:bCs/>
          <w:sz w:val="24"/>
          <w:szCs w:val="24"/>
        </w:rPr>
        <w:fldChar w:fldCharType="separate"/>
      </w:r>
      <w:r w:rsidR="00881C14">
        <w:rPr>
          <w:rFonts w:ascii="Times New Roman" w:hAnsi="Times New Roman" w:cs="Times New Roman"/>
          <w:bCs/>
          <w:noProof/>
          <w:sz w:val="24"/>
          <w:szCs w:val="24"/>
        </w:rPr>
        <w:t>(Sanida et al. 2010)</w:t>
      </w:r>
      <w:r w:rsidR="008D6297">
        <w:rPr>
          <w:rFonts w:ascii="Times New Roman" w:hAnsi="Times New Roman" w:cs="Times New Roman"/>
          <w:bCs/>
          <w:sz w:val="24"/>
          <w:szCs w:val="24"/>
        </w:rPr>
        <w:fldChar w:fldCharType="end"/>
      </w:r>
      <w:r w:rsidR="00D70C52">
        <w:rPr>
          <w:rFonts w:ascii="Times New Roman" w:hAnsi="Times New Roman" w:cs="Times New Roman"/>
          <w:bCs/>
          <w:sz w:val="24"/>
          <w:szCs w:val="24"/>
        </w:rPr>
        <w:t xml:space="preserve">. </w:t>
      </w:r>
      <w:r w:rsidR="00857199">
        <w:rPr>
          <w:rFonts w:ascii="Times New Roman" w:hAnsi="Times New Roman" w:cs="Times New Roman"/>
          <w:bCs/>
          <w:sz w:val="24"/>
          <w:szCs w:val="24"/>
        </w:rPr>
        <w:t xml:space="preserve">Thus </w:t>
      </w:r>
      <w:r w:rsidR="00D70C52">
        <w:rPr>
          <w:rFonts w:ascii="Times New Roman" w:hAnsi="Times New Roman" w:cs="Times New Roman"/>
          <w:bCs/>
          <w:sz w:val="24"/>
          <w:szCs w:val="24"/>
        </w:rPr>
        <w:t xml:space="preserve">total </w:t>
      </w:r>
      <w:r w:rsidR="00857199">
        <w:rPr>
          <w:rFonts w:ascii="Times New Roman" w:hAnsi="Times New Roman" w:cs="Times New Roman"/>
          <w:bCs/>
          <w:sz w:val="24"/>
          <w:szCs w:val="24"/>
        </w:rPr>
        <w:t xml:space="preserve">waste generation </w:t>
      </w:r>
      <w:r w:rsidR="00DF2DA2">
        <w:rPr>
          <w:rFonts w:ascii="Times New Roman" w:hAnsi="Times New Roman" w:cs="Times New Roman"/>
          <w:bCs/>
          <w:sz w:val="24"/>
          <w:szCs w:val="24"/>
        </w:rPr>
        <w:t xml:space="preserve">from the hospitals included </w:t>
      </w:r>
      <w:r w:rsidR="00857199">
        <w:rPr>
          <w:rFonts w:ascii="Times New Roman" w:hAnsi="Times New Roman" w:cs="Times New Roman"/>
          <w:bCs/>
          <w:sz w:val="24"/>
          <w:szCs w:val="24"/>
        </w:rPr>
        <w:t xml:space="preserve">in </w:t>
      </w:r>
      <w:r w:rsidR="00D70C52">
        <w:rPr>
          <w:rFonts w:ascii="Times New Roman" w:hAnsi="Times New Roman" w:cs="Times New Roman"/>
          <w:bCs/>
          <w:sz w:val="24"/>
          <w:szCs w:val="24"/>
        </w:rPr>
        <w:t>our survey</w:t>
      </w:r>
      <w:r w:rsidR="00857199">
        <w:rPr>
          <w:rFonts w:ascii="Times New Roman" w:hAnsi="Times New Roman" w:cs="Times New Roman"/>
          <w:bCs/>
          <w:sz w:val="24"/>
          <w:szCs w:val="24"/>
        </w:rPr>
        <w:t xml:space="preserve"> was </w:t>
      </w:r>
      <w:r w:rsidR="00D70C52">
        <w:rPr>
          <w:rFonts w:ascii="Times New Roman" w:hAnsi="Times New Roman" w:cs="Times New Roman"/>
          <w:bCs/>
          <w:sz w:val="24"/>
          <w:szCs w:val="24"/>
        </w:rPr>
        <w:t>slightly</w:t>
      </w:r>
      <w:r w:rsidR="00857199">
        <w:rPr>
          <w:rFonts w:ascii="Times New Roman" w:hAnsi="Times New Roman" w:cs="Times New Roman"/>
          <w:bCs/>
          <w:sz w:val="24"/>
          <w:szCs w:val="24"/>
        </w:rPr>
        <w:t xml:space="preserve"> </w:t>
      </w:r>
      <w:r w:rsidR="00D70C52">
        <w:rPr>
          <w:rFonts w:ascii="Times New Roman" w:hAnsi="Times New Roman" w:cs="Times New Roman"/>
          <w:bCs/>
          <w:sz w:val="24"/>
          <w:szCs w:val="24"/>
        </w:rPr>
        <w:t>higher</w:t>
      </w:r>
      <w:r w:rsidR="00857199">
        <w:rPr>
          <w:rFonts w:ascii="Times New Roman" w:hAnsi="Times New Roman" w:cs="Times New Roman"/>
          <w:bCs/>
          <w:sz w:val="24"/>
          <w:szCs w:val="24"/>
        </w:rPr>
        <w:t xml:space="preserve"> than that in other countries. </w:t>
      </w:r>
    </w:p>
    <w:p w:rsidR="001952E5" w:rsidRPr="003D4300" w:rsidRDefault="001952E5" w:rsidP="003D4300">
      <w:pPr>
        <w:spacing w:line="480" w:lineRule="auto"/>
        <w:jc w:val="both"/>
        <w:rPr>
          <w:rFonts w:ascii="Times New Roman" w:hAnsi="Times New Roman" w:cs="Times New Roman"/>
          <w:bCs/>
          <w:sz w:val="24"/>
          <w:szCs w:val="24"/>
        </w:rPr>
      </w:pPr>
      <w:r w:rsidRPr="003D4300">
        <w:rPr>
          <w:rFonts w:ascii="Times New Roman" w:hAnsi="Times New Roman" w:cs="Times New Roman"/>
          <w:bCs/>
          <w:sz w:val="24"/>
          <w:szCs w:val="24"/>
          <w:highlight w:val="yellow"/>
        </w:rPr>
        <w:t>Waste management efficiency</w:t>
      </w:r>
    </w:p>
    <w:p w:rsidR="0064441F" w:rsidRDefault="008905BF" w:rsidP="000E04E3">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F</w:t>
      </w:r>
      <w:r w:rsidR="004F3557" w:rsidRPr="004F3557">
        <w:rPr>
          <w:rFonts w:ascii="Times New Roman" w:hAnsi="Times New Roman" w:cs="Times New Roman"/>
          <w:noProof/>
          <w:sz w:val="24"/>
          <w:szCs w:val="24"/>
        </w:rPr>
        <w:t>or the DEA</w:t>
      </w:r>
      <w:r>
        <w:rPr>
          <w:rFonts w:ascii="Times New Roman" w:hAnsi="Times New Roman" w:cs="Times New Roman"/>
          <w:noProof/>
          <w:sz w:val="24"/>
          <w:szCs w:val="24"/>
        </w:rPr>
        <w:t>, the inputs</w:t>
      </w:r>
      <w:r w:rsidR="004F3557" w:rsidRPr="004F3557">
        <w:rPr>
          <w:rFonts w:ascii="Times New Roman" w:hAnsi="Times New Roman" w:cs="Times New Roman"/>
          <w:noProof/>
          <w:sz w:val="24"/>
          <w:szCs w:val="24"/>
        </w:rPr>
        <w:t xml:space="preserve"> consisted of no. of beds, no. of admitted patients/day</w:t>
      </w:r>
      <w:r w:rsidR="001F524F">
        <w:rPr>
          <w:rFonts w:ascii="Times New Roman" w:hAnsi="Times New Roman" w:cs="Times New Roman"/>
          <w:noProof/>
          <w:sz w:val="24"/>
          <w:szCs w:val="24"/>
        </w:rPr>
        <w:t>, no.</w:t>
      </w:r>
      <w:r>
        <w:rPr>
          <w:rFonts w:ascii="Times New Roman" w:hAnsi="Times New Roman" w:cs="Times New Roman"/>
          <w:noProof/>
          <w:sz w:val="24"/>
          <w:szCs w:val="24"/>
        </w:rPr>
        <w:t xml:space="preserve"> of outdoor patients</w:t>
      </w:r>
      <w:r w:rsidR="004F3557" w:rsidRPr="004F3557">
        <w:rPr>
          <w:rFonts w:ascii="Times New Roman" w:hAnsi="Times New Roman" w:cs="Times New Roman"/>
          <w:noProof/>
          <w:sz w:val="24"/>
          <w:szCs w:val="24"/>
        </w:rPr>
        <w:t xml:space="preserve"> and the number of sanitary workers at each hospital. The two outputs consisted of general waste and </w:t>
      </w:r>
      <w:r w:rsidR="001F524F">
        <w:rPr>
          <w:rFonts w:ascii="Times New Roman" w:hAnsi="Times New Roman" w:cs="Times New Roman"/>
          <w:noProof/>
          <w:sz w:val="24"/>
          <w:szCs w:val="24"/>
        </w:rPr>
        <w:t>biomedical</w:t>
      </w:r>
      <w:r w:rsidR="004F3557" w:rsidRPr="004F3557">
        <w:rPr>
          <w:rFonts w:ascii="Times New Roman" w:hAnsi="Times New Roman" w:cs="Times New Roman"/>
          <w:noProof/>
          <w:sz w:val="24"/>
          <w:szCs w:val="24"/>
        </w:rPr>
        <w:t xml:space="preserve"> waste. </w:t>
      </w:r>
      <w:r w:rsidR="004F3557" w:rsidRPr="00DA4005">
        <w:rPr>
          <w:rFonts w:ascii="Times New Roman" w:hAnsi="Times New Roman" w:cs="Times New Roman"/>
          <w:noProof/>
          <w:sz w:val="24"/>
          <w:szCs w:val="24"/>
          <w:highlight w:val="yellow"/>
        </w:rPr>
        <w:t xml:space="preserve">The </w:t>
      </w:r>
      <w:r w:rsidR="00DA4005" w:rsidRPr="00DA4005">
        <w:rPr>
          <w:rFonts w:ascii="Times New Roman" w:hAnsi="Times New Roman" w:cs="Times New Roman"/>
          <w:noProof/>
          <w:sz w:val="24"/>
          <w:szCs w:val="24"/>
          <w:highlight w:val="yellow"/>
        </w:rPr>
        <w:t xml:space="preserve">basic descriptive statistics for the </w:t>
      </w:r>
      <w:r w:rsidR="004F3557" w:rsidRPr="00DA4005">
        <w:rPr>
          <w:rFonts w:ascii="Times New Roman" w:hAnsi="Times New Roman" w:cs="Times New Roman"/>
          <w:noProof/>
          <w:sz w:val="24"/>
          <w:szCs w:val="24"/>
          <w:highlight w:val="yellow"/>
        </w:rPr>
        <w:t>i</w:t>
      </w:r>
      <w:r w:rsidR="004F3557" w:rsidRPr="004F3557">
        <w:rPr>
          <w:rFonts w:ascii="Times New Roman" w:hAnsi="Times New Roman" w:cs="Times New Roman"/>
          <w:noProof/>
          <w:sz w:val="24"/>
          <w:szCs w:val="24"/>
        </w:rPr>
        <w:t xml:space="preserve">nputs </w:t>
      </w:r>
      <w:r w:rsidR="00C20D9E">
        <w:rPr>
          <w:rFonts w:ascii="Times New Roman" w:hAnsi="Times New Roman" w:cs="Times New Roman"/>
          <w:noProof/>
          <w:sz w:val="24"/>
          <w:szCs w:val="24"/>
        </w:rPr>
        <w:t xml:space="preserve">and outputs </w:t>
      </w:r>
      <w:r w:rsidR="00DA4005" w:rsidRPr="00DA4005">
        <w:rPr>
          <w:rFonts w:ascii="Times New Roman" w:hAnsi="Times New Roman" w:cs="Times New Roman"/>
          <w:noProof/>
          <w:sz w:val="24"/>
          <w:szCs w:val="24"/>
          <w:highlight w:val="yellow"/>
        </w:rPr>
        <w:t>have been</w:t>
      </w:r>
      <w:r w:rsidR="00C20D9E">
        <w:rPr>
          <w:rFonts w:ascii="Times New Roman" w:hAnsi="Times New Roman" w:cs="Times New Roman"/>
          <w:noProof/>
          <w:sz w:val="24"/>
          <w:szCs w:val="24"/>
        </w:rPr>
        <w:t xml:space="preserve"> given in Table.1</w:t>
      </w:r>
      <w:r w:rsidR="004F3557" w:rsidRPr="004F3557">
        <w:rPr>
          <w:rFonts w:ascii="Times New Roman" w:hAnsi="Times New Roman" w:cs="Times New Roman"/>
          <w:noProof/>
          <w:sz w:val="24"/>
          <w:szCs w:val="24"/>
        </w:rPr>
        <w:t xml:space="preserve">. </w:t>
      </w:r>
      <w:r w:rsidR="00DA4005" w:rsidRPr="00DA4005">
        <w:rPr>
          <w:rFonts w:ascii="Times New Roman" w:hAnsi="Times New Roman" w:cs="Times New Roman"/>
          <w:noProof/>
          <w:sz w:val="24"/>
          <w:szCs w:val="24"/>
          <w:highlight w:val="yellow"/>
        </w:rPr>
        <w:t xml:space="preserve">Note that instead of the individual valuse for each of the hospitals the average, minimum and maximum values have been provided along with the standard deviation. This has been done </w:t>
      </w:r>
      <w:r w:rsidR="00DA4005" w:rsidRPr="0016618D">
        <w:rPr>
          <w:rFonts w:ascii="Times New Roman" w:hAnsi="Times New Roman" w:cs="Times New Roman"/>
          <w:noProof/>
          <w:sz w:val="24"/>
          <w:szCs w:val="24"/>
          <w:highlight w:val="yellow"/>
        </w:rPr>
        <w:t xml:space="preserve">to </w:t>
      </w:r>
      <w:r w:rsidR="0016618D" w:rsidRPr="0016618D">
        <w:rPr>
          <w:rFonts w:ascii="Times New Roman" w:hAnsi="Times New Roman" w:cs="Times New Roman"/>
          <w:noProof/>
          <w:sz w:val="24"/>
          <w:szCs w:val="24"/>
          <w:highlight w:val="yellow"/>
        </w:rPr>
        <w:t xml:space="preserve">give a </w:t>
      </w:r>
      <w:r w:rsidR="00804326">
        <w:rPr>
          <w:rFonts w:ascii="Times New Roman" w:hAnsi="Times New Roman" w:cs="Times New Roman"/>
          <w:noProof/>
          <w:sz w:val="24"/>
          <w:szCs w:val="24"/>
          <w:highlight w:val="yellow"/>
        </w:rPr>
        <w:t xml:space="preserve">concise, yet </w:t>
      </w:r>
      <w:r w:rsidR="0016618D" w:rsidRPr="0016618D">
        <w:rPr>
          <w:rFonts w:ascii="Times New Roman" w:hAnsi="Times New Roman" w:cs="Times New Roman"/>
          <w:noProof/>
          <w:sz w:val="24"/>
          <w:szCs w:val="24"/>
          <w:highlight w:val="yellow"/>
        </w:rPr>
        <w:t>holistic</w:t>
      </w:r>
      <w:r w:rsidR="00804326">
        <w:rPr>
          <w:rFonts w:ascii="Times New Roman" w:hAnsi="Times New Roman" w:cs="Times New Roman"/>
          <w:noProof/>
          <w:sz w:val="24"/>
          <w:szCs w:val="24"/>
          <w:highlight w:val="yellow"/>
        </w:rPr>
        <w:t>,</w:t>
      </w:r>
      <w:r w:rsidR="0016618D" w:rsidRPr="0016618D">
        <w:rPr>
          <w:rFonts w:ascii="Times New Roman" w:hAnsi="Times New Roman" w:cs="Times New Roman"/>
          <w:noProof/>
          <w:sz w:val="24"/>
          <w:szCs w:val="24"/>
          <w:highlight w:val="yellow"/>
        </w:rPr>
        <w:t xml:space="preserve"> picture of the variation in inputs and outputs across the hospitals. The outputs have been presented in the units of Kg/day</w:t>
      </w:r>
      <w:r w:rsidR="00804326">
        <w:rPr>
          <w:rFonts w:ascii="Times New Roman" w:hAnsi="Times New Roman" w:cs="Times New Roman"/>
          <w:noProof/>
          <w:sz w:val="24"/>
          <w:szCs w:val="24"/>
          <w:highlight w:val="yellow"/>
        </w:rPr>
        <w:t>.</w:t>
      </w:r>
      <w:r w:rsidR="0016618D" w:rsidRPr="0016618D">
        <w:rPr>
          <w:rFonts w:ascii="Times New Roman" w:hAnsi="Times New Roman" w:cs="Times New Roman"/>
          <w:noProof/>
          <w:sz w:val="24"/>
          <w:szCs w:val="24"/>
          <w:highlight w:val="yellow"/>
        </w:rPr>
        <w:t xml:space="preserve"> </w:t>
      </w:r>
      <w:r w:rsidR="00804326">
        <w:rPr>
          <w:rFonts w:ascii="Times New Roman" w:hAnsi="Times New Roman" w:cs="Times New Roman"/>
          <w:noProof/>
          <w:sz w:val="24"/>
          <w:szCs w:val="24"/>
          <w:highlight w:val="yellow"/>
        </w:rPr>
        <w:t>In case of the</w:t>
      </w:r>
      <w:r w:rsidR="0016618D" w:rsidRPr="0016618D">
        <w:rPr>
          <w:rFonts w:ascii="Times New Roman" w:hAnsi="Times New Roman" w:cs="Times New Roman"/>
          <w:noProof/>
          <w:sz w:val="24"/>
          <w:szCs w:val="24"/>
          <w:highlight w:val="yellow"/>
        </w:rPr>
        <w:t xml:space="preserve"> inputs </w:t>
      </w:r>
      <w:r>
        <w:rPr>
          <w:rFonts w:ascii="Times New Roman" w:hAnsi="Times New Roman" w:cs="Times New Roman"/>
          <w:noProof/>
          <w:sz w:val="24"/>
          <w:szCs w:val="24"/>
        </w:rPr>
        <w:t>occupancy represnts the no. of in-patients, OPD represents the no. of outdoor patients and sanitary represents the n</w:t>
      </w:r>
      <w:r w:rsidR="001F524F">
        <w:rPr>
          <w:rFonts w:ascii="Times New Roman" w:hAnsi="Times New Roman" w:cs="Times New Roman"/>
          <w:noProof/>
          <w:sz w:val="24"/>
          <w:szCs w:val="24"/>
        </w:rPr>
        <w:t>o. of sanitary workers at each h</w:t>
      </w:r>
      <w:r>
        <w:rPr>
          <w:rFonts w:ascii="Times New Roman" w:hAnsi="Times New Roman" w:cs="Times New Roman"/>
          <w:noProof/>
          <w:sz w:val="24"/>
          <w:szCs w:val="24"/>
        </w:rPr>
        <w:t xml:space="preserve">ospital. </w:t>
      </w:r>
      <w:r w:rsidR="00804326" w:rsidRPr="00804326">
        <w:rPr>
          <w:rFonts w:ascii="Times New Roman" w:hAnsi="Times New Roman" w:cs="Times New Roman"/>
          <w:noProof/>
          <w:sz w:val="24"/>
          <w:szCs w:val="24"/>
          <w:highlight w:val="yellow"/>
        </w:rPr>
        <w:t xml:space="preserve">Therefore with these variables, the hospitals resulting in the </w:t>
      </w:r>
      <w:r w:rsidR="00C02E4E">
        <w:rPr>
          <w:rFonts w:ascii="Times New Roman" w:hAnsi="Times New Roman" w:cs="Times New Roman"/>
          <w:noProof/>
          <w:sz w:val="24"/>
          <w:szCs w:val="24"/>
          <w:highlight w:val="yellow"/>
        </w:rPr>
        <w:t>optimum</w:t>
      </w:r>
      <w:r w:rsidR="00804326" w:rsidRPr="00804326">
        <w:rPr>
          <w:rFonts w:ascii="Times New Roman" w:hAnsi="Times New Roman" w:cs="Times New Roman"/>
          <w:noProof/>
          <w:sz w:val="24"/>
          <w:szCs w:val="24"/>
          <w:highlight w:val="yellow"/>
        </w:rPr>
        <w:t xml:space="preserve"> amount of waste relative to </w:t>
      </w:r>
      <w:r w:rsidR="00C02E4E">
        <w:rPr>
          <w:rFonts w:ascii="Times New Roman" w:hAnsi="Times New Roman" w:cs="Times New Roman"/>
          <w:noProof/>
          <w:sz w:val="24"/>
          <w:szCs w:val="24"/>
          <w:highlight w:val="yellow"/>
        </w:rPr>
        <w:t>the</w:t>
      </w:r>
      <w:r w:rsidR="00804326" w:rsidRPr="00804326">
        <w:rPr>
          <w:rFonts w:ascii="Times New Roman" w:hAnsi="Times New Roman" w:cs="Times New Roman"/>
          <w:noProof/>
          <w:sz w:val="24"/>
          <w:szCs w:val="24"/>
          <w:highlight w:val="yellow"/>
        </w:rPr>
        <w:t xml:space="preserve"> </w:t>
      </w:r>
      <w:r w:rsidR="00C02E4E">
        <w:rPr>
          <w:rFonts w:ascii="Times New Roman" w:hAnsi="Times New Roman" w:cs="Times New Roman"/>
          <w:noProof/>
          <w:sz w:val="24"/>
          <w:szCs w:val="24"/>
          <w:highlight w:val="yellow"/>
        </w:rPr>
        <w:t>inputs</w:t>
      </w:r>
      <w:r w:rsidR="00804326" w:rsidRPr="00804326">
        <w:rPr>
          <w:rFonts w:ascii="Times New Roman" w:hAnsi="Times New Roman" w:cs="Times New Roman"/>
          <w:noProof/>
          <w:sz w:val="24"/>
          <w:szCs w:val="24"/>
          <w:highlight w:val="yellow"/>
        </w:rPr>
        <w:t xml:space="preserve"> would be considered most efficient. This is because such a hospital uses its inputs in the most efficient manner to </w:t>
      </w:r>
      <w:r w:rsidR="00C02E4E">
        <w:rPr>
          <w:rFonts w:ascii="Times New Roman" w:hAnsi="Times New Roman" w:cs="Times New Roman"/>
          <w:noProof/>
          <w:sz w:val="24"/>
          <w:szCs w:val="24"/>
          <w:highlight w:val="yellow"/>
        </w:rPr>
        <w:t>manage</w:t>
      </w:r>
      <w:r w:rsidR="00804326" w:rsidRPr="00804326">
        <w:rPr>
          <w:rFonts w:ascii="Times New Roman" w:hAnsi="Times New Roman" w:cs="Times New Roman"/>
          <w:noProof/>
          <w:sz w:val="24"/>
          <w:szCs w:val="24"/>
          <w:highlight w:val="yellow"/>
        </w:rPr>
        <w:t xml:space="preserve"> its waste outputs. </w:t>
      </w:r>
    </w:p>
    <w:p w:rsidR="004F3557" w:rsidRPr="004F3557" w:rsidRDefault="00C20D9E" w:rsidP="004F3557">
      <w:pPr>
        <w:spacing w:line="480" w:lineRule="auto"/>
        <w:jc w:val="center"/>
        <w:rPr>
          <w:rFonts w:ascii="Times New Roman" w:hAnsi="Times New Roman" w:cs="Times New Roman"/>
          <w:bCs/>
          <w:noProof/>
          <w:sz w:val="24"/>
          <w:szCs w:val="24"/>
        </w:rPr>
      </w:pPr>
      <w:r w:rsidRPr="00FD3731">
        <w:rPr>
          <w:rFonts w:ascii="Times New Roman" w:hAnsi="Times New Roman" w:cs="Times New Roman"/>
          <w:bCs/>
          <w:noProof/>
          <w:sz w:val="24"/>
          <w:szCs w:val="24"/>
          <w:highlight w:val="yellow"/>
        </w:rPr>
        <w:t>[Insert Table.1</w:t>
      </w:r>
      <w:r w:rsidR="004F3557" w:rsidRPr="00FD3731">
        <w:rPr>
          <w:rFonts w:ascii="Times New Roman" w:hAnsi="Times New Roman" w:cs="Times New Roman"/>
          <w:bCs/>
          <w:noProof/>
          <w:sz w:val="24"/>
          <w:szCs w:val="24"/>
          <w:highlight w:val="yellow"/>
        </w:rPr>
        <w:t xml:space="preserve"> here]</w:t>
      </w:r>
    </w:p>
    <w:p w:rsidR="00883EAF" w:rsidRDefault="00DA4005" w:rsidP="004F3557">
      <w:pPr>
        <w:spacing w:line="480" w:lineRule="auto"/>
        <w:jc w:val="both"/>
        <w:rPr>
          <w:rFonts w:ascii="Times New Roman" w:hAnsi="Times New Roman" w:cs="Times New Roman"/>
          <w:noProof/>
          <w:sz w:val="24"/>
          <w:szCs w:val="24"/>
        </w:rPr>
      </w:pPr>
      <w:r w:rsidRPr="004F3557">
        <w:rPr>
          <w:rFonts w:ascii="Times New Roman" w:hAnsi="Times New Roman" w:cs="Times New Roman"/>
          <w:noProof/>
          <w:sz w:val="24"/>
          <w:szCs w:val="24"/>
        </w:rPr>
        <w:t xml:space="preserve">The results </w:t>
      </w:r>
      <w:r>
        <w:rPr>
          <w:rFonts w:ascii="Times New Roman" w:hAnsi="Times New Roman" w:cs="Times New Roman"/>
          <w:noProof/>
          <w:sz w:val="24"/>
          <w:szCs w:val="24"/>
        </w:rPr>
        <w:t>of the DEA have been</w:t>
      </w:r>
      <w:r w:rsidRPr="004F3557">
        <w:rPr>
          <w:rFonts w:ascii="Times New Roman" w:hAnsi="Times New Roman" w:cs="Times New Roman"/>
          <w:noProof/>
          <w:sz w:val="24"/>
          <w:szCs w:val="24"/>
        </w:rPr>
        <w:t xml:space="preserve"> </w:t>
      </w:r>
      <w:r>
        <w:rPr>
          <w:rFonts w:ascii="Times New Roman" w:hAnsi="Times New Roman" w:cs="Times New Roman"/>
          <w:noProof/>
          <w:sz w:val="24"/>
          <w:szCs w:val="24"/>
        </w:rPr>
        <w:t>presented</w:t>
      </w:r>
      <w:r w:rsidRPr="004F3557">
        <w:rPr>
          <w:rFonts w:ascii="Times New Roman" w:hAnsi="Times New Roman" w:cs="Times New Roman"/>
          <w:noProof/>
          <w:sz w:val="24"/>
          <w:szCs w:val="24"/>
        </w:rPr>
        <w:t xml:space="preserve"> in </w:t>
      </w:r>
      <w:r>
        <w:rPr>
          <w:rFonts w:ascii="Times New Roman" w:hAnsi="Times New Roman" w:cs="Times New Roman"/>
          <w:noProof/>
          <w:sz w:val="24"/>
          <w:szCs w:val="24"/>
        </w:rPr>
        <w:t>Table.2.</w:t>
      </w:r>
      <w:r w:rsidR="00451FD7">
        <w:rPr>
          <w:rFonts w:ascii="Times New Roman" w:hAnsi="Times New Roman" w:cs="Times New Roman"/>
          <w:noProof/>
          <w:sz w:val="24"/>
          <w:szCs w:val="24"/>
        </w:rPr>
        <w:t xml:space="preserve"> </w:t>
      </w:r>
      <w:r w:rsidR="00451FD7" w:rsidRPr="00451FD7">
        <w:rPr>
          <w:rFonts w:ascii="Times New Roman" w:hAnsi="Times New Roman" w:cs="Times New Roman"/>
          <w:noProof/>
          <w:sz w:val="24"/>
          <w:szCs w:val="24"/>
          <w:highlight w:val="yellow"/>
        </w:rPr>
        <w:t>The table represents the technical, pure technical and scale efficiencies of each of the DMUs/hospitals. Technical efficiency referes to as</w:t>
      </w:r>
      <w:r w:rsidR="00451FD7" w:rsidRPr="00456D76">
        <w:rPr>
          <w:rFonts w:ascii="Times New Roman" w:hAnsi="Times New Roman" w:cs="Times New Roman"/>
          <w:noProof/>
          <w:sz w:val="24"/>
          <w:szCs w:val="24"/>
          <w:highlight w:val="yellow"/>
        </w:rPr>
        <w:t xml:space="preserve"> how well a hospital utilizes the available inputs for the outputs</w:t>
      </w:r>
      <w:r w:rsidR="00456D76" w:rsidRPr="00456D76">
        <w:rPr>
          <w:rFonts w:ascii="Times New Roman" w:hAnsi="Times New Roman" w:cs="Times New Roman"/>
          <w:noProof/>
          <w:sz w:val="24"/>
          <w:szCs w:val="24"/>
          <w:highlight w:val="yellow"/>
        </w:rPr>
        <w:t xml:space="preserve"> and it </w:t>
      </w:r>
      <w:r w:rsidR="00451FD7" w:rsidRPr="00456D76">
        <w:rPr>
          <w:rFonts w:ascii="Times New Roman" w:hAnsi="Times New Roman" w:cs="Times New Roman"/>
          <w:noProof/>
          <w:sz w:val="24"/>
          <w:szCs w:val="24"/>
          <w:highlight w:val="yellow"/>
        </w:rPr>
        <w:t xml:space="preserve">can be measured in terms of constant returns to scale (CRS) as well as variable returns to scale (VRS). The CRS scores </w:t>
      </w:r>
      <w:r w:rsidR="00456D76" w:rsidRPr="00456D76">
        <w:rPr>
          <w:rFonts w:ascii="Times New Roman" w:hAnsi="Times New Roman" w:cs="Times New Roman"/>
          <w:noProof/>
          <w:sz w:val="24"/>
          <w:szCs w:val="24"/>
          <w:highlight w:val="yellow"/>
        </w:rPr>
        <w:t>consider</w:t>
      </w:r>
      <w:r w:rsidR="00451FD7" w:rsidRPr="00456D76">
        <w:rPr>
          <w:rFonts w:ascii="Times New Roman" w:hAnsi="Times New Roman" w:cs="Times New Roman"/>
          <w:noProof/>
          <w:sz w:val="24"/>
          <w:szCs w:val="24"/>
          <w:highlight w:val="yellow"/>
        </w:rPr>
        <w:t xml:space="preserve"> input/output configuration and as well as </w:t>
      </w:r>
      <w:r w:rsidR="00456D76" w:rsidRPr="00456D76">
        <w:rPr>
          <w:rFonts w:ascii="Times New Roman" w:hAnsi="Times New Roman" w:cs="Times New Roman"/>
          <w:noProof/>
          <w:sz w:val="24"/>
          <w:szCs w:val="24"/>
          <w:highlight w:val="yellow"/>
        </w:rPr>
        <w:t>scale/</w:t>
      </w:r>
      <w:r w:rsidR="00451FD7" w:rsidRPr="00456D76">
        <w:rPr>
          <w:rFonts w:ascii="Times New Roman" w:hAnsi="Times New Roman" w:cs="Times New Roman"/>
          <w:noProof/>
          <w:sz w:val="24"/>
          <w:szCs w:val="24"/>
          <w:highlight w:val="yellow"/>
        </w:rPr>
        <w:t xml:space="preserve">size of operations </w:t>
      </w:r>
      <w:r w:rsidR="00456D76" w:rsidRPr="00456D76">
        <w:rPr>
          <w:rFonts w:ascii="Times New Roman" w:hAnsi="Times New Roman" w:cs="Times New Roman"/>
          <w:noProof/>
          <w:sz w:val="24"/>
          <w:szCs w:val="24"/>
          <w:highlight w:val="yellow"/>
        </w:rPr>
        <w:t xml:space="preserve">in their measurements </w:t>
      </w:r>
      <w:r w:rsidR="00451FD7" w:rsidRPr="00456D76">
        <w:rPr>
          <w:rFonts w:ascii="Times New Roman" w:hAnsi="Times New Roman" w:cs="Times New Roman"/>
          <w:noProof/>
          <w:sz w:val="24"/>
          <w:szCs w:val="24"/>
          <w:highlight w:val="yellow"/>
        </w:rPr>
        <w:t>while VRS score</w:t>
      </w:r>
      <w:r w:rsidR="00456D76" w:rsidRPr="00456D76">
        <w:rPr>
          <w:rFonts w:ascii="Times New Roman" w:hAnsi="Times New Roman" w:cs="Times New Roman"/>
          <w:noProof/>
          <w:sz w:val="24"/>
          <w:szCs w:val="24"/>
          <w:highlight w:val="yellow"/>
        </w:rPr>
        <w:t>s</w:t>
      </w:r>
      <w:r w:rsidR="00451FD7" w:rsidRPr="00456D76">
        <w:rPr>
          <w:rFonts w:ascii="Times New Roman" w:hAnsi="Times New Roman" w:cs="Times New Roman"/>
          <w:noProof/>
          <w:sz w:val="24"/>
          <w:szCs w:val="24"/>
          <w:highlight w:val="yellow"/>
        </w:rPr>
        <w:t xml:space="preserve"> measure efficiency </w:t>
      </w:r>
      <w:r w:rsidR="00451FD7" w:rsidRPr="003D4300">
        <w:rPr>
          <w:rFonts w:ascii="Times New Roman" w:hAnsi="Times New Roman" w:cs="Times New Roman"/>
          <w:noProof/>
          <w:sz w:val="24"/>
          <w:szCs w:val="24"/>
          <w:highlight w:val="yellow"/>
        </w:rPr>
        <w:t xml:space="preserve">without </w:t>
      </w:r>
      <w:r w:rsidR="00456D76" w:rsidRPr="003D4300">
        <w:rPr>
          <w:rFonts w:ascii="Times New Roman" w:hAnsi="Times New Roman" w:cs="Times New Roman"/>
          <w:noProof/>
          <w:sz w:val="24"/>
          <w:szCs w:val="24"/>
          <w:highlight w:val="yellow"/>
        </w:rPr>
        <w:t xml:space="preserve">considering </w:t>
      </w:r>
      <w:r w:rsidR="00451FD7" w:rsidRPr="00FD3731">
        <w:rPr>
          <w:rFonts w:ascii="Times New Roman" w:hAnsi="Times New Roman" w:cs="Times New Roman"/>
          <w:noProof/>
          <w:color w:val="000000" w:themeColor="text1"/>
          <w:sz w:val="24"/>
          <w:szCs w:val="24"/>
          <w:highlight w:val="yellow"/>
        </w:rPr>
        <w:t>scale</w:t>
      </w:r>
      <w:r w:rsidR="00456D76" w:rsidRPr="00FD3731">
        <w:rPr>
          <w:rFonts w:ascii="Arial" w:hAnsi="Arial"/>
          <w:color w:val="000000" w:themeColor="text1"/>
          <w:highlight w:val="yellow"/>
          <w:shd w:val="clear" w:color="auto" w:fill="FFFFFF"/>
        </w:rPr>
        <w:t xml:space="preserve"> </w:t>
      </w:r>
      <w:r w:rsidR="00456D76" w:rsidRPr="00FD3731">
        <w:rPr>
          <w:rFonts w:ascii="Arial" w:hAnsi="Arial"/>
          <w:color w:val="000000" w:themeColor="text1"/>
          <w:highlight w:val="yellow"/>
          <w:shd w:val="clear" w:color="auto" w:fill="FFFFFF"/>
        </w:rPr>
        <w:fldChar w:fldCharType="begin"/>
      </w:r>
      <w:r w:rsidR="00881C14" w:rsidRPr="00FD3731">
        <w:rPr>
          <w:rFonts w:ascii="Arial" w:hAnsi="Arial"/>
          <w:color w:val="000000" w:themeColor="text1"/>
          <w:highlight w:val="yellow"/>
          <w:shd w:val="clear" w:color="auto" w:fill="FFFFFF"/>
        </w:rPr>
        <w:instrText xml:space="preserve"> ADDIN EN.CITE &lt;EndNote&gt;&lt;Cite&gt;&lt;Author&gt;Avkiran&lt;/Author&gt;&lt;Year&gt;2001&lt;/Year&gt;&lt;RecNum&gt;989&lt;/RecNum&gt;&lt;DisplayText&gt;(Avkiran 2001)&lt;/DisplayText&gt;&lt;record&gt;&lt;rec-number&gt;989&lt;/rec-number&gt;&lt;foreign-keys&gt;&lt;key app="EN" db-id="0w9e0wzfnsawxce025u5a9ffvws25ss9p0pz" timestamp="1488031846"&gt;989&lt;/key&gt;&lt;/foreign-keys&gt;&lt;ref-type name="Journal Article"&gt;17&lt;/ref-type&gt;&lt;contributors&gt;&lt;authors&gt;&lt;author&gt;Avkiran, Necmi K.&lt;/author&gt;&lt;/authors&gt;&lt;/contributors&gt;&lt;titles&gt;&lt;title&gt;Investigating technical and scale efficiencies of Australian Universities through data envelopment analysis&lt;/title&gt;&lt;secondary-title&gt;Socio-Economic Planning Sciences&lt;/secondary-title&gt;&lt;/titles&gt;&lt;periodical&gt;&lt;full-title&gt;Socio-Economic Planning Sciences&lt;/full-title&gt;&lt;/periodical&gt;&lt;pages&gt;57-80&lt;/pages&gt;&lt;volume&gt;35&lt;/volume&gt;&lt;number&gt;1&lt;/number&gt;&lt;keywords&gt;&lt;keyword&gt;DEA&lt;/keyword&gt;&lt;keyword&gt;University performance&lt;/keyword&gt;&lt;keyword&gt;Technical efficiency&lt;/keyword&gt;&lt;keyword&gt;Scale efficiency&lt;/keyword&gt;&lt;/keywords&gt;&lt;dates&gt;&lt;year&gt;2001&lt;/year&gt;&lt;pub-dates&gt;&lt;date&gt;3//&lt;/date&gt;&lt;/pub-dates&gt;&lt;/dates&gt;&lt;isbn&gt;0038-0121&lt;/isbn&gt;&lt;urls&gt;&lt;related-urls&gt;&lt;url&gt;http://www.sciencedirect.com/science/article/pii/S0038012100000100&lt;/url&gt;&lt;/related-urls&gt;&lt;/urls&gt;&lt;electronic-resource-num&gt;http://dx.doi.org/10.1016/S0038-0121(00)00010-0&lt;/electronic-resource-num&gt;&lt;/record&gt;&lt;/Cite&gt;&lt;/EndNote&gt;</w:instrText>
      </w:r>
      <w:r w:rsidR="00456D76" w:rsidRPr="00FD3731">
        <w:rPr>
          <w:rFonts w:ascii="Arial" w:hAnsi="Arial"/>
          <w:color w:val="000000" w:themeColor="text1"/>
          <w:highlight w:val="yellow"/>
          <w:shd w:val="clear" w:color="auto" w:fill="FFFFFF"/>
        </w:rPr>
        <w:fldChar w:fldCharType="separate"/>
      </w:r>
      <w:r w:rsidR="00881C14" w:rsidRPr="00FD3731">
        <w:rPr>
          <w:rFonts w:ascii="Arial" w:hAnsi="Arial"/>
          <w:noProof/>
          <w:color w:val="000000" w:themeColor="text1"/>
          <w:highlight w:val="yellow"/>
          <w:shd w:val="clear" w:color="auto" w:fill="FFFFFF"/>
        </w:rPr>
        <w:t>(Avkiran 2001)</w:t>
      </w:r>
      <w:r w:rsidR="00456D76" w:rsidRPr="00FD3731">
        <w:rPr>
          <w:rFonts w:ascii="Arial" w:hAnsi="Arial"/>
          <w:color w:val="000000" w:themeColor="text1"/>
          <w:highlight w:val="yellow"/>
          <w:shd w:val="clear" w:color="auto" w:fill="FFFFFF"/>
        </w:rPr>
        <w:fldChar w:fldCharType="end"/>
      </w:r>
      <w:r w:rsidR="00451FD7" w:rsidRPr="00FD3731">
        <w:rPr>
          <w:rFonts w:ascii="Arial" w:hAnsi="Arial"/>
          <w:color w:val="000000" w:themeColor="text1"/>
          <w:highlight w:val="yellow"/>
          <w:shd w:val="clear" w:color="auto" w:fill="FFFFFF"/>
        </w:rPr>
        <w:t>.</w:t>
      </w:r>
      <w:r w:rsidR="00451FD7" w:rsidRPr="00FD3731">
        <w:rPr>
          <w:rStyle w:val="apple-converted-space"/>
          <w:rFonts w:ascii="Arial" w:hAnsi="Arial"/>
          <w:color w:val="000000" w:themeColor="text1"/>
          <w:highlight w:val="yellow"/>
          <w:shd w:val="clear" w:color="auto" w:fill="FFFFFF"/>
        </w:rPr>
        <w:t> </w:t>
      </w:r>
      <w:r w:rsidR="00FD3731" w:rsidRPr="00FD3731">
        <w:rPr>
          <w:rFonts w:ascii="Times New Roman" w:hAnsi="Times New Roman" w:cs="Times New Roman"/>
          <w:noProof/>
          <w:sz w:val="24"/>
          <w:szCs w:val="24"/>
          <w:highlight w:val="yellow"/>
        </w:rPr>
        <w:t xml:space="preserve"> </w:t>
      </w:r>
      <w:r w:rsidR="007E5088">
        <w:rPr>
          <w:rFonts w:ascii="Times New Roman" w:hAnsi="Times New Roman" w:cs="Times New Roman"/>
          <w:noProof/>
          <w:sz w:val="24"/>
          <w:szCs w:val="24"/>
          <w:highlight w:val="yellow"/>
        </w:rPr>
        <w:t xml:space="preserve">All efficiency values are represented as fractions rather than percentages. As such their values vary between 0 an 1. This notation has been followed based on standard </w:t>
      </w:r>
      <w:r w:rsidR="007E5088" w:rsidRPr="007E5088">
        <w:rPr>
          <w:rFonts w:ascii="Times New Roman" w:hAnsi="Times New Roman" w:cs="Times New Roman"/>
          <w:noProof/>
          <w:sz w:val="24"/>
          <w:szCs w:val="24"/>
          <w:highlight w:val="yellow"/>
        </w:rPr>
        <w:t>practices</w:t>
      </w:r>
      <w:r w:rsidR="007E5088" w:rsidRPr="007E5088">
        <w:rPr>
          <w:highlight w:val="yellow"/>
        </w:rPr>
        <w:t xml:space="preserve"> </w:t>
      </w:r>
      <w:r w:rsidR="007E5088" w:rsidRPr="007E5088">
        <w:rPr>
          <w:rFonts w:ascii="Times New Roman" w:hAnsi="Times New Roman" w:cs="Times New Roman"/>
          <w:noProof/>
          <w:sz w:val="24"/>
          <w:szCs w:val="24"/>
          <w:highlight w:val="yellow"/>
        </w:rPr>
        <w:fldChar w:fldCharType="begin"/>
      </w:r>
      <w:r w:rsidR="007E5088" w:rsidRPr="007E5088">
        <w:rPr>
          <w:rFonts w:ascii="Times New Roman" w:hAnsi="Times New Roman" w:cs="Times New Roman"/>
          <w:noProof/>
          <w:sz w:val="24"/>
          <w:szCs w:val="24"/>
          <w:highlight w:val="yellow"/>
        </w:rPr>
        <w:instrText xml:space="preserve"> ADDIN EN.CITE &lt;EndNote&gt;&lt;Cite&gt;&lt;Author&gt;Ratkovic&lt;/Author&gt;&lt;Year&gt;2012&lt;/Year&gt;&lt;RecNum&gt;22&lt;/RecNum&gt;&lt;DisplayText&gt;(Ratkovic et al. 2012)&lt;/DisplayText&gt;&lt;record&gt;&lt;rec-number&gt;22&lt;/rec-number&gt;&lt;foreign-keys&gt;&lt;key app="EN" db-id="0w9e0wzfnsawxce025u5a9ffvws25ss9p0pz" timestamp="1428460452"&gt;22&lt;/key&gt;&lt;key app="ENWeb" db-id=""&gt;0&lt;/key&gt;&lt;/foreign-keys&gt;&lt;ref-type name="Journal Article"&gt;17&lt;/ref-type&gt;&lt;contributors&gt;&lt;authors&gt;&lt;author&gt;Ratkovic, B.&lt;/author&gt;&lt;author&gt;Andrejic, M.&lt;/author&gt;&lt;author&gt;Vidovic, M.&lt;/author&gt;&lt;/authors&gt;&lt;/contributors&gt;&lt;auth-address&gt;Faculty of Traffic and Transport Engineering, University of Belgrade, Belgrade, Serbia. b.ratkovic@sf.bg.ac.rs&lt;/auth-address&gt;&lt;titles&gt;&lt;title&gt;Measuring the efficiency of a healthcare waste management system in Serbia with data envelopment analysis&lt;/title&gt;&lt;secondary-title&gt;Waste Manag Res&lt;/secondary-title&gt;&lt;/titles&gt;&lt;periodical&gt;&lt;full-title&gt;Waste Manag Res&lt;/full-title&gt;&lt;/periodical&gt;&lt;pages&gt;635-8&lt;/pages&gt;&lt;volume&gt;30&lt;/volume&gt;&lt;number&gt;6&lt;/number&gt;&lt;keywords&gt;&lt;keyword&gt;*Efficiency, Organizational&lt;/keyword&gt;&lt;keyword&gt;*Health Facility Administration&lt;/keyword&gt;&lt;keyword&gt;*Medical Waste Disposal&lt;/keyword&gt;&lt;keyword&gt;Serbia&lt;/keyword&gt;&lt;/keywords&gt;&lt;dates&gt;&lt;year&gt;2012&lt;/year&gt;&lt;pub-dates&gt;&lt;date&gt;Jun&lt;/date&gt;&lt;/pub-dates&gt;&lt;/dates&gt;&lt;isbn&gt;1399-3070 (Electronic)&lt;/isbn&gt;&lt;accession-num&gt;22081381&lt;/accession-num&gt;&lt;urls&gt;&lt;related-urls&gt;&lt;url&gt;http://www.ncbi.nlm.nih.gov/pubmed/22081381&lt;/url&gt;&lt;/related-urls&gt;&lt;/urls&gt;&lt;electronic-resource-num&gt;10.1177/0734242X11426172&lt;/electronic-resource-num&gt;&lt;/record&gt;&lt;/Cite&gt;&lt;/EndNote&gt;</w:instrText>
      </w:r>
      <w:r w:rsidR="007E5088" w:rsidRPr="007E5088">
        <w:rPr>
          <w:rFonts w:ascii="Times New Roman" w:hAnsi="Times New Roman" w:cs="Times New Roman"/>
          <w:noProof/>
          <w:sz w:val="24"/>
          <w:szCs w:val="24"/>
          <w:highlight w:val="yellow"/>
        </w:rPr>
        <w:fldChar w:fldCharType="separate"/>
      </w:r>
      <w:r w:rsidR="007E5088" w:rsidRPr="007E5088">
        <w:rPr>
          <w:rFonts w:ascii="Times New Roman" w:hAnsi="Times New Roman" w:cs="Times New Roman"/>
          <w:noProof/>
          <w:sz w:val="24"/>
          <w:szCs w:val="24"/>
          <w:highlight w:val="yellow"/>
        </w:rPr>
        <w:t>(Ratkovic et al. 2012)</w:t>
      </w:r>
      <w:r w:rsidR="007E5088" w:rsidRPr="007E5088">
        <w:rPr>
          <w:rFonts w:ascii="Times New Roman" w:hAnsi="Times New Roman" w:cs="Times New Roman"/>
          <w:noProof/>
          <w:sz w:val="24"/>
          <w:szCs w:val="24"/>
          <w:highlight w:val="yellow"/>
        </w:rPr>
        <w:fldChar w:fldCharType="end"/>
      </w:r>
      <w:r w:rsidR="007E5088">
        <w:rPr>
          <w:rFonts w:ascii="Times New Roman" w:hAnsi="Times New Roman" w:cs="Times New Roman"/>
          <w:noProof/>
          <w:sz w:val="24"/>
          <w:szCs w:val="24"/>
          <w:highlight w:val="yellow"/>
        </w:rPr>
        <w:t xml:space="preserve">. </w:t>
      </w:r>
      <w:r w:rsidR="00883EAF">
        <w:rPr>
          <w:rFonts w:ascii="Times New Roman" w:hAnsi="Times New Roman" w:cs="Times New Roman"/>
          <w:noProof/>
          <w:sz w:val="24"/>
          <w:szCs w:val="24"/>
          <w:highlight w:val="yellow"/>
        </w:rPr>
        <w:t>In Table.</w:t>
      </w:r>
      <w:r w:rsidR="0064441F" w:rsidRPr="0064441F">
        <w:rPr>
          <w:rFonts w:ascii="Times New Roman" w:hAnsi="Times New Roman" w:cs="Times New Roman"/>
          <w:noProof/>
          <w:sz w:val="24"/>
          <w:szCs w:val="24"/>
          <w:highlight w:val="yellow"/>
        </w:rPr>
        <w:t>2</w:t>
      </w:r>
      <w:r w:rsidR="0064441F">
        <w:rPr>
          <w:rStyle w:val="apple-converted-space"/>
          <w:rFonts w:ascii="Arial" w:hAnsi="Arial"/>
          <w:color w:val="2E2E2E"/>
          <w:shd w:val="clear" w:color="auto" w:fill="FFFFFF"/>
        </w:rPr>
        <w:t xml:space="preserve"> </w:t>
      </w:r>
      <w:r w:rsidR="004F3557" w:rsidRPr="004F3557">
        <w:rPr>
          <w:rFonts w:ascii="Times New Roman" w:hAnsi="Times New Roman" w:cs="Times New Roman"/>
          <w:noProof/>
          <w:sz w:val="24"/>
          <w:szCs w:val="24"/>
        </w:rPr>
        <w:t xml:space="preserve">abbreviations have been used </w:t>
      </w:r>
      <w:r w:rsidR="0064441F">
        <w:rPr>
          <w:rFonts w:ascii="Times New Roman" w:hAnsi="Times New Roman" w:cs="Times New Roman"/>
          <w:noProof/>
          <w:sz w:val="24"/>
          <w:szCs w:val="24"/>
        </w:rPr>
        <w:t>such that</w:t>
      </w:r>
      <w:r w:rsidR="004F3557" w:rsidRPr="004F3557">
        <w:rPr>
          <w:rFonts w:ascii="Times New Roman" w:hAnsi="Times New Roman" w:cs="Times New Roman"/>
          <w:noProof/>
          <w:sz w:val="24"/>
          <w:szCs w:val="24"/>
        </w:rPr>
        <w:t xml:space="preserve"> symbol G represents the </w:t>
      </w:r>
      <w:r w:rsidR="001F524F">
        <w:rPr>
          <w:rFonts w:ascii="Times New Roman" w:hAnsi="Times New Roman" w:cs="Times New Roman"/>
          <w:noProof/>
          <w:sz w:val="24"/>
          <w:szCs w:val="24"/>
        </w:rPr>
        <w:t>public</w:t>
      </w:r>
      <w:r w:rsidR="004F3557" w:rsidRPr="004F3557">
        <w:rPr>
          <w:rFonts w:ascii="Times New Roman" w:hAnsi="Times New Roman" w:cs="Times New Roman"/>
          <w:noProof/>
          <w:sz w:val="24"/>
          <w:szCs w:val="24"/>
        </w:rPr>
        <w:t xml:space="preserve"> hospital and </w:t>
      </w:r>
      <w:r w:rsidR="00883EAF" w:rsidRPr="00883EAF">
        <w:rPr>
          <w:rFonts w:ascii="Times New Roman" w:hAnsi="Times New Roman" w:cs="Times New Roman"/>
          <w:noProof/>
          <w:sz w:val="24"/>
          <w:szCs w:val="24"/>
          <w:highlight w:val="yellow"/>
        </w:rPr>
        <w:t>the symbol</w:t>
      </w:r>
      <w:r w:rsidR="00883EAF">
        <w:rPr>
          <w:rFonts w:ascii="Times New Roman" w:hAnsi="Times New Roman" w:cs="Times New Roman"/>
          <w:noProof/>
          <w:sz w:val="24"/>
          <w:szCs w:val="24"/>
        </w:rPr>
        <w:t xml:space="preserve"> </w:t>
      </w:r>
      <w:r w:rsidR="004F3557" w:rsidRPr="004F3557">
        <w:rPr>
          <w:rFonts w:ascii="Times New Roman" w:hAnsi="Times New Roman" w:cs="Times New Roman"/>
          <w:noProof/>
          <w:sz w:val="24"/>
          <w:szCs w:val="24"/>
        </w:rPr>
        <w:t>P represe</w:t>
      </w:r>
      <w:r w:rsidR="001F524F">
        <w:rPr>
          <w:rFonts w:ascii="Times New Roman" w:hAnsi="Times New Roman" w:cs="Times New Roman"/>
          <w:noProof/>
          <w:sz w:val="24"/>
          <w:szCs w:val="24"/>
        </w:rPr>
        <w:t xml:space="preserve">nts the private hospitals. </w:t>
      </w:r>
      <w:r w:rsidR="00883EAF">
        <w:rPr>
          <w:rFonts w:ascii="Times New Roman" w:hAnsi="Times New Roman" w:cs="Times New Roman"/>
          <w:noProof/>
          <w:sz w:val="24"/>
          <w:szCs w:val="24"/>
        </w:rPr>
        <w:t xml:space="preserve">Of these hospitals, </w:t>
      </w:r>
      <w:r w:rsidR="001F524F">
        <w:rPr>
          <w:rFonts w:ascii="Times New Roman" w:hAnsi="Times New Roman" w:cs="Times New Roman"/>
          <w:noProof/>
          <w:sz w:val="24"/>
          <w:szCs w:val="24"/>
        </w:rPr>
        <w:t>the l</w:t>
      </w:r>
      <w:r w:rsidR="004F3557" w:rsidRPr="004F3557">
        <w:rPr>
          <w:rFonts w:ascii="Times New Roman" w:hAnsi="Times New Roman" w:cs="Times New Roman"/>
          <w:noProof/>
          <w:sz w:val="24"/>
          <w:szCs w:val="24"/>
        </w:rPr>
        <w:t>arge hospitals</w:t>
      </w:r>
      <w:r w:rsidR="004F3557">
        <w:rPr>
          <w:rFonts w:ascii="Times New Roman" w:hAnsi="Times New Roman" w:cs="Times New Roman"/>
          <w:noProof/>
          <w:sz w:val="24"/>
          <w:szCs w:val="24"/>
        </w:rPr>
        <w:t xml:space="preserve"> </w:t>
      </w:r>
      <w:r w:rsidR="004F3557" w:rsidRPr="00883EAF">
        <w:rPr>
          <w:rFonts w:ascii="Times New Roman" w:hAnsi="Times New Roman" w:cs="Times New Roman"/>
          <w:noProof/>
          <w:sz w:val="24"/>
          <w:szCs w:val="24"/>
          <w:highlight w:val="yellow"/>
        </w:rPr>
        <w:t>are</w:t>
      </w:r>
      <w:r w:rsidR="00883EAF" w:rsidRPr="00883EAF">
        <w:rPr>
          <w:rFonts w:ascii="Times New Roman" w:hAnsi="Times New Roman" w:cs="Times New Roman"/>
          <w:noProof/>
          <w:sz w:val="24"/>
          <w:szCs w:val="24"/>
          <w:highlight w:val="yellow"/>
        </w:rPr>
        <w:t xml:space="preserve"> represented </w:t>
      </w:r>
      <w:r w:rsidR="00883EAF">
        <w:rPr>
          <w:rFonts w:ascii="Times New Roman" w:hAnsi="Times New Roman" w:cs="Times New Roman"/>
          <w:noProof/>
          <w:sz w:val="24"/>
          <w:szCs w:val="24"/>
          <w:highlight w:val="yellow"/>
        </w:rPr>
        <w:t xml:space="preserve">in Table.2 </w:t>
      </w:r>
      <w:r w:rsidR="00883EAF" w:rsidRPr="00883EAF">
        <w:rPr>
          <w:rFonts w:ascii="Times New Roman" w:hAnsi="Times New Roman" w:cs="Times New Roman"/>
          <w:noProof/>
          <w:sz w:val="24"/>
          <w:szCs w:val="24"/>
          <w:highlight w:val="yellow"/>
        </w:rPr>
        <w:t>as</w:t>
      </w:r>
      <w:r w:rsidR="004F3557">
        <w:rPr>
          <w:rFonts w:ascii="Times New Roman" w:hAnsi="Times New Roman" w:cs="Times New Roman"/>
          <w:noProof/>
          <w:sz w:val="24"/>
          <w:szCs w:val="24"/>
        </w:rPr>
        <w:t xml:space="preserve"> G, P1, P2, P3, P</w:t>
      </w:r>
      <w:r w:rsidR="001F524F">
        <w:rPr>
          <w:rFonts w:ascii="Times New Roman" w:hAnsi="Times New Roman" w:cs="Times New Roman"/>
          <w:noProof/>
          <w:sz w:val="24"/>
          <w:szCs w:val="24"/>
        </w:rPr>
        <w:t>4, the m</w:t>
      </w:r>
      <w:r w:rsidR="004F3557" w:rsidRPr="004F3557">
        <w:rPr>
          <w:rFonts w:ascii="Times New Roman" w:hAnsi="Times New Roman" w:cs="Times New Roman"/>
          <w:noProof/>
          <w:sz w:val="24"/>
          <w:szCs w:val="24"/>
        </w:rPr>
        <w:t>edium</w:t>
      </w:r>
      <w:r w:rsidR="001F524F">
        <w:rPr>
          <w:rFonts w:ascii="Times New Roman" w:hAnsi="Times New Roman" w:cs="Times New Roman"/>
          <w:noProof/>
          <w:sz w:val="24"/>
          <w:szCs w:val="24"/>
        </w:rPr>
        <w:t xml:space="preserve"> sized</w:t>
      </w:r>
      <w:r w:rsidR="004F3557" w:rsidRPr="004F3557">
        <w:rPr>
          <w:rFonts w:ascii="Times New Roman" w:hAnsi="Times New Roman" w:cs="Times New Roman"/>
          <w:noProof/>
          <w:sz w:val="24"/>
          <w:szCs w:val="24"/>
        </w:rPr>
        <w:t xml:space="preserve"> hospitals</w:t>
      </w:r>
      <w:r w:rsidR="004F3557">
        <w:rPr>
          <w:rFonts w:ascii="Times New Roman" w:hAnsi="Times New Roman" w:cs="Times New Roman"/>
          <w:noProof/>
          <w:sz w:val="24"/>
          <w:szCs w:val="24"/>
        </w:rPr>
        <w:t xml:space="preserve"> are </w:t>
      </w:r>
      <w:r w:rsidR="00883EAF" w:rsidRPr="00883EAF">
        <w:rPr>
          <w:rFonts w:ascii="Times New Roman" w:hAnsi="Times New Roman" w:cs="Times New Roman"/>
          <w:noProof/>
          <w:sz w:val="24"/>
          <w:szCs w:val="24"/>
          <w:highlight w:val="yellow"/>
        </w:rPr>
        <w:t>represented by</w:t>
      </w:r>
      <w:r w:rsidR="00883EAF">
        <w:rPr>
          <w:rFonts w:ascii="Times New Roman" w:hAnsi="Times New Roman" w:cs="Times New Roman"/>
          <w:noProof/>
          <w:sz w:val="24"/>
          <w:szCs w:val="24"/>
        </w:rPr>
        <w:t xml:space="preserve"> </w:t>
      </w:r>
      <w:r w:rsidR="004F3557">
        <w:rPr>
          <w:rFonts w:ascii="Times New Roman" w:hAnsi="Times New Roman" w:cs="Times New Roman"/>
          <w:noProof/>
          <w:sz w:val="24"/>
          <w:szCs w:val="24"/>
        </w:rPr>
        <w:t>P5 and P6</w:t>
      </w:r>
      <w:r w:rsidR="004F3557" w:rsidRPr="004F3557">
        <w:rPr>
          <w:rFonts w:ascii="Times New Roman" w:hAnsi="Times New Roman" w:cs="Times New Roman"/>
          <w:noProof/>
          <w:sz w:val="24"/>
          <w:szCs w:val="24"/>
        </w:rPr>
        <w:t xml:space="preserve"> and small hospitals</w:t>
      </w:r>
      <w:r w:rsidR="004F3557">
        <w:rPr>
          <w:rFonts w:ascii="Times New Roman" w:hAnsi="Times New Roman" w:cs="Times New Roman"/>
          <w:noProof/>
          <w:sz w:val="24"/>
          <w:szCs w:val="24"/>
        </w:rPr>
        <w:t xml:space="preserve"> are </w:t>
      </w:r>
      <w:r w:rsidR="00883EAF" w:rsidRPr="00883EAF">
        <w:rPr>
          <w:rFonts w:ascii="Times New Roman" w:hAnsi="Times New Roman" w:cs="Times New Roman"/>
          <w:noProof/>
          <w:sz w:val="24"/>
          <w:szCs w:val="24"/>
          <w:highlight w:val="yellow"/>
        </w:rPr>
        <w:t>shown as</w:t>
      </w:r>
      <w:r w:rsidR="00883EAF">
        <w:rPr>
          <w:rFonts w:ascii="Times New Roman" w:hAnsi="Times New Roman" w:cs="Times New Roman"/>
          <w:noProof/>
          <w:sz w:val="24"/>
          <w:szCs w:val="24"/>
        </w:rPr>
        <w:t xml:space="preserve"> </w:t>
      </w:r>
      <w:r w:rsidR="004F3557">
        <w:rPr>
          <w:rFonts w:ascii="Times New Roman" w:hAnsi="Times New Roman" w:cs="Times New Roman"/>
          <w:noProof/>
          <w:sz w:val="24"/>
          <w:szCs w:val="24"/>
        </w:rPr>
        <w:t>P7, P8, P9, P10 and P11</w:t>
      </w:r>
      <w:r w:rsidR="004F3557" w:rsidRPr="004F3557">
        <w:rPr>
          <w:rFonts w:ascii="Times New Roman" w:hAnsi="Times New Roman" w:cs="Times New Roman"/>
          <w:noProof/>
          <w:sz w:val="24"/>
          <w:szCs w:val="24"/>
        </w:rPr>
        <w:t xml:space="preserve">. </w:t>
      </w:r>
      <w:r w:rsidR="004F3557">
        <w:rPr>
          <w:rFonts w:ascii="Times New Roman" w:hAnsi="Times New Roman" w:cs="Times New Roman"/>
          <w:noProof/>
          <w:sz w:val="24"/>
          <w:szCs w:val="24"/>
        </w:rPr>
        <w:t xml:space="preserve">Similarly, </w:t>
      </w:r>
      <w:r w:rsidR="00883EAF" w:rsidRPr="00883EAF">
        <w:rPr>
          <w:rFonts w:ascii="Times New Roman" w:hAnsi="Times New Roman" w:cs="Times New Roman"/>
          <w:noProof/>
          <w:sz w:val="24"/>
          <w:szCs w:val="24"/>
          <w:highlight w:val="yellow"/>
        </w:rPr>
        <w:t>among the DMUs,</w:t>
      </w:r>
      <w:r w:rsidR="00883EAF">
        <w:rPr>
          <w:rFonts w:ascii="Times New Roman" w:hAnsi="Times New Roman" w:cs="Times New Roman"/>
          <w:noProof/>
          <w:sz w:val="24"/>
          <w:szCs w:val="24"/>
        </w:rPr>
        <w:t xml:space="preserve"> </w:t>
      </w:r>
      <w:r w:rsidR="004F3557">
        <w:rPr>
          <w:rFonts w:ascii="Times New Roman" w:hAnsi="Times New Roman" w:cs="Times New Roman"/>
          <w:noProof/>
          <w:sz w:val="24"/>
          <w:szCs w:val="24"/>
        </w:rPr>
        <w:t>P6, P8, P10 and P11</w:t>
      </w:r>
      <w:r w:rsidR="004F3557" w:rsidRPr="004F3557">
        <w:rPr>
          <w:rFonts w:ascii="Times New Roman" w:hAnsi="Times New Roman" w:cs="Times New Roman"/>
          <w:noProof/>
          <w:sz w:val="24"/>
          <w:szCs w:val="24"/>
        </w:rPr>
        <w:t xml:space="preserve"> </w:t>
      </w:r>
      <w:r w:rsidR="001F524F">
        <w:rPr>
          <w:rFonts w:ascii="Times New Roman" w:hAnsi="Times New Roman" w:cs="Times New Roman"/>
          <w:noProof/>
          <w:sz w:val="24"/>
          <w:szCs w:val="24"/>
        </w:rPr>
        <w:t>are</w:t>
      </w:r>
      <w:r w:rsidR="004F3557" w:rsidRPr="004F3557">
        <w:rPr>
          <w:rFonts w:ascii="Times New Roman" w:hAnsi="Times New Roman" w:cs="Times New Roman"/>
          <w:noProof/>
          <w:sz w:val="24"/>
          <w:szCs w:val="24"/>
        </w:rPr>
        <w:t xml:space="preserve"> specialized hospitals and the remaining </w:t>
      </w:r>
      <w:r w:rsidR="001F524F">
        <w:rPr>
          <w:rFonts w:ascii="Times New Roman" w:hAnsi="Times New Roman" w:cs="Times New Roman"/>
          <w:noProof/>
          <w:sz w:val="24"/>
          <w:szCs w:val="24"/>
        </w:rPr>
        <w:t>are</w:t>
      </w:r>
      <w:r w:rsidR="004F3557" w:rsidRPr="004F3557">
        <w:rPr>
          <w:rFonts w:ascii="Times New Roman" w:hAnsi="Times New Roman" w:cs="Times New Roman"/>
          <w:noProof/>
          <w:sz w:val="24"/>
          <w:szCs w:val="24"/>
        </w:rPr>
        <w:t xml:space="preserve"> general hospitals. </w:t>
      </w:r>
    </w:p>
    <w:p w:rsidR="00883EAF" w:rsidRPr="004F3557" w:rsidRDefault="00883EAF" w:rsidP="00883EAF">
      <w:pPr>
        <w:spacing w:line="480" w:lineRule="auto"/>
        <w:jc w:val="center"/>
        <w:rPr>
          <w:rFonts w:ascii="Times New Roman" w:hAnsi="Times New Roman" w:cs="Times New Roman"/>
          <w:bCs/>
          <w:noProof/>
          <w:sz w:val="24"/>
          <w:szCs w:val="24"/>
        </w:rPr>
      </w:pPr>
      <w:r w:rsidRPr="00883EAF">
        <w:rPr>
          <w:rFonts w:ascii="Times New Roman" w:hAnsi="Times New Roman" w:cs="Times New Roman"/>
          <w:bCs/>
          <w:noProof/>
          <w:sz w:val="24"/>
          <w:szCs w:val="24"/>
          <w:highlight w:val="yellow"/>
        </w:rPr>
        <w:t>[Insert Table.2 here]</w:t>
      </w:r>
    </w:p>
    <w:p w:rsidR="00FD3731" w:rsidRDefault="00883EAF" w:rsidP="004F3557">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From </w:t>
      </w:r>
      <w:r w:rsidRPr="00883EAF">
        <w:rPr>
          <w:rFonts w:ascii="Times New Roman" w:hAnsi="Times New Roman" w:cs="Times New Roman"/>
          <w:noProof/>
          <w:sz w:val="24"/>
          <w:szCs w:val="24"/>
          <w:highlight w:val="yellow"/>
        </w:rPr>
        <w:t>Table.2</w:t>
      </w:r>
      <w:r>
        <w:rPr>
          <w:rFonts w:ascii="Times New Roman" w:hAnsi="Times New Roman" w:cs="Times New Roman"/>
          <w:noProof/>
          <w:sz w:val="24"/>
          <w:szCs w:val="24"/>
        </w:rPr>
        <w:t xml:space="preserve"> i</w:t>
      </w:r>
      <w:r w:rsidR="004F3557" w:rsidRPr="004F3557">
        <w:rPr>
          <w:rFonts w:ascii="Times New Roman" w:hAnsi="Times New Roman" w:cs="Times New Roman"/>
          <w:noProof/>
          <w:sz w:val="24"/>
          <w:szCs w:val="24"/>
        </w:rPr>
        <w:t>t can be seen that</w:t>
      </w:r>
      <w:r w:rsidR="00547779">
        <w:rPr>
          <w:rFonts w:ascii="Times New Roman" w:hAnsi="Times New Roman" w:cs="Times New Roman"/>
          <w:bCs/>
          <w:noProof/>
          <w:sz w:val="24"/>
          <w:szCs w:val="24"/>
        </w:rPr>
        <w:t xml:space="preserve"> hospitals P3, P</w:t>
      </w:r>
      <w:r w:rsidR="004F3557" w:rsidRPr="004F3557">
        <w:rPr>
          <w:rFonts w:ascii="Times New Roman" w:hAnsi="Times New Roman" w:cs="Times New Roman"/>
          <w:bCs/>
          <w:noProof/>
          <w:sz w:val="24"/>
          <w:szCs w:val="24"/>
        </w:rPr>
        <w:t>4 and</w:t>
      </w:r>
      <w:r w:rsidR="00547779">
        <w:rPr>
          <w:rFonts w:ascii="Times New Roman" w:hAnsi="Times New Roman" w:cs="Times New Roman"/>
          <w:bCs/>
          <w:noProof/>
          <w:sz w:val="24"/>
          <w:szCs w:val="24"/>
        </w:rPr>
        <w:t xml:space="preserve"> P9</w:t>
      </w:r>
      <w:r w:rsidR="004F3557" w:rsidRPr="004F3557">
        <w:rPr>
          <w:rFonts w:ascii="Times New Roman" w:hAnsi="Times New Roman" w:cs="Times New Roman"/>
          <w:bCs/>
          <w:noProof/>
          <w:sz w:val="24"/>
          <w:szCs w:val="24"/>
        </w:rPr>
        <w:t xml:space="preserve"> </w:t>
      </w:r>
      <w:r w:rsidR="00FD3731" w:rsidRPr="00FD3731">
        <w:rPr>
          <w:rFonts w:ascii="Times New Roman" w:hAnsi="Times New Roman" w:cs="Times New Roman"/>
          <w:bCs/>
          <w:noProof/>
          <w:sz w:val="24"/>
          <w:szCs w:val="24"/>
          <w:highlight w:val="yellow"/>
        </w:rPr>
        <w:t>were</w:t>
      </w:r>
      <w:r w:rsidR="004F3557" w:rsidRPr="004F3557">
        <w:rPr>
          <w:rFonts w:ascii="Times New Roman" w:hAnsi="Times New Roman" w:cs="Times New Roman"/>
          <w:bCs/>
          <w:noProof/>
          <w:sz w:val="24"/>
          <w:szCs w:val="24"/>
        </w:rPr>
        <w:t xml:space="preserve"> completely efficient having scale and pure technical efficiencies of 100%.  Hospitals P</w:t>
      </w:r>
      <w:r w:rsidR="00547779">
        <w:rPr>
          <w:rFonts w:ascii="Times New Roman" w:hAnsi="Times New Roman" w:cs="Times New Roman"/>
          <w:bCs/>
          <w:noProof/>
          <w:sz w:val="24"/>
          <w:szCs w:val="24"/>
        </w:rPr>
        <w:t>6, P7</w:t>
      </w:r>
      <w:r w:rsidR="004F3557" w:rsidRPr="004F3557">
        <w:rPr>
          <w:rFonts w:ascii="Times New Roman" w:hAnsi="Times New Roman" w:cs="Times New Roman"/>
          <w:bCs/>
          <w:noProof/>
          <w:sz w:val="24"/>
          <w:szCs w:val="24"/>
        </w:rPr>
        <w:t xml:space="preserve"> and P</w:t>
      </w:r>
      <w:r w:rsidR="00547779">
        <w:rPr>
          <w:rFonts w:ascii="Times New Roman" w:hAnsi="Times New Roman" w:cs="Times New Roman"/>
          <w:bCs/>
          <w:noProof/>
          <w:sz w:val="24"/>
          <w:szCs w:val="24"/>
        </w:rPr>
        <w:t>10</w:t>
      </w:r>
      <w:r w:rsidR="004F3557" w:rsidRPr="004F3557">
        <w:rPr>
          <w:rFonts w:ascii="Times New Roman" w:hAnsi="Times New Roman" w:cs="Times New Roman"/>
          <w:bCs/>
          <w:noProof/>
          <w:sz w:val="24"/>
          <w:szCs w:val="24"/>
        </w:rPr>
        <w:t xml:space="preserve"> </w:t>
      </w:r>
      <w:r w:rsidR="00FD3731" w:rsidRPr="00FD3731">
        <w:rPr>
          <w:rFonts w:ascii="Times New Roman" w:hAnsi="Times New Roman" w:cs="Times New Roman"/>
          <w:bCs/>
          <w:noProof/>
          <w:sz w:val="24"/>
          <w:szCs w:val="24"/>
          <w:highlight w:val="yellow"/>
        </w:rPr>
        <w:t>had</w:t>
      </w:r>
      <w:r w:rsidR="004F3557" w:rsidRPr="004F3557">
        <w:rPr>
          <w:rFonts w:ascii="Times New Roman" w:hAnsi="Times New Roman" w:cs="Times New Roman"/>
          <w:bCs/>
          <w:noProof/>
          <w:sz w:val="24"/>
          <w:szCs w:val="24"/>
        </w:rPr>
        <w:t xml:space="preserve"> relatively high scale efficiencies ranging from 82.1% to 98.9%</w:t>
      </w:r>
      <w:r w:rsidR="00547779">
        <w:rPr>
          <w:rFonts w:ascii="Times New Roman" w:hAnsi="Times New Roman" w:cs="Times New Roman"/>
          <w:bCs/>
          <w:noProof/>
          <w:sz w:val="24"/>
          <w:szCs w:val="24"/>
        </w:rPr>
        <w:t>.  Hospitals P</w:t>
      </w:r>
      <w:r w:rsidR="004F3557" w:rsidRPr="004F3557">
        <w:rPr>
          <w:rFonts w:ascii="Times New Roman" w:hAnsi="Times New Roman" w:cs="Times New Roman"/>
          <w:bCs/>
          <w:noProof/>
          <w:sz w:val="24"/>
          <w:szCs w:val="24"/>
        </w:rPr>
        <w:t>1,</w:t>
      </w:r>
      <w:r w:rsidR="00547779">
        <w:rPr>
          <w:rFonts w:ascii="Times New Roman" w:hAnsi="Times New Roman" w:cs="Times New Roman"/>
          <w:bCs/>
          <w:noProof/>
          <w:sz w:val="24"/>
          <w:szCs w:val="24"/>
        </w:rPr>
        <w:t xml:space="preserve"> P</w:t>
      </w:r>
      <w:r w:rsidR="004F3557" w:rsidRPr="004F3557">
        <w:rPr>
          <w:rFonts w:ascii="Times New Roman" w:hAnsi="Times New Roman" w:cs="Times New Roman"/>
          <w:bCs/>
          <w:noProof/>
          <w:sz w:val="24"/>
          <w:szCs w:val="24"/>
        </w:rPr>
        <w:t xml:space="preserve">2 </w:t>
      </w:r>
      <w:r w:rsidR="00547779">
        <w:rPr>
          <w:rFonts w:ascii="Times New Roman" w:hAnsi="Times New Roman" w:cs="Times New Roman"/>
          <w:bCs/>
          <w:noProof/>
          <w:sz w:val="24"/>
          <w:szCs w:val="24"/>
        </w:rPr>
        <w:t>and P8</w:t>
      </w:r>
      <w:r w:rsidR="00FD3731">
        <w:rPr>
          <w:rFonts w:ascii="Times New Roman" w:hAnsi="Times New Roman" w:cs="Times New Roman"/>
          <w:bCs/>
          <w:noProof/>
          <w:sz w:val="24"/>
          <w:szCs w:val="24"/>
        </w:rPr>
        <w:t xml:space="preserve"> had</w:t>
      </w:r>
      <w:r w:rsidR="004F3557" w:rsidRPr="004F3557">
        <w:rPr>
          <w:rFonts w:ascii="Times New Roman" w:hAnsi="Times New Roman" w:cs="Times New Roman"/>
          <w:bCs/>
          <w:noProof/>
          <w:sz w:val="24"/>
          <w:szCs w:val="24"/>
        </w:rPr>
        <w:t xml:space="preserve"> moderate scale efficiencies of 68.4%, 78.5% and 76.3% respectively. Hospitals G and P</w:t>
      </w:r>
      <w:r w:rsidR="00FD3731">
        <w:rPr>
          <w:rFonts w:ascii="Times New Roman" w:hAnsi="Times New Roman" w:cs="Times New Roman"/>
          <w:bCs/>
          <w:noProof/>
          <w:sz w:val="24"/>
          <w:szCs w:val="24"/>
        </w:rPr>
        <w:t xml:space="preserve">11 </w:t>
      </w:r>
      <w:r w:rsidR="00FD3731" w:rsidRPr="00FD3731">
        <w:rPr>
          <w:rFonts w:ascii="Times New Roman" w:hAnsi="Times New Roman" w:cs="Times New Roman"/>
          <w:bCs/>
          <w:noProof/>
          <w:sz w:val="24"/>
          <w:szCs w:val="24"/>
          <w:highlight w:val="yellow"/>
        </w:rPr>
        <w:t>had</w:t>
      </w:r>
      <w:r w:rsidR="004F3557" w:rsidRPr="004F3557">
        <w:rPr>
          <w:rFonts w:ascii="Times New Roman" w:hAnsi="Times New Roman" w:cs="Times New Roman"/>
          <w:bCs/>
          <w:noProof/>
          <w:sz w:val="24"/>
          <w:szCs w:val="24"/>
        </w:rPr>
        <w:t xml:space="preserve"> a very low scale efficiency of 32% and 47.7% respectively. Similarly hospitals</w:t>
      </w:r>
      <w:r w:rsidR="00547779">
        <w:rPr>
          <w:rFonts w:ascii="Times New Roman" w:hAnsi="Times New Roman" w:cs="Times New Roman"/>
          <w:bCs/>
          <w:noProof/>
          <w:sz w:val="24"/>
          <w:szCs w:val="24"/>
        </w:rPr>
        <w:t xml:space="preserve"> P2, P3, P4 and P7</w:t>
      </w:r>
      <w:r w:rsidR="00FD3731">
        <w:rPr>
          <w:rFonts w:ascii="Times New Roman" w:hAnsi="Times New Roman" w:cs="Times New Roman"/>
          <w:bCs/>
          <w:noProof/>
          <w:sz w:val="24"/>
          <w:szCs w:val="24"/>
        </w:rPr>
        <w:t xml:space="preserve"> </w:t>
      </w:r>
      <w:r w:rsidR="00FD3731" w:rsidRPr="00FD3731">
        <w:rPr>
          <w:rFonts w:ascii="Times New Roman" w:hAnsi="Times New Roman" w:cs="Times New Roman"/>
          <w:bCs/>
          <w:noProof/>
          <w:sz w:val="24"/>
          <w:szCs w:val="24"/>
          <w:highlight w:val="yellow"/>
        </w:rPr>
        <w:t>had</w:t>
      </w:r>
      <w:r w:rsidR="004F3557" w:rsidRPr="004F3557">
        <w:rPr>
          <w:rFonts w:ascii="Times New Roman" w:hAnsi="Times New Roman" w:cs="Times New Roman"/>
          <w:bCs/>
          <w:noProof/>
          <w:sz w:val="24"/>
          <w:szCs w:val="24"/>
        </w:rPr>
        <w:t xml:space="preserve"> pure technical efficiencies ranging from 77.8% to 89.4% indicating </w:t>
      </w:r>
      <w:r w:rsidR="00FD3731" w:rsidRPr="00FD3731">
        <w:rPr>
          <w:rFonts w:ascii="Times New Roman" w:hAnsi="Times New Roman" w:cs="Times New Roman"/>
          <w:bCs/>
          <w:noProof/>
          <w:sz w:val="24"/>
          <w:szCs w:val="24"/>
          <w:highlight w:val="yellow"/>
        </w:rPr>
        <w:t>poor waste management</w:t>
      </w:r>
      <w:r w:rsidR="004F3557" w:rsidRPr="004F3557">
        <w:rPr>
          <w:rFonts w:ascii="Times New Roman" w:hAnsi="Times New Roman" w:cs="Times New Roman"/>
          <w:bCs/>
          <w:noProof/>
          <w:sz w:val="24"/>
          <w:szCs w:val="24"/>
        </w:rPr>
        <w:t xml:space="preserve"> at these hospitals. </w:t>
      </w:r>
      <w:r w:rsidR="00547779">
        <w:rPr>
          <w:rFonts w:ascii="Times New Roman" w:hAnsi="Times New Roman" w:cs="Times New Roman"/>
          <w:bCs/>
          <w:noProof/>
          <w:sz w:val="24"/>
          <w:szCs w:val="24"/>
        </w:rPr>
        <w:t>All hospitals, except P2, P7 and P11</w:t>
      </w:r>
      <w:r w:rsidR="004F3557" w:rsidRPr="004F3557">
        <w:rPr>
          <w:rFonts w:ascii="Times New Roman" w:hAnsi="Times New Roman" w:cs="Times New Roman"/>
          <w:bCs/>
          <w:noProof/>
          <w:sz w:val="24"/>
          <w:szCs w:val="24"/>
        </w:rPr>
        <w:t>, have 100% technical efficiencies</w:t>
      </w:r>
      <w:r w:rsidR="004F3557" w:rsidRPr="00FD3731">
        <w:rPr>
          <w:rFonts w:ascii="Times New Roman" w:hAnsi="Times New Roman" w:cs="Times New Roman"/>
          <w:bCs/>
          <w:noProof/>
          <w:sz w:val="24"/>
          <w:szCs w:val="24"/>
          <w:highlight w:val="yellow"/>
        </w:rPr>
        <w:t xml:space="preserve">.  </w:t>
      </w:r>
      <w:r w:rsidR="00FD3731" w:rsidRPr="00FD3731">
        <w:rPr>
          <w:rFonts w:ascii="Times New Roman" w:hAnsi="Times New Roman" w:cs="Times New Roman"/>
          <w:bCs/>
          <w:noProof/>
          <w:sz w:val="24"/>
          <w:szCs w:val="24"/>
          <w:highlight w:val="yellow"/>
        </w:rPr>
        <w:t>Note that</w:t>
      </w:r>
      <w:r w:rsidR="00FD3731">
        <w:rPr>
          <w:rFonts w:ascii="Times New Roman" w:hAnsi="Times New Roman" w:cs="Times New Roman"/>
          <w:bCs/>
          <w:noProof/>
          <w:sz w:val="24"/>
          <w:szCs w:val="24"/>
        </w:rPr>
        <w:t xml:space="preserve"> </w:t>
      </w:r>
      <w:r w:rsidR="00FD3731">
        <w:rPr>
          <w:rStyle w:val="apple-converted-space"/>
          <w:rFonts w:ascii="Times New Roman" w:hAnsi="Times New Roman" w:cs="Times New Roman"/>
          <w:color w:val="000000" w:themeColor="text1"/>
          <w:sz w:val="24"/>
          <w:szCs w:val="24"/>
          <w:highlight w:val="yellow"/>
          <w:shd w:val="clear" w:color="auto" w:fill="FFFFFF"/>
        </w:rPr>
        <w:t>Table.2</w:t>
      </w:r>
      <w:r w:rsidR="00FD3731" w:rsidRPr="00FD3731">
        <w:rPr>
          <w:rStyle w:val="apple-converted-space"/>
          <w:rFonts w:ascii="Times New Roman" w:hAnsi="Times New Roman" w:cs="Times New Roman"/>
          <w:color w:val="000000" w:themeColor="text1"/>
          <w:sz w:val="24"/>
          <w:szCs w:val="24"/>
          <w:highlight w:val="yellow"/>
          <w:shd w:val="clear" w:color="auto" w:fill="FFFFFF"/>
        </w:rPr>
        <w:t xml:space="preserve"> gives the efficiency scores of the individual hospitals as well as the average values of the technical, pure technical and scale efficiencies </w:t>
      </w:r>
      <w:r w:rsidR="007E5088">
        <w:rPr>
          <w:rStyle w:val="apple-converted-space"/>
          <w:rFonts w:ascii="Times New Roman" w:hAnsi="Times New Roman" w:cs="Times New Roman"/>
          <w:color w:val="000000" w:themeColor="text1"/>
          <w:sz w:val="24"/>
          <w:szCs w:val="24"/>
          <w:highlight w:val="yellow"/>
          <w:shd w:val="clear" w:color="auto" w:fill="FFFFFF"/>
        </w:rPr>
        <w:t xml:space="preserve">for all the hospitals </w:t>
      </w:r>
      <w:r w:rsidR="00FD3731" w:rsidRPr="00FD3731">
        <w:rPr>
          <w:rStyle w:val="apple-converted-space"/>
          <w:rFonts w:ascii="Times New Roman" w:hAnsi="Times New Roman" w:cs="Times New Roman"/>
          <w:color w:val="000000" w:themeColor="text1"/>
          <w:sz w:val="24"/>
          <w:szCs w:val="24"/>
          <w:highlight w:val="yellow"/>
          <w:shd w:val="clear" w:color="auto" w:fill="FFFFFF"/>
        </w:rPr>
        <w:t>in the second-last row.</w:t>
      </w:r>
      <w:r w:rsidR="00FD3731" w:rsidRPr="00FD3731">
        <w:rPr>
          <w:rFonts w:ascii="Times New Roman" w:hAnsi="Times New Roman" w:cs="Times New Roman"/>
          <w:noProof/>
          <w:color w:val="000000" w:themeColor="text1"/>
          <w:sz w:val="24"/>
          <w:szCs w:val="24"/>
          <w:highlight w:val="yellow"/>
        </w:rPr>
        <w:t xml:space="preserve"> </w:t>
      </w:r>
      <w:r w:rsidR="007E5088">
        <w:rPr>
          <w:rFonts w:ascii="Times New Roman" w:hAnsi="Times New Roman" w:cs="Times New Roman"/>
          <w:noProof/>
          <w:color w:val="000000" w:themeColor="text1"/>
          <w:sz w:val="24"/>
          <w:szCs w:val="24"/>
          <w:highlight w:val="yellow"/>
        </w:rPr>
        <w:t>Similarly, t</w:t>
      </w:r>
      <w:r w:rsidR="00FD3731">
        <w:rPr>
          <w:rFonts w:ascii="Times New Roman" w:hAnsi="Times New Roman" w:cs="Times New Roman"/>
          <w:noProof/>
          <w:sz w:val="24"/>
          <w:szCs w:val="24"/>
          <w:highlight w:val="yellow"/>
        </w:rPr>
        <w:t xml:space="preserve">he last row </w:t>
      </w:r>
      <w:r w:rsidR="007E5088">
        <w:rPr>
          <w:rFonts w:ascii="Times New Roman" w:hAnsi="Times New Roman" w:cs="Times New Roman"/>
          <w:noProof/>
          <w:sz w:val="24"/>
          <w:szCs w:val="24"/>
          <w:highlight w:val="yellow"/>
        </w:rPr>
        <w:t xml:space="preserve">in Table.2 </w:t>
      </w:r>
      <w:r w:rsidR="00FD3731">
        <w:rPr>
          <w:rFonts w:ascii="Times New Roman" w:hAnsi="Times New Roman" w:cs="Times New Roman"/>
          <w:noProof/>
          <w:sz w:val="24"/>
          <w:szCs w:val="24"/>
          <w:highlight w:val="yellow"/>
        </w:rPr>
        <w:t>displays the number of hospitals considered to be efficient in each column.</w:t>
      </w:r>
      <w:r w:rsidR="00FD3731" w:rsidRPr="00FD3731">
        <w:rPr>
          <w:rFonts w:ascii="Times New Roman" w:hAnsi="Times New Roman" w:cs="Times New Roman"/>
          <w:noProof/>
          <w:sz w:val="24"/>
          <w:szCs w:val="24"/>
          <w:highlight w:val="yellow"/>
        </w:rPr>
        <w:t xml:space="preserve"> </w:t>
      </w:r>
      <w:r w:rsidR="007E5088">
        <w:rPr>
          <w:rFonts w:ascii="Times New Roman" w:hAnsi="Times New Roman" w:cs="Times New Roman"/>
          <w:noProof/>
          <w:sz w:val="24"/>
          <w:szCs w:val="24"/>
          <w:highlight w:val="yellow"/>
        </w:rPr>
        <w:t xml:space="preserve">The results show that, </w:t>
      </w:r>
      <w:r w:rsidR="007E5088" w:rsidRPr="00883EAF">
        <w:rPr>
          <w:rFonts w:ascii="Times New Roman" w:hAnsi="Times New Roman" w:cs="Times New Roman"/>
          <w:noProof/>
          <w:sz w:val="24"/>
          <w:szCs w:val="24"/>
          <w:highlight w:val="yellow"/>
        </w:rPr>
        <w:t>on averag</w:t>
      </w:r>
      <w:r w:rsidR="007E5088" w:rsidRPr="007E5088">
        <w:rPr>
          <w:rFonts w:ascii="Times New Roman" w:hAnsi="Times New Roman" w:cs="Times New Roman"/>
          <w:noProof/>
          <w:sz w:val="24"/>
          <w:szCs w:val="24"/>
          <w:highlight w:val="yellow"/>
        </w:rPr>
        <w:t xml:space="preserve">e, the technical efficiency of the hospitals under consideration was 79.4%. Thus nine of the surveyed hospitals turned out to be inefficient in their waste management activities.  </w:t>
      </w:r>
      <w:r w:rsidR="007E5088" w:rsidRPr="007E5088">
        <w:rPr>
          <w:rFonts w:ascii="Times New Roman" w:hAnsi="Times New Roman" w:cs="Times New Roman"/>
          <w:bCs/>
          <w:noProof/>
          <w:sz w:val="24"/>
          <w:szCs w:val="24"/>
          <w:highlight w:val="yellow"/>
        </w:rPr>
        <w:t xml:space="preserve">Furthermore, </w:t>
      </w:r>
      <w:r w:rsidR="007E5088" w:rsidRPr="007E5088">
        <w:rPr>
          <w:rFonts w:ascii="Times New Roman" w:hAnsi="Times New Roman" w:cs="Times New Roman"/>
          <w:noProof/>
          <w:sz w:val="24"/>
          <w:szCs w:val="24"/>
          <w:highlight w:val="yellow"/>
        </w:rPr>
        <w:t>T</w:t>
      </w:r>
      <w:r w:rsidR="001F524F" w:rsidRPr="007E5088">
        <w:rPr>
          <w:rFonts w:ascii="Times New Roman" w:hAnsi="Times New Roman" w:cs="Times New Roman"/>
          <w:noProof/>
          <w:sz w:val="24"/>
          <w:szCs w:val="24"/>
          <w:highlight w:val="yellow"/>
        </w:rPr>
        <w:t xml:space="preserve">hese results </w:t>
      </w:r>
      <w:r w:rsidR="00FD3731" w:rsidRPr="007E5088">
        <w:rPr>
          <w:rFonts w:ascii="Times New Roman" w:hAnsi="Times New Roman" w:cs="Times New Roman"/>
          <w:noProof/>
          <w:sz w:val="24"/>
          <w:szCs w:val="24"/>
          <w:highlight w:val="yellow"/>
        </w:rPr>
        <w:t xml:space="preserve">also </w:t>
      </w:r>
      <w:r w:rsidR="001F524F" w:rsidRPr="007E5088">
        <w:rPr>
          <w:rFonts w:ascii="Times New Roman" w:hAnsi="Times New Roman" w:cs="Times New Roman"/>
          <w:noProof/>
          <w:sz w:val="24"/>
          <w:szCs w:val="24"/>
          <w:highlight w:val="yellow"/>
        </w:rPr>
        <w:t>show that m</w:t>
      </w:r>
      <w:r w:rsidR="004F3557" w:rsidRPr="007E5088">
        <w:rPr>
          <w:rFonts w:ascii="Times New Roman" w:hAnsi="Times New Roman" w:cs="Times New Roman"/>
          <w:noProof/>
          <w:sz w:val="24"/>
          <w:szCs w:val="24"/>
          <w:highlight w:val="yellow"/>
        </w:rPr>
        <w:t xml:space="preserve">ost of the technical inefficiency was scale inefficiency (17.3%) while the remaining (4.0%) was pure technical </w:t>
      </w:r>
      <w:r w:rsidR="001F524F" w:rsidRPr="007E5088">
        <w:rPr>
          <w:rFonts w:ascii="Times New Roman" w:hAnsi="Times New Roman" w:cs="Times New Roman"/>
          <w:noProof/>
          <w:sz w:val="24"/>
          <w:szCs w:val="24"/>
          <w:highlight w:val="yellow"/>
        </w:rPr>
        <w:t xml:space="preserve">inefficiency. This </w:t>
      </w:r>
      <w:r w:rsidR="00FD3731" w:rsidRPr="007E5088">
        <w:rPr>
          <w:rFonts w:ascii="Times New Roman" w:hAnsi="Times New Roman" w:cs="Times New Roman"/>
          <w:noProof/>
          <w:sz w:val="24"/>
          <w:szCs w:val="24"/>
          <w:highlight w:val="yellow"/>
        </w:rPr>
        <w:t>indicates</w:t>
      </w:r>
      <w:r w:rsidR="001F524F" w:rsidRPr="007E5088">
        <w:rPr>
          <w:rFonts w:ascii="Times New Roman" w:hAnsi="Times New Roman" w:cs="Times New Roman"/>
          <w:noProof/>
          <w:sz w:val="24"/>
          <w:szCs w:val="24"/>
          <w:highlight w:val="yellow"/>
        </w:rPr>
        <w:t xml:space="preserve"> that even </w:t>
      </w:r>
      <w:r w:rsidR="004F3557" w:rsidRPr="007E5088">
        <w:rPr>
          <w:rFonts w:ascii="Times New Roman" w:hAnsi="Times New Roman" w:cs="Times New Roman"/>
          <w:noProof/>
          <w:sz w:val="24"/>
          <w:szCs w:val="24"/>
          <w:highlight w:val="yellow"/>
        </w:rPr>
        <w:t xml:space="preserve">though most of the inefficiency </w:t>
      </w:r>
      <w:r w:rsidR="001F524F" w:rsidRPr="007E5088">
        <w:rPr>
          <w:rFonts w:ascii="Times New Roman" w:hAnsi="Times New Roman" w:cs="Times New Roman"/>
          <w:noProof/>
          <w:sz w:val="24"/>
          <w:szCs w:val="24"/>
          <w:highlight w:val="yellow"/>
        </w:rPr>
        <w:t xml:space="preserve">in HWM </w:t>
      </w:r>
      <w:r w:rsidR="004F3557" w:rsidRPr="007E5088">
        <w:rPr>
          <w:rFonts w:ascii="Times New Roman" w:hAnsi="Times New Roman" w:cs="Times New Roman"/>
          <w:noProof/>
          <w:sz w:val="24"/>
          <w:szCs w:val="24"/>
          <w:highlight w:val="yellow"/>
        </w:rPr>
        <w:t xml:space="preserve">was due to the size of </w:t>
      </w:r>
      <w:r w:rsidR="001F524F" w:rsidRPr="007E5088">
        <w:rPr>
          <w:rFonts w:ascii="Times New Roman" w:hAnsi="Times New Roman" w:cs="Times New Roman"/>
          <w:noProof/>
          <w:sz w:val="24"/>
          <w:szCs w:val="24"/>
          <w:highlight w:val="yellow"/>
        </w:rPr>
        <w:t>a</w:t>
      </w:r>
      <w:r w:rsidR="004F3557" w:rsidRPr="007E5088">
        <w:rPr>
          <w:rFonts w:ascii="Times New Roman" w:hAnsi="Times New Roman" w:cs="Times New Roman"/>
          <w:noProof/>
          <w:sz w:val="24"/>
          <w:szCs w:val="24"/>
          <w:highlight w:val="yellow"/>
        </w:rPr>
        <w:t xml:space="preserve"> </w:t>
      </w:r>
      <w:r w:rsidR="001F524F" w:rsidRPr="007E5088">
        <w:rPr>
          <w:rFonts w:ascii="Times New Roman" w:hAnsi="Times New Roman" w:cs="Times New Roman"/>
          <w:noProof/>
          <w:sz w:val="24"/>
          <w:szCs w:val="24"/>
          <w:highlight w:val="yellow"/>
        </w:rPr>
        <w:t>hospital</w:t>
      </w:r>
      <w:r w:rsidR="004F3557" w:rsidRPr="007E5088">
        <w:rPr>
          <w:rFonts w:ascii="Times New Roman" w:hAnsi="Times New Roman" w:cs="Times New Roman"/>
          <w:noProof/>
          <w:sz w:val="24"/>
          <w:szCs w:val="24"/>
          <w:highlight w:val="yellow"/>
        </w:rPr>
        <w:t>, inadequate management was also resulting in inefficiency</w:t>
      </w:r>
      <w:r w:rsidR="005E3F02" w:rsidRPr="007E5088">
        <w:rPr>
          <w:rFonts w:ascii="Times New Roman" w:hAnsi="Times New Roman" w:cs="Times New Roman"/>
          <w:noProof/>
          <w:sz w:val="24"/>
          <w:szCs w:val="24"/>
          <w:highlight w:val="yellow"/>
        </w:rPr>
        <w:t xml:space="preserve">. The size of a hospital has been discovered to influence HWM in other studies as well </w:t>
      </w:r>
      <w:r w:rsidR="005E3F02" w:rsidRPr="007E5088">
        <w:rPr>
          <w:rFonts w:ascii="Times New Roman" w:hAnsi="Times New Roman" w:cs="Times New Roman"/>
          <w:noProof/>
          <w:sz w:val="24"/>
          <w:szCs w:val="24"/>
          <w:highlight w:val="yellow"/>
        </w:rPr>
        <w:fldChar w:fldCharType="begin"/>
      </w:r>
      <w:r w:rsidR="00881C14" w:rsidRPr="007E5088">
        <w:rPr>
          <w:rFonts w:ascii="Times New Roman" w:hAnsi="Times New Roman" w:cs="Times New Roman"/>
          <w:noProof/>
          <w:sz w:val="24"/>
          <w:szCs w:val="24"/>
          <w:highlight w:val="yellow"/>
        </w:rPr>
        <w:instrText xml:space="preserve"> ADDIN EN.CITE &lt;EndNote&gt;&lt;Cite&gt;&lt;Author&gt;Pant&lt;/Author&gt;&lt;Year&gt;2012&lt;/Year&gt;&lt;RecNum&gt;628&lt;/RecNum&gt;&lt;DisplayText&gt;(Pant 2012)&lt;/DisplayText&gt;&lt;record&gt;&lt;rec-number&gt;628&lt;/rec-number&gt;&lt;foreign-keys&gt;&lt;key app="EN" db-id="0w9e0wzfnsawxce025u5a9ffvws25ss9p0pz" timestamp="1478587231"&gt;628&lt;/key&gt;&lt;/foreign-keys&gt;&lt;ref-type name="Journal Article"&gt;17&lt;/ref-type&gt;&lt;contributors&gt;&lt;authors&gt;&lt;author&gt;Pant, D.&lt;/author&gt;&lt;/authors&gt;&lt;/contributors&gt;&lt;titles&gt;&lt;title&gt;Waste management in small hospitals: trouble for environment&lt;/title&gt;&lt;secondary-title&gt;Environmental Monitoring and Assessment&lt;/secondary-title&gt;&lt;/titles&gt;&lt;periodical&gt;&lt;full-title&gt;Environmental Monitoring and Assessment&lt;/full-title&gt;&lt;abbr-1&gt;Environ. Monit. Assess.&lt;/abbr-1&gt;&lt;abbr-2&gt;Environ Monit Assess&lt;/abbr-2&gt;&lt;abbr-3&gt;Environmental Monitoring &amp;amp; Assessment&lt;/abbr-3&gt;&lt;/periodical&gt;&lt;pages&gt;4449-4453&lt;/pages&gt;&lt;volume&gt;184&lt;/volume&gt;&lt;number&gt;7&lt;/number&gt;&lt;dates&gt;&lt;year&gt;2012&lt;/year&gt;&lt;pub-dates&gt;&lt;date&gt;Jul&lt;/date&gt;&lt;/pub-dates&gt;&lt;/dates&gt;&lt;isbn&gt;0167-6369&lt;/isbn&gt;&lt;accession-num&gt;WOS:000305195000037&lt;/accession-num&gt;&lt;urls&gt;&lt;related-urls&gt;&lt;url&gt;&amp;lt;Go to ISI&amp;gt;://WOS:000305195000037&lt;/url&gt;&lt;/related-urls&gt;&lt;/urls&gt;&lt;electronic-resource-num&gt;10.1007/s10661-011-2276-3&lt;/electronic-resource-num&gt;&lt;/record&gt;&lt;/Cite&gt;&lt;/EndNote&gt;</w:instrText>
      </w:r>
      <w:r w:rsidR="005E3F02" w:rsidRPr="007E5088">
        <w:rPr>
          <w:rFonts w:ascii="Times New Roman" w:hAnsi="Times New Roman" w:cs="Times New Roman"/>
          <w:noProof/>
          <w:sz w:val="24"/>
          <w:szCs w:val="24"/>
          <w:highlight w:val="yellow"/>
        </w:rPr>
        <w:fldChar w:fldCharType="separate"/>
      </w:r>
      <w:r w:rsidR="00881C14" w:rsidRPr="007E5088">
        <w:rPr>
          <w:rFonts w:ascii="Times New Roman" w:hAnsi="Times New Roman" w:cs="Times New Roman"/>
          <w:noProof/>
          <w:sz w:val="24"/>
          <w:szCs w:val="24"/>
          <w:highlight w:val="yellow"/>
        </w:rPr>
        <w:t>(Pant 2012)</w:t>
      </w:r>
      <w:r w:rsidR="005E3F02" w:rsidRPr="007E5088">
        <w:rPr>
          <w:rFonts w:ascii="Times New Roman" w:hAnsi="Times New Roman" w:cs="Times New Roman"/>
          <w:noProof/>
          <w:sz w:val="24"/>
          <w:szCs w:val="24"/>
          <w:highlight w:val="yellow"/>
        </w:rPr>
        <w:fldChar w:fldCharType="end"/>
      </w:r>
      <w:r w:rsidR="004F3557" w:rsidRPr="007E5088">
        <w:rPr>
          <w:rFonts w:ascii="Times New Roman" w:hAnsi="Times New Roman" w:cs="Times New Roman"/>
          <w:noProof/>
          <w:sz w:val="24"/>
          <w:szCs w:val="24"/>
          <w:highlight w:val="yellow"/>
        </w:rPr>
        <w:t xml:space="preserve">. </w:t>
      </w:r>
      <w:r w:rsidR="007E5088" w:rsidRPr="007E5088">
        <w:rPr>
          <w:rFonts w:ascii="Times New Roman" w:hAnsi="Times New Roman" w:cs="Times New Roman"/>
          <w:noProof/>
          <w:sz w:val="24"/>
          <w:szCs w:val="24"/>
          <w:highlight w:val="yellow"/>
        </w:rPr>
        <w:t xml:space="preserve">Finally, </w:t>
      </w:r>
      <w:r w:rsidR="007E5088" w:rsidRPr="007E5088">
        <w:rPr>
          <w:rFonts w:ascii="Times New Roman" w:hAnsi="Times New Roman" w:cs="Times New Roman"/>
          <w:bCs/>
          <w:noProof/>
          <w:sz w:val="24"/>
          <w:szCs w:val="24"/>
          <w:highlight w:val="yellow"/>
        </w:rPr>
        <w:t xml:space="preserve">these results serve to show that the public hospital had a lower scale efficiency than the average private </w:t>
      </w:r>
      <w:r w:rsidR="007E5088">
        <w:rPr>
          <w:rFonts w:ascii="Times New Roman" w:hAnsi="Times New Roman" w:cs="Times New Roman"/>
          <w:bCs/>
          <w:noProof/>
          <w:sz w:val="24"/>
          <w:szCs w:val="24"/>
          <w:highlight w:val="yellow"/>
        </w:rPr>
        <w:t>hospital</w:t>
      </w:r>
      <w:r w:rsidR="007E5088" w:rsidRPr="00A52916">
        <w:rPr>
          <w:rFonts w:ascii="Times New Roman" w:hAnsi="Times New Roman" w:cs="Times New Roman"/>
          <w:bCs/>
          <w:noProof/>
          <w:sz w:val="24"/>
          <w:szCs w:val="24"/>
          <w:highlight w:val="yellow"/>
        </w:rPr>
        <w:t xml:space="preserve">.  This </w:t>
      </w:r>
      <w:r w:rsidR="007E5088">
        <w:rPr>
          <w:rFonts w:ascii="Times New Roman" w:hAnsi="Times New Roman" w:cs="Times New Roman"/>
          <w:bCs/>
          <w:noProof/>
          <w:sz w:val="24"/>
          <w:szCs w:val="24"/>
          <w:highlight w:val="yellow"/>
        </w:rPr>
        <w:t>was because</w:t>
      </w:r>
      <w:r w:rsidR="007E5088" w:rsidRPr="00A52916">
        <w:rPr>
          <w:rFonts w:ascii="Times New Roman" w:hAnsi="Times New Roman" w:cs="Times New Roman"/>
          <w:bCs/>
          <w:noProof/>
          <w:sz w:val="24"/>
          <w:szCs w:val="24"/>
          <w:highlight w:val="yellow"/>
        </w:rPr>
        <w:t xml:space="preserve"> private hospitals managed their inputs more productively for waste management.</w:t>
      </w:r>
    </w:p>
    <w:p w:rsidR="004F3557" w:rsidRPr="004F3557" w:rsidRDefault="00C20D9E" w:rsidP="004F3557">
      <w:pPr>
        <w:spacing w:line="480" w:lineRule="auto"/>
        <w:jc w:val="both"/>
        <w:rPr>
          <w:rFonts w:ascii="Times New Roman" w:hAnsi="Times New Roman" w:cs="Times New Roman"/>
          <w:bCs/>
          <w:noProof/>
          <w:sz w:val="24"/>
          <w:szCs w:val="24"/>
        </w:rPr>
      </w:pPr>
      <w:r>
        <w:rPr>
          <w:rFonts w:ascii="Times New Roman" w:hAnsi="Times New Roman" w:cs="Times New Roman"/>
          <w:noProof/>
          <w:sz w:val="24"/>
          <w:szCs w:val="24"/>
        </w:rPr>
        <w:t>Table.3</w:t>
      </w:r>
      <w:r w:rsidR="004F3557" w:rsidRPr="004F3557">
        <w:rPr>
          <w:rFonts w:ascii="Times New Roman" w:hAnsi="Times New Roman" w:cs="Times New Roman"/>
          <w:noProof/>
          <w:sz w:val="24"/>
          <w:szCs w:val="24"/>
        </w:rPr>
        <w:t xml:space="preserve"> shows slack</w:t>
      </w:r>
      <w:r w:rsidR="003F2B91">
        <w:rPr>
          <w:rFonts w:ascii="Times New Roman" w:hAnsi="Times New Roman" w:cs="Times New Roman"/>
          <w:noProof/>
          <w:sz w:val="24"/>
          <w:szCs w:val="24"/>
        </w:rPr>
        <w:t xml:space="preserve">s in the variables of </w:t>
      </w:r>
      <w:r w:rsidR="004F3557" w:rsidRPr="004F3557">
        <w:rPr>
          <w:rFonts w:ascii="Times New Roman" w:hAnsi="Times New Roman" w:cs="Times New Roman"/>
          <w:noProof/>
          <w:sz w:val="24"/>
          <w:szCs w:val="24"/>
        </w:rPr>
        <w:t>no. of beds, sanitary workers and outdoor patients on the input side and  infectious waste on the output side.</w:t>
      </w:r>
      <w:r w:rsidR="004F3557" w:rsidRPr="004F3557">
        <w:rPr>
          <w:rFonts w:ascii="Times New Roman" w:hAnsi="Times New Roman" w:cs="Times New Roman"/>
          <w:bCs/>
          <w:noProof/>
          <w:sz w:val="24"/>
          <w:szCs w:val="24"/>
        </w:rPr>
        <w:t xml:space="preserve"> </w:t>
      </w:r>
      <w:r w:rsidR="00484587">
        <w:rPr>
          <w:rFonts w:ascii="Times New Roman" w:hAnsi="Times New Roman" w:cs="Times New Roman"/>
          <w:bCs/>
          <w:noProof/>
          <w:sz w:val="24"/>
          <w:szCs w:val="24"/>
        </w:rPr>
        <w:t xml:space="preserve">All of this serves to show that the waste management activities needed to be optimized at </w:t>
      </w:r>
      <w:r w:rsidR="007054A3">
        <w:rPr>
          <w:rFonts w:ascii="Times New Roman" w:hAnsi="Times New Roman" w:cs="Times New Roman"/>
          <w:bCs/>
          <w:noProof/>
          <w:sz w:val="24"/>
          <w:szCs w:val="24"/>
        </w:rPr>
        <w:t xml:space="preserve">the public hospital to make them more efficient relative to the private hositals in the city. </w:t>
      </w:r>
      <w:r w:rsidR="00E37829">
        <w:rPr>
          <w:rFonts w:ascii="Times New Roman" w:hAnsi="Times New Roman" w:cs="Times New Roman"/>
          <w:bCs/>
          <w:noProof/>
          <w:sz w:val="24"/>
          <w:szCs w:val="24"/>
        </w:rPr>
        <w:t>Further analys</w:t>
      </w:r>
      <w:r w:rsidR="00C02E4E">
        <w:rPr>
          <w:rFonts w:ascii="Times New Roman" w:hAnsi="Times New Roman" w:cs="Times New Roman"/>
          <w:bCs/>
          <w:noProof/>
          <w:sz w:val="24"/>
          <w:szCs w:val="24"/>
        </w:rPr>
        <w:t>is of the waste management netw</w:t>
      </w:r>
      <w:r w:rsidR="00E37829">
        <w:rPr>
          <w:rFonts w:ascii="Times New Roman" w:hAnsi="Times New Roman" w:cs="Times New Roman"/>
          <w:bCs/>
          <w:noProof/>
          <w:sz w:val="24"/>
          <w:szCs w:val="24"/>
        </w:rPr>
        <w:t xml:space="preserve">ork </w:t>
      </w:r>
      <w:r w:rsidR="00E37829">
        <w:rPr>
          <w:rFonts w:ascii="Times New Roman" w:hAnsi="Times New Roman" w:cs="Times New Roman"/>
          <w:bCs/>
          <w:noProof/>
          <w:sz w:val="24"/>
          <w:szCs w:val="24"/>
        </w:rPr>
        <w:fldChar w:fldCharType="begin"/>
      </w:r>
      <w:r w:rsidR="00881C14">
        <w:rPr>
          <w:rFonts w:ascii="Times New Roman" w:hAnsi="Times New Roman" w:cs="Times New Roman"/>
          <w:bCs/>
          <w:noProof/>
          <w:sz w:val="24"/>
          <w:szCs w:val="24"/>
        </w:rPr>
        <w:instrText xml:space="preserve"> ADDIN EN.CITE &lt;EndNote&gt;&lt;Cite&gt;&lt;Author&gt;Ali&lt;/Author&gt;&lt;Year&gt;2016&lt;/Year&gt;&lt;RecNum&gt;616&lt;/RecNum&gt;&lt;DisplayText&gt;(Mustafa Ali et al. 2016)&lt;/DisplayText&gt;&lt;record&gt;&lt;rec-number&gt;616&lt;/rec-number&gt;&lt;foreign-keys&gt;&lt;key app="EN" db-id="0w9e0wzfnsawxce025u5a9ffvws25ss9p0pz" timestamp="1475406928"&gt;616&lt;/key&gt;&lt;/foreign-keys&gt;&lt;ref-type name="Conference Proceedings"&gt;10&lt;/ref-type&gt;&lt;contributors&gt;&lt;authors&gt;&lt;author&gt;Ali, Mustafa&lt;/author&gt;&lt;author&gt;Wang, Wenping&lt;/author&gt;&lt;author&gt;Chaudhry, Nawaz&lt;/author&gt;&lt;/authors&gt;&lt;/contributors&gt;&lt;titles&gt;&lt;title&gt;Comparing Administration of Hospital Wastes Using Social Network Analysis&lt;/title&gt;&lt;secondary-title&gt;MATEC Web of Conferences&lt;/secondary-title&gt;&lt;/titles&gt;&lt;pages&gt;14009&lt;/pages&gt;&lt;volume&gt;68&lt;/volume&gt;&lt;dates&gt;&lt;year&gt;2016&lt;/year&gt;&lt;/dates&gt;&lt;publisher&gt;EDP Sciences&lt;/publisher&gt;&lt;isbn&gt;2261-236X&lt;/isbn&gt;&lt;urls&gt;&lt;/urls&gt;&lt;/record&gt;&lt;/Cite&gt;&lt;/EndNote&gt;</w:instrText>
      </w:r>
      <w:r w:rsidR="00E37829">
        <w:rPr>
          <w:rFonts w:ascii="Times New Roman" w:hAnsi="Times New Roman" w:cs="Times New Roman"/>
          <w:bCs/>
          <w:noProof/>
          <w:sz w:val="24"/>
          <w:szCs w:val="24"/>
        </w:rPr>
        <w:fldChar w:fldCharType="separate"/>
      </w:r>
      <w:r w:rsidR="00881C14">
        <w:rPr>
          <w:rFonts w:ascii="Times New Roman" w:hAnsi="Times New Roman" w:cs="Times New Roman"/>
          <w:bCs/>
          <w:noProof/>
          <w:sz w:val="24"/>
          <w:szCs w:val="24"/>
        </w:rPr>
        <w:t>(Mustafa Ali et al. 2016)</w:t>
      </w:r>
      <w:r w:rsidR="00E37829">
        <w:rPr>
          <w:rFonts w:ascii="Times New Roman" w:hAnsi="Times New Roman" w:cs="Times New Roman"/>
          <w:bCs/>
          <w:noProof/>
          <w:sz w:val="24"/>
          <w:szCs w:val="24"/>
        </w:rPr>
        <w:fldChar w:fldCharType="end"/>
      </w:r>
      <w:r w:rsidR="00E37829">
        <w:rPr>
          <w:rFonts w:ascii="Times New Roman" w:hAnsi="Times New Roman" w:cs="Times New Roman"/>
          <w:bCs/>
          <w:noProof/>
          <w:sz w:val="24"/>
          <w:szCs w:val="24"/>
        </w:rPr>
        <w:t xml:space="preserve"> at the public hospital is needed to identify the root cause of </w:t>
      </w:r>
      <w:r w:rsidR="00D001FF">
        <w:rPr>
          <w:rFonts w:ascii="Times New Roman" w:hAnsi="Times New Roman" w:cs="Times New Roman"/>
          <w:bCs/>
          <w:noProof/>
          <w:sz w:val="24"/>
          <w:szCs w:val="24"/>
        </w:rPr>
        <w:t xml:space="preserve">the </w:t>
      </w:r>
      <w:r w:rsidR="00E37829">
        <w:rPr>
          <w:rFonts w:ascii="Times New Roman" w:hAnsi="Times New Roman" w:cs="Times New Roman"/>
          <w:bCs/>
          <w:noProof/>
          <w:sz w:val="24"/>
          <w:szCs w:val="24"/>
        </w:rPr>
        <w:t>inefficiency.</w:t>
      </w:r>
    </w:p>
    <w:p w:rsidR="004F3557" w:rsidRPr="004F3557" w:rsidRDefault="00C20D9E" w:rsidP="00547779">
      <w:pPr>
        <w:spacing w:line="480" w:lineRule="auto"/>
        <w:jc w:val="center"/>
        <w:rPr>
          <w:rFonts w:ascii="Times New Roman" w:hAnsi="Times New Roman" w:cs="Times New Roman"/>
          <w:bCs/>
          <w:noProof/>
          <w:sz w:val="24"/>
          <w:szCs w:val="24"/>
        </w:rPr>
      </w:pPr>
      <w:r>
        <w:rPr>
          <w:rFonts w:ascii="Times New Roman" w:hAnsi="Times New Roman" w:cs="Times New Roman"/>
          <w:bCs/>
          <w:noProof/>
          <w:sz w:val="24"/>
          <w:szCs w:val="24"/>
        </w:rPr>
        <w:t>[Insert Table.3</w:t>
      </w:r>
      <w:r w:rsidR="004F3557" w:rsidRPr="004F3557">
        <w:rPr>
          <w:rFonts w:ascii="Times New Roman" w:hAnsi="Times New Roman" w:cs="Times New Roman"/>
          <w:bCs/>
          <w:noProof/>
          <w:sz w:val="24"/>
          <w:szCs w:val="24"/>
        </w:rPr>
        <w:t xml:space="preserve"> here]</w:t>
      </w:r>
    </w:p>
    <w:p w:rsidR="001952E5" w:rsidRPr="003D4300" w:rsidRDefault="001952E5" w:rsidP="003D4300">
      <w:pPr>
        <w:spacing w:line="480" w:lineRule="auto"/>
        <w:jc w:val="both"/>
        <w:rPr>
          <w:rFonts w:ascii="Times New Roman" w:hAnsi="Times New Roman" w:cs="Times New Roman"/>
          <w:bCs/>
          <w:sz w:val="24"/>
          <w:szCs w:val="24"/>
        </w:rPr>
      </w:pPr>
      <w:r w:rsidRPr="003D4300">
        <w:rPr>
          <w:rFonts w:ascii="Times New Roman" w:hAnsi="Times New Roman" w:cs="Times New Roman"/>
          <w:bCs/>
          <w:sz w:val="24"/>
          <w:szCs w:val="24"/>
          <w:highlight w:val="yellow"/>
        </w:rPr>
        <w:t>Knowledge &amp; awareness</w:t>
      </w:r>
    </w:p>
    <w:p w:rsidR="000E04E3" w:rsidRDefault="000E04E3" w:rsidP="000E04E3">
      <w:pPr>
        <w:spacing w:line="480" w:lineRule="auto"/>
        <w:jc w:val="both"/>
        <w:rPr>
          <w:rFonts w:ascii="Times New Roman" w:hAnsi="Times New Roman" w:cs="Times New Roman"/>
          <w:sz w:val="24"/>
          <w:szCs w:val="24"/>
        </w:rPr>
      </w:pPr>
      <w:r w:rsidRPr="000E04E3">
        <w:rPr>
          <w:rFonts w:ascii="Times New Roman" w:hAnsi="Times New Roman" w:cs="Times New Roman"/>
          <w:bCs/>
          <w:sz w:val="24"/>
          <w:szCs w:val="24"/>
          <w:highlight w:val="yellow"/>
        </w:rPr>
        <w:t>The results of the questionnaire survey have been displayed in Table.4 which clearly illustrates a</w:t>
      </w:r>
      <w:r>
        <w:rPr>
          <w:rFonts w:ascii="Times New Roman" w:hAnsi="Times New Roman" w:cs="Times New Roman"/>
          <w:bCs/>
          <w:sz w:val="24"/>
          <w:szCs w:val="24"/>
        </w:rPr>
        <w:t xml:space="preserve"> variation in waste management practices at all the surveyed hospitals. It can be seen that none of the hospitals was completely following national regulations. </w:t>
      </w:r>
      <w:r>
        <w:rPr>
          <w:rFonts w:ascii="Times New Roman" w:hAnsi="Times New Roman" w:cs="Times New Roman"/>
          <w:sz w:val="24"/>
          <w:szCs w:val="24"/>
        </w:rPr>
        <w:t>For instance, HWMR require regular training for all personnel engaged in HWM activities. In our survey, we found that 75% of the private hospitals claimed to provide training to their employees on a monthly or quarterly basis. In the table,</w:t>
      </w:r>
      <w:r w:rsidRPr="008905BF">
        <w:rPr>
          <w:rFonts w:ascii="Times New Roman" w:hAnsi="Times New Roman" w:cs="Times New Roman"/>
          <w:sz w:val="24"/>
          <w:szCs w:val="24"/>
        </w:rPr>
        <w:t xml:space="preserve"> Q represents quarterly, M represents monthly and O represents </w:t>
      </w:r>
      <w:r>
        <w:rPr>
          <w:rFonts w:ascii="Times New Roman" w:hAnsi="Times New Roman" w:cs="Times New Roman"/>
          <w:sz w:val="24"/>
          <w:szCs w:val="24"/>
        </w:rPr>
        <w:t xml:space="preserve">only </w:t>
      </w:r>
      <w:r w:rsidRPr="008905BF">
        <w:rPr>
          <w:rFonts w:ascii="Times New Roman" w:hAnsi="Times New Roman" w:cs="Times New Roman"/>
          <w:sz w:val="24"/>
          <w:szCs w:val="24"/>
        </w:rPr>
        <w:t>one training conducted at the hospitals</w:t>
      </w:r>
      <w:r>
        <w:rPr>
          <w:rFonts w:ascii="Times New Roman" w:hAnsi="Times New Roman" w:cs="Times New Roman"/>
          <w:sz w:val="24"/>
          <w:szCs w:val="24"/>
        </w:rPr>
        <w:t xml:space="preserve"> for the staff</w:t>
      </w:r>
      <w:r w:rsidRPr="008905BF">
        <w:rPr>
          <w:rFonts w:ascii="Times New Roman" w:hAnsi="Times New Roman" w:cs="Times New Roman"/>
          <w:sz w:val="24"/>
          <w:szCs w:val="24"/>
        </w:rPr>
        <w:t xml:space="preserve">. </w:t>
      </w:r>
      <w:r>
        <w:rPr>
          <w:rFonts w:ascii="Times New Roman" w:hAnsi="Times New Roman" w:cs="Times New Roman"/>
          <w:sz w:val="24"/>
          <w:szCs w:val="24"/>
        </w:rPr>
        <w:t>Similarly, management in 66.67% of the private hospitals claimed to have knowledge about HWMR; 41.67% of the private hospitals claimed to possess some guide regarding HWM and 66.67% private hospitals claimed to have a waste management plan. It can be seen that the situation was overall better in the public hospital as compared to many of the private hospitals. In other countries, a study in Iran discovered that 60% of healthcare facilities organize some kinds of training courses at least once a year</w:t>
      </w:r>
      <w:r w:rsidRPr="00B302CD">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&lt;EndNote&gt;&lt;Cite&gt;&lt;Author&gt;Askarian&lt;/Author&gt;&lt;Year&gt;2004&lt;/Year&gt;&lt;RecNum&gt;106&lt;/RecNum&gt;&lt;DisplayText&gt;(Askarian et al. 2004)&lt;/DisplayText&gt;&lt;record&gt;&lt;rec-number&gt;106&lt;/rec-number&gt;&lt;foreign-keys&gt;&lt;key app="EN" db-id="0w9e0wzfnsawxce025u5a9ffvws25ss9p0pz" timestamp="1430449256"&gt;106&lt;/key&gt;&lt;key app="ENWeb" db-id=""&gt;0&lt;/key&gt;&lt;/foreign-keys&gt;&lt;ref-type name="Journal Article"&gt;17&lt;/ref-type&gt;&lt;contributors&gt;&lt;authors&gt;&lt;author&gt;Askarian, M.&lt;/author&gt;&lt;author&gt;Vakili, M.&lt;/author&gt;&lt;author&gt;Kabir, G.&lt;/author&gt;&lt;/authors&gt;&lt;/contributors&gt;&lt;auth-address&gt;Department of Community Medicine, Shiraz Medical School, PO Box 71345/1737, Shiraz, Iran. askariam@sums.ac.ir&lt;/auth-address&gt;&lt;titles&gt;&lt;title&gt;Results of a hospital waste survey in private hospitals in Fars province, Iran&lt;/title&gt;&lt;secondary-title&gt;Waste Manag&lt;/secondary-title&gt;&lt;alt-title&gt;Waste management&lt;/alt-title&gt;&lt;/titles&gt;&lt;periodical&gt;&lt;full-title&gt;Waste Manag&lt;/full-title&gt;&lt;/periodical&gt;&lt;alt-periodical&gt;&lt;full-title&gt;Waste Management&lt;/full-title&gt;&lt;/alt-periodical&gt;&lt;pages&gt;347-52&lt;/pages&gt;&lt;volume&gt;24&lt;/volume&gt;&lt;number&gt;4&lt;/number&gt;&lt;keywords&gt;&lt;keyword&gt;Data Collection&lt;/keyword&gt;&lt;keyword&gt;Hazardous Waste&lt;/keyword&gt;&lt;keyword&gt;Hospitals, Private/*statistics &amp;amp; numerical data&lt;/keyword&gt;&lt;keyword&gt;Humans&lt;/keyword&gt;&lt;keyword&gt;Iran&lt;/keyword&gt;&lt;keyword&gt;Medical Waste Disposal/*methods&lt;/keyword&gt;&lt;keyword&gt;Risk Assessment&lt;/keyword&gt;&lt;keyword&gt;Transportation&lt;/keyword&gt;&lt;keyword&gt;Waste Management/*methods&lt;/keyword&gt;&lt;/keywords&gt;&lt;dates&gt;&lt;year&gt;2004&lt;/year&gt;&lt;/dates&gt;&lt;isbn&gt;0956-053X (Print)&amp;#xD;0956-053X (Linking)&lt;/isbn&gt;&lt;accession-num&gt;15081061&lt;/accession-num&gt;&lt;urls&gt;&lt;related-urls&gt;&lt;url&gt;http://www.ncbi.nlm.nih.gov/pubmed/15081061&lt;/url&gt;&lt;/related-urls&gt;&lt;/urls&gt;&lt;electronic-resource-num&gt;10.1016/j.wasman.2003.09.008&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(Askarian et al. 2004)</w:t>
      </w:r>
      <w:r>
        <w:rPr>
          <w:rFonts w:ascii="Times New Roman" w:hAnsi="Times New Roman" w:cs="Times New Roman"/>
          <w:sz w:val="24"/>
          <w:szCs w:val="24"/>
        </w:rPr>
        <w:fldChar w:fldCharType="end"/>
      </w:r>
      <w:r>
        <w:rPr>
          <w:rFonts w:ascii="Times New Roman" w:hAnsi="Times New Roman" w:cs="Times New Roman"/>
          <w:sz w:val="24"/>
          <w:szCs w:val="24"/>
        </w:rPr>
        <w:t>. Similarly in Istanbul, Turkey 98% of the hospitals organize courses for their waste collection personnel</w:t>
      </w:r>
      <w:r w:rsidRPr="00B302CD">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&lt;EndNote&gt;&lt;Cite&gt;&lt;Author&gt;Birpinar&lt;/Author&gt;&lt;Year&gt;2009&lt;/Year&gt;&lt;RecNum&gt;29&lt;/RecNum&gt;&lt;DisplayText&gt;(Birpinar et al. 2009)&lt;/DisplayText&gt;&lt;record&gt;&lt;rec-number&gt;29&lt;/rec-number&gt;&lt;foreign-keys&gt;&lt;key app="EN" db-id="0w9e0wzfnsawxce025u5a9ffvws25ss9p0pz" timestamp="1428474999"&gt;29&lt;/key&gt;&lt;key app="ENWeb" db-id=""&gt;0&lt;/key&gt;&lt;/foreign-keys&gt;&lt;ref-type name="Journal Article"&gt;17&lt;/ref-type&gt;&lt;contributors&gt;&lt;authors&gt;&lt;author&gt;Birpinar, M. E.&lt;/author&gt;&lt;author&gt;Bilgili, M. S.&lt;/author&gt;&lt;author&gt;Erdogan, T.&lt;/author&gt;&lt;/authors&gt;&lt;/contributors&gt;&lt;auth-address&gt;Ministry of Environment and Forestry, Environment and Forestry Directorate of Istanbul City, Sirkeci, 34112 Eminonu, Istanbul, Turkey. mebirpinar@gmail.com&lt;/auth-address&gt;&lt;titles&gt;&lt;title&gt;Medical waste management in Turkey: A case study of Istanbul&lt;/title&gt;&lt;secondary-title&gt;Waste Manag&lt;/secondary-title&gt;&lt;/titles&gt;&lt;periodical&gt;&lt;full-title&gt;Waste Manag&lt;/full-title&gt;&lt;/periodical&gt;&lt;pages&gt;445-8&lt;/pages&gt;&lt;volume&gt;29&lt;/volume&gt;&lt;number&gt;1&lt;/number&gt;&lt;keywords&gt;&lt;keyword&gt;Data Collection&lt;/keyword&gt;&lt;keyword&gt;Hospitals/*standards&lt;/keyword&gt;&lt;keyword&gt;Medical Waste Disposal/legislation &amp;amp; jurisprudence/*methods&lt;/keyword&gt;&lt;keyword&gt;Questionnaires&lt;/keyword&gt;&lt;keyword&gt;Time&lt;/keyword&gt;&lt;keyword&gt;Turkey&lt;/keyword&gt;&lt;/keywords&gt;&lt;dates&gt;&lt;year&gt;2009&lt;/year&gt;&lt;pub-dates&gt;&lt;date&gt;Jan&lt;/date&gt;&lt;/pub-dates&gt;&lt;/dates&gt;&lt;isbn&gt;0956-053X (Print)&amp;#xD;0956-053X (Linking)&lt;/isbn&gt;&lt;accession-num&gt;18550354&lt;/accession-num&gt;&lt;urls&gt;&lt;related-urls&gt;&lt;url&gt;http://www.ncbi.nlm.nih.gov/pubmed/18550354&lt;/url&gt;&lt;/related-urls&gt;&lt;/urls&gt;&lt;electronic-resource-num&gt;10.1016/j.wasman.2008.03.015&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(Birpinar et al. 2009)</w:t>
      </w:r>
      <w:r>
        <w:rPr>
          <w:rFonts w:ascii="Times New Roman" w:hAnsi="Times New Roman" w:cs="Times New Roman"/>
          <w:sz w:val="24"/>
          <w:szCs w:val="24"/>
        </w:rPr>
        <w:fldChar w:fldCharType="end"/>
      </w:r>
      <w:r>
        <w:rPr>
          <w:rFonts w:ascii="Times New Roman" w:hAnsi="Times New Roman" w:cs="Times New Roman"/>
          <w:sz w:val="24"/>
          <w:szCs w:val="24"/>
        </w:rPr>
        <w:t>. In Jordan, 57% of the hospitals provided training to their support staff regarding HWM</w:t>
      </w:r>
      <w:r w:rsidRPr="00B302CD">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&lt;EndNote&gt;&lt;Cite&gt;&lt;Author&gt;Abdulla&lt;/Author&gt;&lt;Year&gt;2008&lt;/Year&gt;&lt;RecNum&gt;362&lt;/RecNum&gt;&lt;DisplayText&gt;(Abdulla et al. 2008)&lt;/DisplayText&gt;&lt;record&gt;&lt;rec-number&gt;362&lt;/rec-number&gt;&lt;foreign-keys&gt;&lt;key app="EN" db-id="0w9e0wzfnsawxce025u5a9ffvws25ss9p0pz" timestamp="1431389845"&gt;362&lt;/key&gt;&lt;key app="ENWeb" db-id=""&gt;0&lt;/key&gt;&lt;/foreign-keys&gt;&lt;ref-type name="Journal Article"&gt;17&lt;/ref-type&gt;&lt;contributors&gt;&lt;authors&gt;&lt;author&gt;Abdulla, F.&lt;/author&gt;&lt;author&gt;Abu Qdais, H.&lt;/author&gt;&lt;author&gt;Rabi, A.&lt;/author&gt;&lt;/authors&gt;&lt;/contributors&gt;&lt;auth-address&gt;Department of Civil Engineering, Jordan University of Science and Technology, PO Box 3030, Irbid 22110, Jordan. fabdulla@just.edu.jo&lt;/auth-address&gt;&lt;titles&gt;&lt;title&gt;Site investigation on medical waste management practices in northern Jordan&lt;/title&gt;&lt;secondary-title&gt;Waste Manag&lt;/secondary-title&gt;&lt;alt-title&gt;Waste management&lt;/alt-title&gt;&lt;/titles&gt;&lt;periodical&gt;&lt;full-title&gt;Waste Manag&lt;/full-title&gt;&lt;/periodical&gt;&lt;alt-periodical&gt;&lt;full-title&gt;Waste Management&lt;/full-title&gt;&lt;/alt-periodical&gt;&lt;pages&gt;450-8&lt;/pages&gt;&lt;volume&gt;28&lt;/volume&gt;&lt;number&gt;2&lt;/number&gt;&lt;keywords&gt;&lt;keyword&gt;Hospitals/*statistics &amp;amp; numerical data&lt;/keyword&gt;&lt;keyword&gt;Humans&lt;/keyword&gt;&lt;keyword&gt;Jordan&lt;/keyword&gt;&lt;keyword&gt;Medical Waste/classification&lt;/keyword&gt;&lt;keyword&gt;*Medical Waste Disposal/legislation &amp;amp; jurisprudence/methods&lt;/keyword&gt;&lt;keyword&gt;Questionnaires&lt;/keyword&gt;&lt;/keywords&gt;&lt;dates&gt;&lt;year&gt;2008&lt;/year&gt;&lt;/dates&gt;&lt;isbn&gt;0956-053X (Print)&amp;#xD;0956-053X (Linking)&lt;/isbn&gt;&lt;accession-num&gt;17507209&lt;/accession-num&gt;&lt;urls&gt;&lt;related-urls&gt;&lt;url&gt;http://www.ncbi.nlm.nih.gov/pubmed/17507209&lt;/url&gt;&lt;/related-urls&gt;&lt;/urls&gt;&lt;electronic-resource-num&gt;10.1016/j.wasman.2007.02.035&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(Abdulla et al.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3747C" w:rsidRDefault="001F524F" w:rsidP="0083747C">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B62626">
        <w:rPr>
          <w:rFonts w:ascii="Times New Roman" w:hAnsi="Times New Roman" w:cs="Times New Roman"/>
          <w:sz w:val="24"/>
          <w:szCs w:val="24"/>
        </w:rPr>
        <w:t>able</w:t>
      </w:r>
      <w:r w:rsidR="00C20D9E">
        <w:rPr>
          <w:rFonts w:ascii="Times New Roman" w:hAnsi="Times New Roman" w:cs="Times New Roman"/>
          <w:sz w:val="24"/>
          <w:szCs w:val="24"/>
        </w:rPr>
        <w:t>.4</w:t>
      </w:r>
      <w:r>
        <w:rPr>
          <w:rFonts w:ascii="Times New Roman" w:hAnsi="Times New Roman" w:cs="Times New Roman"/>
          <w:sz w:val="24"/>
          <w:szCs w:val="24"/>
        </w:rPr>
        <w:t xml:space="preserve"> also</w:t>
      </w:r>
      <w:r w:rsidR="00B62626">
        <w:rPr>
          <w:rFonts w:ascii="Times New Roman" w:hAnsi="Times New Roman" w:cs="Times New Roman"/>
          <w:sz w:val="24"/>
          <w:szCs w:val="24"/>
        </w:rPr>
        <w:t xml:space="preserve"> shows that the public hospital did not have any separate routes for biomedical waste transportation. It also lacked safety equipment for its waste collection staff. Moreover it did not maintain any waste generation records. The situation was similar in many of the private hospitals as only 25% provided safety equipment to their waste collection staff, none kept any waste generation records and only 25% had a separate route for waste transportation. Finally, only 41.6% of the private hospitals se</w:t>
      </w:r>
      <w:r w:rsidR="00D001FF">
        <w:rPr>
          <w:rFonts w:ascii="Times New Roman" w:hAnsi="Times New Roman" w:cs="Times New Roman"/>
          <w:sz w:val="24"/>
          <w:szCs w:val="24"/>
        </w:rPr>
        <w:t xml:space="preserve">gregated their wastes at source and </w:t>
      </w:r>
      <w:r w:rsidR="0088396C">
        <w:rPr>
          <w:rFonts w:ascii="Times New Roman" w:hAnsi="Times New Roman" w:cs="Times New Roman"/>
          <w:sz w:val="24"/>
          <w:szCs w:val="24"/>
        </w:rPr>
        <w:t>a</w:t>
      </w:r>
      <w:r w:rsidR="00D001FF">
        <w:rPr>
          <w:rFonts w:ascii="Times New Roman" w:hAnsi="Times New Roman" w:cs="Times New Roman"/>
          <w:sz w:val="24"/>
          <w:szCs w:val="24"/>
        </w:rPr>
        <w:t>ll but one disposed their wastes by incineration</w:t>
      </w:r>
      <w:r w:rsidR="00355E2E">
        <w:rPr>
          <w:rFonts w:ascii="Times New Roman" w:hAnsi="Times New Roman" w:cs="Times New Roman"/>
          <w:sz w:val="24"/>
          <w:szCs w:val="24"/>
        </w:rPr>
        <w:t>,</w:t>
      </w:r>
      <w:r w:rsidR="00D001FF">
        <w:rPr>
          <w:rFonts w:ascii="Times New Roman" w:hAnsi="Times New Roman" w:cs="Times New Roman"/>
          <w:sz w:val="24"/>
          <w:szCs w:val="24"/>
        </w:rPr>
        <w:t xml:space="preserve"> </w:t>
      </w:r>
      <w:r>
        <w:rPr>
          <w:rFonts w:ascii="Times New Roman" w:hAnsi="Times New Roman" w:cs="Times New Roman"/>
          <w:sz w:val="24"/>
          <w:szCs w:val="24"/>
        </w:rPr>
        <w:t xml:space="preserve">as </w:t>
      </w:r>
      <w:r w:rsidR="00D001FF">
        <w:rPr>
          <w:rFonts w:ascii="Times New Roman" w:hAnsi="Times New Roman" w:cs="Times New Roman"/>
          <w:sz w:val="24"/>
          <w:szCs w:val="24"/>
        </w:rPr>
        <w:t>outsourced</w:t>
      </w:r>
      <w:r w:rsidR="00355E2E">
        <w:rPr>
          <w:rFonts w:ascii="Times New Roman" w:hAnsi="Times New Roman" w:cs="Times New Roman"/>
          <w:sz w:val="24"/>
          <w:szCs w:val="24"/>
        </w:rPr>
        <w:t xml:space="preserve"> to a commercial company</w:t>
      </w:r>
      <w:r w:rsidR="00D001FF">
        <w:rPr>
          <w:rFonts w:ascii="Times New Roman" w:hAnsi="Times New Roman" w:cs="Times New Roman"/>
          <w:sz w:val="24"/>
          <w:szCs w:val="24"/>
        </w:rPr>
        <w:t xml:space="preserve">. </w:t>
      </w:r>
    </w:p>
    <w:p w:rsidR="0083747C" w:rsidRPr="005C71AC" w:rsidRDefault="0083747C" w:rsidP="0083747C">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[Insert </w:t>
      </w:r>
      <w:r w:rsidR="00C20D9E">
        <w:rPr>
          <w:rFonts w:ascii="Times New Roman" w:hAnsi="Times New Roman" w:cs="Times New Roman"/>
          <w:bCs/>
          <w:sz w:val="24"/>
          <w:szCs w:val="24"/>
        </w:rPr>
        <w:t>Table.4</w:t>
      </w:r>
      <w:r w:rsidRPr="005C71AC">
        <w:rPr>
          <w:rFonts w:ascii="Times New Roman" w:hAnsi="Times New Roman" w:cs="Times New Roman"/>
          <w:bCs/>
          <w:sz w:val="24"/>
          <w:szCs w:val="24"/>
        </w:rPr>
        <w:t xml:space="preserve"> </w:t>
      </w:r>
      <w:r>
        <w:rPr>
          <w:rFonts w:ascii="Times New Roman" w:hAnsi="Times New Roman" w:cs="Times New Roman"/>
          <w:bCs/>
          <w:sz w:val="24"/>
          <w:szCs w:val="24"/>
        </w:rPr>
        <w:t>here]</w:t>
      </w:r>
    </w:p>
    <w:p w:rsidR="0083747C" w:rsidRDefault="0083747C" w:rsidP="008374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10-item multiple choice questionnaire was designed to gauge the awareness of the hospital staff regarding sound HWM practices. The questionnaire </w:t>
      </w:r>
      <w:r w:rsidR="00861442">
        <w:rPr>
          <w:rFonts w:ascii="Times New Roman" w:hAnsi="Times New Roman" w:cs="Times New Roman"/>
          <w:sz w:val="24"/>
          <w:szCs w:val="24"/>
        </w:rPr>
        <w:t xml:space="preserve">was designed using HWMR </w:t>
      </w:r>
      <w:r>
        <w:rPr>
          <w:rFonts w:ascii="Times New Roman" w:hAnsi="Times New Roman" w:cs="Times New Roman"/>
          <w:sz w:val="24"/>
          <w:szCs w:val="24"/>
        </w:rPr>
        <w:t xml:space="preserve">and distributed among the staff across all the </w:t>
      </w:r>
      <w:r w:rsidR="001F524F">
        <w:rPr>
          <w:rFonts w:ascii="Times New Roman" w:hAnsi="Times New Roman" w:cs="Times New Roman"/>
          <w:sz w:val="24"/>
          <w:szCs w:val="24"/>
        </w:rPr>
        <w:t>surveyed hospitals. In total 167</w:t>
      </w:r>
      <w:r>
        <w:rPr>
          <w:rFonts w:ascii="Times New Roman" w:hAnsi="Times New Roman" w:cs="Times New Roman"/>
          <w:sz w:val="24"/>
          <w:szCs w:val="24"/>
        </w:rPr>
        <w:t xml:space="preserve"> responses were received from </w:t>
      </w:r>
      <w:r w:rsidR="00861442">
        <w:rPr>
          <w:rFonts w:ascii="Times New Roman" w:hAnsi="Times New Roman" w:cs="Times New Roman"/>
          <w:sz w:val="24"/>
          <w:szCs w:val="24"/>
        </w:rPr>
        <w:t xml:space="preserve">the private hospitals. The respondents included </w:t>
      </w:r>
      <w:r w:rsidR="00231BCA">
        <w:rPr>
          <w:rFonts w:ascii="Times New Roman" w:hAnsi="Times New Roman" w:cs="Times New Roman"/>
          <w:sz w:val="24"/>
          <w:szCs w:val="24"/>
        </w:rPr>
        <w:t>114 nurses and 33 sanitary workers</w:t>
      </w:r>
      <w:r>
        <w:rPr>
          <w:rFonts w:ascii="Times New Roman" w:hAnsi="Times New Roman" w:cs="Times New Roman"/>
          <w:sz w:val="24"/>
          <w:szCs w:val="24"/>
        </w:rPr>
        <w:t>. Subsequent analysis revealed that 84% of the nurses</w:t>
      </w:r>
      <w:r w:rsidR="00231BCA">
        <w:rPr>
          <w:rFonts w:ascii="Times New Roman" w:hAnsi="Times New Roman" w:cs="Times New Roman"/>
          <w:sz w:val="24"/>
          <w:szCs w:val="24"/>
        </w:rPr>
        <w:t xml:space="preserve"> and</w:t>
      </w:r>
      <w:r>
        <w:rPr>
          <w:rFonts w:ascii="Times New Roman" w:hAnsi="Times New Roman" w:cs="Times New Roman"/>
          <w:sz w:val="24"/>
          <w:szCs w:val="24"/>
        </w:rPr>
        <w:t xml:space="preserve"> 37.5% of the sanitary workers </w:t>
      </w:r>
      <w:r w:rsidR="001F524F">
        <w:rPr>
          <w:rFonts w:ascii="Times New Roman" w:hAnsi="Times New Roman" w:cs="Times New Roman"/>
          <w:sz w:val="24"/>
          <w:szCs w:val="24"/>
        </w:rPr>
        <w:t xml:space="preserve">at the private hospitals </w:t>
      </w:r>
      <w:r>
        <w:rPr>
          <w:rFonts w:ascii="Times New Roman" w:hAnsi="Times New Roman" w:cs="Times New Roman"/>
          <w:sz w:val="24"/>
          <w:szCs w:val="24"/>
        </w:rPr>
        <w:t>reported receiving regular trainings on HWM. Moreover, nurses answered 52.5% of the questions correctly while the percentage of correct answers for sanitary workers</w:t>
      </w:r>
      <w:r w:rsidR="00231BCA">
        <w:rPr>
          <w:rFonts w:ascii="Times New Roman" w:hAnsi="Times New Roman" w:cs="Times New Roman"/>
          <w:sz w:val="24"/>
          <w:szCs w:val="24"/>
        </w:rPr>
        <w:t xml:space="preserve"> was 30.2%</w:t>
      </w:r>
      <w:r>
        <w:rPr>
          <w:rFonts w:ascii="Times New Roman" w:hAnsi="Times New Roman" w:cs="Times New Roman"/>
          <w:sz w:val="24"/>
          <w:szCs w:val="24"/>
        </w:rPr>
        <w:t xml:space="preserve">. </w:t>
      </w:r>
      <w:r w:rsidR="00861442">
        <w:rPr>
          <w:rFonts w:ascii="Times New Roman" w:hAnsi="Times New Roman" w:cs="Times New Roman"/>
          <w:sz w:val="24"/>
          <w:szCs w:val="24"/>
        </w:rPr>
        <w:t>Similarly</w:t>
      </w:r>
      <w:r w:rsidR="00231BCA">
        <w:rPr>
          <w:rFonts w:ascii="Times New Roman" w:hAnsi="Times New Roman" w:cs="Times New Roman"/>
          <w:sz w:val="24"/>
          <w:szCs w:val="24"/>
        </w:rPr>
        <w:t xml:space="preserve"> 136</w:t>
      </w:r>
      <w:r w:rsidR="00861442">
        <w:rPr>
          <w:rFonts w:ascii="Times New Roman" w:hAnsi="Times New Roman" w:cs="Times New Roman"/>
          <w:sz w:val="24"/>
          <w:szCs w:val="24"/>
        </w:rPr>
        <w:t xml:space="preserve"> responses were received from the private hospitals. The respondents included </w:t>
      </w:r>
      <w:r w:rsidR="00231BCA">
        <w:rPr>
          <w:rFonts w:ascii="Times New Roman" w:hAnsi="Times New Roman" w:cs="Times New Roman"/>
          <w:sz w:val="24"/>
          <w:szCs w:val="24"/>
        </w:rPr>
        <w:t>114 nurses and 22 sanitary workers</w:t>
      </w:r>
      <w:r w:rsidR="00861442">
        <w:rPr>
          <w:rFonts w:ascii="Times New Roman" w:hAnsi="Times New Roman" w:cs="Times New Roman"/>
          <w:sz w:val="24"/>
          <w:szCs w:val="24"/>
        </w:rPr>
        <w:t>. Subsequent analysis revealed that 100</w:t>
      </w:r>
      <w:r w:rsidR="00231BCA">
        <w:rPr>
          <w:rFonts w:ascii="Times New Roman" w:hAnsi="Times New Roman" w:cs="Times New Roman"/>
          <w:sz w:val="24"/>
          <w:szCs w:val="24"/>
        </w:rPr>
        <w:t xml:space="preserve">% of the nurses and 31.8% of the sanitary workers </w:t>
      </w:r>
      <w:r w:rsidR="001F524F">
        <w:rPr>
          <w:rFonts w:ascii="Times New Roman" w:hAnsi="Times New Roman" w:cs="Times New Roman"/>
          <w:sz w:val="24"/>
          <w:szCs w:val="24"/>
        </w:rPr>
        <w:t xml:space="preserve">at the public hospital </w:t>
      </w:r>
      <w:r w:rsidR="00861442">
        <w:rPr>
          <w:rFonts w:ascii="Times New Roman" w:hAnsi="Times New Roman" w:cs="Times New Roman"/>
          <w:sz w:val="24"/>
          <w:szCs w:val="24"/>
        </w:rPr>
        <w:t>reported receiving regular trainings on HWM. Moreover, nurses answered 69.2% of the questions correctly while the percentage of correct answers for sanitary workers</w:t>
      </w:r>
      <w:r w:rsidR="00231BCA">
        <w:rPr>
          <w:rFonts w:ascii="Times New Roman" w:hAnsi="Times New Roman" w:cs="Times New Roman"/>
          <w:sz w:val="24"/>
          <w:szCs w:val="24"/>
        </w:rPr>
        <w:t xml:space="preserve"> was 47.9%</w:t>
      </w:r>
      <w:r w:rsidR="00861442">
        <w:rPr>
          <w:rFonts w:ascii="Times New Roman" w:hAnsi="Times New Roman" w:cs="Times New Roman"/>
          <w:sz w:val="24"/>
          <w:szCs w:val="24"/>
        </w:rPr>
        <w:t xml:space="preserve">. </w:t>
      </w:r>
      <w:r>
        <w:rPr>
          <w:rFonts w:ascii="Times New Roman" w:hAnsi="Times New Roman" w:cs="Times New Roman"/>
          <w:sz w:val="24"/>
          <w:szCs w:val="24"/>
        </w:rPr>
        <w:t>The questionnaire is given in</w:t>
      </w:r>
      <w:r w:rsidR="00011132">
        <w:rPr>
          <w:rFonts w:ascii="Times New Roman" w:hAnsi="Times New Roman" w:cs="Times New Roman"/>
          <w:sz w:val="24"/>
          <w:szCs w:val="24"/>
        </w:rPr>
        <w:t xml:space="preserve"> the</w:t>
      </w:r>
      <w:r>
        <w:rPr>
          <w:rFonts w:ascii="Times New Roman" w:hAnsi="Times New Roman" w:cs="Times New Roman"/>
          <w:sz w:val="24"/>
          <w:szCs w:val="24"/>
        </w:rPr>
        <w:t xml:space="preserve"> Appendix.</w:t>
      </w:r>
    </w:p>
    <w:p w:rsidR="00153C33" w:rsidRPr="003D4300" w:rsidRDefault="0044272C" w:rsidP="003D4300">
      <w:pPr>
        <w:spacing w:line="480" w:lineRule="auto"/>
        <w:jc w:val="both"/>
        <w:rPr>
          <w:rFonts w:ascii="Times New Roman" w:hAnsi="Times New Roman" w:cs="Times New Roman"/>
          <w:b/>
          <w:bCs/>
          <w:sz w:val="24"/>
          <w:szCs w:val="24"/>
        </w:rPr>
      </w:pPr>
      <w:r w:rsidRPr="003D4300">
        <w:rPr>
          <w:rFonts w:ascii="Times New Roman" w:hAnsi="Times New Roman" w:cs="Times New Roman"/>
          <w:b/>
          <w:bCs/>
          <w:sz w:val="24"/>
          <w:szCs w:val="24"/>
        </w:rPr>
        <w:t>Conclusion</w:t>
      </w:r>
      <w:r w:rsidR="00A164E1" w:rsidRPr="003D4300">
        <w:rPr>
          <w:rFonts w:ascii="Times New Roman" w:hAnsi="Times New Roman" w:cs="Times New Roman"/>
          <w:b/>
          <w:bCs/>
          <w:sz w:val="24"/>
          <w:szCs w:val="24"/>
        </w:rPr>
        <w:t>s</w:t>
      </w:r>
    </w:p>
    <w:p w:rsidR="00374CA0" w:rsidRPr="00B60FBD" w:rsidRDefault="00011132" w:rsidP="00374CA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Our study concludes that HWM practices across most of the surveyed hospitals did not confirm with national regulations. </w:t>
      </w:r>
      <w:r w:rsidR="00A4284F">
        <w:rPr>
          <w:rFonts w:ascii="Times New Roman" w:hAnsi="Times New Roman" w:cs="Times New Roman"/>
          <w:bCs/>
          <w:sz w:val="24"/>
          <w:szCs w:val="24"/>
        </w:rPr>
        <w:t xml:space="preserve">Waste segregation, transportation, storage and final disposal practices varied across the hospitals. </w:t>
      </w:r>
      <w:r>
        <w:rPr>
          <w:rFonts w:ascii="Times New Roman" w:hAnsi="Times New Roman" w:cs="Times New Roman"/>
          <w:bCs/>
          <w:sz w:val="24"/>
          <w:szCs w:val="24"/>
        </w:rPr>
        <w:t xml:space="preserve">The lone public hospital in the city was relatively inefficient in managing its wastes. </w:t>
      </w:r>
      <w:r w:rsidR="00F426FD" w:rsidRPr="00B60FBD">
        <w:rPr>
          <w:rFonts w:ascii="Times New Roman" w:hAnsi="Times New Roman" w:cs="Times New Roman"/>
          <w:bCs/>
          <w:sz w:val="24"/>
          <w:szCs w:val="24"/>
        </w:rPr>
        <w:t xml:space="preserve">Pathological </w:t>
      </w:r>
      <w:r w:rsidR="00042B6B" w:rsidRPr="00B60FBD">
        <w:rPr>
          <w:rFonts w:ascii="Times New Roman" w:hAnsi="Times New Roman" w:cs="Times New Roman"/>
          <w:bCs/>
          <w:sz w:val="24"/>
          <w:szCs w:val="24"/>
        </w:rPr>
        <w:t>items</w:t>
      </w:r>
      <w:r w:rsidR="00F426FD" w:rsidRPr="00B60FBD">
        <w:rPr>
          <w:rFonts w:ascii="Times New Roman" w:hAnsi="Times New Roman" w:cs="Times New Roman"/>
          <w:bCs/>
          <w:sz w:val="24"/>
          <w:szCs w:val="24"/>
        </w:rPr>
        <w:t xml:space="preserve"> </w:t>
      </w:r>
      <w:r w:rsidR="00A47AE7">
        <w:rPr>
          <w:rFonts w:ascii="Times New Roman" w:hAnsi="Times New Roman" w:cs="Times New Roman"/>
          <w:bCs/>
          <w:sz w:val="24"/>
          <w:szCs w:val="24"/>
        </w:rPr>
        <w:t xml:space="preserve">were also </w:t>
      </w:r>
      <w:r w:rsidR="00F426FD" w:rsidRPr="00B60FBD">
        <w:rPr>
          <w:rFonts w:ascii="Times New Roman" w:hAnsi="Times New Roman" w:cs="Times New Roman"/>
          <w:bCs/>
          <w:sz w:val="24"/>
          <w:szCs w:val="24"/>
        </w:rPr>
        <w:t xml:space="preserve">discovered in the general waste </w:t>
      </w:r>
      <w:r w:rsidR="00042B6B" w:rsidRPr="00B60FBD">
        <w:rPr>
          <w:rFonts w:ascii="Times New Roman" w:hAnsi="Times New Roman" w:cs="Times New Roman"/>
          <w:bCs/>
          <w:sz w:val="24"/>
          <w:szCs w:val="24"/>
        </w:rPr>
        <w:t xml:space="preserve">at </w:t>
      </w:r>
      <w:r w:rsidR="00A4284F">
        <w:rPr>
          <w:rFonts w:ascii="Times New Roman" w:hAnsi="Times New Roman" w:cs="Times New Roman"/>
          <w:bCs/>
          <w:sz w:val="24"/>
          <w:szCs w:val="24"/>
        </w:rPr>
        <w:t xml:space="preserve">some of </w:t>
      </w:r>
      <w:r w:rsidR="00042B6B" w:rsidRPr="00B60FBD">
        <w:rPr>
          <w:rFonts w:ascii="Times New Roman" w:hAnsi="Times New Roman" w:cs="Times New Roman"/>
          <w:bCs/>
          <w:sz w:val="24"/>
          <w:szCs w:val="24"/>
        </w:rPr>
        <w:t>the hospital</w:t>
      </w:r>
      <w:r w:rsidR="00A4284F">
        <w:rPr>
          <w:rFonts w:ascii="Times New Roman" w:hAnsi="Times New Roman" w:cs="Times New Roman"/>
          <w:bCs/>
          <w:sz w:val="24"/>
          <w:szCs w:val="24"/>
        </w:rPr>
        <w:t>s</w:t>
      </w:r>
      <w:r w:rsidR="00042B6B" w:rsidRPr="00B60FBD">
        <w:rPr>
          <w:rFonts w:ascii="Times New Roman" w:hAnsi="Times New Roman" w:cs="Times New Roman"/>
          <w:bCs/>
          <w:sz w:val="24"/>
          <w:szCs w:val="24"/>
        </w:rPr>
        <w:t xml:space="preserve">. </w:t>
      </w:r>
      <w:r w:rsidR="00A4284F">
        <w:rPr>
          <w:rFonts w:ascii="Times New Roman" w:hAnsi="Times New Roman" w:cs="Times New Roman"/>
          <w:bCs/>
          <w:sz w:val="24"/>
          <w:szCs w:val="24"/>
        </w:rPr>
        <w:t>This created difficulties in</w:t>
      </w:r>
      <w:r w:rsidR="007F2EEB">
        <w:rPr>
          <w:rFonts w:ascii="Times New Roman" w:hAnsi="Times New Roman" w:cs="Times New Roman"/>
          <w:bCs/>
          <w:sz w:val="24"/>
          <w:szCs w:val="24"/>
        </w:rPr>
        <w:t xml:space="preserve"> </w:t>
      </w:r>
      <w:r w:rsidR="00A47AE7">
        <w:rPr>
          <w:rFonts w:ascii="Times New Roman" w:hAnsi="Times New Roman" w:cs="Times New Roman"/>
          <w:bCs/>
          <w:sz w:val="24"/>
          <w:szCs w:val="24"/>
        </w:rPr>
        <w:t>sort</w:t>
      </w:r>
      <w:r w:rsidR="00A4284F">
        <w:rPr>
          <w:rFonts w:ascii="Times New Roman" w:hAnsi="Times New Roman" w:cs="Times New Roman"/>
          <w:bCs/>
          <w:sz w:val="24"/>
          <w:szCs w:val="24"/>
        </w:rPr>
        <w:t>ing</w:t>
      </w:r>
      <w:r w:rsidR="007F2EEB">
        <w:rPr>
          <w:rFonts w:ascii="Times New Roman" w:hAnsi="Times New Roman" w:cs="Times New Roman"/>
          <w:bCs/>
          <w:sz w:val="24"/>
          <w:szCs w:val="24"/>
        </w:rPr>
        <w:t xml:space="preserve"> general and medical waste items. </w:t>
      </w:r>
      <w:r w:rsidR="00C23E3F" w:rsidRPr="00B60FBD">
        <w:rPr>
          <w:rFonts w:ascii="Times New Roman" w:hAnsi="Times New Roman" w:cs="Times New Roman"/>
          <w:bCs/>
          <w:sz w:val="24"/>
          <w:szCs w:val="24"/>
        </w:rPr>
        <w:t>Similarly, o</w:t>
      </w:r>
      <w:r w:rsidR="0030491C" w:rsidRPr="00B60FBD">
        <w:rPr>
          <w:rFonts w:ascii="Times New Roman" w:hAnsi="Times New Roman" w:cs="Times New Roman"/>
          <w:bCs/>
          <w:sz w:val="24"/>
          <w:szCs w:val="24"/>
        </w:rPr>
        <w:t>ccupancy in some of the wards wa</w:t>
      </w:r>
      <w:r w:rsidR="001B57F9" w:rsidRPr="00B60FBD">
        <w:rPr>
          <w:rFonts w:ascii="Times New Roman" w:hAnsi="Times New Roman" w:cs="Times New Roman"/>
          <w:bCs/>
          <w:sz w:val="24"/>
          <w:szCs w:val="24"/>
        </w:rPr>
        <w:t xml:space="preserve">s greater than 100% </w:t>
      </w:r>
      <w:r w:rsidR="00A47AE7">
        <w:rPr>
          <w:rFonts w:ascii="Times New Roman" w:hAnsi="Times New Roman" w:cs="Times New Roman"/>
          <w:bCs/>
          <w:sz w:val="24"/>
          <w:szCs w:val="24"/>
        </w:rPr>
        <w:t>in some cases</w:t>
      </w:r>
      <w:r w:rsidR="007F2EEB">
        <w:rPr>
          <w:rFonts w:ascii="Times New Roman" w:hAnsi="Times New Roman" w:cs="Times New Roman"/>
          <w:bCs/>
          <w:sz w:val="24"/>
          <w:szCs w:val="24"/>
        </w:rPr>
        <w:t xml:space="preserve"> </w:t>
      </w:r>
      <w:r w:rsidR="001B57F9" w:rsidRPr="00B60FBD">
        <w:rPr>
          <w:rFonts w:ascii="Times New Roman" w:hAnsi="Times New Roman" w:cs="Times New Roman"/>
          <w:bCs/>
          <w:sz w:val="24"/>
          <w:szCs w:val="24"/>
        </w:rPr>
        <w:t>which pointed</w:t>
      </w:r>
      <w:r w:rsidR="0030491C" w:rsidRPr="00B60FBD">
        <w:rPr>
          <w:rFonts w:ascii="Times New Roman" w:hAnsi="Times New Roman" w:cs="Times New Roman"/>
          <w:bCs/>
          <w:sz w:val="24"/>
          <w:szCs w:val="24"/>
        </w:rPr>
        <w:t xml:space="preserve"> towards a lack of resources </w:t>
      </w:r>
      <w:r w:rsidR="007F2EEB">
        <w:rPr>
          <w:rFonts w:ascii="Times New Roman" w:hAnsi="Times New Roman" w:cs="Times New Roman"/>
          <w:bCs/>
          <w:sz w:val="24"/>
          <w:szCs w:val="24"/>
        </w:rPr>
        <w:t xml:space="preserve">for the </w:t>
      </w:r>
      <w:r w:rsidR="00A47AE7">
        <w:rPr>
          <w:rFonts w:ascii="Times New Roman" w:hAnsi="Times New Roman" w:cs="Times New Roman"/>
          <w:bCs/>
          <w:sz w:val="24"/>
          <w:szCs w:val="24"/>
        </w:rPr>
        <w:t>patients</w:t>
      </w:r>
      <w:r w:rsidR="00E35B88" w:rsidRPr="00B60FBD">
        <w:rPr>
          <w:rFonts w:ascii="Times New Roman" w:hAnsi="Times New Roman" w:cs="Times New Roman"/>
          <w:bCs/>
          <w:sz w:val="24"/>
          <w:szCs w:val="24"/>
        </w:rPr>
        <w:t>.</w:t>
      </w:r>
      <w:r w:rsidR="00AE7863" w:rsidRPr="00B60FBD">
        <w:rPr>
          <w:rFonts w:ascii="Times New Roman" w:hAnsi="Times New Roman" w:cs="Times New Roman"/>
          <w:bCs/>
          <w:sz w:val="24"/>
          <w:szCs w:val="24"/>
        </w:rPr>
        <w:t xml:space="preserve"> </w:t>
      </w:r>
      <w:r w:rsidR="00D97039">
        <w:rPr>
          <w:rFonts w:ascii="Times New Roman" w:hAnsi="Times New Roman" w:cs="Times New Roman"/>
          <w:bCs/>
          <w:sz w:val="24"/>
          <w:szCs w:val="24"/>
        </w:rPr>
        <w:t>Lack of safety equipment for waste handlers was another issue discovered during the survey</w:t>
      </w:r>
      <w:r w:rsidR="00E55173" w:rsidRPr="00B60FBD">
        <w:rPr>
          <w:rFonts w:ascii="Times New Roman" w:hAnsi="Times New Roman" w:cs="Times New Roman"/>
          <w:sz w:val="24"/>
          <w:szCs w:val="24"/>
        </w:rPr>
        <w:t>.</w:t>
      </w:r>
      <w:r w:rsidR="00AF6477">
        <w:rPr>
          <w:rFonts w:ascii="Times New Roman" w:hAnsi="Times New Roman" w:cs="Times New Roman"/>
          <w:sz w:val="24"/>
          <w:szCs w:val="24"/>
        </w:rPr>
        <w:t xml:space="preserve"> </w:t>
      </w:r>
      <w:r w:rsidR="00374CA0">
        <w:rPr>
          <w:rFonts w:ascii="Times New Roman" w:hAnsi="Times New Roman"/>
          <w:bCs/>
          <w:sz w:val="24"/>
          <w:szCs w:val="24"/>
        </w:rPr>
        <w:t xml:space="preserve">Poor management of healthcare waste has also been reported in other resource constrained countries. The case of Pakistan merits special attention due to its relatively large population and high rates of urbanization. </w:t>
      </w:r>
      <w:r w:rsidR="00374CA0" w:rsidRPr="00B60FBD">
        <w:rPr>
          <w:rFonts w:ascii="Times New Roman" w:hAnsi="Times New Roman" w:cs="Times New Roman"/>
          <w:bCs/>
          <w:sz w:val="24"/>
          <w:szCs w:val="24"/>
        </w:rPr>
        <w:t xml:space="preserve">This </w:t>
      </w:r>
      <w:r w:rsidR="00374CA0">
        <w:rPr>
          <w:rFonts w:ascii="Times New Roman" w:hAnsi="Times New Roman" w:cs="Times New Roman"/>
          <w:bCs/>
          <w:sz w:val="24"/>
          <w:szCs w:val="24"/>
        </w:rPr>
        <w:t>makes it</w:t>
      </w:r>
      <w:r w:rsidR="00374CA0" w:rsidRPr="00B60FBD">
        <w:rPr>
          <w:rFonts w:ascii="Times New Roman" w:hAnsi="Times New Roman" w:cs="Times New Roman"/>
          <w:bCs/>
          <w:sz w:val="24"/>
          <w:szCs w:val="24"/>
        </w:rPr>
        <w:t xml:space="preserve"> a</w:t>
      </w:r>
      <w:r w:rsidR="00374CA0">
        <w:rPr>
          <w:rFonts w:ascii="Times New Roman" w:hAnsi="Times New Roman" w:cs="Times New Roman"/>
          <w:bCs/>
          <w:sz w:val="24"/>
          <w:szCs w:val="24"/>
        </w:rPr>
        <w:t xml:space="preserve">n </w:t>
      </w:r>
      <w:r w:rsidR="00374CA0" w:rsidRPr="00B60FBD">
        <w:rPr>
          <w:rFonts w:ascii="Times New Roman" w:hAnsi="Times New Roman" w:cs="Times New Roman"/>
          <w:bCs/>
          <w:sz w:val="24"/>
          <w:szCs w:val="24"/>
        </w:rPr>
        <w:t xml:space="preserve">issue </w:t>
      </w:r>
      <w:r w:rsidR="00374CA0">
        <w:rPr>
          <w:rFonts w:ascii="Times New Roman" w:hAnsi="Times New Roman" w:cs="Times New Roman"/>
          <w:bCs/>
          <w:sz w:val="24"/>
          <w:szCs w:val="24"/>
        </w:rPr>
        <w:t>which</w:t>
      </w:r>
      <w:r w:rsidR="00374CA0" w:rsidRPr="00B60FBD">
        <w:rPr>
          <w:rFonts w:ascii="Times New Roman" w:hAnsi="Times New Roman" w:cs="Times New Roman"/>
          <w:bCs/>
          <w:sz w:val="24"/>
          <w:szCs w:val="24"/>
        </w:rPr>
        <w:t xml:space="preserve"> needs to be ta</w:t>
      </w:r>
      <w:sdt>
        <w:sdtPr>
          <w:rPr>
            <w:rFonts w:ascii="Cambria Math" w:hAnsi="Cambria Math" w:cs="Times New Roman"/>
            <w:bCs/>
            <w:i/>
            <w:sz w:val="24"/>
            <w:szCs w:val="24"/>
          </w:rPr>
          <w:id w:val="1450205636"/>
          <w:placeholder>
            <w:docPart w:val="DefaultPlaceholder_1075249612"/>
          </w:placeholder>
          <w:temporary/>
          <w:showingPlcHdr/>
          <w:equation/>
        </w:sdtPr>
        <w:sdtEndPr/>
        <w:sdtContent>
          <m:oMath>
            <m:r>
              <m:rPr>
                <m:sty m:val="p"/>
              </m:rPr>
              <w:rPr>
                <w:rStyle w:val="PlaceholderText"/>
                <w:rFonts w:ascii="Cambria Math" w:hAnsi="Cambria Math"/>
              </w:rPr>
              <m:t>Type equation here.</m:t>
            </m:r>
          </m:oMath>
        </w:sdtContent>
      </w:sdt>
      <w:r w:rsidR="00374CA0" w:rsidRPr="00B60FBD">
        <w:rPr>
          <w:rFonts w:ascii="Times New Roman" w:hAnsi="Times New Roman" w:cs="Times New Roman"/>
          <w:bCs/>
          <w:sz w:val="24"/>
          <w:szCs w:val="24"/>
        </w:rPr>
        <w:t xml:space="preserve">ckled </w:t>
      </w:r>
      <w:r w:rsidR="00374CA0">
        <w:rPr>
          <w:rFonts w:ascii="Times New Roman" w:hAnsi="Times New Roman" w:cs="Times New Roman"/>
          <w:bCs/>
          <w:sz w:val="24"/>
          <w:szCs w:val="24"/>
        </w:rPr>
        <w:t>urgently</w:t>
      </w:r>
      <w:r w:rsidR="00374CA0" w:rsidRPr="00B60FBD">
        <w:rPr>
          <w:rFonts w:ascii="Times New Roman" w:hAnsi="Times New Roman" w:cs="Times New Roman"/>
          <w:bCs/>
          <w:sz w:val="24"/>
          <w:szCs w:val="24"/>
        </w:rPr>
        <w:t xml:space="preserve"> to avoid </w:t>
      </w:r>
      <w:r w:rsidR="00374CA0">
        <w:rPr>
          <w:rFonts w:ascii="Times New Roman" w:hAnsi="Times New Roman" w:cs="Times New Roman"/>
          <w:bCs/>
          <w:sz w:val="24"/>
          <w:szCs w:val="24"/>
        </w:rPr>
        <w:t>any</w:t>
      </w:r>
      <w:r w:rsidR="00374CA0" w:rsidRPr="00B60FBD">
        <w:rPr>
          <w:rFonts w:ascii="Times New Roman" w:hAnsi="Times New Roman" w:cs="Times New Roman"/>
          <w:bCs/>
          <w:sz w:val="24"/>
          <w:szCs w:val="24"/>
        </w:rPr>
        <w:t xml:space="preserve"> crises.</w:t>
      </w:r>
    </w:p>
    <w:p w:rsidR="00A63DEC" w:rsidRDefault="00A63DEC" w:rsidP="00AF6477">
      <w:pPr>
        <w:spacing w:line="480" w:lineRule="auto"/>
        <w:jc w:val="both"/>
        <w:rPr>
          <w:rFonts w:ascii="Times New Roman" w:hAnsi="Times New Roman" w:cs="Times New Roman"/>
          <w:bCs/>
          <w:sz w:val="24"/>
          <w:szCs w:val="24"/>
        </w:rPr>
      </w:pPr>
      <w:r>
        <w:rPr>
          <w:rFonts w:ascii="Times New Roman" w:hAnsi="Times New Roman" w:cs="Times New Roman"/>
          <w:sz w:val="24"/>
          <w:szCs w:val="24"/>
        </w:rPr>
        <w:t xml:space="preserve">A limitation of this study was that we only included hospitals in the survey. Other </w:t>
      </w:r>
      <w:r>
        <w:rPr>
          <w:rFonts w:asciiTheme="majorBidi" w:hAnsiTheme="majorBidi" w:cstheme="majorBidi"/>
          <w:bCs/>
          <w:sz w:val="24"/>
          <w:szCs w:val="24"/>
        </w:rPr>
        <w:t xml:space="preserve">healthcare facilities such as clinics, laboratories, mother care units, basic health centers and rural health centers were not included. </w:t>
      </w:r>
      <w:r w:rsidR="00D97039">
        <w:rPr>
          <w:rFonts w:ascii="Times New Roman" w:hAnsi="Times New Roman" w:cs="Times New Roman"/>
          <w:bCs/>
          <w:sz w:val="24"/>
          <w:szCs w:val="24"/>
        </w:rPr>
        <w:t>In the future t</w:t>
      </w:r>
      <w:r w:rsidR="00C751A4" w:rsidRPr="00B60FBD">
        <w:rPr>
          <w:rFonts w:ascii="Times New Roman" w:hAnsi="Times New Roman" w:cs="Times New Roman"/>
          <w:bCs/>
          <w:sz w:val="24"/>
          <w:szCs w:val="24"/>
        </w:rPr>
        <w:t xml:space="preserve">he </w:t>
      </w:r>
      <w:r>
        <w:rPr>
          <w:rFonts w:ascii="Times New Roman" w:hAnsi="Times New Roman" w:cs="Times New Roman"/>
          <w:bCs/>
          <w:sz w:val="24"/>
          <w:szCs w:val="24"/>
        </w:rPr>
        <w:t>scope</w:t>
      </w:r>
      <w:r w:rsidR="00C751A4" w:rsidRPr="00B60FBD">
        <w:rPr>
          <w:rFonts w:ascii="Times New Roman" w:hAnsi="Times New Roman" w:cs="Times New Roman"/>
          <w:bCs/>
          <w:sz w:val="24"/>
          <w:szCs w:val="24"/>
        </w:rPr>
        <w:t xml:space="preserve"> of this study can be </w:t>
      </w:r>
      <w:r>
        <w:rPr>
          <w:rFonts w:ascii="Times New Roman" w:hAnsi="Times New Roman" w:cs="Times New Roman"/>
          <w:bCs/>
          <w:sz w:val="24"/>
          <w:szCs w:val="24"/>
        </w:rPr>
        <w:t xml:space="preserve">broadened and subsequently </w:t>
      </w:r>
      <w:r w:rsidR="00C751A4" w:rsidRPr="00B60FBD">
        <w:rPr>
          <w:rFonts w:ascii="Times New Roman" w:hAnsi="Times New Roman" w:cs="Times New Roman"/>
          <w:bCs/>
          <w:sz w:val="24"/>
          <w:szCs w:val="24"/>
        </w:rPr>
        <w:t xml:space="preserve">used for </w:t>
      </w:r>
      <w:r w:rsidR="00086A7A" w:rsidRPr="00B60FBD">
        <w:rPr>
          <w:rFonts w:ascii="Times New Roman" w:hAnsi="Times New Roman" w:cs="Times New Roman"/>
          <w:bCs/>
          <w:sz w:val="24"/>
          <w:szCs w:val="24"/>
        </w:rPr>
        <w:t>comparison</w:t>
      </w:r>
      <w:r w:rsidR="00C751A4" w:rsidRPr="00B60FBD">
        <w:rPr>
          <w:rFonts w:ascii="Times New Roman" w:hAnsi="Times New Roman" w:cs="Times New Roman"/>
          <w:bCs/>
          <w:sz w:val="24"/>
          <w:szCs w:val="24"/>
        </w:rPr>
        <w:t xml:space="preserve"> and </w:t>
      </w:r>
      <w:r w:rsidR="009C7C7B" w:rsidRPr="00B60FBD">
        <w:rPr>
          <w:rFonts w:ascii="Times New Roman" w:hAnsi="Times New Roman" w:cs="Times New Roman"/>
          <w:bCs/>
          <w:sz w:val="24"/>
          <w:szCs w:val="24"/>
        </w:rPr>
        <w:t>benchmarking</w:t>
      </w:r>
      <w:r w:rsidR="00C751A4" w:rsidRPr="00B60FBD">
        <w:rPr>
          <w:rFonts w:ascii="Times New Roman" w:hAnsi="Times New Roman" w:cs="Times New Roman"/>
          <w:bCs/>
          <w:sz w:val="24"/>
          <w:szCs w:val="24"/>
        </w:rPr>
        <w:t xml:space="preserve">. </w:t>
      </w:r>
      <w:r>
        <w:rPr>
          <w:rFonts w:ascii="Times New Roman" w:hAnsi="Times New Roman" w:cs="Times New Roman"/>
          <w:bCs/>
          <w:sz w:val="24"/>
          <w:szCs w:val="24"/>
        </w:rPr>
        <w:t>This means that s</w:t>
      </w:r>
      <w:r w:rsidRPr="00B60FBD">
        <w:rPr>
          <w:rFonts w:ascii="Times New Roman" w:hAnsi="Times New Roman" w:cs="Times New Roman"/>
          <w:bCs/>
          <w:sz w:val="24"/>
          <w:szCs w:val="24"/>
        </w:rPr>
        <w:t xml:space="preserve">imilar surveys </w:t>
      </w:r>
      <w:r>
        <w:rPr>
          <w:rFonts w:ascii="Times New Roman" w:hAnsi="Times New Roman" w:cs="Times New Roman"/>
          <w:bCs/>
          <w:sz w:val="24"/>
          <w:szCs w:val="24"/>
        </w:rPr>
        <w:t xml:space="preserve">can be conducted </w:t>
      </w:r>
      <w:r w:rsidRPr="00B60FBD">
        <w:rPr>
          <w:rFonts w:ascii="Times New Roman" w:hAnsi="Times New Roman" w:cs="Times New Roman"/>
          <w:bCs/>
          <w:sz w:val="24"/>
          <w:szCs w:val="24"/>
        </w:rPr>
        <w:t>in other parts of the country</w:t>
      </w:r>
      <w:r>
        <w:rPr>
          <w:rFonts w:ascii="Times New Roman" w:hAnsi="Times New Roman" w:cs="Times New Roman"/>
          <w:bCs/>
          <w:sz w:val="24"/>
          <w:szCs w:val="24"/>
        </w:rPr>
        <w:t xml:space="preserve"> and the wider regional setting</w:t>
      </w:r>
      <w:r w:rsidRPr="00B60FBD">
        <w:rPr>
          <w:rFonts w:ascii="Times New Roman" w:hAnsi="Times New Roman" w:cs="Times New Roman"/>
          <w:bCs/>
          <w:sz w:val="24"/>
          <w:szCs w:val="24"/>
        </w:rPr>
        <w:t>.</w:t>
      </w:r>
      <w:r w:rsidR="00C751A4" w:rsidRPr="00B60FBD">
        <w:rPr>
          <w:rFonts w:ascii="Times New Roman" w:hAnsi="Times New Roman" w:cs="Times New Roman"/>
          <w:bCs/>
          <w:sz w:val="24"/>
          <w:szCs w:val="24"/>
        </w:rPr>
        <w:t xml:space="preserve"> </w:t>
      </w:r>
      <w:r w:rsidR="00D20766" w:rsidRPr="00B60FBD">
        <w:rPr>
          <w:rFonts w:ascii="Times New Roman" w:hAnsi="Times New Roman" w:cs="Times New Roman"/>
          <w:bCs/>
          <w:sz w:val="24"/>
          <w:szCs w:val="24"/>
        </w:rPr>
        <w:t>Once enough information is available, the</w:t>
      </w:r>
      <w:r w:rsidR="009C7C7B" w:rsidRPr="00B60FBD">
        <w:rPr>
          <w:rFonts w:ascii="Times New Roman" w:hAnsi="Times New Roman" w:cs="Times New Roman"/>
          <w:bCs/>
          <w:sz w:val="24"/>
          <w:szCs w:val="24"/>
        </w:rPr>
        <w:t xml:space="preserve"> findings</w:t>
      </w:r>
      <w:r w:rsidR="00D20766" w:rsidRPr="00B60FBD">
        <w:rPr>
          <w:rFonts w:ascii="Times New Roman" w:hAnsi="Times New Roman" w:cs="Times New Roman"/>
          <w:bCs/>
          <w:sz w:val="24"/>
          <w:szCs w:val="24"/>
        </w:rPr>
        <w:t xml:space="preserve"> can be used for public policy making</w:t>
      </w:r>
      <w:r w:rsidR="00673129">
        <w:rPr>
          <w:rFonts w:ascii="Times New Roman" w:hAnsi="Times New Roman" w:cs="Times New Roman"/>
          <w:bCs/>
          <w:sz w:val="24"/>
          <w:szCs w:val="24"/>
        </w:rPr>
        <w:t xml:space="preserve"> geared towards constant monitoring and assessment of healthcare waste management</w:t>
      </w:r>
      <w:r w:rsidR="00D20766" w:rsidRPr="00B60FBD">
        <w:rPr>
          <w:rFonts w:ascii="Times New Roman" w:hAnsi="Times New Roman" w:cs="Times New Roman"/>
          <w:bCs/>
          <w:sz w:val="24"/>
          <w:szCs w:val="24"/>
        </w:rPr>
        <w:t xml:space="preserve">. </w:t>
      </w:r>
    </w:p>
    <w:p w:rsidR="00153C33" w:rsidRPr="003D4300" w:rsidRDefault="009118F4" w:rsidP="003D4300">
      <w:pPr>
        <w:pStyle w:val="p0"/>
        <w:spacing w:line="480" w:lineRule="auto"/>
        <w:jc w:val="both"/>
        <w:rPr>
          <w:b/>
          <w:bCs/>
          <w:sz w:val="24"/>
          <w:szCs w:val="24"/>
        </w:rPr>
      </w:pPr>
      <w:r w:rsidRPr="003D4300">
        <w:rPr>
          <w:b/>
          <w:bCs/>
          <w:sz w:val="24"/>
          <w:szCs w:val="24"/>
        </w:rPr>
        <w:t>References</w:t>
      </w:r>
    </w:p>
    <w:p w:rsidR="007E5088" w:rsidRPr="007E5088" w:rsidRDefault="009141C9" w:rsidP="007E5088">
      <w:pPr>
        <w:pStyle w:val="EndNoteBibliography"/>
        <w:spacing w:after="0"/>
        <w:ind w:left="720" w:hanging="720"/>
      </w:pPr>
      <w:r w:rsidRPr="00B60FBD">
        <w:rPr>
          <w:rFonts w:ascii="Times New Roman" w:hAnsi="Times New Roman" w:cs="Times New Roman"/>
          <w:sz w:val="24"/>
          <w:szCs w:val="24"/>
        </w:rPr>
        <w:fldChar w:fldCharType="begin"/>
      </w:r>
      <w:r w:rsidR="009D321D" w:rsidRPr="00B60FBD">
        <w:rPr>
          <w:rFonts w:ascii="Times New Roman" w:hAnsi="Times New Roman" w:cs="Times New Roman"/>
          <w:sz w:val="24"/>
          <w:szCs w:val="24"/>
        </w:rPr>
        <w:instrText xml:space="preserve"> ADDIN EN.REFLIST </w:instrText>
      </w:r>
      <w:r w:rsidRPr="00B60FBD">
        <w:rPr>
          <w:rFonts w:ascii="Times New Roman" w:hAnsi="Times New Roman" w:cs="Times New Roman"/>
          <w:sz w:val="24"/>
          <w:szCs w:val="24"/>
        </w:rPr>
        <w:fldChar w:fldCharType="separate"/>
      </w:r>
      <w:r w:rsidR="007E5088" w:rsidRPr="007E5088">
        <w:t xml:space="preserve">Abdulla, F., Abu Qdais, H., &amp; Rabi, A. (2008). Site investigation on medical waste management practices in northern Jordan. </w:t>
      </w:r>
      <w:r w:rsidR="007E5088" w:rsidRPr="007E5088">
        <w:rPr>
          <w:i/>
        </w:rPr>
        <w:t>Waste Manag, 28</w:t>
      </w:r>
      <w:r w:rsidR="007E5088" w:rsidRPr="007E5088">
        <w:t>(2), 450-458, doi:10.1016/j.wasman.2007.02.035.</w:t>
      </w:r>
    </w:p>
    <w:p w:rsidR="007E5088" w:rsidRPr="007E5088" w:rsidRDefault="007E5088" w:rsidP="007E5088">
      <w:pPr>
        <w:pStyle w:val="EndNoteBibliography"/>
        <w:spacing w:after="0"/>
        <w:ind w:left="720" w:hanging="720"/>
      </w:pPr>
      <w:r w:rsidRPr="007E5088">
        <w:t xml:space="preserve">Ali, M., Wang, W., &amp; Chaudhry, N. (2016a). Application of life cycle assessment for hospital solid waste management: A case study. </w:t>
      </w:r>
      <w:r w:rsidRPr="007E5088">
        <w:rPr>
          <w:i/>
        </w:rPr>
        <w:t>Journal of the Air and Waste Management Association, 66</w:t>
      </w:r>
      <w:r w:rsidRPr="007E5088">
        <w:t>(10), 1012-1018, doi:10.1080/10962247.2016.1196263.</w:t>
      </w:r>
    </w:p>
    <w:p w:rsidR="007E5088" w:rsidRPr="007E5088" w:rsidRDefault="007E5088" w:rsidP="007E5088">
      <w:pPr>
        <w:pStyle w:val="EndNoteBibliography"/>
        <w:spacing w:after="0"/>
        <w:ind w:left="720" w:hanging="720"/>
      </w:pPr>
      <w:r w:rsidRPr="007E5088">
        <w:t xml:space="preserve">Ali, M., Wang, W., &amp; Chaudhry, N. Comparing Administration of Hospital Wastes Using Social Network Analysis. In  </w:t>
      </w:r>
      <w:r w:rsidRPr="007E5088">
        <w:rPr>
          <w:i/>
        </w:rPr>
        <w:t>MATEC Web of Conferences, 2016</w:t>
      </w:r>
      <w:r w:rsidRPr="007E5088">
        <w:t xml:space="preserve"> (Vol. 68, pp. 14009): EDP Sciences</w:t>
      </w:r>
    </w:p>
    <w:p w:rsidR="007E5088" w:rsidRPr="007E5088" w:rsidRDefault="007E5088" w:rsidP="007E5088">
      <w:pPr>
        <w:pStyle w:val="EndNoteBibliography"/>
        <w:spacing w:after="0"/>
        <w:ind w:left="720" w:hanging="720"/>
      </w:pPr>
      <w:r w:rsidRPr="007E5088">
        <w:t xml:space="preserve">Ali, M., Wang, W., &amp; Chaudhry, N. (2016b). Investigating motivating factors for sound hospital waste management. </w:t>
      </w:r>
      <w:r w:rsidRPr="007E5088">
        <w:rPr>
          <w:i/>
        </w:rPr>
        <w:t>Journal of the Air and Waste Management Association, 66</w:t>
      </w:r>
      <w:r w:rsidRPr="007E5088">
        <w:t>(8), 786-794, doi:10.1080/10962247.2016.1181686.</w:t>
      </w:r>
    </w:p>
    <w:p w:rsidR="007E5088" w:rsidRPr="007E5088" w:rsidRDefault="007E5088" w:rsidP="007E5088">
      <w:pPr>
        <w:pStyle w:val="EndNoteBibliography"/>
        <w:spacing w:after="0"/>
        <w:ind w:left="720" w:hanging="720"/>
      </w:pPr>
      <w:r w:rsidRPr="007E5088">
        <w:t xml:space="preserve">Ali, M., Wang, W., &amp; Chaudhry, N. (2016c). Management of wastes from hospitals: A case study in Pakistan. </w:t>
      </w:r>
      <w:r w:rsidRPr="007E5088">
        <w:rPr>
          <w:i/>
        </w:rPr>
        <w:t>Waste Manag Res, 34</w:t>
      </w:r>
      <w:r w:rsidRPr="007E5088">
        <w:t>(1), 87-90, doi:10.1177/0734242X15616474.</w:t>
      </w:r>
    </w:p>
    <w:p w:rsidR="007E5088" w:rsidRPr="007E5088" w:rsidRDefault="007E5088" w:rsidP="007E5088">
      <w:pPr>
        <w:pStyle w:val="EndNoteBibliography"/>
        <w:spacing w:after="0"/>
        <w:ind w:left="720" w:hanging="720"/>
      </w:pPr>
      <w:r w:rsidRPr="007E5088">
        <w:t xml:space="preserve">Askarian, M., Vakili, M., &amp; Kabir, G. (2004). Results of a hospital waste survey in private hospitals in Fars province, Iran. </w:t>
      </w:r>
      <w:r w:rsidRPr="007E5088">
        <w:rPr>
          <w:i/>
        </w:rPr>
        <w:t>Waste Manag, 24</w:t>
      </w:r>
      <w:r w:rsidRPr="007E5088">
        <w:t>(4), 347-352, doi:10.1016/j.wasman.2003.09.008.</w:t>
      </w:r>
    </w:p>
    <w:p w:rsidR="007E5088" w:rsidRPr="007E5088" w:rsidRDefault="007E5088" w:rsidP="007E5088">
      <w:pPr>
        <w:pStyle w:val="EndNoteBibliography"/>
        <w:spacing w:after="0"/>
        <w:ind w:left="720" w:hanging="720"/>
      </w:pPr>
      <w:r w:rsidRPr="007E5088">
        <w:t xml:space="preserve">Avkiran, N. K. (2001). Investigating technical and scale efficiencies of Australian Universities through data envelopment analysis. </w:t>
      </w:r>
      <w:r w:rsidRPr="007E5088">
        <w:rPr>
          <w:i/>
        </w:rPr>
        <w:t>Socio-Economic Planning Sciences, 35</w:t>
      </w:r>
      <w:r w:rsidRPr="007E5088">
        <w:t>(1), 57-80, doi:</w:t>
      </w:r>
      <w:hyperlink r:id="rId8" w:history="1">
        <w:r w:rsidRPr="007E5088">
          <w:rPr>
            <w:rStyle w:val="Hyperlink"/>
          </w:rPr>
          <w:t>http://dx.doi.org/10.1016/S0038-0121(00)00010-0</w:t>
        </w:r>
      </w:hyperlink>
      <w:r w:rsidRPr="007E5088">
        <w:t>.</w:t>
      </w:r>
    </w:p>
    <w:p w:rsidR="007E5088" w:rsidRPr="007E5088" w:rsidRDefault="007E5088" w:rsidP="007E5088">
      <w:pPr>
        <w:pStyle w:val="EndNoteBibliography"/>
        <w:spacing w:after="0"/>
        <w:ind w:left="720" w:hanging="720"/>
      </w:pPr>
      <w:r w:rsidRPr="007E5088">
        <w:t xml:space="preserve">World Development Indicators (2005). The World Bank. </w:t>
      </w:r>
      <w:hyperlink r:id="rId9" w:history="1">
        <w:r w:rsidRPr="007E5088">
          <w:rPr>
            <w:rStyle w:val="Hyperlink"/>
          </w:rPr>
          <w:t>http://data.worldbank.org/country/pakistan</w:t>
        </w:r>
      </w:hyperlink>
      <w:r w:rsidRPr="007E5088">
        <w:t>. Accessed 23 August 2015.</w:t>
      </w:r>
    </w:p>
    <w:p w:rsidR="007E5088" w:rsidRPr="007E5088" w:rsidRDefault="007E5088" w:rsidP="007E5088">
      <w:pPr>
        <w:pStyle w:val="EndNoteBibliography"/>
        <w:spacing w:after="0"/>
        <w:ind w:left="720" w:hanging="720"/>
      </w:pPr>
      <w:r w:rsidRPr="007E5088">
        <w:t xml:space="preserve">Birpinar, M. E., Bilgili, M. S., &amp; Erdogan, T. (2009). Medical waste management in Turkey: A case study of Istanbul. </w:t>
      </w:r>
      <w:r w:rsidRPr="007E5088">
        <w:rPr>
          <w:i/>
        </w:rPr>
        <w:t>Waste Manag, 29</w:t>
      </w:r>
      <w:r w:rsidRPr="007E5088">
        <w:t>(1), 445-448, doi:10.1016/j.wasman.2008.03.015.</w:t>
      </w:r>
    </w:p>
    <w:p w:rsidR="007E5088" w:rsidRPr="007E5088" w:rsidRDefault="007E5088" w:rsidP="007E5088">
      <w:pPr>
        <w:pStyle w:val="EndNoteBibliography"/>
        <w:spacing w:after="0"/>
        <w:ind w:left="720" w:hanging="720"/>
      </w:pPr>
      <w:r w:rsidRPr="007E5088">
        <w:t xml:space="preserve">Clement, J. P., Valdmanis, V. G., Bazzoli, G. J., Zhao, M., &amp; Chukmaitov, A. (2008). Is more better? An analysis of hospital outcomes and efficiency with a DEA model of output congestion. </w:t>
      </w:r>
      <w:r w:rsidRPr="007E5088">
        <w:rPr>
          <w:i/>
        </w:rPr>
        <w:t>Health Care Management Science, 11</w:t>
      </w:r>
      <w:r w:rsidRPr="007E5088">
        <w:t>(1), 67-77.</w:t>
      </w:r>
    </w:p>
    <w:p w:rsidR="007E5088" w:rsidRPr="007E5088" w:rsidRDefault="007E5088" w:rsidP="007E5088">
      <w:pPr>
        <w:pStyle w:val="EndNoteBibliography"/>
        <w:spacing w:after="0"/>
        <w:ind w:left="720" w:hanging="720"/>
      </w:pPr>
      <w:r w:rsidRPr="007E5088">
        <w:t xml:space="preserve">Coelli, T. (1996). A guide to DEAP version 2.1: a data envelopment analysis (computer) program. </w:t>
      </w:r>
      <w:r w:rsidRPr="007E5088">
        <w:rPr>
          <w:i/>
        </w:rPr>
        <w:t>Centre for Efficiency and Productivity Analysis, University of New England, Australia</w:t>
      </w:r>
      <w:r w:rsidRPr="007E5088">
        <w:t>.</w:t>
      </w:r>
    </w:p>
    <w:p w:rsidR="007E5088" w:rsidRPr="007E5088" w:rsidRDefault="007E5088" w:rsidP="007E5088">
      <w:pPr>
        <w:pStyle w:val="EndNoteBibliography"/>
        <w:spacing w:after="0"/>
        <w:ind w:left="720" w:hanging="720"/>
      </w:pPr>
      <w:r w:rsidRPr="007E5088">
        <w:t>Division, G. o. P.-F. (2014-15). Federal Budget - Budget In Brief.</w:t>
      </w:r>
    </w:p>
    <w:p w:rsidR="007E5088" w:rsidRPr="007E5088" w:rsidRDefault="007E5088" w:rsidP="007E5088">
      <w:pPr>
        <w:pStyle w:val="EndNoteBibliography"/>
        <w:spacing w:after="0"/>
        <w:ind w:left="720" w:hanging="720"/>
      </w:pPr>
      <w:r w:rsidRPr="007E5088">
        <w:t xml:space="preserve">Goren, S., &amp; Ozdemir, F. (2011). Regulation of waste and waste management in Turkey. </w:t>
      </w:r>
      <w:r w:rsidRPr="007E5088">
        <w:rPr>
          <w:i/>
        </w:rPr>
        <w:t>Waste Manag Res, 29</w:t>
      </w:r>
      <w:r w:rsidRPr="007E5088">
        <w:t>(4), 433-441, doi:10.1177/0734242X10378887.</w:t>
      </w:r>
    </w:p>
    <w:p w:rsidR="007E5088" w:rsidRPr="007E5088" w:rsidRDefault="007E5088" w:rsidP="007E5088">
      <w:pPr>
        <w:pStyle w:val="EndNoteBibliography"/>
        <w:spacing w:after="0"/>
        <w:ind w:left="720" w:hanging="720"/>
      </w:pPr>
      <w:r w:rsidRPr="007E5088">
        <w:t xml:space="preserve">Gupta, S., &amp; Boojh, R. (2006). Report: Biomedical waste management practices at Balrampur Hospital, Lucknow, India. </w:t>
      </w:r>
      <w:r w:rsidRPr="007E5088">
        <w:rPr>
          <w:i/>
        </w:rPr>
        <w:t>Waste Management &amp; Research, 24</w:t>
      </w:r>
      <w:r w:rsidRPr="007E5088">
        <w:t>(6), 584-591, doi:10.1177/0734242x06068342.</w:t>
      </w:r>
    </w:p>
    <w:p w:rsidR="007E5088" w:rsidRPr="007E5088" w:rsidRDefault="007E5088" w:rsidP="007E5088">
      <w:pPr>
        <w:pStyle w:val="EndNoteBibliography"/>
        <w:spacing w:after="0"/>
        <w:ind w:left="720" w:hanging="720"/>
      </w:pPr>
      <w:r w:rsidRPr="007E5088">
        <w:t xml:space="preserve">Junaid Habib Ullah, R. A., Javed Iqbal Malik and M. Amanullah Khan (2011). Outcome of 7-S, TQM Technique for Healthcare Waste Management. </w:t>
      </w:r>
      <w:r w:rsidRPr="007E5088">
        <w:rPr>
          <w:i/>
        </w:rPr>
        <w:t>Journal of the College of Physicians and Surgeons Pakistan</w:t>
      </w:r>
      <w:r w:rsidRPr="007E5088">
        <w:t>.</w:t>
      </w:r>
    </w:p>
    <w:p w:rsidR="007E5088" w:rsidRPr="007E5088" w:rsidRDefault="007E5088" w:rsidP="007E5088">
      <w:pPr>
        <w:pStyle w:val="EndNoteBibliography"/>
        <w:spacing w:after="0"/>
        <w:ind w:left="720" w:hanging="720"/>
      </w:pPr>
      <w:r w:rsidRPr="007E5088">
        <w:t xml:space="preserve">Kavurmaci, M., &amp; Ustun, A. K. (2016). Assessment of groundwater quality using DEA and AHP: a case study in the Sereflikochisar region in Turkey. </w:t>
      </w:r>
      <w:r w:rsidRPr="007E5088">
        <w:rPr>
          <w:i/>
        </w:rPr>
        <w:t>Environmental Monitoring and Assessment, 188</w:t>
      </w:r>
      <w:r w:rsidRPr="007E5088">
        <w:t>(4), doi:10.1007/s10661-016-5259-6.</w:t>
      </w:r>
    </w:p>
    <w:p w:rsidR="007E5088" w:rsidRPr="007E5088" w:rsidRDefault="007E5088" w:rsidP="007E5088">
      <w:pPr>
        <w:pStyle w:val="EndNoteBibliography"/>
        <w:spacing w:after="0"/>
        <w:ind w:left="720" w:hanging="720"/>
      </w:pPr>
      <w:r w:rsidRPr="007E5088">
        <w:t xml:space="preserve">Kawaguchi, H., Tone, K., &amp; Tsutsui, M. (2014). Estimation of the efficiency of Japanese hospitals using a dynamic and network data envelopment analysis model. </w:t>
      </w:r>
      <w:r w:rsidRPr="007E5088">
        <w:rPr>
          <w:i/>
        </w:rPr>
        <w:t>Health Care Management Science, 17</w:t>
      </w:r>
      <w:r w:rsidRPr="007E5088">
        <w:t>(2), 101-112.</w:t>
      </w:r>
    </w:p>
    <w:p w:rsidR="007E5088" w:rsidRPr="007E5088" w:rsidRDefault="007E5088" w:rsidP="007E5088">
      <w:pPr>
        <w:pStyle w:val="EndNoteBibliography"/>
        <w:spacing w:after="0"/>
        <w:ind w:left="720" w:hanging="720"/>
      </w:pPr>
      <w:r w:rsidRPr="007E5088">
        <w:t xml:space="preserve">Khadivi, M., &amp; Ghomi, S. F. (2012). Solid waste facilities location using of analytical network process and data envelopment analysis approaches. </w:t>
      </w:r>
      <w:r w:rsidRPr="007E5088">
        <w:rPr>
          <w:i/>
        </w:rPr>
        <w:t>Waste Management, 32</w:t>
      </w:r>
      <w:r w:rsidRPr="007E5088">
        <w:t>(6), 1258-1265.</w:t>
      </w:r>
    </w:p>
    <w:p w:rsidR="007E5088" w:rsidRPr="007E5088" w:rsidRDefault="007E5088" w:rsidP="007E5088">
      <w:pPr>
        <w:pStyle w:val="EndNoteBibliography"/>
        <w:spacing w:after="0"/>
        <w:ind w:left="720" w:hanging="720"/>
      </w:pPr>
      <w:r w:rsidRPr="007E5088">
        <w:t xml:space="preserve">The world’s fastest growing cities and urban areas from 2006 to 2020. (2011). </w:t>
      </w:r>
      <w:hyperlink r:id="rId10" w:history="1">
        <w:r w:rsidRPr="007E5088">
          <w:rPr>
            <w:rStyle w:val="Hyperlink"/>
          </w:rPr>
          <w:t>http://www.citymayors.com/statistics/urban_growth1.html</w:t>
        </w:r>
      </w:hyperlink>
      <w:r w:rsidRPr="007E5088">
        <w:t>.</w:t>
      </w:r>
    </w:p>
    <w:p w:rsidR="007E5088" w:rsidRPr="007E5088" w:rsidRDefault="007E5088" w:rsidP="007E5088">
      <w:pPr>
        <w:pStyle w:val="EndNoteBibliography"/>
        <w:spacing w:after="0"/>
        <w:ind w:left="720" w:hanging="720"/>
      </w:pPr>
      <w:r w:rsidRPr="007E5088">
        <w:t xml:space="preserve">Munir, S., Batool, S. A., &amp; Chaudhry, M. N. (2014). Characterization of hospital waste in Lahore, Pakistan. [Article]. </w:t>
      </w:r>
      <w:r w:rsidRPr="007E5088">
        <w:rPr>
          <w:i/>
        </w:rPr>
        <w:t>Chinese Medical Journal, 127</w:t>
      </w:r>
      <w:r w:rsidRPr="007E5088">
        <w:t>(9), 1732-1736, doi:10.3760/cma.j.issn.0366-6999.20132088.</w:t>
      </w:r>
    </w:p>
    <w:p w:rsidR="007E5088" w:rsidRPr="007E5088" w:rsidRDefault="007E5088" w:rsidP="007E5088">
      <w:pPr>
        <w:pStyle w:val="EndNoteBibliography"/>
        <w:spacing w:after="0"/>
        <w:ind w:left="720" w:hanging="720"/>
      </w:pPr>
      <w:r w:rsidRPr="007E5088">
        <w:t xml:space="preserve">Murtaza Haider, N. U. H., Nadeem Hussain and Atyab Tahir, Ahsan Iqbal, Michael Kugelman, Sania Nishtar, Farrukh Chishtie, and Jawad Chishtie, Mohammad A. Qadeer, Tasneem Siddiqui (2014). Pakistan’s Runaway Urbanization: What Can Be Done? </w:t>
      </w:r>
      <w:hyperlink r:id="rId11" w:history="1">
        <w:r w:rsidRPr="007E5088">
          <w:rPr>
            <w:rStyle w:val="Hyperlink"/>
          </w:rPr>
          <w:t>https://www.wilsoncenter.org/publication/pakistans-runaway-urbanization</w:t>
        </w:r>
      </w:hyperlink>
      <w:r w:rsidRPr="007E5088">
        <w:t>.</w:t>
      </w:r>
    </w:p>
    <w:p w:rsidR="007E5088" w:rsidRPr="007E5088" w:rsidRDefault="007E5088" w:rsidP="007E5088">
      <w:pPr>
        <w:pStyle w:val="EndNoteBibliography"/>
        <w:spacing w:after="0"/>
        <w:ind w:left="720" w:hanging="720"/>
      </w:pPr>
      <w:r w:rsidRPr="007E5088">
        <w:t xml:space="preserve">Pant, D. (2012). Waste management in small hospitals: trouble for environment. </w:t>
      </w:r>
      <w:r w:rsidRPr="007E5088">
        <w:rPr>
          <w:i/>
        </w:rPr>
        <w:t>Environmental Monitoring and Assessment, 184</w:t>
      </w:r>
      <w:r w:rsidRPr="007E5088">
        <w:t>(7), 4449-4453, doi:10.1007/s10661-011-2276-3.</w:t>
      </w:r>
    </w:p>
    <w:p w:rsidR="007E5088" w:rsidRPr="007E5088" w:rsidRDefault="007E5088" w:rsidP="007E5088">
      <w:pPr>
        <w:pStyle w:val="EndNoteBibliography"/>
        <w:spacing w:after="0"/>
        <w:ind w:left="720" w:hanging="720"/>
      </w:pPr>
      <w:r w:rsidRPr="007E5088">
        <w:t xml:space="preserve">Ratkovic, B., Andrejic, M., &amp; Vidovic, M. (2012). Measuring the efficiency of a healthcare waste management system in Serbia with data envelopment analysis. </w:t>
      </w:r>
      <w:r w:rsidRPr="007E5088">
        <w:rPr>
          <w:i/>
        </w:rPr>
        <w:t>Waste Manag Res, 30</w:t>
      </w:r>
      <w:r w:rsidRPr="007E5088">
        <w:t>(6), 635-638, doi:10.1177/0734242X11426172.</w:t>
      </w:r>
    </w:p>
    <w:p w:rsidR="007E5088" w:rsidRPr="007E5088" w:rsidRDefault="007E5088" w:rsidP="007E5088">
      <w:pPr>
        <w:pStyle w:val="EndNoteBibliography"/>
        <w:spacing w:after="0"/>
        <w:ind w:left="720" w:hanging="720"/>
      </w:pPr>
      <w:r w:rsidRPr="007E5088">
        <w:t xml:space="preserve">Sanida, G., Karagiannidis, A., Mavidou, F., Vartzopoulos, D., Moussiopoulos, N., &amp; Chatzopoulos, S. (2010). Assessing generated quantities of infectious medical wastes: A case study for a health region administration in Central Macedonia, Greece. </w:t>
      </w:r>
      <w:r w:rsidRPr="007E5088">
        <w:rPr>
          <w:i/>
        </w:rPr>
        <w:t>Waste Management, 30</w:t>
      </w:r>
      <w:r w:rsidRPr="007E5088">
        <w:t>(3), 532-538, doi:</w:t>
      </w:r>
      <w:hyperlink r:id="rId12" w:history="1">
        <w:r w:rsidRPr="007E5088">
          <w:rPr>
            <w:rStyle w:val="Hyperlink"/>
          </w:rPr>
          <w:t>http://dx.doi.org/10.1016/j.wasman.2008.11.019</w:t>
        </w:r>
      </w:hyperlink>
      <w:r w:rsidRPr="007E5088">
        <w:t>.</w:t>
      </w:r>
    </w:p>
    <w:p w:rsidR="007E5088" w:rsidRPr="007E5088" w:rsidRDefault="007E5088" w:rsidP="007E5088">
      <w:pPr>
        <w:pStyle w:val="EndNoteBibliography"/>
        <w:spacing w:after="0"/>
        <w:ind w:left="720" w:hanging="720"/>
      </w:pPr>
      <w:r w:rsidRPr="007E5088">
        <w:t xml:space="preserve">Sawalem, M., Selic, E., &amp; Herbell, J. D. (2009). Hospital waste management in Libya: a case study. </w:t>
      </w:r>
      <w:r w:rsidRPr="007E5088">
        <w:rPr>
          <w:i/>
        </w:rPr>
        <w:t>Waste Manag, 29</w:t>
      </w:r>
      <w:r w:rsidRPr="007E5088">
        <w:t>(4), 1370-1375, doi:10.1016/j.wasman.2008.08.028.</w:t>
      </w:r>
    </w:p>
    <w:p w:rsidR="007E5088" w:rsidRPr="007E5088" w:rsidRDefault="007E5088" w:rsidP="007E5088">
      <w:pPr>
        <w:pStyle w:val="EndNoteBibliography"/>
        <w:spacing w:after="0"/>
        <w:ind w:left="720" w:hanging="720"/>
      </w:pPr>
      <w:r w:rsidRPr="007E5088">
        <w:t xml:space="preserve">Song, M. L., Wang, S. H., &amp; Liu, W. (2014). A two-stage DEA approach for environmental efficiency measurement. </w:t>
      </w:r>
      <w:r w:rsidRPr="007E5088">
        <w:rPr>
          <w:i/>
        </w:rPr>
        <w:t>Environmental Monitoring and Assessment, 186</w:t>
      </w:r>
      <w:r w:rsidRPr="007E5088">
        <w:t>(5), 3041-3051, doi:10.1007/s10661-013-3599-z.</w:t>
      </w:r>
    </w:p>
    <w:p w:rsidR="007E5088" w:rsidRPr="007E5088" w:rsidRDefault="007E5088" w:rsidP="007E5088">
      <w:pPr>
        <w:pStyle w:val="EndNoteBibliography"/>
        <w:ind w:left="720" w:hanging="720"/>
      </w:pPr>
      <w:r w:rsidRPr="007E5088">
        <w:t xml:space="preserve">Yves Chartier, J. E., Ute Pieper, Annette Prüss, Philip Rushbrook, Ruth Stringer, William Townend, Susan Wilburn and Raki Zghondi (2013). Safe Management of Wastes from Health Care Activities (second ed.) World Health Organization, Geneva </w:t>
      </w:r>
    </w:p>
    <w:p w:rsidR="004B153D" w:rsidRDefault="009141C9" w:rsidP="00A47AE7">
      <w:pPr>
        <w:pStyle w:val="EndNoteBibliography"/>
        <w:ind w:left="720" w:hanging="720"/>
        <w:rPr>
          <w:rFonts w:ascii="Times New Roman" w:hAnsi="Times New Roman" w:cs="Times New Roman"/>
          <w:sz w:val="28"/>
          <w:szCs w:val="28"/>
        </w:rPr>
      </w:pPr>
      <w:r w:rsidRPr="00B60FBD">
        <w:rPr>
          <w:rFonts w:ascii="Times New Roman" w:hAnsi="Times New Roman" w:cs="Times New Roman"/>
          <w:sz w:val="24"/>
          <w:szCs w:val="24"/>
        </w:rPr>
        <w:fldChar w:fldCharType="end"/>
      </w:r>
    </w:p>
    <w:sectPr w:rsidR="004B153D" w:rsidSect="00881C14">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AC4" w:rsidRDefault="00616AC4" w:rsidP="0081598F">
      <w:pPr>
        <w:spacing w:after="0" w:line="240" w:lineRule="auto"/>
      </w:pPr>
      <w:r>
        <w:separator/>
      </w:r>
    </w:p>
  </w:endnote>
  <w:endnote w:type="continuationSeparator" w:id="0">
    <w:p w:rsidR="00616AC4" w:rsidRDefault="00616AC4" w:rsidP="0081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637906"/>
      <w:docPartObj>
        <w:docPartGallery w:val="Page Numbers (Bottom of Page)"/>
        <w:docPartUnique/>
      </w:docPartObj>
    </w:sdtPr>
    <w:sdtEndPr>
      <w:rPr>
        <w:noProof/>
      </w:rPr>
    </w:sdtEndPr>
    <w:sdtContent>
      <w:p w:rsidR="003D4300" w:rsidRDefault="003D4300">
        <w:pPr>
          <w:pStyle w:val="Footer"/>
          <w:jc w:val="center"/>
        </w:pPr>
        <w:r>
          <w:fldChar w:fldCharType="begin"/>
        </w:r>
        <w:r>
          <w:instrText xml:space="preserve"> PAGE   \* MERGEFORMAT </w:instrText>
        </w:r>
        <w:r>
          <w:fldChar w:fldCharType="separate"/>
        </w:r>
        <w:r w:rsidR="00CD5FBD">
          <w:rPr>
            <w:noProof/>
          </w:rPr>
          <w:t>1</w:t>
        </w:r>
        <w:r>
          <w:rPr>
            <w:noProof/>
          </w:rPr>
          <w:fldChar w:fldCharType="end"/>
        </w:r>
      </w:p>
    </w:sdtContent>
  </w:sdt>
  <w:p w:rsidR="005A4F0D" w:rsidRDefault="005A4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AC4" w:rsidRDefault="00616AC4" w:rsidP="0081598F">
      <w:pPr>
        <w:spacing w:after="0" w:line="240" w:lineRule="auto"/>
      </w:pPr>
      <w:r>
        <w:separator/>
      </w:r>
    </w:p>
  </w:footnote>
  <w:footnote w:type="continuationSeparator" w:id="0">
    <w:p w:rsidR="00616AC4" w:rsidRDefault="00616AC4" w:rsidP="00815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216"/>
    <w:multiLevelType w:val="hybridMultilevel"/>
    <w:tmpl w:val="BD9491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A12220"/>
    <w:multiLevelType w:val="hybridMultilevel"/>
    <w:tmpl w:val="AD9E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02540"/>
    <w:multiLevelType w:val="hybridMultilevel"/>
    <w:tmpl w:val="5F8E48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B650949"/>
    <w:multiLevelType w:val="hybridMultilevel"/>
    <w:tmpl w:val="D3A4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SocPsychAuthorDat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9e0wzfnsawxce025u5a9ffvws25ss9p0pz&quot;&gt;My EndNote Library&lt;record-ids&gt;&lt;item&gt;22&lt;/item&gt;&lt;item&gt;29&lt;/item&gt;&lt;item&gt;106&lt;/item&gt;&lt;item&gt;111&lt;/item&gt;&lt;item&gt;324&lt;/item&gt;&lt;item&gt;327&lt;/item&gt;&lt;item&gt;328&lt;/item&gt;&lt;item&gt;350&lt;/item&gt;&lt;item&gt;362&lt;/item&gt;&lt;item&gt;420&lt;/item&gt;&lt;item&gt;433&lt;/item&gt;&lt;item&gt;498&lt;/item&gt;&lt;item&gt;501&lt;/item&gt;&lt;item&gt;600&lt;/item&gt;&lt;item&gt;615&lt;/item&gt;&lt;item&gt;616&lt;/item&gt;&lt;item&gt;624&lt;/item&gt;&lt;item&gt;626&lt;/item&gt;&lt;item&gt;628&lt;/item&gt;&lt;item&gt;637&lt;/item&gt;&lt;item&gt;638&lt;/item&gt;&lt;item&gt;986&lt;/item&gt;&lt;item&gt;987&lt;/item&gt;&lt;item&gt;988&lt;/item&gt;&lt;item&gt;989&lt;/item&gt;&lt;item&gt;990&lt;/item&gt;&lt;/record-ids&gt;&lt;/item&gt;&lt;/Libraries&gt;"/>
  </w:docVars>
  <w:rsids>
    <w:rsidRoot w:val="0044272C"/>
    <w:rsid w:val="00000342"/>
    <w:rsid w:val="00004F09"/>
    <w:rsid w:val="000101C6"/>
    <w:rsid w:val="00010410"/>
    <w:rsid w:val="00011132"/>
    <w:rsid w:val="000147C5"/>
    <w:rsid w:val="000257C7"/>
    <w:rsid w:val="00032D15"/>
    <w:rsid w:val="00033B58"/>
    <w:rsid w:val="00036722"/>
    <w:rsid w:val="00042B6B"/>
    <w:rsid w:val="000451F0"/>
    <w:rsid w:val="00047E7A"/>
    <w:rsid w:val="00053BE1"/>
    <w:rsid w:val="00055150"/>
    <w:rsid w:val="00056C50"/>
    <w:rsid w:val="00062426"/>
    <w:rsid w:val="00063926"/>
    <w:rsid w:val="00064894"/>
    <w:rsid w:val="000651CC"/>
    <w:rsid w:val="00065721"/>
    <w:rsid w:val="000662E9"/>
    <w:rsid w:val="0007465D"/>
    <w:rsid w:val="00083A3E"/>
    <w:rsid w:val="00086A7A"/>
    <w:rsid w:val="000941EA"/>
    <w:rsid w:val="000946BC"/>
    <w:rsid w:val="000B0378"/>
    <w:rsid w:val="000B28F6"/>
    <w:rsid w:val="000B79A9"/>
    <w:rsid w:val="000C079D"/>
    <w:rsid w:val="000C1F78"/>
    <w:rsid w:val="000C25CD"/>
    <w:rsid w:val="000C3B40"/>
    <w:rsid w:val="000C6009"/>
    <w:rsid w:val="000C6F36"/>
    <w:rsid w:val="000D2E1C"/>
    <w:rsid w:val="000E04E3"/>
    <w:rsid w:val="000E0BEE"/>
    <w:rsid w:val="000E4A72"/>
    <w:rsid w:val="001029B0"/>
    <w:rsid w:val="001032CC"/>
    <w:rsid w:val="0011289B"/>
    <w:rsid w:val="00121EE0"/>
    <w:rsid w:val="00126FA2"/>
    <w:rsid w:val="00131484"/>
    <w:rsid w:val="00131B8F"/>
    <w:rsid w:val="00136A43"/>
    <w:rsid w:val="001371AD"/>
    <w:rsid w:val="00137676"/>
    <w:rsid w:val="001422E6"/>
    <w:rsid w:val="0014339B"/>
    <w:rsid w:val="00152D85"/>
    <w:rsid w:val="00153C33"/>
    <w:rsid w:val="00157BBA"/>
    <w:rsid w:val="00163062"/>
    <w:rsid w:val="00163CFE"/>
    <w:rsid w:val="0016618D"/>
    <w:rsid w:val="0017080F"/>
    <w:rsid w:val="00173053"/>
    <w:rsid w:val="00173582"/>
    <w:rsid w:val="0017358C"/>
    <w:rsid w:val="00173B05"/>
    <w:rsid w:val="001841F8"/>
    <w:rsid w:val="0018658F"/>
    <w:rsid w:val="001952E5"/>
    <w:rsid w:val="001961E4"/>
    <w:rsid w:val="00197D31"/>
    <w:rsid w:val="00197D9F"/>
    <w:rsid w:val="001A16AB"/>
    <w:rsid w:val="001B57F9"/>
    <w:rsid w:val="001B751E"/>
    <w:rsid w:val="001C1062"/>
    <w:rsid w:val="001D229E"/>
    <w:rsid w:val="001E3ABF"/>
    <w:rsid w:val="001E3F8F"/>
    <w:rsid w:val="001F5208"/>
    <w:rsid w:val="001F524F"/>
    <w:rsid w:val="001F5359"/>
    <w:rsid w:val="001F6F17"/>
    <w:rsid w:val="001F7273"/>
    <w:rsid w:val="00200ADD"/>
    <w:rsid w:val="00203371"/>
    <w:rsid w:val="00203521"/>
    <w:rsid w:val="00215954"/>
    <w:rsid w:val="002161CB"/>
    <w:rsid w:val="0021757F"/>
    <w:rsid w:val="00221DDF"/>
    <w:rsid w:val="002237CE"/>
    <w:rsid w:val="002270A6"/>
    <w:rsid w:val="00231BCA"/>
    <w:rsid w:val="00241367"/>
    <w:rsid w:val="0024385E"/>
    <w:rsid w:val="00250ABB"/>
    <w:rsid w:val="0026039A"/>
    <w:rsid w:val="00265890"/>
    <w:rsid w:val="00267699"/>
    <w:rsid w:val="002719CD"/>
    <w:rsid w:val="002759A5"/>
    <w:rsid w:val="00292843"/>
    <w:rsid w:val="00296450"/>
    <w:rsid w:val="002A54A4"/>
    <w:rsid w:val="002A5F3C"/>
    <w:rsid w:val="002A6A4C"/>
    <w:rsid w:val="002A73D8"/>
    <w:rsid w:val="002B3D78"/>
    <w:rsid w:val="002B4D16"/>
    <w:rsid w:val="002B4DDA"/>
    <w:rsid w:val="002B54A9"/>
    <w:rsid w:val="002C69B3"/>
    <w:rsid w:val="002C7EB5"/>
    <w:rsid w:val="002D5A9F"/>
    <w:rsid w:val="002E0FFA"/>
    <w:rsid w:val="002E4278"/>
    <w:rsid w:val="002E53FF"/>
    <w:rsid w:val="002E75AC"/>
    <w:rsid w:val="002F1837"/>
    <w:rsid w:val="002F37B1"/>
    <w:rsid w:val="002F471F"/>
    <w:rsid w:val="0030491C"/>
    <w:rsid w:val="00307121"/>
    <w:rsid w:val="00322349"/>
    <w:rsid w:val="00323D56"/>
    <w:rsid w:val="003434D4"/>
    <w:rsid w:val="00347DC6"/>
    <w:rsid w:val="00355E2E"/>
    <w:rsid w:val="00365D80"/>
    <w:rsid w:val="00367580"/>
    <w:rsid w:val="0037184E"/>
    <w:rsid w:val="00374CA0"/>
    <w:rsid w:val="003754A2"/>
    <w:rsid w:val="00383476"/>
    <w:rsid w:val="003859D0"/>
    <w:rsid w:val="0039786C"/>
    <w:rsid w:val="003A0481"/>
    <w:rsid w:val="003A26BC"/>
    <w:rsid w:val="003A677E"/>
    <w:rsid w:val="003B7697"/>
    <w:rsid w:val="003B77AD"/>
    <w:rsid w:val="003C2193"/>
    <w:rsid w:val="003C3726"/>
    <w:rsid w:val="003C77BC"/>
    <w:rsid w:val="003D0B95"/>
    <w:rsid w:val="003D4300"/>
    <w:rsid w:val="003E248D"/>
    <w:rsid w:val="003E4CF7"/>
    <w:rsid w:val="003E6ADE"/>
    <w:rsid w:val="003F1E93"/>
    <w:rsid w:val="003F2B91"/>
    <w:rsid w:val="0040036B"/>
    <w:rsid w:val="004100D0"/>
    <w:rsid w:val="00414B3B"/>
    <w:rsid w:val="004338FD"/>
    <w:rsid w:val="004402CC"/>
    <w:rsid w:val="00440CCC"/>
    <w:rsid w:val="0044272C"/>
    <w:rsid w:val="00445588"/>
    <w:rsid w:val="00451FD7"/>
    <w:rsid w:val="004541F3"/>
    <w:rsid w:val="00455290"/>
    <w:rsid w:val="00455C0C"/>
    <w:rsid w:val="00456D76"/>
    <w:rsid w:val="00461A6C"/>
    <w:rsid w:val="00461F5B"/>
    <w:rsid w:val="00467E58"/>
    <w:rsid w:val="004724AB"/>
    <w:rsid w:val="00473B15"/>
    <w:rsid w:val="004762F7"/>
    <w:rsid w:val="0047733F"/>
    <w:rsid w:val="0048108F"/>
    <w:rsid w:val="00484587"/>
    <w:rsid w:val="00486A8D"/>
    <w:rsid w:val="004870C3"/>
    <w:rsid w:val="00487175"/>
    <w:rsid w:val="00490989"/>
    <w:rsid w:val="00490D05"/>
    <w:rsid w:val="00493C6F"/>
    <w:rsid w:val="004969AB"/>
    <w:rsid w:val="004B153D"/>
    <w:rsid w:val="004B531D"/>
    <w:rsid w:val="004C473A"/>
    <w:rsid w:val="004C6587"/>
    <w:rsid w:val="004D7511"/>
    <w:rsid w:val="004E268F"/>
    <w:rsid w:val="004E3546"/>
    <w:rsid w:val="004E382E"/>
    <w:rsid w:val="004E42B3"/>
    <w:rsid w:val="004E634C"/>
    <w:rsid w:val="004F3557"/>
    <w:rsid w:val="004F6539"/>
    <w:rsid w:val="004F6C4E"/>
    <w:rsid w:val="00503137"/>
    <w:rsid w:val="00514CE8"/>
    <w:rsid w:val="00516145"/>
    <w:rsid w:val="005176E4"/>
    <w:rsid w:val="00527E78"/>
    <w:rsid w:val="005315AD"/>
    <w:rsid w:val="0053547D"/>
    <w:rsid w:val="00536EB4"/>
    <w:rsid w:val="00537C14"/>
    <w:rsid w:val="00540714"/>
    <w:rsid w:val="00544826"/>
    <w:rsid w:val="00545C7E"/>
    <w:rsid w:val="00547779"/>
    <w:rsid w:val="00550A66"/>
    <w:rsid w:val="00551D8D"/>
    <w:rsid w:val="00554522"/>
    <w:rsid w:val="00556A0D"/>
    <w:rsid w:val="00561915"/>
    <w:rsid w:val="00562556"/>
    <w:rsid w:val="005655FA"/>
    <w:rsid w:val="00566791"/>
    <w:rsid w:val="00566AAA"/>
    <w:rsid w:val="0057116F"/>
    <w:rsid w:val="0058090B"/>
    <w:rsid w:val="005841B9"/>
    <w:rsid w:val="005875FF"/>
    <w:rsid w:val="005947BF"/>
    <w:rsid w:val="0059718B"/>
    <w:rsid w:val="005A18AC"/>
    <w:rsid w:val="005A4F0D"/>
    <w:rsid w:val="005A5843"/>
    <w:rsid w:val="005A5F51"/>
    <w:rsid w:val="005B0E13"/>
    <w:rsid w:val="005B196B"/>
    <w:rsid w:val="005C119F"/>
    <w:rsid w:val="005C17EA"/>
    <w:rsid w:val="005C1C42"/>
    <w:rsid w:val="005C6D87"/>
    <w:rsid w:val="005C71AC"/>
    <w:rsid w:val="005D04FD"/>
    <w:rsid w:val="005D1442"/>
    <w:rsid w:val="005D1CFE"/>
    <w:rsid w:val="005D2C9F"/>
    <w:rsid w:val="005D4172"/>
    <w:rsid w:val="005D614F"/>
    <w:rsid w:val="005D6A47"/>
    <w:rsid w:val="005E33C4"/>
    <w:rsid w:val="005E3F02"/>
    <w:rsid w:val="005E7D72"/>
    <w:rsid w:val="005F2A6F"/>
    <w:rsid w:val="005F47C2"/>
    <w:rsid w:val="005F7642"/>
    <w:rsid w:val="00604882"/>
    <w:rsid w:val="00605EB9"/>
    <w:rsid w:val="00606EAD"/>
    <w:rsid w:val="006076B2"/>
    <w:rsid w:val="006077EA"/>
    <w:rsid w:val="00611683"/>
    <w:rsid w:val="00613F0B"/>
    <w:rsid w:val="00614445"/>
    <w:rsid w:val="00614ABF"/>
    <w:rsid w:val="00614FBA"/>
    <w:rsid w:val="00616AC4"/>
    <w:rsid w:val="006230DD"/>
    <w:rsid w:val="006252C5"/>
    <w:rsid w:val="00627521"/>
    <w:rsid w:val="00633773"/>
    <w:rsid w:val="00633B1C"/>
    <w:rsid w:val="0063462C"/>
    <w:rsid w:val="00635DCE"/>
    <w:rsid w:val="0063756E"/>
    <w:rsid w:val="00640F3A"/>
    <w:rsid w:val="0064441F"/>
    <w:rsid w:val="006444B5"/>
    <w:rsid w:val="006445EA"/>
    <w:rsid w:val="0065233C"/>
    <w:rsid w:val="00653B03"/>
    <w:rsid w:val="006574C2"/>
    <w:rsid w:val="00661662"/>
    <w:rsid w:val="00673129"/>
    <w:rsid w:val="00680DBD"/>
    <w:rsid w:val="0068123A"/>
    <w:rsid w:val="00687413"/>
    <w:rsid w:val="0069291A"/>
    <w:rsid w:val="00694057"/>
    <w:rsid w:val="006A1CC1"/>
    <w:rsid w:val="006B38E1"/>
    <w:rsid w:val="006B3BE2"/>
    <w:rsid w:val="006B54D4"/>
    <w:rsid w:val="006D22CD"/>
    <w:rsid w:val="006D4694"/>
    <w:rsid w:val="006D46FE"/>
    <w:rsid w:val="006D5016"/>
    <w:rsid w:val="006D5457"/>
    <w:rsid w:val="006D5AAE"/>
    <w:rsid w:val="006D6528"/>
    <w:rsid w:val="006E355C"/>
    <w:rsid w:val="006E5D8A"/>
    <w:rsid w:val="006F167B"/>
    <w:rsid w:val="006F1A07"/>
    <w:rsid w:val="006F4C54"/>
    <w:rsid w:val="0070296A"/>
    <w:rsid w:val="007054A3"/>
    <w:rsid w:val="00706905"/>
    <w:rsid w:val="00707D81"/>
    <w:rsid w:val="00712662"/>
    <w:rsid w:val="00716EBE"/>
    <w:rsid w:val="007178D4"/>
    <w:rsid w:val="00723CD9"/>
    <w:rsid w:val="00723D27"/>
    <w:rsid w:val="0072689B"/>
    <w:rsid w:val="007442B5"/>
    <w:rsid w:val="00752461"/>
    <w:rsid w:val="007600F6"/>
    <w:rsid w:val="007609D8"/>
    <w:rsid w:val="00761238"/>
    <w:rsid w:val="007645D1"/>
    <w:rsid w:val="00764B76"/>
    <w:rsid w:val="00766268"/>
    <w:rsid w:val="007667F2"/>
    <w:rsid w:val="00767593"/>
    <w:rsid w:val="00770BAD"/>
    <w:rsid w:val="00775C56"/>
    <w:rsid w:val="0077650A"/>
    <w:rsid w:val="00777BE2"/>
    <w:rsid w:val="00781724"/>
    <w:rsid w:val="00782484"/>
    <w:rsid w:val="00786965"/>
    <w:rsid w:val="0079327F"/>
    <w:rsid w:val="00795469"/>
    <w:rsid w:val="00796087"/>
    <w:rsid w:val="007964D9"/>
    <w:rsid w:val="007A23B8"/>
    <w:rsid w:val="007A7C7D"/>
    <w:rsid w:val="007B2649"/>
    <w:rsid w:val="007B737A"/>
    <w:rsid w:val="007C2115"/>
    <w:rsid w:val="007C2B08"/>
    <w:rsid w:val="007C3765"/>
    <w:rsid w:val="007D485B"/>
    <w:rsid w:val="007D5CE4"/>
    <w:rsid w:val="007E1214"/>
    <w:rsid w:val="007E28D4"/>
    <w:rsid w:val="007E5088"/>
    <w:rsid w:val="007E61DD"/>
    <w:rsid w:val="007E7200"/>
    <w:rsid w:val="007E74DE"/>
    <w:rsid w:val="007F0F32"/>
    <w:rsid w:val="007F2EEB"/>
    <w:rsid w:val="00804326"/>
    <w:rsid w:val="008128A5"/>
    <w:rsid w:val="00813793"/>
    <w:rsid w:val="0081598F"/>
    <w:rsid w:val="00823369"/>
    <w:rsid w:val="00825C5B"/>
    <w:rsid w:val="00827320"/>
    <w:rsid w:val="00835377"/>
    <w:rsid w:val="0083747C"/>
    <w:rsid w:val="00841391"/>
    <w:rsid w:val="00851E15"/>
    <w:rsid w:val="008546A8"/>
    <w:rsid w:val="00854A54"/>
    <w:rsid w:val="00857199"/>
    <w:rsid w:val="00861442"/>
    <w:rsid w:val="00863777"/>
    <w:rsid w:val="00866892"/>
    <w:rsid w:val="00875009"/>
    <w:rsid w:val="00881C14"/>
    <w:rsid w:val="0088396C"/>
    <w:rsid w:val="00883EAF"/>
    <w:rsid w:val="0088481E"/>
    <w:rsid w:val="00886C28"/>
    <w:rsid w:val="008905BF"/>
    <w:rsid w:val="008A03A8"/>
    <w:rsid w:val="008A5C0F"/>
    <w:rsid w:val="008B56B6"/>
    <w:rsid w:val="008B5E92"/>
    <w:rsid w:val="008C3915"/>
    <w:rsid w:val="008C407A"/>
    <w:rsid w:val="008C46DE"/>
    <w:rsid w:val="008C6DD8"/>
    <w:rsid w:val="008D0478"/>
    <w:rsid w:val="008D4274"/>
    <w:rsid w:val="008D57DC"/>
    <w:rsid w:val="008D6297"/>
    <w:rsid w:val="008F11B1"/>
    <w:rsid w:val="008F247D"/>
    <w:rsid w:val="008F25AA"/>
    <w:rsid w:val="008F5368"/>
    <w:rsid w:val="008F6208"/>
    <w:rsid w:val="00902874"/>
    <w:rsid w:val="009118F4"/>
    <w:rsid w:val="009126BD"/>
    <w:rsid w:val="009141C9"/>
    <w:rsid w:val="00914E8E"/>
    <w:rsid w:val="00920883"/>
    <w:rsid w:val="00920BCF"/>
    <w:rsid w:val="00923370"/>
    <w:rsid w:val="009311EB"/>
    <w:rsid w:val="00931FB6"/>
    <w:rsid w:val="00936CC7"/>
    <w:rsid w:val="00936DF5"/>
    <w:rsid w:val="0094778F"/>
    <w:rsid w:val="009524BB"/>
    <w:rsid w:val="0095683E"/>
    <w:rsid w:val="00961038"/>
    <w:rsid w:val="0096220C"/>
    <w:rsid w:val="0097191B"/>
    <w:rsid w:val="009742BD"/>
    <w:rsid w:val="00975DB3"/>
    <w:rsid w:val="009874A4"/>
    <w:rsid w:val="00995477"/>
    <w:rsid w:val="009956A5"/>
    <w:rsid w:val="00995C41"/>
    <w:rsid w:val="009A0E29"/>
    <w:rsid w:val="009B6A9C"/>
    <w:rsid w:val="009C054C"/>
    <w:rsid w:val="009C7C7B"/>
    <w:rsid w:val="009D321D"/>
    <w:rsid w:val="009E05B8"/>
    <w:rsid w:val="009E3D16"/>
    <w:rsid w:val="009E4A25"/>
    <w:rsid w:val="009E6AE0"/>
    <w:rsid w:val="009E7CDA"/>
    <w:rsid w:val="009F7AE7"/>
    <w:rsid w:val="00A05227"/>
    <w:rsid w:val="00A1194E"/>
    <w:rsid w:val="00A14796"/>
    <w:rsid w:val="00A14D25"/>
    <w:rsid w:val="00A15267"/>
    <w:rsid w:val="00A164E1"/>
    <w:rsid w:val="00A16BE4"/>
    <w:rsid w:val="00A23493"/>
    <w:rsid w:val="00A313F0"/>
    <w:rsid w:val="00A34362"/>
    <w:rsid w:val="00A4182A"/>
    <w:rsid w:val="00A41CA5"/>
    <w:rsid w:val="00A4284F"/>
    <w:rsid w:val="00A43C7F"/>
    <w:rsid w:val="00A458A2"/>
    <w:rsid w:val="00A46003"/>
    <w:rsid w:val="00A47AE7"/>
    <w:rsid w:val="00A52916"/>
    <w:rsid w:val="00A54554"/>
    <w:rsid w:val="00A5748B"/>
    <w:rsid w:val="00A625E9"/>
    <w:rsid w:val="00A63DEC"/>
    <w:rsid w:val="00A656E3"/>
    <w:rsid w:val="00A65AFC"/>
    <w:rsid w:val="00A67269"/>
    <w:rsid w:val="00A67775"/>
    <w:rsid w:val="00A70B4B"/>
    <w:rsid w:val="00A71B11"/>
    <w:rsid w:val="00A74756"/>
    <w:rsid w:val="00A753EA"/>
    <w:rsid w:val="00A8090A"/>
    <w:rsid w:val="00A85182"/>
    <w:rsid w:val="00A85BF7"/>
    <w:rsid w:val="00A91128"/>
    <w:rsid w:val="00AA3126"/>
    <w:rsid w:val="00AA71C6"/>
    <w:rsid w:val="00AC3BFF"/>
    <w:rsid w:val="00AC5B2C"/>
    <w:rsid w:val="00AC6588"/>
    <w:rsid w:val="00AC6CF4"/>
    <w:rsid w:val="00AE4E5D"/>
    <w:rsid w:val="00AE7863"/>
    <w:rsid w:val="00AF6477"/>
    <w:rsid w:val="00AF746D"/>
    <w:rsid w:val="00B02ACD"/>
    <w:rsid w:val="00B0319E"/>
    <w:rsid w:val="00B039BA"/>
    <w:rsid w:val="00B03DD2"/>
    <w:rsid w:val="00B121D9"/>
    <w:rsid w:val="00B17BFF"/>
    <w:rsid w:val="00B21EC6"/>
    <w:rsid w:val="00B244CE"/>
    <w:rsid w:val="00B353D6"/>
    <w:rsid w:val="00B36DD1"/>
    <w:rsid w:val="00B36E9E"/>
    <w:rsid w:val="00B51954"/>
    <w:rsid w:val="00B56C53"/>
    <w:rsid w:val="00B577E8"/>
    <w:rsid w:val="00B60FBD"/>
    <w:rsid w:val="00B62626"/>
    <w:rsid w:val="00B74B11"/>
    <w:rsid w:val="00B87EF4"/>
    <w:rsid w:val="00B87FAA"/>
    <w:rsid w:val="00B91085"/>
    <w:rsid w:val="00B93DB4"/>
    <w:rsid w:val="00BA3A2B"/>
    <w:rsid w:val="00BA4422"/>
    <w:rsid w:val="00BB07F1"/>
    <w:rsid w:val="00BD024F"/>
    <w:rsid w:val="00BD075D"/>
    <w:rsid w:val="00BD6FA9"/>
    <w:rsid w:val="00BD757D"/>
    <w:rsid w:val="00BE091B"/>
    <w:rsid w:val="00BE298D"/>
    <w:rsid w:val="00BE5A6F"/>
    <w:rsid w:val="00BE790A"/>
    <w:rsid w:val="00BF6FD8"/>
    <w:rsid w:val="00BF79E2"/>
    <w:rsid w:val="00C02E4E"/>
    <w:rsid w:val="00C02EB1"/>
    <w:rsid w:val="00C030ED"/>
    <w:rsid w:val="00C03DD5"/>
    <w:rsid w:val="00C10839"/>
    <w:rsid w:val="00C12D82"/>
    <w:rsid w:val="00C1516F"/>
    <w:rsid w:val="00C152E1"/>
    <w:rsid w:val="00C172E9"/>
    <w:rsid w:val="00C20D9E"/>
    <w:rsid w:val="00C23E3F"/>
    <w:rsid w:val="00C24296"/>
    <w:rsid w:val="00C26D5C"/>
    <w:rsid w:val="00C27B5C"/>
    <w:rsid w:val="00C27F67"/>
    <w:rsid w:val="00C303DD"/>
    <w:rsid w:val="00C31D0D"/>
    <w:rsid w:val="00C338D3"/>
    <w:rsid w:val="00C33B41"/>
    <w:rsid w:val="00C36A5F"/>
    <w:rsid w:val="00C40EF3"/>
    <w:rsid w:val="00C422E7"/>
    <w:rsid w:val="00C43EDF"/>
    <w:rsid w:val="00C4457D"/>
    <w:rsid w:val="00C44693"/>
    <w:rsid w:val="00C546DC"/>
    <w:rsid w:val="00C55173"/>
    <w:rsid w:val="00C60F90"/>
    <w:rsid w:val="00C628BB"/>
    <w:rsid w:val="00C64F9F"/>
    <w:rsid w:val="00C6660E"/>
    <w:rsid w:val="00C73DE4"/>
    <w:rsid w:val="00C751A4"/>
    <w:rsid w:val="00C80EC8"/>
    <w:rsid w:val="00C82FDD"/>
    <w:rsid w:val="00C85D34"/>
    <w:rsid w:val="00C907AC"/>
    <w:rsid w:val="00C937F1"/>
    <w:rsid w:val="00C94A3B"/>
    <w:rsid w:val="00CA1989"/>
    <w:rsid w:val="00CA5ABC"/>
    <w:rsid w:val="00CB5FDC"/>
    <w:rsid w:val="00CC282E"/>
    <w:rsid w:val="00CC6D02"/>
    <w:rsid w:val="00CC7482"/>
    <w:rsid w:val="00CD1535"/>
    <w:rsid w:val="00CD5FBD"/>
    <w:rsid w:val="00CE347B"/>
    <w:rsid w:val="00CF1776"/>
    <w:rsid w:val="00CF17BC"/>
    <w:rsid w:val="00CF5A5B"/>
    <w:rsid w:val="00CF5C4C"/>
    <w:rsid w:val="00D001FF"/>
    <w:rsid w:val="00D04323"/>
    <w:rsid w:val="00D045C8"/>
    <w:rsid w:val="00D06802"/>
    <w:rsid w:val="00D12277"/>
    <w:rsid w:val="00D1772E"/>
    <w:rsid w:val="00D20766"/>
    <w:rsid w:val="00D26800"/>
    <w:rsid w:val="00D37712"/>
    <w:rsid w:val="00D4501F"/>
    <w:rsid w:val="00D52C55"/>
    <w:rsid w:val="00D62EEE"/>
    <w:rsid w:val="00D67BB9"/>
    <w:rsid w:val="00D70C52"/>
    <w:rsid w:val="00D73964"/>
    <w:rsid w:val="00D843EB"/>
    <w:rsid w:val="00D84D7C"/>
    <w:rsid w:val="00D904C0"/>
    <w:rsid w:val="00D919B7"/>
    <w:rsid w:val="00D922CC"/>
    <w:rsid w:val="00D97039"/>
    <w:rsid w:val="00DA1700"/>
    <w:rsid w:val="00DA2C64"/>
    <w:rsid w:val="00DA4005"/>
    <w:rsid w:val="00DA42DD"/>
    <w:rsid w:val="00DB04A3"/>
    <w:rsid w:val="00DB3CD7"/>
    <w:rsid w:val="00DB504C"/>
    <w:rsid w:val="00DC2BE8"/>
    <w:rsid w:val="00DC40C4"/>
    <w:rsid w:val="00DC5EB7"/>
    <w:rsid w:val="00DE0AC8"/>
    <w:rsid w:val="00DE0DF5"/>
    <w:rsid w:val="00DE3582"/>
    <w:rsid w:val="00DE4DC9"/>
    <w:rsid w:val="00DF0885"/>
    <w:rsid w:val="00DF2DA2"/>
    <w:rsid w:val="00DF7231"/>
    <w:rsid w:val="00DF79CE"/>
    <w:rsid w:val="00E01BEA"/>
    <w:rsid w:val="00E0326B"/>
    <w:rsid w:val="00E044A8"/>
    <w:rsid w:val="00E06CC9"/>
    <w:rsid w:val="00E14A30"/>
    <w:rsid w:val="00E175C1"/>
    <w:rsid w:val="00E25C22"/>
    <w:rsid w:val="00E301E0"/>
    <w:rsid w:val="00E31185"/>
    <w:rsid w:val="00E34015"/>
    <w:rsid w:val="00E35B88"/>
    <w:rsid w:val="00E37829"/>
    <w:rsid w:val="00E40D97"/>
    <w:rsid w:val="00E414B3"/>
    <w:rsid w:val="00E41E05"/>
    <w:rsid w:val="00E44013"/>
    <w:rsid w:val="00E443D7"/>
    <w:rsid w:val="00E50CBF"/>
    <w:rsid w:val="00E515BD"/>
    <w:rsid w:val="00E51D57"/>
    <w:rsid w:val="00E5458C"/>
    <w:rsid w:val="00E54F73"/>
    <w:rsid w:val="00E55173"/>
    <w:rsid w:val="00E557E2"/>
    <w:rsid w:val="00E5580E"/>
    <w:rsid w:val="00E64F54"/>
    <w:rsid w:val="00E734B4"/>
    <w:rsid w:val="00E74403"/>
    <w:rsid w:val="00E749E5"/>
    <w:rsid w:val="00E8046C"/>
    <w:rsid w:val="00E96128"/>
    <w:rsid w:val="00EB05AE"/>
    <w:rsid w:val="00EB099B"/>
    <w:rsid w:val="00EB3F9E"/>
    <w:rsid w:val="00EC1BBB"/>
    <w:rsid w:val="00EC3B5C"/>
    <w:rsid w:val="00EC44D7"/>
    <w:rsid w:val="00EC798F"/>
    <w:rsid w:val="00ED0687"/>
    <w:rsid w:val="00ED10B8"/>
    <w:rsid w:val="00ED3B51"/>
    <w:rsid w:val="00ED3FE5"/>
    <w:rsid w:val="00EF30C3"/>
    <w:rsid w:val="00F0206C"/>
    <w:rsid w:val="00F039D3"/>
    <w:rsid w:val="00F040BC"/>
    <w:rsid w:val="00F05DF4"/>
    <w:rsid w:val="00F11B83"/>
    <w:rsid w:val="00F150C9"/>
    <w:rsid w:val="00F2574D"/>
    <w:rsid w:val="00F26D81"/>
    <w:rsid w:val="00F3513E"/>
    <w:rsid w:val="00F351F1"/>
    <w:rsid w:val="00F36DF0"/>
    <w:rsid w:val="00F40FDC"/>
    <w:rsid w:val="00F426FD"/>
    <w:rsid w:val="00F45D8F"/>
    <w:rsid w:val="00F468E4"/>
    <w:rsid w:val="00F6436D"/>
    <w:rsid w:val="00F710C5"/>
    <w:rsid w:val="00F71D1C"/>
    <w:rsid w:val="00F73CE7"/>
    <w:rsid w:val="00F80723"/>
    <w:rsid w:val="00F81C6C"/>
    <w:rsid w:val="00F94063"/>
    <w:rsid w:val="00F9472D"/>
    <w:rsid w:val="00F94F4A"/>
    <w:rsid w:val="00F96BC9"/>
    <w:rsid w:val="00FA6766"/>
    <w:rsid w:val="00FA6C98"/>
    <w:rsid w:val="00FB0D00"/>
    <w:rsid w:val="00FB709D"/>
    <w:rsid w:val="00FC2B72"/>
    <w:rsid w:val="00FC496C"/>
    <w:rsid w:val="00FC7A58"/>
    <w:rsid w:val="00FD2D1A"/>
    <w:rsid w:val="00FD3731"/>
    <w:rsid w:val="00FD5485"/>
    <w:rsid w:val="00FD6472"/>
    <w:rsid w:val="00FD765A"/>
    <w:rsid w:val="00FE335C"/>
    <w:rsid w:val="00FE4448"/>
    <w:rsid w:val="00FE4759"/>
    <w:rsid w:val="00FE4EE8"/>
    <w:rsid w:val="00FE7846"/>
    <w:rsid w:val="00FE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01C7F-D23E-4F80-868B-63405B9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7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72C"/>
    <w:pPr>
      <w:ind w:left="720"/>
      <w:contextualSpacing/>
    </w:pPr>
  </w:style>
  <w:style w:type="paragraph" w:styleId="BalloonText">
    <w:name w:val="Balloon Text"/>
    <w:basedOn w:val="Normal"/>
    <w:link w:val="BalloonTextChar"/>
    <w:uiPriority w:val="99"/>
    <w:semiHidden/>
    <w:unhideWhenUsed/>
    <w:rsid w:val="002C7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EB5"/>
    <w:rPr>
      <w:rFonts w:ascii="Tahoma" w:hAnsi="Tahoma" w:cs="Tahoma"/>
      <w:sz w:val="16"/>
      <w:szCs w:val="16"/>
    </w:rPr>
  </w:style>
  <w:style w:type="table" w:styleId="TableGrid">
    <w:name w:val="Table Grid"/>
    <w:basedOn w:val="TableNormal"/>
    <w:uiPriority w:val="59"/>
    <w:rsid w:val="002C7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1598F"/>
    <w:pPr>
      <w:tabs>
        <w:tab w:val="center" w:pos="4680"/>
        <w:tab w:val="right" w:pos="9360"/>
      </w:tabs>
    </w:pPr>
  </w:style>
  <w:style w:type="character" w:customStyle="1" w:styleId="HeaderChar">
    <w:name w:val="Header Char"/>
    <w:basedOn w:val="DefaultParagraphFont"/>
    <w:link w:val="Header"/>
    <w:uiPriority w:val="99"/>
    <w:rsid w:val="0081598F"/>
    <w:rPr>
      <w:sz w:val="22"/>
      <w:szCs w:val="22"/>
    </w:rPr>
  </w:style>
  <w:style w:type="paragraph" w:styleId="Footer">
    <w:name w:val="footer"/>
    <w:basedOn w:val="Normal"/>
    <w:link w:val="FooterChar"/>
    <w:uiPriority w:val="99"/>
    <w:unhideWhenUsed/>
    <w:rsid w:val="0081598F"/>
    <w:pPr>
      <w:tabs>
        <w:tab w:val="center" w:pos="4680"/>
        <w:tab w:val="right" w:pos="9360"/>
      </w:tabs>
    </w:pPr>
  </w:style>
  <w:style w:type="character" w:customStyle="1" w:styleId="FooterChar">
    <w:name w:val="Footer Char"/>
    <w:basedOn w:val="DefaultParagraphFont"/>
    <w:link w:val="Footer"/>
    <w:uiPriority w:val="99"/>
    <w:rsid w:val="0081598F"/>
    <w:rPr>
      <w:sz w:val="22"/>
      <w:szCs w:val="22"/>
    </w:rPr>
  </w:style>
  <w:style w:type="table" w:customStyle="1" w:styleId="TableGrid1">
    <w:name w:val="Table Grid1"/>
    <w:basedOn w:val="TableNormal"/>
    <w:next w:val="TableGrid"/>
    <w:uiPriority w:val="59"/>
    <w:rsid w:val="00DE0AC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Normal"/>
    <w:rsid w:val="005A5843"/>
    <w:pPr>
      <w:spacing w:after="0" w:line="240" w:lineRule="auto"/>
    </w:pPr>
    <w:rPr>
      <w:rFonts w:ascii="Times New Roman" w:hAnsi="Times New Roman" w:cs="Times New Roman"/>
      <w:sz w:val="21"/>
      <w:szCs w:val="21"/>
    </w:rPr>
  </w:style>
  <w:style w:type="paragraph" w:customStyle="1" w:styleId="EndNoteBibliographyTitle">
    <w:name w:val="EndNote Bibliography Title"/>
    <w:basedOn w:val="Normal"/>
    <w:link w:val="EndNoteBibliographyTitleChar"/>
    <w:rsid w:val="009D321D"/>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9D321D"/>
    <w:rPr>
      <w:rFonts w:cs="Calibri"/>
      <w:noProof/>
      <w:sz w:val="22"/>
      <w:szCs w:val="22"/>
    </w:rPr>
  </w:style>
  <w:style w:type="paragraph" w:customStyle="1" w:styleId="EndNoteBibliography">
    <w:name w:val="EndNote Bibliography"/>
    <w:basedOn w:val="Normal"/>
    <w:link w:val="EndNoteBibliographyChar"/>
    <w:rsid w:val="009D321D"/>
    <w:pPr>
      <w:spacing w:line="240" w:lineRule="auto"/>
      <w:jc w:val="both"/>
    </w:pPr>
    <w:rPr>
      <w:rFonts w:cs="Calibri"/>
      <w:noProof/>
    </w:rPr>
  </w:style>
  <w:style w:type="character" w:customStyle="1" w:styleId="EndNoteBibliographyChar">
    <w:name w:val="EndNote Bibliography Char"/>
    <w:basedOn w:val="DefaultParagraphFont"/>
    <w:link w:val="EndNoteBibliography"/>
    <w:rsid w:val="009D321D"/>
    <w:rPr>
      <w:rFonts w:cs="Calibri"/>
      <w:noProof/>
      <w:sz w:val="22"/>
      <w:szCs w:val="22"/>
    </w:rPr>
  </w:style>
  <w:style w:type="character" w:styleId="LineNumber">
    <w:name w:val="line number"/>
    <w:basedOn w:val="DefaultParagraphFont"/>
    <w:uiPriority w:val="99"/>
    <w:semiHidden/>
    <w:unhideWhenUsed/>
    <w:rsid w:val="00503137"/>
  </w:style>
  <w:style w:type="character" w:styleId="Hyperlink">
    <w:name w:val="Hyperlink"/>
    <w:basedOn w:val="DefaultParagraphFont"/>
    <w:uiPriority w:val="99"/>
    <w:unhideWhenUsed/>
    <w:rsid w:val="009956A5"/>
    <w:rPr>
      <w:color w:val="0000FF" w:themeColor="hyperlink"/>
      <w:u w:val="single"/>
    </w:rPr>
  </w:style>
  <w:style w:type="character" w:customStyle="1" w:styleId="apple-converted-space">
    <w:name w:val="apple-converted-space"/>
    <w:basedOn w:val="DefaultParagraphFont"/>
    <w:rsid w:val="00451FD7"/>
  </w:style>
  <w:style w:type="character" w:styleId="PlaceholderText">
    <w:name w:val="Placeholder Text"/>
    <w:basedOn w:val="DefaultParagraphFont"/>
    <w:uiPriority w:val="99"/>
    <w:semiHidden/>
    <w:rsid w:val="004F6C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822">
      <w:bodyDiv w:val="1"/>
      <w:marLeft w:val="0"/>
      <w:marRight w:val="0"/>
      <w:marTop w:val="0"/>
      <w:marBottom w:val="0"/>
      <w:divBdr>
        <w:top w:val="none" w:sz="0" w:space="0" w:color="auto"/>
        <w:left w:val="none" w:sz="0" w:space="0" w:color="auto"/>
        <w:bottom w:val="none" w:sz="0" w:space="0" w:color="auto"/>
        <w:right w:val="none" w:sz="0" w:space="0" w:color="auto"/>
      </w:divBdr>
    </w:div>
    <w:div w:id="41251096">
      <w:bodyDiv w:val="1"/>
      <w:marLeft w:val="0"/>
      <w:marRight w:val="0"/>
      <w:marTop w:val="0"/>
      <w:marBottom w:val="0"/>
      <w:divBdr>
        <w:top w:val="none" w:sz="0" w:space="0" w:color="auto"/>
        <w:left w:val="none" w:sz="0" w:space="0" w:color="auto"/>
        <w:bottom w:val="none" w:sz="0" w:space="0" w:color="auto"/>
        <w:right w:val="none" w:sz="0" w:space="0" w:color="auto"/>
      </w:divBdr>
    </w:div>
    <w:div w:id="83963102">
      <w:bodyDiv w:val="1"/>
      <w:marLeft w:val="0"/>
      <w:marRight w:val="0"/>
      <w:marTop w:val="0"/>
      <w:marBottom w:val="0"/>
      <w:divBdr>
        <w:top w:val="none" w:sz="0" w:space="0" w:color="auto"/>
        <w:left w:val="none" w:sz="0" w:space="0" w:color="auto"/>
        <w:bottom w:val="none" w:sz="0" w:space="0" w:color="auto"/>
        <w:right w:val="none" w:sz="0" w:space="0" w:color="auto"/>
      </w:divBdr>
    </w:div>
    <w:div w:id="94403735">
      <w:bodyDiv w:val="1"/>
      <w:marLeft w:val="0"/>
      <w:marRight w:val="0"/>
      <w:marTop w:val="0"/>
      <w:marBottom w:val="0"/>
      <w:divBdr>
        <w:top w:val="none" w:sz="0" w:space="0" w:color="auto"/>
        <w:left w:val="none" w:sz="0" w:space="0" w:color="auto"/>
        <w:bottom w:val="none" w:sz="0" w:space="0" w:color="auto"/>
        <w:right w:val="none" w:sz="0" w:space="0" w:color="auto"/>
      </w:divBdr>
    </w:div>
    <w:div w:id="96026549">
      <w:bodyDiv w:val="1"/>
      <w:marLeft w:val="0"/>
      <w:marRight w:val="0"/>
      <w:marTop w:val="0"/>
      <w:marBottom w:val="0"/>
      <w:divBdr>
        <w:top w:val="none" w:sz="0" w:space="0" w:color="auto"/>
        <w:left w:val="none" w:sz="0" w:space="0" w:color="auto"/>
        <w:bottom w:val="none" w:sz="0" w:space="0" w:color="auto"/>
        <w:right w:val="none" w:sz="0" w:space="0" w:color="auto"/>
      </w:divBdr>
    </w:div>
    <w:div w:id="104229489">
      <w:bodyDiv w:val="1"/>
      <w:marLeft w:val="0"/>
      <w:marRight w:val="0"/>
      <w:marTop w:val="0"/>
      <w:marBottom w:val="0"/>
      <w:divBdr>
        <w:top w:val="none" w:sz="0" w:space="0" w:color="auto"/>
        <w:left w:val="none" w:sz="0" w:space="0" w:color="auto"/>
        <w:bottom w:val="none" w:sz="0" w:space="0" w:color="auto"/>
        <w:right w:val="none" w:sz="0" w:space="0" w:color="auto"/>
      </w:divBdr>
    </w:div>
    <w:div w:id="155924393">
      <w:bodyDiv w:val="1"/>
      <w:marLeft w:val="0"/>
      <w:marRight w:val="0"/>
      <w:marTop w:val="0"/>
      <w:marBottom w:val="0"/>
      <w:divBdr>
        <w:top w:val="none" w:sz="0" w:space="0" w:color="auto"/>
        <w:left w:val="none" w:sz="0" w:space="0" w:color="auto"/>
        <w:bottom w:val="none" w:sz="0" w:space="0" w:color="auto"/>
        <w:right w:val="none" w:sz="0" w:space="0" w:color="auto"/>
      </w:divBdr>
    </w:div>
    <w:div w:id="189222250">
      <w:bodyDiv w:val="1"/>
      <w:marLeft w:val="0"/>
      <w:marRight w:val="0"/>
      <w:marTop w:val="0"/>
      <w:marBottom w:val="0"/>
      <w:divBdr>
        <w:top w:val="none" w:sz="0" w:space="0" w:color="auto"/>
        <w:left w:val="none" w:sz="0" w:space="0" w:color="auto"/>
        <w:bottom w:val="none" w:sz="0" w:space="0" w:color="auto"/>
        <w:right w:val="none" w:sz="0" w:space="0" w:color="auto"/>
      </w:divBdr>
    </w:div>
    <w:div w:id="200172674">
      <w:bodyDiv w:val="1"/>
      <w:marLeft w:val="0"/>
      <w:marRight w:val="0"/>
      <w:marTop w:val="0"/>
      <w:marBottom w:val="0"/>
      <w:divBdr>
        <w:top w:val="none" w:sz="0" w:space="0" w:color="auto"/>
        <w:left w:val="none" w:sz="0" w:space="0" w:color="auto"/>
        <w:bottom w:val="none" w:sz="0" w:space="0" w:color="auto"/>
        <w:right w:val="none" w:sz="0" w:space="0" w:color="auto"/>
      </w:divBdr>
    </w:div>
    <w:div w:id="307714274">
      <w:bodyDiv w:val="1"/>
      <w:marLeft w:val="0"/>
      <w:marRight w:val="0"/>
      <w:marTop w:val="0"/>
      <w:marBottom w:val="0"/>
      <w:divBdr>
        <w:top w:val="none" w:sz="0" w:space="0" w:color="auto"/>
        <w:left w:val="none" w:sz="0" w:space="0" w:color="auto"/>
        <w:bottom w:val="none" w:sz="0" w:space="0" w:color="auto"/>
        <w:right w:val="none" w:sz="0" w:space="0" w:color="auto"/>
      </w:divBdr>
    </w:div>
    <w:div w:id="391971078">
      <w:bodyDiv w:val="1"/>
      <w:marLeft w:val="0"/>
      <w:marRight w:val="0"/>
      <w:marTop w:val="0"/>
      <w:marBottom w:val="0"/>
      <w:divBdr>
        <w:top w:val="none" w:sz="0" w:space="0" w:color="auto"/>
        <w:left w:val="none" w:sz="0" w:space="0" w:color="auto"/>
        <w:bottom w:val="none" w:sz="0" w:space="0" w:color="auto"/>
        <w:right w:val="none" w:sz="0" w:space="0" w:color="auto"/>
      </w:divBdr>
    </w:div>
    <w:div w:id="400905771">
      <w:bodyDiv w:val="1"/>
      <w:marLeft w:val="0"/>
      <w:marRight w:val="0"/>
      <w:marTop w:val="0"/>
      <w:marBottom w:val="0"/>
      <w:divBdr>
        <w:top w:val="none" w:sz="0" w:space="0" w:color="auto"/>
        <w:left w:val="none" w:sz="0" w:space="0" w:color="auto"/>
        <w:bottom w:val="none" w:sz="0" w:space="0" w:color="auto"/>
        <w:right w:val="none" w:sz="0" w:space="0" w:color="auto"/>
      </w:divBdr>
    </w:div>
    <w:div w:id="479611852">
      <w:bodyDiv w:val="1"/>
      <w:marLeft w:val="0"/>
      <w:marRight w:val="0"/>
      <w:marTop w:val="0"/>
      <w:marBottom w:val="0"/>
      <w:divBdr>
        <w:top w:val="none" w:sz="0" w:space="0" w:color="auto"/>
        <w:left w:val="none" w:sz="0" w:space="0" w:color="auto"/>
        <w:bottom w:val="none" w:sz="0" w:space="0" w:color="auto"/>
        <w:right w:val="none" w:sz="0" w:space="0" w:color="auto"/>
      </w:divBdr>
    </w:div>
    <w:div w:id="518855215">
      <w:bodyDiv w:val="1"/>
      <w:marLeft w:val="0"/>
      <w:marRight w:val="0"/>
      <w:marTop w:val="0"/>
      <w:marBottom w:val="0"/>
      <w:divBdr>
        <w:top w:val="none" w:sz="0" w:space="0" w:color="auto"/>
        <w:left w:val="none" w:sz="0" w:space="0" w:color="auto"/>
        <w:bottom w:val="none" w:sz="0" w:space="0" w:color="auto"/>
        <w:right w:val="none" w:sz="0" w:space="0" w:color="auto"/>
      </w:divBdr>
    </w:div>
    <w:div w:id="561409878">
      <w:bodyDiv w:val="1"/>
      <w:marLeft w:val="0"/>
      <w:marRight w:val="0"/>
      <w:marTop w:val="0"/>
      <w:marBottom w:val="0"/>
      <w:divBdr>
        <w:top w:val="none" w:sz="0" w:space="0" w:color="auto"/>
        <w:left w:val="none" w:sz="0" w:space="0" w:color="auto"/>
        <w:bottom w:val="none" w:sz="0" w:space="0" w:color="auto"/>
        <w:right w:val="none" w:sz="0" w:space="0" w:color="auto"/>
      </w:divBdr>
      <w:divsChild>
        <w:div w:id="948703177">
          <w:marLeft w:val="0"/>
          <w:marRight w:val="0"/>
          <w:marTop w:val="0"/>
          <w:marBottom w:val="0"/>
          <w:divBdr>
            <w:top w:val="none" w:sz="0" w:space="0" w:color="auto"/>
            <w:left w:val="none" w:sz="0" w:space="0" w:color="auto"/>
            <w:bottom w:val="none" w:sz="0" w:space="0" w:color="auto"/>
            <w:right w:val="none" w:sz="0" w:space="0" w:color="auto"/>
          </w:divBdr>
        </w:div>
      </w:divsChild>
    </w:div>
    <w:div w:id="665665290">
      <w:bodyDiv w:val="1"/>
      <w:marLeft w:val="0"/>
      <w:marRight w:val="0"/>
      <w:marTop w:val="0"/>
      <w:marBottom w:val="0"/>
      <w:divBdr>
        <w:top w:val="none" w:sz="0" w:space="0" w:color="auto"/>
        <w:left w:val="none" w:sz="0" w:space="0" w:color="auto"/>
        <w:bottom w:val="none" w:sz="0" w:space="0" w:color="auto"/>
        <w:right w:val="none" w:sz="0" w:space="0" w:color="auto"/>
      </w:divBdr>
      <w:divsChild>
        <w:div w:id="1144850443">
          <w:marLeft w:val="0"/>
          <w:marRight w:val="0"/>
          <w:marTop w:val="0"/>
          <w:marBottom w:val="0"/>
          <w:divBdr>
            <w:top w:val="none" w:sz="0" w:space="0" w:color="auto"/>
            <w:left w:val="none" w:sz="0" w:space="0" w:color="auto"/>
            <w:bottom w:val="none" w:sz="0" w:space="0" w:color="auto"/>
            <w:right w:val="none" w:sz="0" w:space="0" w:color="auto"/>
          </w:divBdr>
        </w:div>
      </w:divsChild>
    </w:div>
    <w:div w:id="748698607">
      <w:bodyDiv w:val="1"/>
      <w:marLeft w:val="0"/>
      <w:marRight w:val="0"/>
      <w:marTop w:val="0"/>
      <w:marBottom w:val="0"/>
      <w:divBdr>
        <w:top w:val="none" w:sz="0" w:space="0" w:color="auto"/>
        <w:left w:val="none" w:sz="0" w:space="0" w:color="auto"/>
        <w:bottom w:val="none" w:sz="0" w:space="0" w:color="auto"/>
        <w:right w:val="none" w:sz="0" w:space="0" w:color="auto"/>
      </w:divBdr>
    </w:div>
    <w:div w:id="904074878">
      <w:bodyDiv w:val="1"/>
      <w:marLeft w:val="0"/>
      <w:marRight w:val="0"/>
      <w:marTop w:val="0"/>
      <w:marBottom w:val="0"/>
      <w:divBdr>
        <w:top w:val="none" w:sz="0" w:space="0" w:color="auto"/>
        <w:left w:val="none" w:sz="0" w:space="0" w:color="auto"/>
        <w:bottom w:val="none" w:sz="0" w:space="0" w:color="auto"/>
        <w:right w:val="none" w:sz="0" w:space="0" w:color="auto"/>
      </w:divBdr>
    </w:div>
    <w:div w:id="1074158078">
      <w:bodyDiv w:val="1"/>
      <w:marLeft w:val="0"/>
      <w:marRight w:val="0"/>
      <w:marTop w:val="0"/>
      <w:marBottom w:val="0"/>
      <w:divBdr>
        <w:top w:val="none" w:sz="0" w:space="0" w:color="auto"/>
        <w:left w:val="none" w:sz="0" w:space="0" w:color="auto"/>
        <w:bottom w:val="none" w:sz="0" w:space="0" w:color="auto"/>
        <w:right w:val="none" w:sz="0" w:space="0" w:color="auto"/>
      </w:divBdr>
    </w:div>
    <w:div w:id="1098284226">
      <w:bodyDiv w:val="1"/>
      <w:marLeft w:val="0"/>
      <w:marRight w:val="0"/>
      <w:marTop w:val="0"/>
      <w:marBottom w:val="0"/>
      <w:divBdr>
        <w:top w:val="none" w:sz="0" w:space="0" w:color="auto"/>
        <w:left w:val="none" w:sz="0" w:space="0" w:color="auto"/>
        <w:bottom w:val="none" w:sz="0" w:space="0" w:color="auto"/>
        <w:right w:val="none" w:sz="0" w:space="0" w:color="auto"/>
      </w:divBdr>
    </w:div>
    <w:div w:id="1167865354">
      <w:bodyDiv w:val="1"/>
      <w:marLeft w:val="0"/>
      <w:marRight w:val="0"/>
      <w:marTop w:val="0"/>
      <w:marBottom w:val="0"/>
      <w:divBdr>
        <w:top w:val="none" w:sz="0" w:space="0" w:color="auto"/>
        <w:left w:val="none" w:sz="0" w:space="0" w:color="auto"/>
        <w:bottom w:val="none" w:sz="0" w:space="0" w:color="auto"/>
        <w:right w:val="none" w:sz="0" w:space="0" w:color="auto"/>
      </w:divBdr>
    </w:div>
    <w:div w:id="1267424299">
      <w:bodyDiv w:val="1"/>
      <w:marLeft w:val="0"/>
      <w:marRight w:val="0"/>
      <w:marTop w:val="0"/>
      <w:marBottom w:val="0"/>
      <w:divBdr>
        <w:top w:val="none" w:sz="0" w:space="0" w:color="auto"/>
        <w:left w:val="none" w:sz="0" w:space="0" w:color="auto"/>
        <w:bottom w:val="none" w:sz="0" w:space="0" w:color="auto"/>
        <w:right w:val="none" w:sz="0" w:space="0" w:color="auto"/>
      </w:divBdr>
      <w:divsChild>
        <w:div w:id="895354082">
          <w:marLeft w:val="0"/>
          <w:marRight w:val="0"/>
          <w:marTop w:val="0"/>
          <w:marBottom w:val="0"/>
          <w:divBdr>
            <w:top w:val="none" w:sz="0" w:space="0" w:color="auto"/>
            <w:left w:val="none" w:sz="0" w:space="0" w:color="auto"/>
            <w:bottom w:val="none" w:sz="0" w:space="0" w:color="auto"/>
            <w:right w:val="none" w:sz="0" w:space="0" w:color="auto"/>
          </w:divBdr>
        </w:div>
      </w:divsChild>
    </w:div>
    <w:div w:id="1287008632">
      <w:bodyDiv w:val="1"/>
      <w:marLeft w:val="0"/>
      <w:marRight w:val="0"/>
      <w:marTop w:val="0"/>
      <w:marBottom w:val="0"/>
      <w:divBdr>
        <w:top w:val="none" w:sz="0" w:space="0" w:color="auto"/>
        <w:left w:val="none" w:sz="0" w:space="0" w:color="auto"/>
        <w:bottom w:val="none" w:sz="0" w:space="0" w:color="auto"/>
        <w:right w:val="none" w:sz="0" w:space="0" w:color="auto"/>
      </w:divBdr>
    </w:div>
    <w:div w:id="1442801758">
      <w:bodyDiv w:val="1"/>
      <w:marLeft w:val="0"/>
      <w:marRight w:val="0"/>
      <w:marTop w:val="0"/>
      <w:marBottom w:val="0"/>
      <w:divBdr>
        <w:top w:val="none" w:sz="0" w:space="0" w:color="auto"/>
        <w:left w:val="none" w:sz="0" w:space="0" w:color="auto"/>
        <w:bottom w:val="none" w:sz="0" w:space="0" w:color="auto"/>
        <w:right w:val="none" w:sz="0" w:space="0" w:color="auto"/>
      </w:divBdr>
    </w:div>
    <w:div w:id="1504777923">
      <w:bodyDiv w:val="1"/>
      <w:marLeft w:val="0"/>
      <w:marRight w:val="0"/>
      <w:marTop w:val="0"/>
      <w:marBottom w:val="0"/>
      <w:divBdr>
        <w:top w:val="none" w:sz="0" w:space="0" w:color="auto"/>
        <w:left w:val="none" w:sz="0" w:space="0" w:color="auto"/>
        <w:bottom w:val="none" w:sz="0" w:space="0" w:color="auto"/>
        <w:right w:val="none" w:sz="0" w:space="0" w:color="auto"/>
      </w:divBdr>
    </w:div>
    <w:div w:id="1672292401">
      <w:bodyDiv w:val="1"/>
      <w:marLeft w:val="0"/>
      <w:marRight w:val="0"/>
      <w:marTop w:val="0"/>
      <w:marBottom w:val="0"/>
      <w:divBdr>
        <w:top w:val="none" w:sz="0" w:space="0" w:color="auto"/>
        <w:left w:val="none" w:sz="0" w:space="0" w:color="auto"/>
        <w:bottom w:val="none" w:sz="0" w:space="0" w:color="auto"/>
        <w:right w:val="none" w:sz="0" w:space="0" w:color="auto"/>
      </w:divBdr>
      <w:divsChild>
        <w:div w:id="44376009">
          <w:marLeft w:val="0"/>
          <w:marRight w:val="0"/>
          <w:marTop w:val="0"/>
          <w:marBottom w:val="0"/>
          <w:divBdr>
            <w:top w:val="none" w:sz="0" w:space="0" w:color="auto"/>
            <w:left w:val="none" w:sz="0" w:space="0" w:color="auto"/>
            <w:bottom w:val="none" w:sz="0" w:space="0" w:color="auto"/>
            <w:right w:val="none" w:sz="0" w:space="0" w:color="auto"/>
          </w:divBdr>
        </w:div>
      </w:divsChild>
    </w:div>
    <w:div w:id="1833712538">
      <w:bodyDiv w:val="1"/>
      <w:marLeft w:val="0"/>
      <w:marRight w:val="0"/>
      <w:marTop w:val="0"/>
      <w:marBottom w:val="0"/>
      <w:divBdr>
        <w:top w:val="none" w:sz="0" w:space="0" w:color="auto"/>
        <w:left w:val="none" w:sz="0" w:space="0" w:color="auto"/>
        <w:bottom w:val="none" w:sz="0" w:space="0" w:color="auto"/>
        <w:right w:val="none" w:sz="0" w:space="0" w:color="auto"/>
      </w:divBdr>
    </w:div>
    <w:div w:id="1893034416">
      <w:bodyDiv w:val="1"/>
      <w:marLeft w:val="0"/>
      <w:marRight w:val="0"/>
      <w:marTop w:val="0"/>
      <w:marBottom w:val="0"/>
      <w:divBdr>
        <w:top w:val="none" w:sz="0" w:space="0" w:color="auto"/>
        <w:left w:val="none" w:sz="0" w:space="0" w:color="auto"/>
        <w:bottom w:val="none" w:sz="0" w:space="0" w:color="auto"/>
        <w:right w:val="none" w:sz="0" w:space="0" w:color="auto"/>
      </w:divBdr>
    </w:div>
    <w:div w:id="1962109178">
      <w:bodyDiv w:val="1"/>
      <w:marLeft w:val="0"/>
      <w:marRight w:val="0"/>
      <w:marTop w:val="0"/>
      <w:marBottom w:val="0"/>
      <w:divBdr>
        <w:top w:val="none" w:sz="0" w:space="0" w:color="auto"/>
        <w:left w:val="none" w:sz="0" w:space="0" w:color="auto"/>
        <w:bottom w:val="none" w:sz="0" w:space="0" w:color="auto"/>
        <w:right w:val="none" w:sz="0" w:space="0" w:color="auto"/>
      </w:divBdr>
      <w:divsChild>
        <w:div w:id="72821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S0038-0121(00)0001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wasman.2008.11.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lsoncenter.org/publication/pakistans-runaway-urbanizatio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citymayors.com/statistics/urban_growth1.html" TargetMode="External"/><Relationship Id="rId4" Type="http://schemas.openxmlformats.org/officeDocument/2006/relationships/settings" Target="settings.xml"/><Relationship Id="rId9" Type="http://schemas.openxmlformats.org/officeDocument/2006/relationships/hyperlink" Target="http://data.worldbank.org/country/pakista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75249612"/>
        <w:category>
          <w:name w:val="General"/>
          <w:gallery w:val="placeholder"/>
        </w:category>
        <w:types>
          <w:type w:val="bbPlcHdr"/>
        </w:types>
        <w:behaviors>
          <w:behavior w:val="content"/>
        </w:behaviors>
        <w:guid w:val="{376B8D02-922D-467B-85CE-AF20B2BAB760}"/>
      </w:docPartPr>
      <w:docPartBody>
        <w:p w:rsidR="00E82272" w:rsidRDefault="00CC7441">
          <w:r w:rsidRPr="00320087">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41"/>
    <w:rsid w:val="00446E92"/>
    <w:rsid w:val="00CC7441"/>
    <w:rsid w:val="00D27962"/>
    <w:rsid w:val="00E82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4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D79D-BD32-40B0-AC61-81BAAC4A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8891</Words>
  <Characters>50680</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Angela Roberts</cp:lastModifiedBy>
  <cp:revision>2</cp:revision>
  <cp:lastPrinted>2016-11-07T17:04:00Z</cp:lastPrinted>
  <dcterms:created xsi:type="dcterms:W3CDTF">2019-03-08T16:50:00Z</dcterms:created>
  <dcterms:modified xsi:type="dcterms:W3CDTF">2019-03-08T16:50:00Z</dcterms:modified>
</cp:coreProperties>
</file>