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00" w:rsidRDefault="00891477">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Suggested Running Head: FAST AND CONDOM USE</w:t>
      </w:r>
    </w:p>
    <w:p w:rsidR="000D6C00" w:rsidRDefault="000D6C00">
      <w:pPr>
        <w:pStyle w:val="BodyA"/>
        <w:spacing w:line="480" w:lineRule="auto"/>
        <w:jc w:val="center"/>
        <w:rPr>
          <w:rFonts w:ascii="Times New Roman" w:eastAsia="Times New Roman" w:hAnsi="Times New Roman" w:cs="Times New Roman"/>
          <w:sz w:val="24"/>
          <w:szCs w:val="24"/>
        </w:rPr>
      </w:pPr>
    </w:p>
    <w:p w:rsidR="000D6C00" w:rsidRDefault="000D6C00">
      <w:pPr>
        <w:pStyle w:val="BodyA"/>
        <w:spacing w:line="480" w:lineRule="auto"/>
        <w:rPr>
          <w:rFonts w:ascii="Times New Roman" w:eastAsia="Times New Roman" w:hAnsi="Times New Roman" w:cs="Times New Roman"/>
          <w:sz w:val="24"/>
          <w:szCs w:val="24"/>
        </w:rPr>
      </w:pPr>
    </w:p>
    <w:p w:rsidR="000D6C00" w:rsidRDefault="000D6C00">
      <w:pPr>
        <w:pStyle w:val="BodyA"/>
        <w:spacing w:line="480" w:lineRule="auto"/>
        <w:rPr>
          <w:rFonts w:ascii="Times New Roman" w:eastAsia="Times New Roman" w:hAnsi="Times New Roman" w:cs="Times New Roman"/>
          <w:sz w:val="24"/>
          <w:szCs w:val="24"/>
        </w:rPr>
      </w:pPr>
    </w:p>
    <w:p w:rsidR="000D6C00" w:rsidRDefault="00FF05BD" w:rsidP="00FF05BD">
      <w:pPr>
        <w:pStyle w:val="BodyA"/>
        <w:spacing w:line="480" w:lineRule="auto"/>
        <w:jc w:val="center"/>
        <w:rPr>
          <w:rFonts w:ascii="Times New Roman" w:eastAsia="Times New Roman" w:hAnsi="Times New Roman" w:cs="Times New Roman"/>
          <w:b/>
          <w:sz w:val="24"/>
          <w:szCs w:val="24"/>
        </w:rPr>
      </w:pPr>
      <w:r w:rsidRPr="00FF05BD">
        <w:rPr>
          <w:rFonts w:ascii="Times New Roman" w:eastAsia="Times New Roman" w:hAnsi="Times New Roman" w:cs="Times New Roman"/>
          <w:b/>
          <w:sz w:val="24"/>
          <w:szCs w:val="24"/>
        </w:rPr>
        <w:t>New Title: The Function Acquisition Speed Test (FAST) as a measure of verbal stimulus relations in the context of condom use</w:t>
      </w:r>
      <w:r w:rsidR="00340B7A">
        <w:rPr>
          <w:rFonts w:ascii="Times New Roman" w:eastAsia="Times New Roman" w:hAnsi="Times New Roman" w:cs="Times New Roman"/>
          <w:b/>
          <w:sz w:val="24"/>
          <w:szCs w:val="24"/>
        </w:rPr>
        <w:t>.</w:t>
      </w:r>
    </w:p>
    <w:p w:rsidR="00A80D04" w:rsidRDefault="00A80D04" w:rsidP="00FF05BD">
      <w:pPr>
        <w:pStyle w:val="BodyA"/>
        <w:spacing w:line="480" w:lineRule="auto"/>
        <w:jc w:val="center"/>
        <w:rPr>
          <w:rFonts w:ascii="Times New Roman" w:eastAsia="Times New Roman" w:hAnsi="Times New Roman" w:cs="Times New Roman"/>
          <w:b/>
          <w:sz w:val="24"/>
          <w:szCs w:val="24"/>
        </w:rPr>
      </w:pPr>
    </w:p>
    <w:p w:rsidR="00A80D04" w:rsidRDefault="00A80D04" w:rsidP="00A80D04">
      <w:pPr>
        <w:pStyle w:val="BodyA"/>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Jamie Cummins, Ian Tyndall, Amy, Curtis, &amp; Bryan Roche</w:t>
      </w:r>
    </w:p>
    <w:p w:rsidR="00A80D04" w:rsidRDefault="00A80D04" w:rsidP="00A80D04">
      <w:pPr>
        <w:pStyle w:val="BodyA"/>
        <w:spacing w:line="480" w:lineRule="auto"/>
        <w:jc w:val="center"/>
        <w:rPr>
          <w:rFonts w:ascii="Times New Roman" w:eastAsia="Times New Roman" w:hAnsi="Times New Roman" w:cs="Times New Roman"/>
          <w:b/>
          <w:sz w:val="24"/>
          <w:szCs w:val="24"/>
        </w:rPr>
      </w:pPr>
    </w:p>
    <w:p w:rsidR="00A80D04" w:rsidRDefault="00A80D04" w:rsidP="00A80D04">
      <w:pPr>
        <w:pStyle w:val="BodyA"/>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Corresponding Author: Dr. Ian Tyndall, Department of Psychology, University of Chichester, Chichester, West Sussex, PO196PE, UK. Email: I.Tyndall@chi.ac.uk</w:t>
      </w:r>
    </w:p>
    <w:p w:rsidR="00A80D04" w:rsidRDefault="00A80D04" w:rsidP="00A80D04">
      <w:pPr>
        <w:pStyle w:val="BodyA"/>
        <w:spacing w:line="480" w:lineRule="auto"/>
        <w:rPr>
          <w:rFonts w:ascii="Times New Roman" w:eastAsia="Times New Roman" w:hAnsi="Times New Roman" w:cs="Times New Roman"/>
          <w:b/>
          <w:sz w:val="24"/>
          <w:szCs w:val="24"/>
        </w:rPr>
      </w:pPr>
    </w:p>
    <w:p w:rsidR="00A80D04" w:rsidRPr="00FF05BD" w:rsidRDefault="00A80D04" w:rsidP="00A80D04">
      <w:pPr>
        <w:pStyle w:val="BodyA"/>
        <w:spacing w:line="480" w:lineRule="auto"/>
        <w:rPr>
          <w:rFonts w:ascii="Times New Roman" w:eastAsia="Times New Roman" w:hAnsi="Times New Roman" w:cs="Times New Roman"/>
          <w:b/>
          <w:sz w:val="24"/>
          <w:szCs w:val="24"/>
        </w:rPr>
      </w:pPr>
    </w:p>
    <w:p w:rsidR="000D6C00" w:rsidRDefault="000D6C00">
      <w:pPr>
        <w:pStyle w:val="BodyA"/>
        <w:spacing w:line="480" w:lineRule="auto"/>
        <w:rPr>
          <w:rFonts w:ascii="Times New Roman" w:eastAsia="Times New Roman" w:hAnsi="Times New Roman" w:cs="Times New Roman"/>
          <w:sz w:val="24"/>
          <w:szCs w:val="24"/>
        </w:rPr>
      </w:pPr>
    </w:p>
    <w:p w:rsidR="000D6C00" w:rsidRDefault="000D6C00">
      <w:pPr>
        <w:pStyle w:val="BodyA"/>
        <w:spacing w:line="480" w:lineRule="auto"/>
        <w:rPr>
          <w:rFonts w:ascii="Times New Roman" w:eastAsia="Times New Roman" w:hAnsi="Times New Roman" w:cs="Times New Roman"/>
          <w:sz w:val="24"/>
          <w:szCs w:val="24"/>
        </w:rPr>
      </w:pPr>
    </w:p>
    <w:p w:rsidR="000D6C00" w:rsidRDefault="000D6C00">
      <w:pPr>
        <w:pStyle w:val="BodyA"/>
        <w:spacing w:line="480" w:lineRule="auto"/>
        <w:rPr>
          <w:rFonts w:ascii="Times New Roman" w:eastAsia="Times New Roman" w:hAnsi="Times New Roman" w:cs="Times New Roman"/>
          <w:sz w:val="24"/>
          <w:szCs w:val="24"/>
        </w:rPr>
      </w:pPr>
    </w:p>
    <w:p w:rsidR="000D6C00" w:rsidRDefault="000D6C00">
      <w:pPr>
        <w:pStyle w:val="BodyA"/>
        <w:spacing w:line="480" w:lineRule="auto"/>
        <w:rPr>
          <w:rFonts w:ascii="Times New Roman" w:eastAsia="Times New Roman" w:hAnsi="Times New Roman" w:cs="Times New Roman"/>
          <w:sz w:val="24"/>
          <w:szCs w:val="24"/>
        </w:rPr>
      </w:pPr>
    </w:p>
    <w:p w:rsidR="000D6C00" w:rsidRDefault="000D6C00">
      <w:pPr>
        <w:pStyle w:val="BodyA"/>
        <w:spacing w:line="480" w:lineRule="auto"/>
        <w:rPr>
          <w:rFonts w:ascii="Times New Roman" w:eastAsia="Times New Roman" w:hAnsi="Times New Roman" w:cs="Times New Roman"/>
          <w:sz w:val="24"/>
          <w:szCs w:val="24"/>
        </w:rPr>
      </w:pPr>
    </w:p>
    <w:p w:rsidR="000D6C00" w:rsidRDefault="000D6C00">
      <w:pPr>
        <w:pStyle w:val="BodyA"/>
        <w:spacing w:line="480" w:lineRule="auto"/>
        <w:rPr>
          <w:rFonts w:ascii="Times New Roman" w:eastAsia="Times New Roman" w:hAnsi="Times New Roman" w:cs="Times New Roman"/>
          <w:sz w:val="24"/>
          <w:szCs w:val="24"/>
        </w:rPr>
      </w:pPr>
    </w:p>
    <w:p w:rsidR="000D6C00" w:rsidRDefault="000D6C00">
      <w:pPr>
        <w:pStyle w:val="BodyA"/>
        <w:spacing w:line="480" w:lineRule="auto"/>
        <w:rPr>
          <w:rFonts w:ascii="Times New Roman" w:eastAsia="Times New Roman" w:hAnsi="Times New Roman" w:cs="Times New Roman"/>
          <w:sz w:val="24"/>
          <w:szCs w:val="24"/>
        </w:rPr>
      </w:pPr>
    </w:p>
    <w:p w:rsidR="000D6C00" w:rsidRDefault="000D6C00">
      <w:pPr>
        <w:pStyle w:val="BodyA"/>
        <w:spacing w:line="480" w:lineRule="auto"/>
        <w:rPr>
          <w:rFonts w:ascii="Times New Roman" w:eastAsia="Times New Roman" w:hAnsi="Times New Roman" w:cs="Times New Roman"/>
          <w:sz w:val="24"/>
          <w:szCs w:val="24"/>
        </w:rPr>
      </w:pPr>
    </w:p>
    <w:p w:rsidR="000D6C00" w:rsidRDefault="00891477">
      <w:pPr>
        <w:pStyle w:val="BodyA"/>
        <w:spacing w:line="480" w:lineRule="auto"/>
        <w:jc w:val="center"/>
        <w:rPr>
          <w:rFonts w:ascii="Times New Roman" w:eastAsia="Times New Roman" w:hAnsi="Times New Roman" w:cs="Times New Roman"/>
          <w:b/>
          <w:bCs/>
          <w:sz w:val="24"/>
          <w:szCs w:val="24"/>
          <w:lang w:val="de-DE"/>
        </w:rPr>
      </w:pPr>
      <w:r>
        <w:rPr>
          <w:rFonts w:ascii="Times New Roman" w:hAnsi="Times New Roman"/>
          <w:b/>
          <w:bCs/>
          <w:sz w:val="24"/>
          <w:szCs w:val="24"/>
          <w:lang w:val="de-DE"/>
        </w:rPr>
        <w:t>Abstract</w:t>
      </w:r>
    </w:p>
    <w:p w:rsidR="000D6C00" w:rsidRDefault="00891477">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Function Acquisition Speed Test (FAST) has shown recent evidence as an effective tool for the quantification of stimulus relatedness. The current study assessed the potential of the FAST in measuring the effects of the presentation of positively- or negatively valenced messages on relatedness between stimulus relations with regard to safe sex behavior, namely condom use. Fifty-one participants were assigned to one of three conditions that comprised of valenced message interventions regarding impact of condom use on enjoyment of sexual behavior (each condition </w:t>
      </w:r>
      <w:r>
        <w:rPr>
          <w:rFonts w:ascii="Times New Roman" w:hAnsi="Times New Roman"/>
          <w:i/>
          <w:iCs/>
          <w:sz w:val="24"/>
          <w:szCs w:val="24"/>
        </w:rPr>
        <w:t xml:space="preserve">n </w:t>
      </w:r>
      <w:r>
        <w:rPr>
          <w:rFonts w:ascii="Times New Roman" w:hAnsi="Times New Roman"/>
          <w:sz w:val="24"/>
          <w:szCs w:val="24"/>
        </w:rPr>
        <w:t>= 17): a Positive-message Condition, a Negative-message Condition, or a No-message C</w:t>
      </w:r>
      <w:r>
        <w:rPr>
          <w:rFonts w:ascii="Times New Roman" w:hAnsi="Times New Roman"/>
          <w:sz w:val="24"/>
          <w:szCs w:val="24"/>
          <w:lang w:val="it-IT"/>
        </w:rPr>
        <w:t>ontrol</w:t>
      </w:r>
      <w:r>
        <w:rPr>
          <w:rFonts w:ascii="Times New Roman" w:hAnsi="Times New Roman"/>
          <w:sz w:val="24"/>
          <w:szCs w:val="24"/>
        </w:rPr>
        <w:t xml:space="preserve"> Condition.</w:t>
      </w:r>
      <w:r>
        <w:rPr>
          <w:rFonts w:ascii="Times New Roman" w:hAnsi="Times New Roman"/>
          <w:b/>
          <w:bCs/>
          <w:sz w:val="24"/>
          <w:szCs w:val="24"/>
        </w:rPr>
        <w:t xml:space="preserve"> </w:t>
      </w:r>
      <w:r>
        <w:rPr>
          <w:rFonts w:ascii="Times New Roman" w:hAnsi="Times New Roman"/>
          <w:sz w:val="24"/>
          <w:szCs w:val="24"/>
        </w:rPr>
        <w:t>A significant Strength of Relation (SoR) score was found across Positive and Negative FAST test trials in the Positive-message Condition only, with no significant differences in SoR scores observed for either the Negative-</w:t>
      </w:r>
      <w:r w:rsidR="00A80D04">
        <w:rPr>
          <w:rFonts w:ascii="Times New Roman" w:hAnsi="Times New Roman"/>
          <w:sz w:val="24"/>
          <w:szCs w:val="24"/>
        </w:rPr>
        <w:t xml:space="preserve">message or Control conditions. </w:t>
      </w:r>
      <w:r>
        <w:rPr>
          <w:rFonts w:ascii="Times New Roman" w:hAnsi="Times New Roman"/>
          <w:sz w:val="24"/>
          <w:szCs w:val="24"/>
        </w:rPr>
        <w:t>These data suggest that the FAST may have utility as a sensitive behavioral tool for measuring changes in stimulus relations concerning safe-sex behavior on the basis of brief message interventions.</w:t>
      </w:r>
      <w:r>
        <w:rPr>
          <w:rFonts w:ascii="Arial Unicode MS" w:eastAsia="Arial Unicode MS" w:hAnsi="Arial Unicode MS" w:cs="Arial Unicode MS"/>
          <w:sz w:val="24"/>
          <w:szCs w:val="24"/>
        </w:rPr>
        <w:br/>
      </w:r>
    </w:p>
    <w:p w:rsidR="000D6C00" w:rsidRDefault="00891477">
      <w:pPr>
        <w:pStyle w:val="BodyA"/>
        <w:spacing w:line="480" w:lineRule="auto"/>
        <w:rPr>
          <w:rFonts w:ascii="Times New Roman" w:eastAsia="Times New Roman" w:hAnsi="Times New Roman" w:cs="Times New Roman"/>
          <w:sz w:val="24"/>
          <w:szCs w:val="24"/>
        </w:rPr>
      </w:pPr>
      <w:r>
        <w:rPr>
          <w:rFonts w:ascii="Times New Roman" w:hAnsi="Times New Roman"/>
          <w:b/>
          <w:bCs/>
          <w:sz w:val="24"/>
          <w:szCs w:val="24"/>
        </w:rPr>
        <w:t>Keywords</w:t>
      </w:r>
      <w:r>
        <w:rPr>
          <w:rFonts w:ascii="Times New Roman" w:hAnsi="Times New Roman"/>
          <w:sz w:val="24"/>
          <w:szCs w:val="24"/>
        </w:rPr>
        <w:t>: Function Acquisition Speed Test (FAST), condom use, implicit attitudes, stimulus relations, safe sex behavior.</w:t>
      </w:r>
    </w:p>
    <w:p w:rsidR="000D6C00" w:rsidRDefault="000D6C00">
      <w:pPr>
        <w:pStyle w:val="ListParagraph"/>
        <w:tabs>
          <w:tab w:val="left" w:pos="5877"/>
          <w:tab w:val="right" w:pos="9000"/>
        </w:tabs>
        <w:spacing w:line="480" w:lineRule="auto"/>
        <w:ind w:left="360"/>
        <w:rPr>
          <w:rFonts w:ascii="Times New Roman" w:eastAsia="Times New Roman" w:hAnsi="Times New Roman" w:cs="Times New Roman"/>
          <w:i/>
          <w:iCs/>
          <w:sz w:val="24"/>
          <w:szCs w:val="24"/>
        </w:rPr>
      </w:pPr>
    </w:p>
    <w:p w:rsidR="000D6C00" w:rsidRDefault="000D6C00">
      <w:pPr>
        <w:pStyle w:val="BodyA"/>
        <w:tabs>
          <w:tab w:val="left" w:pos="5877"/>
          <w:tab w:val="right" w:pos="9000"/>
        </w:tabs>
        <w:spacing w:line="480" w:lineRule="auto"/>
        <w:rPr>
          <w:rFonts w:ascii="Times New Roman" w:eastAsia="Times New Roman" w:hAnsi="Times New Roman" w:cs="Times New Roman"/>
          <w:i/>
          <w:iCs/>
          <w:sz w:val="24"/>
          <w:szCs w:val="24"/>
        </w:rPr>
      </w:pPr>
    </w:p>
    <w:p w:rsidR="000D6C00" w:rsidRDefault="000D6C00">
      <w:pPr>
        <w:pStyle w:val="BodyA"/>
        <w:tabs>
          <w:tab w:val="left" w:pos="5877"/>
          <w:tab w:val="right" w:pos="9000"/>
        </w:tabs>
        <w:spacing w:line="480" w:lineRule="auto"/>
        <w:rPr>
          <w:rFonts w:ascii="Times New Roman" w:eastAsia="Times New Roman" w:hAnsi="Times New Roman" w:cs="Times New Roman"/>
          <w:i/>
          <w:iCs/>
          <w:sz w:val="24"/>
          <w:szCs w:val="24"/>
        </w:rPr>
      </w:pPr>
    </w:p>
    <w:p w:rsidR="000D6C00" w:rsidRDefault="000D6C00">
      <w:pPr>
        <w:pStyle w:val="BodyA"/>
        <w:tabs>
          <w:tab w:val="left" w:pos="5877"/>
          <w:tab w:val="right" w:pos="9000"/>
        </w:tabs>
        <w:spacing w:line="480" w:lineRule="auto"/>
        <w:rPr>
          <w:rFonts w:ascii="Times New Roman" w:eastAsia="Times New Roman" w:hAnsi="Times New Roman" w:cs="Times New Roman"/>
          <w:i/>
          <w:iCs/>
          <w:sz w:val="24"/>
          <w:szCs w:val="24"/>
        </w:rPr>
      </w:pPr>
      <w:bookmarkStart w:id="0" w:name="_GoBack"/>
      <w:bookmarkEnd w:id="0"/>
    </w:p>
    <w:p w:rsidR="000D6C00" w:rsidRDefault="00891477">
      <w:pPr>
        <w:pStyle w:val="BodyA"/>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sz w:val="24"/>
          <w:szCs w:val="24"/>
        </w:rPr>
        <w:t>Individuals typically become sexually active in adolescence, meaning that this is a vital period to teach sexual health knowledge and practice to young adults (Boyce, Doherty, Fortin, &amp; MacKinnon, 2003). Safer sex practices are taught to promote positive outcomes, such as rewarding sexual relationships, prevention of unintended pregnancy, and the reduction in the spread of sexually transmitted infections (STIs) (Fullerton, Rye, Meaney, &amp; Loomis, 2013). In particular, an estimated 499 million new cases of STIs occur every year, which can have a serious impact on both sexual and reproductive health (World Health Organization, 2013). Although most STIs are easily treated, the failure of participants during sex to engage in prevention behaviors, such as use of condoms, is a well-known facilitator of STI spread (Warner, Clay-Warner, Boles, &amp; Williamson, 1998; Warner et al., 2008). A common method of assessing likelihood to engage in safe sex behavior can be through the utilization of attitudinal evaluation measures (e.g., Tucker et al., 2012). The most common approach to assess attitudes in research is through the administration of questionnaires regarding general evaluations towards an object or concept (Fazio, Eiser, &amp; Shook, 2004). Traditionally, research examining the motivational components of an individual’s sex-related behavior has implemented this explicit, self-report approach (Newton, Newton, Windisch, &amp; Ewing, 2013; Riggio, Galaz, &amp; Garcia, 2014</w:t>
      </w:r>
      <w:r>
        <w:rPr>
          <w:rFonts w:ascii="Times New Roman" w:hAnsi="Times New Roman"/>
          <w:color w:val="222222"/>
          <w:sz w:val="24"/>
          <w:szCs w:val="24"/>
          <w:u w:color="222222"/>
          <w:shd w:val="clear" w:color="auto" w:fill="FFFFFF"/>
        </w:rPr>
        <w:t>; Wang, 2013; DiLorio, Parsons, Lehr, Adame, &amp; Carlone, 1992).</w:t>
      </w:r>
    </w:p>
    <w:p w:rsidR="000D6C00" w:rsidRDefault="00891477">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It is important to note that the ontological basis of explicit measures assumes firstly that behavioral engagement relies on conscious and controlled mental processes, and secondly that the verbal reporting of participants corresponds directly to these processes (Chassin, Presson, Sherman, Seo, &amp; Macy, 2010; Keatley, Clarke, &amp; Hagger, 2012</w:t>
      </w:r>
      <w:r w:rsidR="00013DCE">
        <w:rPr>
          <w:rFonts w:ascii="Times New Roman" w:hAnsi="Times New Roman"/>
          <w:sz w:val="24"/>
          <w:szCs w:val="24"/>
        </w:rPr>
        <w:t>; Smith &amp; Nosek, 2011; Wiers &amp; Stacey, 2006</w:t>
      </w:r>
      <w:r>
        <w:rPr>
          <w:rFonts w:ascii="Times New Roman" w:hAnsi="Times New Roman"/>
          <w:sz w:val="24"/>
          <w:szCs w:val="24"/>
        </w:rPr>
        <w:t xml:space="preserve">). However, in refutation of this latter point, researchers have identified that such measures of attitudes are not always accurate predictors of behavior, </w:t>
      </w:r>
      <w:r>
        <w:rPr>
          <w:rFonts w:ascii="Times New Roman" w:hAnsi="Times New Roman"/>
          <w:sz w:val="24"/>
          <w:szCs w:val="24"/>
        </w:rPr>
        <w:lastRenderedPageBreak/>
        <w:t>due to the direct influence of deliberate processing (</w:t>
      </w:r>
      <w:r w:rsidR="00013DCE">
        <w:rPr>
          <w:rFonts w:ascii="Times New Roman" w:hAnsi="Times New Roman"/>
          <w:sz w:val="24"/>
          <w:szCs w:val="24"/>
        </w:rPr>
        <w:t xml:space="preserve">Herring et al., 2013; </w:t>
      </w:r>
      <w:r>
        <w:rPr>
          <w:rFonts w:ascii="Times New Roman" w:hAnsi="Times New Roman"/>
          <w:sz w:val="24"/>
          <w:szCs w:val="24"/>
        </w:rPr>
        <w:t xml:space="preserve">Noel &amp; Thomson, </w:t>
      </w:r>
      <w:r w:rsidR="00013DCE">
        <w:rPr>
          <w:rFonts w:ascii="Times New Roman" w:hAnsi="Times New Roman"/>
          <w:sz w:val="24"/>
          <w:szCs w:val="24"/>
        </w:rPr>
        <w:t>2012; Wiers &amp; Stacy, 2010</w:t>
      </w:r>
      <w:r>
        <w:rPr>
          <w:rFonts w:ascii="Times New Roman" w:hAnsi="Times New Roman"/>
          <w:sz w:val="24"/>
          <w:szCs w:val="24"/>
        </w:rPr>
        <w:t xml:space="preserve">). That is, such mental processing is greatly influenced by the tendency of participants to respond based on what they consider to be socially desirable, rather than based on their true beliefs (Noel &amp; Thomson, 2012; </w:t>
      </w:r>
      <w:r>
        <w:rPr>
          <w:rFonts w:ascii="Times New Roman" w:hAnsi="Times New Roman"/>
          <w:color w:val="222222"/>
          <w:sz w:val="24"/>
          <w:szCs w:val="24"/>
          <w:u w:color="222222"/>
          <w:shd w:val="clear" w:color="auto" w:fill="FFFFFF"/>
        </w:rPr>
        <w:t>Rü</w:t>
      </w:r>
      <w:r>
        <w:rPr>
          <w:rFonts w:ascii="Times New Roman" w:hAnsi="Times New Roman"/>
          <w:color w:val="222222"/>
          <w:sz w:val="24"/>
          <w:szCs w:val="24"/>
          <w:u w:color="222222"/>
          <w:shd w:val="clear" w:color="auto" w:fill="FFFFFF"/>
          <w:lang w:val="de-DE"/>
        </w:rPr>
        <w:t>sch</w:t>
      </w:r>
      <w:r>
        <w:rPr>
          <w:rFonts w:ascii="Times New Roman" w:hAnsi="Times New Roman"/>
          <w:sz w:val="24"/>
          <w:szCs w:val="24"/>
        </w:rPr>
        <w:t>, Todd, Bodenhausen, Weiden, &amp; Corrigan, 2009). This greatly lowers the validity of self-report methodologies for assessing attitudes, with measures of sexual behaviors in particular susceptible to unique challenges (</w:t>
      </w:r>
      <w:r w:rsidR="00013DCE">
        <w:rPr>
          <w:rFonts w:ascii="Times New Roman" w:hAnsi="Times New Roman"/>
          <w:sz w:val="24"/>
          <w:szCs w:val="24"/>
        </w:rPr>
        <w:t xml:space="preserve">Fenton, Johnson, McManus, &amp; Erens, 2001; </w:t>
      </w:r>
      <w:r>
        <w:rPr>
          <w:rFonts w:ascii="Times New Roman" w:hAnsi="Times New Roman"/>
          <w:sz w:val="24"/>
          <w:szCs w:val="24"/>
        </w:rPr>
        <w:t>van de Mortel, 2008).</w:t>
      </w:r>
    </w:p>
    <w:p w:rsidR="000D6C00" w:rsidRDefault="00891477">
      <w:pPr>
        <w:pStyle w:val="BodyA"/>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It has been suggested that an attitudinal construct which circumvents the problem of social desirability responding is that of “implicit attitudes”. “Implicit attitudes” are described as automatic evaluations which influence an individual’s behavior, but which are not necessarily accessible to that individual (De Houwer, Teige-Mocigemba, Spruyt, &amp; Moors, 2009). Indeed, the position that implicit attitudes are inaccessible to their possessor has been a relatively robust finding (Hahn, Judd, Hirsh, &amp; Blair, 2013; Heiphetz, Spelke, &amp; Banaji, 2013; </w:t>
      </w:r>
      <w:r w:rsidR="00013DCE">
        <w:rPr>
          <w:rFonts w:ascii="Times New Roman" w:hAnsi="Times New Roman"/>
          <w:color w:val="222222"/>
          <w:sz w:val="24"/>
          <w:szCs w:val="24"/>
          <w:u w:color="222222"/>
          <w:shd w:val="clear" w:color="auto" w:fill="FFFFFF"/>
        </w:rPr>
        <w:t xml:space="preserve">Marhe, Waters, Van de Wetering, &amp; Franken, 2013; Noel &amp; Thomson, 2012; </w:t>
      </w:r>
      <w:r>
        <w:rPr>
          <w:rFonts w:ascii="Times New Roman" w:hAnsi="Times New Roman"/>
          <w:color w:val="222222"/>
          <w:sz w:val="24"/>
          <w:szCs w:val="24"/>
          <w:u w:color="222222"/>
          <w:shd w:val="clear" w:color="auto" w:fill="FFFFFF"/>
        </w:rPr>
        <w:t xml:space="preserve">Smith &amp; Nosek, 2011). Implicit attitudes are typically quantified through the use of indirect, performance-based procedures (known as implicit measures; </w:t>
      </w:r>
      <w:r>
        <w:rPr>
          <w:rFonts w:ascii="Times New Roman" w:hAnsi="Times New Roman"/>
          <w:sz w:val="24"/>
          <w:szCs w:val="24"/>
        </w:rPr>
        <w:t>Gawronski &amp; DeHouwer, 2014)</w:t>
      </w:r>
      <w:r>
        <w:rPr>
          <w:sz w:val="24"/>
          <w:szCs w:val="24"/>
        </w:rPr>
        <w:t xml:space="preserve"> </w:t>
      </w:r>
      <w:r>
        <w:rPr>
          <w:rFonts w:ascii="Times New Roman" w:hAnsi="Times New Roman"/>
          <w:color w:val="222222"/>
          <w:sz w:val="24"/>
          <w:szCs w:val="24"/>
          <w:u w:color="222222"/>
          <w:shd w:val="clear" w:color="auto" w:fill="FFFFFF"/>
        </w:rPr>
        <w:t xml:space="preserve">such as the Implicit Association Test (IAT; Greenwald, McGhee, &amp; Schwartz, 1998). The IAT is a computer-based categorization task that requires participants to respond under time pressure with differential key presses to stimuli that are presented on-screen, based on rules provided to the participant that vary across blocks (Randall, Rowe, Dong, Nock, &amp; Colman, 2013). Standardized reaction time scores </w:t>
      </w:r>
      <w:r>
        <w:rPr>
          <w:rFonts w:ascii="Times New Roman" w:hAnsi="Times New Roman"/>
          <w:sz w:val="24"/>
          <w:szCs w:val="24"/>
        </w:rPr>
        <w:t xml:space="preserve">based on the variance in response latencies across test blocks </w:t>
      </w:r>
      <w:r>
        <w:rPr>
          <w:rFonts w:ascii="Times New Roman" w:hAnsi="Times New Roman"/>
          <w:color w:val="222222"/>
          <w:sz w:val="24"/>
          <w:szCs w:val="24"/>
          <w:u w:color="222222"/>
          <w:shd w:val="clear" w:color="auto" w:fill="FFFFFF"/>
        </w:rPr>
        <w:t>are of interest in the IAT, as it is assumed that placing participants under time pressure facilitates the capture of their implicit (or ‘</w:t>
      </w:r>
      <w:r>
        <w:rPr>
          <w:rFonts w:ascii="Times New Roman" w:hAnsi="Times New Roman"/>
          <w:color w:val="222222"/>
          <w:sz w:val="24"/>
          <w:szCs w:val="24"/>
          <w:u w:color="222222"/>
          <w:shd w:val="clear" w:color="auto" w:fill="FFFFFF"/>
          <w:lang w:val="it-IT"/>
        </w:rPr>
        <w:t>automatic</w:t>
      </w:r>
      <w:r>
        <w:rPr>
          <w:rFonts w:ascii="Times New Roman" w:hAnsi="Times New Roman"/>
          <w:color w:val="222222"/>
          <w:sz w:val="24"/>
          <w:szCs w:val="24"/>
          <w:u w:color="222222"/>
          <w:shd w:val="clear" w:color="auto" w:fill="FFFFFF"/>
        </w:rPr>
        <w:t>’) cognitions.</w:t>
      </w:r>
      <w:r>
        <w:rPr>
          <w:rFonts w:ascii="Times New Roman" w:hAnsi="Times New Roman"/>
          <w:sz w:val="24"/>
          <w:szCs w:val="24"/>
        </w:rPr>
        <w:t xml:space="preserve">  It is assumed that faster responses during one block (e.g., insects-bad / flowers-good) compared to the other (e.g., insects-good / flowers-bad) indicate associations that are indicative of the participant’s </w:t>
      </w:r>
      <w:r>
        <w:rPr>
          <w:rFonts w:ascii="Times New Roman" w:hAnsi="Times New Roman"/>
          <w:sz w:val="24"/>
          <w:szCs w:val="24"/>
        </w:rPr>
        <w:lastRenderedPageBreak/>
        <w:t>‘</w:t>
      </w:r>
      <w:r>
        <w:rPr>
          <w:rFonts w:ascii="Times New Roman" w:hAnsi="Times New Roman"/>
          <w:sz w:val="24"/>
          <w:szCs w:val="24"/>
          <w:lang w:val="fr-FR"/>
        </w:rPr>
        <w:t>attitudes</w:t>
      </w:r>
      <w:r>
        <w:rPr>
          <w:rFonts w:ascii="Times New Roman" w:hAnsi="Times New Roman"/>
          <w:sz w:val="24"/>
          <w:szCs w:val="24"/>
        </w:rPr>
        <w:t>’ (see Greenwald &amp; Banaji, 1995).</w:t>
      </w:r>
      <w:r>
        <w:rPr>
          <w:rFonts w:ascii="Times New Roman" w:hAnsi="Times New Roman"/>
          <w:color w:val="222222"/>
          <w:sz w:val="24"/>
          <w:szCs w:val="24"/>
          <w:u w:color="222222"/>
          <w:shd w:val="clear" w:color="auto" w:fill="FFFFFF"/>
        </w:rPr>
        <w:t xml:space="preserve"> An advantage of the IAT and implicit measures in general is that they likely minimize susceptibility to self-presentational strategies that confound the veracity of explicit measures (Rü</w:t>
      </w:r>
      <w:r>
        <w:rPr>
          <w:rFonts w:ascii="Times New Roman" w:hAnsi="Times New Roman"/>
          <w:color w:val="222222"/>
          <w:sz w:val="24"/>
          <w:szCs w:val="24"/>
          <w:u w:color="222222"/>
          <w:shd w:val="clear" w:color="auto" w:fill="FFFFFF"/>
          <w:lang w:val="de-DE"/>
        </w:rPr>
        <w:t>sch</w:t>
      </w:r>
      <w:r>
        <w:rPr>
          <w:rFonts w:ascii="Times New Roman" w:hAnsi="Times New Roman"/>
          <w:color w:val="222222"/>
          <w:sz w:val="24"/>
          <w:szCs w:val="24"/>
          <w:u w:color="222222"/>
          <w:shd w:val="clear" w:color="auto" w:fill="FFFFFF"/>
        </w:rPr>
        <w:t xml:space="preserve"> et al., 2009), particularly in research on topics of a socially or personally sensitive nature (see Greenwald, Poehlman, Uhlman, &amp; Banaji, 2009). </w:t>
      </w:r>
    </w:p>
    <w:p w:rsidR="000D6C00" w:rsidRDefault="00891477">
      <w:pPr>
        <w:pStyle w:val="BodyA"/>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Previous research has illustrated that implicit measures have predictive validity for socially-stigmatized health-related behaviors such as smoking (Chassin et al., 2010; McCarthy &amp; Thompsen, 2006), drug relapse (Marhe et al., 2013), suicide and self-harm (Randall et al., 2013), alcohol use (Burton, Pedersen, &amp; McCarthy, 2012; McCarthy &amp; Thompsen, 2006), and (of particular relevance to the present study) condom use (Czopp, Monteith, Zimmerman, &amp; Lynam, 2004). While findings regarding the predictive validity of implicit measures towards condom use are not entirely clear (e.g., see Keatley et al., 2012), it is arguable that implicit measures, at the very least, provide information about the evaluations of individuals towards condom use which explicit measures do not provide (Garcia-Retamero &amp; Cokely, 2011; Hill, Amick, &amp; Sanders, 2011; MacDonald, MacDonald, Zanna, &amp; Fong, 2000; Van der Drift, Agnew, Harvey, &amp; Warren, 2013).</w:t>
      </w:r>
    </w:p>
    <w:p w:rsidR="000D6C00" w:rsidRDefault="00891477">
      <w:pPr>
        <w:pStyle w:val="BodyA"/>
        <w:spacing w:line="480" w:lineRule="auto"/>
        <w:ind w:firstLine="720"/>
        <w:rPr>
          <w:rFonts w:ascii="Times New Roman" w:eastAsia="Times New Roman" w:hAnsi="Times New Roman" w:cs="Times New Roman"/>
          <w:color w:val="222222"/>
          <w:sz w:val="24"/>
          <w:szCs w:val="24"/>
          <w:u w:color="222222"/>
          <w:shd w:val="clear" w:color="auto" w:fill="FFFFFF"/>
        </w:rPr>
      </w:pPr>
      <w:r>
        <w:t xml:space="preserve"> </w:t>
      </w:r>
      <w:r>
        <w:rPr>
          <w:rFonts w:ascii="Times New Roman" w:hAnsi="Times New Roman"/>
          <w:color w:val="222222"/>
          <w:sz w:val="24"/>
          <w:szCs w:val="24"/>
          <w:u w:color="222222"/>
          <w:shd w:val="clear" w:color="auto" w:fill="FFFFFF"/>
        </w:rPr>
        <w:t>The use of behavior-analytic implicit measures may be preferable to traditional social-cognitive implicit measures such as the IAT, as behavior-analytic (functional) accounts of implicit effects tend to avoid conceptual opacity which is prevalent in social-cognitive accounts of these measures (Cartwright, Roche, Gogarty, O’Reilly, &amp; Stewart, 2016; Cummins, Roche,</w:t>
      </w:r>
      <w:r w:rsidR="0012426D">
        <w:rPr>
          <w:rFonts w:ascii="Times New Roman" w:hAnsi="Times New Roman"/>
          <w:color w:val="222222"/>
          <w:sz w:val="24"/>
          <w:szCs w:val="24"/>
          <w:u w:color="222222"/>
          <w:shd w:val="clear" w:color="auto" w:fill="FFFFFF"/>
        </w:rPr>
        <w:t xml:space="preserve"> Tyndall, &amp; Cartwright, 2018</w:t>
      </w:r>
      <w:r>
        <w:rPr>
          <w:rFonts w:ascii="Times New Roman" w:hAnsi="Times New Roman"/>
          <w:color w:val="222222"/>
          <w:sz w:val="24"/>
          <w:szCs w:val="24"/>
          <w:u w:color="222222"/>
          <w:shd w:val="clear" w:color="auto" w:fill="FFFFFF"/>
        </w:rPr>
        <w:t>). One such behavior-analytic alternative to the IAT is the Function Acquisition Speed Test (FAST; O’Reilly et al., 2012). In essence, the FAST serves as a measure of ‘stimulus relate</w:t>
      </w:r>
      <w:r w:rsidR="0012426D">
        <w:rPr>
          <w:rFonts w:ascii="Times New Roman" w:hAnsi="Times New Roman"/>
          <w:color w:val="222222"/>
          <w:sz w:val="24"/>
          <w:szCs w:val="24"/>
          <w:u w:color="222222"/>
          <w:shd w:val="clear" w:color="auto" w:fill="FFFFFF"/>
        </w:rPr>
        <w:t>dness’ (Cummins et al., 2018</w:t>
      </w:r>
      <w:r>
        <w:rPr>
          <w:rFonts w:ascii="Times New Roman" w:hAnsi="Times New Roman"/>
          <w:color w:val="222222"/>
          <w:sz w:val="24"/>
          <w:szCs w:val="24"/>
          <w:u w:color="222222"/>
          <w:shd w:val="clear" w:color="auto" w:fill="FFFFFF"/>
        </w:rPr>
        <w:t>), which simply refers to the degree to which stimuli have been trained (either directly or through derivation) as being paired in the previous history of the individual (Cartwright et al., 2016; O’</w:t>
      </w:r>
      <w:r>
        <w:rPr>
          <w:rFonts w:ascii="Times New Roman" w:hAnsi="Times New Roman"/>
          <w:color w:val="222222"/>
          <w:sz w:val="24"/>
          <w:szCs w:val="24"/>
          <w:u w:color="222222"/>
          <w:shd w:val="clear" w:color="auto" w:fill="FFFFFF"/>
          <w:lang w:val="fr-FR"/>
        </w:rPr>
        <w:t xml:space="preserve">Reilly et </w:t>
      </w:r>
      <w:r>
        <w:rPr>
          <w:rFonts w:ascii="Times New Roman" w:hAnsi="Times New Roman"/>
          <w:color w:val="222222"/>
          <w:sz w:val="24"/>
          <w:szCs w:val="24"/>
          <w:u w:color="222222"/>
          <w:shd w:val="clear" w:color="auto" w:fill="FFFFFF"/>
          <w:lang w:val="fr-FR"/>
        </w:rPr>
        <w:lastRenderedPageBreak/>
        <w:t>al., 2012; Roche, O</w:t>
      </w:r>
      <w:r>
        <w:rPr>
          <w:rFonts w:ascii="Times New Roman" w:hAnsi="Times New Roman"/>
          <w:color w:val="222222"/>
          <w:sz w:val="24"/>
          <w:szCs w:val="24"/>
          <w:u w:color="222222"/>
          <w:shd w:val="clear" w:color="auto" w:fill="FFFFFF"/>
        </w:rPr>
        <w:t>’Reilly, Gavin, Ruiz, &amp; Arancibia, 2012; O’Reilly et al., 2013). While ‘stimulus relatedness’ may initially appear to be a functionally-phrased variant of the ‘stimulus associations in memory’ account of the IAT (Greenwald et al., 1998), there is an important distinction between the two which should be noted. Specifically, a stimulus relatedness account of the FAST allows for the falsifiability of the FAST’s rationale: that is, if the FAST fails to measure stimulus relations which are trained through experimental contrivance, then the FAST can be argued as not capable of measuring stimulus relatedness. However, if experimental contrivance does not produce effects in an implicit measure, then this does not refute the ‘associations in memory’ account. Rather, it can simply be argued that the training did not serve to sufficiently induce the relevant memory associations. As such, the ‘associations in memory’ account can be susceptible to a kind of tautological reasoning, whereby the associations are only inferred to exist on the basis of presence of effects in the measure; effects which are then used to affirm the efficacy of the measure in quantifying such associations. By contrast, the stimulus relatedness account occasions an empirical testing ground for its assumptions.</w:t>
      </w:r>
    </w:p>
    <w:p w:rsidR="000D6C00" w:rsidRDefault="00891477">
      <w:pPr>
        <w:pStyle w:val="BodyA"/>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The FAST requires participants to complete two critical blocks, referred to as the ‘</w:t>
      </w:r>
      <w:r>
        <w:rPr>
          <w:rFonts w:ascii="Times New Roman" w:hAnsi="Times New Roman"/>
          <w:color w:val="222222"/>
          <w:sz w:val="24"/>
          <w:szCs w:val="24"/>
          <w:u w:color="222222"/>
          <w:shd w:val="clear" w:color="auto" w:fill="FFFFFF"/>
          <w:lang w:val="pt-PT"/>
        </w:rPr>
        <w:t>consistent</w:t>
      </w:r>
      <w:r>
        <w:rPr>
          <w:rFonts w:ascii="Times New Roman" w:hAnsi="Times New Roman"/>
          <w:color w:val="222222"/>
          <w:sz w:val="24"/>
          <w:szCs w:val="24"/>
          <w:u w:color="222222"/>
          <w:shd w:val="clear" w:color="auto" w:fill="FFFFFF"/>
        </w:rPr>
        <w:t>’ block, and the ‘</w:t>
      </w:r>
      <w:r>
        <w:rPr>
          <w:rFonts w:ascii="Times New Roman" w:hAnsi="Times New Roman"/>
          <w:color w:val="222222"/>
          <w:sz w:val="24"/>
          <w:szCs w:val="24"/>
          <w:u w:color="222222"/>
          <w:shd w:val="clear" w:color="auto" w:fill="FFFFFF"/>
          <w:lang w:val="it-IT"/>
        </w:rPr>
        <w:t>inconsistent</w:t>
      </w:r>
      <w:r>
        <w:rPr>
          <w:rFonts w:ascii="Times New Roman" w:hAnsi="Times New Roman"/>
          <w:color w:val="222222"/>
          <w:sz w:val="24"/>
          <w:szCs w:val="24"/>
          <w:u w:color="222222"/>
          <w:shd w:val="clear" w:color="auto" w:fill="FFFFFF"/>
        </w:rPr>
        <w:t xml:space="preserve">’ block. Two pairs of experimental stimulus classes (e.g., positive evaluative words and pictures of flowers, and negative evaluative words and pictures of insects) are used throughout the procedure in both blocks. For all blocks, each trial consists of the presentation of a single stimulus in the middle of the screen, with participants having the option to press either the “z” or “m” key on the computer keyboard in response to the stimulus. Upon responding, participants are provided feedback on-screen indicating whether the response was ‘correct’ or ‘wrong’. </w:t>
      </w:r>
    </w:p>
    <w:p w:rsidR="000D6C00" w:rsidRDefault="000D6C00">
      <w:pPr>
        <w:pStyle w:val="BodyA"/>
        <w:spacing w:line="480" w:lineRule="auto"/>
        <w:ind w:firstLine="720"/>
        <w:rPr>
          <w:rFonts w:ascii="Times New Roman" w:eastAsia="Times New Roman" w:hAnsi="Times New Roman" w:cs="Times New Roman"/>
          <w:color w:val="222222"/>
          <w:sz w:val="24"/>
          <w:szCs w:val="24"/>
          <w:u w:color="222222"/>
          <w:shd w:val="clear" w:color="auto" w:fill="FFFFFF"/>
        </w:rPr>
      </w:pPr>
    </w:p>
    <w:p w:rsidR="000D6C00" w:rsidRDefault="00891477">
      <w:pPr>
        <w:pStyle w:val="BodyA"/>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lastRenderedPageBreak/>
        <w:t>In the consistent block, the ‘</w:t>
      </w:r>
      <w:r>
        <w:rPr>
          <w:rFonts w:ascii="Times New Roman" w:hAnsi="Times New Roman"/>
          <w:color w:val="222222"/>
          <w:sz w:val="24"/>
          <w:szCs w:val="24"/>
          <w:u w:color="222222"/>
          <w:shd w:val="clear" w:color="auto" w:fill="FFFFFF"/>
          <w:lang w:val="es-ES_tradnl"/>
        </w:rPr>
        <w:t>correct</w:t>
      </w:r>
      <w:r>
        <w:rPr>
          <w:rFonts w:ascii="Times New Roman" w:hAnsi="Times New Roman"/>
          <w:color w:val="222222"/>
          <w:sz w:val="24"/>
          <w:szCs w:val="24"/>
          <w:u w:color="222222"/>
          <w:shd w:val="clear" w:color="auto" w:fill="FFFFFF"/>
        </w:rPr>
        <w:t>’ response options involve coordinating responses for stimuli which are assumed to be consistent with the participant’s learning history sharing a response (e.g., press the ‘z’ key when ‘flowers’ or ‘good’ stimuli appear on screen, and press the ‘m’ when ‘</w:t>
      </w:r>
      <w:r>
        <w:rPr>
          <w:rFonts w:ascii="Times New Roman" w:hAnsi="Times New Roman"/>
          <w:color w:val="222222"/>
          <w:sz w:val="24"/>
          <w:szCs w:val="24"/>
          <w:u w:color="222222"/>
          <w:shd w:val="clear" w:color="auto" w:fill="FFFFFF"/>
          <w:lang w:val="es-ES_tradnl"/>
        </w:rPr>
        <w:t>insect</w:t>
      </w:r>
      <w:r>
        <w:rPr>
          <w:rFonts w:ascii="Times New Roman" w:hAnsi="Times New Roman"/>
          <w:color w:val="222222"/>
          <w:sz w:val="24"/>
          <w:szCs w:val="24"/>
          <w:u w:color="222222"/>
          <w:shd w:val="clear" w:color="auto" w:fill="FFFFFF"/>
        </w:rPr>
        <w:t>’ or ‘bad’ stimuli appear). Likewise, in the inconsistent block, the correct response options involve responding in a manner inconsistent to the participant’s assumed history (e.g., ‘flower’ and ‘bad’ share a response, and ‘</w:t>
      </w:r>
      <w:r>
        <w:rPr>
          <w:rFonts w:ascii="Times New Roman" w:hAnsi="Times New Roman"/>
          <w:color w:val="222222"/>
          <w:sz w:val="24"/>
          <w:szCs w:val="24"/>
          <w:u w:color="222222"/>
          <w:shd w:val="clear" w:color="auto" w:fill="FFFFFF"/>
          <w:lang w:val="es-ES_tradnl"/>
        </w:rPr>
        <w:t>insect</w:t>
      </w:r>
      <w:r>
        <w:rPr>
          <w:rFonts w:ascii="Times New Roman" w:hAnsi="Times New Roman"/>
          <w:color w:val="222222"/>
          <w:sz w:val="24"/>
          <w:szCs w:val="24"/>
          <w:u w:color="222222"/>
          <w:shd w:val="clear" w:color="auto" w:fill="FFFFFF"/>
        </w:rPr>
        <w:t>’ and ‘good’ share a response). Blocks terminate after the participant achieves ten correct responses in a row, or until 200 trials have passed (O’Reilly et al., 2012, 2013; but see Cartwright et al., 2016, for an alternative procedure format). It is assumed that the acquisition rates for learning how to respond will differ across blocks, as participants should achieve the designated correct-in-a-row criterion in fewer trials on blocks which are consistent with that participant’s learning history (O’Reilly et al., 2013). The outcome measure is referred to as the Strength of Relation (SoR) index.</w:t>
      </w:r>
    </w:p>
    <w:p w:rsidR="000D6C00" w:rsidRDefault="00891477">
      <w:pPr>
        <w:pStyle w:val="BodyA"/>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The FAST has shown initial promise as a useful tool to assess sensitive sexual behavior-related topics. For example, Roche et al. (2012) aimed to assess learned</w:t>
      </w:r>
      <w:r>
        <w:rPr>
          <w:rFonts w:ascii="Times New Roman" w:hAnsi="Times New Roman"/>
          <w:color w:val="222222"/>
          <w:sz w:val="24"/>
          <w:szCs w:val="24"/>
          <w:u w:color="222222"/>
          <w:shd w:val="clear" w:color="auto" w:fill="FFFFFF"/>
          <w:lang w:val="fr-FR"/>
        </w:rPr>
        <w:t xml:space="preserve"> stimulus relations </w:t>
      </w:r>
      <w:r>
        <w:rPr>
          <w:rFonts w:ascii="Times New Roman" w:hAnsi="Times New Roman"/>
          <w:color w:val="222222"/>
          <w:sz w:val="24"/>
          <w:szCs w:val="24"/>
          <w:u w:color="222222"/>
          <w:shd w:val="clear" w:color="auto" w:fill="FFFFFF"/>
        </w:rPr>
        <w:t xml:space="preserve">of participants between sexual imagery and images of semi-clothed females. Findings indicated a negative effect for pre-pubertal images and sexual imagery (i.e., these pairs of stimuli were not related), while a positive FAST effect was observed when the female images were post-pubertal (i.e., these stimuli pairs were related). These findings suggest that subject’s histories enabled the formation of a response class for post-pubertal female images and generic sexual images, but inhibited the formation of such a response class for prepubertal female images and generic sexual images (Roche et al., 2012). These findings can be supported by O’Reilly et al. (2013) which also found that on average, participants had a quicker rate of acquisition for response classes which were consistent with a prior learning history compared to those which were inconsistent. Based on this evidence, it </w:t>
      </w:r>
      <w:r>
        <w:rPr>
          <w:rFonts w:ascii="Times New Roman" w:hAnsi="Times New Roman"/>
          <w:color w:val="222222"/>
          <w:sz w:val="24"/>
          <w:szCs w:val="24"/>
          <w:u w:color="222222"/>
          <w:shd w:val="clear" w:color="auto" w:fill="FFFFFF"/>
        </w:rPr>
        <w:lastRenderedPageBreak/>
        <w:t xml:space="preserve">appears that the FAST may be a useful tool in quantifying stimulus relatedness </w:t>
      </w:r>
      <w:r w:rsidR="0012426D">
        <w:rPr>
          <w:rFonts w:ascii="Times New Roman" w:hAnsi="Times New Roman"/>
          <w:color w:val="222222"/>
          <w:sz w:val="24"/>
          <w:szCs w:val="24"/>
          <w:u w:color="222222"/>
          <w:shd w:val="clear" w:color="auto" w:fill="FFFFFF"/>
          <w:lang w:val="fr-FR"/>
        </w:rPr>
        <w:t>(Cummins et al., 2018</w:t>
      </w:r>
      <w:r>
        <w:rPr>
          <w:rFonts w:ascii="Times New Roman" w:hAnsi="Times New Roman"/>
          <w:color w:val="222222"/>
          <w:sz w:val="24"/>
          <w:szCs w:val="24"/>
          <w:u w:color="222222"/>
          <w:shd w:val="clear" w:color="auto" w:fill="FFFFFF"/>
          <w:lang w:val="fr-FR"/>
        </w:rPr>
        <w:t xml:space="preserve">; Roche et al., 2012). </w:t>
      </w:r>
      <w:r>
        <w:rPr>
          <w:rFonts w:ascii="Times New Roman" w:hAnsi="Times New Roman"/>
          <w:color w:val="222222"/>
          <w:sz w:val="24"/>
          <w:szCs w:val="24"/>
          <w:u w:color="222222"/>
          <w:shd w:val="clear" w:color="auto" w:fill="FFFFFF"/>
        </w:rPr>
        <w:t>However, the FAST has not previously been used to assess relatedness in the domain of stimuli related to safe sexual practices.</w:t>
      </w:r>
    </w:p>
    <w:p w:rsidR="000D6C00" w:rsidRDefault="00891477">
      <w:pPr>
        <w:pStyle w:val="BodyA"/>
        <w:spacing w:line="480" w:lineRule="auto"/>
        <w:ind w:firstLine="720"/>
        <w:rPr>
          <w:rFonts w:ascii="Times New Roman" w:eastAsia="Times New Roman" w:hAnsi="Times New Roman" w:cs="Times New Roman"/>
          <w:i/>
          <w:iCs/>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The ability to effectively assess learning histories relating to safe sexual practices could have practical implications for researchers. That is, previous research has demonstrated that influencing the history of learning of individuals towards safe sex practices through brief interventions can subsequently lead to increases in the safe sex behaviors of those individuals </w:t>
      </w:r>
      <w:r>
        <w:rPr>
          <w:rFonts w:ascii="Times New Roman" w:hAnsi="Times New Roman"/>
          <w:sz w:val="24"/>
          <w:szCs w:val="24"/>
        </w:rPr>
        <w:t>(Garcia-Retamero &amp; Cokely, 2011, 2013; se</w:t>
      </w:r>
      <w:r w:rsidR="00013DCE">
        <w:rPr>
          <w:rFonts w:ascii="Times New Roman" w:hAnsi="Times New Roman"/>
          <w:sz w:val="24"/>
          <w:szCs w:val="24"/>
        </w:rPr>
        <w:t>e also Gallagher &amp; Updegraff, 2012,</w:t>
      </w:r>
      <w:r>
        <w:rPr>
          <w:rFonts w:ascii="Times New Roman" w:hAnsi="Times New Roman"/>
          <w:sz w:val="24"/>
          <w:szCs w:val="24"/>
        </w:rPr>
        <w:t xml:space="preserve"> in terms of a review of health-related behaviors more generally). As such, a measure which can quantify differences in learning histories may prove useful in the prediction of safe-sex-related behaviors. A first step towards this would be to investigate the ability of the FAST to detect changes in learning on the basis of immediately-presented information relating to safe sex behaviors. While the brief presentation of information relating to safe sex behaviors may not be expected to influence stimulus relatedness significantly relative to a history of learning across decades, it should be noted that other work has found brief interventions similar to these to be effective in manipulating well-established evaluations at the implicit level. For example, Van Dessel, Ye, and De Houwer (2018) found that the presentation of brief vignettes with negative information about the positively-evaluated historical figure Mahatma Gandhi lead to changes in implicit liking of Gandhi commensurate to the negative information presented, in spite of the fact that this information was exceedingly brief and acute, relative to the long history of positive evaluations around Gandhi in the wider social context. Of course, single instances of presented information are unlikely to change behavior in the long-term. However, demonstrating the FAST’s ability to measure changes in relatedness in terms of safe-sex behavior stimuli in the short-term would provide an </w:t>
      </w:r>
      <w:r>
        <w:rPr>
          <w:rFonts w:ascii="Times New Roman" w:hAnsi="Times New Roman"/>
          <w:sz w:val="24"/>
          <w:szCs w:val="24"/>
        </w:rPr>
        <w:lastRenderedPageBreak/>
        <w:t>important first step in terms of forwarding its potential for prediction in a more temporally-distal sense.</w:t>
      </w:r>
    </w:p>
    <w:p w:rsidR="000D6C00" w:rsidRDefault="00891477">
      <w:pPr>
        <w:pStyle w:val="BodyA"/>
        <w:spacing w:line="480" w:lineRule="auto"/>
        <w:rPr>
          <w:rFonts w:ascii="Times New Roman" w:eastAsia="Times New Roman" w:hAnsi="Times New Roman" w:cs="Times New Roman"/>
          <w:color w:val="222222"/>
          <w:sz w:val="24"/>
          <w:szCs w:val="24"/>
          <w:u w:color="222222"/>
          <w:shd w:val="clear" w:color="auto" w:fill="FFFFFF"/>
        </w:rPr>
      </w:pPr>
      <w:r>
        <w:rPr>
          <w:rFonts w:ascii="Times New Roman" w:eastAsia="Times New Roman" w:hAnsi="Times New Roman" w:cs="Times New Roman"/>
          <w:color w:val="222222"/>
          <w:sz w:val="24"/>
          <w:szCs w:val="24"/>
          <w:u w:color="222222"/>
          <w:shd w:val="clear" w:color="auto" w:fill="FFFFFF"/>
        </w:rPr>
        <w:tab/>
        <w:t xml:space="preserve">The current study intended to assess the utility of the FAST in measuring differences in relatedness between condom stimuli and positive/negative evaluative terms on the basis of a brief verbal manipulation. Relatedness was manipulated through the brief presentation of a message regarding condom use, which described condom use in either a positive or a negative light. In order to thoroughly investigate the specific dynamics of the potential effects at play, the current study employed a two-phase FAST design. This simply involved the presentation of two FASTs: a </w:t>
      </w:r>
      <w:r>
        <w:rPr>
          <w:rFonts w:ascii="Times New Roman" w:hAnsi="Times New Roman"/>
          <w:color w:val="222222"/>
          <w:sz w:val="24"/>
          <w:szCs w:val="24"/>
          <w:u w:color="222222"/>
          <w:shd w:val="clear" w:color="auto" w:fill="FFFFFF"/>
        </w:rPr>
        <w:t xml:space="preserve">‘positive-FAST’, which measured rates of learning when condom stimuli and positive words shared a response key (with two neutral stimuli as contrasts), and a ‘negative-FAST’, which measured learning rates when condom stimuli and negative words shared a response key (with neutral stimuli as contrasts). This differs from other, single-phase FAST procedures (e.g., O’Reilly et al., 2013) in that it allows for the quantification of degrees of both condom-positive </w:t>
      </w:r>
      <w:r>
        <w:rPr>
          <w:rFonts w:ascii="Times New Roman" w:hAnsi="Times New Roman"/>
          <w:i/>
          <w:iCs/>
          <w:color w:val="222222"/>
          <w:sz w:val="24"/>
          <w:szCs w:val="24"/>
          <w:u w:color="222222"/>
          <w:shd w:val="clear" w:color="auto" w:fill="FFFFFF"/>
        </w:rPr>
        <w:t>and</w:t>
      </w:r>
      <w:r>
        <w:rPr>
          <w:rFonts w:ascii="Times New Roman" w:hAnsi="Times New Roman"/>
          <w:color w:val="222222"/>
          <w:sz w:val="24"/>
          <w:szCs w:val="24"/>
          <w:u w:color="222222"/>
          <w:shd w:val="clear" w:color="auto" w:fill="FFFFFF"/>
        </w:rPr>
        <w:t xml:space="preserve"> condom-negative relatedness (relative to neutral stimulus pairings).</w:t>
      </w:r>
    </w:p>
    <w:p w:rsidR="000D6C00" w:rsidRDefault="00891477">
      <w:pPr>
        <w:pStyle w:val="BodyA"/>
        <w:spacing w:line="480" w:lineRule="auto"/>
        <w:rPr>
          <w:rFonts w:ascii="Times New Roman" w:eastAsia="Times New Roman" w:hAnsi="Times New Roman" w:cs="Times New Roman"/>
        </w:rPr>
      </w:pPr>
      <w:r>
        <w:rPr>
          <w:rFonts w:ascii="Times New Roman" w:eastAsia="Times New Roman" w:hAnsi="Times New Roman" w:cs="Times New Roman"/>
          <w:color w:val="222222"/>
          <w:sz w:val="24"/>
          <w:szCs w:val="24"/>
          <w:u w:color="222222"/>
          <w:shd w:val="clear" w:color="auto" w:fill="FFFFFF"/>
        </w:rPr>
        <w:tab/>
        <w:t xml:space="preserve">Participants were assigned to one of three conditions (Negative message, Positive message, or Control).  Participants in the Negative message Condition were presented with a negative message regarding condom use prior to completion of the FAST. Positive message participants, by contrast, were presented with a positive message regarding condom use prior to testing on the implicit measure (i.e., FAST). Control participants simply completed the measures without any evaluative message presented. It was conjectured that the FAST would be sensitive to subtle differences in stimulus relatedness caused by the evaluative messages. Specifically, it was expected that between the two phases of the FAST, participants in the Positive-message Condition would show larger SoR scores in the positive-FAST relative to the negative-FAST, while participants in the Negative-message Condition would show </w:t>
      </w:r>
      <w:r>
        <w:rPr>
          <w:rFonts w:ascii="Times New Roman" w:eastAsia="Times New Roman" w:hAnsi="Times New Roman" w:cs="Times New Roman"/>
          <w:color w:val="222222"/>
          <w:sz w:val="24"/>
          <w:szCs w:val="24"/>
          <w:u w:color="222222"/>
          <w:shd w:val="clear" w:color="auto" w:fill="FFFFFF"/>
        </w:rPr>
        <w:lastRenderedPageBreak/>
        <w:t xml:space="preserve">greater effects in the negative-FAST relative to the positive-FAST, with the Control Condition showing no difference between the two. </w:t>
      </w:r>
    </w:p>
    <w:p w:rsidR="000D6C00" w:rsidRDefault="00891477">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Method</w:t>
      </w:r>
    </w:p>
    <w:p w:rsidR="000D6C00" w:rsidRDefault="00891477">
      <w:pPr>
        <w:pStyle w:val="BodyA"/>
        <w:tabs>
          <w:tab w:val="center" w:pos="4513"/>
        </w:tabs>
        <w:spacing w:line="480" w:lineRule="auto"/>
        <w:rPr>
          <w:rFonts w:ascii="Times New Roman" w:eastAsia="Times New Roman" w:hAnsi="Times New Roman" w:cs="Times New Roman"/>
          <w:b/>
          <w:bCs/>
          <w:i/>
          <w:iCs/>
          <w:sz w:val="24"/>
          <w:szCs w:val="24"/>
        </w:rPr>
      </w:pPr>
      <w:r>
        <w:rPr>
          <w:rFonts w:ascii="Times New Roman" w:hAnsi="Times New Roman"/>
          <w:b/>
          <w:bCs/>
          <w:sz w:val="24"/>
          <w:szCs w:val="24"/>
          <w:lang w:val="fr-FR"/>
        </w:rPr>
        <w:t>Participants</w:t>
      </w:r>
      <w:r>
        <w:rPr>
          <w:rFonts w:ascii="Times New Roman" w:eastAsia="Times New Roman" w:hAnsi="Times New Roman" w:cs="Times New Roman"/>
          <w:b/>
          <w:bCs/>
          <w:i/>
          <w:iCs/>
          <w:sz w:val="24"/>
          <w:szCs w:val="24"/>
        </w:rPr>
        <w:tab/>
      </w:r>
    </w:p>
    <w:p w:rsidR="000D6C00" w:rsidRDefault="00891477">
      <w:pPr>
        <w:pStyle w:val="BodyA"/>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Participants were recruited through convenience</w:t>
      </w:r>
      <w:r w:rsidR="00412490">
        <w:rPr>
          <w:rFonts w:ascii="Times New Roman" w:eastAsia="Times New Roman" w:hAnsi="Times New Roman" w:cs="Times New Roman"/>
          <w:sz w:val="24"/>
          <w:szCs w:val="24"/>
        </w:rPr>
        <w:t xml:space="preserve"> sampling at the University of Chichester</w:t>
      </w:r>
      <w:r>
        <w:rPr>
          <w:rFonts w:ascii="Times New Roman" w:eastAsia="Times New Roman" w:hAnsi="Times New Roman" w:cs="Times New Roman"/>
          <w:sz w:val="24"/>
          <w:szCs w:val="24"/>
        </w:rPr>
        <w:t xml:space="preserve"> by advertisement through the social media website, Facebook. Advertisements were posted on the pr</w:t>
      </w:r>
      <w:r w:rsidR="003A220E">
        <w:rPr>
          <w:rFonts w:ascii="Times New Roman" w:eastAsia="Times New Roman" w:hAnsi="Times New Roman" w:cs="Times New Roman"/>
          <w:sz w:val="24"/>
          <w:szCs w:val="24"/>
        </w:rPr>
        <w:t>ivate Facebook page of the third</w:t>
      </w:r>
      <w:r>
        <w:rPr>
          <w:rFonts w:ascii="Times New Roman" w:eastAsia="Times New Roman" w:hAnsi="Times New Roman" w:cs="Times New Roman"/>
          <w:sz w:val="24"/>
          <w:szCs w:val="24"/>
        </w:rPr>
        <w:t xml:space="preserve"> author, as well as in the undergraduate Facebook group page of the University. The advertisement stated that the study involved measures attitudes about health beliefs, with specific reference to safe sex practices. Participants were not compensated for their participation. The mean age of participants was 20.92 years (</w:t>
      </w:r>
      <w:r>
        <w:rPr>
          <w:rFonts w:ascii="Times New Roman" w:hAnsi="Times New Roman"/>
          <w:i/>
          <w:iCs/>
          <w:sz w:val="24"/>
          <w:szCs w:val="24"/>
          <w:lang w:val="pt-PT"/>
        </w:rPr>
        <w:t>SD</w:t>
      </w:r>
      <w:r>
        <w:rPr>
          <w:rFonts w:ascii="Times New Roman" w:hAnsi="Times New Roman"/>
          <w:sz w:val="24"/>
          <w:szCs w:val="24"/>
        </w:rPr>
        <w:t xml:space="preserve"> = 1.11). Females (</w:t>
      </w:r>
      <w:r>
        <w:rPr>
          <w:rFonts w:ascii="Times New Roman" w:hAnsi="Times New Roman"/>
          <w:i/>
          <w:iCs/>
          <w:sz w:val="24"/>
          <w:szCs w:val="24"/>
        </w:rPr>
        <w:t>n</w:t>
      </w:r>
      <w:r>
        <w:rPr>
          <w:rFonts w:ascii="Times New Roman" w:hAnsi="Times New Roman"/>
          <w:sz w:val="24"/>
          <w:szCs w:val="24"/>
        </w:rPr>
        <w:t xml:space="preserve"> = 23) accounted for 45% of the sample and males (</w:t>
      </w:r>
      <w:r>
        <w:rPr>
          <w:rFonts w:ascii="Times New Roman" w:hAnsi="Times New Roman"/>
          <w:i/>
          <w:iCs/>
          <w:sz w:val="24"/>
          <w:szCs w:val="24"/>
        </w:rPr>
        <w:t>n</w:t>
      </w:r>
      <w:r>
        <w:rPr>
          <w:rFonts w:ascii="Times New Roman" w:hAnsi="Times New Roman"/>
          <w:sz w:val="24"/>
          <w:szCs w:val="24"/>
        </w:rPr>
        <w:t xml:space="preserve"> = 28) accounted for 55% of the sample. All participants, apart from two who were non-students, were undergraduate</w:t>
      </w:r>
      <w:r w:rsidR="00412490">
        <w:rPr>
          <w:rFonts w:ascii="Times New Roman" w:hAnsi="Times New Roman"/>
          <w:sz w:val="24"/>
          <w:szCs w:val="24"/>
        </w:rPr>
        <w:t xml:space="preserve"> students at the University of Chichester</w:t>
      </w:r>
      <w:r>
        <w:rPr>
          <w:rFonts w:ascii="Times New Roman" w:hAnsi="Times New Roman"/>
          <w:sz w:val="24"/>
          <w:szCs w:val="24"/>
        </w:rPr>
        <w:t xml:space="preserve"> (total study </w:t>
      </w:r>
      <w:r>
        <w:rPr>
          <w:rFonts w:ascii="Times New Roman" w:hAnsi="Times New Roman"/>
          <w:i/>
          <w:iCs/>
          <w:sz w:val="24"/>
          <w:szCs w:val="24"/>
        </w:rPr>
        <w:t>n</w:t>
      </w:r>
      <w:r>
        <w:rPr>
          <w:rFonts w:ascii="Times New Roman" w:hAnsi="Times New Roman"/>
          <w:sz w:val="24"/>
          <w:szCs w:val="24"/>
        </w:rPr>
        <w:t xml:space="preserve"> = 51, with </w:t>
      </w:r>
      <w:r>
        <w:rPr>
          <w:rFonts w:ascii="Times New Roman" w:hAnsi="Times New Roman"/>
          <w:i/>
          <w:iCs/>
          <w:sz w:val="24"/>
          <w:szCs w:val="24"/>
        </w:rPr>
        <w:t>n</w:t>
      </w:r>
      <w:r>
        <w:rPr>
          <w:rFonts w:ascii="Times New Roman" w:hAnsi="Times New Roman"/>
          <w:sz w:val="24"/>
          <w:szCs w:val="24"/>
        </w:rPr>
        <w:t xml:space="preserve"> = 17 across each of the three conditions; see Procedure)</w:t>
      </w:r>
    </w:p>
    <w:p w:rsidR="000D6C00" w:rsidRDefault="00891477">
      <w:pPr>
        <w:pStyle w:val="BodyA"/>
        <w:spacing w:line="480" w:lineRule="auto"/>
      </w:pPr>
      <w:r>
        <w:rPr>
          <w:rFonts w:ascii="Times New Roman" w:hAnsi="Times New Roman"/>
          <w:b/>
          <w:bCs/>
          <w:sz w:val="24"/>
          <w:szCs w:val="24"/>
        </w:rPr>
        <w:t>Materials &amp; Apparatus</w:t>
      </w:r>
    </w:p>
    <w:p w:rsidR="000D6C00" w:rsidRDefault="00891477">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The experiment was completed by all participants in a quiet experimental cubicle in the Department of P</w:t>
      </w:r>
      <w:r w:rsidR="003A220E">
        <w:rPr>
          <w:rFonts w:ascii="Times New Roman" w:hAnsi="Times New Roman"/>
          <w:sz w:val="24"/>
          <w:szCs w:val="24"/>
        </w:rPr>
        <w:t>sychology in the University of Chichester</w:t>
      </w:r>
      <w:r>
        <w:rPr>
          <w:rFonts w:ascii="Times New Roman" w:hAnsi="Times New Roman"/>
          <w:sz w:val="24"/>
          <w:szCs w:val="24"/>
        </w:rPr>
        <w:t xml:space="preserve">. The message presented to subjects at the beginning of the experiment relating to condom use (whose content varied based on the condition subjects were allocated to) was presented to subjects on a 5 in. x 3 in. white laminated card. The FAST was administered to all subjects using a Dell Inspiron laptop with a screen resolution of 1024 x 768 pixels. The FAST was delivered using proprietary software programmed using </w:t>
      </w:r>
      <w:r>
        <w:rPr>
          <w:rFonts w:ascii="Times New Roman" w:hAnsi="Times New Roman"/>
          <w:i/>
          <w:iCs/>
          <w:sz w:val="24"/>
          <w:szCs w:val="24"/>
        </w:rPr>
        <w:t>Livecode</w:t>
      </w:r>
      <w:r>
        <w:rPr>
          <w:rFonts w:ascii="Times New Roman" w:hAnsi="Times New Roman"/>
          <w:sz w:val="24"/>
          <w:szCs w:val="24"/>
        </w:rPr>
        <w:t>. All responses in the FAST consisted of key-presses, and response accuracy and timings were recorded by the FAST software.</w:t>
      </w:r>
    </w:p>
    <w:p w:rsidR="000D6C00" w:rsidRDefault="00891477">
      <w:pPr>
        <w:pStyle w:val="BodyA"/>
        <w:spacing w:line="48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Procedure</w:t>
      </w:r>
    </w:p>
    <w:p w:rsidR="000D6C00" w:rsidRDefault="00891477">
      <w:pPr>
        <w:pStyle w:val="BodyA"/>
        <w:spacing w:line="480" w:lineRule="auto"/>
        <w:ind w:firstLine="720"/>
        <w:rPr>
          <w:rFonts w:ascii="Times New Roman" w:eastAsia="Times New Roman" w:hAnsi="Times New Roman" w:cs="Times New Roman"/>
          <w:sz w:val="24"/>
          <w:szCs w:val="24"/>
        </w:rPr>
      </w:pPr>
      <w:r>
        <w:rPr>
          <w:rFonts w:ascii="Times New Roman" w:hAnsi="Times New Roman"/>
          <w:b/>
          <w:bCs/>
          <w:sz w:val="24"/>
          <w:szCs w:val="24"/>
        </w:rPr>
        <w:t xml:space="preserve">Overview. </w:t>
      </w:r>
      <w:r>
        <w:rPr>
          <w:rFonts w:ascii="Times New Roman" w:hAnsi="Times New Roman"/>
          <w:sz w:val="24"/>
          <w:szCs w:val="24"/>
        </w:rPr>
        <w:t>Participants were recruited through the online social media platform, Facebook. The study was carried out in small, private study rooms in the university library. Participants were randomly assigned to one of three conditions by the experimenter prior to experimentation: the Positive-message Condition, the Negative-message Condition, or the Control Condition. Following signing a consent form, subjects were presented with one of three 5 in. x 3 in. white laminated cards for 30s which comprised one of the following interventions: (i) n</w:t>
      </w:r>
      <w:r>
        <w:rPr>
          <w:rFonts w:ascii="Times New Roman" w:hAnsi="Times New Roman"/>
          <w:sz w:val="24"/>
          <w:szCs w:val="24"/>
          <w:lang w:val="it-IT"/>
        </w:rPr>
        <w:t>o message</w:t>
      </w:r>
      <w:r>
        <w:rPr>
          <w:rFonts w:ascii="Times New Roman" w:hAnsi="Times New Roman"/>
          <w:sz w:val="24"/>
          <w:szCs w:val="24"/>
        </w:rPr>
        <w:t xml:space="preserve"> (i.e., the Control Condition), (ii) a positive message regarding condom use, or (iii) a negative message regarding condom use. The positive message read “using condoms will increase pleasure and relaxation during sexual encounters” and the negative message read “using condoms will take away pleasure and relaxation during sexual encounters”. Following the presentation of the message, participants completed the FAST. The presentation of the critical phases of the FAST (i.e., Phase 3 and Phase 4) were randomized across participants. When the full FAST (i.e., all five phases) was completed, the subject was informed that the experiment was finished and invited to ask the experimenter any questions that they may have had about the study.</w:t>
      </w:r>
    </w:p>
    <w:p w:rsidR="000D6C00" w:rsidRDefault="00891477">
      <w:pPr>
        <w:pStyle w:val="BodyA"/>
        <w:spacing w:line="480" w:lineRule="auto"/>
        <w:ind w:firstLine="720"/>
        <w:rPr>
          <w:rFonts w:ascii="Times New Roman" w:eastAsia="Times New Roman" w:hAnsi="Times New Roman" w:cs="Times New Roman"/>
          <w:b/>
          <w:bCs/>
          <w:sz w:val="24"/>
          <w:szCs w:val="24"/>
        </w:rPr>
      </w:pPr>
      <w:r>
        <w:rPr>
          <w:rFonts w:ascii="Times New Roman" w:hAnsi="Times New Roman"/>
          <w:b/>
          <w:bCs/>
          <w:sz w:val="24"/>
          <w:szCs w:val="24"/>
        </w:rPr>
        <w:t xml:space="preserve">Function Acquisition Speed Test (FAST). </w:t>
      </w:r>
    </w:p>
    <w:p w:rsidR="000D6C00" w:rsidRDefault="00891477">
      <w:pPr>
        <w:pStyle w:val="BodyA"/>
        <w:spacing w:line="480" w:lineRule="auto"/>
        <w:ind w:firstLine="720"/>
        <w:rPr>
          <w:rFonts w:ascii="Times New Roman" w:eastAsia="Times New Roman" w:hAnsi="Times New Roman" w:cs="Times New Roman"/>
          <w:sz w:val="24"/>
          <w:szCs w:val="24"/>
        </w:rPr>
      </w:pPr>
      <w:r>
        <w:rPr>
          <w:rFonts w:ascii="Times New Roman" w:hAnsi="Times New Roman"/>
          <w:b/>
          <w:bCs/>
          <w:sz w:val="24"/>
          <w:szCs w:val="24"/>
        </w:rPr>
        <w:t xml:space="preserve">Overview. </w:t>
      </w:r>
      <w:r>
        <w:rPr>
          <w:rFonts w:ascii="Times New Roman" w:hAnsi="Times New Roman"/>
          <w:sz w:val="24"/>
          <w:szCs w:val="24"/>
        </w:rPr>
        <w:t xml:space="preserve">The FAST required subjects to learn on the basis of feedback (i.e., either ‘correct’ or ‘wrong’) how to respond (i.e., press the ‘z’ or ‘m’ key) when a stimulus was presented on screen. No instructions are presented at any point with the procedure. Rather, subjects are required to learn the appropriate responses to each stimulus on the basis of the contingencies present within each FAST block. In effect, participants are required to form two functional response classes, where stimulus items serve to discriminate specific responses (O’Reilly et al., 2012). The rate of acquisition of the learning of these response </w:t>
      </w:r>
      <w:r>
        <w:rPr>
          <w:rFonts w:ascii="Times New Roman" w:hAnsi="Times New Roman"/>
          <w:sz w:val="24"/>
          <w:szCs w:val="24"/>
        </w:rPr>
        <w:lastRenderedPageBreak/>
        <w:t xml:space="preserve">classes serves as an index of the degree of relatedness of the stimuli. The procedure consisted of 5 phases. Phases 1, 2, and 5 each consisted of a single block of trials, while Phases 3 and 4 (i.e., the critical FAST phases) consisted of two blocks each, with one designated a ‘consistent’ block and the other an ‘inconsistent’ block in each case. </w:t>
      </w:r>
    </w:p>
    <w:p w:rsidR="000D6C00" w:rsidRDefault="00891477">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With the exception of Phase 1, the number of trials in FAST blocks in each phase varied depending on how quickly subjects could achieve a pre-set criterion (i.e., 10 responses in-a-row correct). The presentation of stimuli was quasi-randomized, insofar as no stimulus would appear more than twice in any run of eight trials. At the beginning of each trial at all phases of the FAST, a single stimulus was presented in the center of the screen. Upon the presentation of the stimulus, the subject was required to press either the ‘z’ or ‘m’ key. On recording the subject’s response, the stimulus was removed from the screen, and feedback was presented (either the word ‘correct’ or ‘wrong’ in large red 48 point Times New Roman font) for 1s. A 500ms intertrial interval (ITI) followed, at the end of which the next trial commenced. If subjects failed to respond on a given trial within 3s, then the stimulus was removed from the screen, and feedback (i.e., ‘wrong’) was subsequently presented on screen. All images that were used in all phases were 150 x150 pixels and were presented on screen for 3 seconds until the response was emitted. All word stimuli were presented in 48-point black Times New Roman font. All images were obtained from the International Affective Picture Database (Lang, Bradley, &amp; Cuthbert, 2008), with the exception of the</w:t>
      </w:r>
      <w:r>
        <w:rPr>
          <w:rFonts w:ascii="Times New Roman" w:hAnsi="Times New Roman"/>
          <w:sz w:val="24"/>
          <w:szCs w:val="24"/>
          <w:lang w:val="it-IT"/>
        </w:rPr>
        <w:t xml:space="preserve"> condom </w:t>
      </w:r>
      <w:r>
        <w:rPr>
          <w:rFonts w:ascii="Times New Roman" w:hAnsi="Times New Roman"/>
          <w:sz w:val="24"/>
          <w:szCs w:val="24"/>
          <w:lang w:val="fr-FR"/>
        </w:rPr>
        <w:t>images, which</w:t>
      </w:r>
      <w:r>
        <w:rPr>
          <w:rFonts w:ascii="Times New Roman" w:hAnsi="Times New Roman"/>
          <w:sz w:val="24"/>
          <w:szCs w:val="24"/>
        </w:rPr>
        <w:t xml:space="preserve"> were extracted from t</w:t>
      </w:r>
      <w:r>
        <w:rPr>
          <w:rFonts w:ascii="Times New Roman" w:hAnsi="Times New Roman"/>
          <w:sz w:val="24"/>
          <w:szCs w:val="24"/>
          <w:lang w:val="it-IT"/>
        </w:rPr>
        <w:t xml:space="preserve">he Guardian.com </w:t>
      </w:r>
      <w:r>
        <w:rPr>
          <w:rFonts w:ascii="Times New Roman" w:hAnsi="Times New Roman"/>
          <w:sz w:val="24"/>
          <w:szCs w:val="24"/>
        </w:rPr>
        <w:t xml:space="preserve">website (Rogers, 2009).  </w:t>
      </w:r>
    </w:p>
    <w:p w:rsidR="000D6C00" w:rsidRDefault="00891477">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b/>
          <w:bCs/>
          <w:sz w:val="24"/>
          <w:szCs w:val="24"/>
        </w:rPr>
        <w:t>Phase 1.</w:t>
      </w:r>
      <w:r>
        <w:rPr>
          <w:rFonts w:ascii="Times New Roman" w:hAnsi="Times New Roman"/>
          <w:sz w:val="24"/>
          <w:szCs w:val="24"/>
        </w:rPr>
        <w:t xml:space="preserve"> The first phase of the FAST exposed participants to a practice block which required participants to acquire shared response functions for neutral stimulus categories (i.e., responding by pressing the one key on the keyboard when the presented stimulus was from one of two categories, and pressing the other key when the presented stimulus was from one of two other categories). The categories of pictures in the practice block were circles and </w:t>
      </w:r>
      <w:r>
        <w:rPr>
          <w:rFonts w:ascii="Times New Roman" w:hAnsi="Times New Roman"/>
          <w:sz w:val="24"/>
          <w:szCs w:val="24"/>
        </w:rPr>
        <w:lastRenderedPageBreak/>
        <w:t xml:space="preserve">squares, and the categories of words were body parts and items of clothing. Participants were required to learn that images of circles and </w:t>
      </w:r>
      <w:r>
        <w:rPr>
          <w:rFonts w:ascii="Times New Roman" w:hAnsi="Times New Roman"/>
          <w:sz w:val="24"/>
          <w:szCs w:val="24"/>
          <w:lang w:val="fr-FR"/>
        </w:rPr>
        <w:t xml:space="preserve">clothing </w:t>
      </w:r>
      <w:r>
        <w:rPr>
          <w:rFonts w:ascii="Times New Roman" w:hAnsi="Times New Roman"/>
          <w:sz w:val="24"/>
          <w:szCs w:val="24"/>
        </w:rPr>
        <w:t>words shared the response function of an ‘m’ key press, and images of squares and body part words shared the response function of a ‘z’ key press. The number of trials in this practice block was fixed at 10. As such, this phase was simply to get subjects used to the format and layout of the procedure.</w:t>
      </w:r>
    </w:p>
    <w:p w:rsidR="000D6C00" w:rsidRDefault="00891477">
      <w:pPr>
        <w:pStyle w:val="BodyA"/>
        <w:spacing w:line="480" w:lineRule="auto"/>
        <w:ind w:firstLine="720"/>
        <w:rPr>
          <w:rFonts w:ascii="Times New Roman" w:eastAsia="Times New Roman" w:hAnsi="Times New Roman" w:cs="Times New Roman"/>
          <w:b/>
          <w:bCs/>
          <w:sz w:val="24"/>
          <w:szCs w:val="24"/>
        </w:rPr>
      </w:pPr>
      <w:r>
        <w:rPr>
          <w:rFonts w:ascii="Times New Roman" w:hAnsi="Times New Roman"/>
          <w:b/>
          <w:bCs/>
          <w:sz w:val="24"/>
          <w:szCs w:val="24"/>
        </w:rPr>
        <w:t xml:space="preserve">Phase 2. </w:t>
      </w:r>
      <w:r>
        <w:rPr>
          <w:rFonts w:ascii="Times New Roman" w:hAnsi="Times New Roman"/>
          <w:sz w:val="24"/>
          <w:szCs w:val="24"/>
        </w:rPr>
        <w:t xml:space="preserve">Phase 2 of the FAST procedure exposed participants to an initial baseline block. A baseline block was also administered in the final phase, Phase 5. The main purpose of administering baseline blocks before and after the critical FAST blocks is to establish a baseline level of response class acquisition using novel and previously unrelated stimuli, which is then used in the calculation of the overall SoR index in the FAST (see Results section for further information; O’Reilly et al., 2012). The administration of a baseline block after the critical blocks (i.e., phase 5) allows for the effect of practice to also be taken into account in terms of baseline acquisition rates relative to neutral stimulus categories. In Phase 2, the block involved learning that words relating to different types of birds and images of vehicles shared a response function, and images of mushrooms and occupation names shared another response function. </w:t>
      </w:r>
    </w:p>
    <w:p w:rsidR="000D6C00" w:rsidRDefault="00891477">
      <w:pPr>
        <w:pStyle w:val="BodyA"/>
        <w:spacing w:line="480" w:lineRule="auto"/>
        <w:ind w:firstLine="720"/>
        <w:rPr>
          <w:rFonts w:ascii="Times New Roman" w:eastAsia="Times New Roman" w:hAnsi="Times New Roman" w:cs="Times New Roman"/>
          <w:sz w:val="24"/>
          <w:szCs w:val="24"/>
        </w:rPr>
      </w:pPr>
      <w:r>
        <w:rPr>
          <w:rFonts w:ascii="Times New Roman" w:hAnsi="Times New Roman"/>
          <w:b/>
          <w:bCs/>
          <w:sz w:val="24"/>
          <w:szCs w:val="24"/>
        </w:rPr>
        <w:t>Phase 3</w:t>
      </w:r>
      <w:r>
        <w:rPr>
          <w:rFonts w:ascii="Times New Roman" w:hAnsi="Times New Roman"/>
          <w:sz w:val="24"/>
          <w:szCs w:val="24"/>
        </w:rPr>
        <w:t xml:space="preserve">. This phase of the FAST consisted of two testing blocks, a consistent and an inconsistent block. This phase assessed relatedness between images of condoms and positive words (though note that Phase 3 and Phase 4 were randomized in terms of order of presentation in order to avoid any potential effects of order of presentation). The order of FAST block presentation within this phase was randomized across subjects. The consistent block involved condom images and positive words sharing a response function of an ‘m’ key press, and sky images and number words sharing the response function of a ‘z’ key press. The inconsistent block involved an orthogonal configuration (i.e., positive words and sky images shared a response function, and condom images and number words shared a response </w:t>
      </w:r>
      <w:r>
        <w:rPr>
          <w:rFonts w:ascii="Times New Roman" w:hAnsi="Times New Roman"/>
          <w:sz w:val="24"/>
          <w:szCs w:val="24"/>
        </w:rPr>
        <w:lastRenderedPageBreak/>
        <w:t>function). Such a configuration can be seen as similar (though not identical) to the single-target IAT (ST-IAT; Bluemke &amp; Friese, 2008) in that it attempts to measure the relatedness between only one target (i.e., condom images) and one of two valences (either positive or neutral valence). The presence of the neutral images (which diverges from the ST-IAT’s layout) is to ensure that subjects do not simply adopt a heuristic response pattern wherein they learn to press a specific key whenever they see a stimulus that is not a word. That is, the presence of the neutral images ensures that the condom aspect of the image is the salient discriminative feature of the stimulus.</w:t>
      </w:r>
    </w:p>
    <w:p w:rsidR="000D6C00" w:rsidRDefault="00891477">
      <w:pPr>
        <w:pStyle w:val="BodyA"/>
        <w:spacing w:line="480" w:lineRule="auto"/>
        <w:ind w:firstLine="720"/>
        <w:rPr>
          <w:rFonts w:ascii="Times New Roman" w:eastAsia="Times New Roman" w:hAnsi="Times New Roman" w:cs="Times New Roman"/>
          <w:sz w:val="24"/>
          <w:szCs w:val="24"/>
        </w:rPr>
      </w:pPr>
      <w:r>
        <w:rPr>
          <w:rFonts w:ascii="Times New Roman" w:hAnsi="Times New Roman"/>
          <w:b/>
          <w:bCs/>
          <w:sz w:val="24"/>
          <w:szCs w:val="24"/>
        </w:rPr>
        <w:t>Phase 4.</w:t>
      </w:r>
      <w:r>
        <w:rPr>
          <w:rFonts w:ascii="Times New Roman" w:hAnsi="Times New Roman"/>
          <w:sz w:val="24"/>
          <w:szCs w:val="24"/>
        </w:rPr>
        <w:t xml:space="preserve"> This phase was similar to Phase 3 in that consistent and an inconsistent FAST blocks were administered. This phase assessed relatedness between images of condoms and negative words. The consistent block involved condom images and negative words sharing the response function of an ‘m’ key press, and sky images and number words sharing the response function of a ‘z’ key press. The inconsistent block involved a converse configuration; i.e., condom-number and sky-negative.</w:t>
      </w:r>
    </w:p>
    <w:p w:rsidR="000D6C00" w:rsidRDefault="00891477">
      <w:pPr>
        <w:pStyle w:val="BodyA"/>
        <w:spacing w:line="480" w:lineRule="auto"/>
        <w:ind w:firstLine="720"/>
        <w:rPr>
          <w:rFonts w:ascii="Times New Roman" w:eastAsia="Times New Roman" w:hAnsi="Times New Roman" w:cs="Times New Roman"/>
          <w:sz w:val="24"/>
          <w:szCs w:val="24"/>
        </w:rPr>
      </w:pPr>
      <w:r>
        <w:rPr>
          <w:rFonts w:ascii="Times New Roman" w:hAnsi="Times New Roman"/>
          <w:b/>
          <w:bCs/>
          <w:sz w:val="24"/>
          <w:szCs w:val="24"/>
        </w:rPr>
        <w:t>Phase 5.</w:t>
      </w:r>
      <w:r>
        <w:rPr>
          <w:rFonts w:ascii="Times New Roman" w:hAnsi="Times New Roman"/>
          <w:sz w:val="24"/>
          <w:szCs w:val="24"/>
        </w:rPr>
        <w:t xml:space="preserve"> In Phase 5, the block involved learning that images of babies and words for items of clothing shared a response function, and images of scenery and words for different forms of crockery shared another response function.</w:t>
      </w:r>
    </w:p>
    <w:p w:rsidR="000D6C00" w:rsidRDefault="00891477">
      <w:pPr>
        <w:pStyle w:val="BodyA"/>
        <w:spacing w:line="480" w:lineRule="auto"/>
        <w:jc w:val="center"/>
        <w:rPr>
          <w:rFonts w:ascii="Times New Roman" w:eastAsia="Times New Roman" w:hAnsi="Times New Roman" w:cs="Times New Roman"/>
          <w:sz w:val="24"/>
          <w:szCs w:val="24"/>
        </w:rPr>
      </w:pPr>
      <w:r>
        <w:rPr>
          <w:rFonts w:ascii="Times New Roman" w:hAnsi="Times New Roman"/>
          <w:b/>
          <w:bCs/>
          <w:sz w:val="24"/>
          <w:szCs w:val="24"/>
        </w:rPr>
        <w:t>Results</w:t>
      </w:r>
    </w:p>
    <w:p w:rsidR="000D6C00" w:rsidRDefault="00891477">
      <w:pPr>
        <w:pStyle w:val="BodyA"/>
        <w:spacing w:line="480" w:lineRule="auto"/>
        <w:rPr>
          <w:rFonts w:ascii="Times New Roman" w:eastAsia="Times New Roman" w:hAnsi="Times New Roman" w:cs="Times New Roman"/>
          <w:i/>
          <w:iCs/>
          <w:sz w:val="24"/>
          <w:szCs w:val="24"/>
        </w:rPr>
      </w:pPr>
      <w:r>
        <w:rPr>
          <w:rFonts w:ascii="Times New Roman" w:hAnsi="Times New Roman"/>
          <w:b/>
          <w:bCs/>
          <w:sz w:val="24"/>
          <w:szCs w:val="24"/>
        </w:rPr>
        <w:t>Strength of Relation Index.</w:t>
      </w:r>
    </w:p>
    <w:p w:rsidR="000D6C00" w:rsidRDefault="00891477">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FAST data were scored using a Strength of Relation (SoR) index score (O’Reilly et al., 2012). This score is calculated by dividing each raw trial difference score (i.e., </w:t>
      </w:r>
      <w:r>
        <w:rPr>
          <w:rFonts w:ascii="Times New Roman" w:hAnsi="Times New Roman"/>
          <w:sz w:val="24"/>
          <w:szCs w:val="24"/>
          <w:lang w:val="pt-PT"/>
        </w:rPr>
        <w:t xml:space="preserve">total </w:t>
      </w:r>
      <w:r>
        <w:rPr>
          <w:rFonts w:ascii="Times New Roman" w:hAnsi="Times New Roman"/>
          <w:sz w:val="24"/>
          <w:szCs w:val="24"/>
        </w:rPr>
        <w:t xml:space="preserve">trials needed on the inconsistent block to reach criterion minus total trials needed on the consistent block to reach criterion) by the mean trial requirement to reach criterion on </w:t>
      </w:r>
      <w:r>
        <w:rPr>
          <w:rFonts w:ascii="Times New Roman" w:hAnsi="Times New Roman"/>
          <w:sz w:val="24"/>
          <w:szCs w:val="24"/>
        </w:rPr>
        <w:lastRenderedPageBreak/>
        <w:t>baseline blocks (i.e., phases 2 and 5). A separate SoR score was calculated for both the phase 3 and phase 4 FASTs. A positive SoR score indicates that the response acquisition on the inconsistent block took more trials than the response acquisition on the consistent block, while a negative SoR score indicates that response acquisition for the consistent block took more trials compared to the inconsistent block (see O’Reilly et al., 2012, 2013 for greater discussion on this scoring method). The median SoR scores for each FAST are shown in Table 1. We present median, rather than mean, scores here as the data were not normally distributed.</w:t>
      </w:r>
    </w:p>
    <w:p w:rsidR="000D6C00" w:rsidRDefault="00891477">
      <w:pPr>
        <w:pStyle w:val="BodyA"/>
        <w:spacing w:line="480" w:lineRule="auto"/>
        <w:rPr>
          <w:rFonts w:ascii="Times New Roman" w:eastAsia="Times New Roman" w:hAnsi="Times New Roman" w:cs="Times New Roman"/>
          <w:i/>
          <w:iCs/>
          <w:sz w:val="24"/>
          <w:szCs w:val="24"/>
        </w:rPr>
      </w:pPr>
      <w:r>
        <w:rPr>
          <w:rFonts w:ascii="Times New Roman" w:hAnsi="Times New Roman"/>
          <w:b/>
          <w:bCs/>
          <w:sz w:val="24"/>
          <w:szCs w:val="24"/>
        </w:rPr>
        <w:t>FAST.</w:t>
      </w:r>
    </w:p>
    <w:p w:rsidR="000D6C00" w:rsidRDefault="00891477">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We expected that differences between the SoR scores in the positive- and negative-FASTs would differ in accordance with the condition to which participants were assigned, with the Positive-message Condition showing a greater effect on the positive- compared to the negative-FAST, the Negative-message Condition showing a greater effect on the negative- compared to the positive-FAST, and the Control Condition showing no difference between the two FASTs. The SoR scores for both the positive- and negative-FASTs across the 3 conditions overall were not normally distributed. Hence, in order to assess the differences in SoR scores within subjects across the 3 conditions, three Wilcoxon signed-rank tests were conducted. The first of these tests revealed that there was a statistically- significant difference between SoR scores in the Positive-message Condition between positive-FAST and negative-FAST SoR scores,</w:t>
      </w:r>
      <w:r>
        <w:rPr>
          <w:rFonts w:ascii="Times New Roman" w:hAnsi="Times New Roman"/>
          <w:i/>
          <w:iCs/>
          <w:sz w:val="24"/>
          <w:szCs w:val="24"/>
        </w:rPr>
        <w:t xml:space="preserve"> z</w:t>
      </w:r>
      <w:r>
        <w:rPr>
          <w:rFonts w:ascii="Times New Roman" w:hAnsi="Times New Roman"/>
          <w:sz w:val="24"/>
          <w:szCs w:val="24"/>
        </w:rPr>
        <w:t xml:space="preserve"> = 3.290, </w:t>
      </w:r>
      <w:r>
        <w:rPr>
          <w:rFonts w:ascii="Times New Roman" w:hAnsi="Times New Roman"/>
          <w:i/>
          <w:iCs/>
          <w:sz w:val="24"/>
          <w:szCs w:val="24"/>
        </w:rPr>
        <w:t>p</w:t>
      </w:r>
      <w:r>
        <w:rPr>
          <w:rFonts w:ascii="Times New Roman" w:hAnsi="Times New Roman"/>
          <w:sz w:val="24"/>
          <w:szCs w:val="24"/>
        </w:rPr>
        <w:t xml:space="preserve"> = .001, </w:t>
      </w:r>
      <w:r>
        <w:rPr>
          <w:rFonts w:ascii="Times New Roman" w:hAnsi="Times New Roman"/>
          <w:i/>
          <w:iCs/>
          <w:sz w:val="24"/>
          <w:szCs w:val="24"/>
        </w:rPr>
        <w:t>r</w:t>
      </w:r>
      <w:r>
        <w:rPr>
          <w:rFonts w:ascii="Times New Roman" w:hAnsi="Times New Roman"/>
          <w:sz w:val="24"/>
          <w:szCs w:val="24"/>
        </w:rPr>
        <w:t xml:space="preserve"> = .56. The median score decreased significantly from the positive (</w:t>
      </w:r>
      <w:r>
        <w:rPr>
          <w:rFonts w:ascii="Times New Roman" w:hAnsi="Times New Roman"/>
          <w:i/>
          <w:iCs/>
          <w:sz w:val="24"/>
          <w:szCs w:val="24"/>
        </w:rPr>
        <w:t>Md</w:t>
      </w:r>
      <w:r>
        <w:rPr>
          <w:rFonts w:ascii="Times New Roman" w:hAnsi="Times New Roman"/>
          <w:sz w:val="24"/>
          <w:szCs w:val="24"/>
        </w:rPr>
        <w:t xml:space="preserve"> = .534) to negative (</w:t>
      </w:r>
      <w:r>
        <w:rPr>
          <w:rFonts w:ascii="Times New Roman" w:hAnsi="Times New Roman"/>
          <w:i/>
          <w:iCs/>
          <w:sz w:val="24"/>
          <w:szCs w:val="24"/>
        </w:rPr>
        <w:t xml:space="preserve">Md </w:t>
      </w:r>
      <w:r>
        <w:rPr>
          <w:rFonts w:ascii="Times New Roman" w:hAnsi="Times New Roman"/>
          <w:sz w:val="24"/>
          <w:szCs w:val="24"/>
        </w:rPr>
        <w:t xml:space="preserve">= 0) FAST SoR score. There was no statistically significant difference between SoR scores on the positive-FAST compared to the negative-FAST for the Control Condition, </w:t>
      </w:r>
      <w:r>
        <w:rPr>
          <w:rFonts w:ascii="Times New Roman" w:hAnsi="Times New Roman"/>
          <w:i/>
          <w:iCs/>
          <w:sz w:val="24"/>
          <w:szCs w:val="24"/>
        </w:rPr>
        <w:t>z</w:t>
      </w:r>
      <w:r>
        <w:rPr>
          <w:rFonts w:ascii="Times New Roman" w:hAnsi="Times New Roman"/>
          <w:sz w:val="24"/>
          <w:szCs w:val="24"/>
        </w:rPr>
        <w:t xml:space="preserve"> = 1.138, </w:t>
      </w:r>
      <w:r>
        <w:rPr>
          <w:rFonts w:ascii="Times New Roman" w:hAnsi="Times New Roman"/>
          <w:i/>
          <w:iCs/>
          <w:sz w:val="24"/>
          <w:szCs w:val="24"/>
        </w:rPr>
        <w:t>p</w:t>
      </w:r>
      <w:r>
        <w:rPr>
          <w:rFonts w:ascii="Times New Roman" w:hAnsi="Times New Roman"/>
          <w:sz w:val="24"/>
          <w:szCs w:val="24"/>
        </w:rPr>
        <w:t xml:space="preserve"> = .255, </w:t>
      </w:r>
      <w:r>
        <w:rPr>
          <w:rFonts w:ascii="Times New Roman" w:hAnsi="Times New Roman"/>
          <w:i/>
          <w:iCs/>
          <w:sz w:val="24"/>
          <w:szCs w:val="24"/>
        </w:rPr>
        <w:t>r</w:t>
      </w:r>
      <w:r>
        <w:rPr>
          <w:rFonts w:ascii="Times New Roman" w:hAnsi="Times New Roman"/>
          <w:sz w:val="24"/>
          <w:szCs w:val="24"/>
        </w:rPr>
        <w:t xml:space="preserve"> = .19. The median SoR score decreased from the positive (</w:t>
      </w:r>
      <w:r>
        <w:rPr>
          <w:rFonts w:ascii="Times New Roman" w:hAnsi="Times New Roman"/>
          <w:i/>
          <w:iCs/>
          <w:sz w:val="24"/>
          <w:szCs w:val="24"/>
        </w:rPr>
        <w:t>Md</w:t>
      </w:r>
      <w:r>
        <w:rPr>
          <w:rFonts w:ascii="Times New Roman" w:hAnsi="Times New Roman"/>
          <w:sz w:val="24"/>
          <w:szCs w:val="24"/>
        </w:rPr>
        <w:t xml:space="preserve"> = .164) to negative (</w:t>
      </w:r>
      <w:r>
        <w:rPr>
          <w:rFonts w:ascii="Times New Roman" w:hAnsi="Times New Roman"/>
          <w:i/>
          <w:iCs/>
          <w:sz w:val="24"/>
          <w:szCs w:val="24"/>
        </w:rPr>
        <w:t>Md</w:t>
      </w:r>
      <w:r>
        <w:rPr>
          <w:rFonts w:ascii="Times New Roman" w:hAnsi="Times New Roman"/>
          <w:sz w:val="24"/>
          <w:szCs w:val="24"/>
        </w:rPr>
        <w:t xml:space="preserve"> = 0) FAST, but not significantly. Finally, for the Negative-message Condition, there was also no statistically </w:t>
      </w:r>
      <w:r>
        <w:rPr>
          <w:rFonts w:ascii="Times New Roman" w:hAnsi="Times New Roman"/>
          <w:sz w:val="24"/>
          <w:szCs w:val="24"/>
        </w:rPr>
        <w:lastRenderedPageBreak/>
        <w:t xml:space="preserve">significant difference between positive-FAST compared to negative-FAST SoR indices, </w:t>
      </w:r>
      <w:r>
        <w:rPr>
          <w:rFonts w:ascii="Times New Roman" w:hAnsi="Times New Roman"/>
          <w:i/>
          <w:iCs/>
          <w:sz w:val="24"/>
          <w:szCs w:val="24"/>
        </w:rPr>
        <w:t>z</w:t>
      </w:r>
      <w:r>
        <w:rPr>
          <w:rFonts w:ascii="Times New Roman" w:hAnsi="Times New Roman"/>
          <w:sz w:val="24"/>
          <w:szCs w:val="24"/>
        </w:rPr>
        <w:t xml:space="preserve"> = -1.034, </w:t>
      </w:r>
      <w:r>
        <w:rPr>
          <w:rFonts w:ascii="Times New Roman" w:hAnsi="Times New Roman"/>
          <w:i/>
          <w:iCs/>
          <w:sz w:val="24"/>
          <w:szCs w:val="24"/>
        </w:rPr>
        <w:t>p</w:t>
      </w:r>
      <w:r>
        <w:rPr>
          <w:rFonts w:ascii="Times New Roman" w:hAnsi="Times New Roman"/>
          <w:sz w:val="24"/>
          <w:szCs w:val="24"/>
        </w:rPr>
        <w:t xml:space="preserve"> = .301, </w:t>
      </w:r>
      <w:r>
        <w:rPr>
          <w:rFonts w:ascii="Times New Roman" w:hAnsi="Times New Roman"/>
          <w:i/>
          <w:iCs/>
          <w:sz w:val="24"/>
          <w:szCs w:val="24"/>
        </w:rPr>
        <w:t>r</w:t>
      </w:r>
      <w:r>
        <w:rPr>
          <w:rFonts w:ascii="Times New Roman" w:hAnsi="Times New Roman"/>
          <w:sz w:val="24"/>
          <w:szCs w:val="24"/>
        </w:rPr>
        <w:t xml:space="preserve"> = .17. The median SoR score increased non-significantly from the positive (</w:t>
      </w:r>
      <w:r>
        <w:rPr>
          <w:rFonts w:ascii="Times New Roman" w:hAnsi="Times New Roman"/>
          <w:i/>
          <w:iCs/>
          <w:sz w:val="24"/>
          <w:szCs w:val="24"/>
        </w:rPr>
        <w:t>Md</w:t>
      </w:r>
      <w:r>
        <w:rPr>
          <w:rFonts w:ascii="Times New Roman" w:hAnsi="Times New Roman"/>
          <w:sz w:val="24"/>
          <w:szCs w:val="24"/>
        </w:rPr>
        <w:t xml:space="preserve"> = -.037) to negative (</w:t>
      </w:r>
      <w:r>
        <w:rPr>
          <w:rFonts w:ascii="Times New Roman" w:hAnsi="Times New Roman"/>
          <w:i/>
          <w:iCs/>
          <w:sz w:val="24"/>
          <w:szCs w:val="24"/>
        </w:rPr>
        <w:t>Md</w:t>
      </w:r>
      <w:r>
        <w:rPr>
          <w:rFonts w:ascii="Times New Roman" w:hAnsi="Times New Roman"/>
          <w:sz w:val="24"/>
          <w:szCs w:val="24"/>
        </w:rPr>
        <w:t xml:space="preserve"> = .0517) FAST.</w:t>
      </w:r>
    </w:p>
    <w:p w:rsidR="000D6C00" w:rsidRDefault="00891477">
      <w:pPr>
        <w:pStyle w:val="BodyA"/>
        <w:spacing w:line="480" w:lineRule="auto"/>
        <w:ind w:firstLine="720"/>
        <w:rPr>
          <w:rFonts w:ascii="Times New Roman" w:eastAsia="Times New Roman" w:hAnsi="Times New Roman" w:cs="Times New Roman"/>
          <w:sz w:val="24"/>
          <w:szCs w:val="24"/>
        </w:rPr>
      </w:pPr>
      <w:r>
        <w:rPr>
          <w:rFonts w:ascii="Times New Roman" w:hAnsi="Times New Roman"/>
          <w:sz w:val="24"/>
          <w:szCs w:val="24"/>
        </w:rPr>
        <w:t>In light of the expected trend mentioned above, a further analysis was run in order to determine whether differences between SoR scores were affected by the experimental condition of subjects. Given that the data were not normally distributed, a Kruskal-Wallis test was run using the difference between positive-FAST and negative-FAST SoR indices (referred to herein as ‘SoR differences’) as the DV, and experimental condition as the IV. There was a statistically significant difference among SoR differences across the experimental conditions, χ</w:t>
      </w:r>
      <w:r>
        <w:rPr>
          <w:rFonts w:ascii="Times New Roman" w:hAnsi="Times New Roman"/>
          <w:sz w:val="24"/>
          <w:szCs w:val="24"/>
          <w:vertAlign w:val="superscript"/>
        </w:rPr>
        <w:t xml:space="preserve">2 </w:t>
      </w:r>
      <w:r>
        <w:rPr>
          <w:rFonts w:ascii="Times New Roman" w:hAnsi="Times New Roman"/>
          <w:sz w:val="24"/>
          <w:szCs w:val="24"/>
        </w:rPr>
        <w:t>(2,</w:t>
      </w:r>
      <w:r>
        <w:rPr>
          <w:rFonts w:ascii="Times New Roman" w:hAnsi="Times New Roman"/>
          <w:i/>
          <w:iCs/>
          <w:sz w:val="24"/>
          <w:szCs w:val="24"/>
        </w:rPr>
        <w:t xml:space="preserve"> n</w:t>
      </w:r>
      <w:r>
        <w:rPr>
          <w:rFonts w:ascii="Times New Roman" w:hAnsi="Times New Roman"/>
          <w:sz w:val="24"/>
          <w:szCs w:val="24"/>
        </w:rPr>
        <w:t xml:space="preserve"> = 51) = 9.747, </w:t>
      </w:r>
      <w:r>
        <w:rPr>
          <w:rFonts w:ascii="Times New Roman" w:hAnsi="Times New Roman"/>
          <w:i/>
          <w:iCs/>
          <w:sz w:val="24"/>
          <w:szCs w:val="24"/>
        </w:rPr>
        <w:t>p</w:t>
      </w:r>
      <w:r>
        <w:rPr>
          <w:rFonts w:ascii="Times New Roman" w:hAnsi="Times New Roman"/>
          <w:sz w:val="24"/>
          <w:szCs w:val="24"/>
        </w:rPr>
        <w:t xml:space="preserve"> = .008. The largest median SoR difference score was for the Positive-message Condition (</w:t>
      </w:r>
      <w:r>
        <w:rPr>
          <w:rFonts w:ascii="Times New Roman" w:hAnsi="Times New Roman"/>
          <w:i/>
          <w:iCs/>
          <w:sz w:val="24"/>
          <w:szCs w:val="24"/>
        </w:rPr>
        <w:t>Md</w:t>
      </w:r>
      <w:r>
        <w:rPr>
          <w:rFonts w:ascii="Times New Roman" w:hAnsi="Times New Roman"/>
          <w:sz w:val="24"/>
          <w:szCs w:val="24"/>
        </w:rPr>
        <w:t xml:space="preserve"> = .396), with the lowest median SoR difference score being for the Negative-message Condition (</w:t>
      </w:r>
      <w:r>
        <w:rPr>
          <w:rFonts w:ascii="Times New Roman" w:hAnsi="Times New Roman"/>
          <w:i/>
          <w:iCs/>
          <w:sz w:val="24"/>
          <w:szCs w:val="24"/>
        </w:rPr>
        <w:t>Md</w:t>
      </w:r>
      <w:r>
        <w:rPr>
          <w:rFonts w:ascii="Times New Roman" w:hAnsi="Times New Roman"/>
          <w:sz w:val="24"/>
          <w:szCs w:val="24"/>
        </w:rPr>
        <w:t xml:space="preserve"> = -.0345). The median SoR difference score for the Control Condition fell between these two values (</w:t>
      </w:r>
      <w:r>
        <w:rPr>
          <w:rFonts w:ascii="Times New Roman" w:hAnsi="Times New Roman"/>
          <w:i/>
          <w:iCs/>
          <w:sz w:val="24"/>
          <w:szCs w:val="24"/>
        </w:rPr>
        <w:t>Md</w:t>
      </w:r>
      <w:r>
        <w:rPr>
          <w:rFonts w:ascii="Times New Roman" w:hAnsi="Times New Roman"/>
          <w:sz w:val="24"/>
          <w:szCs w:val="24"/>
        </w:rPr>
        <w:t xml:space="preserve"> = .0952). </w:t>
      </w:r>
    </w:p>
    <w:p w:rsidR="000D6C00" w:rsidRDefault="00891477">
      <w:pPr>
        <w:pStyle w:val="BodyA"/>
        <w:spacing w:line="480" w:lineRule="auto"/>
        <w:jc w:val="center"/>
        <w:rPr>
          <w:rFonts w:ascii="Times New Roman" w:eastAsia="Times New Roman" w:hAnsi="Times New Roman" w:cs="Times New Roman"/>
          <w:b/>
          <w:bCs/>
          <w:i/>
          <w:iCs/>
          <w:sz w:val="24"/>
          <w:szCs w:val="24"/>
        </w:rPr>
      </w:pPr>
      <w:r>
        <w:rPr>
          <w:rFonts w:ascii="Times New Roman" w:hAnsi="Times New Roman"/>
          <w:b/>
          <w:bCs/>
          <w:color w:val="222222"/>
          <w:sz w:val="24"/>
          <w:szCs w:val="24"/>
          <w:u w:color="222222"/>
          <w:shd w:val="clear" w:color="auto" w:fill="FFFFFF"/>
          <w:lang w:val="de-DE"/>
        </w:rPr>
        <w:t>D</w:t>
      </w:r>
      <w:r>
        <w:rPr>
          <w:rFonts w:ascii="Times New Roman" w:hAnsi="Times New Roman"/>
          <w:b/>
          <w:bCs/>
          <w:color w:val="222222"/>
          <w:sz w:val="24"/>
          <w:szCs w:val="24"/>
          <w:u w:color="222222"/>
          <w:shd w:val="clear" w:color="auto" w:fill="FFFFFF"/>
        </w:rPr>
        <w:t>iscussion</w:t>
      </w:r>
    </w:p>
    <w:p w:rsidR="000D6C00" w:rsidRDefault="00891477">
      <w:pPr>
        <w:pStyle w:val="BodyA"/>
        <w:tabs>
          <w:tab w:val="center" w:pos="720"/>
          <w:tab w:val="center" w:pos="1418"/>
          <w:tab w:val="center" w:pos="4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sz w:val="24"/>
          <w:szCs w:val="24"/>
        </w:rPr>
        <w:t xml:space="preserve">The aim of the current study was to investigate the utility of the FAST in measuring subtle changes in the relatedness between condoms and evaluative stimuli, manipulated through the use of a brief message presentation. The results indicated that differences between the phase-positive and phase-negative SoR scores were largest and significantly different for the Positive-message Condition, not significantly different for the Control Condition, and not significantly different for the Negative-message Condition. Furthermore, analyses indicated that these differences were significant between-subjects. That is, the difference between the SoR scores varied significantly across conditions, with the largest difference noted for the Positive-message Condition. Overall, the current results support the </w:t>
      </w:r>
      <w:r>
        <w:rPr>
          <w:rFonts w:ascii="Times New Roman" w:hAnsi="Times New Roman"/>
          <w:sz w:val="24"/>
          <w:szCs w:val="24"/>
        </w:rPr>
        <w:lastRenderedPageBreak/>
        <w:t>expected outcomes of the study: i.e., scores in the phase-positive and phase-negative FASTs changed in accordance with the relevant manipulation of relatedness.</w:t>
      </w:r>
    </w:p>
    <w:p w:rsidR="000D6C00" w:rsidRDefault="00891477">
      <w:pPr>
        <w:pStyle w:val="BodyA"/>
        <w:tabs>
          <w:tab w:val="center" w:pos="720"/>
          <w:tab w:val="center" w:pos="1418"/>
          <w:tab w:val="center" w:pos="4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While it is notable that the current findings were not in line entirely with the expected outcome (i.e., the Negative-message Condition did not show a significantly greater effect in the negative-phase FAST compared to the positive-phase FAST), it could be regarded that this may have been due to pre-experimental histories of the subjects. Specifically, the difference between SoR indices in the Control Condition showed a slight skew towards the positive-phase FAST compared to the negative-phase FAST. Although this difference was not significant, it may be the case that subjects in general in the Control Condition had a pre-established history of relatedness between condoms and positive words that was slightly greater than that of relatedness between condoms and negative words. By contrast, the Negative-message Condition showed a greater SoR score for the negative-phase FAST compared to the positive-phase FAST. Although this score was close to zero, a potential pre-established condom-positive history (as exemplified by the Control Condition) would suggest that the (non-significant) difference between SoR scores in the Negative-message Condition should be measured against the Control condition (which shows a non-significant positive skew), rather than against some zero baseline value. While such a comparison still suggests no significant change, the qualitative shift in the direction of SoR differences in this Negative-message Condition may be seen as more impactful than if it were measured against a zero baseline.</w:t>
      </w:r>
    </w:p>
    <w:p w:rsidR="000D6C00" w:rsidRDefault="00891477">
      <w:pPr>
        <w:pStyle w:val="BodyA"/>
        <w:tabs>
          <w:tab w:val="center" w:pos="720"/>
          <w:tab w:val="center" w:pos="1418"/>
          <w:tab w:val="center" w:pos="4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It should be noted that the intervention messages provided to subjects were relatively brief in nature. In spite of this, the FAST scores changed commensurate to the specific message presented, indicating that the FAST was quantifying the subtle changes in learning that were the consequence of the intervention. This is particularly interesting, given that a meta-analytic review of the literature regarding the effect of similar message-presentation </w:t>
      </w:r>
      <w:r>
        <w:rPr>
          <w:rFonts w:ascii="Times New Roman" w:eastAsia="Times New Roman" w:hAnsi="Times New Roman" w:cs="Times New Roman"/>
          <w:sz w:val="24"/>
          <w:szCs w:val="24"/>
        </w:rPr>
        <w:lastRenderedPageBreak/>
        <w:t xml:space="preserve">interventions on condom use and other health-related behaviors indicated that typically such message interventions do not affect scores in explicit attitudinal measures towards these behaviors (Gallagher &amp; Updegraff, 2012). Even more interestingly, the aforementioned meta-analysis indicated that such message-presentation interventions tend to lead to behavioral change towards health-related stimuli (e.g., condoms) based on these messages. As formerly mentioned, explicit measures may exhibit poor predictive validity due to biases which prevent subjects from responding honestly (Fenton et al., 2001; van de Mortel, 2008). The corresponding changes in both the FAST scores in the current study and behavioral outcomes towards health-related stimuli (including condom stimuli) in other studies based on message interventions, coupled with the lack of effect noted on explicit measures based on these interventions (and the general ineffectiveness of self-report measures in predicting behavior), may be argued as illustrating the potential of the FAST in predicting condom-related behaviors. </w:t>
      </w:r>
    </w:p>
    <w:p w:rsidR="000D6C00" w:rsidRDefault="00891477">
      <w:pPr>
        <w:pStyle w:val="BodyA"/>
        <w:tabs>
          <w:tab w:val="center" w:pos="720"/>
          <w:tab w:val="center" w:pos="1418"/>
          <w:tab w:val="center" w:pos="4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 course, the above assertion should be regarded as highly tentative, and such an inference cannot be made in any concrete terms based on a single study. Future studies using the FAST therefore should seek to replicate the current experiment using both the same condom stimuli as the current experiment, and other health-related stimuli more generally. As well as this, future studies should also incorporate a behavioral outcome involving the specific stimuli that are being investigated in order to determine whether FAST scores can reliably predict behavioral outcomes as the above mentioned argument may suggest. At the very least, the current findings add to the growing body of research which suggests that the FAST is capable of measuring relations between stimuli, as well as being capable of parsing differences in relatedness between those stimuli across groups of individuals (Cartwright et al.</w:t>
      </w:r>
      <w:r w:rsidR="0012426D">
        <w:rPr>
          <w:rFonts w:ascii="Times New Roman" w:eastAsia="Times New Roman" w:hAnsi="Times New Roman" w:cs="Times New Roman"/>
          <w:sz w:val="24"/>
          <w:szCs w:val="24"/>
        </w:rPr>
        <w:t>, 2016; Cummins et al., 2018</w:t>
      </w:r>
      <w:r>
        <w:rPr>
          <w:rFonts w:ascii="Times New Roman" w:eastAsia="Times New Roman" w:hAnsi="Times New Roman" w:cs="Times New Roman"/>
          <w:sz w:val="24"/>
          <w:szCs w:val="24"/>
        </w:rPr>
        <w:t>; O</w:t>
      </w:r>
      <w:r>
        <w:rPr>
          <w:rFonts w:ascii="Times New Roman" w:hAnsi="Times New Roman"/>
          <w:sz w:val="24"/>
          <w:szCs w:val="24"/>
        </w:rPr>
        <w:t>’Reilly et al., 2012, 2013; Roche et al., 2012).</w:t>
      </w:r>
    </w:p>
    <w:p w:rsidR="000D6C00" w:rsidRDefault="00891477">
      <w:pPr>
        <w:pStyle w:val="BodyA"/>
        <w:tabs>
          <w:tab w:val="center" w:pos="720"/>
          <w:tab w:val="center" w:pos="1418"/>
          <w:tab w:val="center" w:pos="4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Notably, a number of elements relating to the message intervention employed in the current study are unclear. In particular, the specific learning dynamics on which the intervention affected the learning history of subjects is unclear. For example, while the intervention may be effective in manipulating learning histories in the short term, the effect of the intervention may not be pervasive across time. While (as mentioned) similar interventions have proven effective in changing behavior (implying some degree of influence in the long-term history of subjects), the specific messages presented in the current study have not been validated in such a way. This limits the specificity of inferences that can be made about the FAST from the current data. Specifically, if the current messages are only influential in the short-term history of the subject, then the current data may in fact be suggestive of a confound of the FAST, in the sense that short-term learning may be more impactful than the more long-term history of the subject in terms of FAST scores. While future studies should seek to implement the current paradigm with interventions whose impact on learning is more well-known, it should be noted that (regardless of the specific dynamics of learning involved), the current data suggest that the FAST is capable of quantifying differences in learning in at least some capacity.</w:t>
      </w:r>
    </w:p>
    <w:p w:rsidR="000D6C00" w:rsidRDefault="00891477">
      <w:pPr>
        <w:pStyle w:val="BodyA"/>
        <w:tabs>
          <w:tab w:val="center" w:pos="720"/>
          <w:tab w:val="center" w:pos="1418"/>
          <w:tab w:val="center" w:pos="4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Overall, the current findings were in line with the expected outcome of the experiment; that is, FAST scores varied in accordance with the specific message intervention presented to subjects prior to exposure to the procedure. The current findings suggest that the FAST may be sensitive to slight differences in the learning history of individuals towards condom-related stimuli. As such, the FAST may show potential as a tool for predicting likelihood of engaging in safe sex behavior. While this latter claim requires significantly more empirical investigation in order to assess its veracity, these data show initial promise in this regard, and add to the growing body of research that suggests that the FAST is effective in measuring differences in learning across individuals. </w:t>
      </w:r>
    </w:p>
    <w:p w:rsidR="000D6C00" w:rsidRDefault="000D6C00">
      <w:pPr>
        <w:pStyle w:val="BodyA"/>
        <w:tabs>
          <w:tab w:val="center" w:pos="720"/>
          <w:tab w:val="center" w:pos="1418"/>
          <w:tab w:val="center" w:pos="4513"/>
        </w:tabs>
        <w:spacing w:after="0" w:line="480" w:lineRule="auto"/>
        <w:rPr>
          <w:rFonts w:ascii="Times New Roman" w:eastAsia="Times New Roman" w:hAnsi="Times New Roman" w:cs="Times New Roman"/>
          <w:sz w:val="24"/>
          <w:szCs w:val="24"/>
        </w:rPr>
      </w:pPr>
    </w:p>
    <w:p w:rsidR="000D6C00" w:rsidRDefault="000D6C00">
      <w:pPr>
        <w:pStyle w:val="BodyA"/>
        <w:tabs>
          <w:tab w:val="center" w:pos="720"/>
          <w:tab w:val="center" w:pos="1418"/>
          <w:tab w:val="center" w:pos="4513"/>
        </w:tabs>
        <w:spacing w:after="0" w:line="480" w:lineRule="auto"/>
        <w:rPr>
          <w:rFonts w:ascii="Times New Roman" w:eastAsia="Times New Roman" w:hAnsi="Times New Roman" w:cs="Times New Roman"/>
          <w:sz w:val="24"/>
          <w:szCs w:val="24"/>
        </w:rPr>
      </w:pPr>
    </w:p>
    <w:p w:rsidR="000D6C00" w:rsidRDefault="000D6C00">
      <w:pPr>
        <w:pStyle w:val="BodyA"/>
        <w:tabs>
          <w:tab w:val="center" w:pos="720"/>
          <w:tab w:val="center" w:pos="1418"/>
          <w:tab w:val="center" w:pos="4513"/>
        </w:tabs>
        <w:spacing w:after="0" w:line="480" w:lineRule="auto"/>
        <w:rPr>
          <w:rFonts w:ascii="Times New Roman" w:eastAsia="Times New Roman" w:hAnsi="Times New Roman" w:cs="Times New Roman"/>
          <w:sz w:val="24"/>
          <w:szCs w:val="24"/>
        </w:rPr>
      </w:pPr>
    </w:p>
    <w:p w:rsidR="000D6C00" w:rsidRDefault="000D6C00">
      <w:pPr>
        <w:pStyle w:val="BodyA"/>
        <w:tabs>
          <w:tab w:val="center" w:pos="720"/>
          <w:tab w:val="center" w:pos="1418"/>
          <w:tab w:val="center" w:pos="4513"/>
        </w:tabs>
        <w:spacing w:after="0" w:line="480" w:lineRule="auto"/>
        <w:rPr>
          <w:rFonts w:ascii="Times New Roman" w:eastAsia="Times New Roman" w:hAnsi="Times New Roman" w:cs="Times New Roman"/>
          <w:sz w:val="24"/>
          <w:szCs w:val="24"/>
        </w:rPr>
      </w:pPr>
    </w:p>
    <w:p w:rsidR="000D6C00" w:rsidRDefault="000D6C00">
      <w:pPr>
        <w:pStyle w:val="BodyA"/>
        <w:tabs>
          <w:tab w:val="center" w:pos="720"/>
          <w:tab w:val="center" w:pos="1418"/>
          <w:tab w:val="center" w:pos="4513"/>
        </w:tabs>
        <w:spacing w:after="0" w:line="480" w:lineRule="auto"/>
        <w:rPr>
          <w:rFonts w:ascii="Times New Roman" w:eastAsia="Times New Roman" w:hAnsi="Times New Roman" w:cs="Times New Roman"/>
          <w:i/>
          <w:iCs/>
          <w:sz w:val="24"/>
          <w:szCs w:val="24"/>
        </w:rPr>
      </w:pPr>
    </w:p>
    <w:p w:rsidR="000D6C00" w:rsidRDefault="00891477">
      <w:pPr>
        <w:pStyle w:val="BodyA"/>
        <w:tabs>
          <w:tab w:val="center" w:pos="720"/>
          <w:tab w:val="center" w:pos="1418"/>
          <w:tab w:val="center" w:pos="4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p>
    <w:p w:rsidR="000D6C00" w:rsidRDefault="00891477">
      <w:pPr>
        <w:pStyle w:val="Body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Compliance with Ethical Standards</w:t>
      </w:r>
    </w:p>
    <w:p w:rsidR="000D6C00" w:rsidRDefault="000D6C00">
      <w:pPr>
        <w:pStyle w:val="BodyA"/>
        <w:spacing w:after="0" w:line="240" w:lineRule="auto"/>
        <w:rPr>
          <w:rFonts w:ascii="Times New Roman" w:eastAsia="Times New Roman" w:hAnsi="Times New Roman" w:cs="Times New Roman"/>
          <w:sz w:val="24"/>
          <w:szCs w:val="24"/>
        </w:rPr>
      </w:pPr>
    </w:p>
    <w:p w:rsidR="000D6C00" w:rsidRDefault="000D6C00">
      <w:pPr>
        <w:pStyle w:val="BodyA"/>
        <w:spacing w:after="0" w:line="240" w:lineRule="auto"/>
        <w:rPr>
          <w:rFonts w:ascii="Times New Roman" w:eastAsia="Times New Roman" w:hAnsi="Times New Roman" w:cs="Times New Roman"/>
          <w:sz w:val="24"/>
          <w:szCs w:val="24"/>
        </w:rPr>
      </w:pPr>
    </w:p>
    <w:p w:rsidR="000D6C00" w:rsidRDefault="00891477">
      <w:pPr>
        <w:pStyle w:val="BodyA"/>
        <w:spacing w:after="0" w:line="480" w:lineRule="auto"/>
        <w:rPr>
          <w:rFonts w:ascii="Times New Roman" w:eastAsia="Times New Roman" w:hAnsi="Times New Roman" w:cs="Times New Roman"/>
          <w:sz w:val="24"/>
          <w:szCs w:val="24"/>
        </w:rPr>
      </w:pPr>
      <w:r>
        <w:rPr>
          <w:rFonts w:ascii="Times New Roman" w:hAnsi="Times New Roman"/>
          <w:b/>
          <w:bCs/>
          <w:sz w:val="24"/>
          <w:szCs w:val="24"/>
        </w:rPr>
        <w:t>Disclosure of Conflicts of Interest</w:t>
      </w:r>
      <w:r>
        <w:rPr>
          <w:rFonts w:ascii="Times New Roman" w:hAnsi="Times New Roman"/>
          <w:sz w:val="24"/>
          <w:szCs w:val="24"/>
        </w:rPr>
        <w:t>: On behalf of all the authors the corresponding author confirms that no author has a conflict of interest to declare.</w:t>
      </w:r>
    </w:p>
    <w:p w:rsidR="000D6C00" w:rsidRDefault="000D6C00">
      <w:pPr>
        <w:pStyle w:val="BodyA"/>
        <w:spacing w:after="0" w:line="480" w:lineRule="auto"/>
        <w:rPr>
          <w:rFonts w:ascii="Times New Roman" w:eastAsia="Times New Roman" w:hAnsi="Times New Roman" w:cs="Times New Roman"/>
          <w:sz w:val="24"/>
          <w:szCs w:val="24"/>
        </w:rPr>
      </w:pPr>
    </w:p>
    <w:p w:rsidR="000D6C00" w:rsidRDefault="00891477">
      <w:pPr>
        <w:pStyle w:val="BodyA"/>
        <w:spacing w:after="0" w:line="480" w:lineRule="auto"/>
        <w:rPr>
          <w:rFonts w:ascii="Times New Roman" w:eastAsia="Times New Roman" w:hAnsi="Times New Roman" w:cs="Times New Roman"/>
          <w:sz w:val="24"/>
          <w:szCs w:val="24"/>
        </w:rPr>
      </w:pPr>
      <w:r>
        <w:rPr>
          <w:rFonts w:ascii="Times New Roman" w:hAnsi="Times New Roman"/>
          <w:b/>
          <w:bCs/>
          <w:sz w:val="24"/>
          <w:szCs w:val="24"/>
        </w:rPr>
        <w:t>Funding</w:t>
      </w:r>
      <w:r>
        <w:rPr>
          <w:rFonts w:ascii="Times New Roman" w:hAnsi="Times New Roman"/>
          <w:sz w:val="24"/>
          <w:szCs w:val="24"/>
        </w:rPr>
        <w:t>: The study was not supported by any grant funding from any institution or organization.</w:t>
      </w:r>
    </w:p>
    <w:p w:rsidR="000D6C00" w:rsidRDefault="000D6C00">
      <w:pPr>
        <w:pStyle w:val="BodyA"/>
        <w:spacing w:after="0" w:line="480" w:lineRule="auto"/>
        <w:rPr>
          <w:rFonts w:ascii="Times New Roman" w:eastAsia="Times New Roman" w:hAnsi="Times New Roman" w:cs="Times New Roman"/>
          <w:sz w:val="24"/>
          <w:szCs w:val="24"/>
        </w:rPr>
      </w:pPr>
    </w:p>
    <w:p w:rsidR="000D6C00" w:rsidRDefault="00891477">
      <w:pPr>
        <w:pStyle w:val="BodyA"/>
        <w:spacing w:after="0" w:line="480" w:lineRule="auto"/>
        <w:rPr>
          <w:rFonts w:ascii="Times New Roman" w:eastAsia="Times New Roman" w:hAnsi="Times New Roman" w:cs="Times New Roman"/>
          <w:sz w:val="24"/>
          <w:szCs w:val="24"/>
        </w:rPr>
      </w:pPr>
      <w:r>
        <w:rPr>
          <w:rFonts w:ascii="Times New Roman" w:hAnsi="Times New Roman"/>
          <w:b/>
          <w:bCs/>
          <w:sz w:val="24"/>
          <w:szCs w:val="24"/>
        </w:rPr>
        <w:t>Ethical Approval</w:t>
      </w:r>
      <w:r>
        <w:rPr>
          <w:rFonts w:ascii="Times New Roman" w:hAnsi="Times New Roman"/>
          <w:sz w:val="24"/>
          <w:szCs w:val="24"/>
        </w:rPr>
        <w:t>: All procedures performed in this study with human participants were in accordance with the ethical standards of the institutional and national research committees.</w:t>
      </w:r>
    </w:p>
    <w:p w:rsidR="000D6C00" w:rsidRDefault="000D6C00">
      <w:pPr>
        <w:pStyle w:val="BodyA"/>
        <w:spacing w:after="0" w:line="240" w:lineRule="auto"/>
        <w:rPr>
          <w:rFonts w:ascii="Times New Roman" w:eastAsia="Times New Roman" w:hAnsi="Times New Roman" w:cs="Times New Roman"/>
          <w:sz w:val="24"/>
          <w:szCs w:val="24"/>
        </w:rPr>
      </w:pPr>
    </w:p>
    <w:p w:rsidR="000D6C00" w:rsidRDefault="000D6C00">
      <w:pPr>
        <w:pStyle w:val="BodyA"/>
        <w:spacing w:after="0" w:line="240" w:lineRule="auto"/>
        <w:rPr>
          <w:rFonts w:ascii="Times New Roman" w:eastAsia="Times New Roman" w:hAnsi="Times New Roman" w:cs="Times New Roman"/>
          <w:sz w:val="24"/>
          <w:szCs w:val="24"/>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rPr>
          <w:rFonts w:ascii="Times New Roman" w:eastAsia="Times New Roman" w:hAnsi="Times New Roman" w:cs="Times New Roman"/>
          <w:sz w:val="24"/>
          <w:szCs w:val="24"/>
        </w:rPr>
      </w:pPr>
    </w:p>
    <w:p w:rsidR="000D6C00" w:rsidRDefault="000D6C00">
      <w:pPr>
        <w:pStyle w:val="BodyA"/>
        <w:spacing w:after="0" w:line="240" w:lineRule="auto"/>
        <w:jc w:val="both"/>
        <w:rPr>
          <w:rFonts w:ascii="Arial" w:eastAsia="Arial" w:hAnsi="Arial" w:cs="Arial"/>
          <w:sz w:val="20"/>
          <w:szCs w:val="20"/>
        </w:rPr>
      </w:pPr>
    </w:p>
    <w:p w:rsidR="000D6C00" w:rsidRDefault="000D6C00">
      <w:pPr>
        <w:pStyle w:val="ListParagraph"/>
        <w:spacing w:after="0" w:line="240" w:lineRule="auto"/>
        <w:jc w:val="both"/>
        <w:rPr>
          <w:rFonts w:ascii="Arial" w:eastAsia="Arial" w:hAnsi="Arial" w:cs="Arial"/>
          <w:sz w:val="20"/>
          <w:szCs w:val="20"/>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spacing w:after="0" w:line="480" w:lineRule="auto"/>
        <w:rPr>
          <w:rFonts w:ascii="Times New Roman" w:eastAsia="Times New Roman" w:hAnsi="Times New Roman" w:cs="Times New Roman"/>
          <w:color w:val="222222"/>
          <w:sz w:val="24"/>
          <w:szCs w:val="24"/>
          <w:u w:color="222222"/>
          <w:shd w:val="clear" w:color="auto" w:fill="FFFFFF"/>
        </w:rPr>
      </w:pPr>
    </w:p>
    <w:p w:rsidR="000D6C00" w:rsidRDefault="000D6C00">
      <w:pPr>
        <w:pStyle w:val="BodyA"/>
        <w:spacing w:after="0" w:line="480" w:lineRule="auto"/>
        <w:jc w:val="center"/>
        <w:rPr>
          <w:rFonts w:ascii="Times New Roman" w:eastAsia="Times New Roman" w:hAnsi="Times New Roman" w:cs="Times New Roman"/>
          <w:b/>
          <w:bCs/>
          <w:color w:val="222222"/>
          <w:sz w:val="24"/>
          <w:szCs w:val="24"/>
          <w:u w:color="222222"/>
          <w:shd w:val="clear" w:color="auto" w:fill="FFFFFF"/>
          <w:lang w:val="de-DE"/>
        </w:rPr>
      </w:pPr>
    </w:p>
    <w:p w:rsidR="000D6C00" w:rsidRDefault="000D6C00">
      <w:pPr>
        <w:pStyle w:val="BodyA"/>
        <w:spacing w:after="0" w:line="480" w:lineRule="auto"/>
        <w:jc w:val="center"/>
        <w:rPr>
          <w:rFonts w:ascii="Times New Roman" w:eastAsia="Times New Roman" w:hAnsi="Times New Roman" w:cs="Times New Roman"/>
          <w:b/>
          <w:bCs/>
          <w:color w:val="222222"/>
          <w:sz w:val="24"/>
          <w:szCs w:val="24"/>
          <w:u w:color="222222"/>
          <w:shd w:val="clear" w:color="auto" w:fill="FFFFFF"/>
          <w:lang w:val="de-DE"/>
        </w:rPr>
      </w:pPr>
    </w:p>
    <w:p w:rsidR="000D6C00" w:rsidRDefault="000D6C00">
      <w:pPr>
        <w:pStyle w:val="BodyA"/>
        <w:spacing w:after="0" w:line="480" w:lineRule="auto"/>
        <w:jc w:val="center"/>
        <w:rPr>
          <w:rFonts w:ascii="Times New Roman" w:eastAsia="Times New Roman" w:hAnsi="Times New Roman" w:cs="Times New Roman"/>
          <w:b/>
          <w:bCs/>
          <w:color w:val="222222"/>
          <w:sz w:val="24"/>
          <w:szCs w:val="24"/>
          <w:u w:color="222222"/>
          <w:shd w:val="clear" w:color="auto" w:fill="FFFFFF"/>
          <w:lang w:val="de-DE"/>
        </w:rPr>
      </w:pPr>
    </w:p>
    <w:p w:rsidR="000D6C00" w:rsidRDefault="000D6C00">
      <w:pPr>
        <w:pStyle w:val="BodyA"/>
        <w:spacing w:after="0" w:line="480" w:lineRule="auto"/>
        <w:jc w:val="center"/>
        <w:rPr>
          <w:rFonts w:ascii="Times New Roman" w:eastAsia="Times New Roman" w:hAnsi="Times New Roman" w:cs="Times New Roman"/>
          <w:b/>
          <w:bCs/>
          <w:color w:val="222222"/>
          <w:sz w:val="24"/>
          <w:szCs w:val="24"/>
          <w:u w:color="222222"/>
          <w:shd w:val="clear" w:color="auto" w:fill="FFFFFF"/>
          <w:lang w:val="de-DE"/>
        </w:rPr>
      </w:pPr>
    </w:p>
    <w:p w:rsidR="000D6C00" w:rsidRDefault="000D6C00">
      <w:pPr>
        <w:pStyle w:val="BodyA"/>
        <w:spacing w:after="0" w:line="480" w:lineRule="auto"/>
        <w:rPr>
          <w:rFonts w:ascii="Times New Roman" w:eastAsia="Times New Roman" w:hAnsi="Times New Roman" w:cs="Times New Roman"/>
          <w:b/>
          <w:bCs/>
          <w:color w:val="222222"/>
          <w:sz w:val="24"/>
          <w:szCs w:val="24"/>
          <w:u w:color="222222"/>
          <w:shd w:val="clear" w:color="auto" w:fill="FFFFFF"/>
          <w:lang w:val="de-DE"/>
        </w:rPr>
      </w:pPr>
    </w:p>
    <w:p w:rsidR="000D6C00" w:rsidRDefault="00891477">
      <w:pPr>
        <w:pStyle w:val="BodyA"/>
        <w:spacing w:after="0" w:line="480" w:lineRule="auto"/>
        <w:jc w:val="center"/>
        <w:rPr>
          <w:rFonts w:ascii="Times New Roman" w:eastAsia="Times New Roman" w:hAnsi="Times New Roman" w:cs="Times New Roman"/>
          <w:color w:val="222222"/>
          <w:sz w:val="24"/>
          <w:szCs w:val="24"/>
          <w:u w:color="222222"/>
          <w:shd w:val="clear" w:color="auto" w:fill="FFFFFF"/>
          <w:lang w:val="de-DE"/>
        </w:rPr>
      </w:pPr>
      <w:r>
        <w:rPr>
          <w:rFonts w:ascii="Times New Roman" w:hAnsi="Times New Roman"/>
          <w:color w:val="222222"/>
          <w:sz w:val="24"/>
          <w:szCs w:val="24"/>
          <w:u w:color="222222"/>
          <w:shd w:val="clear" w:color="auto" w:fill="FFFFFF"/>
          <w:lang w:val="de-DE"/>
        </w:rPr>
        <w:t>References</w:t>
      </w:r>
    </w:p>
    <w:p w:rsidR="000D6C00" w:rsidRDefault="00891477">
      <w:pPr>
        <w:pStyle w:val="BodyA"/>
        <w:spacing w:after="0" w:line="480" w:lineRule="auto"/>
        <w:rPr>
          <w:rFonts w:ascii="Times New Roman" w:eastAsia="Times New Roman" w:hAnsi="Times New Roman" w:cs="Times New Roman"/>
          <w:i/>
          <w:iCs/>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Boyce, W., Doherty, M., Fortin, C., &amp; Mackinnon, D. (2003). </w:t>
      </w:r>
      <w:r>
        <w:rPr>
          <w:rFonts w:ascii="Times New Roman" w:hAnsi="Times New Roman"/>
          <w:i/>
          <w:iCs/>
          <w:color w:val="222222"/>
          <w:sz w:val="24"/>
          <w:szCs w:val="24"/>
          <w:u w:color="222222"/>
          <w:shd w:val="clear" w:color="auto" w:fill="FFFFFF"/>
        </w:rPr>
        <w:t xml:space="preserve">Canadian youth, sexual health </w:t>
      </w:r>
    </w:p>
    <w:p w:rsidR="000D6C00" w:rsidRDefault="00891477">
      <w:pPr>
        <w:pStyle w:val="BodyA"/>
        <w:spacing w:after="0" w:line="480" w:lineRule="auto"/>
        <w:ind w:firstLine="720"/>
        <w:rPr>
          <w:rFonts w:ascii="Times New Roman" w:eastAsia="Times New Roman" w:hAnsi="Times New Roman" w:cs="Times New Roman"/>
          <w:i/>
          <w:iCs/>
          <w:color w:val="222222"/>
          <w:sz w:val="24"/>
          <w:szCs w:val="24"/>
          <w:u w:color="222222"/>
          <w:shd w:val="clear" w:color="auto" w:fill="FFFFFF"/>
        </w:rPr>
      </w:pPr>
      <w:r>
        <w:rPr>
          <w:rFonts w:ascii="Times New Roman" w:hAnsi="Times New Roman"/>
          <w:i/>
          <w:iCs/>
          <w:color w:val="222222"/>
          <w:sz w:val="24"/>
          <w:szCs w:val="24"/>
          <w:u w:color="222222"/>
          <w:shd w:val="clear" w:color="auto" w:fill="FFFFFF"/>
        </w:rPr>
        <w:t xml:space="preserve">and HIV/AIDS study: Factors influencing knowledge, attitudes and behaviors.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Toronto, Canada: Council of Ministers of Education.</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Burton, C. M., Pedersen, S. L., &amp; McCarthy, D. M. (2012). Impulsivity moderates the </w:t>
      </w:r>
    </w:p>
    <w:p w:rsidR="000D6C00" w:rsidRDefault="00891477">
      <w:pPr>
        <w:pStyle w:val="BodyA"/>
        <w:spacing w:after="0" w:line="480" w:lineRule="auto"/>
        <w:ind w:firstLine="720"/>
        <w:rPr>
          <w:rFonts w:ascii="Times New Roman" w:eastAsia="Times New Roman" w:hAnsi="Times New Roman" w:cs="Times New Roman"/>
          <w:i/>
          <w:iCs/>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relationship between implicit associations about alcohol and alcohol use. </w:t>
      </w:r>
      <w:r>
        <w:rPr>
          <w:rFonts w:ascii="Times New Roman" w:hAnsi="Times New Roman"/>
          <w:i/>
          <w:iCs/>
          <w:color w:val="222222"/>
          <w:sz w:val="24"/>
          <w:szCs w:val="24"/>
          <w:u w:color="222222"/>
          <w:shd w:val="clear" w:color="auto" w:fill="FFFFFF"/>
        </w:rPr>
        <w:t xml:space="preserve">Psychology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i/>
          <w:iCs/>
          <w:color w:val="222222"/>
          <w:sz w:val="24"/>
          <w:szCs w:val="24"/>
          <w:u w:color="222222"/>
          <w:shd w:val="clear" w:color="auto" w:fill="FFFFFF"/>
        </w:rPr>
        <w:t>of Addictive Behaviors, 26</w:t>
      </w:r>
      <w:r>
        <w:rPr>
          <w:rFonts w:ascii="Times New Roman" w:hAnsi="Times New Roman"/>
          <w:color w:val="222222"/>
          <w:sz w:val="24"/>
          <w:szCs w:val="24"/>
          <w:u w:color="222222"/>
          <w:shd w:val="clear" w:color="auto" w:fill="FFFFFF"/>
        </w:rPr>
        <w:t>, 766-772.</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Cartwright, A., Roche, B., Gogarty, M., O’Reilly, A., &amp; Stewart, I. (2016). Using a modified Function Acquisition Speed Test (FAST) for assessing implicit gender stereotypes. </w:t>
      </w:r>
      <w:r>
        <w:rPr>
          <w:rFonts w:ascii="Times New Roman" w:hAnsi="Times New Roman"/>
          <w:i/>
          <w:iCs/>
          <w:color w:val="222222"/>
          <w:sz w:val="24"/>
          <w:szCs w:val="24"/>
          <w:u w:color="222222"/>
          <w:shd w:val="clear" w:color="auto" w:fill="FFFFFF"/>
        </w:rPr>
        <w:t>The Psychological Record, 66,</w:t>
      </w:r>
      <w:r>
        <w:rPr>
          <w:rFonts w:ascii="Times New Roman" w:hAnsi="Times New Roman"/>
          <w:color w:val="222222"/>
          <w:sz w:val="24"/>
          <w:szCs w:val="24"/>
          <w:u w:color="222222"/>
          <w:shd w:val="clear" w:color="auto" w:fill="FFFFFF"/>
        </w:rPr>
        <w:t xml:space="preserve"> 223-233.</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Chassin, L., Presson, C. C., Sherman, S. J., Seo, D. C., &amp; Macy, J. T. (2010). Implicit and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explicit attitudes predict smoking cessation: moderating effects of experienced failure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to control smoking and plans to quit. </w:t>
      </w:r>
      <w:r>
        <w:rPr>
          <w:rFonts w:ascii="Times New Roman" w:hAnsi="Times New Roman"/>
          <w:i/>
          <w:iCs/>
          <w:color w:val="222222"/>
          <w:sz w:val="24"/>
          <w:szCs w:val="24"/>
          <w:u w:color="222222"/>
          <w:shd w:val="clear" w:color="auto" w:fill="FFFFFF"/>
        </w:rPr>
        <w:t>Psychology of Addictive Behaviors</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24</w:t>
      </w:r>
      <w:r>
        <w:rPr>
          <w:rFonts w:ascii="Times New Roman" w:hAnsi="Times New Roman"/>
          <w:color w:val="222222"/>
          <w:sz w:val="24"/>
          <w:szCs w:val="24"/>
          <w:u w:color="222222"/>
          <w:shd w:val="clear" w:color="auto" w:fill="FFFFFF"/>
        </w:rPr>
        <w:t>, 670-679.</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Cummins, J., Roche, B., Tyndal</w:t>
      </w:r>
      <w:r w:rsidR="0012426D">
        <w:rPr>
          <w:rFonts w:ascii="Times New Roman" w:hAnsi="Times New Roman"/>
          <w:color w:val="222222"/>
          <w:sz w:val="24"/>
          <w:szCs w:val="24"/>
          <w:u w:color="222222"/>
          <w:shd w:val="clear" w:color="auto" w:fill="FFFFFF"/>
        </w:rPr>
        <w:t>l, I., &amp; Cartwight, A. (2018</w:t>
      </w:r>
      <w:r>
        <w:rPr>
          <w:rFonts w:ascii="Times New Roman" w:hAnsi="Times New Roman"/>
          <w:color w:val="222222"/>
          <w:sz w:val="24"/>
          <w:szCs w:val="24"/>
          <w:u w:color="222222"/>
          <w:shd w:val="clear" w:color="auto" w:fill="FFFFFF"/>
        </w:rPr>
        <w:t xml:space="preserve">). The relationship between differential stimulus relatedness and implicit test effect sizes. </w:t>
      </w:r>
      <w:r>
        <w:rPr>
          <w:rFonts w:ascii="Times New Roman" w:hAnsi="Times New Roman"/>
          <w:i/>
          <w:iCs/>
          <w:color w:val="222222"/>
          <w:sz w:val="24"/>
          <w:szCs w:val="24"/>
          <w:u w:color="222222"/>
          <w:shd w:val="clear" w:color="auto" w:fill="FFFFFF"/>
        </w:rPr>
        <w:t>Journal of the Experimental Analysis of Behavior</w:t>
      </w:r>
      <w:r w:rsidR="0012426D">
        <w:rPr>
          <w:rFonts w:ascii="Times New Roman" w:hAnsi="Times New Roman"/>
          <w:color w:val="222222"/>
          <w:sz w:val="24"/>
          <w:szCs w:val="24"/>
          <w:u w:color="222222"/>
          <w:shd w:val="clear" w:color="auto" w:fill="FFFFFF"/>
        </w:rPr>
        <w:t xml:space="preserve">, </w:t>
      </w:r>
      <w:r w:rsidR="0012426D" w:rsidRPr="0012426D">
        <w:rPr>
          <w:rFonts w:ascii="Times New Roman" w:hAnsi="Times New Roman"/>
          <w:i/>
          <w:color w:val="222222"/>
          <w:sz w:val="24"/>
          <w:szCs w:val="24"/>
          <w:u w:color="222222"/>
          <w:shd w:val="clear" w:color="auto" w:fill="FFFFFF"/>
        </w:rPr>
        <w:t>110</w:t>
      </w:r>
      <w:r w:rsidR="0012426D">
        <w:rPr>
          <w:rFonts w:ascii="Times New Roman" w:hAnsi="Times New Roman"/>
          <w:color w:val="222222"/>
          <w:sz w:val="24"/>
          <w:szCs w:val="24"/>
          <w:u w:color="222222"/>
          <w:shd w:val="clear" w:color="auto" w:fill="FFFFFF"/>
        </w:rPr>
        <w:t>, 24-38.</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Czopp, A. M., Monteith, M. J., Zimmerman, R. S., &amp; Lynam, D. R. (2004). Implicit attitudes </w:t>
      </w:r>
    </w:p>
    <w:p w:rsidR="000D6C00" w:rsidRDefault="00891477">
      <w:pPr>
        <w:pStyle w:val="BodyA"/>
        <w:spacing w:after="0" w:line="480" w:lineRule="auto"/>
        <w:ind w:firstLine="720"/>
        <w:rPr>
          <w:rFonts w:ascii="Times New Roman" w:eastAsia="Times New Roman" w:hAnsi="Times New Roman" w:cs="Times New Roman"/>
          <w:i/>
          <w:iCs/>
          <w:color w:val="222222"/>
          <w:sz w:val="24"/>
          <w:szCs w:val="24"/>
          <w:u w:color="222222"/>
          <w:shd w:val="clear" w:color="auto" w:fill="FFFFFF"/>
        </w:rPr>
      </w:pPr>
      <w:r>
        <w:rPr>
          <w:rFonts w:ascii="Times New Roman" w:hAnsi="Times New Roman"/>
          <w:color w:val="222222"/>
          <w:sz w:val="24"/>
          <w:szCs w:val="24"/>
          <w:u w:color="222222"/>
          <w:shd w:val="clear" w:color="auto" w:fill="FFFFFF"/>
        </w:rPr>
        <w:t>as potential protection from risky sex: Predicting condom use with the IAT. </w:t>
      </w:r>
      <w:r>
        <w:rPr>
          <w:rFonts w:ascii="Times New Roman" w:hAnsi="Times New Roman"/>
          <w:i/>
          <w:iCs/>
          <w:color w:val="222222"/>
          <w:sz w:val="24"/>
          <w:szCs w:val="24"/>
          <w:u w:color="222222"/>
          <w:shd w:val="clear" w:color="auto" w:fill="FFFFFF"/>
        </w:rPr>
        <w:t xml:space="preserve">Basic and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i/>
          <w:iCs/>
          <w:color w:val="222222"/>
          <w:sz w:val="24"/>
          <w:szCs w:val="24"/>
          <w:u w:color="222222"/>
          <w:shd w:val="clear" w:color="auto" w:fill="FFFFFF"/>
        </w:rPr>
        <w:t>Applied Social Psychology</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26</w:t>
      </w:r>
      <w:r>
        <w:rPr>
          <w:rFonts w:ascii="Times New Roman" w:hAnsi="Times New Roman"/>
          <w:color w:val="222222"/>
          <w:sz w:val="24"/>
          <w:szCs w:val="24"/>
          <w:u w:color="222222"/>
          <w:shd w:val="clear" w:color="auto" w:fill="FFFFFF"/>
        </w:rPr>
        <w:t xml:space="preserve">, 227-236. </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De Houwer, J., Teige-Mocigemba, S., Spruyt, A., &amp; Moors, A. (2009). Implicit measures: A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normative analysis and review. </w:t>
      </w:r>
      <w:r>
        <w:rPr>
          <w:rFonts w:ascii="Times New Roman" w:hAnsi="Times New Roman"/>
          <w:i/>
          <w:iCs/>
          <w:color w:val="222222"/>
          <w:sz w:val="24"/>
          <w:szCs w:val="24"/>
          <w:u w:color="222222"/>
          <w:shd w:val="clear" w:color="auto" w:fill="FFFFFF"/>
        </w:rPr>
        <w:t>Psychological Bulletin</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135</w:t>
      </w:r>
      <w:r>
        <w:rPr>
          <w:rFonts w:ascii="Times New Roman" w:hAnsi="Times New Roman"/>
          <w:color w:val="222222"/>
          <w:sz w:val="24"/>
          <w:szCs w:val="24"/>
          <w:u w:color="222222"/>
          <w:shd w:val="clear" w:color="auto" w:fill="FFFFFF"/>
        </w:rPr>
        <w:t>, 347-368</w:t>
      </w:r>
    </w:p>
    <w:p w:rsidR="000D6C00" w:rsidRDefault="00891477">
      <w:pPr>
        <w:pStyle w:val="BodyA"/>
        <w:spacing w:after="0" w:line="480" w:lineRule="auto"/>
        <w:ind w:left="720" w:hanging="720"/>
        <w:rPr>
          <w:rFonts w:ascii="Times New Roman" w:eastAsia="Times New Roman" w:hAnsi="Times New Roman" w:cs="Times New Roman"/>
          <w:sz w:val="24"/>
          <w:szCs w:val="24"/>
        </w:rPr>
      </w:pPr>
      <w:r>
        <w:rPr>
          <w:rFonts w:ascii="Times New Roman" w:hAnsi="Times New Roman"/>
          <w:sz w:val="24"/>
          <w:szCs w:val="24"/>
        </w:rPr>
        <w:lastRenderedPageBreak/>
        <w:t>DiLorio, C., Parsons, M., Lehr, S., Adame, D., &amp; Carlone, J. (1992).</w:t>
      </w:r>
      <w:r>
        <w:rPr>
          <w:rFonts w:ascii="Times New Roman" w:hAnsi="Times New Roman"/>
          <w:i/>
          <w:iCs/>
          <w:sz w:val="24"/>
          <w:szCs w:val="24"/>
        </w:rPr>
        <w:t xml:space="preserve"> </w:t>
      </w:r>
      <w:r>
        <w:rPr>
          <w:rFonts w:ascii="Times New Roman" w:hAnsi="Times New Roman"/>
          <w:sz w:val="24"/>
          <w:szCs w:val="24"/>
        </w:rPr>
        <w:t>Measurement of safe sex behavior in adolescents and young adults</w:t>
      </w:r>
      <w:r>
        <w:rPr>
          <w:rFonts w:ascii="Times New Roman" w:hAnsi="Times New Roman"/>
          <w:i/>
          <w:iCs/>
          <w:sz w:val="24"/>
          <w:szCs w:val="24"/>
        </w:rPr>
        <w:t>. Nursing Research, 41</w:t>
      </w:r>
      <w:r>
        <w:rPr>
          <w:rFonts w:ascii="Times New Roman" w:hAnsi="Times New Roman"/>
          <w:sz w:val="24"/>
          <w:szCs w:val="24"/>
        </w:rPr>
        <w:t>, 203-208.</w:t>
      </w:r>
    </w:p>
    <w:p w:rsidR="000D6C00" w:rsidRDefault="00891477">
      <w:pPr>
        <w:pStyle w:val="BodyA"/>
        <w:spacing w:after="0" w:line="480" w:lineRule="auto"/>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Fazio, R. H., Eiser, J., &amp; Shook, N. J. (2004). Attitude formation through exploration: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333333"/>
          <w:sz w:val="24"/>
          <w:szCs w:val="24"/>
          <w:u w:color="333333"/>
          <w:lang w:val="de-DE"/>
        </w:rPr>
        <w:t xml:space="preserve">Valence asymmetries. </w:t>
      </w:r>
      <w:r>
        <w:rPr>
          <w:rFonts w:ascii="Times New Roman" w:hAnsi="Times New Roman"/>
          <w:i/>
          <w:iCs/>
          <w:color w:val="333333"/>
          <w:sz w:val="24"/>
          <w:szCs w:val="24"/>
          <w:u w:color="333333"/>
        </w:rPr>
        <w:t>Journal of Personality and Social Psychology</w:t>
      </w:r>
      <w:r>
        <w:rPr>
          <w:rFonts w:ascii="Times New Roman" w:hAnsi="Times New Roman"/>
          <w:color w:val="333333"/>
          <w:sz w:val="24"/>
          <w:szCs w:val="24"/>
          <w:u w:color="333333"/>
        </w:rPr>
        <w:t xml:space="preserve">, </w:t>
      </w:r>
      <w:r>
        <w:rPr>
          <w:rFonts w:ascii="Times New Roman" w:hAnsi="Times New Roman"/>
          <w:i/>
          <w:iCs/>
          <w:color w:val="333333"/>
          <w:sz w:val="24"/>
          <w:szCs w:val="24"/>
          <w:u w:color="333333"/>
        </w:rPr>
        <w:t>87</w:t>
      </w:r>
      <w:r>
        <w:rPr>
          <w:rFonts w:ascii="Times New Roman" w:hAnsi="Times New Roman"/>
          <w:color w:val="333333"/>
          <w:sz w:val="24"/>
          <w:szCs w:val="24"/>
          <w:u w:color="333333"/>
        </w:rPr>
        <w:t>, 293-311.</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Fenton, K. A., Johnson, A. M., McManus, S., &amp; Erens, B. (2001). Measuring sexual behavior: Methodological challenges in survey research. </w:t>
      </w:r>
      <w:r>
        <w:rPr>
          <w:rFonts w:ascii="Times New Roman" w:hAnsi="Times New Roman"/>
          <w:i/>
          <w:iCs/>
          <w:color w:val="222222"/>
          <w:sz w:val="24"/>
          <w:szCs w:val="24"/>
          <w:u w:color="222222"/>
          <w:shd w:val="clear" w:color="auto" w:fill="FFFFFF"/>
        </w:rPr>
        <w:t>Sexually Transmitted Infections, 77</w:t>
      </w:r>
      <w:r>
        <w:rPr>
          <w:rFonts w:ascii="Times New Roman" w:hAnsi="Times New Roman"/>
          <w:color w:val="222222"/>
          <w:sz w:val="24"/>
          <w:szCs w:val="24"/>
          <w:u w:color="222222"/>
          <w:shd w:val="clear" w:color="auto" w:fill="FFFFFF"/>
        </w:rPr>
        <w:t>, 84-92.</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Fullerton, T., Rye, B. J., Meaney, G. J., &amp; Loomis, C. (2013). Condom and hormonal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contraceptive use by young women: An information-motivation-behavioral skills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lang w:val="it-IT"/>
        </w:rPr>
        <w:t>assessment.</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Canadian Journal of Behavioral Science</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45</w:t>
      </w:r>
      <w:r>
        <w:rPr>
          <w:rFonts w:ascii="Times New Roman" w:hAnsi="Times New Roman"/>
          <w:color w:val="222222"/>
          <w:sz w:val="24"/>
          <w:szCs w:val="24"/>
          <w:u w:color="222222"/>
          <w:shd w:val="clear" w:color="auto" w:fill="FFFFFF"/>
        </w:rPr>
        <w:t>, 196-209.</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Gallagher, K. M., &amp; Updegraff, J. A. (2012). Health message framing effects on attitudes, intentions, and behavior: A meta-analytic review. </w:t>
      </w:r>
      <w:r>
        <w:rPr>
          <w:rFonts w:ascii="Times New Roman" w:hAnsi="Times New Roman"/>
          <w:i/>
          <w:iCs/>
          <w:color w:val="222222"/>
          <w:sz w:val="24"/>
          <w:szCs w:val="24"/>
          <w:u w:color="222222"/>
          <w:shd w:val="clear" w:color="auto" w:fill="FFFFFF"/>
        </w:rPr>
        <w:t>Annals of Behavioral Medicine, 43</w:t>
      </w:r>
      <w:r>
        <w:rPr>
          <w:rFonts w:ascii="Times New Roman" w:hAnsi="Times New Roman"/>
          <w:color w:val="222222"/>
          <w:sz w:val="24"/>
          <w:szCs w:val="24"/>
          <w:u w:color="222222"/>
          <w:shd w:val="clear" w:color="auto" w:fill="FFFFFF"/>
        </w:rPr>
        <w:t>, 101-116.</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Garcia-Retamero, R., &amp; Cokely, E. T. (2011). Effective communication of risks to young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adults: Using message framing and visual aids to increase condom use and STD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screening. </w:t>
      </w:r>
      <w:r>
        <w:rPr>
          <w:rFonts w:ascii="Times New Roman" w:hAnsi="Times New Roman"/>
          <w:i/>
          <w:iCs/>
          <w:color w:val="222222"/>
          <w:sz w:val="24"/>
          <w:szCs w:val="24"/>
          <w:u w:color="222222"/>
          <w:shd w:val="clear" w:color="auto" w:fill="FFFFFF"/>
        </w:rPr>
        <w:t>Journal of Experimental Psychology: Applied</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17</w:t>
      </w:r>
      <w:r>
        <w:rPr>
          <w:rFonts w:ascii="Times New Roman" w:hAnsi="Times New Roman"/>
          <w:color w:val="222222"/>
          <w:sz w:val="24"/>
          <w:szCs w:val="24"/>
          <w:u w:color="222222"/>
          <w:shd w:val="clear" w:color="auto" w:fill="FFFFFF"/>
        </w:rPr>
        <w:t>, 270-287</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Garcia-Retamero, R., &amp; Cokely, E. (2013). Simple but powerful health messages for increasing condom use in young adults. </w:t>
      </w:r>
      <w:r>
        <w:rPr>
          <w:rFonts w:ascii="Times New Roman" w:hAnsi="Times New Roman"/>
          <w:i/>
          <w:iCs/>
          <w:color w:val="222222"/>
          <w:sz w:val="24"/>
          <w:szCs w:val="24"/>
          <w:u w:color="222222"/>
          <w:shd w:val="clear" w:color="auto" w:fill="FFFFFF"/>
        </w:rPr>
        <w:t>The Journal of Sex Research</w:t>
      </w:r>
      <w:r>
        <w:rPr>
          <w:rFonts w:ascii="Times New Roman" w:hAnsi="Times New Roman"/>
          <w:color w:val="222222"/>
          <w:sz w:val="24"/>
          <w:szCs w:val="24"/>
          <w:u w:color="222222"/>
          <w:shd w:val="clear" w:color="auto" w:fill="FFFFFF"/>
        </w:rPr>
        <w:t xml:space="preserve">, </w:t>
      </w:r>
      <w:r>
        <w:rPr>
          <w:rFonts w:ascii="Times New Roman" w:hAnsi="Times New Roman"/>
          <w:i/>
          <w:iCs/>
          <w:color w:val="222222"/>
          <w:sz w:val="24"/>
          <w:szCs w:val="24"/>
          <w:u w:color="222222"/>
          <w:shd w:val="clear" w:color="auto" w:fill="FFFFFF"/>
        </w:rPr>
        <w:t>52</w:t>
      </w:r>
      <w:r>
        <w:rPr>
          <w:rFonts w:ascii="Times New Roman" w:hAnsi="Times New Roman"/>
          <w:color w:val="222222"/>
          <w:sz w:val="24"/>
          <w:szCs w:val="24"/>
          <w:u w:color="222222"/>
          <w:shd w:val="clear" w:color="auto" w:fill="FFFFFF"/>
        </w:rPr>
        <w:t>, 30-42. http://dx.doi.org/10.1080/00224499.2013.806647</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Gawronski, B., &amp; De Houwer, J. (2014). Implicit measures in social and personality psychology. In H. T. Reiss &amp; C. M. Judd (Eds.), </w:t>
      </w:r>
      <w:r>
        <w:rPr>
          <w:rFonts w:ascii="Times New Roman" w:hAnsi="Times New Roman"/>
          <w:i/>
          <w:iCs/>
          <w:color w:val="222222"/>
          <w:sz w:val="24"/>
          <w:szCs w:val="24"/>
          <w:u w:color="222222"/>
          <w:shd w:val="clear" w:color="auto" w:fill="FFFFFF"/>
        </w:rPr>
        <w:t>Handbook of research methods in social and personality psychology (2</w:t>
      </w:r>
      <w:r>
        <w:rPr>
          <w:rFonts w:ascii="Times New Roman" w:hAnsi="Times New Roman"/>
          <w:i/>
          <w:iCs/>
          <w:color w:val="222222"/>
          <w:sz w:val="24"/>
          <w:szCs w:val="24"/>
          <w:u w:color="222222"/>
          <w:shd w:val="clear" w:color="auto" w:fill="FFFFFF"/>
          <w:vertAlign w:val="superscript"/>
        </w:rPr>
        <w:t>nd</w:t>
      </w:r>
      <w:r>
        <w:rPr>
          <w:rFonts w:ascii="Times New Roman" w:hAnsi="Times New Roman"/>
          <w:i/>
          <w:iCs/>
          <w:color w:val="222222"/>
          <w:sz w:val="24"/>
          <w:szCs w:val="24"/>
          <w:u w:color="222222"/>
          <w:shd w:val="clear" w:color="auto" w:fill="FFFFFF"/>
        </w:rPr>
        <w:t xml:space="preserve"> ed, pp. 283-310</w:t>
      </w:r>
      <w:r>
        <w:rPr>
          <w:rFonts w:ascii="Times New Roman" w:hAnsi="Times New Roman"/>
          <w:color w:val="222222"/>
          <w:sz w:val="24"/>
          <w:szCs w:val="24"/>
          <w:u w:color="222222"/>
          <w:shd w:val="clear" w:color="auto" w:fill="FFFFFF"/>
        </w:rPr>
        <w:t>). New York, NY: Cambridge University Press.</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Greenwald, A. G., &amp; Banaji, M. R. (1995). Implicit social cognition: Attitudes, self-esteem, and stereotypes. </w:t>
      </w:r>
      <w:r>
        <w:rPr>
          <w:rFonts w:ascii="Times New Roman" w:hAnsi="Times New Roman"/>
          <w:i/>
          <w:iCs/>
          <w:color w:val="222222"/>
          <w:sz w:val="24"/>
          <w:szCs w:val="24"/>
          <w:u w:color="222222"/>
          <w:shd w:val="clear" w:color="auto" w:fill="FFFFFF"/>
        </w:rPr>
        <w:t>Psychological Review, 102</w:t>
      </w:r>
      <w:r>
        <w:rPr>
          <w:rFonts w:ascii="Times New Roman" w:hAnsi="Times New Roman"/>
          <w:color w:val="222222"/>
          <w:sz w:val="24"/>
          <w:szCs w:val="24"/>
          <w:u w:color="222222"/>
          <w:shd w:val="clear" w:color="auto" w:fill="FFFFFF"/>
        </w:rPr>
        <w:t>, 4-27.</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lastRenderedPageBreak/>
        <w:t xml:space="preserve">Greenwald, A. G., McGhee, D. E., &amp; Schwartz, J. L. (1998). Measuring individual </w:t>
      </w:r>
    </w:p>
    <w:p w:rsidR="000D6C00" w:rsidRDefault="00891477">
      <w:pPr>
        <w:pStyle w:val="BodyA"/>
        <w:spacing w:after="0" w:line="480" w:lineRule="auto"/>
        <w:ind w:firstLine="720"/>
        <w:rPr>
          <w:rFonts w:ascii="Times New Roman" w:eastAsia="Times New Roman" w:hAnsi="Times New Roman" w:cs="Times New Roman"/>
          <w:i/>
          <w:iCs/>
          <w:color w:val="222222"/>
          <w:sz w:val="24"/>
          <w:szCs w:val="24"/>
          <w:u w:color="222222"/>
          <w:shd w:val="clear" w:color="auto" w:fill="FFFFFF"/>
        </w:rPr>
      </w:pPr>
      <w:r>
        <w:rPr>
          <w:rFonts w:ascii="Times New Roman" w:hAnsi="Times New Roman"/>
          <w:color w:val="222222"/>
          <w:sz w:val="24"/>
          <w:szCs w:val="24"/>
          <w:u w:color="222222"/>
          <w:shd w:val="clear" w:color="auto" w:fill="FFFFFF"/>
        </w:rPr>
        <w:t>differences in implicit cognition: the implicit association test. </w:t>
      </w:r>
      <w:r>
        <w:rPr>
          <w:rFonts w:ascii="Times New Roman" w:hAnsi="Times New Roman"/>
          <w:i/>
          <w:iCs/>
          <w:color w:val="222222"/>
          <w:sz w:val="24"/>
          <w:szCs w:val="24"/>
          <w:u w:color="222222"/>
          <w:shd w:val="clear" w:color="auto" w:fill="FFFFFF"/>
        </w:rPr>
        <w:t xml:space="preserve">Journal of Personality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i/>
          <w:iCs/>
          <w:color w:val="222222"/>
          <w:sz w:val="24"/>
          <w:szCs w:val="24"/>
          <w:u w:color="222222"/>
          <w:shd w:val="clear" w:color="auto" w:fill="FFFFFF"/>
        </w:rPr>
        <w:t>and Social Psychology</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lang w:val="ru-RU"/>
        </w:rPr>
        <w:t>74</w:t>
      </w:r>
      <w:r>
        <w:rPr>
          <w:rFonts w:ascii="Times New Roman" w:hAnsi="Times New Roman"/>
          <w:color w:val="222222"/>
          <w:sz w:val="24"/>
          <w:szCs w:val="24"/>
          <w:u w:color="222222"/>
          <w:shd w:val="clear" w:color="auto" w:fill="FFFFFF"/>
        </w:rPr>
        <w:t>, 1464 – 1480.</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Greenwald, A.G., Poehlman, T. A., Uhlmann, G. L., &amp; Banaji, M. R. (2009). Understanding and using the Implicit Association Test: III. Meta-analysis of predictive validity. </w:t>
      </w:r>
      <w:r>
        <w:rPr>
          <w:rFonts w:ascii="Times New Roman" w:hAnsi="Times New Roman"/>
          <w:i/>
          <w:iCs/>
          <w:color w:val="222222"/>
          <w:sz w:val="24"/>
          <w:szCs w:val="24"/>
          <w:u w:color="222222"/>
          <w:shd w:val="clear" w:color="auto" w:fill="FFFFFF"/>
        </w:rPr>
        <w:t>Journal of Personality and Social Psychology, 97</w:t>
      </w:r>
      <w:r>
        <w:rPr>
          <w:rFonts w:ascii="Times New Roman" w:hAnsi="Times New Roman"/>
          <w:color w:val="222222"/>
          <w:sz w:val="24"/>
          <w:szCs w:val="24"/>
          <w:u w:color="222222"/>
          <w:shd w:val="clear" w:color="auto" w:fill="FFFFFF"/>
        </w:rPr>
        <w:t>, 17-41.</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Hahn, A., Judd, C. M., Hirsh, H. K., &amp; Blair, I. V. (2014). Awareness of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lang w:val="it-IT"/>
        </w:rPr>
        <w:t xml:space="preserve">Implicit Attitudes. </w:t>
      </w:r>
      <w:r>
        <w:rPr>
          <w:rFonts w:ascii="Times New Roman" w:hAnsi="Times New Roman"/>
          <w:i/>
          <w:iCs/>
          <w:color w:val="222222"/>
          <w:sz w:val="24"/>
          <w:szCs w:val="24"/>
          <w:u w:color="222222"/>
          <w:shd w:val="clear" w:color="auto" w:fill="FFFFFF"/>
        </w:rPr>
        <w:t>Journal of Experimental Psychology: General, 143</w:t>
      </w:r>
      <w:r>
        <w:rPr>
          <w:rFonts w:ascii="Times New Roman" w:hAnsi="Times New Roman"/>
          <w:color w:val="222222"/>
          <w:sz w:val="24"/>
          <w:szCs w:val="24"/>
          <w:u w:color="222222"/>
          <w:shd w:val="clear" w:color="auto" w:fill="FFFFFF"/>
        </w:rPr>
        <w:t>, 1369-1392.</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lang w:val="nl-NL"/>
        </w:rPr>
        <w:t xml:space="preserve">Heiphetz, L., Spelke, E. S., &amp; Banaji, M. R. (2013). </w:t>
      </w:r>
      <w:r>
        <w:rPr>
          <w:rFonts w:ascii="Times New Roman" w:hAnsi="Times New Roman"/>
          <w:color w:val="222222"/>
          <w:sz w:val="24"/>
          <w:szCs w:val="24"/>
          <w:u w:color="222222"/>
          <w:shd w:val="clear" w:color="auto" w:fill="FFFFFF"/>
        </w:rPr>
        <w:t xml:space="preserve">Patterns of implicit and explicit attitudes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in children and adults: Tests in the domain of religion. </w:t>
      </w:r>
      <w:r>
        <w:rPr>
          <w:rFonts w:ascii="Times New Roman" w:hAnsi="Times New Roman"/>
          <w:i/>
          <w:iCs/>
          <w:color w:val="222222"/>
          <w:sz w:val="24"/>
          <w:szCs w:val="24"/>
          <w:u w:color="222222"/>
          <w:shd w:val="clear" w:color="auto" w:fill="FFFFFF"/>
        </w:rPr>
        <w:t>Journal of Experimental Psychology: General</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142</w:t>
      </w:r>
      <w:r>
        <w:rPr>
          <w:rFonts w:ascii="Times New Roman" w:hAnsi="Times New Roman"/>
          <w:color w:val="222222"/>
          <w:sz w:val="24"/>
          <w:szCs w:val="24"/>
          <w:u w:color="222222"/>
          <w:shd w:val="clear" w:color="auto" w:fill="FFFFFF"/>
        </w:rPr>
        <w:t>, 864- 879</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lang w:val="es-ES_tradnl"/>
        </w:rPr>
      </w:pPr>
      <w:r>
        <w:rPr>
          <w:rFonts w:ascii="Times New Roman" w:hAnsi="Times New Roman"/>
          <w:color w:val="222222"/>
          <w:sz w:val="24"/>
          <w:szCs w:val="24"/>
          <w:u w:color="222222"/>
          <w:shd w:val="clear" w:color="auto" w:fill="FFFFFF"/>
          <w:lang w:val="es-ES_tradnl"/>
        </w:rPr>
        <w:t xml:space="preserve">Herring, D.R., White, K.R., Jabeen, L.N., Hinojos, M., Terrazas, G., Reyes, S.M., &amp; Crites,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S.R. (2013). On the automatic activation of attitudes: A quarter century of evaluating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priming research. </w:t>
      </w:r>
      <w:r>
        <w:rPr>
          <w:rFonts w:ascii="Times New Roman" w:hAnsi="Times New Roman"/>
          <w:i/>
          <w:iCs/>
          <w:color w:val="222222"/>
          <w:sz w:val="24"/>
          <w:szCs w:val="24"/>
          <w:u w:color="222222"/>
          <w:shd w:val="clear" w:color="auto" w:fill="FFFFFF"/>
        </w:rPr>
        <w:t>Psychological Bulletin, 139</w:t>
      </w:r>
      <w:r>
        <w:rPr>
          <w:rFonts w:ascii="Times New Roman" w:hAnsi="Times New Roman"/>
          <w:color w:val="222222"/>
          <w:sz w:val="24"/>
          <w:szCs w:val="24"/>
          <w:u w:color="222222"/>
          <w:shd w:val="clear" w:color="auto" w:fill="FFFFFF"/>
        </w:rPr>
        <w:t>, 1062-1089.</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Hill, B. J., Amick, E. E., &amp; Sanders, S. A. (2011). Condoms and US college-aged men and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women: briefly assessing attitudes toward condoms and general condom use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behaviours. </w:t>
      </w:r>
      <w:r>
        <w:rPr>
          <w:rFonts w:ascii="Times New Roman" w:hAnsi="Times New Roman"/>
          <w:i/>
          <w:iCs/>
          <w:color w:val="222222"/>
          <w:sz w:val="24"/>
          <w:szCs w:val="24"/>
          <w:u w:color="222222"/>
          <w:shd w:val="clear" w:color="auto" w:fill="FFFFFF"/>
        </w:rPr>
        <w:t>Sexual Health</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8</w:t>
      </w:r>
      <w:r>
        <w:rPr>
          <w:rFonts w:ascii="Times New Roman" w:hAnsi="Times New Roman"/>
          <w:color w:val="222222"/>
          <w:sz w:val="24"/>
          <w:szCs w:val="24"/>
          <w:u w:color="222222"/>
          <w:shd w:val="clear" w:color="auto" w:fill="FFFFFF"/>
        </w:rPr>
        <w:t>, 372-377.</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Janz, N. K., &amp; Becker, M. H. (1984). The health belief model: A decade later. Health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i/>
          <w:iCs/>
          <w:color w:val="222222"/>
          <w:sz w:val="24"/>
          <w:szCs w:val="24"/>
          <w:u w:color="222222"/>
          <w:shd w:val="clear" w:color="auto" w:fill="FFFFFF"/>
        </w:rPr>
        <w:t>Education &amp; Behavior, 11</w:t>
      </w:r>
      <w:r>
        <w:rPr>
          <w:rFonts w:ascii="Times New Roman" w:hAnsi="Times New Roman"/>
          <w:color w:val="222222"/>
          <w:sz w:val="24"/>
          <w:szCs w:val="24"/>
          <w:u w:color="222222"/>
          <w:shd w:val="clear" w:color="auto" w:fill="FFFFFF"/>
        </w:rPr>
        <w:t>(1), 1-47.</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Keatley, D., Clarke, D.D., &amp; Hagger, M.S. (2012) Investigating the predictive validity of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implicit and explicit measures of motivation on condom use, physical activity and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healthy eating. </w:t>
      </w:r>
      <w:r>
        <w:rPr>
          <w:rFonts w:ascii="Times New Roman" w:hAnsi="Times New Roman"/>
          <w:i/>
          <w:iCs/>
          <w:color w:val="222222"/>
          <w:sz w:val="24"/>
          <w:szCs w:val="24"/>
          <w:u w:color="222222"/>
          <w:shd w:val="clear" w:color="auto" w:fill="FFFFFF"/>
        </w:rPr>
        <w:t>Psychology and Health, 27,</w:t>
      </w:r>
      <w:r>
        <w:rPr>
          <w:rFonts w:ascii="Times New Roman" w:hAnsi="Times New Roman"/>
          <w:color w:val="222222"/>
          <w:sz w:val="24"/>
          <w:szCs w:val="24"/>
          <w:u w:color="222222"/>
          <w:shd w:val="clear" w:color="auto" w:fill="FFFFFF"/>
        </w:rPr>
        <w:t xml:space="preserve"> 550-569.</w:t>
      </w:r>
    </w:p>
    <w:p w:rsidR="000D6C00" w:rsidRDefault="00891477">
      <w:pPr>
        <w:pStyle w:val="BodyA"/>
        <w:spacing w:after="0" w:line="480" w:lineRule="auto"/>
        <w:rPr>
          <w:rFonts w:ascii="Times New Roman" w:eastAsia="Times New Roman" w:hAnsi="Times New Roman" w:cs="Times New Roman"/>
          <w:i/>
          <w:iCs/>
          <w:color w:val="222222"/>
          <w:sz w:val="24"/>
          <w:szCs w:val="24"/>
          <w:u w:color="222222"/>
        </w:rPr>
      </w:pPr>
      <w:r>
        <w:rPr>
          <w:rFonts w:ascii="Times New Roman" w:hAnsi="Times New Roman"/>
          <w:color w:val="222222"/>
          <w:sz w:val="24"/>
          <w:szCs w:val="24"/>
          <w:u w:color="222222"/>
        </w:rPr>
        <w:t xml:space="preserve">Lang, P. J., Bradley, M. M., &amp; Cuthbert, B. N. (2008). </w:t>
      </w:r>
      <w:r>
        <w:rPr>
          <w:rFonts w:ascii="Times New Roman" w:hAnsi="Times New Roman"/>
          <w:i/>
          <w:iCs/>
          <w:color w:val="222222"/>
          <w:sz w:val="24"/>
          <w:szCs w:val="24"/>
          <w:u w:color="222222"/>
        </w:rPr>
        <w:t xml:space="preserve">International affective picture system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rPr>
      </w:pPr>
      <w:r>
        <w:rPr>
          <w:rFonts w:ascii="Times New Roman" w:hAnsi="Times New Roman"/>
          <w:i/>
          <w:iCs/>
          <w:color w:val="222222"/>
          <w:sz w:val="24"/>
          <w:szCs w:val="24"/>
          <w:u w:color="222222"/>
        </w:rPr>
        <w:t xml:space="preserve">(IAPS): Affective ratings and instruction manual. </w:t>
      </w:r>
      <w:r>
        <w:rPr>
          <w:rFonts w:ascii="Times New Roman" w:hAnsi="Times New Roman"/>
          <w:color w:val="222222"/>
          <w:sz w:val="24"/>
          <w:szCs w:val="24"/>
          <w:u w:color="222222"/>
        </w:rPr>
        <w:t>Technical Report A-8. Gainesville, FL: The Centre for Research in Psychophysiology, University of Florida.</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lastRenderedPageBreak/>
        <w:t>MacDonald, T. K., MacDonald, G., Zanna, M. P., &amp; Fong, G. (2000). Alcohol, sexual arousal, and intentions to use condoms in young men: Applying alcohol myopia theory to risky sexual behavior. </w:t>
      </w:r>
      <w:r>
        <w:rPr>
          <w:rFonts w:ascii="Times New Roman" w:hAnsi="Times New Roman"/>
          <w:i/>
          <w:iCs/>
          <w:color w:val="222222"/>
          <w:sz w:val="24"/>
          <w:szCs w:val="24"/>
          <w:u w:color="222222"/>
          <w:shd w:val="clear" w:color="auto" w:fill="FFFFFF"/>
          <w:lang w:val="nl-NL"/>
        </w:rPr>
        <w:t>Health Psychology</w:t>
      </w:r>
      <w:r>
        <w:rPr>
          <w:rFonts w:ascii="Times New Roman" w:hAnsi="Times New Roman"/>
          <w:color w:val="222222"/>
          <w:sz w:val="24"/>
          <w:szCs w:val="24"/>
          <w:u w:color="222222"/>
          <w:shd w:val="clear" w:color="auto" w:fill="FFFFFF"/>
          <w:lang w:val="nl-NL"/>
        </w:rPr>
        <w:t>, </w:t>
      </w:r>
      <w:r>
        <w:rPr>
          <w:rFonts w:ascii="Times New Roman" w:hAnsi="Times New Roman"/>
          <w:i/>
          <w:iCs/>
          <w:color w:val="222222"/>
          <w:sz w:val="24"/>
          <w:szCs w:val="24"/>
          <w:u w:color="222222"/>
          <w:shd w:val="clear" w:color="auto" w:fill="FFFFFF"/>
          <w:lang w:val="nl-NL"/>
        </w:rPr>
        <w:t>19</w:t>
      </w:r>
      <w:r>
        <w:rPr>
          <w:rFonts w:ascii="Times New Roman" w:hAnsi="Times New Roman"/>
          <w:color w:val="222222"/>
          <w:sz w:val="24"/>
          <w:szCs w:val="24"/>
          <w:u w:color="222222"/>
          <w:shd w:val="clear" w:color="auto" w:fill="FFFFFF"/>
          <w:lang w:val="nl-NL"/>
        </w:rPr>
        <w:t>, 290-298.</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lang w:val="nl-NL"/>
        </w:rPr>
        <w:t xml:space="preserve">Marhe, R., Waters, A. J., van de Wetering, B. J., &amp; Franken, I. H. (2013). </w:t>
      </w:r>
      <w:r>
        <w:rPr>
          <w:rFonts w:ascii="Times New Roman" w:hAnsi="Times New Roman"/>
          <w:color w:val="222222"/>
          <w:sz w:val="24"/>
          <w:szCs w:val="24"/>
          <w:u w:color="222222"/>
          <w:shd w:val="clear" w:color="auto" w:fill="FFFFFF"/>
        </w:rPr>
        <w:t xml:space="preserve">Implicit and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explicit drug-related cognitions during detoxification treatment are associated with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drug relapse: An ecological momentary assessment study. </w:t>
      </w:r>
      <w:r>
        <w:rPr>
          <w:rFonts w:ascii="Times New Roman" w:hAnsi="Times New Roman"/>
          <w:i/>
          <w:iCs/>
          <w:color w:val="222222"/>
          <w:sz w:val="24"/>
          <w:szCs w:val="24"/>
          <w:u w:color="222222"/>
          <w:shd w:val="clear" w:color="auto" w:fill="FFFFFF"/>
        </w:rPr>
        <w:t>Journal of Consulting and Clinical Psychology</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81</w:t>
      </w:r>
      <w:r>
        <w:rPr>
          <w:rFonts w:ascii="Times New Roman" w:hAnsi="Times New Roman"/>
          <w:color w:val="222222"/>
          <w:sz w:val="24"/>
          <w:szCs w:val="24"/>
          <w:u w:color="222222"/>
          <w:shd w:val="clear" w:color="auto" w:fill="FFFFFF"/>
        </w:rPr>
        <w:t>, 1-12.</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McCarthy, D. M., &amp; Thompsen, D. M. (2006). Implicit and explicit measures of alcohol and</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smoking cognitions. </w:t>
      </w:r>
      <w:r>
        <w:rPr>
          <w:rFonts w:ascii="Times New Roman" w:hAnsi="Times New Roman"/>
          <w:i/>
          <w:iCs/>
          <w:color w:val="222222"/>
          <w:sz w:val="24"/>
          <w:szCs w:val="24"/>
          <w:u w:color="222222"/>
          <w:shd w:val="clear" w:color="auto" w:fill="FFFFFF"/>
        </w:rPr>
        <w:t>Psychology of Addictive Behaviors</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20</w:t>
      </w:r>
      <w:r>
        <w:rPr>
          <w:rFonts w:ascii="Times New Roman" w:hAnsi="Times New Roman"/>
          <w:color w:val="222222"/>
          <w:sz w:val="24"/>
          <w:szCs w:val="24"/>
          <w:u w:color="222222"/>
          <w:shd w:val="clear" w:color="auto" w:fill="FFFFFF"/>
        </w:rPr>
        <w:t>, 436-444.</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Newton, F. J., Newton, J. D., Windisch, L., &amp; Ewing, M. T. (2013). Gender differences in </w:t>
      </w:r>
    </w:p>
    <w:p w:rsidR="000D6C00" w:rsidRDefault="00891477">
      <w:pPr>
        <w:pStyle w:val="BodyA"/>
        <w:spacing w:after="0" w:line="480" w:lineRule="auto"/>
        <w:ind w:firstLine="720"/>
        <w:rPr>
          <w:rFonts w:ascii="Times New Roman" w:eastAsia="Times New Roman" w:hAnsi="Times New Roman" w:cs="Times New Roman"/>
          <w:i/>
          <w:iCs/>
          <w:color w:val="222222"/>
          <w:sz w:val="24"/>
          <w:szCs w:val="24"/>
          <w:u w:color="222222"/>
          <w:shd w:val="clear" w:color="auto" w:fill="FFFFFF"/>
        </w:rPr>
      </w:pPr>
      <w:r>
        <w:rPr>
          <w:rFonts w:ascii="Times New Roman" w:hAnsi="Times New Roman"/>
          <w:color w:val="222222"/>
          <w:sz w:val="24"/>
          <w:szCs w:val="24"/>
          <w:u w:color="222222"/>
          <w:shd w:val="clear" w:color="auto" w:fill="FFFFFF"/>
        </w:rPr>
        <w:t>beliefs about condom use among young, heterosexual Australian adults. </w:t>
      </w:r>
      <w:r>
        <w:rPr>
          <w:rFonts w:ascii="Times New Roman" w:hAnsi="Times New Roman"/>
          <w:i/>
          <w:iCs/>
          <w:color w:val="222222"/>
          <w:sz w:val="24"/>
          <w:szCs w:val="24"/>
          <w:u w:color="222222"/>
          <w:shd w:val="clear" w:color="auto" w:fill="FFFFFF"/>
        </w:rPr>
        <w:t xml:space="preserve">Health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i/>
          <w:iCs/>
          <w:color w:val="222222"/>
          <w:sz w:val="24"/>
          <w:szCs w:val="24"/>
          <w:u w:color="222222"/>
          <w:shd w:val="clear" w:color="auto" w:fill="FFFFFF"/>
          <w:lang w:val="fr-FR"/>
        </w:rPr>
        <w:t>Education Journal</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72</w:t>
      </w:r>
      <w:r>
        <w:rPr>
          <w:rFonts w:ascii="Times New Roman" w:hAnsi="Times New Roman"/>
          <w:color w:val="222222"/>
          <w:sz w:val="24"/>
          <w:szCs w:val="24"/>
          <w:u w:color="222222"/>
          <w:shd w:val="clear" w:color="auto" w:fill="FFFFFF"/>
        </w:rPr>
        <w:t>, 443-449.</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Noel, J. G., &amp; Thomson, N. R. (2012). Children's alcohol cognitions prior to drinking onset: </w:t>
      </w:r>
    </w:p>
    <w:p w:rsidR="000D6C00" w:rsidRDefault="00891477">
      <w:pPr>
        <w:pStyle w:val="BodyA"/>
        <w:spacing w:after="0" w:line="480" w:lineRule="auto"/>
        <w:ind w:firstLine="720"/>
        <w:rPr>
          <w:rFonts w:ascii="Times New Roman" w:eastAsia="Times New Roman" w:hAnsi="Times New Roman" w:cs="Times New Roman"/>
          <w:i/>
          <w:iCs/>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Discrepant patterns from implicit and explicit measures. </w:t>
      </w:r>
      <w:r>
        <w:rPr>
          <w:rFonts w:ascii="Times New Roman" w:hAnsi="Times New Roman"/>
          <w:i/>
          <w:iCs/>
          <w:color w:val="222222"/>
          <w:sz w:val="24"/>
          <w:szCs w:val="24"/>
          <w:u w:color="222222"/>
          <w:shd w:val="clear" w:color="auto" w:fill="FFFFFF"/>
        </w:rPr>
        <w:t xml:space="preserve">Psychology of Addictive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i/>
          <w:iCs/>
          <w:color w:val="222222"/>
          <w:sz w:val="24"/>
          <w:szCs w:val="24"/>
          <w:u w:color="222222"/>
          <w:shd w:val="clear" w:color="auto" w:fill="FFFFFF"/>
        </w:rPr>
        <w:t>Behaviors</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26</w:t>
      </w:r>
      <w:r>
        <w:rPr>
          <w:rFonts w:ascii="Times New Roman" w:hAnsi="Times New Roman"/>
          <w:color w:val="222222"/>
          <w:sz w:val="24"/>
          <w:szCs w:val="24"/>
          <w:u w:color="222222"/>
          <w:shd w:val="clear" w:color="auto" w:fill="FFFFFF"/>
        </w:rPr>
        <w:t>, 451-459.</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O'Reilly, A., Roche, B., Ruiz, M., Tyndall, I., &amp; Gavin, A. (2012). The Function Acquisition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Speed Test (FAST): A behavior-analytic implicit test for assessing stimulus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lang w:val="fr-FR"/>
        </w:rPr>
        <w:t>relations.</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The</w:t>
      </w:r>
      <w:r>
        <w:rPr>
          <w:rFonts w:ascii="Times New Roman" w:hAnsi="Times New Roman"/>
          <w:color w:val="222222"/>
          <w:sz w:val="24"/>
          <w:szCs w:val="24"/>
          <w:u w:color="222222"/>
          <w:shd w:val="clear" w:color="auto" w:fill="FFFFFF"/>
        </w:rPr>
        <w:t xml:space="preserve"> </w:t>
      </w:r>
      <w:r>
        <w:rPr>
          <w:rFonts w:ascii="Times New Roman" w:hAnsi="Times New Roman"/>
          <w:i/>
          <w:iCs/>
          <w:color w:val="222222"/>
          <w:sz w:val="24"/>
          <w:szCs w:val="24"/>
          <w:u w:color="222222"/>
          <w:shd w:val="clear" w:color="auto" w:fill="FFFFFF"/>
        </w:rPr>
        <w:t>Psychological Record</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62</w:t>
      </w:r>
      <w:r>
        <w:rPr>
          <w:rFonts w:ascii="Times New Roman" w:hAnsi="Times New Roman"/>
          <w:color w:val="222222"/>
          <w:sz w:val="24"/>
          <w:szCs w:val="24"/>
          <w:u w:color="222222"/>
          <w:shd w:val="clear" w:color="auto" w:fill="FFFFFF"/>
        </w:rPr>
        <w:t>, 507-528.</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O’Reilly, A., Roche, B., Gavin, A., Ruiz, M. R., Ryan, A., Campion, G. (2013). A Function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Acquisition Speed Test for Equivalence Relations (FASTER). </w:t>
      </w:r>
      <w:r>
        <w:rPr>
          <w:rFonts w:ascii="Times New Roman" w:hAnsi="Times New Roman"/>
          <w:i/>
          <w:iCs/>
          <w:color w:val="222222"/>
          <w:sz w:val="24"/>
          <w:szCs w:val="24"/>
          <w:u w:color="222222"/>
          <w:shd w:val="clear" w:color="auto" w:fill="FFFFFF"/>
        </w:rPr>
        <w:t>The Psychological Record, 63</w:t>
      </w:r>
      <w:r>
        <w:rPr>
          <w:rFonts w:ascii="Times New Roman" w:hAnsi="Times New Roman"/>
          <w:color w:val="222222"/>
          <w:sz w:val="24"/>
          <w:szCs w:val="24"/>
          <w:u w:color="222222"/>
          <w:shd w:val="clear" w:color="auto" w:fill="FFFFFF"/>
        </w:rPr>
        <w:t>, 707-724.</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Randall, J. R., Rowe, B. H., Dong, K. A., Nock, M. K., &amp; Colman, I. (2013). Assessment of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self-harm risk using implicit thoughts. </w:t>
      </w:r>
      <w:r>
        <w:rPr>
          <w:rFonts w:ascii="Times New Roman" w:hAnsi="Times New Roman"/>
          <w:i/>
          <w:iCs/>
          <w:color w:val="222222"/>
          <w:sz w:val="24"/>
          <w:szCs w:val="24"/>
          <w:u w:color="222222"/>
          <w:shd w:val="clear" w:color="auto" w:fill="FFFFFF"/>
        </w:rPr>
        <w:t>Psychological Assessment, 25</w:t>
      </w:r>
      <w:r>
        <w:rPr>
          <w:rFonts w:ascii="Times New Roman" w:hAnsi="Times New Roman"/>
          <w:color w:val="222222"/>
          <w:sz w:val="24"/>
          <w:szCs w:val="24"/>
          <w:u w:color="222222"/>
          <w:shd w:val="clear" w:color="auto" w:fill="FFFFFF"/>
        </w:rPr>
        <w:t>, 714-721.</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lang w:val="it-IT"/>
        </w:rPr>
      </w:pPr>
      <w:r>
        <w:rPr>
          <w:rFonts w:ascii="Times New Roman" w:hAnsi="Times New Roman"/>
          <w:color w:val="222222"/>
          <w:sz w:val="24"/>
          <w:szCs w:val="24"/>
          <w:u w:color="222222"/>
          <w:shd w:val="clear" w:color="auto" w:fill="FFFFFF"/>
          <w:lang w:val="it-IT"/>
        </w:rPr>
        <w:t>Riggio, H. R., Galaz, B., &amp; Garcia, A. L. (2014). Contraceptive attitudes and sexual self-</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esteem among young adults: Communication and quality of relationships with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lastRenderedPageBreak/>
        <w:t>mothers. </w:t>
      </w:r>
      <w:r>
        <w:rPr>
          <w:rFonts w:ascii="Times New Roman" w:hAnsi="Times New Roman"/>
          <w:i/>
          <w:iCs/>
          <w:color w:val="222222"/>
          <w:sz w:val="24"/>
          <w:szCs w:val="24"/>
          <w:u w:color="222222"/>
          <w:shd w:val="clear" w:color="auto" w:fill="FFFFFF"/>
        </w:rPr>
        <w:t>International Journal of Sexual Health, 26</w:t>
      </w:r>
      <w:r>
        <w:rPr>
          <w:rFonts w:ascii="Times New Roman" w:hAnsi="Times New Roman"/>
          <w:color w:val="222222"/>
          <w:sz w:val="24"/>
          <w:szCs w:val="24"/>
          <w:u w:color="222222"/>
          <w:shd w:val="clear" w:color="auto" w:fill="FFFFFF"/>
        </w:rPr>
        <w:t>, 268-281.</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lang w:val="fr-FR"/>
        </w:rPr>
        <w:t>Roche, B., O</w:t>
      </w:r>
      <w:r>
        <w:rPr>
          <w:rFonts w:ascii="Times New Roman" w:hAnsi="Times New Roman"/>
          <w:color w:val="222222"/>
          <w:sz w:val="24"/>
          <w:szCs w:val="24"/>
          <w:u w:color="222222"/>
          <w:shd w:val="clear" w:color="auto" w:fill="FFFFFF"/>
        </w:rPr>
        <w:t>’Reilly, A., Gavin, A., Ruiz, M. R., &amp; Arancibia, G. (2012). Using behavior-</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analytic implicit tests to assess sexual interests among normal and sex-offender populations. </w:t>
      </w:r>
      <w:r>
        <w:rPr>
          <w:rFonts w:ascii="Times New Roman" w:hAnsi="Times New Roman"/>
          <w:i/>
          <w:iCs/>
          <w:color w:val="222222"/>
          <w:sz w:val="24"/>
          <w:szCs w:val="24"/>
          <w:u w:color="222222"/>
          <w:shd w:val="clear" w:color="auto" w:fill="FFFFFF"/>
        </w:rPr>
        <w:t>Socioaffective Neuroscience &amp; Psychology</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2</w:t>
      </w:r>
      <w:r>
        <w:rPr>
          <w:rFonts w:ascii="Times New Roman" w:hAnsi="Times New Roman"/>
          <w:color w:val="222222"/>
          <w:sz w:val="24"/>
          <w:szCs w:val="24"/>
          <w:u w:color="222222"/>
          <w:shd w:val="clear" w:color="auto" w:fill="FFFFFF"/>
        </w:rPr>
        <w:t>, 17335.</w:t>
      </w:r>
    </w:p>
    <w:p w:rsidR="000D6C00" w:rsidRDefault="00891477">
      <w:pPr>
        <w:pStyle w:val="Bibliography"/>
        <w:spacing w:line="480" w:lineRule="auto"/>
      </w:pPr>
      <w:r>
        <w:fldChar w:fldCharType="begin"/>
      </w:r>
      <w:r>
        <w:instrText xml:space="preserve"> ADDIN EN.REFLIST </w:instrText>
      </w:r>
      <w:r>
        <w:fldChar w:fldCharType="separate"/>
      </w:r>
    </w:p>
    <w:p w:rsidR="000D6C00" w:rsidRDefault="000D6C00">
      <w:pPr>
        <w:pStyle w:val="Bibliography"/>
        <w:spacing w:line="480" w:lineRule="auto"/>
      </w:pPr>
    </w:p>
    <w:p w:rsidR="000D6C00" w:rsidRDefault="00891477">
      <w:pPr>
        <w:pStyle w:val="Bibliography"/>
        <w:spacing w:line="480" w:lineRule="auto"/>
        <w:ind w:left="720" w:hanging="720"/>
      </w:pPr>
      <w:r>
        <w:rPr>
          <w:rFonts w:ascii="Times New Roman" w:hAnsi="Times New Roman"/>
          <w:sz w:val="24"/>
          <w:szCs w:val="24"/>
        </w:rPr>
        <w:t xml:space="preserve">Rogers, S. (2009, March 9). </w:t>
      </w:r>
      <w:r>
        <w:rPr>
          <w:rFonts w:ascii="Times New Roman" w:hAnsi="Times New Roman"/>
          <w:i/>
          <w:iCs/>
          <w:sz w:val="24"/>
          <w:szCs w:val="24"/>
        </w:rPr>
        <w:t>Condom Use Around The World</w:t>
      </w:r>
      <w:r>
        <w:rPr>
          <w:rFonts w:ascii="Times New Roman" w:hAnsi="Times New Roman"/>
          <w:sz w:val="24"/>
          <w:szCs w:val="24"/>
        </w:rPr>
        <w:t>. Retrieved February 15, 2015, from The Guardian: http://www.theguardian.com/news/datablog/2009/mar/09/sexeducation-health</w:t>
      </w:r>
      <w:r>
        <w:fldChar w:fldCharType="end"/>
      </w:r>
    </w:p>
    <w:p w:rsidR="000D6C00" w:rsidRDefault="000D6C00">
      <w:pPr>
        <w:pStyle w:val="Bibliography"/>
        <w:spacing w:line="480" w:lineRule="auto"/>
        <w:ind w:left="720" w:hanging="720"/>
      </w:pP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lang w:val="nl-NL"/>
        </w:rPr>
        <w:t>Rü</w:t>
      </w:r>
      <w:r>
        <w:rPr>
          <w:rFonts w:ascii="Times New Roman" w:hAnsi="Times New Roman"/>
          <w:color w:val="222222"/>
          <w:sz w:val="24"/>
          <w:szCs w:val="24"/>
          <w:u w:color="222222"/>
          <w:shd w:val="clear" w:color="auto" w:fill="FFFFFF"/>
          <w:lang w:val="de-DE"/>
        </w:rPr>
        <w:t xml:space="preserve">sch, N., Todd, A. R., Bodenhausen, G. V., Weiden, P. J., &amp; Corrigan, P. W. (2009).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Implicit versus explicit attitudes toward psychiatric medication: Implications for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insight and treatment adherence. </w:t>
      </w:r>
      <w:r>
        <w:rPr>
          <w:rFonts w:ascii="Times New Roman" w:hAnsi="Times New Roman"/>
          <w:i/>
          <w:iCs/>
          <w:color w:val="222222"/>
          <w:sz w:val="24"/>
          <w:szCs w:val="24"/>
          <w:u w:color="222222"/>
          <w:shd w:val="clear" w:color="auto" w:fill="FFFFFF"/>
        </w:rPr>
        <w:t>Schizophrenia Research</w:t>
      </w:r>
      <w:r>
        <w:rPr>
          <w:rFonts w:ascii="Times New Roman" w:hAnsi="Times New Roman"/>
          <w:color w:val="222222"/>
          <w:sz w:val="24"/>
          <w:szCs w:val="24"/>
          <w:u w:color="222222"/>
          <w:shd w:val="clear" w:color="auto" w:fill="FFFFFF"/>
        </w:rPr>
        <w:t xml:space="preserve">, </w:t>
      </w:r>
      <w:r>
        <w:rPr>
          <w:rFonts w:ascii="Times New Roman" w:hAnsi="Times New Roman"/>
          <w:i/>
          <w:iCs/>
          <w:color w:val="222222"/>
          <w:sz w:val="24"/>
          <w:szCs w:val="24"/>
          <w:u w:color="222222"/>
          <w:shd w:val="clear" w:color="auto" w:fill="FFFFFF"/>
        </w:rPr>
        <w:t>112</w:t>
      </w:r>
      <w:r>
        <w:rPr>
          <w:rFonts w:ascii="Times New Roman" w:hAnsi="Times New Roman"/>
          <w:color w:val="222222"/>
          <w:sz w:val="24"/>
          <w:szCs w:val="24"/>
          <w:u w:color="222222"/>
          <w:shd w:val="clear" w:color="auto" w:fill="FFFFFF"/>
        </w:rPr>
        <w:t>, 119-122.</w:t>
      </w:r>
    </w:p>
    <w:p w:rsidR="000D6C00" w:rsidRDefault="00891477">
      <w:pPr>
        <w:pStyle w:val="BodyA"/>
        <w:spacing w:after="0" w:line="480" w:lineRule="auto"/>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 xml:space="preserve">Smith, C. T., &amp; Nosek, B. A. (2011). Affective focus increases the concordance between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 xml:space="preserve">implicit and explicit attitudes. </w:t>
      </w:r>
      <w:r>
        <w:rPr>
          <w:rFonts w:ascii="Times New Roman" w:hAnsi="Times New Roman"/>
          <w:i/>
          <w:iCs/>
          <w:color w:val="222222"/>
          <w:sz w:val="24"/>
          <w:szCs w:val="24"/>
          <w:u w:color="222222"/>
        </w:rPr>
        <w:t>Social Psychology</w:t>
      </w:r>
      <w:r>
        <w:rPr>
          <w:rFonts w:ascii="Times New Roman" w:hAnsi="Times New Roman"/>
          <w:color w:val="222222"/>
          <w:sz w:val="24"/>
          <w:szCs w:val="24"/>
          <w:u w:color="222222"/>
        </w:rPr>
        <w:t xml:space="preserve">, </w:t>
      </w:r>
      <w:r>
        <w:rPr>
          <w:rFonts w:ascii="Times New Roman" w:hAnsi="Times New Roman"/>
          <w:i/>
          <w:iCs/>
          <w:color w:val="222222"/>
          <w:sz w:val="24"/>
          <w:szCs w:val="24"/>
          <w:u w:color="222222"/>
        </w:rPr>
        <w:t>42</w:t>
      </w:r>
      <w:r>
        <w:rPr>
          <w:rFonts w:ascii="Times New Roman" w:hAnsi="Times New Roman"/>
          <w:color w:val="222222"/>
          <w:sz w:val="24"/>
          <w:szCs w:val="24"/>
          <w:u w:color="222222"/>
        </w:rPr>
        <w:t>, 300-313</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lang w:val="nl-NL"/>
        </w:rPr>
        <w:t xml:space="preserve">Tucker, J. S., Ryan, G. W., Golinelli, D., Ewing, B., Wenzel, S. L., Kennedy, D. P., Green, H. D., &amp; Zhou, A. (2012). </w:t>
      </w:r>
      <w:r>
        <w:rPr>
          <w:rFonts w:ascii="Times New Roman" w:hAnsi="Times New Roman"/>
          <w:color w:val="222222"/>
          <w:sz w:val="24"/>
          <w:szCs w:val="24"/>
          <w:u w:color="222222"/>
          <w:shd w:val="clear" w:color="auto" w:fill="FFFFFF"/>
        </w:rPr>
        <w:t xml:space="preserve">Substance use and other risk factors for unprotected sex: Results from an event-based study of homeless youth. </w:t>
      </w:r>
      <w:r>
        <w:rPr>
          <w:rFonts w:ascii="Times New Roman" w:hAnsi="Times New Roman"/>
          <w:i/>
          <w:iCs/>
          <w:color w:val="222222"/>
          <w:sz w:val="24"/>
          <w:szCs w:val="24"/>
          <w:u w:color="222222"/>
          <w:shd w:val="clear" w:color="auto" w:fill="FFFFFF"/>
        </w:rPr>
        <w:t>AIDS Behavior, 16</w:t>
      </w:r>
      <w:r>
        <w:rPr>
          <w:rFonts w:ascii="Times New Roman" w:hAnsi="Times New Roman"/>
          <w:color w:val="222222"/>
          <w:sz w:val="24"/>
          <w:szCs w:val="24"/>
          <w:u w:color="222222"/>
          <w:shd w:val="clear" w:color="auto" w:fill="FFFFFF"/>
        </w:rPr>
        <w:t>, 1699-1707.</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Van den Mortel, T. F. (2008). Faking it: Social desirability response bias in self-report research. </w:t>
      </w:r>
      <w:r>
        <w:rPr>
          <w:rFonts w:ascii="Times New Roman" w:hAnsi="Times New Roman"/>
          <w:i/>
          <w:iCs/>
          <w:color w:val="222222"/>
          <w:sz w:val="24"/>
          <w:szCs w:val="24"/>
          <w:u w:color="222222"/>
          <w:shd w:val="clear" w:color="auto" w:fill="FFFFFF"/>
        </w:rPr>
        <w:t>Australian Journal of Advanced Nursing, 25,</w:t>
      </w:r>
      <w:r>
        <w:rPr>
          <w:rFonts w:ascii="Times New Roman" w:hAnsi="Times New Roman"/>
          <w:color w:val="222222"/>
          <w:sz w:val="24"/>
          <w:szCs w:val="24"/>
          <w:u w:color="222222"/>
          <w:shd w:val="clear" w:color="auto" w:fill="FFFFFF"/>
        </w:rPr>
        <w:t xml:space="preserve"> 40-48.</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Van der Drift, L. E., Agnew, C. R., Harvey, S. M., &amp; Warren, J. T. (2013). Whose intentions </w:t>
      </w:r>
    </w:p>
    <w:p w:rsidR="000D6C00" w:rsidRDefault="00891477">
      <w:pPr>
        <w:pStyle w:val="BodyA"/>
        <w:spacing w:after="0" w:line="480" w:lineRule="auto"/>
        <w:ind w:firstLine="720"/>
        <w:rPr>
          <w:rFonts w:ascii="Times New Roman" w:eastAsia="Times New Roman" w:hAnsi="Times New Roman" w:cs="Times New Roman"/>
          <w:i/>
          <w:iCs/>
          <w:color w:val="222222"/>
          <w:sz w:val="24"/>
          <w:szCs w:val="24"/>
          <w:u w:color="222222"/>
          <w:shd w:val="clear" w:color="auto" w:fill="FFFFFF"/>
        </w:rPr>
      </w:pPr>
      <w:r>
        <w:rPr>
          <w:rFonts w:ascii="Times New Roman" w:hAnsi="Times New Roman"/>
          <w:color w:val="222222"/>
          <w:sz w:val="24"/>
          <w:szCs w:val="24"/>
          <w:u w:color="222222"/>
          <w:shd w:val="clear" w:color="auto" w:fill="FFFFFF"/>
        </w:rPr>
        <w:t>predict? Power over condom use within heterosexual dyads. </w:t>
      </w:r>
      <w:r>
        <w:rPr>
          <w:rFonts w:ascii="Times New Roman" w:hAnsi="Times New Roman"/>
          <w:i/>
          <w:iCs/>
          <w:color w:val="222222"/>
          <w:sz w:val="24"/>
          <w:szCs w:val="24"/>
          <w:u w:color="222222"/>
          <w:shd w:val="clear" w:color="auto" w:fill="FFFFFF"/>
          <w:lang w:val="nl-NL"/>
        </w:rPr>
        <w:t>Health</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lang w:val="nl-NL"/>
        </w:rPr>
      </w:pPr>
      <w:r>
        <w:rPr>
          <w:rFonts w:ascii="Times New Roman" w:hAnsi="Times New Roman"/>
          <w:i/>
          <w:iCs/>
          <w:color w:val="222222"/>
          <w:sz w:val="24"/>
          <w:szCs w:val="24"/>
          <w:u w:color="222222"/>
          <w:shd w:val="clear" w:color="auto" w:fill="FFFFFF"/>
          <w:lang w:val="nl-NL"/>
        </w:rPr>
        <w:t xml:space="preserve"> Psychology</w:t>
      </w:r>
      <w:r>
        <w:rPr>
          <w:rFonts w:ascii="Times New Roman" w:hAnsi="Times New Roman"/>
          <w:color w:val="222222"/>
          <w:sz w:val="24"/>
          <w:szCs w:val="24"/>
          <w:u w:color="222222"/>
          <w:shd w:val="clear" w:color="auto" w:fill="FFFFFF"/>
          <w:lang w:val="nl-NL"/>
        </w:rPr>
        <w:t>, </w:t>
      </w:r>
      <w:r>
        <w:rPr>
          <w:rFonts w:ascii="Times New Roman" w:hAnsi="Times New Roman"/>
          <w:i/>
          <w:iCs/>
          <w:color w:val="222222"/>
          <w:sz w:val="24"/>
          <w:szCs w:val="24"/>
          <w:u w:color="222222"/>
          <w:shd w:val="clear" w:color="auto" w:fill="FFFFFF"/>
          <w:lang w:val="nl-NL"/>
        </w:rPr>
        <w:t>32</w:t>
      </w:r>
      <w:r>
        <w:rPr>
          <w:rFonts w:ascii="Times New Roman" w:hAnsi="Times New Roman"/>
          <w:color w:val="222222"/>
          <w:sz w:val="24"/>
          <w:szCs w:val="24"/>
          <w:u w:color="222222"/>
          <w:shd w:val="clear" w:color="auto" w:fill="FFFFFF"/>
          <w:lang w:val="nl-NL"/>
        </w:rPr>
        <w:t>, 1038-1046.</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lang w:val="nl-NL"/>
        </w:rPr>
        <w:lastRenderedPageBreak/>
        <w:t xml:space="preserve">Van Dessel, P., Ye, Y., &amp; De Houwer, J. (2018). </w:t>
      </w:r>
      <w:r>
        <w:rPr>
          <w:rFonts w:ascii="Times New Roman" w:hAnsi="Times New Roman"/>
          <w:color w:val="222222"/>
          <w:sz w:val="24"/>
          <w:szCs w:val="24"/>
          <w:u w:color="222222"/>
          <w:shd w:val="clear" w:color="auto" w:fill="FFFFFF"/>
        </w:rPr>
        <w:t xml:space="preserve">Changing deep-rooted implicit evaluation in the blink of an eye. </w:t>
      </w:r>
      <w:r>
        <w:rPr>
          <w:rFonts w:ascii="Times New Roman" w:hAnsi="Times New Roman"/>
          <w:i/>
          <w:iCs/>
          <w:color w:val="222222"/>
          <w:sz w:val="24"/>
          <w:szCs w:val="24"/>
          <w:u w:color="222222"/>
          <w:shd w:val="clear" w:color="auto" w:fill="FFFFFF"/>
        </w:rPr>
        <w:t>Social Psychological and Personality Science</w:t>
      </w:r>
      <w:r>
        <w:rPr>
          <w:rFonts w:ascii="Times New Roman" w:hAnsi="Times New Roman"/>
          <w:color w:val="222222"/>
          <w:sz w:val="24"/>
          <w:szCs w:val="24"/>
          <w:u w:color="222222"/>
          <w:shd w:val="clear" w:color="auto" w:fill="FFFFFF"/>
        </w:rPr>
        <w:t>, 9, 1-8. http://dx.doi.org/10.1177/1948550617752064</w:t>
      </w:r>
    </w:p>
    <w:p w:rsidR="000D6C00" w:rsidRDefault="00891477">
      <w:pPr>
        <w:pStyle w:val="BodyA"/>
        <w:spacing w:after="0" w:line="480" w:lineRule="auto"/>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Wang, X. (2013). The role of attitude functions, efficacy, anticipated emotions, and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relationship status on college students' condom use intentions. </w:t>
      </w:r>
      <w:r>
        <w:rPr>
          <w:rFonts w:ascii="Times New Roman" w:hAnsi="Times New Roman"/>
          <w:i/>
          <w:iCs/>
          <w:color w:val="222222"/>
          <w:sz w:val="24"/>
          <w:szCs w:val="24"/>
          <w:u w:color="222222"/>
          <w:shd w:val="clear" w:color="auto" w:fill="FFFFFF"/>
        </w:rPr>
        <w:t>Journal of Sex Research</w:t>
      </w:r>
      <w:r>
        <w:rPr>
          <w:rFonts w:ascii="Times New Roman" w:hAnsi="Times New Roman"/>
          <w:color w:val="222222"/>
          <w:sz w:val="24"/>
          <w:szCs w:val="24"/>
          <w:u w:color="222222"/>
          <w:shd w:val="clear" w:color="auto" w:fill="FFFFFF"/>
        </w:rPr>
        <w:t>, </w:t>
      </w:r>
      <w:r>
        <w:rPr>
          <w:rFonts w:ascii="Times New Roman" w:hAnsi="Times New Roman"/>
          <w:i/>
          <w:iCs/>
          <w:color w:val="222222"/>
          <w:sz w:val="24"/>
          <w:szCs w:val="24"/>
          <w:u w:color="222222"/>
          <w:shd w:val="clear" w:color="auto" w:fill="FFFFFF"/>
        </w:rPr>
        <w:t>50</w:t>
      </w:r>
      <w:r>
        <w:rPr>
          <w:rFonts w:ascii="Times New Roman" w:hAnsi="Times New Roman"/>
          <w:color w:val="222222"/>
          <w:sz w:val="24"/>
          <w:szCs w:val="24"/>
          <w:u w:color="222222"/>
          <w:shd w:val="clear" w:color="auto" w:fill="FFFFFF"/>
        </w:rPr>
        <w:t>, 704-714.</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Warner, L., Klausner, J. D., Rietmeijer, C. A., Malotte, C. K., O’Donnell, L., M., Margolis, A.D., et al. (2008). Effect of a brief video intervention on incident infection among patients attending sexually transmitted disease clinics. </w:t>
      </w:r>
      <w:r>
        <w:rPr>
          <w:rFonts w:ascii="Times New Roman" w:hAnsi="Times New Roman"/>
          <w:i/>
          <w:iCs/>
          <w:color w:val="222222"/>
          <w:sz w:val="24"/>
          <w:szCs w:val="24"/>
          <w:u w:color="222222"/>
          <w:shd w:val="clear" w:color="auto" w:fill="FFFFFF"/>
        </w:rPr>
        <w:t>PLoS Med, 5</w:t>
      </w:r>
      <w:r>
        <w:rPr>
          <w:rFonts w:ascii="Times New Roman" w:hAnsi="Times New Roman"/>
          <w:color w:val="222222"/>
          <w:sz w:val="24"/>
          <w:szCs w:val="24"/>
          <w:u w:color="222222"/>
          <w:shd w:val="clear" w:color="auto" w:fill="FFFFFF"/>
        </w:rPr>
        <w:t>, e135.</w:t>
      </w:r>
    </w:p>
    <w:p w:rsidR="000D6C00" w:rsidRDefault="00891477">
      <w:pPr>
        <w:pStyle w:val="BodyA"/>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Warner, L., Clay-Warner, J., Boles, J., &amp; Williamson, J. (1998). Assessing condom use practices: Implications for evaluating method and user effectiveness. </w:t>
      </w:r>
      <w:r>
        <w:rPr>
          <w:rFonts w:ascii="Times New Roman" w:hAnsi="Times New Roman"/>
          <w:i/>
          <w:iCs/>
          <w:color w:val="222222"/>
          <w:sz w:val="24"/>
          <w:szCs w:val="24"/>
          <w:u w:color="222222"/>
          <w:shd w:val="clear" w:color="auto" w:fill="FFFFFF"/>
        </w:rPr>
        <w:t>Sexually Transmitted Diseases, 25</w:t>
      </w:r>
      <w:r>
        <w:rPr>
          <w:rFonts w:ascii="Times New Roman" w:hAnsi="Times New Roman"/>
          <w:color w:val="222222"/>
          <w:sz w:val="24"/>
          <w:szCs w:val="24"/>
          <w:u w:color="222222"/>
          <w:shd w:val="clear" w:color="auto" w:fill="FFFFFF"/>
        </w:rPr>
        <w:t>, 273-277.</w:t>
      </w:r>
    </w:p>
    <w:p w:rsidR="000D6C00" w:rsidRDefault="00891477">
      <w:pPr>
        <w:pStyle w:val="BodyA"/>
        <w:spacing w:after="0" w:line="480" w:lineRule="auto"/>
        <w:rPr>
          <w:rFonts w:ascii="Times New Roman" w:eastAsia="Times New Roman" w:hAnsi="Times New Roman" w:cs="Times New Roman"/>
          <w:i/>
          <w:iCs/>
          <w:color w:val="222222"/>
          <w:sz w:val="24"/>
          <w:szCs w:val="24"/>
          <w:u w:color="222222"/>
        </w:rPr>
      </w:pPr>
      <w:r>
        <w:rPr>
          <w:rFonts w:ascii="Times New Roman" w:hAnsi="Times New Roman"/>
          <w:color w:val="222222"/>
          <w:sz w:val="24"/>
          <w:szCs w:val="24"/>
          <w:u w:color="222222"/>
        </w:rPr>
        <w:t xml:space="preserve">Wiers, R. W., &amp; Stacy, A. W. (2006). Implicit cognition and addiction. </w:t>
      </w:r>
      <w:r>
        <w:rPr>
          <w:rFonts w:ascii="Times New Roman" w:hAnsi="Times New Roman"/>
          <w:i/>
          <w:iCs/>
          <w:color w:val="222222"/>
          <w:sz w:val="24"/>
          <w:szCs w:val="24"/>
          <w:u w:color="222222"/>
        </w:rPr>
        <w:t xml:space="preserve">Current Directions in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rPr>
      </w:pPr>
      <w:r>
        <w:rPr>
          <w:rFonts w:ascii="Times New Roman" w:hAnsi="Times New Roman"/>
          <w:i/>
          <w:iCs/>
          <w:color w:val="222222"/>
          <w:sz w:val="24"/>
          <w:szCs w:val="24"/>
          <w:u w:color="222222"/>
        </w:rPr>
        <w:t>Psychological Science</w:t>
      </w:r>
      <w:r>
        <w:rPr>
          <w:rFonts w:ascii="Times New Roman" w:hAnsi="Times New Roman"/>
          <w:color w:val="222222"/>
          <w:sz w:val="24"/>
          <w:szCs w:val="24"/>
          <w:u w:color="222222"/>
        </w:rPr>
        <w:t xml:space="preserve">, </w:t>
      </w:r>
      <w:r>
        <w:rPr>
          <w:rFonts w:ascii="Times New Roman" w:hAnsi="Times New Roman"/>
          <w:i/>
          <w:iCs/>
          <w:color w:val="222222"/>
          <w:sz w:val="24"/>
          <w:szCs w:val="24"/>
          <w:u w:color="222222"/>
        </w:rPr>
        <w:t>15</w:t>
      </w:r>
      <w:r>
        <w:rPr>
          <w:rFonts w:ascii="Times New Roman" w:hAnsi="Times New Roman"/>
          <w:color w:val="222222"/>
          <w:sz w:val="24"/>
          <w:szCs w:val="24"/>
          <w:u w:color="222222"/>
        </w:rPr>
        <w:t>, 292-296.</w:t>
      </w:r>
    </w:p>
    <w:p w:rsidR="000D6C00" w:rsidRDefault="00891477">
      <w:pPr>
        <w:pStyle w:val="BodyA"/>
        <w:spacing w:after="0" w:line="480" w:lineRule="auto"/>
        <w:rPr>
          <w:rFonts w:ascii="Times New Roman" w:eastAsia="Times New Roman" w:hAnsi="Times New Roman" w:cs="Times New Roman"/>
          <w:i/>
          <w:iCs/>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Wiers, R.W., &amp; Stacy, A.W. (2010). Are alcohol expectancies associations? </w:t>
      </w:r>
      <w:r>
        <w:rPr>
          <w:rFonts w:ascii="Times New Roman" w:hAnsi="Times New Roman"/>
          <w:i/>
          <w:iCs/>
          <w:color w:val="222222"/>
          <w:sz w:val="24"/>
          <w:szCs w:val="24"/>
          <w:u w:color="222222"/>
          <w:shd w:val="clear" w:color="auto" w:fill="FFFFFF"/>
        </w:rPr>
        <w:t xml:space="preserve">Psychological </w:t>
      </w:r>
    </w:p>
    <w:p w:rsidR="000D6C00" w:rsidRDefault="00891477">
      <w:pPr>
        <w:pStyle w:val="BodyA"/>
        <w:spacing w:after="0"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i/>
          <w:iCs/>
          <w:color w:val="222222"/>
          <w:sz w:val="24"/>
          <w:szCs w:val="24"/>
          <w:u w:color="222222"/>
          <w:shd w:val="clear" w:color="auto" w:fill="FFFFFF"/>
        </w:rPr>
        <w:t>Bulletin, 136</w:t>
      </w:r>
      <w:r>
        <w:rPr>
          <w:rFonts w:ascii="Times New Roman" w:hAnsi="Times New Roman"/>
          <w:color w:val="222222"/>
          <w:sz w:val="24"/>
          <w:szCs w:val="24"/>
          <w:u w:color="222222"/>
          <w:shd w:val="clear" w:color="auto" w:fill="FFFFFF"/>
        </w:rPr>
        <w:t>, 12-16</w:t>
      </w:r>
    </w:p>
    <w:p w:rsidR="000D6C00" w:rsidRDefault="00891477">
      <w:pPr>
        <w:pStyle w:val="BodyA"/>
        <w:spacing w:after="0" w:line="480" w:lineRule="auto"/>
        <w:rPr>
          <w:rFonts w:ascii="Times New Roman" w:eastAsia="Times New Roman" w:hAnsi="Times New Roman" w:cs="Times New Roman"/>
          <w:i/>
          <w:iCs/>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World Health Organization. (2013, November). </w:t>
      </w:r>
      <w:r>
        <w:rPr>
          <w:rFonts w:ascii="Times New Roman" w:hAnsi="Times New Roman"/>
          <w:i/>
          <w:iCs/>
          <w:color w:val="222222"/>
          <w:sz w:val="24"/>
          <w:szCs w:val="24"/>
          <w:u w:color="222222"/>
          <w:shd w:val="clear" w:color="auto" w:fill="FFFFFF"/>
        </w:rPr>
        <w:t>Sexually Transmitted Infections (STIs).</w:t>
      </w:r>
      <w:r>
        <w:rPr>
          <w:rFonts w:ascii="Times New Roman" w:hAnsi="Times New Roman"/>
          <w:color w:val="222222"/>
          <w:sz w:val="24"/>
          <w:szCs w:val="24"/>
          <w:u w:color="222222"/>
          <w:shd w:val="clear" w:color="auto" w:fill="FFFFFF"/>
        </w:rPr>
        <w:t xml:space="preserve"> </w:t>
      </w:r>
      <w:r>
        <w:rPr>
          <w:rFonts w:ascii="Times New Roman" w:hAnsi="Times New Roman"/>
          <w:i/>
          <w:iCs/>
          <w:color w:val="222222"/>
          <w:sz w:val="24"/>
          <w:szCs w:val="24"/>
          <w:u w:color="222222"/>
          <w:shd w:val="clear" w:color="auto" w:fill="FFFFFF"/>
          <w:lang w:val="de-DE"/>
        </w:rPr>
        <w:t xml:space="preserve">WHO </w:t>
      </w:r>
    </w:p>
    <w:p w:rsidR="000D6C00" w:rsidRDefault="00891477">
      <w:pPr>
        <w:pStyle w:val="BodyA"/>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i/>
          <w:iCs/>
          <w:color w:val="222222"/>
          <w:sz w:val="24"/>
          <w:szCs w:val="24"/>
          <w:u w:color="222222"/>
          <w:shd w:val="clear" w:color="auto" w:fill="FFFFFF"/>
        </w:rPr>
        <w:t xml:space="preserve">Fact sheet. </w:t>
      </w:r>
      <w:r>
        <w:rPr>
          <w:rFonts w:ascii="Times New Roman" w:hAnsi="Times New Roman"/>
          <w:color w:val="222222"/>
          <w:sz w:val="24"/>
          <w:szCs w:val="24"/>
          <w:u w:color="222222"/>
          <w:shd w:val="clear" w:color="auto" w:fill="FFFFFF"/>
        </w:rPr>
        <w:t xml:space="preserve">Retrieved February 23, 2015, from </w:t>
      </w:r>
      <w:r>
        <w:rPr>
          <w:rFonts w:ascii="Times New Roman" w:hAnsi="Times New Roman"/>
          <w:sz w:val="24"/>
          <w:szCs w:val="24"/>
          <w:shd w:val="clear" w:color="auto" w:fill="FFFFFF"/>
        </w:rPr>
        <w:t>http://www.who.int/mediacentre/factsheets/fs110/en/.</w:t>
      </w: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rPr>
          <w:rFonts w:ascii="Times New Roman" w:eastAsia="Times New Roman" w:hAnsi="Times New Roman" w:cs="Times New Roman"/>
          <w:color w:val="222222"/>
          <w:sz w:val="24"/>
          <w:szCs w:val="24"/>
          <w:u w:color="222222"/>
          <w:shd w:val="clear" w:color="auto" w:fill="FFFFFF"/>
        </w:rPr>
      </w:pPr>
    </w:p>
    <w:p w:rsidR="000D6C00" w:rsidRDefault="000D6C00">
      <w:pPr>
        <w:pStyle w:val="BodyA"/>
      </w:pPr>
    </w:p>
    <w:p w:rsidR="000D6C00" w:rsidRDefault="000D6C00">
      <w:pPr>
        <w:pStyle w:val="BodyA"/>
        <w:rPr>
          <w:i/>
          <w:iCs/>
        </w:rPr>
      </w:pPr>
    </w:p>
    <w:p w:rsidR="000D6C00" w:rsidRDefault="000D6C00">
      <w:pPr>
        <w:pStyle w:val="BodyA"/>
        <w:rPr>
          <w:i/>
          <w:iCs/>
        </w:rPr>
      </w:pPr>
    </w:p>
    <w:p w:rsidR="000D6C00" w:rsidRDefault="000D6C00">
      <w:pPr>
        <w:pStyle w:val="BodyA"/>
        <w:rPr>
          <w:i/>
          <w:iCs/>
        </w:rPr>
      </w:pPr>
    </w:p>
    <w:p w:rsidR="000D6C00" w:rsidRDefault="00891477">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Table 1.</w:t>
      </w:r>
    </w:p>
    <w:p w:rsidR="000D6C00" w:rsidRDefault="00891477">
      <w:pPr>
        <w:pStyle w:val="BodyA"/>
        <w:spacing w:line="480" w:lineRule="auto"/>
        <w:rPr>
          <w:rFonts w:ascii="Times New Roman" w:eastAsia="Times New Roman" w:hAnsi="Times New Roman" w:cs="Times New Roman"/>
          <w:i/>
          <w:iCs/>
          <w:sz w:val="24"/>
          <w:szCs w:val="24"/>
        </w:rPr>
      </w:pPr>
      <w:r>
        <w:rPr>
          <w:rFonts w:ascii="Times New Roman" w:hAnsi="Times New Roman"/>
          <w:sz w:val="24"/>
          <w:szCs w:val="24"/>
        </w:rPr>
        <w:t>Median SoR scores for Control Condition (Control Cdn), Negative Message Condition (Negative Cdn), and Positive Message Condition (Positive Cdn)</w:t>
      </w:r>
    </w:p>
    <w:tbl>
      <w:tblPr>
        <w:tblW w:w="5890"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8"/>
        <w:gridCol w:w="1256"/>
        <w:gridCol w:w="1316"/>
      </w:tblGrid>
      <w:tr w:rsidR="000D6C00">
        <w:trPr>
          <w:trHeight w:val="900"/>
        </w:trPr>
        <w:tc>
          <w:tcPr>
            <w:tcW w:w="331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D6C00" w:rsidRDefault="00891477">
            <w:pPr>
              <w:pStyle w:val="BodyA"/>
              <w:tabs>
                <w:tab w:val="right" w:pos="3153"/>
              </w:tabs>
              <w:spacing w:line="480" w:lineRule="auto"/>
            </w:pPr>
            <w:r>
              <w:rPr>
                <w:rFonts w:ascii="Times New Roman" w:hAnsi="Times New Roman"/>
                <w:b/>
                <w:bCs/>
                <w:sz w:val="24"/>
                <w:szCs w:val="24"/>
              </w:rPr>
              <w:t>Condition</w:t>
            </w:r>
            <w:r>
              <w:rPr>
                <w:rFonts w:ascii="Times New Roman" w:hAnsi="Times New Roman"/>
                <w:b/>
                <w:bCs/>
                <w:sz w:val="24"/>
                <w:szCs w:val="24"/>
              </w:rPr>
              <w:tab/>
            </w:r>
          </w:p>
        </w:tc>
        <w:tc>
          <w:tcPr>
            <w:tcW w:w="12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b/>
                <w:bCs/>
                <w:sz w:val="24"/>
                <w:szCs w:val="24"/>
              </w:rPr>
              <w:t xml:space="preserve">Median SoR </w:t>
            </w:r>
          </w:p>
        </w:tc>
        <w:tc>
          <w:tcPr>
            <w:tcW w:w="13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b/>
                <w:bCs/>
                <w:sz w:val="24"/>
                <w:szCs w:val="24"/>
              </w:rPr>
              <w:t>N</w:t>
            </w:r>
          </w:p>
        </w:tc>
      </w:tr>
      <w:tr w:rsidR="000D6C00">
        <w:trPr>
          <w:trHeight w:val="315"/>
        </w:trPr>
        <w:tc>
          <w:tcPr>
            <w:tcW w:w="3318" w:type="dxa"/>
            <w:vMerge w:val="restart"/>
            <w:tcBorders>
              <w:top w:val="single" w:sz="4" w:space="0" w:color="000000"/>
              <w:left w:val="nil"/>
              <w:bottom w:val="nil"/>
              <w:right w:val="nil"/>
            </w:tcBorders>
            <w:shd w:val="clear" w:color="auto" w:fill="auto"/>
            <w:tcMar>
              <w:top w:w="80" w:type="dxa"/>
              <w:left w:w="80" w:type="dxa"/>
              <w:bottom w:w="80" w:type="dxa"/>
              <w:right w:w="80" w:type="dxa"/>
            </w:tcMar>
          </w:tcPr>
          <w:p w:rsidR="000D6C00" w:rsidRDefault="00891477">
            <w:pPr>
              <w:pStyle w:val="BodyA"/>
              <w:spacing w:after="0" w:line="480" w:lineRule="auto"/>
              <w:rPr>
                <w:rFonts w:ascii="Times New Roman" w:eastAsia="Times New Roman" w:hAnsi="Times New Roman" w:cs="Times New Roman"/>
                <w:sz w:val="24"/>
                <w:szCs w:val="24"/>
              </w:rPr>
            </w:pPr>
            <w:r>
              <w:rPr>
                <w:rFonts w:ascii="Times New Roman" w:hAnsi="Times New Roman"/>
                <w:sz w:val="24"/>
                <w:szCs w:val="24"/>
              </w:rPr>
              <w:t>Control Cdn</w:t>
            </w:r>
            <w:r>
              <w:rPr>
                <w:rFonts w:ascii="Times New Roman" w:hAnsi="Times New Roman"/>
                <w:b/>
                <w:bCs/>
                <w:sz w:val="24"/>
                <w:szCs w:val="24"/>
              </w:rPr>
              <w:t xml:space="preserve">       </w:t>
            </w:r>
            <w:r>
              <w:rPr>
                <w:rFonts w:ascii="Times New Roman" w:hAnsi="Times New Roman"/>
                <w:sz w:val="24"/>
                <w:szCs w:val="24"/>
              </w:rPr>
              <w:t>SoR Positive</w:t>
            </w:r>
          </w:p>
          <w:p w:rsidR="000D6C00" w:rsidRDefault="00891477">
            <w:pPr>
              <w:pStyle w:val="BodyA"/>
              <w:spacing w:after="0" w:line="480" w:lineRule="auto"/>
            </w:pPr>
            <w:r>
              <w:rPr>
                <w:rFonts w:ascii="Times New Roman" w:hAnsi="Times New Roman"/>
                <w:sz w:val="24"/>
                <w:szCs w:val="24"/>
              </w:rPr>
              <w:t xml:space="preserve">                           SoR Negative</w:t>
            </w:r>
          </w:p>
        </w:tc>
        <w:tc>
          <w:tcPr>
            <w:tcW w:w="1256" w:type="dxa"/>
            <w:tcBorders>
              <w:top w:val="single" w:sz="4" w:space="0" w:color="000000"/>
              <w:left w:val="nil"/>
              <w:bottom w:val="nil"/>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sz w:val="24"/>
                <w:szCs w:val="24"/>
              </w:rPr>
              <w:t>.164</w:t>
            </w:r>
          </w:p>
        </w:tc>
        <w:tc>
          <w:tcPr>
            <w:tcW w:w="1316" w:type="dxa"/>
            <w:tcBorders>
              <w:top w:val="single" w:sz="4" w:space="0" w:color="000000"/>
              <w:left w:val="nil"/>
              <w:bottom w:val="nil"/>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sz w:val="24"/>
                <w:szCs w:val="24"/>
              </w:rPr>
              <w:t>17</w:t>
            </w:r>
          </w:p>
        </w:tc>
      </w:tr>
      <w:tr w:rsidR="000D6C00">
        <w:trPr>
          <w:trHeight w:val="1614"/>
        </w:trPr>
        <w:tc>
          <w:tcPr>
            <w:tcW w:w="3318" w:type="dxa"/>
            <w:vMerge/>
            <w:tcBorders>
              <w:top w:val="single" w:sz="4" w:space="0" w:color="000000"/>
              <w:left w:val="nil"/>
              <w:bottom w:val="nil"/>
              <w:right w:val="nil"/>
            </w:tcBorders>
            <w:shd w:val="clear" w:color="auto" w:fill="auto"/>
          </w:tcPr>
          <w:p w:rsidR="000D6C00" w:rsidRDefault="000D6C00"/>
        </w:tc>
        <w:tc>
          <w:tcPr>
            <w:tcW w:w="1256" w:type="dxa"/>
            <w:tcBorders>
              <w:top w:val="nil"/>
              <w:left w:val="nil"/>
              <w:bottom w:val="nil"/>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sz w:val="24"/>
                <w:szCs w:val="24"/>
              </w:rPr>
              <w:t>0</w:t>
            </w:r>
          </w:p>
        </w:tc>
        <w:tc>
          <w:tcPr>
            <w:tcW w:w="1316" w:type="dxa"/>
            <w:tcBorders>
              <w:top w:val="nil"/>
              <w:left w:val="nil"/>
              <w:bottom w:val="nil"/>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sz w:val="24"/>
                <w:szCs w:val="24"/>
              </w:rPr>
              <w:t>17</w:t>
            </w:r>
          </w:p>
        </w:tc>
      </w:tr>
      <w:tr w:rsidR="000D6C00">
        <w:trPr>
          <w:trHeight w:val="300"/>
        </w:trPr>
        <w:tc>
          <w:tcPr>
            <w:tcW w:w="3318" w:type="dxa"/>
            <w:vMerge w:val="restart"/>
            <w:tcBorders>
              <w:top w:val="nil"/>
              <w:left w:val="nil"/>
              <w:bottom w:val="nil"/>
              <w:right w:val="nil"/>
            </w:tcBorders>
            <w:shd w:val="clear" w:color="auto" w:fill="auto"/>
            <w:tcMar>
              <w:top w:w="80" w:type="dxa"/>
              <w:left w:w="80" w:type="dxa"/>
              <w:bottom w:w="80" w:type="dxa"/>
              <w:right w:w="80" w:type="dxa"/>
            </w:tcMar>
          </w:tcPr>
          <w:p w:rsidR="000D6C00" w:rsidRDefault="00891477">
            <w:pPr>
              <w:pStyle w:val="BodyA"/>
              <w:spacing w:after="0" w:line="480" w:lineRule="auto"/>
              <w:rPr>
                <w:rFonts w:ascii="Times New Roman" w:eastAsia="Times New Roman" w:hAnsi="Times New Roman" w:cs="Times New Roman"/>
                <w:sz w:val="24"/>
                <w:szCs w:val="24"/>
              </w:rPr>
            </w:pPr>
            <w:r>
              <w:rPr>
                <w:rFonts w:ascii="Times New Roman" w:hAnsi="Times New Roman"/>
                <w:sz w:val="24"/>
                <w:szCs w:val="24"/>
              </w:rPr>
              <w:t>Negative Cdn</w:t>
            </w:r>
            <w:r>
              <w:rPr>
                <w:rFonts w:ascii="Times New Roman" w:hAnsi="Times New Roman"/>
                <w:b/>
                <w:bCs/>
                <w:sz w:val="24"/>
                <w:szCs w:val="24"/>
              </w:rPr>
              <w:t xml:space="preserve">      </w:t>
            </w:r>
            <w:r>
              <w:rPr>
                <w:rFonts w:ascii="Times New Roman" w:hAnsi="Times New Roman"/>
                <w:sz w:val="24"/>
                <w:szCs w:val="24"/>
              </w:rPr>
              <w:t>SoR Positive</w:t>
            </w:r>
          </w:p>
          <w:p w:rsidR="000D6C00" w:rsidRDefault="00891477">
            <w:pPr>
              <w:pStyle w:val="BodyA"/>
              <w:spacing w:after="0" w:line="480" w:lineRule="auto"/>
            </w:pPr>
            <w:r>
              <w:rPr>
                <w:rFonts w:ascii="Times New Roman" w:hAnsi="Times New Roman"/>
                <w:sz w:val="24"/>
                <w:szCs w:val="24"/>
              </w:rPr>
              <w:t xml:space="preserve">                            SoR Negative</w:t>
            </w:r>
          </w:p>
        </w:tc>
        <w:tc>
          <w:tcPr>
            <w:tcW w:w="1256" w:type="dxa"/>
            <w:tcBorders>
              <w:top w:val="nil"/>
              <w:left w:val="nil"/>
              <w:bottom w:val="nil"/>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sz w:val="24"/>
                <w:szCs w:val="24"/>
              </w:rPr>
              <w:t>-.037</w:t>
            </w:r>
          </w:p>
        </w:tc>
        <w:tc>
          <w:tcPr>
            <w:tcW w:w="1316" w:type="dxa"/>
            <w:tcBorders>
              <w:top w:val="nil"/>
              <w:left w:val="nil"/>
              <w:bottom w:val="nil"/>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sz w:val="24"/>
                <w:szCs w:val="24"/>
              </w:rPr>
              <w:t>17</w:t>
            </w:r>
          </w:p>
        </w:tc>
      </w:tr>
      <w:tr w:rsidR="000D6C00">
        <w:trPr>
          <w:trHeight w:val="1609"/>
        </w:trPr>
        <w:tc>
          <w:tcPr>
            <w:tcW w:w="3318" w:type="dxa"/>
            <w:vMerge/>
            <w:tcBorders>
              <w:top w:val="nil"/>
              <w:left w:val="nil"/>
              <w:bottom w:val="nil"/>
              <w:right w:val="nil"/>
            </w:tcBorders>
            <w:shd w:val="clear" w:color="auto" w:fill="auto"/>
          </w:tcPr>
          <w:p w:rsidR="000D6C00" w:rsidRDefault="000D6C00"/>
        </w:tc>
        <w:tc>
          <w:tcPr>
            <w:tcW w:w="1256" w:type="dxa"/>
            <w:tcBorders>
              <w:top w:val="nil"/>
              <w:left w:val="nil"/>
              <w:bottom w:val="nil"/>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sz w:val="24"/>
                <w:szCs w:val="24"/>
              </w:rPr>
              <w:t>.0517</w:t>
            </w:r>
          </w:p>
        </w:tc>
        <w:tc>
          <w:tcPr>
            <w:tcW w:w="1316" w:type="dxa"/>
            <w:tcBorders>
              <w:top w:val="nil"/>
              <w:left w:val="nil"/>
              <w:bottom w:val="nil"/>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sz w:val="24"/>
                <w:szCs w:val="24"/>
              </w:rPr>
              <w:t>17</w:t>
            </w:r>
          </w:p>
        </w:tc>
      </w:tr>
      <w:tr w:rsidR="000D6C00">
        <w:trPr>
          <w:trHeight w:val="300"/>
        </w:trPr>
        <w:tc>
          <w:tcPr>
            <w:tcW w:w="3318" w:type="dxa"/>
            <w:vMerge w:val="restart"/>
            <w:tcBorders>
              <w:top w:val="nil"/>
              <w:left w:val="nil"/>
              <w:bottom w:val="single" w:sz="4" w:space="0" w:color="000000"/>
              <w:right w:val="nil"/>
            </w:tcBorders>
            <w:shd w:val="clear" w:color="auto" w:fill="auto"/>
            <w:tcMar>
              <w:top w:w="80" w:type="dxa"/>
              <w:left w:w="80" w:type="dxa"/>
              <w:bottom w:w="80" w:type="dxa"/>
              <w:right w:w="80" w:type="dxa"/>
            </w:tcMar>
          </w:tcPr>
          <w:p w:rsidR="000D6C00" w:rsidRDefault="00891477">
            <w:pPr>
              <w:pStyle w:val="BodyA"/>
              <w:spacing w:after="0" w:line="480" w:lineRule="auto"/>
              <w:rPr>
                <w:rFonts w:ascii="Times New Roman" w:eastAsia="Times New Roman" w:hAnsi="Times New Roman" w:cs="Times New Roman"/>
                <w:sz w:val="24"/>
                <w:szCs w:val="24"/>
              </w:rPr>
            </w:pPr>
            <w:r>
              <w:rPr>
                <w:rFonts w:ascii="Times New Roman" w:hAnsi="Times New Roman"/>
                <w:sz w:val="24"/>
                <w:szCs w:val="24"/>
              </w:rPr>
              <w:t>Positive  Cdn</w:t>
            </w:r>
            <w:r>
              <w:rPr>
                <w:rFonts w:ascii="Times New Roman" w:hAnsi="Times New Roman"/>
                <w:b/>
                <w:bCs/>
                <w:sz w:val="24"/>
                <w:szCs w:val="24"/>
              </w:rPr>
              <w:t xml:space="preserve">         </w:t>
            </w:r>
            <w:r>
              <w:rPr>
                <w:rFonts w:ascii="Times New Roman" w:hAnsi="Times New Roman"/>
                <w:sz w:val="24"/>
                <w:szCs w:val="24"/>
              </w:rPr>
              <w:t>SoR Positive</w:t>
            </w:r>
          </w:p>
          <w:p w:rsidR="000D6C00" w:rsidRDefault="00891477">
            <w:pPr>
              <w:pStyle w:val="BodyA"/>
              <w:spacing w:after="0" w:line="480" w:lineRule="auto"/>
            </w:pPr>
            <w:r>
              <w:rPr>
                <w:rFonts w:ascii="Times New Roman" w:hAnsi="Times New Roman"/>
                <w:sz w:val="24"/>
                <w:szCs w:val="24"/>
              </w:rPr>
              <w:t xml:space="preserve">                             SoR Negative</w:t>
            </w:r>
          </w:p>
        </w:tc>
        <w:tc>
          <w:tcPr>
            <w:tcW w:w="1256" w:type="dxa"/>
            <w:tcBorders>
              <w:top w:val="nil"/>
              <w:left w:val="nil"/>
              <w:bottom w:val="nil"/>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sz w:val="24"/>
                <w:szCs w:val="24"/>
              </w:rPr>
              <w:t>.534</w:t>
            </w:r>
          </w:p>
        </w:tc>
        <w:tc>
          <w:tcPr>
            <w:tcW w:w="1316" w:type="dxa"/>
            <w:tcBorders>
              <w:top w:val="nil"/>
              <w:left w:val="nil"/>
              <w:bottom w:val="nil"/>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sz w:val="24"/>
                <w:szCs w:val="24"/>
              </w:rPr>
              <w:t>17</w:t>
            </w:r>
          </w:p>
        </w:tc>
      </w:tr>
      <w:tr w:rsidR="000D6C00">
        <w:trPr>
          <w:trHeight w:val="1604"/>
        </w:trPr>
        <w:tc>
          <w:tcPr>
            <w:tcW w:w="3318" w:type="dxa"/>
            <w:vMerge/>
            <w:tcBorders>
              <w:top w:val="nil"/>
              <w:left w:val="nil"/>
              <w:bottom w:val="single" w:sz="4" w:space="0" w:color="000000"/>
              <w:right w:val="nil"/>
            </w:tcBorders>
            <w:shd w:val="clear" w:color="auto" w:fill="auto"/>
          </w:tcPr>
          <w:p w:rsidR="000D6C00" w:rsidRDefault="000D6C00"/>
        </w:tc>
        <w:tc>
          <w:tcPr>
            <w:tcW w:w="1256" w:type="dxa"/>
            <w:tcBorders>
              <w:top w:val="nil"/>
              <w:left w:val="nil"/>
              <w:bottom w:val="single" w:sz="4" w:space="0" w:color="000000"/>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sz w:val="24"/>
                <w:szCs w:val="24"/>
              </w:rPr>
              <w:t>0</w:t>
            </w:r>
          </w:p>
        </w:tc>
        <w:tc>
          <w:tcPr>
            <w:tcW w:w="1316" w:type="dxa"/>
            <w:tcBorders>
              <w:top w:val="nil"/>
              <w:left w:val="nil"/>
              <w:bottom w:val="single" w:sz="4" w:space="0" w:color="000000"/>
              <w:right w:val="nil"/>
            </w:tcBorders>
            <w:shd w:val="clear" w:color="auto" w:fill="auto"/>
            <w:tcMar>
              <w:top w:w="80" w:type="dxa"/>
              <w:left w:w="80" w:type="dxa"/>
              <w:bottom w:w="80" w:type="dxa"/>
              <w:right w:w="80" w:type="dxa"/>
            </w:tcMar>
          </w:tcPr>
          <w:p w:rsidR="000D6C00" w:rsidRDefault="00891477">
            <w:pPr>
              <w:pStyle w:val="BodyA"/>
              <w:spacing w:after="0" w:line="480" w:lineRule="auto"/>
              <w:jc w:val="center"/>
            </w:pPr>
            <w:r>
              <w:rPr>
                <w:rFonts w:ascii="Times New Roman" w:hAnsi="Times New Roman"/>
                <w:sz w:val="24"/>
                <w:szCs w:val="24"/>
              </w:rPr>
              <w:t>17</w:t>
            </w:r>
          </w:p>
        </w:tc>
      </w:tr>
    </w:tbl>
    <w:p w:rsidR="000D6C00" w:rsidRDefault="000D6C00">
      <w:pPr>
        <w:pStyle w:val="BodyA"/>
        <w:widowControl w:val="0"/>
        <w:spacing w:line="240" w:lineRule="auto"/>
        <w:ind w:left="4" w:hanging="4"/>
        <w:rPr>
          <w:rFonts w:ascii="Times New Roman" w:eastAsia="Times New Roman" w:hAnsi="Times New Roman" w:cs="Times New Roman"/>
          <w:i/>
          <w:iCs/>
          <w:sz w:val="24"/>
          <w:szCs w:val="24"/>
        </w:rPr>
      </w:pPr>
    </w:p>
    <w:p w:rsidR="000D6C00" w:rsidRDefault="000D6C00">
      <w:pPr>
        <w:pStyle w:val="BodyA"/>
        <w:widowControl w:val="0"/>
        <w:spacing w:line="240" w:lineRule="auto"/>
        <w:ind w:left="108" w:hanging="108"/>
        <w:rPr>
          <w:rFonts w:ascii="Times New Roman" w:eastAsia="Times New Roman" w:hAnsi="Times New Roman" w:cs="Times New Roman"/>
        </w:rPr>
      </w:pPr>
    </w:p>
    <w:p w:rsidR="000D6C00" w:rsidRDefault="000D6C00">
      <w:pPr>
        <w:pStyle w:val="BodyA"/>
        <w:rPr>
          <w:i/>
          <w:iCs/>
        </w:rPr>
      </w:pPr>
    </w:p>
    <w:p w:rsidR="000D6C00" w:rsidRDefault="000D6C00">
      <w:pPr>
        <w:pStyle w:val="BodyA"/>
        <w:rPr>
          <w:i/>
          <w:iCs/>
        </w:rPr>
      </w:pPr>
    </w:p>
    <w:p w:rsidR="000D6C00" w:rsidRDefault="000D6C00">
      <w:pPr>
        <w:pStyle w:val="BodyA"/>
        <w:rPr>
          <w:i/>
          <w:iCs/>
        </w:rPr>
      </w:pPr>
    </w:p>
    <w:p w:rsidR="000D6C00" w:rsidRDefault="000D6C00">
      <w:pPr>
        <w:pStyle w:val="BodyA"/>
        <w:rPr>
          <w:i/>
          <w:iCs/>
        </w:rPr>
      </w:pPr>
    </w:p>
    <w:p w:rsidR="000D6C00" w:rsidRDefault="000D6C00">
      <w:pPr>
        <w:pStyle w:val="BodyA"/>
      </w:pPr>
    </w:p>
    <w:sectPr w:rsidR="000D6C00">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1F" w:rsidRDefault="000E5C1F">
      <w:r>
        <w:separator/>
      </w:r>
    </w:p>
  </w:endnote>
  <w:endnote w:type="continuationSeparator" w:id="0">
    <w:p w:rsidR="000E5C1F" w:rsidRDefault="000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00" w:rsidRDefault="000D6C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1F" w:rsidRDefault="000E5C1F">
      <w:r>
        <w:separator/>
      </w:r>
    </w:p>
  </w:footnote>
  <w:footnote w:type="continuationSeparator" w:id="0">
    <w:p w:rsidR="000E5C1F" w:rsidRDefault="000E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00" w:rsidRDefault="00891477">
    <w:pPr>
      <w:pStyle w:val="Header"/>
      <w:tabs>
        <w:tab w:val="clear" w:pos="9026"/>
        <w:tab w:val="right" w:pos="9000"/>
      </w:tabs>
      <w:jc w:val="right"/>
    </w:pPr>
    <w:r>
      <w:fldChar w:fldCharType="begin"/>
    </w:r>
    <w:r>
      <w:instrText xml:space="preserve"> PAGE </w:instrText>
    </w:r>
    <w:r>
      <w:fldChar w:fldCharType="separate"/>
    </w:r>
    <w:r w:rsidR="00A80D04">
      <w:rPr>
        <w:noProof/>
      </w:rPr>
      <w:t>4</w:t>
    </w:r>
    <w:r>
      <w:fldChar w:fldCharType="end"/>
    </w:r>
  </w:p>
  <w:p w:rsidR="000D6C00" w:rsidRDefault="00891477">
    <w:pPr>
      <w:pStyle w:val="Header"/>
      <w:tabs>
        <w:tab w:val="clear" w:pos="9026"/>
        <w:tab w:val="right" w:pos="9000"/>
      </w:tabs>
    </w:pPr>
    <w:r>
      <w:rPr>
        <w:rFonts w:ascii="Times New Roman" w:hAnsi="Times New Roman"/>
        <w:sz w:val="24"/>
        <w:szCs w:val="24"/>
      </w:rPr>
      <w:t>FAST AND CONDOM 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00"/>
    <w:rsid w:val="00013DCE"/>
    <w:rsid w:val="000D6C00"/>
    <w:rsid w:val="000E5C1F"/>
    <w:rsid w:val="0012426D"/>
    <w:rsid w:val="00340B7A"/>
    <w:rsid w:val="00351625"/>
    <w:rsid w:val="003A220E"/>
    <w:rsid w:val="00412490"/>
    <w:rsid w:val="00891477"/>
    <w:rsid w:val="00A80D04"/>
    <w:rsid w:val="00BA4C3B"/>
    <w:rsid w:val="00FF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7BA2"/>
  <w15:docId w15:val="{B8397917-8BEA-4D16-807A-FD4B3F78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Bibliography">
    <w:name w:val="Bibliography"/>
    <w:next w:val="BodyA"/>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7108</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Tyndall</dc:creator>
  <cp:lastModifiedBy>Ian Tyndall</cp:lastModifiedBy>
  <cp:revision>2</cp:revision>
  <dcterms:created xsi:type="dcterms:W3CDTF">2018-09-10T14:49:00Z</dcterms:created>
  <dcterms:modified xsi:type="dcterms:W3CDTF">2018-09-10T14:49:00Z</dcterms:modified>
</cp:coreProperties>
</file>