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920E" w14:textId="4E25C5D0" w:rsidR="00E20579" w:rsidRPr="00C247E6" w:rsidRDefault="00620711" w:rsidP="00FF10CD">
      <w:pPr>
        <w:spacing w:after="0" w:line="240" w:lineRule="auto"/>
        <w:rPr>
          <w:rFonts w:asciiTheme="majorHAnsi" w:eastAsiaTheme="majorEastAsia" w:hAnsiTheme="majorHAnsi" w:cstheme="majorBidi"/>
          <w:spacing w:val="-10"/>
          <w:kern w:val="28"/>
          <w:sz w:val="56"/>
          <w:szCs w:val="56"/>
        </w:rPr>
      </w:pPr>
      <w:bookmarkStart w:id="0" w:name="_GoBack"/>
      <w:bookmarkEnd w:id="0"/>
      <w:r w:rsidRPr="00C247E6">
        <w:rPr>
          <w:rFonts w:asciiTheme="majorHAnsi" w:eastAsiaTheme="majorEastAsia" w:hAnsiTheme="majorHAnsi" w:cstheme="majorBidi"/>
          <w:spacing w:val="-10"/>
          <w:kern w:val="28"/>
          <w:sz w:val="56"/>
          <w:szCs w:val="56"/>
        </w:rPr>
        <w:t xml:space="preserve">Action learning: </w:t>
      </w:r>
      <w:r w:rsidR="00AB2CDC" w:rsidRPr="00C247E6">
        <w:rPr>
          <w:rFonts w:asciiTheme="majorHAnsi" w:eastAsiaTheme="majorEastAsia" w:hAnsiTheme="majorHAnsi" w:cstheme="majorBidi"/>
          <w:spacing w:val="-10"/>
          <w:kern w:val="28"/>
          <w:sz w:val="56"/>
          <w:szCs w:val="56"/>
        </w:rPr>
        <w:t>ripples</w:t>
      </w:r>
      <w:r w:rsidRPr="00C247E6">
        <w:rPr>
          <w:rFonts w:asciiTheme="majorHAnsi" w:eastAsiaTheme="majorEastAsia" w:hAnsiTheme="majorHAnsi" w:cstheme="majorBidi"/>
          <w:spacing w:val="-10"/>
          <w:kern w:val="28"/>
          <w:sz w:val="56"/>
          <w:szCs w:val="56"/>
        </w:rPr>
        <w:t xml:space="preserve"> within and beyond the set</w:t>
      </w:r>
    </w:p>
    <w:p w14:paraId="01BF54B2" w14:textId="77777777" w:rsidR="00620711" w:rsidRPr="00C247E6" w:rsidRDefault="00620711" w:rsidP="00FF10CD">
      <w:pPr>
        <w:spacing w:after="0" w:line="240" w:lineRule="auto"/>
      </w:pPr>
    </w:p>
    <w:p w14:paraId="0D24D07A" w14:textId="7F5D817C" w:rsidR="00E20579" w:rsidRPr="00C247E6" w:rsidRDefault="00E20579" w:rsidP="00FF10CD">
      <w:pPr>
        <w:pStyle w:val="Heading2"/>
        <w:spacing w:before="0" w:line="240" w:lineRule="auto"/>
        <w:rPr>
          <w:b/>
          <w:color w:val="000000" w:themeColor="text1"/>
        </w:rPr>
      </w:pPr>
      <w:r w:rsidRPr="00C247E6">
        <w:rPr>
          <w:b/>
          <w:color w:val="000000" w:themeColor="text1"/>
        </w:rPr>
        <w:t>Abstract</w:t>
      </w:r>
      <w:r w:rsidR="00CB7B4C" w:rsidRPr="00C247E6">
        <w:rPr>
          <w:b/>
          <w:color w:val="000000" w:themeColor="text1"/>
        </w:rPr>
        <w:t xml:space="preserve"> </w:t>
      </w:r>
    </w:p>
    <w:p w14:paraId="585E843A" w14:textId="724A1FEA" w:rsidR="00E20579" w:rsidRPr="00C247E6" w:rsidRDefault="00E20579" w:rsidP="00FF10CD">
      <w:pPr>
        <w:spacing w:after="0" w:line="240" w:lineRule="auto"/>
      </w:pPr>
      <w:r w:rsidRPr="00C247E6">
        <w:rPr>
          <w:i/>
        </w:rPr>
        <w:t xml:space="preserve">Purpose </w:t>
      </w:r>
      <w:r w:rsidR="00D460BF" w:rsidRPr="00C247E6">
        <w:t>–</w:t>
      </w:r>
      <w:r w:rsidR="0052219C" w:rsidRPr="00C247E6">
        <w:t xml:space="preserve"> </w:t>
      </w:r>
      <w:r w:rsidR="00D460BF" w:rsidRPr="00C247E6">
        <w:t>To explore the impact of action learning on an individual and an organisation, particularly the process by which each affected the other</w:t>
      </w:r>
      <w:r w:rsidR="006C7284" w:rsidRPr="00C247E6">
        <w:t xml:space="preserve">. </w:t>
      </w:r>
      <w:r w:rsidR="00D460BF" w:rsidRPr="00C247E6">
        <w:t xml:space="preserve"> </w:t>
      </w:r>
      <w:r w:rsidR="006C7284" w:rsidRPr="00C247E6">
        <w:t xml:space="preserve">The organisation is a UK National Health Service (NHS) Trust that includes two hospitals. </w:t>
      </w:r>
    </w:p>
    <w:p w14:paraId="3D038FD8" w14:textId="772EC9A2" w:rsidR="00E20579" w:rsidRPr="00C247E6" w:rsidRDefault="00E20579" w:rsidP="00FF10CD">
      <w:pPr>
        <w:spacing w:after="0" w:line="240" w:lineRule="auto"/>
      </w:pPr>
      <w:r w:rsidRPr="00C247E6">
        <w:rPr>
          <w:i/>
        </w:rPr>
        <w:t>Design/methodology/approach</w:t>
      </w:r>
      <w:r w:rsidR="006C7284" w:rsidRPr="00C247E6">
        <w:rPr>
          <w:i/>
        </w:rPr>
        <w:t xml:space="preserve"> </w:t>
      </w:r>
      <w:r w:rsidR="00D460BF" w:rsidRPr="00C247E6">
        <w:t xml:space="preserve">– This is a single person case study involving a clinician, but we also hear the voice of an author. It involves the experience of the individual as they experience action learning as part of a leadership development programme leading to a Post Graduate Certificate. We explain our caution of the case study approach </w:t>
      </w:r>
      <w:r w:rsidR="001A5CFF" w:rsidRPr="00C247E6">
        <w:t xml:space="preserve">and in doing so offer our thoughts in how this paper could be read and </w:t>
      </w:r>
      <w:r w:rsidR="007316B3" w:rsidRPr="00C247E6">
        <w:t xml:space="preserve">its </w:t>
      </w:r>
      <w:r w:rsidR="001A5CFF" w:rsidRPr="00C247E6">
        <w:t>impact on practice.</w:t>
      </w:r>
    </w:p>
    <w:p w14:paraId="4CB22517" w14:textId="252DC938" w:rsidR="00E20579" w:rsidRPr="00C247E6" w:rsidRDefault="00E20579" w:rsidP="00FF10CD">
      <w:pPr>
        <w:spacing w:after="0" w:line="240" w:lineRule="auto"/>
      </w:pPr>
      <w:r w:rsidRPr="00C247E6">
        <w:rPr>
          <w:i/>
        </w:rPr>
        <w:t>Findings</w:t>
      </w:r>
      <w:r w:rsidR="00584D34" w:rsidRPr="00C247E6">
        <w:t xml:space="preserve"> – We show a process whereby an action learning set participant moves from being confident about their project to one of uncertain</w:t>
      </w:r>
      <w:r w:rsidR="000A57D2" w:rsidRPr="00C247E6">
        <w:t>t</w:t>
      </w:r>
      <w:r w:rsidR="00584D34" w:rsidRPr="00C247E6">
        <w:t xml:space="preserve">y as the impact of the project ripples throughout the organisation. Through this process of unsettlement, the individual’s unnoticed assumptions are explored in ways that enable practical action to be taken.  </w:t>
      </w:r>
      <w:r w:rsidR="00BB4E1A" w:rsidRPr="00C247E6">
        <w:t>I</w:t>
      </w:r>
      <w:r w:rsidR="00584D34" w:rsidRPr="00C247E6">
        <w:t xml:space="preserve">n doing so the individual’s leadership and identity developed. </w:t>
      </w:r>
    </w:p>
    <w:p w14:paraId="5BDCCB50" w14:textId="3A4712F9" w:rsidR="00E20579" w:rsidRPr="00C247E6" w:rsidRDefault="00E20579" w:rsidP="00FF10CD">
      <w:pPr>
        <w:spacing w:after="0" w:line="240" w:lineRule="auto"/>
      </w:pPr>
      <w:r w:rsidRPr="00C247E6">
        <w:rPr>
          <w:i/>
        </w:rPr>
        <w:t>Originality/value</w:t>
      </w:r>
      <w:r w:rsidR="006C7284" w:rsidRPr="00C247E6">
        <w:t xml:space="preserve"> – This single case study contributes to the debate on critical action learning</w:t>
      </w:r>
      <w:r w:rsidR="00876A88" w:rsidRPr="00C247E6">
        <w:t xml:space="preserve"> (CAL)</w:t>
      </w:r>
      <w:r w:rsidR="006C7284" w:rsidRPr="00C247E6">
        <w:t xml:space="preserve"> and the use of action learning in the NHS.</w:t>
      </w:r>
    </w:p>
    <w:p w14:paraId="0C2DEB24" w14:textId="77777777" w:rsidR="006C7284" w:rsidRPr="00C247E6" w:rsidRDefault="006C7284" w:rsidP="00FF10CD">
      <w:pPr>
        <w:spacing w:after="0" w:line="240" w:lineRule="auto"/>
        <w:rPr>
          <w:i/>
        </w:rPr>
      </w:pPr>
    </w:p>
    <w:p w14:paraId="40709F91" w14:textId="749EA336" w:rsidR="00CB7B4C" w:rsidRPr="00C247E6" w:rsidRDefault="00CB7B4C" w:rsidP="00FF10CD">
      <w:pPr>
        <w:spacing w:after="0" w:line="240" w:lineRule="auto"/>
      </w:pPr>
      <w:r w:rsidRPr="00C247E6">
        <w:rPr>
          <w:i/>
        </w:rPr>
        <w:t xml:space="preserve">Key </w:t>
      </w:r>
      <w:r w:rsidR="000A57D2" w:rsidRPr="00C247E6">
        <w:rPr>
          <w:i/>
        </w:rPr>
        <w:t>words</w:t>
      </w:r>
      <w:r w:rsidRPr="00C247E6">
        <w:t>:</w:t>
      </w:r>
      <w:r w:rsidR="00344599" w:rsidRPr="00C247E6">
        <w:t xml:space="preserve"> Critical action learning, </w:t>
      </w:r>
      <w:r w:rsidR="000A57D2" w:rsidRPr="00C247E6">
        <w:t xml:space="preserve">action learning, leadership, </w:t>
      </w:r>
      <w:r w:rsidR="00792206" w:rsidRPr="00C247E6">
        <w:t xml:space="preserve">assumptions, </w:t>
      </w:r>
      <w:r w:rsidR="0052219C" w:rsidRPr="00C247E6">
        <w:t>organisational</w:t>
      </w:r>
      <w:r w:rsidR="00792206" w:rsidRPr="00C247E6">
        <w:t xml:space="preserve"> impact, </w:t>
      </w:r>
      <w:r w:rsidR="000A57D2" w:rsidRPr="00C247E6">
        <w:t>NHS, case study, confidence, unsettlement, clarity</w:t>
      </w:r>
      <w:r w:rsidR="00876A88" w:rsidRPr="00C247E6">
        <w:t>, power</w:t>
      </w:r>
    </w:p>
    <w:p w14:paraId="7E8DABBD" w14:textId="77777777" w:rsidR="006C7284" w:rsidRPr="00C247E6" w:rsidRDefault="006C7284" w:rsidP="00FF10CD">
      <w:pPr>
        <w:spacing w:after="0" w:line="240" w:lineRule="auto"/>
        <w:rPr>
          <w:i/>
        </w:rPr>
      </w:pPr>
    </w:p>
    <w:p w14:paraId="3BA65FE8" w14:textId="3C8968FE" w:rsidR="00FF10CD" w:rsidRPr="00C247E6" w:rsidRDefault="00FF10CD" w:rsidP="00FF10CD">
      <w:pPr>
        <w:spacing w:after="0" w:line="240" w:lineRule="auto"/>
      </w:pPr>
      <w:r w:rsidRPr="00C247E6">
        <w:rPr>
          <w:i/>
        </w:rPr>
        <w:t>Paper type</w:t>
      </w:r>
      <w:r w:rsidRPr="00C247E6">
        <w:t xml:space="preserve"> -  case study</w:t>
      </w:r>
    </w:p>
    <w:p w14:paraId="78BA2623" w14:textId="77777777" w:rsidR="00FF10CD" w:rsidRPr="00C247E6" w:rsidRDefault="00FF10CD" w:rsidP="00FF10CD">
      <w:pPr>
        <w:spacing w:after="0" w:line="240" w:lineRule="auto"/>
      </w:pPr>
    </w:p>
    <w:p w14:paraId="18560B45" w14:textId="77777777" w:rsidR="00FF10CD" w:rsidRPr="00C247E6" w:rsidRDefault="00FF10CD" w:rsidP="00FF10CD">
      <w:pPr>
        <w:pStyle w:val="Heading2"/>
        <w:spacing w:before="0" w:line="240" w:lineRule="auto"/>
        <w:rPr>
          <w:b/>
          <w:color w:val="000000" w:themeColor="text1"/>
        </w:rPr>
      </w:pPr>
      <w:r w:rsidRPr="00C247E6">
        <w:rPr>
          <w:b/>
          <w:color w:val="000000" w:themeColor="text1"/>
        </w:rPr>
        <w:t>Introduction</w:t>
      </w:r>
    </w:p>
    <w:p w14:paraId="393409D4" w14:textId="3F83649C" w:rsidR="00DA61BF" w:rsidRPr="00C247E6" w:rsidRDefault="00567A6F" w:rsidP="00DA61BF">
      <w:r w:rsidRPr="00C247E6">
        <w:rPr>
          <w:rFonts w:cstheme="minorHAnsi"/>
        </w:rPr>
        <w:t xml:space="preserve">Action Learning (AL) has over time been used as a learning and development </w:t>
      </w:r>
      <w:r w:rsidR="009177BF" w:rsidRPr="00C247E6">
        <w:rPr>
          <w:rFonts w:cstheme="minorHAnsi"/>
        </w:rPr>
        <w:t>approach</w:t>
      </w:r>
      <w:r w:rsidRPr="00C247E6">
        <w:rPr>
          <w:rFonts w:cstheme="minorHAnsi"/>
        </w:rPr>
        <w:t xml:space="preserve"> within the UK</w:t>
      </w:r>
      <w:r w:rsidR="00F97FE8" w:rsidRPr="00C247E6">
        <w:rPr>
          <w:rFonts w:cstheme="minorHAnsi"/>
        </w:rPr>
        <w:t>’s National Health Service (</w:t>
      </w:r>
      <w:r w:rsidRPr="00C247E6">
        <w:rPr>
          <w:rFonts w:cstheme="minorHAnsi"/>
        </w:rPr>
        <w:t>NHS</w:t>
      </w:r>
      <w:r w:rsidR="00F97FE8" w:rsidRPr="00C247E6">
        <w:rPr>
          <w:rFonts w:cstheme="minorHAnsi"/>
        </w:rPr>
        <w:t>)</w:t>
      </w:r>
      <w:r w:rsidRPr="00C247E6">
        <w:rPr>
          <w:rFonts w:cstheme="minorHAnsi"/>
        </w:rPr>
        <w:t xml:space="preserve">. </w:t>
      </w:r>
      <w:r w:rsidR="00DA61BF" w:rsidRPr="00C247E6">
        <w:t xml:space="preserve">Willcocks and Wibberley </w:t>
      </w:r>
      <w:r w:rsidR="00DA61BF" w:rsidRPr="00C247E6">
        <w:fldChar w:fldCharType="begin" w:fldLock="1"/>
      </w:r>
      <w:r w:rsidR="00DA61BF" w:rsidRPr="00C247E6">
        <w:instrText>ADDIN CSL_CITATION { "citationItems" : [ { "id" : "ITEM-1", "itemData" : { "DOI" : "10.1108/LHS-08-2014-0060", "ISBN" : "0220150001", "ISSN" : "17511879", "author" : [ { "dropping-particle" : "", "family" : "Willcocks", "given" : "Steven George", "non-dropping-particle" : "", "parse-names" : false, "suffix" : "" }, { "dropping-particle" : "", "family" : "Wibberley", "given" : "Gemma", "non-dropping-particle" : "", "parse-names" : false, "suffix" : "" } ], "container-title" : "Leadership in Health Services", "id" : "ITEM-1", "issue" : "4", "issued" : { "date-parts" : [ [ "2015" ] ] }, "page" : "345-355", "title" : "Exploring a shared leadership perspective for NHS doctors", "type" : "article-journal", "volume" : "28" }, "uris" : [ "http://www.mendeley.com/documents/?uuid=3f89869d-0b4e-4d6d-8117-53de7fada81f" ] } ], "mendeley" : { "formattedCitation" : "(Willcocks and Wibberley, 2015)", "manualFormatting" : "(2015)", "plainTextFormattedCitation" : "(Willcocks and Wibberley, 2015)", "previouslyFormattedCitation" : "(Willcocks and Wibberley, 2015)" }, "properties" : { "noteIndex" : 0 }, "schema" : "https://github.com/citation-style-language/schema/raw/master/csl-citation.json" }</w:instrText>
      </w:r>
      <w:r w:rsidR="00DA61BF" w:rsidRPr="00C247E6">
        <w:fldChar w:fldCharType="separate"/>
      </w:r>
      <w:r w:rsidR="00DA61BF" w:rsidRPr="00C247E6">
        <w:rPr>
          <w:noProof/>
        </w:rPr>
        <w:t>(2015)</w:t>
      </w:r>
      <w:r w:rsidR="00DA61BF" w:rsidRPr="00C247E6">
        <w:fldChar w:fldCharType="end"/>
      </w:r>
      <w:r w:rsidR="00DA61BF" w:rsidRPr="00C247E6">
        <w:t xml:space="preserve"> point to the increasing importance of inter disciplinary collaboration in healthcare so as to meet the increasing demands in health and suggest that action learning has an important part to play in enabling this. However in a recent report West and others </w:t>
      </w:r>
      <w:r w:rsidR="00DA61BF" w:rsidRPr="00C247E6">
        <w:fldChar w:fldCharType="begin" w:fldLock="1"/>
      </w:r>
      <w:r w:rsidR="00DA61BF" w:rsidRPr="00C247E6">
        <w:instrText>ADDIN CSL_CITATION { "citationItems" : [ { "id" : "ITEM-1", "itemData" : { "abstract" : "West, M., Armit, K., Loewenthal, L., Eckert, R., West, T., &amp; Lee, A. (2015). Leadership and leadership development in healthcare: the evidence base. London: The Kings Fund.", "author" : [ { "dropping-particle" : "", "family" : "West", "given" : "M", "non-dropping-particle" : "", "parse-names" : false, "suffix" : "" }, { "dropping-particle" : "", "family" : "Armit", "given" : "M", "non-dropping-particle" : "", "parse-names" : false, "suffix" : "" }, { "dropping-particle" : "", "family" : "Loewenthal", "given" : "L", "non-dropping-particle" : "", "parse-names" : false, "suffix" : "" }, { "dropping-particle" : "", "family" : "Eckert", "given" : "R", "non-dropping-particle" : "", "parse-names" : false, "suffix" : "" }, { "dropping-particle" : "", "family" : "West", "given" : "T", "non-dropping-particle" : "", "parse-names" : false, "suffix" : "" }, { "dropping-particle" : "", "family" : "Lee", "given" : "A", "non-dropping-particle" : "", "parse-names" : false, "suffix" : "" } ], "id" : "ITEM-1", "issued" : { "date-parts" : [ [ "2015" ] ] }, "publisher-place" : "London", "title" : "Leadership and leadership development in healthcare: the evidence base", "type" : "report" }, "uris" : [ "http://www.mendeley.com/documents/?uuid=22522524-4d49-44c4-bc5a-4233aaae3afb" ] } ], "mendeley" : { "formattedCitation" : "(West et al., 2015)", "plainTextFormattedCitation" : "(West et al., 2015)", "previouslyFormattedCitation" : "(West et al., 2015)" }, "properties" : { "noteIndex" : 0 }, "schema" : "https://github.com/citation-style-language/schema/raw/master/csl-citation.json" }</w:instrText>
      </w:r>
      <w:r w:rsidR="00DA61BF" w:rsidRPr="00C247E6">
        <w:fldChar w:fldCharType="separate"/>
      </w:r>
      <w:r w:rsidR="00DA61BF" w:rsidRPr="00C247E6">
        <w:rPr>
          <w:noProof/>
        </w:rPr>
        <w:t>(West et al., 2015)</w:t>
      </w:r>
      <w:r w:rsidR="00DA61BF" w:rsidRPr="00C247E6">
        <w:fldChar w:fldCharType="end"/>
      </w:r>
      <w:r w:rsidR="00DA61BF" w:rsidRPr="00C247E6">
        <w:t xml:space="preserve"> </w:t>
      </w:r>
      <w:r w:rsidR="00F17CD9" w:rsidRPr="00C247E6">
        <w:t>point to</w:t>
      </w:r>
      <w:r w:rsidR="00DA61BF" w:rsidRPr="00C247E6">
        <w:t xml:space="preserve"> a lack of evidence </w:t>
      </w:r>
      <w:r w:rsidR="0093610A" w:rsidRPr="00C247E6">
        <w:t>that action learning has and</w:t>
      </w:r>
      <w:r w:rsidR="00DA61BF" w:rsidRPr="00C247E6">
        <w:t xml:space="preserve"> what exists is </w:t>
      </w:r>
      <w:r w:rsidR="0093610A" w:rsidRPr="00C247E6">
        <w:t xml:space="preserve">often </w:t>
      </w:r>
      <w:r w:rsidR="00DA61BF" w:rsidRPr="00C247E6">
        <w:t xml:space="preserve">retrospective and self-reported. Vince </w:t>
      </w:r>
      <w:r w:rsidR="00DA61BF" w:rsidRPr="00C247E6">
        <w:fldChar w:fldCharType="begin" w:fldLock="1"/>
      </w:r>
      <w:r w:rsidR="00DA61BF" w:rsidRPr="00C247E6">
        <w:instrText>ADDIN CSL_CITATION { "citationItems" : [ { "id" : "ITEM-1", "itemData" : { "author" : [ { "dropping-particle" : "", "family" : "Vince", "given" : "R", "non-dropping-particle" : "", "parse-names" : false, "suffix" : "" } ], "container-title" : "Action Learning: Research &amp; Practice", "id" : "ITEM-1", "issue" : "2", "issued" : { "date-parts" : [ [ "2012" ] ] }, "page" : "209-218", "title" : "The contradictions of impact: action learning and power in organizations", "type" : "article-journal", "volume" : "9" }, "uris" : [ "http://www.mendeley.com/documents/?uuid=ab5fe5ed-7e18-4991-8947-31e6c492addd" ] } ], "mendeley" : { "formattedCitation" : "(Vince, 2012)", "manualFormatting" : "( 2012)", "plainTextFormattedCitation" : "(Vince, 2012)", "previouslyFormattedCitation" : "(Vince, 2012)" }, "properties" : { "noteIndex" : 0 }, "schema" : "https://github.com/citation-style-language/schema/raw/master/csl-citation.json" }</w:instrText>
      </w:r>
      <w:r w:rsidR="00DA61BF" w:rsidRPr="00C247E6">
        <w:fldChar w:fldCharType="separate"/>
      </w:r>
      <w:r w:rsidR="00DA61BF" w:rsidRPr="00C247E6">
        <w:rPr>
          <w:noProof/>
        </w:rPr>
        <w:t>( 2012)</w:t>
      </w:r>
      <w:r w:rsidR="00DA61BF" w:rsidRPr="00C247E6">
        <w:fldChar w:fldCharType="end"/>
      </w:r>
      <w:r w:rsidR="00DA61BF" w:rsidRPr="00C247E6">
        <w:t xml:space="preserve"> highlights the issue of power relations, particularly amongst differing groups, notably managers and doctors.  In this study we draw on evidence of the impact of action learning in the process of learning. We also show how this learning has been enabled and constrained by the power relations the individual here is part of, both within and beyond the set. </w:t>
      </w:r>
    </w:p>
    <w:p w14:paraId="3938F6AA" w14:textId="281826CF" w:rsidR="006368BA" w:rsidRPr="00C247E6" w:rsidRDefault="00F97FE8" w:rsidP="00567A6F">
      <w:pPr>
        <w:rPr>
          <w:rFonts w:cstheme="minorHAnsi"/>
        </w:rPr>
      </w:pPr>
      <w:r w:rsidRPr="00C247E6">
        <w:rPr>
          <w:rFonts w:cstheme="minorHAnsi"/>
        </w:rPr>
        <w:t>A</w:t>
      </w:r>
      <w:r w:rsidR="006368BA" w:rsidRPr="00C247E6">
        <w:rPr>
          <w:rFonts w:cstheme="minorHAnsi"/>
        </w:rPr>
        <w:t xml:space="preserve"> clinical leaders programme is the focus</w:t>
      </w:r>
      <w:r w:rsidRPr="00C247E6">
        <w:rPr>
          <w:rFonts w:cstheme="minorHAnsi"/>
        </w:rPr>
        <w:t xml:space="preserve"> </w:t>
      </w:r>
      <w:r w:rsidR="0093610A" w:rsidRPr="00C247E6">
        <w:rPr>
          <w:rFonts w:cstheme="minorHAnsi"/>
        </w:rPr>
        <w:t xml:space="preserve">of </w:t>
      </w:r>
      <w:r w:rsidRPr="00C247E6">
        <w:rPr>
          <w:rFonts w:cstheme="minorHAnsi"/>
        </w:rPr>
        <w:t>this study</w:t>
      </w:r>
      <w:r w:rsidR="006368BA" w:rsidRPr="00C247E6">
        <w:rPr>
          <w:rFonts w:cstheme="minorHAnsi"/>
        </w:rPr>
        <w:t>.  The programme comprise</w:t>
      </w:r>
      <w:r w:rsidRPr="00C247E6">
        <w:rPr>
          <w:rFonts w:cstheme="minorHAnsi"/>
        </w:rPr>
        <w:t>d</w:t>
      </w:r>
      <w:r w:rsidR="006368BA" w:rsidRPr="00C247E6">
        <w:rPr>
          <w:rFonts w:cstheme="minorHAnsi"/>
        </w:rPr>
        <w:t xml:space="preserve"> of </w:t>
      </w:r>
      <w:r w:rsidRPr="00C247E6">
        <w:rPr>
          <w:rFonts w:cstheme="minorHAnsi"/>
        </w:rPr>
        <w:t>’</w:t>
      </w:r>
      <w:r w:rsidR="006368BA" w:rsidRPr="00C247E6">
        <w:rPr>
          <w:rFonts w:cstheme="minorHAnsi"/>
        </w:rPr>
        <w:t>taught</w:t>
      </w:r>
      <w:r w:rsidRPr="00C247E6">
        <w:rPr>
          <w:rFonts w:cstheme="minorHAnsi"/>
        </w:rPr>
        <w:t>’</w:t>
      </w:r>
      <w:r w:rsidR="006368BA" w:rsidRPr="00C247E6">
        <w:rPr>
          <w:rFonts w:cstheme="minorHAnsi"/>
        </w:rPr>
        <w:t xml:space="preserve"> sessions as well as AL sets that led, for many, to a Post Graduate Certificate, Diploma or Masters qualification.  </w:t>
      </w:r>
      <w:r w:rsidR="00567A6F" w:rsidRPr="00C247E6">
        <w:rPr>
          <w:rFonts w:cstheme="minorHAnsi"/>
        </w:rPr>
        <w:t xml:space="preserve">Reg Revans himself, the acknowledged pioneer of action learning, spent much of his career applying his methods to projects for the NHS </w:t>
      </w:r>
      <w:r w:rsidR="009177BF" w:rsidRPr="00C247E6">
        <w:rPr>
          <w:rFonts w:cstheme="minorHAnsi"/>
        </w:rPr>
        <w:t>having</w:t>
      </w:r>
      <w:r w:rsidR="00567A6F" w:rsidRPr="00C247E6">
        <w:rPr>
          <w:rFonts w:cstheme="minorHAnsi"/>
        </w:rPr>
        <w:t xml:space="preserve"> previously developed his </w:t>
      </w:r>
      <w:r w:rsidR="009177BF" w:rsidRPr="00C247E6">
        <w:rPr>
          <w:rFonts w:cstheme="minorHAnsi"/>
        </w:rPr>
        <w:t>methods</w:t>
      </w:r>
      <w:r w:rsidR="00567A6F" w:rsidRPr="00C247E6">
        <w:rPr>
          <w:rFonts w:cstheme="minorHAnsi"/>
        </w:rPr>
        <w:t xml:space="preserve"> at the National Coal Board in the UK. As many who facilitate or experience action learning know</w:t>
      </w:r>
      <w:r w:rsidR="00EA1E35" w:rsidRPr="00C247E6">
        <w:rPr>
          <w:rFonts w:cstheme="minorHAnsi"/>
        </w:rPr>
        <w:t>,</w:t>
      </w:r>
      <w:r w:rsidR="00567A6F" w:rsidRPr="00C247E6">
        <w:rPr>
          <w:rFonts w:cstheme="minorHAnsi"/>
        </w:rPr>
        <w:t xml:space="preserve"> its founding </w:t>
      </w:r>
      <w:r w:rsidR="00567A6F" w:rsidRPr="00C247E6">
        <w:rPr>
          <w:rFonts w:cstheme="minorHAnsi"/>
          <w:i/>
        </w:rPr>
        <w:t>modus operandi</w:t>
      </w:r>
      <w:r w:rsidR="00567A6F" w:rsidRPr="00C247E6">
        <w:rPr>
          <w:rFonts w:cstheme="minorHAnsi"/>
        </w:rPr>
        <w:t xml:space="preserve"> is to help managers ask insightful questions about complex problems. His original principles were </w:t>
      </w:r>
      <w:r w:rsidR="00CA0E19" w:rsidRPr="00C247E6">
        <w:rPr>
          <w:rFonts w:cstheme="minorHAnsi"/>
        </w:rPr>
        <w:t xml:space="preserve">sceptical of </w:t>
      </w:r>
      <w:r w:rsidR="00567A6F" w:rsidRPr="00C247E6">
        <w:rPr>
          <w:rFonts w:cstheme="minorHAnsi"/>
        </w:rPr>
        <w:t>expert knowledge and even against too much facilitation of action learning sets; the emphasis should be on supporting participants (managers) in independently problem solving which he defines in four dimensions</w:t>
      </w:r>
      <w:r w:rsidR="006368BA" w:rsidRPr="00C247E6">
        <w:rPr>
          <w:rFonts w:cstheme="minorHAnsi"/>
        </w:rPr>
        <w:t xml:space="preserve">. </w:t>
      </w:r>
      <w:r w:rsidR="00EA1E35" w:rsidRPr="00C247E6">
        <w:rPr>
          <w:rFonts w:cstheme="minorHAnsi"/>
        </w:rPr>
        <w:t>These are</w:t>
      </w:r>
      <w:r w:rsidR="0093610A" w:rsidRPr="00C247E6">
        <w:rPr>
          <w:rFonts w:cstheme="minorHAnsi"/>
        </w:rPr>
        <w:t>:</w:t>
      </w:r>
      <w:r w:rsidR="00EA1E35" w:rsidRPr="00C247E6">
        <w:rPr>
          <w:rFonts w:cstheme="minorHAnsi"/>
        </w:rPr>
        <w:t xml:space="preserve"> f</w:t>
      </w:r>
      <w:r w:rsidR="00567A6F" w:rsidRPr="00C247E6">
        <w:rPr>
          <w:rFonts w:cstheme="minorHAnsi"/>
        </w:rPr>
        <w:t>amiliar problem</w:t>
      </w:r>
      <w:r w:rsidR="0093610A" w:rsidRPr="00C247E6">
        <w:rPr>
          <w:rFonts w:cstheme="minorHAnsi"/>
        </w:rPr>
        <w:t>s</w:t>
      </w:r>
      <w:r w:rsidR="00567A6F" w:rsidRPr="00C247E6">
        <w:rPr>
          <w:rFonts w:cstheme="minorHAnsi"/>
        </w:rPr>
        <w:t xml:space="preserve"> in familiar setting</w:t>
      </w:r>
      <w:r w:rsidR="0093610A" w:rsidRPr="00C247E6">
        <w:rPr>
          <w:rFonts w:cstheme="minorHAnsi"/>
        </w:rPr>
        <w:t>s</w:t>
      </w:r>
      <w:r w:rsidR="00567A6F" w:rsidRPr="00C247E6">
        <w:rPr>
          <w:rFonts w:cstheme="minorHAnsi"/>
        </w:rPr>
        <w:t>, familiar problem</w:t>
      </w:r>
      <w:r w:rsidR="0093610A" w:rsidRPr="00C247E6">
        <w:rPr>
          <w:rFonts w:cstheme="minorHAnsi"/>
        </w:rPr>
        <w:t>s</w:t>
      </w:r>
      <w:r w:rsidR="00567A6F" w:rsidRPr="00C247E6">
        <w:rPr>
          <w:rFonts w:cstheme="minorHAnsi"/>
        </w:rPr>
        <w:t xml:space="preserve"> in unfamiliar setting</w:t>
      </w:r>
      <w:r w:rsidR="0093610A" w:rsidRPr="00C247E6">
        <w:rPr>
          <w:rFonts w:cstheme="minorHAnsi"/>
        </w:rPr>
        <w:t>s</w:t>
      </w:r>
      <w:r w:rsidR="00567A6F" w:rsidRPr="00C247E6">
        <w:rPr>
          <w:rFonts w:cstheme="minorHAnsi"/>
        </w:rPr>
        <w:t>, unfamiliar problem</w:t>
      </w:r>
      <w:r w:rsidR="0093610A" w:rsidRPr="00C247E6">
        <w:rPr>
          <w:rFonts w:cstheme="minorHAnsi"/>
        </w:rPr>
        <w:t>s</w:t>
      </w:r>
      <w:r w:rsidR="00567A6F" w:rsidRPr="00C247E6">
        <w:rPr>
          <w:rFonts w:cstheme="minorHAnsi"/>
        </w:rPr>
        <w:t xml:space="preserve"> in familiar setting</w:t>
      </w:r>
      <w:r w:rsidR="0093610A" w:rsidRPr="00C247E6">
        <w:rPr>
          <w:rFonts w:cstheme="minorHAnsi"/>
        </w:rPr>
        <w:t>s</w:t>
      </w:r>
      <w:r w:rsidR="00567A6F" w:rsidRPr="00C247E6">
        <w:rPr>
          <w:rFonts w:cstheme="minorHAnsi"/>
        </w:rPr>
        <w:t xml:space="preserve"> and </w:t>
      </w:r>
      <w:r w:rsidR="00567A6F" w:rsidRPr="00C247E6">
        <w:rPr>
          <w:rFonts w:cstheme="minorHAnsi"/>
        </w:rPr>
        <w:lastRenderedPageBreak/>
        <w:t>unfamiliar problem</w:t>
      </w:r>
      <w:r w:rsidR="0093610A" w:rsidRPr="00C247E6">
        <w:rPr>
          <w:rFonts w:cstheme="minorHAnsi"/>
        </w:rPr>
        <w:t>s</w:t>
      </w:r>
      <w:r w:rsidR="00567A6F" w:rsidRPr="00C247E6">
        <w:rPr>
          <w:rFonts w:cstheme="minorHAnsi"/>
        </w:rPr>
        <w:t xml:space="preserve"> in unfamiliar setting</w:t>
      </w:r>
      <w:r w:rsidR="0093610A" w:rsidRPr="00C247E6">
        <w:rPr>
          <w:rFonts w:cstheme="minorHAnsi"/>
        </w:rPr>
        <w:t>s</w:t>
      </w:r>
      <w:r w:rsidR="00567A6F" w:rsidRPr="00C247E6">
        <w:rPr>
          <w:rFonts w:cstheme="minorHAnsi"/>
        </w:rPr>
        <w:t xml:space="preserve">. An important feature </w:t>
      </w:r>
      <w:r w:rsidR="00EA1E35" w:rsidRPr="00C247E6">
        <w:rPr>
          <w:rFonts w:cstheme="minorHAnsi"/>
        </w:rPr>
        <w:t xml:space="preserve">is </w:t>
      </w:r>
      <w:r w:rsidR="00567A6F" w:rsidRPr="00C247E6">
        <w:rPr>
          <w:rFonts w:cstheme="minorHAnsi"/>
        </w:rPr>
        <w:t xml:space="preserve">the building of teams around problem solving often across professional roles and functions within an organisation </w:t>
      </w:r>
      <w:r w:rsidR="00567A6F" w:rsidRPr="00C247E6">
        <w:rPr>
          <w:rFonts w:cstheme="minorHAnsi"/>
        </w:rPr>
        <w:fldChar w:fldCharType="begin" w:fldLock="1"/>
      </w:r>
      <w:r w:rsidR="00567A6F" w:rsidRPr="00C247E6">
        <w:rPr>
          <w:rFonts w:cstheme="minorHAnsi"/>
        </w:rPr>
        <w:instrText>ADDIN CSL_CITATION { "citationItems" : [ { "id" : "ITEM-1", "itemData" : { "author" : [ { "dropping-particle" : "", "family" : "Revans", "given" : "R", "non-dropping-particle" : "", "parse-names" : false, "suffix" : "" } ], "id" : "ITEM-1", "issued" : { "date-parts" : [ [ "1998" ] ] }, "publisher" : "Lemos and Crane", "title" : "ABC of Action Learning: Empowering Managers to Act and to Learn", "type" : "book" }, "uris" : [ "http://www.mendeley.com/documents/?uuid=16dfe8c5-9f1f-4035-81c6-da9c2b5c6449" ] } ], "mendeley" : { "formattedCitation" : "(Revans, 1998)", "plainTextFormattedCitation" : "(Revans, 1998)", "previouslyFormattedCitation" : "(Revans, 1998)" }, "properties" : { "noteIndex" : 0 }, "schema" : "https://github.com/citation-style-language/schema/raw/master/csl-citation.json" }</w:instrText>
      </w:r>
      <w:r w:rsidR="00567A6F" w:rsidRPr="00C247E6">
        <w:rPr>
          <w:rFonts w:cstheme="minorHAnsi"/>
        </w:rPr>
        <w:fldChar w:fldCharType="separate"/>
      </w:r>
      <w:r w:rsidR="00567A6F" w:rsidRPr="00C247E6">
        <w:rPr>
          <w:rFonts w:cstheme="minorHAnsi"/>
          <w:noProof/>
        </w:rPr>
        <w:t>(Revans, 1998)</w:t>
      </w:r>
      <w:r w:rsidR="00567A6F" w:rsidRPr="00C247E6">
        <w:rPr>
          <w:rFonts w:cstheme="minorHAnsi"/>
        </w:rPr>
        <w:fldChar w:fldCharType="end"/>
      </w:r>
      <w:r w:rsidR="00567A6F" w:rsidRPr="00C247E6">
        <w:rPr>
          <w:rFonts w:cstheme="minorHAnsi"/>
        </w:rPr>
        <w:t xml:space="preserve">.Revans’ enthusiasts have adapted, modified and developed the setting for </w:t>
      </w:r>
      <w:r w:rsidR="005203DD" w:rsidRPr="00C247E6">
        <w:rPr>
          <w:rFonts w:cstheme="minorHAnsi"/>
        </w:rPr>
        <w:t>action learning</w:t>
      </w:r>
      <w:r w:rsidR="00567A6F" w:rsidRPr="00C247E6">
        <w:rPr>
          <w:rFonts w:cstheme="minorHAnsi"/>
        </w:rPr>
        <w:t xml:space="preserve">. </w:t>
      </w:r>
      <w:r w:rsidR="005203DD" w:rsidRPr="00C247E6">
        <w:rPr>
          <w:rFonts w:cstheme="minorHAnsi"/>
        </w:rPr>
        <w:t xml:space="preserve">Action learning </w:t>
      </w:r>
      <w:r w:rsidR="00567A6F" w:rsidRPr="00C247E6">
        <w:rPr>
          <w:rFonts w:cstheme="minorHAnsi"/>
        </w:rPr>
        <w:t xml:space="preserve">is often now linked to what Revans would regard as programmed knowledge </w:t>
      </w:r>
      <w:r w:rsidR="00567A6F" w:rsidRPr="00C247E6">
        <w:rPr>
          <w:rFonts w:cstheme="minorHAnsi"/>
        </w:rPr>
        <w:fldChar w:fldCharType="begin" w:fldLock="1"/>
      </w:r>
      <w:r w:rsidR="00567A6F" w:rsidRPr="00C247E6">
        <w:rPr>
          <w:rFonts w:cstheme="minorHAnsi"/>
        </w:rPr>
        <w:instrText>ADDIN CSL_CITATION { "citationItems" : [ { "id" : "ITEM-1", "itemData" : { "author" : [ { "dropping-particle" : "", "family" : "Revans", "given" : "R", "non-dropping-particle" : "", "parse-names" : false, "suffix" : "" } ], "id" : "ITEM-1", "issued" : { "date-parts" : [ [ "1998" ] ] }, "publisher" : "Lemos and Crane", "title" : "ABC of Action Learning: Empowering Managers to Act and to Learn", "type" : "book" }, "uris" : [ "http://www.mendeley.com/documents/?uuid=16dfe8c5-9f1f-4035-81c6-da9c2b5c6449" ] } ], "mendeley" : { "formattedCitation" : "(Revans, 1998)", "plainTextFormattedCitation" : "(Revans, 1998)", "previouslyFormattedCitation" : "(Revans, 1998)" }, "properties" : { "noteIndex" : 0 }, "schema" : "https://github.com/citation-style-language/schema/raw/master/csl-citation.json" }</w:instrText>
      </w:r>
      <w:r w:rsidR="00567A6F" w:rsidRPr="00C247E6">
        <w:rPr>
          <w:rFonts w:cstheme="minorHAnsi"/>
        </w:rPr>
        <w:fldChar w:fldCharType="separate"/>
      </w:r>
      <w:r w:rsidR="00567A6F" w:rsidRPr="00C247E6">
        <w:rPr>
          <w:rFonts w:cstheme="minorHAnsi"/>
          <w:noProof/>
        </w:rPr>
        <w:t>(Revans, 1998)</w:t>
      </w:r>
      <w:r w:rsidR="00567A6F" w:rsidRPr="00C247E6">
        <w:rPr>
          <w:rFonts w:cstheme="minorHAnsi"/>
        </w:rPr>
        <w:fldChar w:fldCharType="end"/>
      </w:r>
      <w:r w:rsidR="00567A6F" w:rsidRPr="00C247E6">
        <w:rPr>
          <w:rFonts w:cstheme="minorHAnsi"/>
        </w:rPr>
        <w:t>, for example DBAs and MBAs delivered by universities particularly linked to action research projects</w:t>
      </w:r>
      <w:r w:rsidR="00D05032" w:rsidRPr="00C247E6">
        <w:rPr>
          <w:rFonts w:cstheme="minorHAnsi"/>
        </w:rPr>
        <w:t xml:space="preserve"> </w:t>
      </w:r>
      <w:r w:rsidR="00D05032" w:rsidRPr="00C247E6">
        <w:rPr>
          <w:rFonts w:cstheme="minorHAnsi"/>
        </w:rPr>
        <w:fldChar w:fldCharType="begin" w:fldLock="1"/>
      </w:r>
      <w:r w:rsidR="00D05032" w:rsidRPr="00C247E6">
        <w:rPr>
          <w:rFonts w:cstheme="minorHAnsi"/>
        </w:rPr>
        <w:instrText>ADDIN CSL_CITATION { "citationItems" : [ { "id" : "ITEM-1", "itemData" : { "DOI" : "10.1108/00400910010362914", "ISBN" : "0040091001036", "ISSN" : "0040-0912", "abstract" : "This article is about the Doctor of Business Administration (DBA) degrees that were developed in the UK during the 1990s. It looks at the range of programme structures, content and learning support used. The article is based on a content analysis of the 16 DBA programmes in the UK at the end of 1999. The main conclusion is that there is a tension in the form and function of DBAs through their relationship with the traditional PhD. The tension is captured in the question: To what extent do programme developers follow the design of the '`gold standard'' PhD and to what extent do they design a programme aimed at meeting the learning outcomes of the DBA that distinguish it from a PhD?", "author" : [ { "dropping-particle" : "", "family" : "Bourner", "given" : "Tom", "non-dropping-particle" : "", "parse-names" : false, "suffix" : "" }, { "dropping-particle" : "", "family" : "Ruggeri-Stevens", "given" : "Geoff", "non-dropping-particle" : "", "parse-names" : false, "suffix" : "" }, { "dropping-particle" : "", "family" : "Bareham", "given" : "Jon", "non-dropping-particle" : "", "parse-names" : false, "suffix" : "" } ], "container-title" : "Education + Training", "id" : "ITEM-1", "issue" : "9", "issued" : { "date-parts" : [ [ "2000" ] ] }, "page" : "481-495", "title" : "The DBA: form and function", "type" : "article-journal", "volume" : "42" }, "uris" : [ "http://www.mendeley.com/documents/?uuid=dff300b8-2bc3-44d1-baef-2405b15706c5" ] } ], "mendeley" : { "formattedCitation" : "(Bourner et al., 2000)", "plainTextFormattedCitation" : "(Bourner et al., 2000)", "previouslyFormattedCitation" : "(Bourner et al., 2000)" }, "properties" : { "noteIndex" : 0 }, "schema" : "https://github.com/citation-style-language/schema/raw/master/csl-citation.json" }</w:instrText>
      </w:r>
      <w:r w:rsidR="00D05032" w:rsidRPr="00C247E6">
        <w:rPr>
          <w:rFonts w:cstheme="minorHAnsi"/>
        </w:rPr>
        <w:fldChar w:fldCharType="separate"/>
      </w:r>
      <w:r w:rsidR="00D05032" w:rsidRPr="00C247E6">
        <w:rPr>
          <w:rFonts w:cstheme="minorHAnsi"/>
          <w:noProof/>
        </w:rPr>
        <w:t>(Bourner et al., 2000)</w:t>
      </w:r>
      <w:r w:rsidR="00D05032" w:rsidRPr="00C247E6">
        <w:rPr>
          <w:rFonts w:cstheme="minorHAnsi"/>
        </w:rPr>
        <w:fldChar w:fldCharType="end"/>
      </w:r>
      <w:r w:rsidR="00567A6F" w:rsidRPr="00C247E6">
        <w:rPr>
          <w:rFonts w:cstheme="minorHAnsi"/>
        </w:rPr>
        <w:t xml:space="preserve">. </w:t>
      </w:r>
    </w:p>
    <w:p w14:paraId="595B999E" w14:textId="20BC5624" w:rsidR="00567A6F" w:rsidRPr="00C247E6" w:rsidRDefault="00567A6F" w:rsidP="00567A6F">
      <w:pPr>
        <w:rPr>
          <w:rFonts w:cstheme="minorHAnsi"/>
        </w:rPr>
      </w:pPr>
      <w:r w:rsidRPr="00C247E6">
        <w:rPr>
          <w:rFonts w:cstheme="minorHAnsi"/>
        </w:rPr>
        <w:t>In 1995 Revans supported the establishment of the Revans Centre for Action Learning and Research at the University of Salford that offered a PhD, Masters and post-graduate diploma in action learning research but remain</w:t>
      </w:r>
      <w:r w:rsidR="00EA1E35" w:rsidRPr="00C247E6">
        <w:rPr>
          <w:rFonts w:cstheme="minorHAnsi"/>
        </w:rPr>
        <w:t>ed</w:t>
      </w:r>
      <w:r w:rsidRPr="00C247E6">
        <w:rPr>
          <w:rFonts w:cstheme="minorHAnsi"/>
        </w:rPr>
        <w:t xml:space="preserve"> true to original principles by letting the programme of learning develop from problems being presented for resolution by the practitioner participants </w:t>
      </w:r>
      <w:r w:rsidRPr="00C247E6">
        <w:rPr>
          <w:rFonts w:cstheme="minorHAnsi"/>
        </w:rPr>
        <w:fldChar w:fldCharType="begin" w:fldLock="1"/>
      </w:r>
      <w:r w:rsidRPr="00C247E6">
        <w:rPr>
          <w:rFonts w:cstheme="minorHAnsi"/>
        </w:rPr>
        <w:instrText>ADDIN CSL_CITATION { "citationItems" : [ { "id" : "ITEM-1", "itemData" : { "DOI" : "10.1111/j.1937-8327.1998.tb00086.x", "ISSN" : "08985952", "author" : [ { "dropping-particle" : "", "family" : "Botham", "given" : "David", "non-dropping-particle" : "", "parse-names" : false, "suffix" : "" }, { "dropping-particle" : "", "family" : "Vick", "given" : "Donna", "non-dropping-particle" : "", "parse-names" : false, "suffix" : "" } ], "container-title" : "Performance Improvement Quarterly", "id" : "ITEM-1", "issue" : "2", "issued" : { "date-parts" : [ [ "2008", "10", "22" ] ] }, "page" : "5-16", "title" : "Action Learning and the Program at the Revans Centre", "type" : "article-journal", "volume" : "11" }, "uris" : [ "http://www.mendeley.com/documents/?uuid=50b6e9d0-3a11-4a71-9675-f129e20fc8f9" ] } ], "mendeley" : { "formattedCitation" : "(Botham and Vick, 2008)", "plainTextFormattedCitation" : "(Botham and Vick, 2008)", "previouslyFormattedCitation" : "(Botham and Vick, 2008)" }, "properties" : { "noteIndex" : 0 }, "schema" : "https://github.com/citation-style-language/schema/raw/master/csl-citation.json" }</w:instrText>
      </w:r>
      <w:r w:rsidRPr="00C247E6">
        <w:rPr>
          <w:rFonts w:cstheme="minorHAnsi"/>
        </w:rPr>
        <w:fldChar w:fldCharType="separate"/>
      </w:r>
      <w:r w:rsidRPr="00C247E6">
        <w:rPr>
          <w:rFonts w:cstheme="minorHAnsi"/>
          <w:noProof/>
        </w:rPr>
        <w:t>(Botham and Vick, 2008)</w:t>
      </w:r>
      <w:r w:rsidRPr="00C247E6">
        <w:rPr>
          <w:rFonts w:cstheme="minorHAnsi"/>
        </w:rPr>
        <w:fldChar w:fldCharType="end"/>
      </w:r>
      <w:r w:rsidRPr="00C247E6">
        <w:rPr>
          <w:rFonts w:cstheme="minorHAnsi"/>
        </w:rPr>
        <w:t xml:space="preserve">. </w:t>
      </w:r>
    </w:p>
    <w:p w14:paraId="2A2135A4" w14:textId="4247E849" w:rsidR="00567A6F" w:rsidRPr="00C247E6" w:rsidRDefault="00567A6F" w:rsidP="00CE6C83">
      <w:pPr>
        <w:rPr>
          <w:rFonts w:cstheme="minorHAnsi"/>
        </w:rPr>
      </w:pPr>
      <w:r w:rsidRPr="00C247E6">
        <w:rPr>
          <w:rFonts w:cstheme="minorHAnsi"/>
        </w:rPr>
        <w:t xml:space="preserve">A more recent </w:t>
      </w:r>
      <w:r w:rsidR="00DD7B34" w:rsidRPr="00C247E6">
        <w:rPr>
          <w:rFonts w:cstheme="minorHAnsi"/>
        </w:rPr>
        <w:t>development is the practice of critical action l</w:t>
      </w:r>
      <w:r w:rsidRPr="00C247E6">
        <w:rPr>
          <w:rFonts w:cstheme="minorHAnsi"/>
        </w:rPr>
        <w:t xml:space="preserve">earning (CAL) </w:t>
      </w:r>
      <w:r w:rsidRPr="00C247E6">
        <w:rPr>
          <w:rFonts w:cstheme="minorHAnsi"/>
        </w:rPr>
        <w:fldChar w:fldCharType="begin" w:fldLock="1"/>
      </w:r>
      <w:r w:rsidRPr="00C247E6">
        <w:rPr>
          <w:rFonts w:cstheme="minorHAnsi"/>
        </w:rPr>
        <w:instrText>ADDIN CSL_CITATION { "citationItems" : [ { "id" : "ITEM-1", "itemData" : { "abstract" : "Vince, R. (2004) 1 . 1. (1) .", "author" : [ { "dropping-particle" : "", "family" : "Vince", "given" : "R", "non-dropping-particle" : "", "parse-names" : false, "suffix" : "" } ], "container-title" : "Action Learning: Research and Practice", "id" : "ITEM-1", "issue" : "1", "issued" : { "date-parts" : [ [ "2004" ] ] }, "page" : "63-78", "title" : "Action learning and organizational learning: power, politics and emotion in organizations", "type" : "article-journal", "volume" : "1" }, "uris" : [ "http://www.mendeley.com/documents/?uuid=3eb61581-b3fe-4b94-8332-d87929dbae00" ] }, { "id" : "ITEM-2", "itemData" : { "abstract" : "\u2022 Vince, R. (2008) \u2018Learning-in-action\u2019 and \u2018learning inaction\u2019: advancing the theory and practice of critical action learning. , 5, 93-104.", "author" : [ { "dropping-particle" : "", "family" : "Vince", "given" : "R", "non-dropping-particle" : "", "parse-names" : false, "suffix" : "" } ], "container-title" : "Action Learning: Research and Practice", "id" : "ITEM-2", "issued" : { "date-parts" : [ [ "2008" ] ] }, "page" : "93-104", "title" : "\u2018Learning-in-action\u2019 and \u2018learning inaction\u2019: advancing the theory and practice of critical action learning", "type" : "article-journal", "volume" : "5" }, "uris" : [ "http://www.mendeley.com/documents/?uuid=380e5c20-732b-41ef-8133-402d0344482c" ] } ], "mendeley" : { "formattedCitation" : "(Vince, 2004, 2008)", "plainTextFormattedCitation" : "(Vince, 2004, 2008)", "previouslyFormattedCitation" : "(Vince, 2004, 2008)" }, "properties" : { "noteIndex" : 0 }, "schema" : "https://github.com/citation-style-language/schema/raw/master/csl-citation.json" }</w:instrText>
      </w:r>
      <w:r w:rsidRPr="00C247E6">
        <w:rPr>
          <w:rFonts w:cstheme="minorHAnsi"/>
        </w:rPr>
        <w:fldChar w:fldCharType="separate"/>
      </w:r>
      <w:r w:rsidRPr="00C247E6">
        <w:rPr>
          <w:rFonts w:cstheme="minorHAnsi"/>
          <w:noProof/>
        </w:rPr>
        <w:t>(Vince, 2004, 2008)</w:t>
      </w:r>
      <w:r w:rsidRPr="00C247E6">
        <w:rPr>
          <w:rFonts w:cstheme="minorHAnsi"/>
        </w:rPr>
        <w:fldChar w:fldCharType="end"/>
      </w:r>
      <w:r w:rsidR="00B021BF" w:rsidRPr="00C247E6">
        <w:rPr>
          <w:rFonts w:cstheme="minorHAnsi"/>
        </w:rPr>
        <w:t xml:space="preserve"> that</w:t>
      </w:r>
      <w:r w:rsidRPr="00C247E6">
        <w:rPr>
          <w:rFonts w:cstheme="minorHAnsi"/>
        </w:rPr>
        <w:t xml:space="preserve"> attempts to address the tension between inaction that can arise from a cocktail of power and politics with the expedience of conscious or unconscious risk-averse behaviour.  </w:t>
      </w:r>
      <w:r w:rsidR="00B021BF" w:rsidRPr="00C247E6">
        <w:rPr>
          <w:rFonts w:cstheme="minorHAnsi"/>
        </w:rPr>
        <w:t>The</w:t>
      </w:r>
      <w:r w:rsidRPr="00C247E6">
        <w:rPr>
          <w:rFonts w:cstheme="minorHAnsi"/>
        </w:rPr>
        <w:t xml:space="preserve"> approach of CAL </w:t>
      </w:r>
      <w:r w:rsidR="00B021BF" w:rsidRPr="00C247E6">
        <w:rPr>
          <w:rFonts w:cstheme="minorHAnsi"/>
        </w:rPr>
        <w:t>brings</w:t>
      </w:r>
      <w:r w:rsidRPr="00C247E6">
        <w:rPr>
          <w:rFonts w:cstheme="minorHAnsi"/>
        </w:rPr>
        <w:t xml:space="preserve"> these dynamics to the fore </w:t>
      </w:r>
      <w:r w:rsidR="00B021BF" w:rsidRPr="00C247E6">
        <w:rPr>
          <w:rFonts w:cstheme="minorHAnsi"/>
        </w:rPr>
        <w:t>and enables</w:t>
      </w:r>
      <w:r w:rsidRPr="00C247E6">
        <w:rPr>
          <w:rFonts w:cstheme="minorHAnsi"/>
        </w:rPr>
        <w:t xml:space="preserve"> participants to notice and destabilise these relating tendencies.</w:t>
      </w:r>
      <w:r w:rsidR="00B021BF" w:rsidRPr="00C247E6">
        <w:rPr>
          <w:rFonts w:cstheme="minorHAnsi"/>
        </w:rPr>
        <w:t xml:space="preserve"> </w:t>
      </w:r>
      <w:r w:rsidR="00CE6C83" w:rsidRPr="00C247E6">
        <w:rPr>
          <w:rFonts w:cstheme="minorHAnsi"/>
        </w:rPr>
        <w:t>Therefore,</w:t>
      </w:r>
      <w:r w:rsidR="00B021BF" w:rsidRPr="00C247E6">
        <w:rPr>
          <w:rFonts w:cstheme="minorHAnsi"/>
        </w:rPr>
        <w:t xml:space="preserve"> CAL </w:t>
      </w:r>
      <w:r w:rsidR="00A72715" w:rsidRPr="00C247E6">
        <w:rPr>
          <w:rFonts w:cstheme="minorHAnsi"/>
        </w:rPr>
        <w:t>pays attention</w:t>
      </w:r>
      <w:r w:rsidR="00B021BF" w:rsidRPr="00C247E6">
        <w:rPr>
          <w:rFonts w:cstheme="minorHAnsi"/>
        </w:rPr>
        <w:t xml:space="preserve"> to reflexive processes of unsettlement</w:t>
      </w:r>
      <w:r w:rsidR="00CE6C83" w:rsidRPr="00C247E6">
        <w:rPr>
          <w:rFonts w:cstheme="minorHAnsi"/>
        </w:rPr>
        <w:t xml:space="preserve"> as participants </w:t>
      </w:r>
      <w:r w:rsidR="00B021BF" w:rsidRPr="00C247E6">
        <w:rPr>
          <w:rFonts w:cstheme="minorHAnsi"/>
        </w:rPr>
        <w:t>become aware of and react to power relations</w:t>
      </w:r>
      <w:r w:rsidR="00BD58BC" w:rsidRPr="00C247E6">
        <w:rPr>
          <w:rFonts w:cstheme="minorHAnsi"/>
        </w:rPr>
        <w:t>;</w:t>
      </w:r>
      <w:r w:rsidR="00B021BF" w:rsidRPr="00C247E6">
        <w:rPr>
          <w:rFonts w:cstheme="minorHAnsi"/>
        </w:rPr>
        <w:t xml:space="preserve"> </w:t>
      </w:r>
      <w:r w:rsidR="00CE6C83" w:rsidRPr="00C247E6">
        <w:rPr>
          <w:rFonts w:cstheme="minorHAnsi"/>
        </w:rPr>
        <w:t xml:space="preserve">and in doing so comes to affect wider patterns of organisational relating. To us CAL is a change of emphasis in action learning rather than anything ‘new’. </w:t>
      </w:r>
    </w:p>
    <w:p w14:paraId="5AC288AD" w14:textId="23FB514C" w:rsidR="00B021BF" w:rsidRPr="00C247E6" w:rsidRDefault="00B021BF" w:rsidP="00567A6F">
      <w:pPr>
        <w:rPr>
          <w:rFonts w:asciiTheme="majorHAnsi" w:eastAsiaTheme="majorEastAsia" w:hAnsiTheme="majorHAnsi" w:cstheme="majorBidi"/>
          <w:b/>
          <w:color w:val="000000" w:themeColor="text1"/>
          <w:sz w:val="26"/>
          <w:szCs w:val="26"/>
        </w:rPr>
      </w:pPr>
      <w:r w:rsidRPr="00C247E6">
        <w:rPr>
          <w:rFonts w:asciiTheme="majorHAnsi" w:eastAsiaTheme="majorEastAsia" w:hAnsiTheme="majorHAnsi" w:cstheme="majorBidi"/>
          <w:b/>
          <w:color w:val="000000" w:themeColor="text1"/>
          <w:sz w:val="26"/>
          <w:szCs w:val="26"/>
        </w:rPr>
        <w:t xml:space="preserve">Research question </w:t>
      </w:r>
    </w:p>
    <w:p w14:paraId="562B3A9C" w14:textId="77777777" w:rsidR="00BD58BC" w:rsidRPr="00C247E6" w:rsidRDefault="00567A6F" w:rsidP="00567A6F">
      <w:pPr>
        <w:spacing w:after="0" w:line="240" w:lineRule="auto"/>
        <w:rPr>
          <w:rFonts w:cstheme="minorHAnsi"/>
        </w:rPr>
      </w:pPr>
      <w:r w:rsidRPr="00C247E6">
        <w:rPr>
          <w:rFonts w:cstheme="minorHAnsi"/>
        </w:rPr>
        <w:t xml:space="preserve">Taking the developments above into account it therefore seems to be helpful to iterate here what it is that the deployment of </w:t>
      </w:r>
      <w:r w:rsidR="005203DD" w:rsidRPr="00C247E6">
        <w:rPr>
          <w:rFonts w:cstheme="minorHAnsi"/>
        </w:rPr>
        <w:t xml:space="preserve">action learning </w:t>
      </w:r>
      <w:r w:rsidRPr="00C247E6">
        <w:rPr>
          <w:rFonts w:cstheme="minorHAnsi"/>
        </w:rPr>
        <w:t>techniques seek to achieve in a leadership programme before discussing the case study. Overall in Revans</w:t>
      </w:r>
      <w:r w:rsidR="00EA1E35" w:rsidRPr="00C247E6">
        <w:rPr>
          <w:rFonts w:cstheme="minorHAnsi"/>
        </w:rPr>
        <w:t>’</w:t>
      </w:r>
      <w:r w:rsidRPr="00C247E6">
        <w:rPr>
          <w:rFonts w:cstheme="minorHAnsi"/>
        </w:rPr>
        <w:t xml:space="preserve"> </w:t>
      </w:r>
      <w:r w:rsidRPr="00C247E6">
        <w:rPr>
          <w:rFonts w:cstheme="minorHAnsi"/>
        </w:rPr>
        <w:fldChar w:fldCharType="begin" w:fldLock="1"/>
      </w:r>
      <w:r w:rsidRPr="00C247E6">
        <w:rPr>
          <w:rFonts w:cstheme="minorHAnsi"/>
        </w:rPr>
        <w:instrText>ADDIN CSL_CITATION { "citationItems" : [ { "id" : "ITEM-1", "itemData" : { "author" : [ { "dropping-particle" : "", "family" : "Revans", "given" : "R", "non-dropping-particle" : "", "parse-names" : false, "suffix" : "" } ], "id" : "ITEM-1", "issued" : { "date-parts" : [ [ "1998" ] ] }, "publisher" : "Lemos and Crane", "title" : "ABC of Action Learning: Empowering Managers to Act and to Learn", "type" : "book" }, "uris" : [ "http://www.mendeley.com/documents/?uuid=16dfe8c5-9f1f-4035-81c6-da9c2b5c6449" ] } ], "mendeley" : { "formattedCitation" : "(Revans, 1998)", "plainTextFormattedCitation" : "(Revans, 1998)", "previouslyFormattedCitation" : "(Revans, 1998)" }, "properties" : { "noteIndex" : 0 }, "schema" : "https://github.com/citation-style-language/schema/raw/master/csl-citation.json" }</w:instrText>
      </w:r>
      <w:r w:rsidRPr="00C247E6">
        <w:rPr>
          <w:rFonts w:cstheme="minorHAnsi"/>
        </w:rPr>
        <w:fldChar w:fldCharType="separate"/>
      </w:r>
      <w:r w:rsidRPr="00C247E6">
        <w:rPr>
          <w:rFonts w:cstheme="minorHAnsi"/>
          <w:noProof/>
        </w:rPr>
        <w:t>(Revans, 1998)</w:t>
      </w:r>
      <w:r w:rsidRPr="00C247E6">
        <w:rPr>
          <w:rFonts w:cstheme="minorHAnsi"/>
        </w:rPr>
        <w:fldChar w:fldCharType="end"/>
      </w:r>
      <w:r w:rsidRPr="00C247E6">
        <w:rPr>
          <w:rFonts w:cstheme="minorHAnsi"/>
        </w:rPr>
        <w:t xml:space="preserve"> terms learning (L) arises out of programmed learning (P) plus questioning insight (Q).</w:t>
      </w:r>
    </w:p>
    <w:p w14:paraId="5E650D04" w14:textId="77777777" w:rsidR="00BD58BC" w:rsidRPr="00C247E6" w:rsidRDefault="00BD58BC" w:rsidP="00567A6F">
      <w:pPr>
        <w:spacing w:after="0" w:line="240" w:lineRule="auto"/>
        <w:rPr>
          <w:rFonts w:cstheme="minorHAnsi"/>
        </w:rPr>
      </w:pPr>
    </w:p>
    <w:p w14:paraId="14281303" w14:textId="2837FF24" w:rsidR="00BD58BC" w:rsidRPr="00C247E6" w:rsidRDefault="00BD58BC" w:rsidP="00BD58BC">
      <w:pPr>
        <w:spacing w:after="0" w:line="240" w:lineRule="auto"/>
        <w:rPr>
          <w:rFonts w:cstheme="minorHAnsi"/>
        </w:rPr>
      </w:pPr>
      <w:r w:rsidRPr="00C247E6">
        <w:rPr>
          <w:rFonts w:cstheme="minorHAnsi"/>
        </w:rPr>
        <w:t>The questions addressed in this paper are:</w:t>
      </w:r>
    </w:p>
    <w:p w14:paraId="606E1AC0" w14:textId="5047DB67" w:rsidR="00BD58BC" w:rsidRPr="00C247E6" w:rsidRDefault="00BD58BC" w:rsidP="00BD58BC">
      <w:pPr>
        <w:pStyle w:val="ListParagraph"/>
        <w:numPr>
          <w:ilvl w:val="0"/>
          <w:numId w:val="11"/>
        </w:numPr>
        <w:spacing w:after="0" w:line="240" w:lineRule="auto"/>
        <w:rPr>
          <w:rFonts w:cstheme="minorHAnsi"/>
        </w:rPr>
      </w:pPr>
      <w:r w:rsidRPr="00C247E6">
        <w:rPr>
          <w:rFonts w:cstheme="minorHAnsi"/>
        </w:rPr>
        <w:t>To what extent the case presented here is evidence of an individual engaging in inquiry around an unresolved problem, learning th</w:t>
      </w:r>
      <w:r w:rsidR="0093610A" w:rsidRPr="00C247E6">
        <w:rPr>
          <w:rFonts w:cstheme="minorHAnsi"/>
        </w:rPr>
        <w:t>r</w:t>
      </w:r>
      <w:r w:rsidRPr="00C247E6">
        <w:rPr>
          <w:rFonts w:cstheme="minorHAnsi"/>
        </w:rPr>
        <w:t xml:space="preserve">ough exploration of possible solutions through taking action and reflection and gaining insights? </w:t>
      </w:r>
      <w:r w:rsidRPr="00C247E6">
        <w:rPr>
          <w:rFonts w:cstheme="minorHAnsi"/>
        </w:rPr>
        <w:fldChar w:fldCharType="begin" w:fldLock="1"/>
      </w:r>
      <w:r w:rsidRPr="00C247E6">
        <w:rPr>
          <w:rFonts w:cstheme="minorHAnsi"/>
        </w:rPr>
        <w:instrText>ADDIN CSL_CITATION { "citationItems" : [ { "id" : "ITEM-1", "itemData" : { "abstract" : "Coghlan, David, and Teresa Brannick.. Sage, 2014.", "author" : [ { "dropping-particle" : "", "family" : "Coghlan", "given" : "David", "non-dropping-particle" : "", "parse-names" : false, "suffix" : "" }, { "dropping-particle" : "", "family" : "Brannick", "given" : "T", "non-dropping-particle" : "", "parse-names" : false, "suffix" : "" } ], "id" : "ITEM-1", "issued" : { "date-parts" : [ [ "2014" ] ] }, "publisher" : "Sage", "publisher-place" : "London", "title" : "Doing action research in your own organization", "type" : "book" }, "uris" : [ "http://www.mendeley.com/documents/?uuid=6c0bb619-042e-43fc-9cd8-682070f1e76e" ] } ], "mendeley" : { "formattedCitation" : "(Coghlan and Brannick, 2014)", "plainTextFormattedCitation" : "(Coghlan and Brannick, 2014)", "previouslyFormattedCitation" : "(Coghlan and Brannick, 2014)" }, "properties" : { "noteIndex" : 0 }, "schema" : "https://github.com/citation-style-language/schema/raw/master/csl-citation.json" }</w:instrText>
      </w:r>
      <w:r w:rsidRPr="00C247E6">
        <w:rPr>
          <w:rFonts w:cstheme="minorHAnsi"/>
        </w:rPr>
        <w:fldChar w:fldCharType="separate"/>
      </w:r>
      <w:r w:rsidRPr="00C247E6">
        <w:rPr>
          <w:rFonts w:cstheme="minorHAnsi"/>
          <w:noProof/>
        </w:rPr>
        <w:t>(Coghlan and Brannick, 2014)</w:t>
      </w:r>
      <w:r w:rsidRPr="00C247E6">
        <w:rPr>
          <w:rFonts w:cstheme="minorHAnsi"/>
        </w:rPr>
        <w:fldChar w:fldCharType="end"/>
      </w:r>
      <w:r w:rsidRPr="00C247E6">
        <w:rPr>
          <w:rFonts w:cstheme="minorHAnsi"/>
        </w:rPr>
        <w:t xml:space="preserve">. </w:t>
      </w:r>
    </w:p>
    <w:p w14:paraId="7B052E95" w14:textId="106CB5F1" w:rsidR="00BD58BC" w:rsidRPr="00C247E6" w:rsidRDefault="00BD58BC" w:rsidP="00BD58BC">
      <w:pPr>
        <w:pStyle w:val="ListParagraph"/>
        <w:numPr>
          <w:ilvl w:val="0"/>
          <w:numId w:val="11"/>
        </w:numPr>
        <w:spacing w:after="0" w:line="240" w:lineRule="auto"/>
        <w:rPr>
          <w:rFonts w:cstheme="minorHAnsi"/>
        </w:rPr>
      </w:pPr>
      <w:r w:rsidRPr="00C247E6">
        <w:rPr>
          <w:rFonts w:cstheme="minorHAnsi"/>
        </w:rPr>
        <w:t xml:space="preserve">How does action learning help leaders develop and practise leadership in the particular context and setting in which they work? </w:t>
      </w:r>
      <w:r w:rsidRPr="00C247E6">
        <w:rPr>
          <w:rFonts w:cstheme="minorHAnsi"/>
        </w:rPr>
        <w:fldChar w:fldCharType="begin" w:fldLock="1"/>
      </w:r>
      <w:r w:rsidRPr="00C247E6">
        <w:rPr>
          <w:rFonts w:cstheme="minorHAnsi"/>
        </w:rPr>
        <w:instrText>ADDIN CSL_CITATION { "citationItems" : [ { "id" : "ITEM-1", "itemData" : { "DOI" : "10.1108/17511871311291697", "ISSN" : "1751-1879", "abstract" : "Purpose \u2013 This study aims to describe the use of action\u2010learning projects in 14 regional leadership development programs called public health leadership institutes.Design/methodology/approach \u2013 During the period of April through August 2009, directors of the public health leadership institutes were interviewed about the action\u2010learning project requirement in each of their programs. Notes from these interviews, as well as relevant program materials were reviewed and summarized.Findings \u2013 Action\u2010learning projects are commonly used by the public health leadership institutes to build leadership skills. However, this component of these programs varies considerably across the institutes. Frequently mentioned challenges to using action\u2010learning projects include lack of time for participants to meet for project work, lack of resources available for team coaching and a perceived higher value of taking action over making time for learning by many participants.Practical implications \u2013 Research shows that most people...", "author" : [ { "dropping-particle" : "", "family" : "Dinkin", "given" : "Donna R.", "non-dropping-particle" : "", "parse-names" : false, "suffix" : "" }, { "dropping-particle" : "", "family" : "Frederick", "given" : "Steve L.", "non-dropping-particle" : "", "parse-names" : false, "suffix" : "" } ], "container-title" : "Leadership in Health Services", "id" : "ITEM-1", "issue" : "1", "issued" : { "date-parts" : [ [ "2013", "1", "25" ] ] }, "language" : "en", "page" : "7-19", "publisher" : "Emerald Group Publishing Limited", "title" : "Action\u2010learning projects used in public health leadership institutes", "type" : "article-journal", "volume" : "26" }, "uris" : [ "http://www.mendeley.com/documents/?uuid=cb7ae68a-db65-455c-a3f7-e846e6d46338" ] } ], "mendeley" : { "formattedCitation" : "(Dinkin and Frederick, 2013)", "plainTextFormattedCitation" : "(Dinkin and Frederick, 2013)", "previouslyFormattedCitation" : "(Dinkin and Frederick, 2013)" }, "properties" : { "noteIndex" : 0 }, "schema" : "https://github.com/citation-style-language/schema/raw/master/csl-citation.json" }</w:instrText>
      </w:r>
      <w:r w:rsidRPr="00C247E6">
        <w:rPr>
          <w:rFonts w:cstheme="minorHAnsi"/>
        </w:rPr>
        <w:fldChar w:fldCharType="separate"/>
      </w:r>
      <w:r w:rsidRPr="00C247E6">
        <w:rPr>
          <w:rFonts w:cstheme="minorHAnsi"/>
          <w:noProof/>
        </w:rPr>
        <w:t>(Dinkin and Frederick, 2013)</w:t>
      </w:r>
      <w:r w:rsidRPr="00C247E6">
        <w:rPr>
          <w:rFonts w:cstheme="minorHAnsi"/>
        </w:rPr>
        <w:fldChar w:fldCharType="end"/>
      </w:r>
      <w:r w:rsidRPr="00C247E6">
        <w:rPr>
          <w:rFonts w:cstheme="minorHAnsi"/>
        </w:rPr>
        <w:t xml:space="preserve">. </w:t>
      </w:r>
    </w:p>
    <w:p w14:paraId="10D90D7B" w14:textId="388D7599" w:rsidR="00BD58BC" w:rsidRPr="00C247E6" w:rsidRDefault="00BD58BC" w:rsidP="00BD58BC">
      <w:pPr>
        <w:pStyle w:val="ListParagraph"/>
        <w:numPr>
          <w:ilvl w:val="0"/>
          <w:numId w:val="11"/>
        </w:numPr>
        <w:spacing w:after="0" w:line="240" w:lineRule="auto"/>
        <w:rPr>
          <w:rFonts w:cstheme="minorHAnsi"/>
        </w:rPr>
      </w:pPr>
      <w:r w:rsidRPr="00C247E6">
        <w:rPr>
          <w:rFonts w:cstheme="minorHAnsi"/>
        </w:rPr>
        <w:t>Finally, is the individual able to confidently take appropriate risks through action that provide experiences for further reflection and action that challenge established practice and power relations?</w:t>
      </w:r>
    </w:p>
    <w:p w14:paraId="71E6EB31" w14:textId="77777777" w:rsidR="00BD58BC" w:rsidRPr="00C247E6" w:rsidRDefault="00BD58BC" w:rsidP="00BD58BC">
      <w:pPr>
        <w:spacing w:after="0" w:line="240" w:lineRule="auto"/>
        <w:rPr>
          <w:rFonts w:cstheme="minorHAnsi"/>
        </w:rPr>
      </w:pPr>
    </w:p>
    <w:p w14:paraId="42D9A9E4" w14:textId="006E9EFF" w:rsidR="00BD58BC" w:rsidRPr="00C247E6" w:rsidRDefault="00BD58BC" w:rsidP="00BD58BC">
      <w:pPr>
        <w:spacing w:after="0" w:line="240" w:lineRule="auto"/>
        <w:rPr>
          <w:rFonts w:cstheme="minorHAnsi"/>
        </w:rPr>
      </w:pPr>
      <w:r w:rsidRPr="00C247E6">
        <w:rPr>
          <w:rFonts w:cstheme="minorHAnsi"/>
        </w:rPr>
        <w:t>A note about language: given the fact that this case study is about our experience of action learning we have written much of this paper in the first person. We do this so as to communicate the sense of intensity that was evident in the experience. However, one person’s experience features more than others, where this is the case we have moved from the ‘we/us’ to the ‘I/me’.</w:t>
      </w:r>
    </w:p>
    <w:p w14:paraId="2ED642A0" w14:textId="64DBF436" w:rsidR="009B38F7" w:rsidRPr="00C247E6" w:rsidRDefault="009B38F7" w:rsidP="00BD58BC">
      <w:pPr>
        <w:spacing w:after="0" w:line="240" w:lineRule="auto"/>
        <w:rPr>
          <w:rFonts w:cstheme="minorHAnsi"/>
        </w:rPr>
      </w:pPr>
    </w:p>
    <w:p w14:paraId="0F2E9DDC" w14:textId="77777777" w:rsidR="009B38F7" w:rsidRPr="00C247E6" w:rsidRDefault="009B38F7" w:rsidP="009B38F7">
      <w:pPr>
        <w:spacing w:after="0" w:line="240" w:lineRule="auto"/>
        <w:rPr>
          <w:rFonts w:eastAsiaTheme="majorEastAsia" w:cstheme="minorHAnsi"/>
          <w:b/>
          <w:color w:val="000000" w:themeColor="text1"/>
        </w:rPr>
      </w:pPr>
      <w:r w:rsidRPr="00C247E6">
        <w:rPr>
          <w:rFonts w:cstheme="minorHAnsi"/>
        </w:rPr>
        <w:t>A note on confidentiality: to protect confidentiality names and identifying details have been removed or altered.</w:t>
      </w:r>
    </w:p>
    <w:p w14:paraId="6534A125" w14:textId="77777777" w:rsidR="009B38F7" w:rsidRPr="00C247E6" w:rsidRDefault="009B38F7" w:rsidP="00BD58BC">
      <w:pPr>
        <w:spacing w:after="0" w:line="240" w:lineRule="auto"/>
        <w:rPr>
          <w:rFonts w:cstheme="minorHAnsi"/>
        </w:rPr>
      </w:pPr>
    </w:p>
    <w:p w14:paraId="3CA07EC3" w14:textId="2414E7FF" w:rsidR="00D25CA7" w:rsidRPr="00C247E6" w:rsidRDefault="00D25CA7" w:rsidP="00D25CA7">
      <w:pPr>
        <w:spacing w:after="0" w:line="240" w:lineRule="auto"/>
        <w:rPr>
          <w:rFonts w:asciiTheme="majorHAnsi" w:eastAsiaTheme="majorEastAsia" w:hAnsiTheme="majorHAnsi" w:cstheme="majorBidi"/>
          <w:b/>
          <w:color w:val="000000" w:themeColor="text1"/>
          <w:sz w:val="26"/>
          <w:szCs w:val="26"/>
        </w:rPr>
      </w:pPr>
      <w:r w:rsidRPr="00C247E6">
        <w:rPr>
          <w:rFonts w:asciiTheme="majorHAnsi" w:eastAsiaTheme="majorEastAsia" w:hAnsiTheme="majorHAnsi" w:cstheme="majorBidi"/>
          <w:b/>
          <w:color w:val="000000" w:themeColor="text1"/>
          <w:sz w:val="26"/>
          <w:szCs w:val="26"/>
        </w:rPr>
        <w:t>Approach taken</w:t>
      </w:r>
    </w:p>
    <w:p w14:paraId="4230B624" w14:textId="39B9D96E" w:rsidR="00D25CA7" w:rsidRPr="00C247E6" w:rsidRDefault="00D25CA7" w:rsidP="00D25CA7">
      <w:pPr>
        <w:spacing w:after="0" w:line="240" w:lineRule="auto"/>
      </w:pPr>
      <w:r w:rsidRPr="00C247E6">
        <w:t>The approac</w:t>
      </w:r>
      <w:r w:rsidR="00EF7D84" w:rsidRPr="00C247E6">
        <w:t>h taken is that of a case study</w:t>
      </w:r>
      <w:r w:rsidR="00DC65AD" w:rsidRPr="00C247E6">
        <w:t xml:space="preserve"> (with caveats)</w:t>
      </w:r>
      <w:r w:rsidR="00EF7D84" w:rsidRPr="00C247E6">
        <w:t>;</w:t>
      </w:r>
      <w:r w:rsidRPr="00C247E6">
        <w:t xml:space="preserve"> long held as a means to explore complex events in organisations and to draw some helpful conclusions </w:t>
      </w:r>
      <w:r w:rsidRPr="00C247E6">
        <w:fldChar w:fldCharType="begin" w:fldLock="1"/>
      </w:r>
      <w:r w:rsidR="00AD1CCA" w:rsidRPr="00C247E6">
        <w:instrText>ADDIN CSL_CITATION { "citationItems" : [ { "id" : "ITEM-1", "itemData" : { "abstract" : ", K. M. (1989).., 14(4), 532-550.", "author" : [ { "dropping-particle" : "", "family" : "Eisenhardt", "given" : "K", "non-dropping-particle" : "", "parse-names" : false, "suffix" : "" } ], "container-title" : "Academy of management review", "id" : "ITEM-1", "issue" : "4", "issued" : { "date-parts" : [ [ "1989" ] ] }, "page" : "532-550", "title" : "Building theories from case study research", "type" : "article-journal", "volume" : "14" }, "uris" : [ "http://www.mendeley.com/documents/?uuid=c8e2d555-7319-4084-8dfd-081d958ac6a4" ] }, { "id" : "ITEM-2", "itemData" : { "author" : [ { "dropping-particle" : "", "family" : "Hartley", "given" : "J", "non-dropping-particle" : "", "parse-names" : false, "suffix" : "" } ], "container-title" : "Essential guide to qualitative methods in organizational research", "editor" : [ { "dropping-particle" : "", "family" : "Cassell", "given" : "C", "non-dropping-particle" : "", "parse-names" : false, "suffix" : "" }, { "dropping-particle" : "", "family" : "Symon", "given" : "G", "non-dropping-particle" : "", "parse-names" : false, "suffix" : "" } ], "id" : "ITEM-2", "issued" : { "date-parts" : [ [ "2004" ] ] }, "page" : "323-333", "publisher" : "Sage", "publisher-place" : "London", "title" : "Case study research", "type" : "chapter" }, "uris" : [ "http://www.mendeley.com/documents/?uuid=2479ba28-9059-49c3-9a63-7532e0feb9e9" ] }, { "id" : "ITEM-3", "itemData" : { "author" : [ { "dropping-particle" : "", "family" : "Yin", "given" : "Robert K", "non-dropping-particle" : "", "parse-names" : false, "suffix" : "" } ], "container-title" : "Administrative Science Quarterly", "id" : "ITEM-3", "issue" : "March", "issued" : { "date-parts" : [ [ "1981" ] ] }, "page" : "58-65", "title" : "The Case Study Crisis : Some Answers", "type" : "article-journal", "volume" : "26" }, "uris" : [ "http://www.mendeley.com/documents/?uuid=9b1a0647-c67e-4f5a-b720-9c7c6af1c3bf" ] } ], "mendeley" : { "formattedCitation" : "(Eisenhardt, 1989; Hartley, 2004; Yin, 1981)", "plainTextFormattedCitation" : "(Eisenhardt, 1989; Hartley, 2004; Yin, 1981)", "previouslyFormattedCitation" : "(Eisenhardt, 1989; Hartley, 2004; Yin, 1981)" }, "properties" : { "noteIndex" : 0 }, "schema" : "https://github.com/citation-style-language/schema/raw/master/csl-citation.json" }</w:instrText>
      </w:r>
      <w:r w:rsidRPr="00C247E6">
        <w:fldChar w:fldCharType="separate"/>
      </w:r>
      <w:r w:rsidRPr="00C247E6">
        <w:rPr>
          <w:noProof/>
        </w:rPr>
        <w:t>(Eisenhardt, 1989; Hartley, 2004; Yin, 1981)</w:t>
      </w:r>
      <w:r w:rsidRPr="00C247E6">
        <w:fldChar w:fldCharType="end"/>
      </w:r>
      <w:r w:rsidRPr="00C247E6">
        <w:t xml:space="preserve">. Czarniawska </w:t>
      </w:r>
      <w:r w:rsidRPr="00C247E6">
        <w:fldChar w:fldCharType="begin" w:fldLock="1"/>
      </w:r>
      <w:r w:rsidR="00E84061" w:rsidRPr="00C247E6">
        <w:instrText>ADDIN CSL_CITATION { "citationItems" : [ { "id" : "ITEM-1", "itemData" : { "abstract" : ", B. (1997). . .", "author" : [ { "dropping-particle" : "", "family" : "Czarniawska", "given" : "B", "non-dropping-particle" : "", "parse-names" : false, "suffix" : "" } ], "id" : "ITEM-1", "issued" : { "date-parts" : [ [ "1997" ] ] }, "publisher" : "University of Chicago Press", "publisher-place" : "Chicago", "title" : "Narrating the organization: Dramas of institutional identity", "type" : "book" }, "uris" : [ "http://www.mendeley.com/documents/?uuid=440f8ada-c686-4d9f-9e89-b138220ec37c" ] } ], "mendeley" : { "formattedCitation" : "(Czarniawska, 1997)", "manualFormatting" : "(1997, p64)", "plainTextFormattedCitation" : "(Czarniawska, 1997)", "previouslyFormattedCitation" : "(Czarniawska, 1997)" }, "properties" : { "noteIndex" : 0 }, "schema" : "https://github.com/citation-style-language/schema/raw/master/csl-citation.json" }</w:instrText>
      </w:r>
      <w:r w:rsidRPr="00C247E6">
        <w:fldChar w:fldCharType="separate"/>
      </w:r>
      <w:r w:rsidRPr="00C247E6">
        <w:rPr>
          <w:noProof/>
        </w:rPr>
        <w:t>(1997, p64)</w:t>
      </w:r>
      <w:r w:rsidRPr="00C247E6">
        <w:fldChar w:fldCharType="end"/>
      </w:r>
      <w:r w:rsidRPr="00C247E6">
        <w:t xml:space="preserve"> cites Yin’s definition of a case study as being an empirical inquiry that: investigates contemporary </w:t>
      </w:r>
      <w:r w:rsidR="00EF7D84" w:rsidRPr="00C247E6">
        <w:t>phenomen</w:t>
      </w:r>
      <w:r w:rsidR="00EA1E35" w:rsidRPr="00C247E6">
        <w:t>a</w:t>
      </w:r>
      <w:r w:rsidR="00EF7D84" w:rsidRPr="00C247E6">
        <w:t xml:space="preserve"> </w:t>
      </w:r>
      <w:r w:rsidRPr="00C247E6">
        <w:t xml:space="preserve">in real-life context; where there are boundaries </w:t>
      </w:r>
      <w:r w:rsidRPr="00C247E6">
        <w:lastRenderedPageBreak/>
        <w:t>between the phenomen</w:t>
      </w:r>
      <w:r w:rsidR="00EA1E35" w:rsidRPr="00C247E6">
        <w:t>a</w:t>
      </w:r>
      <w:r w:rsidRPr="00C247E6">
        <w:t xml:space="preserve"> and context; and uses multiple sources of information </w:t>
      </w:r>
      <w:r w:rsidRPr="00C247E6">
        <w:fldChar w:fldCharType="begin" w:fldLock="1"/>
      </w:r>
      <w:r w:rsidRPr="00C247E6">
        <w:instrText>ADDIN CSL_CITATION { "citationItems" : [ { "id" : "ITEM-1", "itemData" : { "abstract" : "Yin, R. K. (2011). Applications of case study research. Sage.", "author" : [ { "dropping-particle" : "", "family" : "Yin", "given" : "L", "non-dropping-particle" : "", "parse-names" : false, "suffix" : "" } ], "id" : "ITEM-1", "issued" : { "date-parts" : [ [ "2011" ] ] }, "publisher" : "Sage", "publisher-place" : "London", "title" : "Applications of case study research", "type" : "book" }, "uris" : [ "http://www.mendeley.com/documents/?uuid=fab0a769-b4e9-483e-ad4f-a01ebcf95b2a" ] } ], "mendeley" : { "formattedCitation" : "(Yin, 2011)", "plainTextFormattedCitation" : "(Yin, 2011)", "previouslyFormattedCitation" : "(Yin, 2011)" }, "properties" : { "noteIndex" : 0 }, "schema" : "https://github.com/citation-style-language/schema/raw/master/csl-citation.json" }</w:instrText>
      </w:r>
      <w:r w:rsidRPr="00C247E6">
        <w:fldChar w:fldCharType="separate"/>
      </w:r>
      <w:r w:rsidRPr="00C247E6">
        <w:rPr>
          <w:noProof/>
        </w:rPr>
        <w:t>(Yin, 2011)</w:t>
      </w:r>
      <w:r w:rsidRPr="00C247E6">
        <w:fldChar w:fldCharType="end"/>
      </w:r>
      <w:r w:rsidRPr="00C247E6">
        <w:t xml:space="preserve">. </w:t>
      </w:r>
      <w:r w:rsidR="005203DD" w:rsidRPr="00C247E6">
        <w:t>However, t</w:t>
      </w:r>
      <w:r w:rsidRPr="00C247E6">
        <w:t>he typical approach of a case study distances the reader from the temporal nature of the ongoing interactions that participants’ need to make sense of and make decisions. It is this process of sense mak</w:t>
      </w:r>
      <w:r w:rsidR="00EF7D84" w:rsidRPr="00C247E6">
        <w:t>ing, decision making, enactment and</w:t>
      </w:r>
      <w:r w:rsidRPr="00C247E6">
        <w:t xml:space="preserve"> effect in the real world which leads to further conversation in the action learning set of what might happen next.</w:t>
      </w:r>
    </w:p>
    <w:p w14:paraId="61C86BD3" w14:textId="77777777" w:rsidR="00D25CA7" w:rsidRPr="00C247E6" w:rsidRDefault="00D25CA7" w:rsidP="00D25CA7">
      <w:pPr>
        <w:spacing w:after="0" w:line="240" w:lineRule="auto"/>
      </w:pPr>
    </w:p>
    <w:p w14:paraId="68A28A39" w14:textId="77777777" w:rsidR="00464353" w:rsidRPr="00C247E6" w:rsidRDefault="00D25CA7" w:rsidP="00D25CA7">
      <w:pPr>
        <w:spacing w:after="0" w:line="240" w:lineRule="auto"/>
      </w:pPr>
      <w:r w:rsidRPr="00C247E6">
        <w:t xml:space="preserve">To address this problem, we have undertaken to write the case study and supporting material with a sense of ‘provisionality’, by which we mean an essence of the difficulties and challenges we all faced at the time and how we as a learning community took </w:t>
      </w:r>
      <w:r w:rsidR="00CE239B" w:rsidRPr="00C247E6">
        <w:t>our next steps</w:t>
      </w:r>
      <w:r w:rsidRPr="00C247E6">
        <w:t xml:space="preserve">. We have therefore tried to avoid writing the case study along the lines of post-hoc certainty. </w:t>
      </w:r>
      <w:r w:rsidR="007D76AD" w:rsidRPr="00C247E6">
        <w:t>Instead we hear the reflections</w:t>
      </w:r>
      <w:r w:rsidR="00115A0F" w:rsidRPr="00C247E6">
        <w:t xml:space="preserve"> and sense making</w:t>
      </w:r>
      <w:r w:rsidR="007D76AD" w:rsidRPr="00C247E6">
        <w:t xml:space="preserve"> of one author</w:t>
      </w:r>
      <w:r w:rsidR="000428CB" w:rsidRPr="00C247E6">
        <w:t>, who we shall now refer to as ‘T’, in reflecting upon their experience</w:t>
      </w:r>
      <w:r w:rsidR="00464353" w:rsidRPr="00C247E6">
        <w:t xml:space="preserve"> of working</w:t>
      </w:r>
      <w:r w:rsidR="000428CB" w:rsidRPr="00C247E6">
        <w:t xml:space="preserve"> with</w:t>
      </w:r>
      <w:r w:rsidR="007D76AD" w:rsidRPr="00C247E6">
        <w:t xml:space="preserve"> one participant. </w:t>
      </w:r>
    </w:p>
    <w:p w14:paraId="2E86C211" w14:textId="77777777" w:rsidR="00464353" w:rsidRPr="00C247E6" w:rsidRDefault="00464353" w:rsidP="00D25CA7">
      <w:pPr>
        <w:spacing w:after="0" w:line="240" w:lineRule="auto"/>
      </w:pPr>
    </w:p>
    <w:p w14:paraId="2BD050A1" w14:textId="760986F9" w:rsidR="00D25CA7" w:rsidRPr="00C247E6" w:rsidRDefault="000A57D2" w:rsidP="00D25CA7">
      <w:pPr>
        <w:spacing w:after="0" w:line="240" w:lineRule="auto"/>
      </w:pPr>
      <w:r w:rsidRPr="00C247E6">
        <w:rPr>
          <w:i/>
        </w:rPr>
        <w:t>Our</w:t>
      </w:r>
      <w:r w:rsidR="00320ABC" w:rsidRPr="00C247E6">
        <w:rPr>
          <w:i/>
        </w:rPr>
        <w:t xml:space="preserve"> learning community </w:t>
      </w:r>
      <w:r w:rsidRPr="00C247E6">
        <w:rPr>
          <w:i/>
        </w:rPr>
        <w:t>as authors</w:t>
      </w:r>
    </w:p>
    <w:p w14:paraId="05E2DDAF" w14:textId="422DBA53" w:rsidR="00464353" w:rsidRPr="00C247E6" w:rsidRDefault="00CD4592" w:rsidP="00477E46">
      <w:pPr>
        <w:spacing w:after="0" w:line="240" w:lineRule="auto"/>
      </w:pPr>
      <w:r w:rsidRPr="00C247E6">
        <w:rPr>
          <w:rFonts w:ascii="Calibri" w:eastAsia="Calibri" w:hAnsi="Calibri" w:cs="Times New Roman"/>
        </w:rPr>
        <w:t xml:space="preserve">Our case study shines a light on </w:t>
      </w:r>
      <w:r w:rsidR="00CE239B" w:rsidRPr="00C247E6">
        <w:rPr>
          <w:rFonts w:ascii="Calibri" w:eastAsia="Calibri" w:hAnsi="Calibri" w:cs="Times New Roman"/>
        </w:rPr>
        <w:t>Christine</w:t>
      </w:r>
      <w:r w:rsidR="00902DDB" w:rsidRPr="00C247E6">
        <w:rPr>
          <w:rFonts w:ascii="Calibri" w:eastAsia="Calibri" w:hAnsi="Calibri" w:cs="Times New Roman"/>
        </w:rPr>
        <w:t>,</w:t>
      </w:r>
      <w:r w:rsidR="00CE239B" w:rsidRPr="00C247E6">
        <w:rPr>
          <w:rFonts w:ascii="Calibri" w:eastAsia="Calibri" w:hAnsi="Calibri" w:cs="Times New Roman"/>
        </w:rPr>
        <w:t xml:space="preserve"> </w:t>
      </w:r>
      <w:r w:rsidR="00902DDB" w:rsidRPr="00C247E6">
        <w:t>a consultant surgeon and an expert</w:t>
      </w:r>
      <w:r w:rsidR="0093610A" w:rsidRPr="00C247E6">
        <w:t>ise</w:t>
      </w:r>
      <w:r w:rsidR="00902DDB" w:rsidRPr="00C247E6">
        <w:t xml:space="preserve"> in a certain surgical technique. Drawing on notes written shortly after the action learning set meetings h</w:t>
      </w:r>
      <w:r w:rsidR="0093610A" w:rsidRPr="00C247E6">
        <w:t>er stor</w:t>
      </w:r>
      <w:r w:rsidR="00902DDB" w:rsidRPr="00C247E6">
        <w:t xml:space="preserve">y is </w:t>
      </w:r>
      <w:r w:rsidRPr="00C247E6">
        <w:rPr>
          <w:rFonts w:ascii="Calibri" w:eastAsia="Calibri" w:hAnsi="Calibri" w:cs="Times New Roman"/>
        </w:rPr>
        <w:t>told through the reflections of the learning set facilitator</w:t>
      </w:r>
      <w:r w:rsidR="000428CB" w:rsidRPr="00C247E6">
        <w:rPr>
          <w:rFonts w:ascii="Calibri" w:eastAsia="Calibri" w:hAnsi="Calibri" w:cs="Times New Roman"/>
        </w:rPr>
        <w:t xml:space="preserve"> referred to as T</w:t>
      </w:r>
      <w:r w:rsidRPr="00C247E6">
        <w:rPr>
          <w:rFonts w:ascii="Calibri" w:eastAsia="Calibri" w:hAnsi="Calibri" w:cs="Times New Roman"/>
        </w:rPr>
        <w:t xml:space="preserve">. However, just as action learning does not sit in isolation from the social processes of an organisation neither does the work done by </w:t>
      </w:r>
      <w:r w:rsidR="000428CB" w:rsidRPr="00C247E6">
        <w:rPr>
          <w:rFonts w:ascii="Calibri" w:eastAsia="Calibri" w:hAnsi="Calibri" w:cs="Times New Roman"/>
        </w:rPr>
        <w:t>T</w:t>
      </w:r>
      <w:r w:rsidRPr="00C247E6">
        <w:rPr>
          <w:rFonts w:ascii="Calibri" w:eastAsia="Calibri" w:hAnsi="Calibri" w:cs="Times New Roman"/>
        </w:rPr>
        <w:t xml:space="preserve"> to understand and reflect upon </w:t>
      </w:r>
      <w:r w:rsidR="007C6D0C" w:rsidRPr="00C247E6">
        <w:rPr>
          <w:rFonts w:ascii="Calibri" w:eastAsia="Calibri" w:hAnsi="Calibri" w:cs="Times New Roman"/>
        </w:rPr>
        <w:t>their</w:t>
      </w:r>
      <w:r w:rsidRPr="00C247E6">
        <w:rPr>
          <w:rFonts w:ascii="Calibri" w:eastAsia="Calibri" w:hAnsi="Calibri" w:cs="Times New Roman"/>
        </w:rPr>
        <w:t xml:space="preserve"> work as a facilitator and author.  </w:t>
      </w:r>
      <w:r w:rsidR="003C17DB" w:rsidRPr="00C247E6">
        <w:t xml:space="preserve">We are academics that come from different backgrounds that include nursing, general management, microbiology and human resources amongst other practitioner roles. </w:t>
      </w:r>
      <w:r w:rsidR="004B7B89" w:rsidRPr="00C247E6">
        <w:t>Each of us</w:t>
      </w:r>
      <w:r w:rsidR="00EA1E35" w:rsidRPr="00C247E6">
        <w:t xml:space="preserve"> </w:t>
      </w:r>
      <w:r w:rsidR="004B7B89" w:rsidRPr="00C247E6">
        <w:t>facilitated an action learning set on the programme</w:t>
      </w:r>
      <w:r w:rsidRPr="00C247E6">
        <w:t xml:space="preserve"> which </w:t>
      </w:r>
      <w:r w:rsidR="004B7B89" w:rsidRPr="00C247E6">
        <w:t>consisted of three cohorts</w:t>
      </w:r>
      <w:r w:rsidRPr="00C247E6">
        <w:t>.</w:t>
      </w:r>
      <w:r w:rsidR="00464353" w:rsidRPr="00C247E6">
        <w:t xml:space="preserve"> </w:t>
      </w:r>
      <w:r w:rsidR="00204572" w:rsidRPr="00C247E6">
        <w:t xml:space="preserve">As part of our methodology we regularly met for reflexive conversations about our thoughts and practice in the face of what was happening. </w:t>
      </w:r>
      <w:r w:rsidR="00464353" w:rsidRPr="00C247E6">
        <w:t xml:space="preserve">Checkland and </w:t>
      </w:r>
      <w:r w:rsidR="006732F9" w:rsidRPr="00C247E6">
        <w:rPr>
          <w:rFonts w:ascii="Calibri" w:hAnsi="Calibri" w:cs="Calibri"/>
          <w:noProof/>
          <w:szCs w:val="24"/>
        </w:rPr>
        <w:t>Holwell</w:t>
      </w:r>
      <w:r w:rsidR="006732F9" w:rsidRPr="00C247E6" w:rsidDel="006732F9">
        <w:t xml:space="preserve"> </w:t>
      </w:r>
      <w:r w:rsidR="00464353" w:rsidRPr="00C247E6">
        <w:fldChar w:fldCharType="begin" w:fldLock="1"/>
      </w:r>
      <w:r w:rsidR="00464353" w:rsidRPr="00C247E6">
        <w:instrText>ADDIN CSL_CITATION { "citationItems" : [ { "id" : "ITEM-1", "itemData" : { "author" : [ { "dropping-particle" : "", "family" : "Checkland", "given" : "Peter", "non-dropping-particle" : "", "parse-names" : false, "suffix" : "" }, { "dropping-particle" : "", "family" : "Holwell", "given" : "Sue", "non-dropping-particle" : "", "parse-names" : false, "suffix" : "" } ], "container-title" : "Systematic Practice and Action Research", "id" : "ITEM-1", "issue" : "1", "issued" : { "date-parts" : [ [ "1998" ] ] }, "page" : "9-21", "title" : "Action Research : Its Nature and Validity", "type" : "article-journal", "volume" : "11" }, "uris" : [ "http://www.mendeley.com/documents/?uuid=d5d88560-2e5b-4483-906e-14752a805fb6" ] } ], "mendeley" : { "formattedCitation" : "(Checkland and Holwell, 1998)", "plainTextFormattedCitation" : "(Checkland and Holwell, 1998)", "previouslyFormattedCitation" : "(Checkland and Holwell, 1998)" }, "properties" : { "noteIndex" : 0 }, "schema" : "https://github.com/citation-style-language/schema/raw/master/csl-citation.json" }</w:instrText>
      </w:r>
      <w:r w:rsidR="00464353" w:rsidRPr="00C247E6">
        <w:fldChar w:fldCharType="separate"/>
      </w:r>
      <w:r w:rsidR="00464353" w:rsidRPr="00C247E6">
        <w:rPr>
          <w:noProof/>
        </w:rPr>
        <w:t>(1998)</w:t>
      </w:r>
      <w:r w:rsidR="00464353" w:rsidRPr="00C247E6">
        <w:fldChar w:fldCharType="end"/>
      </w:r>
      <w:r w:rsidR="00464353" w:rsidRPr="00C247E6">
        <w:t xml:space="preserve">, in a paper on the validity of action research, point to the importance of a ‘declared epistemology’ (p16) that binds social heuristic processes of the researchers to the validity of insights in an overt exploration of: 1) research findings, 2) methods; and, 3) the way that the endeavour was envisaged. It is in the process of entering ‘the “social practice” of the real world situation’ that we can pay attention to multiple possibilities with researcher and participant alike to prove useful knowledge of the journey </w:t>
      </w:r>
      <w:r w:rsidR="00464353" w:rsidRPr="00C247E6">
        <w:rPr>
          <w:i/>
        </w:rPr>
        <w:t>and</w:t>
      </w:r>
      <w:r w:rsidR="00464353" w:rsidRPr="00C247E6">
        <w:t xml:space="preserve"> the outcome. This enables us to draw away from the linear track of events of a post-hoc singular outcome towards equipping us for the multiple possibilities that seem real in the moment of happening. In this spirit, and that of Judi Marshall in a chapter titled </w:t>
      </w:r>
      <w:r w:rsidR="00464353" w:rsidRPr="00C247E6">
        <w:rPr>
          <w:i/>
        </w:rPr>
        <w:t>The practice and politics of living enquiry</w:t>
      </w:r>
      <w:r w:rsidR="00464353" w:rsidRPr="00C247E6">
        <w:t xml:space="preserve"> </w:t>
      </w:r>
      <w:r w:rsidR="00464353" w:rsidRPr="00C247E6">
        <w:fldChar w:fldCharType="begin" w:fldLock="1"/>
      </w:r>
      <w:r w:rsidR="00464353" w:rsidRPr="00C247E6">
        <w:instrText>ADDIN CSL_CITATION { "citationItems" : [ { "id" : "ITEM-1", "itemData" : { "author" : [ { "dropping-particle" : "", "family" : "Marshall", "given" : "J.", "non-dropping-particle" : "", "parse-names" : false, "suffix" : "" } ], "container-title" : "Action learning in practice", "edition" : "4th", "editor" : [ { "dropping-particle" : "", "family" : "Pedler", "given" : "M", "non-dropping-particle" : "", "parse-names" : false, "suffix" : "" } ], "id" : "ITEM-1", "issued" : { "date-parts" : [ [ "2011" ] ] }, "page" : "173-182", "publisher" : "Gower Publishing Ltd", "publisher-place" : "Farnham", "title" : "The practice and politics of living inquiry", "type" : "chapter" }, "uris" : [ "http://www.mendeley.com/documents/?uuid=37ad7483-659a-4593-82c0-77b11e560ae7" ] } ], "mendeley" : { "formattedCitation" : "(Marshall, 2011)", "plainTextFormattedCitation" : "(Marshall, 2011)" }, "properties" : { "noteIndex" : 0 }, "schema" : "https://github.com/citation-style-language/schema/raw/master/csl-citation.json" }</w:instrText>
      </w:r>
      <w:r w:rsidR="00464353" w:rsidRPr="00C247E6">
        <w:fldChar w:fldCharType="separate"/>
      </w:r>
      <w:r w:rsidR="00464353" w:rsidRPr="00C247E6">
        <w:rPr>
          <w:noProof/>
        </w:rPr>
        <w:t>(Marshall, 2011)</w:t>
      </w:r>
      <w:r w:rsidR="00464353" w:rsidRPr="00C247E6">
        <w:fldChar w:fldCharType="end"/>
      </w:r>
      <w:r w:rsidR="00464353" w:rsidRPr="00C247E6">
        <w:t xml:space="preserve"> we extend out to you as the reader and ask that you relate and imagine the events here with your own experience. </w:t>
      </w:r>
    </w:p>
    <w:p w14:paraId="2F481B4C" w14:textId="77777777" w:rsidR="00464353" w:rsidRPr="00C247E6" w:rsidRDefault="00464353" w:rsidP="00477E46">
      <w:pPr>
        <w:spacing w:after="0" w:line="240" w:lineRule="auto"/>
      </w:pPr>
    </w:p>
    <w:p w14:paraId="0B195D3C" w14:textId="77777777" w:rsidR="00CA0E19" w:rsidRPr="00C247E6" w:rsidRDefault="00CA0E19" w:rsidP="00477E46">
      <w:pPr>
        <w:spacing w:after="0" w:line="240" w:lineRule="auto"/>
      </w:pPr>
    </w:p>
    <w:p w14:paraId="009B33CE" w14:textId="2A79209C" w:rsidR="00A26415" w:rsidRPr="00C247E6" w:rsidRDefault="00F76528" w:rsidP="00FF10CD">
      <w:pPr>
        <w:spacing w:after="0" w:line="240" w:lineRule="auto"/>
        <w:rPr>
          <w:rFonts w:ascii="Calibri" w:eastAsia="Calibri" w:hAnsi="Calibri" w:cs="Times New Roman"/>
          <w:i/>
        </w:rPr>
      </w:pPr>
      <w:r w:rsidRPr="00C247E6">
        <w:t>This</w:t>
      </w:r>
      <w:r w:rsidR="00BF75D1" w:rsidRPr="00C247E6">
        <w:t xml:space="preserve"> </w:t>
      </w:r>
      <w:r w:rsidR="000E6685" w:rsidRPr="00C247E6">
        <w:t>paper is</w:t>
      </w:r>
      <w:r w:rsidR="00BF75D1" w:rsidRPr="00C247E6">
        <w:t xml:space="preserve"> part of a wider </w:t>
      </w:r>
      <w:r w:rsidR="004B7B89" w:rsidRPr="00C247E6">
        <w:t xml:space="preserve">action learning research </w:t>
      </w:r>
      <w:r w:rsidR="00BF75D1" w:rsidRPr="00C247E6">
        <w:t>programme</w:t>
      </w:r>
      <w:r w:rsidR="007D3008" w:rsidRPr="00C247E6">
        <w:t xml:space="preserve"> </w:t>
      </w:r>
      <w:r w:rsidR="004855C8" w:rsidRPr="00C247E6">
        <w:t>considering the effect and evaluation critical action learning and the impact on individuals, groups and the organisation</w:t>
      </w:r>
      <w:r w:rsidR="0093610A" w:rsidRPr="00C247E6">
        <w:t>s</w:t>
      </w:r>
      <w:r w:rsidR="00BF75D1" w:rsidRPr="00C247E6">
        <w:t xml:space="preserve"> the results of which are </w:t>
      </w:r>
      <w:r w:rsidR="000E6685" w:rsidRPr="00C247E6">
        <w:t>in press.</w:t>
      </w:r>
    </w:p>
    <w:p w14:paraId="26271B47" w14:textId="7BE7A468" w:rsidR="003B2BBE" w:rsidRPr="00C247E6" w:rsidRDefault="003B2BBE" w:rsidP="00FF10CD">
      <w:pPr>
        <w:spacing w:after="0" w:line="240" w:lineRule="auto"/>
        <w:rPr>
          <w:rFonts w:ascii="Calibri" w:eastAsia="Calibri" w:hAnsi="Calibri" w:cs="Times New Roman"/>
          <w:i/>
        </w:rPr>
      </w:pPr>
      <w:r w:rsidRPr="00C247E6">
        <w:rPr>
          <w:rFonts w:ascii="Calibri" w:eastAsia="Calibri" w:hAnsi="Calibri" w:cs="Times New Roman"/>
          <w:i/>
        </w:rPr>
        <w:t>The single person case study</w:t>
      </w:r>
    </w:p>
    <w:p w14:paraId="34F5BE64" w14:textId="03E4C802" w:rsidR="0061398F" w:rsidRPr="00C247E6" w:rsidRDefault="0061398F" w:rsidP="00FF10CD">
      <w:pPr>
        <w:spacing w:after="0" w:line="240" w:lineRule="auto"/>
      </w:pPr>
      <w:r w:rsidRPr="00C247E6">
        <w:rPr>
          <w:rFonts w:ascii="Calibri" w:eastAsia="Calibri" w:hAnsi="Calibri" w:cs="Times New Roman"/>
        </w:rPr>
        <w:t>A single person study is common in counselling, psychology and education,</w:t>
      </w:r>
      <w:r w:rsidR="00FF4DB9" w:rsidRPr="00C247E6">
        <w:rPr>
          <w:rFonts w:ascii="Calibri" w:eastAsia="Calibri" w:hAnsi="Calibri" w:cs="Times New Roman"/>
        </w:rPr>
        <w:t xml:space="preserve"> but</w:t>
      </w:r>
      <w:r w:rsidRPr="00C247E6">
        <w:rPr>
          <w:rFonts w:ascii="Calibri" w:eastAsia="Calibri" w:hAnsi="Calibri" w:cs="Times New Roman"/>
        </w:rPr>
        <w:t xml:space="preserve"> less so in business studies. It is</w:t>
      </w:r>
      <w:r w:rsidR="009B38F7" w:rsidRPr="00C247E6">
        <w:rPr>
          <w:rFonts w:ascii="Calibri" w:eastAsia="Calibri" w:hAnsi="Calibri" w:cs="Times New Roman"/>
        </w:rPr>
        <w:t xml:space="preserve"> generally used in two forms. O</w:t>
      </w:r>
      <w:r w:rsidRPr="00C247E6">
        <w:rPr>
          <w:rFonts w:ascii="Calibri" w:eastAsia="Calibri" w:hAnsi="Calibri" w:cs="Times New Roman"/>
        </w:rPr>
        <w:t>ne in which the relationships between a set of conditions and an individual are explored</w:t>
      </w:r>
      <w:r w:rsidR="00757806" w:rsidRPr="00C247E6">
        <w:rPr>
          <w:rFonts w:ascii="Calibri" w:eastAsia="Calibri" w:hAnsi="Calibri" w:cs="Times New Roman"/>
        </w:rPr>
        <w:t xml:space="preserve"> </w:t>
      </w:r>
      <w:r w:rsidR="00757806" w:rsidRPr="00C247E6">
        <w:rPr>
          <w:rFonts w:ascii="Calibri" w:eastAsia="Calibri" w:hAnsi="Calibri" w:cs="Times New Roman"/>
        </w:rPr>
        <w:fldChar w:fldCharType="begin" w:fldLock="1"/>
      </w:r>
      <w:r w:rsidR="00757806" w:rsidRPr="00C247E6">
        <w:rPr>
          <w:rFonts w:ascii="Calibri" w:eastAsia="Calibri" w:hAnsi="Calibri" w:cs="Times New Roman"/>
        </w:rPr>
        <w:instrText>ADDIN CSL_CITATION { "citationItems" : [ { "id" : "ITEM-1", "itemData" : { "abstract" : "Morgan, D.L. Morgan, R.K. (2009) .Thousand Oaks C.A. ,California.", "author" : [ { "dropping-particle" : "", "family" : "Morgan", "given" : "D", "non-dropping-particle" : "", "parse-names" : false, "suffix" : "" }, { "dropping-particle" : "", "family" : "Morgan", "given" : "R", "non-dropping-particle" : "", "parse-names" : false, "suffix" : "" } ], "id" : "ITEM-1", "issued" : { "date-parts" : [ [ "2009" ] ] }, "publisher" : "Sage", "publisher-place" : "Thousand Oaks", "title" : "Single Case Research Methods for the behavioural and health sciences", "type" : "book" }, "uris" : [ "http://www.mendeley.com/documents/?uuid=09700887-536f-4f89-850d-7b097067ee35" ] } ], "mendeley" : { "formattedCitation" : "(Morgan and Morgan, 2009)", "plainTextFormattedCitation" : "(Morgan and Morgan, 2009)", "previouslyFormattedCitation" : "(Morgan and Morgan, 2009)" }, "properties" : { "noteIndex" : 0 }, "schema" : "https://github.com/citation-style-language/schema/raw/master/csl-citation.json" }</w:instrText>
      </w:r>
      <w:r w:rsidR="00757806" w:rsidRPr="00C247E6">
        <w:rPr>
          <w:rFonts w:ascii="Calibri" w:eastAsia="Calibri" w:hAnsi="Calibri" w:cs="Times New Roman"/>
        </w:rPr>
        <w:fldChar w:fldCharType="separate"/>
      </w:r>
      <w:r w:rsidR="00757806" w:rsidRPr="00C247E6">
        <w:rPr>
          <w:rFonts w:ascii="Calibri" w:eastAsia="Calibri" w:hAnsi="Calibri" w:cs="Times New Roman"/>
          <w:noProof/>
        </w:rPr>
        <w:t>(Morgan and Morgan, 2009)</w:t>
      </w:r>
      <w:r w:rsidR="00757806" w:rsidRPr="00C247E6">
        <w:rPr>
          <w:rFonts w:ascii="Calibri" w:eastAsia="Calibri" w:hAnsi="Calibri" w:cs="Times New Roman"/>
        </w:rPr>
        <w:fldChar w:fldCharType="end"/>
      </w:r>
      <w:r w:rsidR="00757806" w:rsidRPr="00C247E6">
        <w:rPr>
          <w:rFonts w:ascii="Calibri" w:eastAsia="Calibri" w:hAnsi="Calibri" w:cs="Times New Roman"/>
        </w:rPr>
        <w:t xml:space="preserve"> </w:t>
      </w:r>
      <w:r w:rsidRPr="00C247E6">
        <w:rPr>
          <w:rFonts w:ascii="Calibri" w:eastAsia="Calibri" w:hAnsi="Calibri" w:cs="Times New Roman"/>
        </w:rPr>
        <w:t>where the aim is to gain specific and detailed information about one person’s experience</w:t>
      </w:r>
      <w:r w:rsidR="00757806" w:rsidRPr="00C247E6">
        <w:rPr>
          <w:rFonts w:ascii="Calibri" w:eastAsia="Calibri" w:hAnsi="Calibri" w:cs="Times New Roman"/>
        </w:rPr>
        <w:t xml:space="preserve"> </w:t>
      </w:r>
      <w:r w:rsidR="00757806" w:rsidRPr="00C247E6">
        <w:rPr>
          <w:rFonts w:ascii="Calibri" w:eastAsia="Calibri" w:hAnsi="Calibri" w:cs="Times New Roman"/>
        </w:rPr>
        <w:fldChar w:fldCharType="begin" w:fldLock="1"/>
      </w:r>
      <w:r w:rsidR="003E0D22" w:rsidRPr="00C247E6">
        <w:rPr>
          <w:rFonts w:ascii="Calibri" w:eastAsia="Calibri" w:hAnsi="Calibri" w:cs="Times New Roman"/>
        </w:rPr>
        <w:instrText>ADDIN CSL_CITATION { "citationItems" : [ { "id" : "ITEM-1", "itemData" : { "abstract" : "Doughty Horn, E, Crews, J, Guryan, B, &amp; Katsilometes, B .(2016), 'Identifying and Addressing Grief and Loss Issues in a Person With Aphasia: A Single-Case Study', , 94, 2, pp. 225-233, SocINDEX with Full Text, EBSCOhost, viewed 16 October 2016.", "author" : [ { "dropping-particle" : "", "family" : "Doughty Horn", "given" : "E", "non-dropping-particle" : "", "parse-names" : false, "suffix" : "" }, { "dropping-particle" : "", "family" : "Crews", "given" : "J", "non-dropping-particle" : "", "parse-names" : false, "suffix" : "" }, { "dropping-particle" : "", "family" : "Guryan", "given" : "B", "non-dropping-particle" : "", "parse-names" : false, "suffix" : "" }, { "dropping-particle" : "", "family" : "Katsilometes", "given" : "B", "non-dropping-particle" : "", "parse-names" : false, "suffix" : "" } ], "container-title" : "Journal Of Counseling &amp; Development", "id" : "ITEM-1", "issue" : "2", "issued" : { "date-parts" : [ [ "2016" ] ] }, "page" : "225-233", "title" : "Identifying and Addressing Grief and Loss Issues in a Person With Aphasia: A Single-Case Study", "type" : "article-journal", "volume" : "94" }, "uris" : [ "http://www.mendeley.com/documents/?uuid=e121c94d-f675-4a9c-9477-8ccebe287a93" ] } ], "mendeley" : { "formattedCitation" : "(Doughty Horn et al., 2016)", "plainTextFormattedCitation" : "(Doughty Horn et al., 2016)", "previouslyFormattedCitation" : "(Doughty Horn et al., 2016)" }, "properties" : { "noteIndex" : 0 }, "schema" : "https://github.com/citation-style-language/schema/raw/master/csl-citation.json" }</w:instrText>
      </w:r>
      <w:r w:rsidR="00757806" w:rsidRPr="00C247E6">
        <w:rPr>
          <w:rFonts w:ascii="Calibri" w:eastAsia="Calibri" w:hAnsi="Calibri" w:cs="Times New Roman"/>
        </w:rPr>
        <w:fldChar w:fldCharType="separate"/>
      </w:r>
      <w:r w:rsidR="00757806" w:rsidRPr="00C247E6">
        <w:rPr>
          <w:rFonts w:ascii="Calibri" w:eastAsia="Calibri" w:hAnsi="Calibri" w:cs="Times New Roman"/>
          <w:noProof/>
        </w:rPr>
        <w:t>(Doughty Horn et al., 2016)</w:t>
      </w:r>
      <w:r w:rsidR="00757806" w:rsidRPr="00C247E6">
        <w:rPr>
          <w:rFonts w:ascii="Calibri" w:eastAsia="Calibri" w:hAnsi="Calibri" w:cs="Times New Roman"/>
        </w:rPr>
        <w:fldChar w:fldCharType="end"/>
      </w:r>
      <w:r w:rsidR="00757806" w:rsidRPr="00C247E6">
        <w:rPr>
          <w:rFonts w:ascii="Calibri" w:eastAsia="Calibri" w:hAnsi="Calibri" w:cs="Times New Roman"/>
        </w:rPr>
        <w:t xml:space="preserve"> </w:t>
      </w:r>
      <w:r w:rsidRPr="00C247E6">
        <w:rPr>
          <w:rFonts w:ascii="Calibri" w:eastAsia="Calibri" w:hAnsi="Calibri" w:cs="Times New Roman"/>
        </w:rPr>
        <w:t xml:space="preserve">and to help others gain insight </w:t>
      </w:r>
      <w:r w:rsidR="003E0D22" w:rsidRPr="00C247E6">
        <w:rPr>
          <w:rFonts w:ascii="Calibri" w:eastAsia="Calibri" w:hAnsi="Calibri" w:cs="Times New Roman"/>
        </w:rPr>
        <w:fldChar w:fldCharType="begin" w:fldLock="1"/>
      </w:r>
      <w:r w:rsidR="003E0D22" w:rsidRPr="00C247E6">
        <w:rPr>
          <w:rFonts w:ascii="Calibri" w:eastAsia="Calibri" w:hAnsi="Calibri" w:cs="Times New Roman"/>
        </w:rPr>
        <w:instrText>ADDIN CSL_CITATION { "citationItems" : [ { "id" : "ITEM-1", "itemData" : { "abstract" : "Patton, M. Q. (1990). Qualitative evaluation and research methods (2nd ed.). Newbury Park, CA: Sage.", "author" : [ { "dropping-particle" : "", "family" : "Patton", "given" : "M", "non-dropping-particle" : "", "parse-names" : false, "suffix" : "" } ], "edition" : "Second", "id" : "ITEM-1", "issued" : { "date-parts" : [ [ "1990" ] ] }, "publisher" : "Sage", "publisher-place" : "Thousand Oaks", "title" : "Qualitative evaluation and research methods", "type" : "book" }, "uris" : [ "http://www.mendeley.com/documents/?uuid=563229a3-a81a-4688-8a04-1817a8cbb6a1" ] } ], "mendeley" : { "formattedCitation" : "(Patton, 1990)", "plainTextFormattedCitation" : "(Patton, 1990)", "previouslyFormattedCitation" : "(Patton, 1990)" }, "properties" : { "noteIndex" : 0 }, "schema" : "https://github.com/citation-style-language/schema/raw/master/csl-citation.json" }</w:instrText>
      </w:r>
      <w:r w:rsidR="003E0D22" w:rsidRPr="00C247E6">
        <w:rPr>
          <w:rFonts w:ascii="Calibri" w:eastAsia="Calibri" w:hAnsi="Calibri" w:cs="Times New Roman"/>
        </w:rPr>
        <w:fldChar w:fldCharType="separate"/>
      </w:r>
      <w:r w:rsidR="003E0D22" w:rsidRPr="00C247E6">
        <w:rPr>
          <w:rFonts w:ascii="Calibri" w:eastAsia="Calibri" w:hAnsi="Calibri" w:cs="Times New Roman"/>
          <w:noProof/>
        </w:rPr>
        <w:t>(Patton, 1990)</w:t>
      </w:r>
      <w:r w:rsidR="003E0D22" w:rsidRPr="00C247E6">
        <w:rPr>
          <w:rFonts w:ascii="Calibri" w:eastAsia="Calibri" w:hAnsi="Calibri" w:cs="Times New Roman"/>
        </w:rPr>
        <w:fldChar w:fldCharType="end"/>
      </w:r>
      <w:r w:rsidRPr="00C247E6">
        <w:rPr>
          <w:rFonts w:ascii="Calibri" w:eastAsia="Calibri" w:hAnsi="Calibri" w:cs="Times New Roman"/>
        </w:rPr>
        <w:t xml:space="preserve">. </w:t>
      </w:r>
      <w:r w:rsidR="0093610A" w:rsidRPr="00C247E6">
        <w:rPr>
          <w:rFonts w:ascii="Calibri" w:eastAsia="Calibri" w:hAnsi="Calibri" w:cs="Times New Roman"/>
        </w:rPr>
        <w:t>S</w:t>
      </w:r>
      <w:r w:rsidR="009B38F7" w:rsidRPr="00C247E6">
        <w:rPr>
          <w:rFonts w:ascii="Calibri" w:eastAsia="Calibri" w:hAnsi="Calibri" w:cs="Times New Roman"/>
        </w:rPr>
        <w:t>econd</w:t>
      </w:r>
      <w:r w:rsidR="0093610A" w:rsidRPr="00C247E6">
        <w:rPr>
          <w:rFonts w:ascii="Calibri" w:eastAsia="Calibri" w:hAnsi="Calibri" w:cs="Times New Roman"/>
        </w:rPr>
        <w:t>ly</w:t>
      </w:r>
      <w:r w:rsidRPr="00C247E6">
        <w:rPr>
          <w:rFonts w:ascii="Calibri" w:eastAsia="Calibri" w:hAnsi="Calibri" w:cs="Times New Roman"/>
        </w:rPr>
        <w:t xml:space="preserve"> that which </w:t>
      </w:r>
      <w:r w:rsidR="003E0D22" w:rsidRPr="00C247E6">
        <w:rPr>
          <w:rFonts w:ascii="Calibri" w:eastAsia="Calibri" w:hAnsi="Calibri" w:cs="Times New Roman"/>
        </w:rPr>
        <w:fldChar w:fldCharType="begin" w:fldLock="1"/>
      </w:r>
      <w:r w:rsidR="003E0D22" w:rsidRPr="00C247E6">
        <w:rPr>
          <w:rFonts w:ascii="Calibri" w:eastAsia="Calibri" w:hAnsi="Calibri" w:cs="Times New Roman"/>
        </w:rPr>
        <w:instrText>ADDIN CSL_CITATION { "citationItems" : [ { "id" : "ITEM-1", "itemData" : { "abstract" : "Ray, D,C. (2015), s', Journal Of Counseling &amp;", "author" : [ { "dropping-particle" : "", "family" : "Ray", "given" : "D", "non-dropping-particle" : "", "parse-names" : false, "suffix" : "" } ], "container-title" : "Journal Of Counseling &amp; Development", "id" : "ITEM-1", "issue" : "4", "issued" : { "date-parts" : [ [ "2015" ] ] }, "page" : "394-402", "title" : "Single-Case Research Design and Analysis: Counseling Application", "type" : "article-journal", "volume" : "93" }, "uris" : [ "http://www.mendeley.com/documents/?uuid=8ff687b3-553d-4edc-8091-eb22862ae320" ] } ], "mendeley" : { "formattedCitation" : "(Ray, 2015)", "plainTextFormattedCitation" : "(Ray, 2015)", "previouslyFormattedCitation" : "(Ray, 2015)" }, "properties" : { "noteIndex" : 0 }, "schema" : "https://github.com/citation-style-language/schema/raw/master/csl-citation.json" }</w:instrText>
      </w:r>
      <w:r w:rsidR="003E0D22" w:rsidRPr="00C247E6">
        <w:rPr>
          <w:rFonts w:ascii="Calibri" w:eastAsia="Calibri" w:hAnsi="Calibri" w:cs="Times New Roman"/>
        </w:rPr>
        <w:fldChar w:fldCharType="separate"/>
      </w:r>
      <w:r w:rsidR="003E0D22" w:rsidRPr="00C247E6">
        <w:rPr>
          <w:rFonts w:ascii="Calibri" w:eastAsia="Calibri" w:hAnsi="Calibri" w:cs="Times New Roman"/>
          <w:noProof/>
        </w:rPr>
        <w:t>(Ray, 2015)</w:t>
      </w:r>
      <w:r w:rsidR="003E0D22" w:rsidRPr="00C247E6">
        <w:rPr>
          <w:rFonts w:ascii="Calibri" w:eastAsia="Calibri" w:hAnsi="Calibri" w:cs="Times New Roman"/>
        </w:rPr>
        <w:fldChar w:fldCharType="end"/>
      </w:r>
      <w:r w:rsidRPr="00C247E6">
        <w:rPr>
          <w:rFonts w:ascii="Calibri" w:eastAsia="Calibri" w:hAnsi="Calibri" w:cs="Times New Roman"/>
        </w:rPr>
        <w:t xml:space="preserve"> describes as a single case research design, being underpinned by experimental control.  There is a desire to be able to replicate the study and</w:t>
      </w:r>
      <w:r w:rsidR="00643EAA" w:rsidRPr="00C247E6">
        <w:rPr>
          <w:rFonts w:ascii="Calibri" w:eastAsia="Calibri" w:hAnsi="Calibri" w:cs="Times New Roman"/>
        </w:rPr>
        <w:t xml:space="preserve"> account for a single variable: </w:t>
      </w:r>
      <w:r w:rsidRPr="00C247E6">
        <w:rPr>
          <w:rFonts w:ascii="Calibri" w:eastAsia="Calibri" w:hAnsi="Calibri" w:cs="Times New Roman"/>
        </w:rPr>
        <w:t>that of the intervention. This has become increasingly common as measurable outcomes of interventions are required by fund holders.  What we are seeking is not empirical generalisations</w:t>
      </w:r>
      <w:r w:rsidR="00D05032" w:rsidRPr="00C247E6">
        <w:rPr>
          <w:rFonts w:ascii="Calibri" w:eastAsia="Calibri" w:hAnsi="Calibri" w:cs="Times New Roman"/>
        </w:rPr>
        <w:t xml:space="preserve"> </w:t>
      </w:r>
      <w:r w:rsidR="00D05032" w:rsidRPr="00C247E6">
        <w:rPr>
          <w:rFonts w:ascii="Calibri" w:eastAsia="Calibri" w:hAnsi="Calibri" w:cs="Times New Roman"/>
        </w:rPr>
        <w:fldChar w:fldCharType="begin" w:fldLock="1"/>
      </w:r>
      <w:r w:rsidR="00292038" w:rsidRPr="00C247E6">
        <w:rPr>
          <w:rFonts w:ascii="Calibri" w:eastAsia="Calibri" w:hAnsi="Calibri" w:cs="Times New Roman"/>
        </w:rPr>
        <w:instrText>ADDIN CSL_CITATION { "citationItems" : [ { "id" : "ITEM-1", "itemData" : { "abstract" : "Watson, T.J. (2009) Human Relations. 62; 3, pp", "author" : [ { "dropping-particle" : "", "family" : "Watson", "given" : "T. J.", "non-dropping-particle" : "", "parse-names" : false, "suffix" : "" } ], "container-title" : "Human Relations", "id" : "ITEM-1", "issue" : "3", "issued" : { "date-parts" : [ [ "2009" ] ] }, "page" : "425-452", "title" : "Narrative, life story and manager identity: A case study in autobiographical identity work", "type" : "article-journal", "volume" : "62" }, "uris" : [ "http://www.mendeley.com/documents/?uuid=1619e4fe-cc33-49bc-94e8-f91ad167df27" ] } ], "mendeley" : { "formattedCitation" : "(Watson, 2009)", "plainTextFormattedCitation" : "(Watson, 2009)", "previouslyFormattedCitation" : "(Watson, 2009)" }, "properties" : { "noteIndex" : 0 }, "schema" : "https://github.com/citation-style-language/schema/raw/master/csl-citation.json" }</w:instrText>
      </w:r>
      <w:r w:rsidR="00D05032" w:rsidRPr="00C247E6">
        <w:rPr>
          <w:rFonts w:ascii="Calibri" w:eastAsia="Calibri" w:hAnsi="Calibri" w:cs="Times New Roman"/>
        </w:rPr>
        <w:fldChar w:fldCharType="separate"/>
      </w:r>
      <w:r w:rsidR="00D05032" w:rsidRPr="00C247E6">
        <w:rPr>
          <w:rFonts w:ascii="Calibri" w:eastAsia="Calibri" w:hAnsi="Calibri" w:cs="Times New Roman"/>
          <w:noProof/>
        </w:rPr>
        <w:t>(Watson, 2009)</w:t>
      </w:r>
      <w:r w:rsidR="00D05032" w:rsidRPr="00C247E6">
        <w:rPr>
          <w:rFonts w:ascii="Calibri" w:eastAsia="Calibri" w:hAnsi="Calibri" w:cs="Times New Roman"/>
        </w:rPr>
        <w:fldChar w:fldCharType="end"/>
      </w:r>
      <w:r w:rsidRPr="00C247E6">
        <w:rPr>
          <w:rFonts w:ascii="Calibri" w:eastAsia="Calibri" w:hAnsi="Calibri" w:cs="Times New Roman"/>
        </w:rPr>
        <w:t xml:space="preserve"> but further understanding of how individuals - </w:t>
      </w:r>
      <w:r w:rsidR="00CE239B" w:rsidRPr="00C247E6">
        <w:rPr>
          <w:rFonts w:ascii="Calibri" w:eastAsia="Calibri" w:hAnsi="Calibri" w:cs="Times New Roman"/>
        </w:rPr>
        <w:t>Christine</w:t>
      </w:r>
      <w:r w:rsidRPr="00C247E6">
        <w:rPr>
          <w:rFonts w:ascii="Calibri" w:eastAsia="Calibri" w:hAnsi="Calibri" w:cs="Times New Roman"/>
        </w:rPr>
        <w:t xml:space="preserve"> and ourselves make sense</w:t>
      </w:r>
      <w:r w:rsidR="0010580F" w:rsidRPr="00C247E6">
        <w:rPr>
          <w:rFonts w:ascii="Calibri" w:eastAsia="Calibri" w:hAnsi="Calibri" w:cs="Times New Roman"/>
        </w:rPr>
        <w:t xml:space="preserve"> </w:t>
      </w:r>
      <w:r w:rsidR="0010580F" w:rsidRPr="00C247E6">
        <w:rPr>
          <w:rFonts w:ascii="Calibri" w:eastAsia="Calibri" w:hAnsi="Calibri" w:cs="Times New Roman"/>
        </w:rPr>
        <w:fldChar w:fldCharType="begin" w:fldLock="1"/>
      </w:r>
      <w:r w:rsidR="00265C97" w:rsidRPr="00C247E6">
        <w:rPr>
          <w:rFonts w:ascii="Calibri" w:eastAsia="Calibri" w:hAnsi="Calibri" w:cs="Times New Roman"/>
        </w:rPr>
        <w:instrText>ADDIN CSL_CITATION { "citationItems" : [ { "id" : "ITEM-1", "itemData" : { "author" : [ { "dropping-particle" : "", "family" : "Weick", "given" : "K. E.", "non-dropping-particle" : "", "parse-names" : false, "suffix" : "" } ], "id" : "ITEM-1", "issued" : { "date-parts" : [ [ "1995" ] ] }, "publisher" : "Sage", "publisher-place" : "London", "title" : "Sensemaking in Organizations", "type" : "book" }, "uris" : [ "http://www.mendeley.com/documents/?uuid=e018a034-5c29-430a-ac7b-d3730d62dbaa" ] } ], "mendeley" : { "formattedCitation" : "(Weick, 1995)", "plainTextFormattedCitation" : "(Weick, 1995)", "previouslyFormattedCitation" : "(Weick, 1995)" }, "properties" : { "noteIndex" : 0 }, "schema" : "https://github.com/citation-style-language/schema/raw/master/csl-citation.json" }</w:instrText>
      </w:r>
      <w:r w:rsidR="0010580F" w:rsidRPr="00C247E6">
        <w:rPr>
          <w:rFonts w:ascii="Calibri" w:eastAsia="Calibri" w:hAnsi="Calibri" w:cs="Times New Roman"/>
        </w:rPr>
        <w:fldChar w:fldCharType="separate"/>
      </w:r>
      <w:r w:rsidR="0010580F" w:rsidRPr="00C247E6">
        <w:rPr>
          <w:rFonts w:ascii="Calibri" w:eastAsia="Calibri" w:hAnsi="Calibri" w:cs="Times New Roman"/>
          <w:noProof/>
        </w:rPr>
        <w:t>(Weick, 1995)</w:t>
      </w:r>
      <w:r w:rsidR="0010580F" w:rsidRPr="00C247E6">
        <w:rPr>
          <w:rFonts w:ascii="Calibri" w:eastAsia="Calibri" w:hAnsi="Calibri" w:cs="Times New Roman"/>
        </w:rPr>
        <w:fldChar w:fldCharType="end"/>
      </w:r>
      <w:r w:rsidR="00623641" w:rsidRPr="00C247E6">
        <w:rPr>
          <w:rFonts w:ascii="Calibri" w:eastAsia="Calibri" w:hAnsi="Calibri" w:cs="Times New Roman"/>
        </w:rPr>
        <w:t xml:space="preserve"> </w:t>
      </w:r>
      <w:r w:rsidRPr="00C247E6">
        <w:rPr>
          <w:rFonts w:ascii="Calibri" w:eastAsia="Calibri" w:hAnsi="Calibri" w:cs="Times New Roman"/>
        </w:rPr>
        <w:t>of the experiences that unfold through the action learning set. We are aware of the debates surrounding action learning and the individual versus organisational benefits.</w:t>
      </w:r>
      <w:r w:rsidR="003E0D22" w:rsidRPr="00C247E6">
        <w:rPr>
          <w:rFonts w:ascii="Calibri" w:eastAsia="Calibri" w:hAnsi="Calibri" w:cs="Times New Roman"/>
        </w:rPr>
        <w:t xml:space="preserve"> </w:t>
      </w:r>
      <w:r w:rsidRPr="00C247E6">
        <w:rPr>
          <w:rFonts w:ascii="Calibri" w:eastAsia="Calibri" w:hAnsi="Calibri" w:cs="Times New Roman"/>
        </w:rPr>
        <w:t xml:space="preserve"> Brook et al</w:t>
      </w:r>
      <w:r w:rsidR="003E0D22" w:rsidRPr="00C247E6">
        <w:rPr>
          <w:rFonts w:ascii="Calibri" w:eastAsia="Calibri" w:hAnsi="Calibri" w:cs="Times New Roman"/>
        </w:rPr>
        <w:t xml:space="preserve"> </w:t>
      </w:r>
      <w:r w:rsidR="003E0D22" w:rsidRPr="00C247E6">
        <w:rPr>
          <w:rFonts w:ascii="Calibri" w:eastAsia="Calibri" w:hAnsi="Calibri" w:cs="Times New Roman"/>
        </w:rPr>
        <w:fldChar w:fldCharType="begin" w:fldLock="1"/>
      </w:r>
      <w:r w:rsidR="003E0D22" w:rsidRPr="00C247E6">
        <w:rPr>
          <w:rFonts w:ascii="Calibri" w:eastAsia="Calibri" w:hAnsi="Calibri" w:cs="Times New Roman"/>
        </w:rPr>
        <w:instrText>ADDIN CSL_CITATION { "citationItems" : [ { "id" : "ITEM-1", "itemData" : { "abstract" : "\u2022 Brook, C., Pedler, M. &amp; Burgoyne, J. (2012) . , 15,", "author" : [ { "dropping-particle" : "", "family" : "Brook", "given" : "C", "non-dropping-particle" : "", "parse-names" : false, "suffix" : "" }, { "dropping-particle" : "", "family" : "Pedler", "given" : "M", "non-dropping-particle" : "", "parse-names" : false, "suffix" : "" }, { "dropping-particle" : "", "family" : "Burgoyne", "given" : "John", "non-dropping-particle" : "", "parse-names" : false, "suffix" : "" } ], "container-title" : "Human Resource Development International", "id" : "ITEM-1", "issued" : { "date-parts" : [ [ "2013" ] ] }, "page" : "269-282", "title" : "Some debates and challenges in the literature on action learning: the state of the art since Revans", "type" : "article-journal", "volume" : "15" }, "uris" : [ "http://www.mendeley.com/documents/?uuid=1097c80a-f656-4e66-b119-a9618b6dd9e6" ] } ], "mendeley" : { "formattedCitation" : "(Brook et al., 2013)", "manualFormatting" : "(2013, p274)", "plainTextFormattedCitation" : "(Brook et al., 2013)", "previouslyFormattedCitation" : "(Brook et al., 2013)" }, "properties" : { "noteIndex" : 0 }, "schema" : "https://github.com/citation-style-language/schema/raw/master/csl-citation.json" }</w:instrText>
      </w:r>
      <w:r w:rsidR="003E0D22" w:rsidRPr="00C247E6">
        <w:rPr>
          <w:rFonts w:ascii="Calibri" w:eastAsia="Calibri" w:hAnsi="Calibri" w:cs="Times New Roman"/>
        </w:rPr>
        <w:fldChar w:fldCharType="separate"/>
      </w:r>
      <w:r w:rsidR="003E0D22" w:rsidRPr="00C247E6">
        <w:rPr>
          <w:rFonts w:ascii="Calibri" w:eastAsia="Calibri" w:hAnsi="Calibri" w:cs="Times New Roman"/>
          <w:noProof/>
        </w:rPr>
        <w:t>(2013, p274)</w:t>
      </w:r>
      <w:r w:rsidR="003E0D22" w:rsidRPr="00C247E6">
        <w:rPr>
          <w:rFonts w:ascii="Calibri" w:eastAsia="Calibri" w:hAnsi="Calibri" w:cs="Times New Roman"/>
        </w:rPr>
        <w:fldChar w:fldCharType="end"/>
      </w:r>
      <w:r w:rsidR="003E0D22" w:rsidRPr="00C247E6">
        <w:rPr>
          <w:rFonts w:ascii="Calibri" w:eastAsia="Calibri" w:hAnsi="Calibri" w:cs="Times New Roman"/>
        </w:rPr>
        <w:t xml:space="preserve"> </w:t>
      </w:r>
      <w:r w:rsidRPr="00C247E6">
        <w:rPr>
          <w:rFonts w:ascii="Calibri" w:eastAsia="Calibri" w:hAnsi="Calibri" w:cs="Times New Roman"/>
        </w:rPr>
        <w:t xml:space="preserve">write that ‘a considerable amount of action learning in the public sector seems to retain a strongly individualistic focus’. </w:t>
      </w:r>
      <w:r w:rsidR="00DC65AD" w:rsidRPr="00C247E6">
        <w:rPr>
          <w:rFonts w:ascii="Calibri" w:eastAsia="Calibri" w:hAnsi="Calibri" w:cs="Times New Roman"/>
        </w:rPr>
        <w:t>We therefore offer these insights in the hope they might strike a chord with practitioners of action learning enabling further</w:t>
      </w:r>
      <w:r w:rsidR="00BD143F" w:rsidRPr="00C247E6">
        <w:rPr>
          <w:rFonts w:ascii="Calibri" w:eastAsia="Calibri" w:hAnsi="Calibri" w:cs="Times New Roman"/>
        </w:rPr>
        <w:t xml:space="preserve"> reflexive steps to be made.</w:t>
      </w:r>
    </w:p>
    <w:p w14:paraId="5295DCC5" w14:textId="0FE3E6B5" w:rsidR="00BF75D1" w:rsidRPr="00C247E6" w:rsidRDefault="00BF75D1" w:rsidP="00FF10CD">
      <w:pPr>
        <w:spacing w:after="0" w:line="240" w:lineRule="auto"/>
        <w:rPr>
          <w:rFonts w:asciiTheme="majorHAnsi" w:eastAsiaTheme="majorEastAsia" w:hAnsiTheme="majorHAnsi" w:cstheme="majorBidi"/>
          <w:b/>
          <w:color w:val="000000" w:themeColor="text1"/>
          <w:sz w:val="26"/>
          <w:szCs w:val="26"/>
        </w:rPr>
      </w:pPr>
    </w:p>
    <w:p w14:paraId="35165491" w14:textId="77777777" w:rsidR="005203DD" w:rsidRPr="00C247E6" w:rsidRDefault="005203DD" w:rsidP="00FF10CD">
      <w:pPr>
        <w:spacing w:after="0" w:line="240" w:lineRule="auto"/>
        <w:rPr>
          <w:rFonts w:asciiTheme="majorHAnsi" w:eastAsiaTheme="majorEastAsia" w:hAnsiTheme="majorHAnsi" w:cstheme="majorBidi"/>
          <w:b/>
          <w:color w:val="000000" w:themeColor="text1"/>
          <w:sz w:val="26"/>
          <w:szCs w:val="26"/>
        </w:rPr>
      </w:pPr>
    </w:p>
    <w:p w14:paraId="5A434543" w14:textId="1019842E" w:rsidR="00361C49" w:rsidRPr="00C247E6" w:rsidRDefault="00FF4DB9" w:rsidP="00FF10CD">
      <w:pPr>
        <w:spacing w:after="0" w:line="240" w:lineRule="auto"/>
        <w:rPr>
          <w:rFonts w:asciiTheme="majorHAnsi" w:eastAsiaTheme="majorEastAsia" w:hAnsiTheme="majorHAnsi" w:cstheme="majorBidi"/>
          <w:b/>
          <w:color w:val="000000" w:themeColor="text1"/>
          <w:sz w:val="26"/>
          <w:szCs w:val="26"/>
        </w:rPr>
      </w:pPr>
      <w:r w:rsidRPr="00C247E6">
        <w:rPr>
          <w:rFonts w:asciiTheme="majorHAnsi" w:eastAsiaTheme="majorEastAsia" w:hAnsiTheme="majorHAnsi" w:cstheme="majorBidi"/>
          <w:b/>
          <w:color w:val="000000" w:themeColor="text1"/>
          <w:sz w:val="26"/>
          <w:szCs w:val="26"/>
        </w:rPr>
        <w:t xml:space="preserve">Context and events </w:t>
      </w:r>
    </w:p>
    <w:p w14:paraId="61C4F10E" w14:textId="77777777" w:rsidR="00031B7E" w:rsidRPr="00C247E6" w:rsidRDefault="00031B7E" w:rsidP="00FF10CD">
      <w:pPr>
        <w:spacing w:after="0" w:line="240" w:lineRule="auto"/>
        <w:rPr>
          <w:i/>
        </w:rPr>
      </w:pPr>
      <w:r w:rsidRPr="00C247E6">
        <w:rPr>
          <w:i/>
        </w:rPr>
        <w:t>The trust</w:t>
      </w:r>
    </w:p>
    <w:p w14:paraId="5B609E7F" w14:textId="1454DB87" w:rsidR="00FF10CD" w:rsidRPr="00C247E6" w:rsidRDefault="00F250C0" w:rsidP="00FF10CD">
      <w:pPr>
        <w:spacing w:after="0" w:line="240" w:lineRule="auto"/>
      </w:pPr>
      <w:r w:rsidRPr="00C247E6">
        <w:t xml:space="preserve">The NHS Trust </w:t>
      </w:r>
      <w:r w:rsidR="000E6685" w:rsidRPr="00C247E6">
        <w:t xml:space="preserve">comprises of </w:t>
      </w:r>
      <w:r w:rsidRPr="00C247E6">
        <w:t>general hospitals</w:t>
      </w:r>
      <w:r w:rsidR="00CE239B" w:rsidRPr="00C247E6">
        <w:t xml:space="preserve"> and other services</w:t>
      </w:r>
      <w:r w:rsidR="007E43C1" w:rsidRPr="00C247E6">
        <w:t xml:space="preserve">. </w:t>
      </w:r>
      <w:r w:rsidR="00CE239B" w:rsidRPr="00C247E6">
        <w:t>L</w:t>
      </w:r>
      <w:r w:rsidR="00031B7E" w:rsidRPr="00C247E6">
        <w:t xml:space="preserve">ike much of the NHS estate </w:t>
      </w:r>
      <w:r w:rsidR="00CE239B" w:rsidRPr="00C247E6">
        <w:t>the hospitals consist of a</w:t>
      </w:r>
      <w:r w:rsidR="00031B7E" w:rsidRPr="00C247E6">
        <w:t xml:space="preserve"> variety of buildin</w:t>
      </w:r>
      <w:r w:rsidR="0078582A" w:rsidRPr="00C247E6">
        <w:t xml:space="preserve">gs of different styles and ages, with long confusing corridors </w:t>
      </w:r>
      <w:r w:rsidR="007316B3" w:rsidRPr="00C247E6">
        <w:t xml:space="preserve">and staircases </w:t>
      </w:r>
      <w:r w:rsidR="0078582A" w:rsidRPr="00C247E6">
        <w:t>between buildings and departments.</w:t>
      </w:r>
    </w:p>
    <w:p w14:paraId="24AD4402" w14:textId="77777777" w:rsidR="00031B7E" w:rsidRPr="00C247E6" w:rsidRDefault="00031B7E" w:rsidP="00FF10CD">
      <w:pPr>
        <w:spacing w:after="0" w:line="240" w:lineRule="auto"/>
      </w:pPr>
    </w:p>
    <w:p w14:paraId="2616BA59" w14:textId="77777777" w:rsidR="00031B7E" w:rsidRPr="00C247E6" w:rsidRDefault="00031B7E" w:rsidP="00FF10CD">
      <w:pPr>
        <w:spacing w:after="0" w:line="240" w:lineRule="auto"/>
        <w:rPr>
          <w:i/>
        </w:rPr>
      </w:pPr>
      <w:r w:rsidRPr="00C247E6">
        <w:rPr>
          <w:i/>
        </w:rPr>
        <w:t>The programme</w:t>
      </w:r>
    </w:p>
    <w:p w14:paraId="56B5113E" w14:textId="0AA3A9BD" w:rsidR="00EF7D84" w:rsidRPr="00C247E6" w:rsidRDefault="006D071A" w:rsidP="00643D1A">
      <w:pPr>
        <w:spacing w:after="0" w:line="240" w:lineRule="auto"/>
      </w:pPr>
      <w:r w:rsidRPr="00C247E6">
        <w:t>The programme is a Post Graduate Certificate in Clinical Management</w:t>
      </w:r>
      <w:r w:rsidR="00CE239B" w:rsidRPr="00C247E6">
        <w:t xml:space="preserve"> with the aim o</w:t>
      </w:r>
      <w:r w:rsidR="0093610A" w:rsidRPr="00C247E6">
        <w:t>f</w:t>
      </w:r>
      <w:r w:rsidR="00CE239B" w:rsidRPr="00C247E6">
        <w:t xml:space="preserve"> creat</w:t>
      </w:r>
      <w:r w:rsidR="0093610A" w:rsidRPr="00C247E6">
        <w:t>ing</w:t>
      </w:r>
      <w:r w:rsidR="00CE239B" w:rsidRPr="00C247E6">
        <w:t xml:space="preserve"> a cohesive body</w:t>
      </w:r>
      <w:r w:rsidR="00C870FD" w:rsidRPr="00C247E6">
        <w:t xml:space="preserve"> of leaders, equipped with the skills and knowledge to lead the Trust. </w:t>
      </w:r>
    </w:p>
    <w:p w14:paraId="7B635568" w14:textId="77777777" w:rsidR="00EF7D84" w:rsidRPr="00C247E6" w:rsidRDefault="00EF7D84" w:rsidP="00FF10CD">
      <w:pPr>
        <w:spacing w:after="0" w:line="240" w:lineRule="auto"/>
      </w:pPr>
    </w:p>
    <w:p w14:paraId="2CD0677A" w14:textId="43B3763A" w:rsidR="00C870FD" w:rsidRPr="00C247E6" w:rsidRDefault="0093610A" w:rsidP="00FF10CD">
      <w:pPr>
        <w:spacing w:after="0" w:line="240" w:lineRule="auto"/>
      </w:pPr>
      <w:r w:rsidRPr="00C247E6">
        <w:t xml:space="preserve">Each </w:t>
      </w:r>
      <w:r w:rsidR="00856C6B" w:rsidRPr="00C247E6">
        <w:t xml:space="preserve">day would start </w:t>
      </w:r>
      <w:r w:rsidR="00CE239B" w:rsidRPr="00C247E6">
        <w:t>with a breakfast session</w:t>
      </w:r>
      <w:r w:rsidR="00856C6B" w:rsidRPr="00C247E6">
        <w:t xml:space="preserve">. Typically, the Chief Executive </w:t>
      </w:r>
      <w:r w:rsidR="0010580F" w:rsidRPr="00C247E6">
        <w:t xml:space="preserve">Officer (CEO) </w:t>
      </w:r>
      <w:r w:rsidR="00856C6B" w:rsidRPr="00C247E6">
        <w:t>and other senior directors were there milling about talking with delegates</w:t>
      </w:r>
      <w:r w:rsidR="003C17DB" w:rsidRPr="00C247E6">
        <w:t xml:space="preserve"> and us</w:t>
      </w:r>
      <w:r w:rsidR="00856C6B" w:rsidRPr="00C247E6">
        <w:t xml:space="preserve">. More often than not the session would start a few minutes late with conversations continuing as they entered the meeting room with tables arranged in a </w:t>
      </w:r>
      <w:r w:rsidR="00CA0E19" w:rsidRPr="00C247E6">
        <w:t>straight edged ‘horseshoe’</w:t>
      </w:r>
      <w:r w:rsidR="00856C6B" w:rsidRPr="00C247E6">
        <w:t xml:space="preserve">.  </w:t>
      </w:r>
      <w:r w:rsidR="007359DE" w:rsidRPr="00C247E6">
        <w:t>With no presentation prepared, but with thought given to the conversation</w:t>
      </w:r>
      <w:r w:rsidR="00083123" w:rsidRPr="00C247E6">
        <w:t>,</w:t>
      </w:r>
      <w:r w:rsidR="007359DE" w:rsidRPr="00C247E6">
        <w:t xml:space="preserve"> the Chief Executive would talk ab</w:t>
      </w:r>
      <w:r w:rsidR="00083123" w:rsidRPr="00C247E6">
        <w:t>out recent developments and happening</w:t>
      </w:r>
      <w:r w:rsidR="000E6685" w:rsidRPr="00C247E6">
        <w:t>s</w:t>
      </w:r>
      <w:r w:rsidR="00083123" w:rsidRPr="00C247E6">
        <w:t xml:space="preserve"> in the Trust. </w:t>
      </w:r>
      <w:r w:rsidR="00DF33CB" w:rsidRPr="00C247E6">
        <w:t>Typically,</w:t>
      </w:r>
      <w:r w:rsidR="00083123" w:rsidRPr="00C247E6">
        <w:t xml:space="preserve"> they would be knotty problems, by which we mean issues without easy resolution</w:t>
      </w:r>
      <w:r w:rsidR="00CE239B" w:rsidRPr="00C247E6">
        <w:t xml:space="preserve">. </w:t>
      </w:r>
      <w:r w:rsidR="00EF7D84" w:rsidRPr="00C247E6">
        <w:t xml:space="preserve">There was conversation, even gossip, </w:t>
      </w:r>
      <w:r w:rsidR="00E5527A" w:rsidRPr="00C247E6">
        <w:t xml:space="preserve">about individuals and longstanding </w:t>
      </w:r>
      <w:r w:rsidR="00DF33CB" w:rsidRPr="00C247E6">
        <w:t>personal relationships</w:t>
      </w:r>
      <w:r w:rsidR="00EF7D84" w:rsidRPr="00C247E6">
        <w:t xml:space="preserve"> mostly couched in </w:t>
      </w:r>
      <w:r w:rsidR="000E6685" w:rsidRPr="00C247E6">
        <w:t xml:space="preserve">overly </w:t>
      </w:r>
      <w:r w:rsidR="00EF7D84" w:rsidRPr="00C247E6">
        <w:t>professional measured tones</w:t>
      </w:r>
      <w:r w:rsidR="000E6685" w:rsidRPr="00C247E6">
        <w:t xml:space="preserve"> w</w:t>
      </w:r>
      <w:r w:rsidR="00FF4DB9" w:rsidRPr="00C247E6">
        <w:t>hich</w:t>
      </w:r>
      <w:r w:rsidR="00643EAA" w:rsidRPr="00C247E6">
        <w:t xml:space="preserve"> seemed to have</w:t>
      </w:r>
      <w:r w:rsidR="000E6685" w:rsidRPr="00C247E6">
        <w:t xml:space="preserve"> less measured undertone</w:t>
      </w:r>
      <w:r w:rsidR="00643EAA" w:rsidRPr="00C247E6">
        <w:t>s.</w:t>
      </w:r>
      <w:r w:rsidR="00DF33CB" w:rsidRPr="00C247E6">
        <w:t xml:space="preserve"> With attention drawn to the Chief Executive, this was a process of communal sensemaking</w:t>
      </w:r>
      <w:r w:rsidR="00982234" w:rsidRPr="00C247E6">
        <w:t xml:space="preserve"> </w:t>
      </w:r>
      <w:r w:rsidR="00982234" w:rsidRPr="00C247E6">
        <w:fldChar w:fldCharType="begin" w:fldLock="1"/>
      </w:r>
      <w:r w:rsidR="00E343AF" w:rsidRPr="00C247E6">
        <w:instrText>ADDIN CSL_CITATION { "citationItems" : [ { "id" : "ITEM-1", "itemData" : { "DOI" : "10.1177/1350507612473710", "ISBN" : "1350507612473", "ISSN" : "1350-5076", "author" : [ { "dropping-particle" : "", "family" : "Colville", "given" : "I.", "non-dropping-particle" : "", "parse-names" : false, "suffix" : "" }, { "dropping-particle" : "", "family" : "Hennestad", "given" : "B.", "non-dropping-particle" : "", "parse-names" : false, "suffix" : "" }, { "dropping-particle" : "", "family" : "Thoner", "given" : "K.", "non-dropping-particle" : "", "parse-names" : false, "suffix" : "" } ], "container-title" : "Management Learning", "id" : "ITEM-1", "issue" : "2", "issued" : { "date-parts" : [ [ "2013", "2", "11" ] ] }, "page" : "216-234", "title" : "Organizing, changing and learning: A sensemaking perspective on an ongoing 'soap story'", "type" : "article-journal", "volume" : "45" }, "uris" : [ "http://www.mendeley.com/documents/?uuid=47097fc7-bd03-4563-9455-4a1cf0567354" ] }, { "id" : "ITEM-2", "itemData" : { "DOI" : "10.1177/0018726711424235", "ISSN" : "0018-7267", "author" : [ { "dropping-particle" : "", "family" : "Weick", "given" : "K. E.", "non-dropping-particle" : "", "parse-names" : false, "suffix" : "" } ], "container-title" : "Human Relations", "id" : "ITEM-2", "issue" : "1", "issued" : { "date-parts" : [ [ "2012", "1", "9" ] ] }, "page" : "141-153", "title" : "Organized sensemaking: A commentary on processes of interpretive work", "type" : "article-journal", "volume" : "65" }, "uris" : [ "http://www.mendeley.com/documents/?uuid=c5044c5f-5e32-4a33-85a5-76d14879b4cf" ] } ], "mendeley" : { "formattedCitation" : "(Colville et al., 2013; Weick, 2012)", "plainTextFormattedCitation" : "(Colville et al., 2013; Weick, 2012)", "previouslyFormattedCitation" : "(Colville et al., 2013; Weick, 2012)" }, "properties" : { "noteIndex" : 0 }, "schema" : "https://github.com/citation-style-language/schema/raw/master/csl-citation.json" }</w:instrText>
      </w:r>
      <w:r w:rsidR="00982234" w:rsidRPr="00C247E6">
        <w:fldChar w:fldCharType="separate"/>
      </w:r>
      <w:r w:rsidR="00982234" w:rsidRPr="00C247E6">
        <w:rPr>
          <w:noProof/>
        </w:rPr>
        <w:t>(Colville et al., 2013; Weick, 2012)</w:t>
      </w:r>
      <w:r w:rsidR="00982234" w:rsidRPr="00C247E6">
        <w:fldChar w:fldCharType="end"/>
      </w:r>
      <w:r w:rsidR="00147B93" w:rsidRPr="00C247E6">
        <w:t xml:space="preserve">, the frankness of which </w:t>
      </w:r>
      <w:r w:rsidR="00643EAA" w:rsidRPr="00C247E6">
        <w:t xml:space="preserve">occasionally </w:t>
      </w:r>
      <w:r w:rsidR="00147B93" w:rsidRPr="00C247E6">
        <w:t xml:space="preserve">surprised us, particularly when it came to sharing feelings of uncertainty and a willingness to seek the </w:t>
      </w:r>
      <w:r w:rsidR="000E6685" w:rsidRPr="00C247E6">
        <w:t>opinions of others in the group; the themes of which would often bubble up during the course of the day.</w:t>
      </w:r>
      <w:r w:rsidR="003C17DB" w:rsidRPr="00C247E6">
        <w:t xml:space="preserve"> Being a part of this conversation enabled us to develop insights into their worlds, insights that would often come up later in action learning set conversations.</w:t>
      </w:r>
    </w:p>
    <w:p w14:paraId="521E6DFD" w14:textId="77777777" w:rsidR="001B0B66" w:rsidRPr="00C247E6" w:rsidRDefault="001B0B66" w:rsidP="00FF10CD">
      <w:pPr>
        <w:spacing w:after="0" w:line="240" w:lineRule="auto"/>
      </w:pPr>
    </w:p>
    <w:p w14:paraId="746E655D" w14:textId="34B1A0CB" w:rsidR="001B0B66" w:rsidRPr="00C247E6" w:rsidRDefault="001B0B66" w:rsidP="00FF10CD">
      <w:pPr>
        <w:spacing w:after="0" w:line="240" w:lineRule="auto"/>
      </w:pPr>
      <w:r w:rsidRPr="00C247E6">
        <w:t xml:space="preserve">After the breakfast conversation with the CEO the group would split into its three learning sets, each with </w:t>
      </w:r>
      <w:r w:rsidR="00643EAA" w:rsidRPr="00C247E6">
        <w:t>us as a f</w:t>
      </w:r>
      <w:r w:rsidRPr="00C247E6">
        <w:t xml:space="preserve">acilitator. Ground rules would be re-iterated </w:t>
      </w:r>
      <w:r w:rsidR="00FF4DB9" w:rsidRPr="00C247E6">
        <w:t xml:space="preserve">and </w:t>
      </w:r>
      <w:r w:rsidR="00F97FE8" w:rsidRPr="00C247E6">
        <w:t>their</w:t>
      </w:r>
      <w:r w:rsidRPr="00C247E6">
        <w:t xml:space="preserve"> airtime</w:t>
      </w:r>
      <w:r w:rsidR="00F97FE8" w:rsidRPr="00C247E6">
        <w:t xml:space="preserve"> commenced</w:t>
      </w:r>
      <w:r w:rsidR="002D0B2E" w:rsidRPr="00C247E6">
        <w:t>.</w:t>
      </w:r>
      <w:r w:rsidRPr="00C247E6">
        <w:t xml:space="preserve"> </w:t>
      </w:r>
      <w:r w:rsidR="002D0B2E" w:rsidRPr="00C247E6">
        <w:t>A</w:t>
      </w:r>
      <w:r w:rsidRPr="00C247E6">
        <w:t xml:space="preserve">ction learning problems </w:t>
      </w:r>
      <w:r w:rsidR="00234905" w:rsidRPr="00C247E6">
        <w:t>w</w:t>
      </w:r>
      <w:r w:rsidRPr="00C247E6">
        <w:t xml:space="preserve">ould </w:t>
      </w:r>
      <w:r w:rsidR="00234905" w:rsidRPr="00C247E6">
        <w:t>be aired</w:t>
      </w:r>
      <w:r w:rsidR="002D0B2E" w:rsidRPr="00C247E6">
        <w:t xml:space="preserve"> by set members</w:t>
      </w:r>
      <w:r w:rsidR="00234905" w:rsidRPr="00C247E6">
        <w:t xml:space="preserve">, clarified </w:t>
      </w:r>
      <w:r w:rsidR="002D0B2E" w:rsidRPr="00C247E6">
        <w:t xml:space="preserve">with the set before the problem would be engaged with prior to actions being determined by the individual. </w:t>
      </w:r>
      <w:r w:rsidR="00EF7D84" w:rsidRPr="00C247E6">
        <w:t>It was a</w:t>
      </w:r>
      <w:r w:rsidR="002D0B2E" w:rsidRPr="00C247E6">
        <w:t xml:space="preserve"> traditional approach to action learning along with accompanying check-in and check-out.</w:t>
      </w:r>
    </w:p>
    <w:p w14:paraId="4A33948D" w14:textId="77777777" w:rsidR="002D0B2E" w:rsidRPr="00C247E6" w:rsidRDefault="002D0B2E" w:rsidP="00FF10CD">
      <w:pPr>
        <w:spacing w:after="0" w:line="240" w:lineRule="auto"/>
      </w:pPr>
    </w:p>
    <w:p w14:paraId="37D6B120" w14:textId="56CB5C3F" w:rsidR="00F17F0F" w:rsidRPr="00C247E6" w:rsidRDefault="00EF7D84" w:rsidP="00FF10CD">
      <w:pPr>
        <w:spacing w:after="0" w:line="240" w:lineRule="auto"/>
      </w:pPr>
      <w:r w:rsidRPr="00C247E6">
        <w:t>In the</w:t>
      </w:r>
      <w:r w:rsidR="002D0B2E" w:rsidRPr="00C247E6">
        <w:t xml:space="preserve"> afternoon we would cover a management topic such as finance, continuous improvement, leadership</w:t>
      </w:r>
      <w:r w:rsidR="0093610A" w:rsidRPr="00C247E6">
        <w:t xml:space="preserve"> and</w:t>
      </w:r>
      <w:r w:rsidR="002D0B2E" w:rsidRPr="00C247E6">
        <w:t xml:space="preserve"> strategy</w:t>
      </w:r>
      <w:r w:rsidRPr="00C247E6">
        <w:t xml:space="preserve"> in what was termed Knowledge Exchange</w:t>
      </w:r>
      <w:r w:rsidR="002D0B2E" w:rsidRPr="00C247E6">
        <w:t xml:space="preserve">. The session would be prepared so that it was grounded in the reality of the attendees often bringing people in from the Trust. Ideas would be introduced but with most of the time spent with delegates exploring </w:t>
      </w:r>
      <w:r w:rsidRPr="00C247E6">
        <w:t>what those ideas</w:t>
      </w:r>
      <w:r w:rsidR="002D0B2E" w:rsidRPr="00C247E6">
        <w:t xml:space="preserve"> might mean for them</w:t>
      </w:r>
      <w:r w:rsidR="000E6685" w:rsidRPr="00C247E6">
        <w:t xml:space="preserve"> and their </w:t>
      </w:r>
      <w:r w:rsidR="007717DB" w:rsidRPr="00C247E6">
        <w:t>practice</w:t>
      </w:r>
      <w:r w:rsidR="000E6685" w:rsidRPr="00C247E6">
        <w:t>.</w:t>
      </w:r>
    </w:p>
    <w:p w14:paraId="4255F28A" w14:textId="77777777" w:rsidR="00F17F0F" w:rsidRPr="00C247E6" w:rsidRDefault="00F17F0F" w:rsidP="00FF10CD">
      <w:pPr>
        <w:spacing w:after="0" w:line="240" w:lineRule="auto"/>
      </w:pPr>
    </w:p>
    <w:p w14:paraId="764670C5" w14:textId="529EBA2C" w:rsidR="002D0B2E" w:rsidRPr="00C247E6" w:rsidRDefault="00F17F0F" w:rsidP="00FF10CD">
      <w:pPr>
        <w:spacing w:after="0" w:line="240" w:lineRule="auto"/>
      </w:pPr>
      <w:r w:rsidRPr="00C247E6">
        <w:t>There were two assessments leading to the necessary sixty credits at masters level</w:t>
      </w:r>
      <w:r w:rsidR="00CF5A0F" w:rsidRPr="00C247E6">
        <w:t xml:space="preserve"> for the Post Graduate Certificate</w:t>
      </w:r>
      <w:r w:rsidRPr="00C247E6">
        <w:t xml:space="preserve">: </w:t>
      </w:r>
      <w:r w:rsidR="007D76AD" w:rsidRPr="00C247E6">
        <w:t>1)</w:t>
      </w:r>
      <w:r w:rsidRPr="00C247E6">
        <w:t xml:space="preserve"> a project that they had to choose and implement in their area; </w:t>
      </w:r>
      <w:r w:rsidR="007D76AD" w:rsidRPr="00C247E6">
        <w:t>2)</w:t>
      </w:r>
      <w:r w:rsidRPr="00C247E6">
        <w:t xml:space="preserve"> a leadership essay that charted their personal development from where they had been to now to where they would want to be. The action learning sets </w:t>
      </w:r>
      <w:r w:rsidR="00EF7D84" w:rsidRPr="00C247E6">
        <w:t>were</w:t>
      </w:r>
      <w:r w:rsidRPr="00C247E6">
        <w:t xml:space="preserve"> used to enable delegates to explore topics, decide on action to take and reflect on that experience. </w:t>
      </w:r>
    </w:p>
    <w:p w14:paraId="07613134" w14:textId="77777777" w:rsidR="006D071A" w:rsidRPr="00C247E6" w:rsidRDefault="006D071A" w:rsidP="00FF10CD">
      <w:pPr>
        <w:spacing w:after="0" w:line="240" w:lineRule="auto"/>
      </w:pPr>
    </w:p>
    <w:p w14:paraId="48B8C66D" w14:textId="3F7CA771" w:rsidR="00031B7E" w:rsidRPr="00C247E6" w:rsidRDefault="0055221C" w:rsidP="00FF10CD">
      <w:pPr>
        <w:spacing w:after="0" w:line="240" w:lineRule="auto"/>
        <w:rPr>
          <w:i/>
        </w:rPr>
      </w:pPr>
      <w:r w:rsidRPr="00C247E6">
        <w:rPr>
          <w:i/>
        </w:rPr>
        <w:t xml:space="preserve">The case of </w:t>
      </w:r>
      <w:r w:rsidR="00CE239B" w:rsidRPr="00C247E6">
        <w:rPr>
          <w:i/>
        </w:rPr>
        <w:t>Christine</w:t>
      </w:r>
      <w:r w:rsidRPr="00C247E6">
        <w:rPr>
          <w:i/>
        </w:rPr>
        <w:t xml:space="preserve"> (not </w:t>
      </w:r>
      <w:r w:rsidR="007D76AD" w:rsidRPr="00C247E6">
        <w:rPr>
          <w:i/>
        </w:rPr>
        <w:t xml:space="preserve">her </w:t>
      </w:r>
      <w:r w:rsidRPr="00C247E6">
        <w:rPr>
          <w:i/>
        </w:rPr>
        <w:t>real name)</w:t>
      </w:r>
    </w:p>
    <w:p w14:paraId="73A125D3" w14:textId="6952521A" w:rsidR="00C94479" w:rsidRPr="00C247E6" w:rsidRDefault="00CF5A0F" w:rsidP="00CB717B">
      <w:pPr>
        <w:spacing w:after="0" w:line="240" w:lineRule="auto"/>
      </w:pPr>
      <w:r w:rsidRPr="00C247E6">
        <w:t>This particular</w:t>
      </w:r>
      <w:r w:rsidR="00C94479" w:rsidRPr="00C247E6">
        <w:t xml:space="preserve"> learning set</w:t>
      </w:r>
      <w:r w:rsidR="000428CB" w:rsidRPr="00C247E6">
        <w:t>, facilitated by T</w:t>
      </w:r>
      <w:r w:rsidR="007D76AD" w:rsidRPr="00C247E6">
        <w:t>,</w:t>
      </w:r>
      <w:r w:rsidR="00C94479" w:rsidRPr="00C247E6">
        <w:t xml:space="preserve"> comprised of </w:t>
      </w:r>
      <w:r w:rsidR="007D76AD" w:rsidRPr="00C247E6">
        <w:t xml:space="preserve">four </w:t>
      </w:r>
      <w:r w:rsidR="00C94479" w:rsidRPr="00C247E6">
        <w:t>doctors</w:t>
      </w:r>
      <w:r w:rsidR="00FF4DB9" w:rsidRPr="00C247E6">
        <w:t>,</w:t>
      </w:r>
      <w:r w:rsidR="00C94479" w:rsidRPr="00C247E6">
        <w:t xml:space="preserve"> </w:t>
      </w:r>
      <w:r w:rsidR="007D76AD" w:rsidRPr="00C247E6">
        <w:t xml:space="preserve">including </w:t>
      </w:r>
      <w:r w:rsidRPr="00C247E6">
        <w:t xml:space="preserve">surgeons and </w:t>
      </w:r>
      <w:r w:rsidR="00C94479" w:rsidRPr="00C247E6">
        <w:t>anaesthetist</w:t>
      </w:r>
      <w:r w:rsidR="007D76AD" w:rsidRPr="00C247E6">
        <w:t>s</w:t>
      </w:r>
      <w:r w:rsidR="00C94479" w:rsidRPr="00C247E6">
        <w:t xml:space="preserve"> a</w:t>
      </w:r>
      <w:r w:rsidRPr="00C247E6">
        <w:t xml:space="preserve">long with two general managers. </w:t>
      </w:r>
      <w:r w:rsidR="00073F3C" w:rsidRPr="00C247E6">
        <w:t>We offer</w:t>
      </w:r>
      <w:r w:rsidR="00176ED9" w:rsidRPr="00C247E6">
        <w:t xml:space="preserve"> three vignettes</w:t>
      </w:r>
      <w:r w:rsidR="00073F3C" w:rsidRPr="00C247E6">
        <w:t xml:space="preserve"> moving through the action learning process</w:t>
      </w:r>
      <w:r w:rsidR="00176ED9" w:rsidRPr="00C247E6">
        <w:t xml:space="preserve"> which demonstrate: </w:t>
      </w:r>
      <w:r w:rsidR="00361C49" w:rsidRPr="00C247E6">
        <w:t xml:space="preserve">1. </w:t>
      </w:r>
      <w:r w:rsidR="00176ED9" w:rsidRPr="00C247E6">
        <w:t xml:space="preserve">an early sense of purpose and clarity; </w:t>
      </w:r>
      <w:r w:rsidR="00361C49" w:rsidRPr="00C247E6">
        <w:t xml:space="preserve">2. </w:t>
      </w:r>
      <w:r w:rsidR="00176ED9" w:rsidRPr="00C247E6">
        <w:t>getting to know each other’s working practices</w:t>
      </w:r>
      <w:r w:rsidR="00361C49" w:rsidRPr="00C247E6">
        <w:t xml:space="preserve"> (and challenging stereotypes); and, 3. the creation of ripples of how people relate</w:t>
      </w:r>
      <w:r w:rsidR="00F97FE8" w:rsidRPr="00C247E6">
        <w:t>d</w:t>
      </w:r>
      <w:r w:rsidR="00361C49" w:rsidRPr="00C247E6">
        <w:t xml:space="preserve"> to each other throughout the organisation.</w:t>
      </w:r>
    </w:p>
    <w:p w14:paraId="37671952" w14:textId="77777777" w:rsidR="008164E9" w:rsidRPr="00C247E6" w:rsidRDefault="008164E9" w:rsidP="008164E9">
      <w:pPr>
        <w:spacing w:after="0" w:line="240" w:lineRule="auto"/>
        <w:rPr>
          <w:i/>
        </w:rPr>
      </w:pPr>
    </w:p>
    <w:p w14:paraId="776EADB6" w14:textId="79F0C49A" w:rsidR="00564576" w:rsidRPr="00C247E6" w:rsidRDefault="00FF5B58" w:rsidP="008164E9">
      <w:pPr>
        <w:spacing w:after="0" w:line="240" w:lineRule="auto"/>
        <w:rPr>
          <w:i/>
        </w:rPr>
      </w:pPr>
      <w:r w:rsidRPr="00C247E6">
        <w:rPr>
          <w:i/>
        </w:rPr>
        <w:t>Vignette 1</w:t>
      </w:r>
      <w:r w:rsidR="009C506A" w:rsidRPr="00C247E6">
        <w:rPr>
          <w:i/>
        </w:rPr>
        <w:t>:</w:t>
      </w:r>
      <w:r w:rsidRPr="00C247E6">
        <w:rPr>
          <w:i/>
        </w:rPr>
        <w:t xml:space="preserve"> </w:t>
      </w:r>
      <w:r w:rsidR="00F97FE8" w:rsidRPr="00C247E6">
        <w:rPr>
          <w:i/>
        </w:rPr>
        <w:t>An early sense of purpose and clarity</w:t>
      </w:r>
    </w:p>
    <w:p w14:paraId="6C0B253D" w14:textId="5747BCE5" w:rsidR="002F0E0A" w:rsidRPr="00C247E6" w:rsidRDefault="00CE239B" w:rsidP="00CB717B">
      <w:pPr>
        <w:spacing w:after="0" w:line="240" w:lineRule="auto"/>
      </w:pPr>
      <w:r w:rsidRPr="00C247E6">
        <w:t>Christine</w:t>
      </w:r>
      <w:r w:rsidR="002F0E0A" w:rsidRPr="00C247E6">
        <w:t xml:space="preserve"> was affable</w:t>
      </w:r>
      <w:r w:rsidR="00EF7D84" w:rsidRPr="00C247E6">
        <w:t>,</w:t>
      </w:r>
      <w:r w:rsidR="002F0E0A" w:rsidRPr="00C247E6">
        <w:t xml:space="preserve"> outwardly confident and socially ‘polished’. </w:t>
      </w:r>
      <w:r w:rsidR="00115A0F" w:rsidRPr="00C247E6">
        <w:t xml:space="preserve">She </w:t>
      </w:r>
      <w:r w:rsidR="002F0E0A" w:rsidRPr="00C247E6">
        <w:t xml:space="preserve">came to </w:t>
      </w:r>
      <w:r w:rsidR="000428CB" w:rsidRPr="00C247E6">
        <w:t>T</w:t>
      </w:r>
      <w:r w:rsidR="002F0E0A" w:rsidRPr="00C247E6">
        <w:t xml:space="preserve">’s learning set with </w:t>
      </w:r>
      <w:r w:rsidR="00115A0F" w:rsidRPr="00C247E6">
        <w:t xml:space="preserve">her </w:t>
      </w:r>
      <w:r w:rsidR="002F0E0A" w:rsidRPr="00C247E6">
        <w:t>project, to introduce a certain surgical technique that was shown to lead to better and safer clinical outcomes</w:t>
      </w:r>
      <w:r w:rsidR="00115A0F" w:rsidRPr="00C247E6">
        <w:t xml:space="preserve"> and was less expensive</w:t>
      </w:r>
      <w:r w:rsidR="002F0E0A" w:rsidRPr="00C247E6">
        <w:t xml:space="preserve">. </w:t>
      </w:r>
      <w:r w:rsidR="00115A0F" w:rsidRPr="00C247E6">
        <w:t xml:space="preserve">The project </w:t>
      </w:r>
      <w:r w:rsidR="002F0E0A" w:rsidRPr="00C247E6">
        <w:t xml:space="preserve">was framed in the context of the breakfast conversation taken by the HR director rather than the CEO where there had been a frank conversation </w:t>
      </w:r>
      <w:r w:rsidR="00115A0F" w:rsidRPr="00C247E6">
        <w:t xml:space="preserve">about the culture of the </w:t>
      </w:r>
      <w:r w:rsidR="00EE1D69" w:rsidRPr="00C247E6">
        <w:t>organisation</w:t>
      </w:r>
      <w:r w:rsidR="00115A0F" w:rsidRPr="00C247E6">
        <w:t>.</w:t>
      </w:r>
    </w:p>
    <w:p w14:paraId="02A07466" w14:textId="77777777" w:rsidR="002F0E0A" w:rsidRPr="00C247E6" w:rsidRDefault="002F0E0A" w:rsidP="00CB717B">
      <w:pPr>
        <w:spacing w:after="0" w:line="240" w:lineRule="auto"/>
      </w:pPr>
    </w:p>
    <w:p w14:paraId="609E1B6F" w14:textId="1320824C" w:rsidR="002D2FCD" w:rsidRPr="00C247E6" w:rsidRDefault="00CE239B" w:rsidP="002D2FCD">
      <w:pPr>
        <w:spacing w:after="0" w:line="240" w:lineRule="auto"/>
        <w:rPr>
          <w:rFonts w:ascii="Calibri" w:eastAsia="Calibri" w:hAnsi="Calibri" w:cs="Times New Roman"/>
        </w:rPr>
      </w:pPr>
      <w:r w:rsidRPr="00C247E6">
        <w:t>Christine</w:t>
      </w:r>
      <w:r w:rsidR="002F0E0A" w:rsidRPr="00C247E6">
        <w:t xml:space="preserve"> explained the project with clear explanations of how various steps were to be introduced</w:t>
      </w:r>
      <w:r w:rsidR="0093610A" w:rsidRPr="00C247E6">
        <w:t xml:space="preserve"> and</w:t>
      </w:r>
      <w:r w:rsidR="002F0E0A" w:rsidRPr="00C247E6">
        <w:t xml:space="preserve"> by when. </w:t>
      </w:r>
      <w:r w:rsidR="002D2FCD" w:rsidRPr="00C247E6">
        <w:rPr>
          <w:rFonts w:ascii="Calibri" w:eastAsia="Calibri" w:hAnsi="Calibri" w:cs="Times New Roman"/>
        </w:rPr>
        <w:t xml:space="preserve">As </w:t>
      </w:r>
      <w:r w:rsidRPr="00C247E6">
        <w:rPr>
          <w:rFonts w:ascii="Calibri" w:eastAsia="Calibri" w:hAnsi="Calibri" w:cs="Times New Roman"/>
        </w:rPr>
        <w:t>Christine</w:t>
      </w:r>
      <w:r w:rsidR="002D2FCD" w:rsidRPr="00C247E6">
        <w:rPr>
          <w:rFonts w:ascii="Calibri" w:eastAsia="Calibri" w:hAnsi="Calibri" w:cs="Times New Roman"/>
        </w:rPr>
        <w:t xml:space="preserve"> set out the goals for </w:t>
      </w:r>
      <w:r w:rsidR="007C6D0C" w:rsidRPr="00C247E6">
        <w:rPr>
          <w:rFonts w:ascii="Calibri" w:eastAsia="Calibri" w:hAnsi="Calibri" w:cs="Times New Roman"/>
        </w:rPr>
        <w:t>her</w:t>
      </w:r>
      <w:r w:rsidR="002D2FCD" w:rsidRPr="00C247E6">
        <w:rPr>
          <w:rFonts w:ascii="Calibri" w:eastAsia="Calibri" w:hAnsi="Calibri" w:cs="Times New Roman"/>
        </w:rPr>
        <w:t xml:space="preserve"> project confidently and with certainty </w:t>
      </w:r>
      <w:r w:rsidR="007C6D0C" w:rsidRPr="00C247E6">
        <w:rPr>
          <w:rFonts w:ascii="Calibri" w:eastAsia="Calibri" w:hAnsi="Calibri" w:cs="Times New Roman"/>
        </w:rPr>
        <w:t>her</w:t>
      </w:r>
      <w:r w:rsidR="002D2FCD" w:rsidRPr="00C247E6">
        <w:rPr>
          <w:rFonts w:ascii="Calibri" w:eastAsia="Calibri" w:hAnsi="Calibri" w:cs="Times New Roman"/>
        </w:rPr>
        <w:t xml:space="preserve"> capacity to make sense of what was happening was strongly connected to </w:t>
      </w:r>
      <w:r w:rsidR="007C6D0C" w:rsidRPr="00C247E6">
        <w:rPr>
          <w:rFonts w:ascii="Calibri" w:eastAsia="Calibri" w:hAnsi="Calibri" w:cs="Times New Roman"/>
        </w:rPr>
        <w:t>her</w:t>
      </w:r>
      <w:r w:rsidR="002D2FCD" w:rsidRPr="00C247E6">
        <w:rPr>
          <w:rFonts w:ascii="Calibri" w:eastAsia="Calibri" w:hAnsi="Calibri" w:cs="Times New Roman"/>
        </w:rPr>
        <w:t xml:space="preserve"> professional operating model</w:t>
      </w:r>
      <w:r w:rsidR="0003765F" w:rsidRPr="00C247E6">
        <w:rPr>
          <w:rFonts w:ascii="Calibri" w:eastAsia="Calibri" w:hAnsi="Calibri" w:cs="Times New Roman"/>
        </w:rPr>
        <w:t xml:space="preserve"> </w:t>
      </w:r>
      <w:r w:rsidR="0003765F" w:rsidRPr="00C247E6">
        <w:rPr>
          <w:rFonts w:ascii="Calibri" w:eastAsia="Calibri" w:hAnsi="Calibri" w:cs="Times New Roman"/>
        </w:rPr>
        <w:fldChar w:fldCharType="begin" w:fldLock="1"/>
      </w:r>
      <w:r w:rsidR="00EC15AB" w:rsidRPr="00C247E6">
        <w:rPr>
          <w:rFonts w:ascii="Calibri" w:eastAsia="Calibri" w:hAnsi="Calibri" w:cs="Times New Roman"/>
        </w:rPr>
        <w:instrText>ADDIN CSL_CITATION { "citationItems" : [ { "id" : "ITEM-1", "itemData" : { "abstract" : "Abolafia, M. Y. (2010).. 31(3), .", "author" : [ { "dropping-particle" : "", "family" : "Abolafia", "given" : "M", "non-dropping-particle" : "", "parse-names" : false, "suffix" : "" } ], "container-title" : "Organization Studies", "id" : "ITEM-1", "issue" : "3", "issued" : { "date-parts" : [ [ "2010" ] ] }, "page" : "349-367", "title" : "Narrative construction as sensemaking: How a central bank thinks", "type" : "article-journal", "volume" : "31" }, "uris" : [ "http://www.mendeley.com/documents/?uuid=8787ab0b-43d6-4833-9902-d8083d2119f7" ] } ], "mendeley" : { "formattedCitation" : "(Abolafia, 2010)", "plainTextFormattedCitation" : "(Abolafia, 2010)", "previouslyFormattedCitation" : "(Abolafia, 2010)" }, "properties" : { "noteIndex" : 0 }, "schema" : "https://github.com/citation-style-language/schema/raw/master/csl-citation.json" }</w:instrText>
      </w:r>
      <w:r w:rsidR="0003765F" w:rsidRPr="00C247E6">
        <w:rPr>
          <w:rFonts w:ascii="Calibri" w:eastAsia="Calibri" w:hAnsi="Calibri" w:cs="Times New Roman"/>
        </w:rPr>
        <w:fldChar w:fldCharType="separate"/>
      </w:r>
      <w:r w:rsidR="0003765F" w:rsidRPr="00C247E6">
        <w:rPr>
          <w:rFonts w:ascii="Calibri" w:eastAsia="Calibri" w:hAnsi="Calibri" w:cs="Times New Roman"/>
          <w:noProof/>
        </w:rPr>
        <w:t>(Abolafia, 2010)</w:t>
      </w:r>
      <w:r w:rsidR="0003765F" w:rsidRPr="00C247E6">
        <w:rPr>
          <w:rFonts w:ascii="Calibri" w:eastAsia="Calibri" w:hAnsi="Calibri" w:cs="Times New Roman"/>
        </w:rPr>
        <w:fldChar w:fldCharType="end"/>
      </w:r>
      <w:r w:rsidR="002D2FCD" w:rsidRPr="00C247E6">
        <w:rPr>
          <w:rFonts w:ascii="Calibri" w:eastAsia="Calibri" w:hAnsi="Calibri" w:cs="Times New Roman"/>
        </w:rPr>
        <w:t>. The target in sight was clear</w:t>
      </w:r>
      <w:r w:rsidR="00982234" w:rsidRPr="00C247E6">
        <w:rPr>
          <w:rFonts w:ascii="Calibri" w:eastAsia="Calibri" w:hAnsi="Calibri" w:cs="Times New Roman"/>
        </w:rPr>
        <w:t>,</w:t>
      </w:r>
      <w:r w:rsidR="002D2FCD" w:rsidRPr="00C247E6">
        <w:rPr>
          <w:rFonts w:ascii="Calibri" w:eastAsia="Calibri" w:hAnsi="Calibri" w:cs="Times New Roman"/>
        </w:rPr>
        <w:t xml:space="preserve"> </w:t>
      </w:r>
      <w:r w:rsidR="00FF4DB9" w:rsidRPr="00C247E6">
        <w:rPr>
          <w:rFonts w:ascii="Calibri" w:eastAsia="Calibri" w:hAnsi="Calibri" w:cs="Times New Roman"/>
        </w:rPr>
        <w:t xml:space="preserve">however </w:t>
      </w:r>
      <w:r w:rsidR="002D2FCD" w:rsidRPr="00C247E6">
        <w:rPr>
          <w:rFonts w:ascii="Calibri" w:eastAsia="Calibri" w:hAnsi="Calibri" w:cs="Times New Roman"/>
        </w:rPr>
        <w:t>the complex</w:t>
      </w:r>
      <w:r w:rsidR="00FF4DB9" w:rsidRPr="00C247E6">
        <w:rPr>
          <w:rFonts w:ascii="Calibri" w:eastAsia="Calibri" w:hAnsi="Calibri" w:cs="Times New Roman"/>
        </w:rPr>
        <w:t>ity of the</w:t>
      </w:r>
      <w:r w:rsidR="002D2FCD" w:rsidRPr="00C247E6">
        <w:rPr>
          <w:rFonts w:ascii="Calibri" w:eastAsia="Calibri" w:hAnsi="Calibri" w:cs="Times New Roman"/>
        </w:rPr>
        <w:t xml:space="preserve"> working relationships in </w:t>
      </w:r>
      <w:r w:rsidR="00FF4DB9" w:rsidRPr="00C247E6">
        <w:rPr>
          <w:rFonts w:ascii="Calibri" w:eastAsia="Calibri" w:hAnsi="Calibri" w:cs="Times New Roman"/>
        </w:rPr>
        <w:t xml:space="preserve">the </w:t>
      </w:r>
      <w:r w:rsidR="00982234" w:rsidRPr="00C247E6">
        <w:rPr>
          <w:rFonts w:ascii="Calibri" w:eastAsia="Calibri" w:hAnsi="Calibri" w:cs="Times New Roman"/>
        </w:rPr>
        <w:t xml:space="preserve">hospital </w:t>
      </w:r>
      <w:r w:rsidR="002D2FCD" w:rsidRPr="00C247E6">
        <w:rPr>
          <w:rFonts w:ascii="Calibri" w:eastAsia="Calibri" w:hAnsi="Calibri" w:cs="Times New Roman"/>
        </w:rPr>
        <w:t xml:space="preserve">departments at this point </w:t>
      </w:r>
      <w:r w:rsidR="00FF4DB9" w:rsidRPr="00C247E6">
        <w:rPr>
          <w:rFonts w:ascii="Calibri" w:eastAsia="Calibri" w:hAnsi="Calibri" w:cs="Times New Roman"/>
        </w:rPr>
        <w:t xml:space="preserve">was </w:t>
      </w:r>
      <w:r w:rsidR="002D2FCD" w:rsidRPr="00C247E6">
        <w:rPr>
          <w:rFonts w:ascii="Calibri" w:eastAsia="Calibri" w:hAnsi="Calibri" w:cs="Times New Roman"/>
        </w:rPr>
        <w:t xml:space="preserve">unconsidered. As we make this interpretation as researchers and </w:t>
      </w:r>
      <w:r w:rsidR="00982234" w:rsidRPr="00C247E6">
        <w:rPr>
          <w:rFonts w:ascii="Calibri" w:eastAsia="Calibri" w:hAnsi="Calibri" w:cs="Times New Roman"/>
        </w:rPr>
        <w:t>facilitators</w:t>
      </w:r>
      <w:r w:rsidR="002D2FCD" w:rsidRPr="00C247E6">
        <w:rPr>
          <w:rFonts w:ascii="Calibri" w:eastAsia="Calibri" w:hAnsi="Calibri" w:cs="Times New Roman"/>
        </w:rPr>
        <w:t xml:space="preserve"> we are cognisant of Watson (2009, p 432) who writes that ‘When people offer us narratives of self, t</w:t>
      </w:r>
      <w:r w:rsidR="00643EAA" w:rsidRPr="00C247E6">
        <w:rPr>
          <w:rFonts w:ascii="Calibri" w:eastAsia="Calibri" w:hAnsi="Calibri" w:cs="Times New Roman"/>
        </w:rPr>
        <w:t>hey are simultaneously talking “inwardly”</w:t>
      </w:r>
      <w:r w:rsidR="002D2FCD" w:rsidRPr="00C247E6">
        <w:rPr>
          <w:rFonts w:ascii="Calibri" w:eastAsia="Calibri" w:hAnsi="Calibri" w:cs="Times New Roman"/>
        </w:rPr>
        <w:t xml:space="preserve"> as well as “outwardly”’.  Here </w:t>
      </w:r>
      <w:r w:rsidRPr="00C247E6">
        <w:rPr>
          <w:rFonts w:ascii="Calibri" w:eastAsia="Calibri" w:hAnsi="Calibri" w:cs="Times New Roman"/>
        </w:rPr>
        <w:t>Christine</w:t>
      </w:r>
      <w:r w:rsidR="002D2FCD" w:rsidRPr="00C247E6">
        <w:rPr>
          <w:rFonts w:ascii="Calibri" w:eastAsia="Calibri" w:hAnsi="Calibri" w:cs="Times New Roman"/>
        </w:rPr>
        <w:t xml:space="preserve"> is externally presenting as a confident professional leader in control whilst </w:t>
      </w:r>
      <w:r w:rsidR="00115A0F" w:rsidRPr="00C247E6">
        <w:rPr>
          <w:rFonts w:ascii="Calibri" w:eastAsia="Calibri" w:hAnsi="Calibri" w:cs="Times New Roman"/>
        </w:rPr>
        <w:t>s</w:t>
      </w:r>
      <w:r w:rsidR="002D2FCD" w:rsidRPr="00C247E6">
        <w:rPr>
          <w:rFonts w:ascii="Calibri" w:eastAsia="Calibri" w:hAnsi="Calibri" w:cs="Times New Roman"/>
        </w:rPr>
        <w:t xml:space="preserve">he has also made internal decisions as to ‘the person or leader I want to be like’. </w:t>
      </w:r>
    </w:p>
    <w:p w14:paraId="2C8F5BE0" w14:textId="77777777" w:rsidR="002D2FCD" w:rsidRPr="00C247E6" w:rsidRDefault="002D2FCD" w:rsidP="00CB717B">
      <w:pPr>
        <w:spacing w:after="0" w:line="240" w:lineRule="auto"/>
      </w:pPr>
    </w:p>
    <w:p w14:paraId="12C47619" w14:textId="330E75BD" w:rsidR="00E63855" w:rsidRPr="00C247E6" w:rsidRDefault="002F0E0A" w:rsidP="00CB717B">
      <w:pPr>
        <w:spacing w:after="0" w:line="240" w:lineRule="auto"/>
      </w:pPr>
      <w:r w:rsidRPr="00C247E6">
        <w:t>The set was still finding its feet with the action learning process. Having just affirmed our ground rules</w:t>
      </w:r>
      <w:r w:rsidR="00477E46" w:rsidRPr="00C247E6">
        <w:t xml:space="preserve">, </w:t>
      </w:r>
      <w:r w:rsidRPr="00C247E6">
        <w:t xml:space="preserve">questions were being asked and answered in a functional way where we were paying attention to the process rather </w:t>
      </w:r>
      <w:r w:rsidR="0093610A" w:rsidRPr="00C247E6">
        <w:t xml:space="preserve">than </w:t>
      </w:r>
      <w:r w:rsidRPr="00C247E6">
        <w:t>the flow of t</w:t>
      </w:r>
      <w:r w:rsidR="005412AC" w:rsidRPr="00C247E6">
        <w:t>he conversation and its content</w:t>
      </w:r>
      <w:r w:rsidR="00477E46" w:rsidRPr="00C247E6">
        <w:t xml:space="preserve">. </w:t>
      </w:r>
      <w:r w:rsidRPr="00C247E6">
        <w:t xml:space="preserve"> </w:t>
      </w:r>
      <w:r w:rsidR="00477E46" w:rsidRPr="00C247E6">
        <w:t>T</w:t>
      </w:r>
      <w:r w:rsidRPr="00C247E6">
        <w:t xml:space="preserve">hat would come at later meetings. The actions included: getting length of stay </w:t>
      </w:r>
      <w:r w:rsidR="00477E46" w:rsidRPr="00C247E6">
        <w:t xml:space="preserve">in hospital </w:t>
      </w:r>
      <w:r w:rsidRPr="00C247E6">
        <w:t xml:space="preserve">data; working with a manager to write a business case; and </w:t>
      </w:r>
      <w:r w:rsidR="00115A0F" w:rsidRPr="00C247E6">
        <w:t xml:space="preserve">obtaining specialist </w:t>
      </w:r>
      <w:r w:rsidRPr="00C247E6">
        <w:t xml:space="preserve">equipment. The actions were straightforward in the sense </w:t>
      </w:r>
      <w:r w:rsidR="00EF7D84" w:rsidRPr="00C247E6">
        <w:t xml:space="preserve">of </w:t>
      </w:r>
      <w:r w:rsidRPr="00C247E6">
        <w:t>getting information and not addressing conflicting issues</w:t>
      </w:r>
      <w:r w:rsidR="00EF7D84" w:rsidRPr="00C247E6">
        <w:t xml:space="preserve"> about</w:t>
      </w:r>
      <w:r w:rsidRPr="00C247E6">
        <w:t xml:space="preserve"> how teams or departments were to work together for example.</w:t>
      </w:r>
      <w:r w:rsidR="00F32E4A" w:rsidRPr="00C247E6">
        <w:t xml:space="preserve"> </w:t>
      </w:r>
    </w:p>
    <w:p w14:paraId="15F348C5" w14:textId="77777777" w:rsidR="00E63855" w:rsidRPr="00C247E6" w:rsidRDefault="00E63855" w:rsidP="00CB717B">
      <w:pPr>
        <w:spacing w:after="0" w:line="240" w:lineRule="auto"/>
      </w:pPr>
    </w:p>
    <w:p w14:paraId="313B5D12" w14:textId="75EA1438" w:rsidR="00564576" w:rsidRPr="00C247E6" w:rsidRDefault="00F32E4A" w:rsidP="00CB717B">
      <w:pPr>
        <w:spacing w:after="0" w:line="240" w:lineRule="auto"/>
      </w:pPr>
      <w:r w:rsidRPr="00C247E6">
        <w:t>There was very little by way of challenge or curiosity, a process marked with overt politeness, and</w:t>
      </w:r>
      <w:r w:rsidR="009B38F7" w:rsidRPr="00C247E6">
        <w:t xml:space="preserve"> reference (even reverence) to T</w:t>
      </w:r>
      <w:r w:rsidRPr="00C247E6">
        <w:t xml:space="preserve"> when it came</w:t>
      </w:r>
      <w:r w:rsidR="0093610A" w:rsidRPr="00C247E6">
        <w:t xml:space="preserve"> to</w:t>
      </w:r>
      <w:r w:rsidRPr="00C247E6">
        <w:t xml:space="preserve"> ‘are we doing it right’. The exception was </w:t>
      </w:r>
      <w:r w:rsidR="00115A0F" w:rsidRPr="00C247E6">
        <w:t xml:space="preserve">an </w:t>
      </w:r>
      <w:r w:rsidRPr="00C247E6">
        <w:t>anaesthetist who was more critical, but stayed largely qui</w:t>
      </w:r>
      <w:r w:rsidR="00FF4DB9" w:rsidRPr="00C247E6">
        <w:t>et</w:t>
      </w:r>
      <w:r w:rsidRPr="00C247E6">
        <w:t>. I (</w:t>
      </w:r>
      <w:r w:rsidR="000428CB" w:rsidRPr="00C247E6">
        <w:t>T</w:t>
      </w:r>
      <w:r w:rsidRPr="00C247E6">
        <w:t xml:space="preserve">) sensed this disquiet and found it off-putting but not unusual. </w:t>
      </w:r>
    </w:p>
    <w:p w14:paraId="4D6E5B86" w14:textId="77777777" w:rsidR="002F0E0A" w:rsidRPr="00C247E6" w:rsidRDefault="002F0E0A" w:rsidP="008164E9">
      <w:pPr>
        <w:spacing w:after="0" w:line="240" w:lineRule="auto"/>
      </w:pPr>
    </w:p>
    <w:p w14:paraId="6921D29C" w14:textId="5D14C1E2" w:rsidR="008164E9" w:rsidRPr="00C247E6" w:rsidRDefault="009C506A" w:rsidP="008164E9">
      <w:pPr>
        <w:spacing w:after="0" w:line="240" w:lineRule="auto"/>
        <w:rPr>
          <w:i/>
        </w:rPr>
      </w:pPr>
      <w:r w:rsidRPr="00C247E6">
        <w:rPr>
          <w:i/>
        </w:rPr>
        <w:t xml:space="preserve">Vignette 2: </w:t>
      </w:r>
      <w:r w:rsidR="00F97FE8" w:rsidRPr="00C247E6">
        <w:rPr>
          <w:i/>
        </w:rPr>
        <w:t>Getting to know each other’s working practices (and challenging stereotypes)</w:t>
      </w:r>
      <w:r w:rsidR="008164E9" w:rsidRPr="00C247E6">
        <w:rPr>
          <w:i/>
        </w:rPr>
        <w:t>.</w:t>
      </w:r>
    </w:p>
    <w:p w14:paraId="016B1E13" w14:textId="18872D86" w:rsidR="00653ADF" w:rsidRPr="00C247E6" w:rsidRDefault="00653ADF" w:rsidP="008164E9">
      <w:pPr>
        <w:spacing w:after="0" w:line="240" w:lineRule="auto"/>
        <w:rPr>
          <w:i/>
        </w:rPr>
      </w:pPr>
      <w:r w:rsidRPr="00C247E6">
        <w:t xml:space="preserve">At one learning set there was a conversation </w:t>
      </w:r>
      <w:r w:rsidR="00FF4DB9" w:rsidRPr="00C247E6">
        <w:t xml:space="preserve">between </w:t>
      </w:r>
      <w:r w:rsidR="00CE239B" w:rsidRPr="00C247E6">
        <w:t>Christine</w:t>
      </w:r>
      <w:r w:rsidR="00FF4DB9" w:rsidRPr="00C247E6">
        <w:t xml:space="preserve"> and the anaesthetist </w:t>
      </w:r>
      <w:r w:rsidRPr="00C247E6">
        <w:t xml:space="preserve">about medical secretaries, a conversation that became quite animated. The crux was this: the anaesthetist had been perplexed as to why some surgeons </w:t>
      </w:r>
      <w:r w:rsidR="00802B68" w:rsidRPr="00C247E6">
        <w:t>need a lot</w:t>
      </w:r>
      <w:r w:rsidRPr="00C247E6">
        <w:t xml:space="preserve"> of secretarial support. </w:t>
      </w:r>
      <w:r w:rsidR="00802B68" w:rsidRPr="00C247E6">
        <w:t xml:space="preserve">The </w:t>
      </w:r>
      <w:r w:rsidRPr="00C247E6">
        <w:t xml:space="preserve">answer from </w:t>
      </w:r>
      <w:r w:rsidR="00CE239B" w:rsidRPr="00C247E6">
        <w:t>Christine</w:t>
      </w:r>
      <w:r w:rsidRPr="00C247E6">
        <w:t xml:space="preserve"> </w:t>
      </w:r>
      <w:r w:rsidR="00EF7D84" w:rsidRPr="00C247E6">
        <w:t xml:space="preserve">was that </w:t>
      </w:r>
      <w:r w:rsidR="00115A0F" w:rsidRPr="00C247E6">
        <w:t>s</w:t>
      </w:r>
      <w:r w:rsidR="00EF7D84" w:rsidRPr="00C247E6">
        <w:t>he had to write</w:t>
      </w:r>
      <w:r w:rsidR="005B5BFB" w:rsidRPr="00C247E6">
        <w:t xml:space="preserve"> to</w:t>
      </w:r>
      <w:r w:rsidRPr="00C247E6">
        <w:t xml:space="preserve"> GPs, the patient</w:t>
      </w:r>
      <w:r w:rsidR="005B5BFB" w:rsidRPr="00C247E6">
        <w:t>s</w:t>
      </w:r>
      <w:r w:rsidRPr="00C247E6">
        <w:t xml:space="preserve"> and other healthcare professionals </w:t>
      </w:r>
      <w:r w:rsidR="00802B68" w:rsidRPr="00C247E6">
        <w:t>often spanning</w:t>
      </w:r>
      <w:r w:rsidR="005B5BFB" w:rsidRPr="00C247E6">
        <w:t xml:space="preserve"> months or years; something not required as much </w:t>
      </w:r>
      <w:r w:rsidR="00982234" w:rsidRPr="00C247E6">
        <w:t xml:space="preserve">for </w:t>
      </w:r>
      <w:r w:rsidR="005B5BFB" w:rsidRPr="00C247E6">
        <w:t xml:space="preserve">an anaesthetist. </w:t>
      </w:r>
      <w:r w:rsidRPr="00C247E6">
        <w:t xml:space="preserve"> The conversation went on to </w:t>
      </w:r>
      <w:r w:rsidR="00802B68" w:rsidRPr="00C247E6">
        <w:t xml:space="preserve">explore </w:t>
      </w:r>
      <w:r w:rsidRPr="00C247E6">
        <w:t xml:space="preserve">the various technological options for dictation </w:t>
      </w:r>
      <w:r w:rsidR="00802B68" w:rsidRPr="00C247E6">
        <w:t xml:space="preserve">but the nub of the issue </w:t>
      </w:r>
      <w:r w:rsidRPr="00C247E6">
        <w:t xml:space="preserve">came down to </w:t>
      </w:r>
      <w:r w:rsidR="00115A0F" w:rsidRPr="00C247E6">
        <w:t xml:space="preserve">resource allocation and </w:t>
      </w:r>
      <w:r w:rsidRPr="00C247E6">
        <w:t>the importance of a close working relationship between the secretary and the surgeon. What I (</w:t>
      </w:r>
      <w:r w:rsidR="000428CB" w:rsidRPr="00C247E6">
        <w:t>T</w:t>
      </w:r>
      <w:r w:rsidRPr="00C247E6">
        <w:t xml:space="preserve">) became interested in </w:t>
      </w:r>
      <w:r w:rsidR="005B5BFB" w:rsidRPr="00C247E6">
        <w:t>was</w:t>
      </w:r>
      <w:r w:rsidRPr="00C247E6">
        <w:t xml:space="preserve"> the exploration of their different worlds</w:t>
      </w:r>
      <w:r w:rsidR="005412AC" w:rsidRPr="00C247E6">
        <w:t>,</w:t>
      </w:r>
      <w:r w:rsidR="00E343AF" w:rsidRPr="00C247E6">
        <w:t xml:space="preserve"> brought to life emotionally though a discussion of resource</w:t>
      </w:r>
      <w:r w:rsidR="0093610A" w:rsidRPr="00C247E6">
        <w:t>s</w:t>
      </w:r>
      <w:r w:rsidR="00E343AF" w:rsidRPr="00C247E6">
        <w:t xml:space="preserve"> </w:t>
      </w:r>
      <w:r w:rsidR="00E343AF" w:rsidRPr="00C247E6">
        <w:fldChar w:fldCharType="begin" w:fldLock="1"/>
      </w:r>
      <w:r w:rsidR="00643D1A" w:rsidRPr="00C247E6">
        <w:instrText>ADDIN CSL_CITATION { "citationItems" : [ { "id" : "ITEM-1", "itemData" : { "DOI" : "10.1177/1350507609349155", "ISBN" : "1350-5076", "ISSN" : "1350-5076", "abstract" : "This article presents a conceptual and empirical synthesis of 'critical action learning' (CAL) and 'policy learning' (PL). We pursue this undertaking by reflecting upon a five-year inquiry into an initiative that aimed to provide business support to an action learning set comprising eight African-Caribbean entrepreneurs. CAL and PL share commitments that are riven with tensions, which we explore in our inquiry in relation to three themes that arose during the course of the investigation. The findings demonstrate how a synthesis of CAL and PL can: enrich CAL by recognizing the centrality of emotional and power relations; provide a vehicle to examine the tensions and dynamics that attend policy implementation; illustrate the merits of an experiential approach to evaluation. We contribute to debates on criticality in action learning and the need for more grounded approaches to the evaluation of initiatives directed at small firms.", "author" : [ { "dropping-particle" : "", "family" : "Ram", "given" : "Monder", "non-dropping-particle" : "", "parse-names" : false, "suffix" : "" }, { "dropping-particle" : "", "family" : "Trehan", "given" : "Kiran", "non-dropping-particle" : "", "parse-names" : false, "suffix" : "" } ], "container-title" : "Management Learning", "id" : "ITEM-1", "issue" : "4", "issued" : { "date-parts" : [ [ "2010" ] ] }, "page" : "414-428", "title" : "Critical action learning, policy learning and small firms: An inquiry", "type" : "article-journal", "volume" : "41" }, "uris" : [ "http://www.mendeley.com/documents/?uuid=c7cc8950-98f9-48e5-9f25-91f1e070ceda" ] } ], "mendeley" : { "formattedCitation" : "(Ram and Trehan, 2010)", "plainTextFormattedCitation" : "(Ram and Trehan, 2010)", "previouslyFormattedCitation" : "(Ram and Trehan, 2010)" }, "properties" : { "noteIndex" : 0 }, "schema" : "https://github.com/citation-style-language/schema/raw/master/csl-citation.json" }</w:instrText>
      </w:r>
      <w:r w:rsidR="00E343AF" w:rsidRPr="00C247E6">
        <w:fldChar w:fldCharType="separate"/>
      </w:r>
      <w:r w:rsidR="00E343AF" w:rsidRPr="00C247E6">
        <w:rPr>
          <w:noProof/>
        </w:rPr>
        <w:t>(Ram and Trehan, 2010)</w:t>
      </w:r>
      <w:r w:rsidR="00E343AF" w:rsidRPr="00C247E6">
        <w:fldChar w:fldCharType="end"/>
      </w:r>
      <w:r w:rsidR="00E343AF" w:rsidRPr="00C247E6">
        <w:t>,</w:t>
      </w:r>
      <w:r w:rsidR="005412AC" w:rsidRPr="00C247E6">
        <w:t xml:space="preserve"> an interest that I shared with the set</w:t>
      </w:r>
      <w:r w:rsidRPr="00C247E6">
        <w:t>.</w:t>
      </w:r>
      <w:r w:rsidR="005412AC" w:rsidRPr="00C247E6">
        <w:t xml:space="preserve"> This sparked off more conversation, but to a greater depth along the lines of: t</w:t>
      </w:r>
      <w:r w:rsidRPr="00C247E6">
        <w:t>o the surgeon</w:t>
      </w:r>
      <w:r w:rsidR="005B5BFB" w:rsidRPr="00C247E6">
        <w:t>,</w:t>
      </w:r>
      <w:r w:rsidRPr="00C247E6">
        <w:t xml:space="preserve"> medical secretaries were an important part of t</w:t>
      </w:r>
      <w:r w:rsidR="005B5BFB" w:rsidRPr="00C247E6">
        <w:t>he team, to the anaesthetist</w:t>
      </w:r>
      <w:r w:rsidR="00802B68" w:rsidRPr="00C247E6">
        <w:t>,</w:t>
      </w:r>
      <w:r w:rsidR="005B5BFB" w:rsidRPr="00C247E6">
        <w:t xml:space="preserve"> an</w:t>
      </w:r>
      <w:r w:rsidRPr="00C247E6">
        <w:t xml:space="preserve"> expensive resource for which technology might be an answer. But in this conversation that included the senior manager’s perspective of how this resource was organised the</w:t>
      </w:r>
      <w:r w:rsidR="005B5BFB" w:rsidRPr="00C247E6">
        <w:t>re</w:t>
      </w:r>
      <w:r w:rsidRPr="00C247E6">
        <w:t xml:space="preserve"> developed a different understanding between the parties that would otherwise have gone unexplored</w:t>
      </w:r>
      <w:r w:rsidR="00802B68" w:rsidRPr="00C247E6">
        <w:t>.</w:t>
      </w:r>
    </w:p>
    <w:p w14:paraId="2A5E40EB" w14:textId="77777777" w:rsidR="008164E9" w:rsidRPr="00C247E6" w:rsidRDefault="008164E9" w:rsidP="00295C00">
      <w:pPr>
        <w:spacing w:after="0" w:line="240" w:lineRule="auto"/>
        <w:rPr>
          <w:i/>
        </w:rPr>
      </w:pPr>
    </w:p>
    <w:p w14:paraId="713C89A2" w14:textId="6B2AF45E" w:rsidR="008164E9" w:rsidRPr="00C247E6" w:rsidRDefault="009C506A" w:rsidP="00295C00">
      <w:pPr>
        <w:spacing w:after="0" w:line="240" w:lineRule="auto"/>
        <w:rPr>
          <w:i/>
        </w:rPr>
      </w:pPr>
      <w:r w:rsidRPr="00C247E6">
        <w:rPr>
          <w:i/>
        </w:rPr>
        <w:t xml:space="preserve">Vignette 3: </w:t>
      </w:r>
      <w:r w:rsidR="00FF5B58" w:rsidRPr="00C247E6">
        <w:rPr>
          <w:i/>
        </w:rPr>
        <w:t xml:space="preserve"> </w:t>
      </w:r>
      <w:r w:rsidR="00F97FE8" w:rsidRPr="00C247E6">
        <w:rPr>
          <w:i/>
        </w:rPr>
        <w:t>The creation of ripples of how people related to each other throughout the organisation</w:t>
      </w:r>
      <w:r w:rsidR="008164E9" w:rsidRPr="00C247E6">
        <w:rPr>
          <w:i/>
        </w:rPr>
        <w:t>.</w:t>
      </w:r>
    </w:p>
    <w:p w14:paraId="6CE3B5A1" w14:textId="4F5CE0C4" w:rsidR="00DA3736" w:rsidRPr="00C247E6" w:rsidRDefault="005412AC" w:rsidP="00295C00">
      <w:pPr>
        <w:spacing w:after="0" w:line="240" w:lineRule="auto"/>
      </w:pPr>
      <w:r w:rsidRPr="00C247E6">
        <w:t>I</w:t>
      </w:r>
      <w:r w:rsidR="009538B9" w:rsidRPr="00C247E6">
        <w:t xml:space="preserve">n contrast to the </w:t>
      </w:r>
      <w:r w:rsidR="008F00FE" w:rsidRPr="00C247E6">
        <w:t>first</w:t>
      </w:r>
      <w:r w:rsidR="009538B9" w:rsidRPr="00C247E6">
        <w:t xml:space="preserve"> meeting </w:t>
      </w:r>
      <w:r w:rsidR="00CE239B" w:rsidRPr="00C247E6">
        <w:t>Christine</w:t>
      </w:r>
      <w:r w:rsidR="009538B9" w:rsidRPr="00C247E6">
        <w:t>’s project was now being implemented and had come up against resistance</w:t>
      </w:r>
      <w:r w:rsidR="005520BA" w:rsidRPr="00C247E6">
        <w:t>. People were</w:t>
      </w:r>
      <w:r w:rsidR="009538B9" w:rsidRPr="00C247E6">
        <w:t xml:space="preserve"> questioning</w:t>
      </w:r>
      <w:r w:rsidR="005B5BFB" w:rsidRPr="00C247E6">
        <w:t xml:space="preserve"> </w:t>
      </w:r>
      <w:r w:rsidR="009538B9" w:rsidRPr="00C247E6">
        <w:t xml:space="preserve">the viability and the safety of the project and </w:t>
      </w:r>
      <w:r w:rsidR="00115A0F" w:rsidRPr="00C247E6">
        <w:t>s</w:t>
      </w:r>
      <w:r w:rsidR="005520BA" w:rsidRPr="00C247E6">
        <w:t xml:space="preserve">he </w:t>
      </w:r>
      <w:r w:rsidR="009538B9" w:rsidRPr="00C247E6">
        <w:t xml:space="preserve">was concerned </w:t>
      </w:r>
      <w:r w:rsidR="00115A0F" w:rsidRPr="00C247E6">
        <w:t>s</w:t>
      </w:r>
      <w:r w:rsidR="009538B9" w:rsidRPr="00C247E6">
        <w:t xml:space="preserve">he was being set up to fail. </w:t>
      </w:r>
      <w:r w:rsidR="00115A0F" w:rsidRPr="00C247E6">
        <w:t xml:space="preserve">She </w:t>
      </w:r>
      <w:r w:rsidR="009538B9" w:rsidRPr="00C247E6">
        <w:t>reported that a mood or tone of negativity was bubbling up in meetings and general conversations but</w:t>
      </w:r>
      <w:r w:rsidR="002F55DF" w:rsidRPr="00C247E6">
        <w:t>,</w:t>
      </w:r>
      <w:r w:rsidR="009538B9" w:rsidRPr="00C247E6">
        <w:t xml:space="preserve"> very little in ways of direct challenge. </w:t>
      </w:r>
      <w:r w:rsidR="005520BA" w:rsidRPr="00C247E6">
        <w:t xml:space="preserve">Others identified with this. </w:t>
      </w:r>
      <w:r w:rsidR="00115A0F" w:rsidRPr="00C247E6">
        <w:t xml:space="preserve">Her </w:t>
      </w:r>
      <w:r w:rsidR="005520BA" w:rsidRPr="00C247E6">
        <w:t xml:space="preserve">polish and confidence slipped. </w:t>
      </w:r>
    </w:p>
    <w:p w14:paraId="76BBC990" w14:textId="77777777" w:rsidR="00DA3736" w:rsidRPr="00C247E6" w:rsidRDefault="00DA3736" w:rsidP="00295C00">
      <w:pPr>
        <w:spacing w:after="0" w:line="240" w:lineRule="auto"/>
      </w:pPr>
    </w:p>
    <w:p w14:paraId="1D307EB1" w14:textId="140AE2D3" w:rsidR="00DA3736" w:rsidRPr="00C247E6" w:rsidRDefault="00DA3736" w:rsidP="00DA3736">
      <w:pPr>
        <w:spacing w:after="0" w:line="240" w:lineRule="auto"/>
      </w:pPr>
      <w:r w:rsidRPr="00C247E6">
        <w:t>What I (</w:t>
      </w:r>
      <w:r w:rsidR="000428CB" w:rsidRPr="00C247E6">
        <w:t>T</w:t>
      </w:r>
      <w:r w:rsidRPr="00C247E6">
        <w:t xml:space="preserve">) found striking were the organisational ripples that were starting to occur for a project that began several months ago. </w:t>
      </w:r>
      <w:r w:rsidR="00CE239B" w:rsidRPr="00C247E6">
        <w:t>Christine</w:t>
      </w:r>
      <w:r w:rsidRPr="00C247E6">
        <w:t xml:space="preserve">’s demeanour was both puzzled and frustrated at the barriers of what to </w:t>
      </w:r>
      <w:r w:rsidR="00115A0F" w:rsidRPr="00C247E6">
        <w:t xml:space="preserve">her </w:t>
      </w:r>
      <w:r w:rsidRPr="00C247E6">
        <w:t xml:space="preserve">was a project with very few drawbacks. In the learning set different points of view were expressed including nursing perspectives, resources in terms of hearing how people worked as well as how this might link with emergency care. Also we talked about who </w:t>
      </w:r>
      <w:r w:rsidR="00CE239B" w:rsidRPr="00C247E6">
        <w:t>Christine</w:t>
      </w:r>
      <w:r w:rsidRPr="00C247E6">
        <w:t xml:space="preserve"> might want to talk with and what were the politics of different relationships. </w:t>
      </w:r>
      <w:r w:rsidR="00CE239B" w:rsidRPr="00C247E6">
        <w:t>Christine</w:t>
      </w:r>
      <w:r w:rsidRPr="00C247E6">
        <w:t xml:space="preserve">’s mood at the end was very different with a number of actions and names jotted </w:t>
      </w:r>
      <w:r w:rsidR="008F00FE" w:rsidRPr="00C247E6">
        <w:t>on</w:t>
      </w:r>
      <w:r w:rsidRPr="00C247E6">
        <w:t xml:space="preserve"> </w:t>
      </w:r>
      <w:r w:rsidR="00115A0F" w:rsidRPr="00C247E6">
        <w:t>her</w:t>
      </w:r>
      <w:r w:rsidRPr="00C247E6">
        <w:t xml:space="preserve"> </w:t>
      </w:r>
      <w:r w:rsidR="007C6D0C" w:rsidRPr="00C247E6">
        <w:t>iPad</w:t>
      </w:r>
      <w:r w:rsidRPr="00C247E6">
        <w:t>.</w:t>
      </w:r>
    </w:p>
    <w:p w14:paraId="68791CFF" w14:textId="77777777" w:rsidR="00DA3736" w:rsidRPr="00C247E6" w:rsidRDefault="00DA3736" w:rsidP="00295C00">
      <w:pPr>
        <w:spacing w:after="0" w:line="240" w:lineRule="auto"/>
      </w:pPr>
    </w:p>
    <w:p w14:paraId="095A5488" w14:textId="7A631F72" w:rsidR="00295C00" w:rsidRPr="00C247E6" w:rsidRDefault="009538B9" w:rsidP="00295C00">
      <w:pPr>
        <w:spacing w:after="0" w:line="240" w:lineRule="auto"/>
        <w:rPr>
          <w:color w:val="7030A0"/>
        </w:rPr>
      </w:pPr>
      <w:r w:rsidRPr="00C247E6">
        <w:t xml:space="preserve">With the support of the other learning set members </w:t>
      </w:r>
      <w:r w:rsidR="00CE239B" w:rsidRPr="00C247E6">
        <w:t>Christine</w:t>
      </w:r>
      <w:r w:rsidRPr="00C247E6">
        <w:t xml:space="preserve"> identified a number of actions to be taken that included identifying where negativity was coming from, what actions might constitute confidence building steps even in the form of a pilot and getting more data about safety and efficacy.</w:t>
      </w:r>
      <w:r w:rsidR="00295C00" w:rsidRPr="00C247E6">
        <w:t xml:space="preserve"> From our analysis, </w:t>
      </w:r>
      <w:r w:rsidR="00CE239B" w:rsidRPr="00C247E6">
        <w:t>Christine</w:t>
      </w:r>
      <w:r w:rsidR="00295C00" w:rsidRPr="00C247E6">
        <w:t xml:space="preserve">’s </w:t>
      </w:r>
      <w:r w:rsidR="00D85940" w:rsidRPr="00C247E6">
        <w:t>professional mode of operating was bei</w:t>
      </w:r>
      <w:r w:rsidR="00295C00" w:rsidRPr="00C247E6">
        <w:t>n</w:t>
      </w:r>
      <w:r w:rsidR="0052204B" w:rsidRPr="00C247E6">
        <w:t xml:space="preserve">g shaken and </w:t>
      </w:r>
      <w:r w:rsidR="00125246" w:rsidRPr="00C247E6">
        <w:t xml:space="preserve">her </w:t>
      </w:r>
      <w:r w:rsidR="0052204B" w:rsidRPr="00C247E6">
        <w:t xml:space="preserve">identity as a </w:t>
      </w:r>
      <w:r w:rsidR="00295C00" w:rsidRPr="00C247E6">
        <w:t>successful leader</w:t>
      </w:r>
      <w:r w:rsidR="0052204B" w:rsidRPr="00C247E6">
        <w:t xml:space="preserve"> who was in control</w:t>
      </w:r>
      <w:r w:rsidR="00295C00" w:rsidRPr="00C247E6">
        <w:t xml:space="preserve"> </w:t>
      </w:r>
      <w:r w:rsidR="0052204B" w:rsidRPr="00C247E6">
        <w:t xml:space="preserve">was </w:t>
      </w:r>
      <w:r w:rsidR="00295C00" w:rsidRPr="00C247E6">
        <w:t xml:space="preserve">now provisional. </w:t>
      </w:r>
      <w:r w:rsidR="0052204B" w:rsidRPr="00C247E6">
        <w:t>B</w:t>
      </w:r>
      <w:r w:rsidR="00295C00" w:rsidRPr="00C247E6">
        <w:t>y offering different perspectives</w:t>
      </w:r>
      <w:r w:rsidR="0052204B" w:rsidRPr="00C247E6">
        <w:t xml:space="preserve"> and challenging questions the set members were revealing assumptions to </w:t>
      </w:r>
      <w:r w:rsidR="00CE239B" w:rsidRPr="00C247E6">
        <w:t>Christine</w:t>
      </w:r>
      <w:r w:rsidR="0052204B" w:rsidRPr="00C247E6">
        <w:t>, many of which required different actions to be taken than would otherwise be the case</w:t>
      </w:r>
      <w:r w:rsidR="00292038" w:rsidRPr="00C247E6">
        <w:t xml:space="preserve"> </w:t>
      </w:r>
      <w:r w:rsidR="00292038" w:rsidRPr="00C247E6">
        <w:fldChar w:fldCharType="begin" w:fldLock="1"/>
      </w:r>
      <w:r w:rsidR="0003765F" w:rsidRPr="00C247E6">
        <w:instrText>ADDIN CSL_CITATION { "citationItems" : [ { "id" : "ITEM-1", "itemData" : { "abstract" : "Reynolds, M. 1998. Re\ufb02ection and critical re\ufb02ection in management learning. Management Learning 29, no. 2: 183\u2013200.", "author" : [ { "dropping-particle" : "", "family" : "Reynolds", "given" : "M", "non-dropping-particle" : "", "parse-names" : false, "suffix" : "" } ], "container-title" : "1998", "id" : "ITEM-1", "issue" : "2", "issued" : { "date-parts" : [ [ "1998" ] ] }, "page" : "183\u2013200", "title" : "Re\ufb02ection and critical re\ufb02ection", "type" : "article-journal", "volume" : "29" }, "uris" : [ "http://www.mendeley.com/documents/?uuid=a0fc465b-3dcc-4726-b51a-b89763bb983f" ] } ], "mendeley" : { "formattedCitation" : "(Reynolds, 1998)", "plainTextFormattedCitation" : "(Reynolds, 1998)", "previouslyFormattedCitation" : "(Reynolds, 1998)" }, "properties" : { "noteIndex" : 0 }, "schema" : "https://github.com/citation-style-language/schema/raw/master/csl-citation.json" }</w:instrText>
      </w:r>
      <w:r w:rsidR="00292038" w:rsidRPr="00C247E6">
        <w:fldChar w:fldCharType="separate"/>
      </w:r>
      <w:r w:rsidR="00292038" w:rsidRPr="00C247E6">
        <w:rPr>
          <w:noProof/>
        </w:rPr>
        <w:t>(Reynolds, 1998)</w:t>
      </w:r>
      <w:r w:rsidR="00292038" w:rsidRPr="00C247E6">
        <w:fldChar w:fldCharType="end"/>
      </w:r>
      <w:r w:rsidR="00295C00" w:rsidRPr="00C247E6">
        <w:t xml:space="preserve">. The </w:t>
      </w:r>
      <w:r w:rsidR="0052204B" w:rsidRPr="00C247E6">
        <w:t>set offered</w:t>
      </w:r>
      <w:r w:rsidR="00295C00" w:rsidRPr="00C247E6">
        <w:t xml:space="preserve"> </w:t>
      </w:r>
      <w:r w:rsidR="00CE239B" w:rsidRPr="00C247E6">
        <w:t>Christine</w:t>
      </w:r>
      <w:r w:rsidR="00295C00" w:rsidRPr="00C247E6">
        <w:t xml:space="preserve"> the option of processing </w:t>
      </w:r>
      <w:r w:rsidR="00125246" w:rsidRPr="00C247E6">
        <w:t xml:space="preserve">her </w:t>
      </w:r>
      <w:r w:rsidR="00295C00" w:rsidRPr="00C247E6">
        <w:t xml:space="preserve">thoughts and emotions around the </w:t>
      </w:r>
      <w:r w:rsidR="0052204B" w:rsidRPr="00C247E6">
        <w:t>project differently</w:t>
      </w:r>
      <w:r w:rsidR="00295C00" w:rsidRPr="00C247E6">
        <w:t xml:space="preserve">. For </w:t>
      </w:r>
      <w:r w:rsidR="00CE239B" w:rsidRPr="00C247E6">
        <w:t>Christine</w:t>
      </w:r>
      <w:r w:rsidR="00295C00" w:rsidRPr="00C247E6">
        <w:t xml:space="preserve"> this process </w:t>
      </w:r>
      <w:r w:rsidR="0052204B" w:rsidRPr="00C247E6">
        <w:t>was</w:t>
      </w:r>
      <w:r w:rsidR="00295C00" w:rsidRPr="00C247E6">
        <w:t xml:space="preserve"> creating the opportunity for a provisional change in </w:t>
      </w:r>
      <w:r w:rsidR="00125246" w:rsidRPr="00C247E6">
        <w:t xml:space="preserve">her </w:t>
      </w:r>
      <w:r w:rsidR="00295C00" w:rsidRPr="00C247E6">
        <w:t xml:space="preserve">leader identity and </w:t>
      </w:r>
      <w:r w:rsidR="0052204B" w:rsidRPr="00C247E6">
        <w:t xml:space="preserve">the </w:t>
      </w:r>
      <w:r w:rsidR="00295C00" w:rsidRPr="00C247E6">
        <w:t>use of</w:t>
      </w:r>
      <w:r w:rsidR="0052204B" w:rsidRPr="00C247E6">
        <w:t xml:space="preserve"> power. How </w:t>
      </w:r>
      <w:r w:rsidR="00CE239B" w:rsidRPr="00C247E6">
        <w:t>Christine</w:t>
      </w:r>
      <w:r w:rsidR="0052204B" w:rsidRPr="00C247E6">
        <w:t xml:space="preserve"> responded and made</w:t>
      </w:r>
      <w:r w:rsidR="00295C00" w:rsidRPr="00C247E6">
        <w:t xml:space="preserve"> sense of </w:t>
      </w:r>
      <w:r w:rsidR="00125246" w:rsidRPr="00C247E6">
        <w:t xml:space="preserve">her </w:t>
      </w:r>
      <w:r w:rsidR="00295C00" w:rsidRPr="00C247E6">
        <w:t>unsettling</w:t>
      </w:r>
      <w:r w:rsidR="0052204B" w:rsidRPr="00C247E6">
        <w:t>,</w:t>
      </w:r>
      <w:r w:rsidR="00295C00" w:rsidRPr="00C247E6">
        <w:t xml:space="preserve"> </w:t>
      </w:r>
      <w:r w:rsidR="0052204B" w:rsidRPr="00C247E6">
        <w:t>as well as the recreation</w:t>
      </w:r>
      <w:r w:rsidR="00295C00" w:rsidRPr="00C247E6">
        <w:t xml:space="preserve"> of </w:t>
      </w:r>
      <w:r w:rsidR="00125246" w:rsidRPr="00C247E6">
        <w:t xml:space="preserve">her </w:t>
      </w:r>
      <w:r w:rsidR="00295C00" w:rsidRPr="00C247E6">
        <w:t>leader identity in the set and within the organisation</w:t>
      </w:r>
      <w:r w:rsidR="0052204B" w:rsidRPr="00C247E6">
        <w:t>,</w:t>
      </w:r>
      <w:r w:rsidR="00295C00" w:rsidRPr="00C247E6">
        <w:t xml:space="preserve"> </w:t>
      </w:r>
      <w:r w:rsidR="0052204B" w:rsidRPr="00C247E6">
        <w:t xml:space="preserve">was a </w:t>
      </w:r>
      <w:r w:rsidR="00295C00" w:rsidRPr="00C247E6">
        <w:t xml:space="preserve">critical point for the </w:t>
      </w:r>
      <w:r w:rsidR="009B38F7" w:rsidRPr="00C247E6">
        <w:t>set and T</w:t>
      </w:r>
      <w:r w:rsidR="0052204B" w:rsidRPr="00C247E6">
        <w:t xml:space="preserve"> as facilitator.</w:t>
      </w:r>
    </w:p>
    <w:p w14:paraId="69699C7A" w14:textId="77777777" w:rsidR="00295C00" w:rsidRPr="00C247E6" w:rsidRDefault="00295C00" w:rsidP="00295C00">
      <w:pPr>
        <w:spacing w:after="0" w:line="240" w:lineRule="auto"/>
        <w:rPr>
          <w:rFonts w:ascii="Calibri" w:eastAsia="Calibri" w:hAnsi="Calibri" w:cs="Times New Roman"/>
          <w:color w:val="7030A0"/>
        </w:rPr>
      </w:pPr>
    </w:p>
    <w:p w14:paraId="13A4E192" w14:textId="77777777" w:rsidR="00134C82" w:rsidRPr="00C247E6" w:rsidRDefault="00134C82" w:rsidP="00CB717B">
      <w:pPr>
        <w:spacing w:after="0" w:line="240" w:lineRule="auto"/>
      </w:pPr>
      <w:r w:rsidRPr="00C247E6">
        <w:t>By the end of the 10</w:t>
      </w:r>
      <w:r w:rsidRPr="00C247E6">
        <w:rPr>
          <w:vertAlign w:val="superscript"/>
        </w:rPr>
        <w:t>th</w:t>
      </w:r>
      <w:r w:rsidRPr="00C247E6">
        <w:t xml:space="preserve"> learning set the trial project had been piloted and had been seen as a success and full roll out of the new procedure was planned. Su</w:t>
      </w:r>
      <w:r w:rsidR="005520BA" w:rsidRPr="00C247E6">
        <w:t>bsequently this was carried out and it was seen as an important step forward.</w:t>
      </w:r>
      <w:r w:rsidR="004960D8" w:rsidRPr="00C247E6">
        <w:t xml:space="preserve"> </w:t>
      </w:r>
    </w:p>
    <w:p w14:paraId="376E4B12" w14:textId="77777777" w:rsidR="00564576" w:rsidRPr="00C247E6" w:rsidRDefault="00564576" w:rsidP="00CB717B">
      <w:pPr>
        <w:spacing w:after="0" w:line="240" w:lineRule="auto"/>
      </w:pPr>
    </w:p>
    <w:p w14:paraId="1D42D1C0" w14:textId="77777777" w:rsidR="00FF10CD" w:rsidRPr="00C247E6" w:rsidRDefault="00FF10CD" w:rsidP="00FF10CD">
      <w:pPr>
        <w:pStyle w:val="Heading2"/>
        <w:spacing w:before="0" w:line="240" w:lineRule="auto"/>
        <w:rPr>
          <w:b/>
          <w:color w:val="000000" w:themeColor="text1"/>
        </w:rPr>
      </w:pPr>
      <w:r w:rsidRPr="00C247E6">
        <w:rPr>
          <w:b/>
          <w:color w:val="000000" w:themeColor="text1"/>
        </w:rPr>
        <w:t>Discussion</w:t>
      </w:r>
      <w:r w:rsidR="00F32E4A" w:rsidRPr="00C247E6">
        <w:rPr>
          <w:b/>
          <w:color w:val="000000" w:themeColor="text1"/>
        </w:rPr>
        <w:t xml:space="preserve"> and implication for practice</w:t>
      </w:r>
    </w:p>
    <w:p w14:paraId="27756EEB" w14:textId="77777777" w:rsidR="00E63855" w:rsidRPr="00C247E6" w:rsidRDefault="00E63855" w:rsidP="00FF10CD">
      <w:pPr>
        <w:spacing w:after="0" w:line="240" w:lineRule="auto"/>
        <w:rPr>
          <w:i/>
        </w:rPr>
      </w:pPr>
      <w:r w:rsidRPr="00C247E6">
        <w:rPr>
          <w:i/>
        </w:rPr>
        <w:t>Useful humility when it comes to the claims we make</w:t>
      </w:r>
    </w:p>
    <w:p w14:paraId="5F2D01BD" w14:textId="30E4D09D" w:rsidR="00BB76B6" w:rsidRPr="00C247E6" w:rsidRDefault="00CF2431" w:rsidP="00FF10CD">
      <w:pPr>
        <w:spacing w:after="0" w:line="240" w:lineRule="auto"/>
      </w:pPr>
      <w:r w:rsidRPr="00C247E6">
        <w:t xml:space="preserve">The paper so far offers a </w:t>
      </w:r>
      <w:r w:rsidR="002412EC" w:rsidRPr="00C247E6">
        <w:t>case study involving one person, one learning set and a facilitator (</w:t>
      </w:r>
      <w:r w:rsidR="000428CB" w:rsidRPr="00C247E6">
        <w:t>T</w:t>
      </w:r>
      <w:r w:rsidR="002412EC" w:rsidRPr="00C247E6">
        <w:t xml:space="preserve">). As we have already discussed, we do not offer generalizable insights in a linear or rationalistic sense. Indeed, in our commentary of case study methodology we are sceptical of such claims, particularly if they imply the observer, be it the researcher or indeed the reader, has some explicit or implied detached privileged position. </w:t>
      </w:r>
      <w:r w:rsidR="0095636F" w:rsidRPr="00C247E6">
        <w:t xml:space="preserve">Instead in the paper we are keen that you as the reader are involved in the bridge building work to relate our action learning insights to yours.  </w:t>
      </w:r>
      <w:r w:rsidR="002412EC" w:rsidRPr="00C247E6">
        <w:t xml:space="preserve"> </w:t>
      </w:r>
      <w:r w:rsidR="0095636F" w:rsidRPr="00C247E6">
        <w:t xml:space="preserve">In this sense we are drawing less on an episteme nature of knowledge, whereby insights are true irrespective of context, towards one sympathetic with the Aristotelian notions of </w:t>
      </w:r>
      <w:r w:rsidR="0095636F" w:rsidRPr="00C247E6">
        <w:rPr>
          <w:i/>
        </w:rPr>
        <w:t>phronesis</w:t>
      </w:r>
      <w:r w:rsidR="0095636F" w:rsidRPr="00C247E6">
        <w:t>, or practical wisdom</w:t>
      </w:r>
      <w:r w:rsidR="007717DB" w:rsidRPr="00C247E6">
        <w:t xml:space="preserve"> </w:t>
      </w:r>
      <w:r w:rsidR="007717DB" w:rsidRPr="00C247E6">
        <w:fldChar w:fldCharType="begin" w:fldLock="1"/>
      </w:r>
      <w:r w:rsidR="007717DB" w:rsidRPr="00C247E6">
        <w:instrText>ADDIN CSL_CITATION { "citationItems" : [ { "id" : "ITEM-1", "itemData" : { "author" : [ { "dropping-particle" : "", "family" : "Baumard", "given" : "P", "non-dropping-particle" : "", "parse-names" : false, "suffix" : "" } ], "id" : "ITEM-1", "issued" : { "date-parts" : [ [ "1999" ] ] }, "publisher" : "Sage", "publisher-place" : "London", "title" : "Tacit knowledge in organizations", "type" : "book" }, "uris" : [ "http://www.mendeley.com/documents/?uuid=aa8034cc-4830-476d-a1e7-36b2e5b0261e" ] } ], "mendeley" : { "formattedCitation" : "(Baumard, 1999)", "plainTextFormattedCitation" : "(Baumard, 1999)", "previouslyFormattedCitation" : "(Baumard, 1999)" }, "properties" : { "noteIndex" : 0 }, "schema" : "https://github.com/citation-style-language/schema/raw/master/csl-citation.json" }</w:instrText>
      </w:r>
      <w:r w:rsidR="007717DB" w:rsidRPr="00C247E6">
        <w:fldChar w:fldCharType="separate"/>
      </w:r>
      <w:r w:rsidR="007717DB" w:rsidRPr="00C247E6">
        <w:rPr>
          <w:noProof/>
        </w:rPr>
        <w:t>(Baumard, 1999)</w:t>
      </w:r>
      <w:r w:rsidR="007717DB" w:rsidRPr="00C247E6">
        <w:fldChar w:fldCharType="end"/>
      </w:r>
      <w:r w:rsidR="0095636F" w:rsidRPr="00C247E6">
        <w:t xml:space="preserve">. In doing so we draw attention to lived experience as a temporal process with all its hesitation, knowing and not knowing and sensing. </w:t>
      </w:r>
      <w:r w:rsidR="0051377E" w:rsidRPr="00C247E6">
        <w:t>The questions that this raises for you the reader are reflexive</w:t>
      </w:r>
      <w:r w:rsidR="007717DB" w:rsidRPr="00C247E6">
        <w:t xml:space="preserve"> </w:t>
      </w:r>
      <w:r w:rsidR="007717DB" w:rsidRPr="00C247E6">
        <w:fldChar w:fldCharType="begin" w:fldLock="1"/>
      </w:r>
      <w:r w:rsidR="00496C08" w:rsidRPr="00C247E6">
        <w:instrText>ADDIN CSL_CITATION { "citationItems" : [ { "id" : "ITEM-1", "itemData" : { "DOI" : "10.1177/1350507608099315", "ISSN" : "1350-5076", "abstract" : "The issue of teaching from a critical perspective is particularly important and challenging at the Executive MBA level, where students are senior managers in infl uential positions and often deeply enmeshed in prevailing managerial ideologies, structures of control and systems of power. Questioning taken-for-granted systems can be perceived as threatening and needless, especially when one\u2019s career is dependent on the current system. Therefore one of the major challenges of teaching leadership from a critical perspective lies in persuading students of the need to think differently about leadership, organizations and themselves as leaders. The challenge can become particularly acute if the EMBA programme is based on conventional pedagogical premises and as a result, students come into the course expecting to be given tools to simplify their lives in the form of leadership principles and techniques. I will offer one way of thinking about leadership, drawing on the philosophical themes of relationalism, ethics and refl exivity. I begin by setting the context of the article in my experience of teaching an Executive Leadership course on a conventionally taught Executive MBA programme. I go on to introduce the three themes, which emerge from my interests in phenomenological philosophy, and examine their relevance and value to leadership and CMS, before discussing how each theme relates to the idea of a philosopher leader. Key Words: critical management studies; ethics; leadership; phenomenology; refl exivity", "author" : [ { "dropping-particle" : "", "family" : "Cunliffe", "given" : "A", "non-dropping-particle" : "", "parse-names" : false, "suffix" : "" } ], "container-title" : "Management Learning", "id" : "ITEM-1", "issue" : "1", "issued" : { "date-parts" : [ [ "2009", "2" ] ] }, "page" : "87-101", "title" : "The Philosopher Leader: On Relationalism, Ethics and Reflexivity--A Critical Perspective to Teaching Leadership", "type" : "article-journal", "volume" : "40" }, "uris" : [ "http://www.mendeley.com/documents/?uuid=61258420-87fb-4d8f-9eca-c7175ca99570" ] }, { "id" : "ITEM-2", "itemData" : { "abstract" : "Warwick, R., &amp; Board, D. (2013). .", "author" : [ { "dropping-particle" : "", "family" : "Warwick", "given" : "R", "non-dropping-particle" : "", "parse-names" : false, "suffix" : "" }, { "dropping-particle" : "", "family" : "Board", "given" : "D", "non-dropping-particle" : "", "parse-names" : false, "suffix" : "" } ], "id" : "ITEM-2", "issued" : { "date-parts" : [ [ "2013" ] ] }, "publisher" : "Palgrave Macmillan.", "publisher-place" : "Basingstoke", "title" : "The Social Development of Leadership and Knowledge: A Reflexive Inquiry Into Research and Practice", "type" : "book" }, "uris" : [ "http://www.mendeley.com/documents/?uuid=ac6cdeb6-bd07-40df-a38e-275271bdffb1" ] } ], "mendeley" : { "formattedCitation" : "(Cunliffe, 2009; Warwick and Board, 2013)", "plainTextFormattedCitation" : "(Cunliffe, 2009; Warwick and Board, 2013)", "previouslyFormattedCitation" : "(Cunliffe, 2009; Warwick and Board, 2013)" }, "properties" : { "noteIndex" : 0 }, "schema" : "https://github.com/citation-style-language/schema/raw/master/csl-citation.json" }</w:instrText>
      </w:r>
      <w:r w:rsidR="007717DB" w:rsidRPr="00C247E6">
        <w:fldChar w:fldCharType="separate"/>
      </w:r>
      <w:r w:rsidR="007717DB" w:rsidRPr="00C247E6">
        <w:rPr>
          <w:noProof/>
        </w:rPr>
        <w:t>(Cunliffe, 2009; Warwick and Board, 2013)</w:t>
      </w:r>
      <w:r w:rsidR="007717DB" w:rsidRPr="00C247E6">
        <w:fldChar w:fldCharType="end"/>
      </w:r>
      <w:r w:rsidR="0051377E" w:rsidRPr="00C247E6">
        <w:t xml:space="preserve"> in nature: do you relate to the case, </w:t>
      </w:r>
      <w:r w:rsidR="002F55DF" w:rsidRPr="00C247E6">
        <w:t xml:space="preserve">and </w:t>
      </w:r>
      <w:r w:rsidR="0051377E" w:rsidRPr="00C247E6">
        <w:t xml:space="preserve">if so how? How might it come to affect your practice and understanding? If we were to have a conversation what would you say to us as authors to move our action learning practice? In other words, how can this paper prompt our development in the spirit </w:t>
      </w:r>
      <w:r w:rsidR="00E63855" w:rsidRPr="00C247E6">
        <w:t xml:space="preserve">and curiosity </w:t>
      </w:r>
      <w:r w:rsidR="0051377E" w:rsidRPr="00C247E6">
        <w:t>of action learning?</w:t>
      </w:r>
      <w:r w:rsidR="00B77025" w:rsidRPr="00C247E6">
        <w:t xml:space="preserve"> </w:t>
      </w:r>
    </w:p>
    <w:p w14:paraId="5CA89DBA" w14:textId="77777777" w:rsidR="004C2979" w:rsidRPr="00C247E6" w:rsidRDefault="004C2979" w:rsidP="00FF10CD">
      <w:pPr>
        <w:spacing w:after="0" w:line="240" w:lineRule="auto"/>
      </w:pPr>
    </w:p>
    <w:p w14:paraId="7C3C63C4" w14:textId="77777777" w:rsidR="00631770" w:rsidRPr="00C247E6" w:rsidRDefault="00F97FE8" w:rsidP="00277832">
      <w:pPr>
        <w:spacing w:after="0" w:line="240" w:lineRule="auto"/>
        <w:rPr>
          <w:i/>
        </w:rPr>
      </w:pPr>
      <w:r w:rsidRPr="00C247E6">
        <w:rPr>
          <w:i/>
        </w:rPr>
        <w:t>An early sense of purpose and clarity</w:t>
      </w:r>
      <w:r w:rsidR="00631770" w:rsidRPr="00C247E6">
        <w:rPr>
          <w:i/>
        </w:rPr>
        <w:t>.</w:t>
      </w:r>
    </w:p>
    <w:p w14:paraId="02E235D5" w14:textId="76268783" w:rsidR="00496C08" w:rsidRPr="00C247E6" w:rsidRDefault="00631770" w:rsidP="00277832">
      <w:pPr>
        <w:spacing w:after="0" w:line="240" w:lineRule="auto"/>
      </w:pPr>
      <w:r w:rsidRPr="00C247E6">
        <w:t>To recap,</w:t>
      </w:r>
      <w:r w:rsidRPr="00C247E6">
        <w:rPr>
          <w:i/>
        </w:rPr>
        <w:t xml:space="preserve"> s</w:t>
      </w:r>
      <w:r w:rsidR="00496C08" w:rsidRPr="00C247E6">
        <w:t xml:space="preserve">ome people seemed accepting that they were part of a process and went with it, trying to work out what to do next. It was stilted whereby the gaze would revert to </w:t>
      </w:r>
      <w:r w:rsidR="000428CB" w:rsidRPr="00C247E6">
        <w:t>T</w:t>
      </w:r>
      <w:r w:rsidR="00496C08" w:rsidRPr="00C247E6">
        <w:t xml:space="preserve"> to move ahead in the style of ‘is this right’. Conversations lack</w:t>
      </w:r>
      <w:r w:rsidR="009D62B2" w:rsidRPr="00C247E6">
        <w:t>ed</w:t>
      </w:r>
      <w:r w:rsidR="00496C08" w:rsidRPr="00C247E6">
        <w:t xml:space="preserve"> of support and challenge and </w:t>
      </w:r>
      <w:r w:rsidR="009D62B2" w:rsidRPr="00C247E6">
        <w:t>were unreflexive</w:t>
      </w:r>
      <w:r w:rsidR="00496C08" w:rsidRPr="00C247E6">
        <w:t xml:space="preserve">. </w:t>
      </w:r>
      <w:r w:rsidR="009D62B2" w:rsidRPr="00C247E6">
        <w:t xml:space="preserve">Some participants </w:t>
      </w:r>
      <w:r w:rsidR="00496C08" w:rsidRPr="00C247E6">
        <w:t xml:space="preserve">were sceptical, although </w:t>
      </w:r>
      <w:r w:rsidR="009D62B2" w:rsidRPr="00C247E6">
        <w:t xml:space="preserve">they kept </w:t>
      </w:r>
      <w:r w:rsidR="00496C08" w:rsidRPr="00C247E6">
        <w:t xml:space="preserve">their </w:t>
      </w:r>
      <w:r w:rsidR="0093610A" w:rsidRPr="00C247E6">
        <w:t>counsel</w:t>
      </w:r>
      <w:r w:rsidR="00496C08" w:rsidRPr="00C247E6">
        <w:t>.</w:t>
      </w:r>
    </w:p>
    <w:p w14:paraId="3B37D13F" w14:textId="77777777" w:rsidR="00496C08" w:rsidRPr="00C247E6" w:rsidRDefault="00496C08" w:rsidP="00277832">
      <w:pPr>
        <w:spacing w:after="0" w:line="240" w:lineRule="auto"/>
      </w:pPr>
    </w:p>
    <w:p w14:paraId="67631F73" w14:textId="031E7B1C" w:rsidR="00277832" w:rsidRPr="00C247E6" w:rsidRDefault="00277832" w:rsidP="00277832">
      <w:pPr>
        <w:spacing w:after="0" w:line="240" w:lineRule="auto"/>
      </w:pPr>
      <w:r w:rsidRPr="00C247E6">
        <w:t xml:space="preserve">In 1916 John Dewey, from the pragmatist tradition of philosophy, discussed the issue of method and content.  Dewey makes a point relevant here: ‘Experience, in short, is not a combination of mind and world, subject and object, method and subject matter, but a single continuous interaction of a great diversity of energies’ </w:t>
      </w:r>
      <w:r w:rsidRPr="00C247E6">
        <w:fldChar w:fldCharType="begin" w:fldLock="1"/>
      </w:r>
      <w:r w:rsidRPr="00C247E6">
        <w:instrText>ADDIN CSL_CITATION { "citationItems" : [ { "id" : "ITEM-1", "itemData" : { "author" : [ { "dropping-particle" : "", "family" : "Dewey", "given" : "J", "non-dropping-particle" : "", "parse-names" : false, "suffix" : "" } ], "id" : "ITEM-1", "issued" : { "date-parts" : [ [ "2007" ] ] }, "note" : "Dewey explains that we need to go back to the concept of experience, particularly with respect to process.\u00a0 In citing examples from the act of eating to the playing of a piano he states that there is no distinction between subject matter and method in a well functioning activity.\u00a0 However, it is when we come back to reflect upon experience we inevitably distinguish between the two, particularly one\u2019s own part and the object to which we are directing our attention.\u00a0 This separation, when looking back, is so natural that Dewey explains that we are only too quick to attribute this as a separation in existence and not a distinction of thought. \u00a0\u00a0\u00a0That said, Dewey explains that knowledge does not just occur by \u201cextemporized inspirations\u201d, instead methods and techniques need to be developed and worked upon and there exists a \u201ccumulative body of fairly stable methods \u2026 authorized by past experience and by intellectual analysis\u201d (Ibid, p129)", "publisher" : "Echo Library", "publisher-place" : "Teddington", "title" : "Democracy and Education", "type" : "book" }, "uris" : [ "http://www.mendeley.com/documents/?uuid=d4f5e907-11e3-4937-8c42-77271c7eb81b" ] } ], "mendeley" : { "formattedCitation" : "(Dewey, 2007)", "manualFormatting" : "(Dewey, 2007, p127)", "plainTextFormattedCitation" : "(Dewey, 2007)", "previouslyFormattedCitation" : "(Dewey, 2007)" }, "properties" : { "noteIndex" : 0 }, "schema" : "https://github.com/citation-style-language/schema/raw/master/csl-citation.json" }</w:instrText>
      </w:r>
      <w:r w:rsidRPr="00C247E6">
        <w:fldChar w:fldCharType="separate"/>
      </w:r>
      <w:r w:rsidRPr="00C247E6">
        <w:rPr>
          <w:noProof/>
        </w:rPr>
        <w:t>(Dewey, 2007, p127)</w:t>
      </w:r>
      <w:r w:rsidRPr="00C247E6">
        <w:fldChar w:fldCharType="end"/>
      </w:r>
      <w:r w:rsidRPr="00C247E6">
        <w:t>. In citing examples from the act of eating to the playing of a piano he states that there is no distinction between subj</w:t>
      </w:r>
      <w:r w:rsidR="00AC4102" w:rsidRPr="00C247E6">
        <w:t xml:space="preserve">ect matter and method in a </w:t>
      </w:r>
      <w:r w:rsidR="008B33D1" w:rsidRPr="00C247E6">
        <w:t>well-functioning</w:t>
      </w:r>
      <w:r w:rsidRPr="00C247E6">
        <w:t xml:space="preserve"> activity. But as we have noted, the experience of the first meeting the </w:t>
      </w:r>
      <w:r w:rsidR="007710B1" w:rsidRPr="00C247E6">
        <w:t>interaction between action learning</w:t>
      </w:r>
      <w:r w:rsidRPr="00C247E6">
        <w:t xml:space="preserve"> method and subject matter was </w:t>
      </w:r>
      <w:r w:rsidR="007710B1" w:rsidRPr="00C247E6">
        <w:t>not</w:t>
      </w:r>
      <w:r w:rsidRPr="00C247E6">
        <w:t xml:space="preserve"> well</w:t>
      </w:r>
      <w:r w:rsidR="00AC4102" w:rsidRPr="00C247E6">
        <w:t xml:space="preserve"> functioning</w:t>
      </w:r>
      <w:r w:rsidR="00131C39" w:rsidRPr="00C247E6">
        <w:t>;</w:t>
      </w:r>
      <w:r w:rsidR="00AC4102" w:rsidRPr="00C247E6">
        <w:t xml:space="preserve"> that had to wait.</w:t>
      </w:r>
    </w:p>
    <w:p w14:paraId="60BA6D25" w14:textId="77777777" w:rsidR="00575852" w:rsidRPr="00C247E6" w:rsidRDefault="00575852" w:rsidP="00277832">
      <w:pPr>
        <w:spacing w:after="0" w:line="240" w:lineRule="auto"/>
      </w:pPr>
    </w:p>
    <w:p w14:paraId="6AFA13A2" w14:textId="2C4C273D" w:rsidR="00277832" w:rsidRPr="00C247E6" w:rsidRDefault="008A21E5" w:rsidP="00FF10CD">
      <w:pPr>
        <w:spacing w:after="0" w:line="240" w:lineRule="auto"/>
      </w:pPr>
      <w:r w:rsidRPr="00C247E6">
        <w:t>In terms of practice as a facilitator there are a number of implications. Having facilitate</w:t>
      </w:r>
      <w:r w:rsidR="0058676F" w:rsidRPr="00C247E6">
        <w:t>d</w:t>
      </w:r>
      <w:r w:rsidRPr="00C247E6">
        <w:t xml:space="preserve"> many action learning sets we recognise these characteristics are not uncommon, albeit </w:t>
      </w:r>
      <w:r w:rsidR="0058676F" w:rsidRPr="00C247E6">
        <w:t xml:space="preserve">each is unique. </w:t>
      </w:r>
      <w:r w:rsidR="00131C39" w:rsidRPr="00C247E6">
        <w:t xml:space="preserve">One </w:t>
      </w:r>
      <w:r w:rsidR="0058676F" w:rsidRPr="00C247E6">
        <w:t xml:space="preserve">sceptical </w:t>
      </w:r>
      <w:r w:rsidR="009B38F7" w:rsidRPr="00C247E6">
        <w:t>participant</w:t>
      </w:r>
      <w:r w:rsidR="0058676F" w:rsidRPr="00C247E6">
        <w:t xml:space="preserve">, came to trust the process once he saw it working, at which point he shared his unsaid </w:t>
      </w:r>
      <w:r w:rsidR="00131C39" w:rsidRPr="00C247E6">
        <w:t>concerns</w:t>
      </w:r>
      <w:r w:rsidR="0058676F" w:rsidRPr="00C247E6">
        <w:t xml:space="preserve">, but this was more to do with the other set members showing how it worked, it had little to do with </w:t>
      </w:r>
      <w:r w:rsidR="000428CB" w:rsidRPr="00C247E6">
        <w:t>T</w:t>
      </w:r>
      <w:r w:rsidR="00131C39" w:rsidRPr="00C247E6">
        <w:t xml:space="preserve"> (an author of this paper)</w:t>
      </w:r>
      <w:r w:rsidR="0058676F" w:rsidRPr="00C247E6">
        <w:t xml:space="preserve">: it was a form of vicarious demonstration. </w:t>
      </w:r>
    </w:p>
    <w:p w14:paraId="16D01CF9" w14:textId="77777777" w:rsidR="00E63855" w:rsidRPr="00C247E6" w:rsidRDefault="00E63855" w:rsidP="00FF10CD">
      <w:pPr>
        <w:spacing w:after="0" w:line="240" w:lineRule="auto"/>
      </w:pPr>
    </w:p>
    <w:p w14:paraId="4AD8E3DB" w14:textId="77777777" w:rsidR="00631770" w:rsidRPr="00C247E6" w:rsidRDefault="00F97FE8" w:rsidP="00277832">
      <w:pPr>
        <w:spacing w:after="0" w:line="240" w:lineRule="auto"/>
        <w:rPr>
          <w:i/>
        </w:rPr>
      </w:pPr>
      <w:r w:rsidRPr="00C247E6">
        <w:rPr>
          <w:i/>
        </w:rPr>
        <w:t>Getting to know each other’s working practices (and challenging stereotypes)</w:t>
      </w:r>
      <w:r w:rsidR="00631770" w:rsidRPr="00C247E6">
        <w:rPr>
          <w:i/>
        </w:rPr>
        <w:t>.</w:t>
      </w:r>
    </w:p>
    <w:p w14:paraId="5D079CAA" w14:textId="733B85D1" w:rsidR="001F3289" w:rsidRPr="00C247E6" w:rsidRDefault="00631770" w:rsidP="00277832">
      <w:pPr>
        <w:spacing w:after="0" w:line="240" w:lineRule="auto"/>
      </w:pPr>
      <w:r w:rsidRPr="00C247E6">
        <w:t>To recap</w:t>
      </w:r>
      <w:r w:rsidR="007710B1" w:rsidRPr="00C247E6">
        <w:t>,</w:t>
      </w:r>
      <w:r w:rsidRPr="00C247E6">
        <w:t xml:space="preserve"> a</w:t>
      </w:r>
      <w:r w:rsidR="001F3289" w:rsidRPr="00C247E6">
        <w:t xml:space="preserve"> few </w:t>
      </w:r>
      <w:r w:rsidR="00CA0506" w:rsidRPr="00C247E6">
        <w:t>months</w:t>
      </w:r>
      <w:r w:rsidR="001F3289" w:rsidRPr="00C247E6">
        <w:t xml:space="preserve"> </w:t>
      </w:r>
      <w:r w:rsidR="00881BB1" w:rsidRPr="00C247E6">
        <w:t xml:space="preserve">later </w:t>
      </w:r>
      <w:r w:rsidR="001F3289" w:rsidRPr="00C247E6">
        <w:t>we have a surprising conversation about letters and secretarial support. On the face of it mundane and not significant to the participant’s task, but it became politely heated</w:t>
      </w:r>
      <w:r w:rsidR="00C716C3" w:rsidRPr="00C247E6">
        <w:t>.</w:t>
      </w:r>
      <w:r w:rsidR="001F3289" w:rsidRPr="00C247E6">
        <w:t xml:space="preserve"> </w:t>
      </w:r>
      <w:r w:rsidR="00C716C3" w:rsidRPr="00C247E6">
        <w:t>A</w:t>
      </w:r>
      <w:r w:rsidR="001F3289" w:rsidRPr="00C247E6">
        <w:t>t times support was outp</w:t>
      </w:r>
      <w:r w:rsidR="007710B1" w:rsidRPr="00C247E6">
        <w:t>aced</w:t>
      </w:r>
      <w:r w:rsidR="001F3289" w:rsidRPr="00C247E6">
        <w:t xml:space="preserve"> with challenge. It was a surprise for me (</w:t>
      </w:r>
      <w:r w:rsidR="000428CB" w:rsidRPr="00C247E6">
        <w:t>T</w:t>
      </w:r>
      <w:r w:rsidR="001F3289" w:rsidRPr="00C247E6">
        <w:t>), but one that I became curious abou</w:t>
      </w:r>
      <w:r w:rsidR="00CA0506" w:rsidRPr="00C247E6">
        <w:t xml:space="preserve">t, both in terms of </w:t>
      </w:r>
      <w:r w:rsidR="007710B1" w:rsidRPr="00C247E6">
        <w:t>what</w:t>
      </w:r>
      <w:r w:rsidR="001F3289" w:rsidRPr="00C247E6">
        <w:t xml:space="preserve"> it was revealing about </w:t>
      </w:r>
      <w:r w:rsidR="007710B1" w:rsidRPr="00C247E6">
        <w:t xml:space="preserve">the </w:t>
      </w:r>
      <w:r w:rsidR="001F3289" w:rsidRPr="00C247E6">
        <w:t>working relationship but also in relation to the action learning process.</w:t>
      </w:r>
      <w:r w:rsidR="00F52ADB" w:rsidRPr="00C247E6">
        <w:t xml:space="preserve"> This was a pivotal point</w:t>
      </w:r>
      <w:r w:rsidR="00C716C3" w:rsidRPr="00C247E6">
        <w:t xml:space="preserve">, after </w:t>
      </w:r>
      <w:r w:rsidR="00F52ADB" w:rsidRPr="00C247E6">
        <w:t>which we related to each other slightly differently; assumptions became the subject for exploration and the question</w:t>
      </w:r>
      <w:r w:rsidR="00881BB1" w:rsidRPr="00C247E6">
        <w:t xml:space="preserve">s were less often routed via </w:t>
      </w:r>
      <w:r w:rsidR="000428CB" w:rsidRPr="00C247E6">
        <w:t>T</w:t>
      </w:r>
      <w:r w:rsidR="00881BB1" w:rsidRPr="00C247E6">
        <w:t xml:space="preserve"> as the ‘expert’ in action learning.</w:t>
      </w:r>
    </w:p>
    <w:p w14:paraId="08120D8A" w14:textId="77777777" w:rsidR="001F3289" w:rsidRPr="00C247E6" w:rsidRDefault="001F3289" w:rsidP="00277832">
      <w:pPr>
        <w:spacing w:after="0" w:line="240" w:lineRule="auto"/>
      </w:pPr>
    </w:p>
    <w:p w14:paraId="379E0A33" w14:textId="366FD055" w:rsidR="00575852" w:rsidRPr="00C247E6" w:rsidRDefault="00575852" w:rsidP="00277832">
      <w:pPr>
        <w:spacing w:after="0" w:line="240" w:lineRule="auto"/>
      </w:pPr>
      <w:r w:rsidRPr="00C247E6">
        <w:t>Edgar Schein</w:t>
      </w:r>
      <w:r w:rsidR="00881BB1" w:rsidRPr="00C247E6">
        <w:t>, the US academic interested in group processes and culture,</w:t>
      </w:r>
      <w:r w:rsidRPr="00C247E6">
        <w:t xml:space="preserve"> </w:t>
      </w:r>
      <w:r w:rsidR="00881BB1" w:rsidRPr="00C247E6">
        <w:t>invites us to think about culture in the form of three layers.</w:t>
      </w:r>
      <w:r w:rsidR="000E27CD" w:rsidRPr="00C247E6">
        <w:t xml:space="preserve"> Firstly there are the </w:t>
      </w:r>
      <w:r w:rsidRPr="00C247E6">
        <w:t>artefacts (eg visible organisational structures and processes);</w:t>
      </w:r>
      <w:r w:rsidR="000E27CD" w:rsidRPr="00C247E6">
        <w:t xml:space="preserve"> secondly the</w:t>
      </w:r>
      <w:r w:rsidRPr="00C247E6">
        <w:t xml:space="preserve"> espoused </w:t>
      </w:r>
      <w:r w:rsidR="000E27CD" w:rsidRPr="00C247E6">
        <w:t>beliefs</w:t>
      </w:r>
      <w:r w:rsidRPr="00C247E6">
        <w:t xml:space="preserve"> and values (eg strategic goals, justifications, philosophies) and finally underlying assumptions </w:t>
      </w:r>
      <w:r w:rsidRPr="00C247E6">
        <w:fldChar w:fldCharType="begin" w:fldLock="1"/>
      </w:r>
      <w:r w:rsidR="0010580F" w:rsidRPr="00C247E6">
        <w:instrText>ADDIN CSL_CITATION { "citationItems" : [ { "id" : "ITEM-1", "itemData" : { "abstract" : "Schein, Edgar H. Organizational culture and leadership. Vol. 2. John Wiley &amp; Sons, 2010.", "author" : [ { "dropping-particle" : "", "family" : "Schein", "given" : "E", "non-dropping-particle" : "", "parse-names" : false, "suffix" : "" } ], "edition" : "Third", "id" : "ITEM-1", "issued" : { "date-parts" : [ [ "2004" ] ] }, "publisher" : "Jossey-Bass", "publisher-place" : "San Fransisco", "title" : "Organizational culture and leadership", "type" : "book" }, "uris" : [ "http://www.mendeley.com/documents/?uuid=d70984aa-2035-4482-b27a-59089584f976" ] } ], "mendeley" : { "formattedCitation" : "(Schein, 2004)", "manualFormatting" : "(Schein, 2004, p25-37)", "plainTextFormattedCitation" : "(Schein, 2004)", "previouslyFormattedCitation" : "(Schein, 2004)" }, "properties" : { "noteIndex" : 0 }, "schema" : "https://github.com/citation-style-language/schema/raw/master/csl-citation.json" }</w:instrText>
      </w:r>
      <w:r w:rsidRPr="00C247E6">
        <w:fldChar w:fldCharType="separate"/>
      </w:r>
      <w:r w:rsidRPr="00C247E6">
        <w:rPr>
          <w:noProof/>
        </w:rPr>
        <w:t>(Schein, 2004, p25-37)</w:t>
      </w:r>
      <w:r w:rsidRPr="00C247E6">
        <w:fldChar w:fldCharType="end"/>
      </w:r>
      <w:r w:rsidRPr="00C247E6">
        <w:t>. These underlying assumptions comprise of unconscious taken for granted ways of working made more so by reinforcing attitudes and actions of those around the p</w:t>
      </w:r>
      <w:r w:rsidR="001F3289" w:rsidRPr="00C247E6">
        <w:t xml:space="preserve">erson, </w:t>
      </w:r>
      <w:r w:rsidR="007710B1" w:rsidRPr="00C247E6">
        <w:t xml:space="preserve">and </w:t>
      </w:r>
      <w:r w:rsidR="001F3289" w:rsidRPr="00C247E6">
        <w:t xml:space="preserve">as a result they are difficult to notice and talk about. </w:t>
      </w:r>
      <w:r w:rsidR="00881BB1" w:rsidRPr="00C247E6">
        <w:t xml:space="preserve">It is this last layer, the one that is hardest to recognise and talk about, that is relevant to </w:t>
      </w:r>
      <w:r w:rsidR="00D20105" w:rsidRPr="00C247E6">
        <w:t xml:space="preserve">the experience here of noticing and talking about assumptions. </w:t>
      </w:r>
      <w:r w:rsidR="00881BB1" w:rsidRPr="00C247E6">
        <w:t xml:space="preserve"> </w:t>
      </w:r>
    </w:p>
    <w:p w14:paraId="44FA20AB" w14:textId="77777777" w:rsidR="00F52ADB" w:rsidRPr="00C247E6" w:rsidRDefault="00F52ADB" w:rsidP="00277832">
      <w:pPr>
        <w:spacing w:after="0" w:line="240" w:lineRule="auto"/>
      </w:pPr>
    </w:p>
    <w:p w14:paraId="4AC4074D" w14:textId="48FF7080" w:rsidR="00C716C3" w:rsidRPr="00C247E6" w:rsidRDefault="00F52ADB" w:rsidP="00240306">
      <w:r w:rsidRPr="00C247E6">
        <w:t xml:space="preserve">In terms of practice </w:t>
      </w:r>
      <w:r w:rsidR="00240306" w:rsidRPr="00C247E6">
        <w:t>the</w:t>
      </w:r>
      <w:r w:rsidRPr="00C247E6">
        <w:t xml:space="preserve"> facilitator could have suggested the conversation move onto something more ‘substantial’, perhaps relating to their projects. </w:t>
      </w:r>
      <w:r w:rsidR="00240306" w:rsidRPr="00C247E6">
        <w:t xml:space="preserve">However, the </w:t>
      </w:r>
      <w:r w:rsidRPr="00C247E6">
        <w:t>facilitator let it flow</w:t>
      </w:r>
      <w:r w:rsidR="00240306" w:rsidRPr="00C247E6">
        <w:t xml:space="preserve"> and in doing so the participants energetically challenged each other</w:t>
      </w:r>
      <w:r w:rsidR="00234912" w:rsidRPr="00C247E6">
        <w:t xml:space="preserve">. </w:t>
      </w:r>
      <w:r w:rsidRPr="00C247E6">
        <w:t xml:space="preserve">The screw continued to turn and the </w:t>
      </w:r>
      <w:r w:rsidR="00881BB1" w:rsidRPr="00C247E6">
        <w:t>set became</w:t>
      </w:r>
      <w:r w:rsidRPr="00C247E6">
        <w:t xml:space="preserve"> enlivened by this. At the end there was a change of understanding that was useful, both in the subject matter and how we got there. It is relevant to note that this related to the dynamics within the set only.</w:t>
      </w:r>
      <w:r w:rsidR="00CF2431" w:rsidRPr="00C247E6">
        <w:t xml:space="preserve"> </w:t>
      </w:r>
      <w:r w:rsidR="00240306" w:rsidRPr="00C247E6">
        <w:t xml:space="preserve">The </w:t>
      </w:r>
      <w:r w:rsidR="00E97878" w:rsidRPr="00C247E6">
        <w:t>development</w:t>
      </w:r>
      <w:r w:rsidR="00240306" w:rsidRPr="00C247E6">
        <w:t xml:space="preserve"> of personal relationships and local knowledge built upon the first two categories of </w:t>
      </w:r>
      <w:r w:rsidR="00265C97" w:rsidRPr="00C247E6">
        <w:rPr>
          <w:rFonts w:ascii="Calibri" w:eastAsia="Calibri" w:hAnsi="Calibri" w:cs="Times New Roman"/>
        </w:rPr>
        <w:t xml:space="preserve">Rooke et al’s </w:t>
      </w:r>
      <w:r w:rsidR="00C716C3" w:rsidRPr="00C247E6">
        <w:rPr>
          <w:rFonts w:ascii="Calibri" w:eastAsia="Calibri" w:hAnsi="Calibri" w:cs="Times New Roman"/>
        </w:rPr>
        <w:t>taxonomy</w:t>
      </w:r>
      <w:r w:rsidR="00265C97" w:rsidRPr="00C247E6">
        <w:rPr>
          <w:rFonts w:ascii="Calibri" w:eastAsia="Calibri" w:hAnsi="Calibri" w:cs="Times New Roman"/>
        </w:rPr>
        <w:t xml:space="preserve"> </w:t>
      </w:r>
      <w:r w:rsidR="00240306" w:rsidRPr="00C247E6">
        <w:rPr>
          <w:rFonts w:ascii="Calibri" w:eastAsia="Calibri" w:hAnsi="Calibri" w:cs="Times New Roman"/>
        </w:rPr>
        <w:t xml:space="preserve">of action learning </w:t>
      </w:r>
      <w:r w:rsidR="00240306" w:rsidRPr="00C247E6">
        <w:rPr>
          <w:rFonts w:ascii="Calibri" w:eastAsia="Calibri" w:hAnsi="Calibri" w:cs="Times New Roman"/>
        </w:rPr>
        <w:fldChar w:fldCharType="begin" w:fldLock="1"/>
      </w:r>
      <w:r w:rsidR="007A6EDF" w:rsidRPr="00C247E6">
        <w:rPr>
          <w:rFonts w:ascii="Calibri" w:eastAsia="Calibri" w:hAnsi="Calibri" w:cs="Times New Roman"/>
        </w:rPr>
        <w:instrText>ADDIN CSL_CITATION { "citationItems" : [ { "id" : "ITEM-1", "itemData" : { "abstract" : "Rooke, J., C. Altounyan, A. Young, and S. Young. (2007) . . 4, no. 2: 119\u201335.", "author" : [ { "dropping-particle" : "", "family" : "Rooke", "given" : "J", "non-dropping-particle" : "", "parse-names" : false, "suffix" : "" }, { "dropping-particle" : "", "family" : "Altounyan", "given" : "C", "non-dropping-particle" : "", "parse-names" : false, "suffix" : "" }, { "dropping-particle" : "", "family" : "Young", "given" : "A", "non-dropping-particle" : "", "parse-names" : false, "suffix" : "" }, { "dropping-particle" : "", "family" : "Young", "given" : "S", "non-dropping-particle" : "", "parse-names" : false, "suffix" : "" } ], "container-title" : "Action Learning: Research and Practice", "id" : "ITEM-1", "issue" : "2", "issued" : { "date-parts" : [ [ "2007" ] ] }, "page" : "119-135", "title" : "Doers of the word? An inquiry into the nature of action in action learning", "type" : "article-journal", "volume" : "4" }, "uris" : [ "http://www.mendeley.com/documents/?uuid=78840b9a-a7a1-4a32-a3e1-767acae9e8d2" ] } ], "mendeley" : { "formattedCitation" : "(Rooke et al., 2007)", "plainTextFormattedCitation" : "(Rooke et al., 2007)", "previouslyFormattedCitation" : "(Rooke et al., 2007)" }, "properties" : { "noteIndex" : 0 }, "schema" : "https://github.com/citation-style-language/schema/raw/master/csl-citation.json" }</w:instrText>
      </w:r>
      <w:r w:rsidR="00240306" w:rsidRPr="00C247E6">
        <w:rPr>
          <w:rFonts w:ascii="Calibri" w:eastAsia="Calibri" w:hAnsi="Calibri" w:cs="Times New Roman"/>
        </w:rPr>
        <w:fldChar w:fldCharType="separate"/>
      </w:r>
      <w:r w:rsidR="00240306" w:rsidRPr="00C247E6">
        <w:rPr>
          <w:rFonts w:ascii="Calibri" w:eastAsia="Calibri" w:hAnsi="Calibri" w:cs="Times New Roman"/>
          <w:noProof/>
        </w:rPr>
        <w:t>(Rooke et al., 2007)</w:t>
      </w:r>
      <w:r w:rsidR="00240306" w:rsidRPr="00C247E6">
        <w:rPr>
          <w:rFonts w:ascii="Calibri" w:eastAsia="Calibri" w:hAnsi="Calibri" w:cs="Times New Roman"/>
        </w:rPr>
        <w:fldChar w:fldCharType="end"/>
      </w:r>
      <w:r w:rsidR="00C716C3" w:rsidRPr="00C247E6">
        <w:rPr>
          <w:rFonts w:ascii="Calibri" w:eastAsia="Calibri" w:hAnsi="Calibri" w:cs="Times New Roman"/>
        </w:rPr>
        <w:t>.</w:t>
      </w:r>
    </w:p>
    <w:p w14:paraId="5D59043D" w14:textId="46DEC07B" w:rsidR="00F52ADB" w:rsidRPr="00C247E6" w:rsidRDefault="00F52ADB" w:rsidP="00277832">
      <w:pPr>
        <w:spacing w:after="0" w:line="240" w:lineRule="auto"/>
      </w:pPr>
      <w:r w:rsidRPr="00C247E6">
        <w:t>This made me (</w:t>
      </w:r>
      <w:r w:rsidR="000428CB" w:rsidRPr="00C247E6">
        <w:t>T</w:t>
      </w:r>
      <w:r w:rsidRPr="00C247E6">
        <w:t xml:space="preserve">) </w:t>
      </w:r>
      <w:r w:rsidR="0058676F" w:rsidRPr="00C247E6">
        <w:t>reflect</w:t>
      </w:r>
      <w:r w:rsidRPr="00C247E6">
        <w:t xml:space="preserve"> on </w:t>
      </w:r>
      <w:r w:rsidR="00881BB1" w:rsidRPr="00C247E6">
        <w:t>how</w:t>
      </w:r>
      <w:r w:rsidRPr="00C247E6">
        <w:t xml:space="preserve"> I was seen by the set, I was less of a facilitator, but more of </w:t>
      </w:r>
      <w:r w:rsidR="003E1EDE" w:rsidRPr="00C247E6">
        <w:t xml:space="preserve">a </w:t>
      </w:r>
      <w:r w:rsidRPr="00C247E6">
        <w:t>set member, whereby my influence was used to nudge, rather than direct. Increasingly my (</w:t>
      </w:r>
      <w:r w:rsidR="000428CB" w:rsidRPr="00C247E6">
        <w:t>T</w:t>
      </w:r>
      <w:r w:rsidRPr="00C247E6">
        <w:t xml:space="preserve">) </w:t>
      </w:r>
      <w:r w:rsidR="000477E1" w:rsidRPr="00C247E6">
        <w:t xml:space="preserve">presence </w:t>
      </w:r>
      <w:r w:rsidRPr="00C247E6">
        <w:t xml:space="preserve">related to silence and what I did not say rather than what I said. </w:t>
      </w:r>
    </w:p>
    <w:p w14:paraId="3B048E3F" w14:textId="77777777" w:rsidR="00277832" w:rsidRPr="00C247E6" w:rsidRDefault="00277832" w:rsidP="00FF10CD">
      <w:pPr>
        <w:spacing w:after="0" w:line="240" w:lineRule="auto"/>
      </w:pPr>
    </w:p>
    <w:p w14:paraId="10B50639" w14:textId="77777777" w:rsidR="00631770" w:rsidRPr="00C247E6" w:rsidRDefault="00265C97" w:rsidP="00277832">
      <w:pPr>
        <w:spacing w:after="0" w:line="240" w:lineRule="auto"/>
        <w:rPr>
          <w:i/>
        </w:rPr>
      </w:pPr>
      <w:r w:rsidRPr="00C247E6">
        <w:rPr>
          <w:i/>
        </w:rPr>
        <w:t>The creation of ripples of how people related to each other throughout the organisation</w:t>
      </w:r>
      <w:r w:rsidR="00631770" w:rsidRPr="00C247E6">
        <w:rPr>
          <w:i/>
        </w:rPr>
        <w:t>.</w:t>
      </w:r>
    </w:p>
    <w:p w14:paraId="47B5920B" w14:textId="35ADFAE4" w:rsidR="00277832" w:rsidRPr="00C247E6" w:rsidRDefault="00631770" w:rsidP="00277832">
      <w:pPr>
        <w:spacing w:after="0" w:line="240" w:lineRule="auto"/>
      </w:pPr>
      <w:r w:rsidRPr="00C247E6">
        <w:t>To recap</w:t>
      </w:r>
      <w:r w:rsidR="00E97878" w:rsidRPr="00C247E6">
        <w:t>,</w:t>
      </w:r>
      <w:r w:rsidRPr="00C247E6">
        <w:t xml:space="preserve"> i</w:t>
      </w:r>
      <w:r w:rsidR="00244DF1" w:rsidRPr="00C247E6">
        <w:t xml:space="preserve">t was interesting to note that towards the end of the process </w:t>
      </w:r>
      <w:r w:rsidR="00CE239B" w:rsidRPr="00C247E6">
        <w:t>Christine</w:t>
      </w:r>
      <w:r w:rsidR="00244DF1" w:rsidRPr="00C247E6">
        <w:t xml:space="preserve">’s confidence had taken a </w:t>
      </w:r>
      <w:r w:rsidR="00CA0506" w:rsidRPr="00C247E6">
        <w:t>knock</w:t>
      </w:r>
      <w:r w:rsidR="00244DF1" w:rsidRPr="00C247E6">
        <w:t xml:space="preserve"> when </w:t>
      </w:r>
      <w:r w:rsidR="00125246" w:rsidRPr="00C247E6">
        <w:t xml:space="preserve">her </w:t>
      </w:r>
      <w:r w:rsidR="00244DF1" w:rsidRPr="00C247E6">
        <w:t>project was being tak</w:t>
      </w:r>
      <w:r w:rsidR="00CA0506" w:rsidRPr="00C247E6">
        <w:t xml:space="preserve">en up in the wider organisation: </w:t>
      </w:r>
      <w:r w:rsidR="00244DF1" w:rsidRPr="00C247E6">
        <w:t>invo</w:t>
      </w:r>
      <w:r w:rsidR="00CA0506" w:rsidRPr="00C247E6">
        <w:t>lving other professional groups and</w:t>
      </w:r>
      <w:r w:rsidR="00244DF1" w:rsidRPr="00C247E6">
        <w:t xml:space="preserve"> situations that required </w:t>
      </w:r>
      <w:r w:rsidR="00CA0506" w:rsidRPr="00C247E6">
        <w:t xml:space="preserve">persuasion </w:t>
      </w:r>
      <w:r w:rsidR="00244DF1" w:rsidRPr="00C247E6">
        <w:t xml:space="preserve">rather than direct control.  The objections were unexpected and surprising, which affected </w:t>
      </w:r>
      <w:r w:rsidR="00125246" w:rsidRPr="00C247E6">
        <w:t xml:space="preserve">her </w:t>
      </w:r>
      <w:r w:rsidR="00244DF1" w:rsidRPr="00C247E6">
        <w:t>confidence and demeanour. In the learning set it was the other participants that spoke</w:t>
      </w:r>
      <w:r w:rsidR="00C716C3" w:rsidRPr="00C247E6">
        <w:t>.</w:t>
      </w:r>
      <w:r w:rsidR="00244DF1" w:rsidRPr="00C247E6">
        <w:t xml:space="preserve"> </w:t>
      </w:r>
      <w:r w:rsidR="00C716C3" w:rsidRPr="00C247E6">
        <w:t>M</w:t>
      </w:r>
      <w:r w:rsidR="00234912" w:rsidRPr="00C247E6">
        <w:t>y</w:t>
      </w:r>
      <w:r w:rsidR="00244DF1" w:rsidRPr="00C247E6">
        <w:t xml:space="preserve"> role </w:t>
      </w:r>
      <w:r w:rsidR="00234912" w:rsidRPr="00C247E6">
        <w:t>as</w:t>
      </w:r>
      <w:r w:rsidR="00244DF1" w:rsidRPr="00C247E6">
        <w:t xml:space="preserve"> facilitator</w:t>
      </w:r>
      <w:r w:rsidR="00234912" w:rsidRPr="00C247E6">
        <w:t xml:space="preserve"> (</w:t>
      </w:r>
      <w:r w:rsidR="000428CB" w:rsidRPr="00C247E6">
        <w:t>T</w:t>
      </w:r>
      <w:r w:rsidR="00234912" w:rsidRPr="00C247E6">
        <w:t xml:space="preserve">) </w:t>
      </w:r>
      <w:r w:rsidR="00E90255" w:rsidRPr="00C247E6">
        <w:t>was</w:t>
      </w:r>
      <w:r w:rsidR="00244DF1" w:rsidRPr="00C247E6">
        <w:t xml:space="preserve"> </w:t>
      </w:r>
      <w:r w:rsidR="00E90255" w:rsidRPr="00C247E6">
        <w:t xml:space="preserve">again </w:t>
      </w:r>
      <w:r w:rsidR="00E97878" w:rsidRPr="00C247E6">
        <w:t xml:space="preserve">to </w:t>
      </w:r>
      <w:r w:rsidR="00244DF1" w:rsidRPr="00C247E6">
        <w:t xml:space="preserve">listen and </w:t>
      </w:r>
      <w:r w:rsidR="00E97878" w:rsidRPr="00C247E6">
        <w:t xml:space="preserve">give </w:t>
      </w:r>
      <w:r w:rsidR="00244DF1" w:rsidRPr="00C247E6">
        <w:t>the occasional gentle steer</w:t>
      </w:r>
      <w:r w:rsidR="00E90255" w:rsidRPr="00C247E6">
        <w:t>, but there was a difference</w:t>
      </w:r>
      <w:r w:rsidR="00244DF1" w:rsidRPr="00C247E6">
        <w:t xml:space="preserve">. </w:t>
      </w:r>
      <w:r w:rsidR="00E90255" w:rsidRPr="00C247E6">
        <w:t>A</w:t>
      </w:r>
      <w:r w:rsidR="00244DF1" w:rsidRPr="00C247E6">
        <w:t xml:space="preserve">ttention was </w:t>
      </w:r>
      <w:r w:rsidR="00E90255" w:rsidRPr="00C247E6">
        <w:t>focused on</w:t>
      </w:r>
      <w:r w:rsidR="00244DF1" w:rsidRPr="00C247E6">
        <w:t xml:space="preserve"> other participant’s </w:t>
      </w:r>
      <w:r w:rsidR="00E90255" w:rsidRPr="00C247E6">
        <w:t>knowledge</w:t>
      </w:r>
      <w:r w:rsidR="00244DF1" w:rsidRPr="00C247E6">
        <w:t xml:space="preserve"> on the wider goings-on in the organisation, this was in </w:t>
      </w:r>
      <w:r w:rsidR="00E90255" w:rsidRPr="00C247E6">
        <w:t>contrast</w:t>
      </w:r>
      <w:r w:rsidR="00244DF1" w:rsidRPr="00C247E6">
        <w:t xml:space="preserve"> to earlier meetings where the gaze was on the </w:t>
      </w:r>
      <w:r w:rsidR="00E90255" w:rsidRPr="00C247E6">
        <w:t>goings on in</w:t>
      </w:r>
      <w:r w:rsidR="00244DF1" w:rsidRPr="00C247E6">
        <w:t xml:space="preserve"> the set.  </w:t>
      </w:r>
      <w:r w:rsidR="00D20105" w:rsidRPr="00C247E6">
        <w:t>The learning set was creating ripples of impact</w:t>
      </w:r>
      <w:r w:rsidR="00234912" w:rsidRPr="00C247E6">
        <w:t xml:space="preserve">, in this case that of </w:t>
      </w:r>
      <w:r w:rsidR="00CE239B" w:rsidRPr="00C247E6">
        <w:t>Christine</w:t>
      </w:r>
      <w:r w:rsidR="00234912" w:rsidRPr="00C247E6">
        <w:t xml:space="preserve">, </w:t>
      </w:r>
      <w:r w:rsidR="00E90255" w:rsidRPr="00C247E6">
        <w:t xml:space="preserve">and </w:t>
      </w:r>
      <w:r w:rsidR="00234912" w:rsidRPr="00C247E6">
        <w:t xml:space="preserve">these were being responded to in the organisation </w:t>
      </w:r>
      <w:r w:rsidR="00D20105" w:rsidRPr="00C247E6">
        <w:t>causing reflection and further action amongst the set</w:t>
      </w:r>
      <w:r w:rsidR="00234912" w:rsidRPr="00C247E6">
        <w:t xml:space="preserve">. The conclusion of the project was very much in doubt </w:t>
      </w:r>
      <w:r w:rsidR="00E90255" w:rsidRPr="00C247E6">
        <w:t xml:space="preserve">at this point </w:t>
      </w:r>
      <w:r w:rsidR="00234912" w:rsidRPr="00C247E6">
        <w:t xml:space="preserve">and the conversation had both </w:t>
      </w:r>
      <w:r w:rsidR="00E90255" w:rsidRPr="00C247E6">
        <w:t>rational</w:t>
      </w:r>
      <w:r w:rsidR="00234912" w:rsidRPr="00C247E6">
        <w:t xml:space="preserve"> and logical elements but also important emotional themes too, what the Greeks might refer to as </w:t>
      </w:r>
      <w:r w:rsidR="00234912" w:rsidRPr="00C247E6">
        <w:rPr>
          <w:i/>
        </w:rPr>
        <w:t>logos</w:t>
      </w:r>
      <w:r w:rsidR="00234912" w:rsidRPr="00C247E6">
        <w:t xml:space="preserve"> and </w:t>
      </w:r>
      <w:r w:rsidR="00234912" w:rsidRPr="00C247E6">
        <w:rPr>
          <w:i/>
        </w:rPr>
        <w:t>pathos</w:t>
      </w:r>
      <w:r w:rsidR="00234912" w:rsidRPr="00C247E6">
        <w:t xml:space="preserve">. </w:t>
      </w:r>
    </w:p>
    <w:p w14:paraId="1BB08AD0" w14:textId="77777777" w:rsidR="00234912" w:rsidRPr="00C247E6" w:rsidRDefault="00234912" w:rsidP="00277832">
      <w:pPr>
        <w:spacing w:after="0" w:line="240" w:lineRule="auto"/>
      </w:pPr>
    </w:p>
    <w:p w14:paraId="5ECA06BB" w14:textId="58404B0F" w:rsidR="00234912" w:rsidRPr="00C247E6" w:rsidRDefault="00234912" w:rsidP="00277832">
      <w:pPr>
        <w:spacing w:after="0" w:line="240" w:lineRule="auto"/>
      </w:pPr>
      <w:r w:rsidRPr="00C247E6">
        <w:t xml:space="preserve">When it comes to practice it is relevant to notice the continual shifting nature of the set, both for the facilitator and the wider set. </w:t>
      </w:r>
      <w:r w:rsidR="00E90255" w:rsidRPr="00C247E6">
        <w:t>The</w:t>
      </w:r>
      <w:r w:rsidRPr="00C247E6">
        <w:t xml:space="preserve"> organisational impact of projects was being noticed, reflected upon and further actions considered. </w:t>
      </w:r>
      <w:r w:rsidR="00D7565B" w:rsidRPr="00C247E6">
        <w:t xml:space="preserve">The facilitator’s </w:t>
      </w:r>
      <w:r w:rsidR="000428CB" w:rsidRPr="00C247E6">
        <w:t>(T)</w:t>
      </w:r>
      <w:r w:rsidR="009420A2" w:rsidRPr="00C247E6">
        <w:t xml:space="preserve"> </w:t>
      </w:r>
      <w:r w:rsidR="00D7565B" w:rsidRPr="00C247E6">
        <w:t xml:space="preserve">role </w:t>
      </w:r>
      <w:r w:rsidR="00D20105" w:rsidRPr="00C247E6">
        <w:t>now shifted to</w:t>
      </w:r>
      <w:r w:rsidR="00C42254" w:rsidRPr="00C247E6">
        <w:t xml:space="preserve"> the</w:t>
      </w:r>
      <w:r w:rsidR="00D7565B" w:rsidRPr="00C247E6">
        <w:t xml:space="preserve"> occasional invitation to pause</w:t>
      </w:r>
      <w:r w:rsidR="009420A2" w:rsidRPr="00C247E6">
        <w:t xml:space="preserve">, </w:t>
      </w:r>
      <w:r w:rsidR="00D7565B" w:rsidRPr="00C247E6">
        <w:t>reflect and consider</w:t>
      </w:r>
      <w:r w:rsidR="009420A2" w:rsidRPr="00C247E6">
        <w:t xml:space="preserve">. </w:t>
      </w:r>
      <w:r w:rsidR="000428CB" w:rsidRPr="00C247E6">
        <w:t>T</w:t>
      </w:r>
      <w:r w:rsidR="00D7565B" w:rsidRPr="00C247E6">
        <w:t xml:space="preserve"> </w:t>
      </w:r>
      <w:r w:rsidR="00C42254" w:rsidRPr="00C247E6">
        <w:t>was</w:t>
      </w:r>
      <w:r w:rsidR="006B1E11" w:rsidRPr="00C247E6">
        <w:t xml:space="preserve"> now</w:t>
      </w:r>
      <w:r w:rsidR="00C42254" w:rsidRPr="00C247E6">
        <w:t xml:space="preserve"> largely</w:t>
      </w:r>
      <w:r w:rsidR="00D7565B" w:rsidRPr="00C247E6">
        <w:t xml:space="preserve"> redundant.  </w:t>
      </w:r>
    </w:p>
    <w:p w14:paraId="0771247B" w14:textId="77777777" w:rsidR="00277832" w:rsidRPr="00C247E6" w:rsidRDefault="00277832" w:rsidP="00FF10CD">
      <w:pPr>
        <w:spacing w:after="0" w:line="240" w:lineRule="auto"/>
      </w:pPr>
    </w:p>
    <w:p w14:paraId="1A912F6B" w14:textId="77777777" w:rsidR="00F32E4A" w:rsidRPr="00C247E6" w:rsidRDefault="00F32E4A" w:rsidP="00FF10CD">
      <w:pPr>
        <w:spacing w:after="0" w:line="240" w:lineRule="auto"/>
        <w:rPr>
          <w:i/>
        </w:rPr>
      </w:pPr>
      <w:r w:rsidRPr="00C247E6">
        <w:rPr>
          <w:i/>
        </w:rPr>
        <w:t>Holistic sense of the process</w:t>
      </w:r>
    </w:p>
    <w:p w14:paraId="4ED4E035" w14:textId="584998BA" w:rsidR="00C33AF9" w:rsidRPr="00C247E6" w:rsidRDefault="00C33AF9" w:rsidP="002C6A67">
      <w:pPr>
        <w:spacing w:after="0" w:line="240" w:lineRule="auto"/>
      </w:pPr>
      <w:r w:rsidRPr="00C247E6">
        <w:t>The events of the set were not just created within the set; they were affected by other dynamics too</w:t>
      </w:r>
      <w:r w:rsidR="007A6EDF" w:rsidRPr="00C247E6">
        <w:t>,</w:t>
      </w:r>
      <w:r w:rsidRPr="00C247E6">
        <w:t xml:space="preserve"> an amplification of which was the regular breakfast meeting</w:t>
      </w:r>
      <w:r w:rsidR="00C42254" w:rsidRPr="00C247E6">
        <w:t>s</w:t>
      </w:r>
      <w:r w:rsidRPr="00C247E6">
        <w:t xml:space="preserve"> with the CEO or </w:t>
      </w:r>
      <w:r w:rsidR="00125246" w:rsidRPr="00C247E6">
        <w:t xml:space="preserve">his </w:t>
      </w:r>
      <w:r w:rsidRPr="00C247E6">
        <w:t>directors.</w:t>
      </w:r>
      <w:r w:rsidR="00110A2B" w:rsidRPr="00C247E6">
        <w:t xml:space="preserve"> This related both the actual conversation with all the participants in the room but also the informal conversation</w:t>
      </w:r>
      <w:r w:rsidR="00C42254" w:rsidRPr="00C247E6">
        <w:t>s</w:t>
      </w:r>
      <w:r w:rsidR="00110A2B" w:rsidRPr="00C247E6">
        <w:t xml:space="preserve"> beforehand.</w:t>
      </w:r>
      <w:r w:rsidRPr="00C247E6">
        <w:t xml:space="preserve"> It was notable how this came to affect the </w:t>
      </w:r>
      <w:r w:rsidR="00C42254" w:rsidRPr="00C247E6">
        <w:t>learning set</w:t>
      </w:r>
      <w:r w:rsidRPr="00C247E6">
        <w:t xml:space="preserve">, particularly when there was a sharing of knotty and difficult issues that defied straightforward resolution.  We saw with </w:t>
      </w:r>
      <w:r w:rsidR="00CE239B" w:rsidRPr="00C247E6">
        <w:t>Christine</w:t>
      </w:r>
      <w:r w:rsidRPr="00C247E6">
        <w:t xml:space="preserve"> how some of these comments provided a springboard for reflection and conversation in the set. The question for practice is how can we enable these reflexive prompts </w:t>
      </w:r>
      <w:r w:rsidR="007A6EDF" w:rsidRPr="00C247E6">
        <w:t>to</w:t>
      </w:r>
      <w:r w:rsidRPr="00C247E6">
        <w:t xml:space="preserve"> focus the conversation on issues that</w:t>
      </w:r>
      <w:r w:rsidR="007A6EDF" w:rsidRPr="00C247E6">
        <w:t xml:space="preserve"> both</w:t>
      </w:r>
      <w:r w:rsidRPr="00C247E6">
        <w:t xml:space="preserve"> the organisation </w:t>
      </w:r>
      <w:r w:rsidR="007A6EDF" w:rsidRPr="00C247E6">
        <w:t xml:space="preserve">and the individual </w:t>
      </w:r>
      <w:r w:rsidRPr="00C247E6">
        <w:t>cares about.</w:t>
      </w:r>
    </w:p>
    <w:p w14:paraId="57AA1DE8" w14:textId="77777777" w:rsidR="00C33AF9" w:rsidRPr="00C247E6" w:rsidRDefault="00C33AF9" w:rsidP="002C6A67">
      <w:pPr>
        <w:spacing w:after="0" w:line="240" w:lineRule="auto"/>
      </w:pPr>
    </w:p>
    <w:p w14:paraId="344A2027" w14:textId="77777777" w:rsidR="002C6A67" w:rsidRPr="00C247E6" w:rsidRDefault="002C6A67" w:rsidP="002C6A67">
      <w:pPr>
        <w:spacing w:after="0" w:line="240" w:lineRule="auto"/>
      </w:pPr>
      <w:r w:rsidRPr="00C247E6">
        <w:t xml:space="preserve">Looking </w:t>
      </w:r>
      <w:r w:rsidR="00332D99" w:rsidRPr="00C247E6">
        <w:t>to</w:t>
      </w:r>
      <w:r w:rsidRPr="00C247E6">
        <w:t xml:space="preserve"> contemporary fiction to enable some reflexive prompt</w:t>
      </w:r>
      <w:r w:rsidR="00332D99" w:rsidRPr="00C247E6">
        <w:t>s</w:t>
      </w:r>
      <w:r w:rsidRPr="00C247E6">
        <w:t xml:space="preserve"> is not unusual when it comes to shining a light on practice </w:t>
      </w:r>
      <w:r w:rsidRPr="00C247E6">
        <w:fldChar w:fldCharType="begin" w:fldLock="1"/>
      </w:r>
      <w:r w:rsidR="00D05032" w:rsidRPr="00C247E6">
        <w:instrText>ADDIN CSL_CITATION { "citationItems" : [ { "id" : "ITEM-1", "itemData" : { "author" : [ { "dropping-particle" : "", "family" : "Knights", "given" : "", "non-dropping-particle" : "", "parse-names" : false, "suffix" : "" }, { "dropping-particle" : "", "family" : "Willmott", "given" : "H", "non-dropping-particle" : "", "parse-names" : false, "suffix" : "" } ], "id" : "ITEM-1", "issued" : { "date-parts" : [ [ "1999" ] ] }, "publisher" : "Sage", "title" : "Management lives: power and identity in work organizations", "type" : "book" }, "uris" : [ "http://www.mendeley.com/documents/?uuid=3b2bd7c5-71e0-4479-af23-a3a933f31f66" ] }, { "id" : "ITEM-2", "itemData" : { "abstract" : "Management learning has much to gain from literature to explore provisional context of uncertainty, doubt and paradox; and how we communicate these feelings as essential, but often neglected areas organisational life. Drawing on my own leadership development I explore issues of paradox with a story by Edgar Allen Poe, from Shakespeare I discuss the relationship between the actors and the audience/reader to illustrate how all parties become enmeshed in unfolding events; and through Homer I discuss the interaction between a leader\u2019s future intent and how this plays out in action. In doing this I offer an invitation to others to explore literature that speaks to and develops their own practice and to draw attention to the possibilities of creating one\u2019s literature of organisational life, particularly in a facilitated process such as action learning.", "author" : [ { "dropping-particle" : "", "family" : "Warwick", "given" : "R", "non-dropping-particle" : "", "parse-names" : false, "suffix" : "" } ], "container-title" : "In Review Process", "id" : "ITEM-2", "issued" : { "date-parts" : [ [ "2014" ] ] }, "title" : "Gaining leadership insights from fiction: An exploration in the context of our own leadership development", "type" : "article-journal" }, "uris" : [ "http://www.mendeley.com/documents/?uuid=ff051e6f-196e-4c56-85c4-2b765d48cbaf" ] }, { "id" : "ITEM-3", "itemData" : { "DOI" : "10.1177/1350508405052757", "ISSN" : "1350-5084", "author" : [ { "dropping-particle" : "", "family" : "Rhodes", "given" : "C.", "non-dropping-particle" : "", "parse-names" : false, "suffix" : "" }, { "dropping-particle" : "", "family" : "Brown", "given" : "A", "non-dropping-particle" : "", "parse-names" : false, "suffix" : "" } ], "container-title" : "Organization", "id" : "ITEM-3", "issue" : "4", "issued" : { "date-parts" : [ [ "2005", "7", "1" ] ] }, "page" : "467-491", "title" : "Writing Responsibly: Narrative Fiction and Organization Studies", "type" : "article-journal", "volume" : "12" }, "uris" : [ "http://www.mendeley.com/documents/?uuid=71b94b09-6a7f-4674-9996-0300db65b31a" ] } ], "mendeley" : { "formattedCitation" : "(Knights and Willmott, 1999; Rhodes and Brown, 2005; Warwick, 2014)", "plainTextFormattedCitation" : "(Knights and Willmott, 1999; Rhodes and Brown, 2005; Warwick, 2014)", "previouslyFormattedCitation" : "(Knights and Willmott, 1999; Rhodes and Brown, 2005; Warwick, 2014)" }, "properties" : { "noteIndex" : 0 }, "schema" : "https://github.com/citation-style-language/schema/raw/master/csl-citation.json" }</w:instrText>
      </w:r>
      <w:r w:rsidRPr="00C247E6">
        <w:fldChar w:fldCharType="separate"/>
      </w:r>
      <w:r w:rsidRPr="00C247E6">
        <w:rPr>
          <w:noProof/>
        </w:rPr>
        <w:t>(Knights and Willmott, 1999; Rhodes and Brown, 2005; Warwick, 2014)</w:t>
      </w:r>
      <w:r w:rsidRPr="00C247E6">
        <w:fldChar w:fldCharType="end"/>
      </w:r>
      <w:r w:rsidRPr="00C247E6">
        <w:t>. At the time of writing this paper the thriller write</w:t>
      </w:r>
      <w:r w:rsidR="00332D99" w:rsidRPr="00C247E6">
        <w:t>r</w:t>
      </w:r>
      <w:r w:rsidRPr="00C247E6">
        <w:t xml:space="preserve"> Robert Harris published his latest novel, a story of the fictitious events of the election of a new Pope and one individual’s personal doubt, a doubt that was paradoxically reassuring at the point of greatest need. Off the cuff to the assembled cardinals and laity we hear the otherwise troubled Lomeli explain:</w:t>
      </w:r>
    </w:p>
    <w:p w14:paraId="1AC04DF7" w14:textId="085235AA" w:rsidR="002C6A67" w:rsidRPr="00C247E6" w:rsidRDefault="00631770" w:rsidP="002C6A67">
      <w:pPr>
        <w:spacing w:after="0" w:line="240" w:lineRule="auto"/>
        <w:ind w:left="720"/>
      </w:pPr>
      <w:r w:rsidRPr="00C247E6">
        <w:t xml:space="preserve">… </w:t>
      </w:r>
      <w:r w:rsidR="002C6A67" w:rsidRPr="00C247E6">
        <w:t xml:space="preserve">Certainty is the </w:t>
      </w:r>
      <w:r w:rsidR="007A6EDF" w:rsidRPr="00C247E6">
        <w:t xml:space="preserve">deadly </w:t>
      </w:r>
      <w:r w:rsidR="002C6A67" w:rsidRPr="00C247E6">
        <w:t xml:space="preserve">enemy of tolerance. … Our faith is a living thing precisely </w:t>
      </w:r>
      <w:r w:rsidR="002C6A67" w:rsidRPr="00C247E6">
        <w:rPr>
          <w:i/>
        </w:rPr>
        <w:t>because</w:t>
      </w:r>
      <w:r w:rsidR="002C6A67" w:rsidRPr="00C247E6">
        <w:t xml:space="preserve"> it walks hand in hand in </w:t>
      </w:r>
      <w:r w:rsidR="00131C39" w:rsidRPr="00C247E6">
        <w:t xml:space="preserve">hand </w:t>
      </w:r>
      <w:r w:rsidR="002C6A67" w:rsidRPr="00C247E6">
        <w:t>with doubt. If there was only certain</w:t>
      </w:r>
      <w:r w:rsidR="00822F64" w:rsidRPr="00C247E6">
        <w:t>t</w:t>
      </w:r>
      <w:r w:rsidR="002C6A67" w:rsidRPr="00C247E6">
        <w:t xml:space="preserve">y, and if there were no doubt, there would be no mystery, and therefore no faith </w:t>
      </w:r>
      <w:r w:rsidR="002C6A67" w:rsidRPr="00C247E6">
        <w:fldChar w:fldCharType="begin" w:fldLock="1"/>
      </w:r>
      <w:r w:rsidR="007A6EDF" w:rsidRPr="00C247E6">
        <w:instrText>ADDIN CSL_CITATION { "citationItems" : [ { "id" : "ITEM-1", "itemData" : { "author" : [ { "dropping-particle" : "", "family" : "Harris", "given" : "R", "non-dropping-particle" : "", "parse-names" : false, "suffix" : "" } ], "id" : "ITEM-1", "issued" : { "date-parts" : [ [ "2016" ] ] }, "publisher" : "Hutchinson", "publisher-place" : "London", "title" : "Conclave", "type" : "book" }, "uris" : [ "http://www.mendeley.com/documents/?uuid=36765a38-45ef-47aa-b3ee-b824a1b94e70" ] } ], "mendeley" : { "formattedCitation" : "(Harris, 2016)", "manualFormatting" : "(Harris, 2016, p91)", "plainTextFormattedCitation" : "(Harris, 2016)", "previouslyFormattedCitation" : "(Harris, 2016)" }, "properties" : { "noteIndex" : 0 }, "schema" : "https://github.com/citation-style-language/schema/raw/master/csl-citation.json" }</w:instrText>
      </w:r>
      <w:r w:rsidR="002C6A67" w:rsidRPr="00C247E6">
        <w:fldChar w:fldCharType="separate"/>
      </w:r>
      <w:r w:rsidR="002C6A67" w:rsidRPr="00C247E6">
        <w:rPr>
          <w:noProof/>
        </w:rPr>
        <w:t>(Harris, 2016, p91)</w:t>
      </w:r>
      <w:r w:rsidR="002C6A67" w:rsidRPr="00C247E6">
        <w:fldChar w:fldCharType="end"/>
      </w:r>
      <w:r w:rsidR="002C6A67" w:rsidRPr="00C247E6">
        <w:t>.</w:t>
      </w:r>
    </w:p>
    <w:p w14:paraId="4A041459" w14:textId="1A74EE91" w:rsidR="002C6A67" w:rsidRPr="00C247E6" w:rsidRDefault="00332D99" w:rsidP="007138AE">
      <w:pPr>
        <w:spacing w:after="0" w:line="240" w:lineRule="auto"/>
      </w:pPr>
      <w:r w:rsidRPr="00C247E6">
        <w:t xml:space="preserve">We are not making any religious points here, instead we are illustrating </w:t>
      </w:r>
      <w:r w:rsidR="00822F64" w:rsidRPr="00C247E6">
        <w:t xml:space="preserve">how </w:t>
      </w:r>
      <w:r w:rsidRPr="00C247E6">
        <w:t xml:space="preserve">the acts and processes that keep a group together and to work productively on problems are the very </w:t>
      </w:r>
      <w:r w:rsidR="00822F64" w:rsidRPr="00C247E6">
        <w:t xml:space="preserve">same </w:t>
      </w:r>
      <w:r w:rsidRPr="00C247E6">
        <w:t xml:space="preserve">processes that might bring about its collapse. There is </w:t>
      </w:r>
      <w:r w:rsidR="006F2CD9" w:rsidRPr="00C247E6">
        <w:t xml:space="preserve">therefore </w:t>
      </w:r>
      <w:r w:rsidRPr="00C247E6">
        <w:t>an enabling interaction between group destruction and cohesion,</w:t>
      </w:r>
      <w:r w:rsidR="006F2CD9" w:rsidRPr="00C247E6">
        <w:t xml:space="preserve"> something that we see</w:t>
      </w:r>
      <w:r w:rsidRPr="00C247E6">
        <w:t xml:space="preserve"> most </w:t>
      </w:r>
      <w:r w:rsidR="00822F64" w:rsidRPr="00C247E6">
        <w:t xml:space="preserve">vividly </w:t>
      </w:r>
      <w:r w:rsidRPr="00C247E6">
        <w:t>in the account of the medical secretaries and the implement</w:t>
      </w:r>
      <w:r w:rsidR="006F2CD9" w:rsidRPr="00C247E6">
        <w:t xml:space="preserve">ation of </w:t>
      </w:r>
      <w:r w:rsidR="00CE239B" w:rsidRPr="00C247E6">
        <w:t>Christine</w:t>
      </w:r>
      <w:r w:rsidR="006F2CD9" w:rsidRPr="00C247E6">
        <w:t>’s project</w:t>
      </w:r>
      <w:r w:rsidR="00822F64" w:rsidRPr="00C247E6">
        <w:t>;</w:t>
      </w:r>
      <w:r w:rsidR="006F2CD9" w:rsidRPr="00C247E6">
        <w:t xml:space="preserve"> the former </w:t>
      </w:r>
      <w:r w:rsidR="00822F64" w:rsidRPr="00C247E6">
        <w:t xml:space="preserve">focused within the set, the latter affected by the organisation. </w:t>
      </w:r>
      <w:r w:rsidR="00D7565B" w:rsidRPr="00C247E6">
        <w:t>And as stated previously, these factors were a mix of both the logic</w:t>
      </w:r>
      <w:r w:rsidR="00822F64" w:rsidRPr="00C247E6">
        <w:t>al</w:t>
      </w:r>
      <w:r w:rsidR="00D7565B" w:rsidRPr="00C247E6">
        <w:t xml:space="preserve"> and rational as well as the more emotional. </w:t>
      </w:r>
    </w:p>
    <w:p w14:paraId="57860FF6" w14:textId="77777777" w:rsidR="00265C97" w:rsidRPr="00C247E6" w:rsidRDefault="00265C97" w:rsidP="002C6A67">
      <w:pPr>
        <w:spacing w:after="0" w:line="240" w:lineRule="auto"/>
      </w:pPr>
    </w:p>
    <w:p w14:paraId="5EB05595" w14:textId="2F1E29FC" w:rsidR="004A106A" w:rsidRPr="00C247E6" w:rsidRDefault="00DD7B34" w:rsidP="002C6A67">
      <w:pPr>
        <w:spacing w:after="0" w:line="240" w:lineRule="auto"/>
      </w:pPr>
      <w:r w:rsidRPr="00C247E6">
        <w:t>Coming back to critical action l</w:t>
      </w:r>
      <w:r w:rsidR="00631770" w:rsidRPr="00C247E6">
        <w:t xml:space="preserve">earning (CAL) </w:t>
      </w:r>
      <w:r w:rsidR="00631770" w:rsidRPr="00C247E6">
        <w:fldChar w:fldCharType="begin" w:fldLock="1"/>
      </w:r>
      <w:r w:rsidR="00240306" w:rsidRPr="00C247E6">
        <w:instrText>ADDIN CSL_CITATION { "citationItems" : [ { "id" : "ITEM-1", "itemData" : { "abstract" : "\u2022 Vince, R. (2008) \u2018Learning-in-action\u2019 and \u2018learning inaction\u2019: advancing the theory and practice of critical action learning. , 5, 93-104.", "author" : [ { "dropping-particle" : "", "family" : "Vince", "given" : "R", "non-dropping-particle" : "", "parse-names" : false, "suffix" : "" } ], "container-title" : "Action Learning: Research and Practice", "id" : "ITEM-1", "issued" : { "date-parts" : [ [ "2008" ] ] }, "page" : "93-104", "title" : "\u2018Learning-in-action\u2019 and \u2018learning inaction\u2019: advancing the theory and practice of critical action learning", "type" : "article-journal", "volume" : "5" }, "uris" : [ "http://www.mendeley.com/documents/?uuid=380e5c20-732b-41ef-8133-402d0344482c" ] }, { "id" : "ITEM-2", "itemData" : { "abstract" : "Vince, R. (2004) 1 . 1. (1) .", "author" : [ { "dropping-particle" : "", "family" : "Vince", "given" : "R", "non-dropping-particle" : "", "parse-names" : false, "suffix" : "" } ], "container-title" : "Action Learning: Research and Practice", "id" : "ITEM-2", "issue" : "1", "issued" : { "date-parts" : [ [ "2004" ] ] }, "page" : "63-78", "title" : "Action learning and organizational learning: power, politics and emotion in organizations", "type" : "article-journal", "volume" : "1" }, "uris" : [ "http://www.mendeley.com/documents/?uuid=3eb61581-b3fe-4b94-8332-d87929dbae00" ] } ], "mendeley" : { "formattedCitation" : "(Vince, 2004, 2008)", "plainTextFormattedCitation" : "(Vince, 2004, 2008)", "previouslyFormattedCitation" : "(Vince, 2004, 2008)" }, "properties" : { "noteIndex" : 0 }, "schema" : "https://github.com/citation-style-language/schema/raw/master/csl-citation.json" }</w:instrText>
      </w:r>
      <w:r w:rsidR="00631770" w:rsidRPr="00C247E6">
        <w:fldChar w:fldCharType="separate"/>
      </w:r>
      <w:r w:rsidR="00631770" w:rsidRPr="00C247E6">
        <w:rPr>
          <w:noProof/>
        </w:rPr>
        <w:t>(Vince, 2004, 2008)</w:t>
      </w:r>
      <w:r w:rsidR="00631770" w:rsidRPr="00C247E6">
        <w:fldChar w:fldCharType="end"/>
      </w:r>
      <w:r w:rsidR="00631770" w:rsidRPr="00C247E6">
        <w:t>, where there is an emphasis on organisational impact</w:t>
      </w:r>
      <w:r w:rsidR="00B91771" w:rsidRPr="00C247E6">
        <w:t>,</w:t>
      </w:r>
      <w:r w:rsidR="00631770" w:rsidRPr="00C247E6">
        <w:t xml:space="preserve"> we can see in this case study the flux between the events outside of the set and the wider organisation.  This occurred between meetings, but </w:t>
      </w:r>
      <w:r w:rsidR="00822F64" w:rsidRPr="00C247E6">
        <w:t xml:space="preserve">was </w:t>
      </w:r>
      <w:r w:rsidR="00631770" w:rsidRPr="00C247E6">
        <w:t xml:space="preserve">made more intense with the breakfast conversations with the CEO and </w:t>
      </w:r>
      <w:r w:rsidR="00643D1A" w:rsidRPr="00C247E6">
        <w:t xml:space="preserve">his </w:t>
      </w:r>
      <w:r w:rsidR="00631770" w:rsidRPr="00C247E6">
        <w:t xml:space="preserve">team. Issues of uncertainty and </w:t>
      </w:r>
      <w:r w:rsidR="00B91771" w:rsidRPr="00C247E6">
        <w:t>the friction</w:t>
      </w:r>
      <w:r w:rsidR="00631770" w:rsidRPr="00C247E6">
        <w:t xml:space="preserve"> </w:t>
      </w:r>
      <w:r w:rsidR="00B91771" w:rsidRPr="00C247E6">
        <w:t>inside</w:t>
      </w:r>
      <w:r w:rsidR="00631770" w:rsidRPr="00C247E6">
        <w:t xml:space="preserve"> and outside of the set were both uncomfortable, but never the less </w:t>
      </w:r>
      <w:r w:rsidR="005D1BE9" w:rsidRPr="00C247E6">
        <w:t xml:space="preserve">vital </w:t>
      </w:r>
      <w:r w:rsidR="00C71B18" w:rsidRPr="00C247E6">
        <w:t>(both in the sense of importance and giving life to) for the process.</w:t>
      </w:r>
    </w:p>
    <w:p w14:paraId="198D7AB1" w14:textId="77777777" w:rsidR="00332D99" w:rsidRPr="00C247E6" w:rsidRDefault="00332D99" w:rsidP="002C6A67">
      <w:pPr>
        <w:spacing w:after="0" w:line="240" w:lineRule="auto"/>
      </w:pPr>
    </w:p>
    <w:p w14:paraId="63A8A267" w14:textId="008A0FC1" w:rsidR="00332D99" w:rsidRPr="00C247E6" w:rsidRDefault="00332D99" w:rsidP="002C6A67">
      <w:pPr>
        <w:spacing w:after="0" w:line="240" w:lineRule="auto"/>
      </w:pPr>
      <w:r w:rsidRPr="00C247E6">
        <w:t xml:space="preserve">In terms of practice the paying attention to </w:t>
      </w:r>
      <w:r w:rsidR="008570C6" w:rsidRPr="00C247E6">
        <w:t>the</w:t>
      </w:r>
      <w:r w:rsidRPr="00C247E6">
        <w:t xml:space="preserve"> </w:t>
      </w:r>
      <w:r w:rsidR="008570C6" w:rsidRPr="00C247E6">
        <w:t xml:space="preserve">enlivening </w:t>
      </w:r>
      <w:r w:rsidRPr="00C247E6">
        <w:t xml:space="preserve">dynamic </w:t>
      </w:r>
      <w:r w:rsidR="008570C6" w:rsidRPr="00C247E6">
        <w:t>of stability/instability of the group is</w:t>
      </w:r>
      <w:r w:rsidRPr="00C247E6">
        <w:t xml:space="preserve"> </w:t>
      </w:r>
      <w:r w:rsidR="008570C6" w:rsidRPr="00C247E6">
        <w:t>important.</w:t>
      </w:r>
      <w:r w:rsidR="008E49ED" w:rsidRPr="00C247E6">
        <w:t xml:space="preserve"> As is the acceptance that sometimes it will not work out.</w:t>
      </w:r>
      <w:r w:rsidR="006F2CD9" w:rsidRPr="00C247E6">
        <w:t xml:space="preserve"> It might have been easy to suppress moments of emerging conflict at the early stages, but this would have been counterproductive in this instance</w:t>
      </w:r>
      <w:r w:rsidR="00881BB1" w:rsidRPr="00C247E6">
        <w:t xml:space="preserve">. </w:t>
      </w:r>
    </w:p>
    <w:p w14:paraId="576B3BE8" w14:textId="77777777" w:rsidR="002C6A67" w:rsidRPr="00C247E6" w:rsidRDefault="002C6A67" w:rsidP="00FF10CD">
      <w:pPr>
        <w:spacing w:after="0" w:line="240" w:lineRule="auto"/>
        <w:rPr>
          <w:i/>
        </w:rPr>
      </w:pPr>
    </w:p>
    <w:p w14:paraId="62B70BB8" w14:textId="77777777" w:rsidR="00FF10CD" w:rsidRPr="00C247E6" w:rsidRDefault="00FF10CD" w:rsidP="00FF10CD">
      <w:pPr>
        <w:spacing w:after="0" w:line="240" w:lineRule="auto"/>
      </w:pPr>
      <w:r w:rsidRPr="00C247E6">
        <w:rPr>
          <w:rFonts w:asciiTheme="majorHAnsi" w:eastAsiaTheme="majorEastAsia" w:hAnsiTheme="majorHAnsi" w:cstheme="majorBidi"/>
          <w:b/>
          <w:color w:val="000000" w:themeColor="text1"/>
          <w:sz w:val="26"/>
          <w:szCs w:val="26"/>
        </w:rPr>
        <w:t>Conclusions</w:t>
      </w:r>
    </w:p>
    <w:p w14:paraId="2345AE57" w14:textId="1F4712F3" w:rsidR="009C506A" w:rsidRPr="00C247E6" w:rsidRDefault="00930A5C" w:rsidP="007138AE">
      <w:pPr>
        <w:spacing w:after="0" w:line="240" w:lineRule="auto"/>
      </w:pPr>
      <w:r w:rsidRPr="00C247E6">
        <w:t>In this case study we pay attention to one individual in an action learning set. In three vignettes at the start, middle and end of a leadership programme sponsored by an NHS Trust we explore issues of certain</w:t>
      </w:r>
      <w:r w:rsidR="0052131F" w:rsidRPr="00C247E6">
        <w:t>t</w:t>
      </w:r>
      <w:r w:rsidRPr="00C247E6">
        <w:t>y</w:t>
      </w:r>
      <w:r w:rsidR="000A3605" w:rsidRPr="00C247E6">
        <w:t xml:space="preserve">, </w:t>
      </w:r>
      <w:r w:rsidRPr="00C247E6">
        <w:t>doubt</w:t>
      </w:r>
      <w:r w:rsidR="000A3605" w:rsidRPr="00C247E6">
        <w:t xml:space="preserve"> and progress</w:t>
      </w:r>
      <w:r w:rsidRPr="00C247E6">
        <w:t xml:space="preserve"> that they experienced. </w:t>
      </w:r>
      <w:r w:rsidR="000A3605" w:rsidRPr="00C247E6">
        <w:t xml:space="preserve">We add to the debate as to how action learning can come to affect wider patterns within an organisation and how this might be intensified, </w:t>
      </w:r>
      <w:r w:rsidR="0052131F" w:rsidRPr="00C247E6">
        <w:t xml:space="preserve">and </w:t>
      </w:r>
      <w:r w:rsidR="000A3605" w:rsidRPr="00C247E6">
        <w:t xml:space="preserve">in doing so we contribute to recent discussions on critical action learning. </w:t>
      </w:r>
      <w:r w:rsidRPr="00C247E6">
        <w:t xml:space="preserve">We noted that certainty and confidence at the start became dented as the impact of their project came </w:t>
      </w:r>
      <w:r w:rsidR="0052131F" w:rsidRPr="00C247E6">
        <w:t xml:space="preserve">to </w:t>
      </w:r>
      <w:r w:rsidRPr="00C247E6">
        <w:t xml:space="preserve">have ripples throughout the organisation.  </w:t>
      </w:r>
      <w:r w:rsidR="00575702" w:rsidRPr="00C247E6">
        <w:t xml:space="preserve">However, </w:t>
      </w:r>
      <w:r w:rsidR="0052131F" w:rsidRPr="00C247E6">
        <w:t xml:space="preserve">through </w:t>
      </w:r>
      <w:r w:rsidR="00575702" w:rsidRPr="00C247E6">
        <w:t xml:space="preserve">this the individual became aware of </w:t>
      </w:r>
      <w:r w:rsidR="00643D1A" w:rsidRPr="00C247E6">
        <w:t xml:space="preserve">their </w:t>
      </w:r>
      <w:r w:rsidR="004B0CED" w:rsidRPr="00C247E6">
        <w:t xml:space="preserve">barriers and own assumptions, which were noticed and challenged by the set, enabling useful progress to be made. This unsettlement of assumptions not only related external events, but also within the set. Earlier in the </w:t>
      </w:r>
      <w:r w:rsidR="0052131F" w:rsidRPr="00C247E6">
        <w:t xml:space="preserve">action learning </w:t>
      </w:r>
      <w:r w:rsidR="004B0CED" w:rsidRPr="00C247E6">
        <w:t>process a trivial matter became heated</w:t>
      </w:r>
      <w:r w:rsidR="0052131F" w:rsidRPr="00C247E6">
        <w:t xml:space="preserve">. This </w:t>
      </w:r>
      <w:r w:rsidR="00686E1A" w:rsidRPr="00C247E6">
        <w:t xml:space="preserve">enabled an </w:t>
      </w:r>
      <w:r w:rsidR="004B0CED" w:rsidRPr="00C247E6">
        <w:t xml:space="preserve">exploration of each other’s long held </w:t>
      </w:r>
      <w:r w:rsidR="00686E1A" w:rsidRPr="00C247E6">
        <w:t xml:space="preserve">assumptions and views </w:t>
      </w:r>
      <w:r w:rsidR="004B0CED" w:rsidRPr="00C247E6">
        <w:t xml:space="preserve">of each other. It was the facilitator’s view that this was a pivotal moment in the set, yet one that could easily have been skirted over. </w:t>
      </w:r>
      <w:r w:rsidR="00435DD0" w:rsidRPr="00C247E6">
        <w:t xml:space="preserve">We also draw attention </w:t>
      </w:r>
      <w:r w:rsidR="00686E1A" w:rsidRPr="00C247E6">
        <w:t xml:space="preserve">to the intensification of organisational problems </w:t>
      </w:r>
      <w:r w:rsidR="00435DD0" w:rsidRPr="00C247E6">
        <w:t>with the inclusion of breakfast meeting</w:t>
      </w:r>
      <w:r w:rsidR="00686E1A" w:rsidRPr="00C247E6">
        <w:t>s</w:t>
      </w:r>
      <w:r w:rsidR="00435DD0" w:rsidRPr="00C247E6">
        <w:t xml:space="preserve"> with the CEO and </w:t>
      </w:r>
      <w:r w:rsidR="00643D1A" w:rsidRPr="00C247E6">
        <w:t xml:space="preserve">their </w:t>
      </w:r>
      <w:r w:rsidR="00435DD0" w:rsidRPr="00C247E6">
        <w:t xml:space="preserve">team. Problems were aired and discussed in a way that infused and </w:t>
      </w:r>
      <w:r w:rsidR="00686E1A" w:rsidRPr="00C247E6">
        <w:t xml:space="preserve">amplified </w:t>
      </w:r>
      <w:r w:rsidR="00435DD0" w:rsidRPr="00C247E6">
        <w:t xml:space="preserve">the conversations of the set.  </w:t>
      </w:r>
    </w:p>
    <w:p w14:paraId="6D4F1898" w14:textId="77777777" w:rsidR="009C506A" w:rsidRPr="00C247E6" w:rsidRDefault="009C506A" w:rsidP="007138AE">
      <w:pPr>
        <w:spacing w:after="0" w:line="240" w:lineRule="auto"/>
      </w:pPr>
    </w:p>
    <w:p w14:paraId="67933E95" w14:textId="0A39BDE7" w:rsidR="00435DD0" w:rsidRPr="00C247E6" w:rsidRDefault="009C506A" w:rsidP="007138AE">
      <w:pPr>
        <w:spacing w:after="0" w:line="240" w:lineRule="auto"/>
      </w:pPr>
      <w:r w:rsidRPr="00C247E6">
        <w:t xml:space="preserve">What is offered to you the reader are vignettes of practice and </w:t>
      </w:r>
      <w:r w:rsidR="003121DD" w:rsidRPr="00C247E6">
        <w:t>the offer</w:t>
      </w:r>
      <w:r w:rsidRPr="00C247E6">
        <w:t xml:space="preserve"> </w:t>
      </w:r>
      <w:r w:rsidR="007C6D0C" w:rsidRPr="00C247E6">
        <w:t xml:space="preserve">of </w:t>
      </w:r>
      <w:r w:rsidRPr="00C247E6">
        <w:t xml:space="preserve">reflexive questions </w:t>
      </w:r>
      <w:r w:rsidR="003121DD" w:rsidRPr="00C247E6">
        <w:t>that might include</w:t>
      </w:r>
      <w:r w:rsidRPr="00C247E6">
        <w:t>: do you relate to the case, if so how? How might it come to affect your practice? And what would y</w:t>
      </w:r>
      <w:r w:rsidR="003121DD" w:rsidRPr="00C247E6">
        <w:t>ou say to us about our practice?</w:t>
      </w:r>
      <w:r w:rsidRPr="00C247E6">
        <w:t xml:space="preserve"> </w:t>
      </w:r>
      <w:r w:rsidR="003121DD" w:rsidRPr="00C247E6">
        <w:t xml:space="preserve">In other words, how might this paper prompt </w:t>
      </w:r>
      <w:r w:rsidR="007C6D0C" w:rsidRPr="00C247E6">
        <w:t>the</w:t>
      </w:r>
      <w:r w:rsidR="003121DD" w:rsidRPr="00C247E6">
        <w:t xml:space="preserve"> development</w:t>
      </w:r>
      <w:r w:rsidR="00131C39" w:rsidRPr="00C247E6">
        <w:t xml:space="preserve"> of</w:t>
      </w:r>
      <w:r w:rsidR="003121DD" w:rsidRPr="00C247E6">
        <w:t xml:space="preserve"> </w:t>
      </w:r>
      <w:r w:rsidR="007C6D0C" w:rsidRPr="00C247E6">
        <w:rPr>
          <w:i/>
        </w:rPr>
        <w:t>our</w:t>
      </w:r>
      <w:r w:rsidR="007C6D0C" w:rsidRPr="00C247E6">
        <w:t xml:space="preserve"> </w:t>
      </w:r>
      <w:r w:rsidR="003121DD" w:rsidRPr="00C247E6">
        <w:t>action learning</w:t>
      </w:r>
      <w:r w:rsidR="007C6D0C" w:rsidRPr="00C247E6">
        <w:t xml:space="preserve"> practice</w:t>
      </w:r>
      <w:r w:rsidR="003121DD" w:rsidRPr="00C247E6">
        <w:t xml:space="preserve"> in the spirit a</w:t>
      </w:r>
      <w:r w:rsidR="007C6D0C" w:rsidRPr="00C247E6">
        <w:t>nd curiosity of action learning.</w:t>
      </w:r>
    </w:p>
    <w:p w14:paraId="57F06DFB" w14:textId="77777777" w:rsidR="00FF10CD" w:rsidRPr="00C247E6" w:rsidRDefault="00FF10CD" w:rsidP="00FF10CD">
      <w:pPr>
        <w:spacing w:after="0" w:line="240" w:lineRule="auto"/>
        <w:rPr>
          <w:rFonts w:asciiTheme="majorHAnsi" w:eastAsiaTheme="majorEastAsia" w:hAnsiTheme="majorHAnsi" w:cstheme="majorBidi"/>
          <w:b/>
          <w:color w:val="000000" w:themeColor="text1"/>
          <w:sz w:val="26"/>
          <w:szCs w:val="26"/>
        </w:rPr>
      </w:pPr>
    </w:p>
    <w:p w14:paraId="3DB80D53" w14:textId="77777777" w:rsidR="00FF10CD" w:rsidRPr="00C247E6" w:rsidRDefault="00FF10CD" w:rsidP="00FF10CD">
      <w:pPr>
        <w:spacing w:after="0" w:line="240" w:lineRule="auto"/>
        <w:rPr>
          <w:rFonts w:asciiTheme="majorHAnsi" w:eastAsiaTheme="majorEastAsia" w:hAnsiTheme="majorHAnsi" w:cstheme="majorBidi"/>
          <w:b/>
          <w:color w:val="000000" w:themeColor="text1"/>
          <w:sz w:val="26"/>
          <w:szCs w:val="26"/>
        </w:rPr>
      </w:pPr>
      <w:r w:rsidRPr="00C247E6">
        <w:rPr>
          <w:rFonts w:asciiTheme="majorHAnsi" w:eastAsiaTheme="majorEastAsia" w:hAnsiTheme="majorHAnsi" w:cstheme="majorBidi"/>
          <w:b/>
          <w:color w:val="000000" w:themeColor="text1"/>
          <w:sz w:val="26"/>
          <w:szCs w:val="26"/>
        </w:rPr>
        <w:t>Limitations</w:t>
      </w:r>
    </w:p>
    <w:p w14:paraId="58E40C82" w14:textId="185F1D25" w:rsidR="00FF10CD" w:rsidRPr="00C247E6" w:rsidRDefault="00643D1A" w:rsidP="00FF10CD">
      <w:pPr>
        <w:spacing w:after="0" w:line="240" w:lineRule="auto"/>
      </w:pPr>
      <w:r w:rsidRPr="00C247E6">
        <w:t>This is a single person case study</w:t>
      </w:r>
      <w:r w:rsidR="00E9433B" w:rsidRPr="00C247E6">
        <w:t xml:space="preserve"> in one organisation</w:t>
      </w:r>
      <w:r w:rsidRPr="00C247E6">
        <w:t xml:space="preserve"> thus affecting wider generalisation. </w:t>
      </w:r>
      <w:r w:rsidR="003D1731" w:rsidRPr="00C247E6">
        <w:t xml:space="preserve"> </w:t>
      </w:r>
    </w:p>
    <w:p w14:paraId="3FC0AB85" w14:textId="77777777" w:rsidR="00FF10CD" w:rsidRPr="00C247E6" w:rsidRDefault="00FF10CD" w:rsidP="00FF10CD">
      <w:pPr>
        <w:pStyle w:val="Heading2"/>
        <w:spacing w:before="0" w:line="240" w:lineRule="auto"/>
        <w:rPr>
          <w:b/>
          <w:color w:val="000000" w:themeColor="text1"/>
        </w:rPr>
      </w:pPr>
    </w:p>
    <w:p w14:paraId="5D80F46B" w14:textId="77777777" w:rsidR="00E20579" w:rsidRPr="00C247E6" w:rsidRDefault="00E20579" w:rsidP="00FF10CD">
      <w:pPr>
        <w:pStyle w:val="Heading2"/>
        <w:spacing w:before="0" w:line="240" w:lineRule="auto"/>
        <w:rPr>
          <w:b/>
          <w:color w:val="000000" w:themeColor="text1"/>
        </w:rPr>
      </w:pPr>
      <w:r w:rsidRPr="00C247E6">
        <w:rPr>
          <w:b/>
          <w:color w:val="000000" w:themeColor="text1"/>
        </w:rPr>
        <w:t>Funding</w:t>
      </w:r>
    </w:p>
    <w:p w14:paraId="372D8450" w14:textId="77777777" w:rsidR="00E20579" w:rsidRPr="00C247E6" w:rsidRDefault="00E20579" w:rsidP="00FF10CD">
      <w:pPr>
        <w:spacing w:after="0" w:line="240" w:lineRule="auto"/>
      </w:pPr>
      <w:r w:rsidRPr="00C247E6">
        <w:t xml:space="preserve">No funding was received to support the writing of this paper. </w:t>
      </w:r>
    </w:p>
    <w:p w14:paraId="6839C9ED" w14:textId="77777777" w:rsidR="00EC15AB" w:rsidRPr="00C247E6" w:rsidRDefault="00EC15AB">
      <w:pPr>
        <w:rPr>
          <w:rFonts w:asciiTheme="majorHAnsi" w:eastAsiaTheme="majorEastAsia" w:hAnsiTheme="majorHAnsi" w:cstheme="majorBidi"/>
          <w:b/>
          <w:color w:val="000000" w:themeColor="text1"/>
          <w:sz w:val="26"/>
          <w:szCs w:val="26"/>
        </w:rPr>
      </w:pPr>
    </w:p>
    <w:p w14:paraId="0C047346" w14:textId="77777777" w:rsidR="008E49ED" w:rsidRPr="00C247E6" w:rsidRDefault="00EC15AB" w:rsidP="0048377C">
      <w:pPr>
        <w:widowControl w:val="0"/>
        <w:autoSpaceDE w:val="0"/>
        <w:autoSpaceDN w:val="0"/>
        <w:adjustRightInd w:val="0"/>
        <w:spacing w:after="140" w:line="240" w:lineRule="auto"/>
        <w:ind w:left="480" w:hanging="480"/>
        <w:rPr>
          <w:rFonts w:asciiTheme="majorHAnsi" w:eastAsiaTheme="majorEastAsia" w:hAnsiTheme="majorHAnsi" w:cstheme="majorBidi"/>
          <w:b/>
          <w:color w:val="000000" w:themeColor="text1"/>
          <w:sz w:val="26"/>
          <w:szCs w:val="26"/>
        </w:rPr>
      </w:pPr>
      <w:r w:rsidRPr="00C247E6">
        <w:rPr>
          <w:rFonts w:asciiTheme="majorHAnsi" w:eastAsiaTheme="majorEastAsia" w:hAnsiTheme="majorHAnsi" w:cstheme="majorBidi"/>
          <w:b/>
          <w:color w:val="000000" w:themeColor="text1"/>
          <w:sz w:val="26"/>
          <w:szCs w:val="26"/>
        </w:rPr>
        <w:t>References</w:t>
      </w:r>
    </w:p>
    <w:p w14:paraId="75A92BB8" w14:textId="337B5F44" w:rsidR="00FC40AF" w:rsidRPr="00C247E6" w:rsidRDefault="00AD1CCA"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eastAsiaTheme="majorEastAsia" w:cstheme="minorHAnsi"/>
          <w:b/>
          <w:color w:val="000000" w:themeColor="text1"/>
        </w:rPr>
        <w:fldChar w:fldCharType="begin" w:fldLock="1"/>
      </w:r>
      <w:r w:rsidRPr="00C247E6">
        <w:rPr>
          <w:rFonts w:eastAsiaTheme="majorEastAsia" w:cstheme="minorHAnsi"/>
          <w:b/>
          <w:color w:val="000000" w:themeColor="text1"/>
        </w:rPr>
        <w:instrText xml:space="preserve">ADDIN Mendeley Bibliography CSL_BIBLIOGRAPHY </w:instrText>
      </w:r>
      <w:r w:rsidRPr="00C247E6">
        <w:rPr>
          <w:rFonts w:eastAsiaTheme="majorEastAsia" w:cstheme="minorHAnsi"/>
          <w:b/>
          <w:color w:val="000000" w:themeColor="text1"/>
        </w:rPr>
        <w:fldChar w:fldCharType="separate"/>
      </w:r>
      <w:r w:rsidR="00FC40AF" w:rsidRPr="00C247E6">
        <w:rPr>
          <w:rFonts w:ascii="Calibri" w:hAnsi="Calibri" w:cs="Calibri"/>
          <w:noProof/>
          <w:szCs w:val="24"/>
        </w:rPr>
        <w:t xml:space="preserve">Abolafia, M. (2010), “Narrative construction as sensemaking: How a central bank thinks”, </w:t>
      </w:r>
      <w:r w:rsidR="00FC40AF" w:rsidRPr="00C247E6">
        <w:rPr>
          <w:rFonts w:ascii="Calibri" w:hAnsi="Calibri" w:cs="Calibri"/>
          <w:i/>
          <w:iCs/>
          <w:noProof/>
          <w:szCs w:val="24"/>
        </w:rPr>
        <w:t>Organization Studies</w:t>
      </w:r>
      <w:r w:rsidR="00FC40AF" w:rsidRPr="00C247E6">
        <w:rPr>
          <w:rFonts w:ascii="Calibri" w:hAnsi="Calibri" w:cs="Calibri"/>
          <w:noProof/>
          <w:szCs w:val="24"/>
        </w:rPr>
        <w:t>, Vol. 31 No. 3, pp. 349–367.</w:t>
      </w:r>
    </w:p>
    <w:p w14:paraId="75FF253B"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Baumard, P. (1999), </w:t>
      </w:r>
      <w:r w:rsidRPr="00C247E6">
        <w:rPr>
          <w:rFonts w:ascii="Calibri" w:hAnsi="Calibri" w:cs="Calibri"/>
          <w:i/>
          <w:iCs/>
          <w:noProof/>
          <w:szCs w:val="24"/>
        </w:rPr>
        <w:t>Tacit knowledge in organizations</w:t>
      </w:r>
      <w:r w:rsidRPr="00C247E6">
        <w:rPr>
          <w:rFonts w:ascii="Calibri" w:hAnsi="Calibri" w:cs="Calibri"/>
          <w:noProof/>
          <w:szCs w:val="24"/>
        </w:rPr>
        <w:t>, Sage, London.</w:t>
      </w:r>
    </w:p>
    <w:p w14:paraId="58443E25"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Botham, D. and Vick, D. (2008), “Action Learning and the Program at the Revans Centre”, </w:t>
      </w:r>
      <w:r w:rsidRPr="00C247E6">
        <w:rPr>
          <w:rFonts w:ascii="Calibri" w:hAnsi="Calibri" w:cs="Calibri"/>
          <w:i/>
          <w:iCs/>
          <w:noProof/>
          <w:szCs w:val="24"/>
        </w:rPr>
        <w:t>Performance Improvement Quarterly</w:t>
      </w:r>
      <w:r w:rsidRPr="00C247E6">
        <w:rPr>
          <w:rFonts w:ascii="Calibri" w:hAnsi="Calibri" w:cs="Calibri"/>
          <w:noProof/>
          <w:szCs w:val="24"/>
        </w:rPr>
        <w:t>, Vol. 11 No. 2, pp. 5–16.</w:t>
      </w:r>
    </w:p>
    <w:p w14:paraId="4D10F911"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Bourner, T., Ruggeri-Stevens, G. and Bareham, J. (2000), “The DBA: form and function”, </w:t>
      </w:r>
      <w:r w:rsidRPr="00C247E6">
        <w:rPr>
          <w:rFonts w:ascii="Calibri" w:hAnsi="Calibri" w:cs="Calibri"/>
          <w:i/>
          <w:iCs/>
          <w:noProof/>
          <w:szCs w:val="24"/>
        </w:rPr>
        <w:t>Education + Training</w:t>
      </w:r>
      <w:r w:rsidRPr="00C247E6">
        <w:rPr>
          <w:rFonts w:ascii="Calibri" w:hAnsi="Calibri" w:cs="Calibri"/>
          <w:noProof/>
          <w:szCs w:val="24"/>
        </w:rPr>
        <w:t>, Vol. 42 No. 9, pp. 481–495.</w:t>
      </w:r>
    </w:p>
    <w:p w14:paraId="1F2FE309"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Brook, C., Pedler, M. and Burgoyne, J. (2013), “Some debates and challenges in the literature on action learning: the state of the art since Revans”, </w:t>
      </w:r>
      <w:r w:rsidRPr="00C247E6">
        <w:rPr>
          <w:rFonts w:ascii="Calibri" w:hAnsi="Calibri" w:cs="Calibri"/>
          <w:i/>
          <w:iCs/>
          <w:noProof/>
          <w:szCs w:val="24"/>
        </w:rPr>
        <w:t>Human Resource Development International</w:t>
      </w:r>
      <w:r w:rsidRPr="00C247E6">
        <w:rPr>
          <w:rFonts w:ascii="Calibri" w:hAnsi="Calibri" w:cs="Calibri"/>
          <w:noProof/>
          <w:szCs w:val="24"/>
        </w:rPr>
        <w:t>, Vol. 15, pp. 269–282.</w:t>
      </w:r>
    </w:p>
    <w:p w14:paraId="0B258C4A"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Checkland, P. and Holwell, S. (1998), “Action Research : Its Nature and Validity”, </w:t>
      </w:r>
      <w:r w:rsidRPr="00C247E6">
        <w:rPr>
          <w:rFonts w:ascii="Calibri" w:hAnsi="Calibri" w:cs="Calibri"/>
          <w:i/>
          <w:iCs/>
          <w:noProof/>
          <w:szCs w:val="24"/>
        </w:rPr>
        <w:t>Systematic Practice and Action Research</w:t>
      </w:r>
      <w:r w:rsidRPr="00C247E6">
        <w:rPr>
          <w:rFonts w:ascii="Calibri" w:hAnsi="Calibri" w:cs="Calibri"/>
          <w:noProof/>
          <w:szCs w:val="24"/>
        </w:rPr>
        <w:t>, Vol. 11 No. 1, pp. 9–21.</w:t>
      </w:r>
    </w:p>
    <w:p w14:paraId="3A83B951"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Coghlan, D. and Brannick, T. (2014), </w:t>
      </w:r>
      <w:r w:rsidRPr="00C247E6">
        <w:rPr>
          <w:rFonts w:ascii="Calibri" w:hAnsi="Calibri" w:cs="Calibri"/>
          <w:i/>
          <w:iCs/>
          <w:noProof/>
          <w:szCs w:val="24"/>
        </w:rPr>
        <w:t>Doing action research in your own organization</w:t>
      </w:r>
      <w:r w:rsidRPr="00C247E6">
        <w:rPr>
          <w:rFonts w:ascii="Calibri" w:hAnsi="Calibri" w:cs="Calibri"/>
          <w:noProof/>
          <w:szCs w:val="24"/>
        </w:rPr>
        <w:t>, Sage, London.</w:t>
      </w:r>
    </w:p>
    <w:p w14:paraId="6A69285F"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Colville, I., Hennestad, B. and Thoner, K. (2013), “Organizing, changing and learning: A sensemaking perspective on an ongoing ‘soap story’”, </w:t>
      </w:r>
      <w:r w:rsidRPr="00C247E6">
        <w:rPr>
          <w:rFonts w:ascii="Calibri" w:hAnsi="Calibri" w:cs="Calibri"/>
          <w:i/>
          <w:iCs/>
          <w:noProof/>
          <w:szCs w:val="24"/>
        </w:rPr>
        <w:t>Management Learning</w:t>
      </w:r>
      <w:r w:rsidRPr="00C247E6">
        <w:rPr>
          <w:rFonts w:ascii="Calibri" w:hAnsi="Calibri" w:cs="Calibri"/>
          <w:noProof/>
          <w:szCs w:val="24"/>
        </w:rPr>
        <w:t>, Vol. 45 No. 2, pp. 216–234.</w:t>
      </w:r>
    </w:p>
    <w:p w14:paraId="5F3EBD7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Cunliffe, A. (2009), “The Philosopher Leader: On Relationalism, Ethics and Reflexivity--A Critical Perspective to Teaching Leadership”, </w:t>
      </w:r>
      <w:r w:rsidRPr="00C247E6">
        <w:rPr>
          <w:rFonts w:ascii="Calibri" w:hAnsi="Calibri" w:cs="Calibri"/>
          <w:i/>
          <w:iCs/>
          <w:noProof/>
          <w:szCs w:val="24"/>
        </w:rPr>
        <w:t>Management Learning</w:t>
      </w:r>
      <w:r w:rsidRPr="00C247E6">
        <w:rPr>
          <w:rFonts w:ascii="Calibri" w:hAnsi="Calibri" w:cs="Calibri"/>
          <w:noProof/>
          <w:szCs w:val="24"/>
        </w:rPr>
        <w:t>, Vol. 40 No. 1, pp. 87–101.</w:t>
      </w:r>
    </w:p>
    <w:p w14:paraId="04F69EB3"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Czarniawska, B. (1997), </w:t>
      </w:r>
      <w:r w:rsidRPr="00C247E6">
        <w:rPr>
          <w:rFonts w:ascii="Calibri" w:hAnsi="Calibri" w:cs="Calibri"/>
          <w:i/>
          <w:iCs/>
          <w:noProof/>
          <w:szCs w:val="24"/>
        </w:rPr>
        <w:t>Narrating the organization: Dramas of institutional identity</w:t>
      </w:r>
      <w:r w:rsidRPr="00C247E6">
        <w:rPr>
          <w:rFonts w:ascii="Calibri" w:hAnsi="Calibri" w:cs="Calibri"/>
          <w:noProof/>
          <w:szCs w:val="24"/>
        </w:rPr>
        <w:t>, University of Chicago Press, Chicago.</w:t>
      </w:r>
    </w:p>
    <w:p w14:paraId="0432FC2B"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Dewey, J. (2007), </w:t>
      </w:r>
      <w:r w:rsidRPr="00C247E6">
        <w:rPr>
          <w:rFonts w:ascii="Calibri" w:hAnsi="Calibri" w:cs="Calibri"/>
          <w:i/>
          <w:iCs/>
          <w:noProof/>
          <w:szCs w:val="24"/>
        </w:rPr>
        <w:t>Democracy and Education</w:t>
      </w:r>
      <w:r w:rsidRPr="00C247E6">
        <w:rPr>
          <w:rFonts w:ascii="Calibri" w:hAnsi="Calibri" w:cs="Calibri"/>
          <w:noProof/>
          <w:szCs w:val="24"/>
        </w:rPr>
        <w:t>, Echo Library, Teddington.</w:t>
      </w:r>
    </w:p>
    <w:p w14:paraId="3300A78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Dinkin, D.R. and Frederick, S.L. (2013), “Action‐learning projects used in public health leadership institutes”, </w:t>
      </w:r>
      <w:r w:rsidRPr="00C247E6">
        <w:rPr>
          <w:rFonts w:ascii="Calibri" w:hAnsi="Calibri" w:cs="Calibri"/>
          <w:i/>
          <w:iCs/>
          <w:noProof/>
          <w:szCs w:val="24"/>
        </w:rPr>
        <w:t>Leadership in Health Services</w:t>
      </w:r>
      <w:r w:rsidRPr="00C247E6">
        <w:rPr>
          <w:rFonts w:ascii="Calibri" w:hAnsi="Calibri" w:cs="Calibri"/>
          <w:noProof/>
          <w:szCs w:val="24"/>
        </w:rPr>
        <w:t>, Emerald Group Publishing Limited, Vol. 26 No. 1, pp. 7–19.</w:t>
      </w:r>
    </w:p>
    <w:p w14:paraId="3B26EE4F"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Doughty Horn, E., Crews, J., Guryan, B. and Katsilometes, B. (2016), “Identifying and Addressing Grief and Loss Issues in a Person With Aphasia: A Single-Case Study”, </w:t>
      </w:r>
      <w:r w:rsidRPr="00C247E6">
        <w:rPr>
          <w:rFonts w:ascii="Calibri" w:hAnsi="Calibri" w:cs="Calibri"/>
          <w:i/>
          <w:iCs/>
          <w:noProof/>
          <w:szCs w:val="24"/>
        </w:rPr>
        <w:t>Journal Of Counseling &amp; Development</w:t>
      </w:r>
      <w:r w:rsidRPr="00C247E6">
        <w:rPr>
          <w:rFonts w:ascii="Calibri" w:hAnsi="Calibri" w:cs="Calibri"/>
          <w:noProof/>
          <w:szCs w:val="24"/>
        </w:rPr>
        <w:t>, Vol. 94 No. 2, pp. 225–233.</w:t>
      </w:r>
    </w:p>
    <w:p w14:paraId="5F911C7F"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Eisenhardt, K. (1989), “Building theories from case study research”, </w:t>
      </w:r>
      <w:r w:rsidRPr="00C247E6">
        <w:rPr>
          <w:rFonts w:ascii="Calibri" w:hAnsi="Calibri" w:cs="Calibri"/>
          <w:i/>
          <w:iCs/>
          <w:noProof/>
          <w:szCs w:val="24"/>
        </w:rPr>
        <w:t>Academy of management review</w:t>
      </w:r>
      <w:r w:rsidRPr="00C247E6">
        <w:rPr>
          <w:rFonts w:ascii="Calibri" w:hAnsi="Calibri" w:cs="Calibri"/>
          <w:noProof/>
          <w:szCs w:val="24"/>
        </w:rPr>
        <w:t>, Vol. 14 No. 4, pp. 532–550.</w:t>
      </w:r>
    </w:p>
    <w:p w14:paraId="5CFF1F2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Harris, R. (2016), </w:t>
      </w:r>
      <w:r w:rsidRPr="00C247E6">
        <w:rPr>
          <w:rFonts w:ascii="Calibri" w:hAnsi="Calibri" w:cs="Calibri"/>
          <w:i/>
          <w:iCs/>
          <w:noProof/>
          <w:szCs w:val="24"/>
        </w:rPr>
        <w:t>Conclave</w:t>
      </w:r>
      <w:r w:rsidRPr="00C247E6">
        <w:rPr>
          <w:rFonts w:ascii="Calibri" w:hAnsi="Calibri" w:cs="Calibri"/>
          <w:noProof/>
          <w:szCs w:val="24"/>
        </w:rPr>
        <w:t>, Hutchinson, London.</w:t>
      </w:r>
    </w:p>
    <w:p w14:paraId="425A43E0"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Hartley, J. (2004), “Case study research”, in Cassell, C. and Symon, G. (Eds.),</w:t>
      </w:r>
      <w:r w:rsidRPr="00C247E6">
        <w:rPr>
          <w:rFonts w:ascii="Calibri" w:hAnsi="Calibri" w:cs="Calibri"/>
          <w:i/>
          <w:iCs/>
          <w:noProof/>
          <w:szCs w:val="24"/>
        </w:rPr>
        <w:t>Essential guide to qualitative methods in organizational research</w:t>
      </w:r>
      <w:r w:rsidRPr="00C247E6">
        <w:rPr>
          <w:rFonts w:ascii="Calibri" w:hAnsi="Calibri" w:cs="Calibri"/>
          <w:noProof/>
          <w:szCs w:val="24"/>
        </w:rPr>
        <w:t>, Sage, London, pp. 323–333.</w:t>
      </w:r>
    </w:p>
    <w:p w14:paraId="1BEAD121"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Knights and Willmott, H. (1999), </w:t>
      </w:r>
      <w:r w:rsidRPr="00C247E6">
        <w:rPr>
          <w:rFonts w:ascii="Calibri" w:hAnsi="Calibri" w:cs="Calibri"/>
          <w:i/>
          <w:iCs/>
          <w:noProof/>
          <w:szCs w:val="24"/>
        </w:rPr>
        <w:t>Management lives: power and identity in work organizations</w:t>
      </w:r>
      <w:r w:rsidRPr="00C247E6">
        <w:rPr>
          <w:rFonts w:ascii="Calibri" w:hAnsi="Calibri" w:cs="Calibri"/>
          <w:noProof/>
          <w:szCs w:val="24"/>
        </w:rPr>
        <w:t>, Sage.</w:t>
      </w:r>
    </w:p>
    <w:p w14:paraId="1A658FEB"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Marshall, J. (2011), “The practice and politics of living inquiry”, in Pedler, M. (Ed.),</w:t>
      </w:r>
      <w:r w:rsidRPr="00C247E6">
        <w:rPr>
          <w:rFonts w:ascii="Calibri" w:hAnsi="Calibri" w:cs="Calibri"/>
          <w:i/>
          <w:iCs/>
          <w:noProof/>
          <w:szCs w:val="24"/>
        </w:rPr>
        <w:t>Action learning in practice</w:t>
      </w:r>
      <w:r w:rsidRPr="00C247E6">
        <w:rPr>
          <w:rFonts w:ascii="Calibri" w:hAnsi="Calibri" w:cs="Calibri"/>
          <w:noProof/>
          <w:szCs w:val="24"/>
        </w:rPr>
        <w:t>, Gower Publishing Ltd, Farnham, 4thed., pp. 173–182.</w:t>
      </w:r>
    </w:p>
    <w:p w14:paraId="454EF54D"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Morgan, D. and Morgan, R. (2009), </w:t>
      </w:r>
      <w:r w:rsidRPr="00C247E6">
        <w:rPr>
          <w:rFonts w:ascii="Calibri" w:hAnsi="Calibri" w:cs="Calibri"/>
          <w:i/>
          <w:iCs/>
          <w:noProof/>
          <w:szCs w:val="24"/>
        </w:rPr>
        <w:t>Single Case Research Methods for the behavioural and health sciences</w:t>
      </w:r>
      <w:r w:rsidRPr="00C247E6">
        <w:rPr>
          <w:rFonts w:ascii="Calibri" w:hAnsi="Calibri" w:cs="Calibri"/>
          <w:noProof/>
          <w:szCs w:val="24"/>
        </w:rPr>
        <w:t>, Sage, Thousand Oaks.</w:t>
      </w:r>
    </w:p>
    <w:p w14:paraId="01255707"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Patton, M. (1990), </w:t>
      </w:r>
      <w:r w:rsidRPr="00C247E6">
        <w:rPr>
          <w:rFonts w:ascii="Calibri" w:hAnsi="Calibri" w:cs="Calibri"/>
          <w:i/>
          <w:iCs/>
          <w:noProof/>
          <w:szCs w:val="24"/>
        </w:rPr>
        <w:t>Qualitative evaluation and research methods</w:t>
      </w:r>
      <w:r w:rsidRPr="00C247E6">
        <w:rPr>
          <w:rFonts w:ascii="Calibri" w:hAnsi="Calibri" w:cs="Calibri"/>
          <w:noProof/>
          <w:szCs w:val="24"/>
        </w:rPr>
        <w:t>, Sage, Thousand Oaks, Second.</w:t>
      </w:r>
    </w:p>
    <w:p w14:paraId="10886909"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Ram, M. and Trehan, K. (2010), “Critical action learning, policy learning and small firms: An inquiry”, </w:t>
      </w:r>
      <w:r w:rsidRPr="00C247E6">
        <w:rPr>
          <w:rFonts w:ascii="Calibri" w:hAnsi="Calibri" w:cs="Calibri"/>
          <w:i/>
          <w:iCs/>
          <w:noProof/>
          <w:szCs w:val="24"/>
        </w:rPr>
        <w:t>Management Learning</w:t>
      </w:r>
      <w:r w:rsidRPr="00C247E6">
        <w:rPr>
          <w:rFonts w:ascii="Calibri" w:hAnsi="Calibri" w:cs="Calibri"/>
          <w:noProof/>
          <w:szCs w:val="24"/>
        </w:rPr>
        <w:t>, Vol. 41 No. 4, pp. 414–428.</w:t>
      </w:r>
    </w:p>
    <w:p w14:paraId="5C32284E"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Ray, D. (2015), “Single-Case Research Design and Analysis: Counseling Application”, </w:t>
      </w:r>
      <w:r w:rsidRPr="00C247E6">
        <w:rPr>
          <w:rFonts w:ascii="Calibri" w:hAnsi="Calibri" w:cs="Calibri"/>
          <w:i/>
          <w:iCs/>
          <w:noProof/>
          <w:szCs w:val="24"/>
        </w:rPr>
        <w:t>Journal Of Counseling &amp; Development</w:t>
      </w:r>
      <w:r w:rsidRPr="00C247E6">
        <w:rPr>
          <w:rFonts w:ascii="Calibri" w:hAnsi="Calibri" w:cs="Calibri"/>
          <w:noProof/>
          <w:szCs w:val="24"/>
        </w:rPr>
        <w:t>, Vol. 93 No. 4, pp. 394–402.</w:t>
      </w:r>
    </w:p>
    <w:p w14:paraId="0B4119DC"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Revans, R. (1998), </w:t>
      </w:r>
      <w:r w:rsidRPr="00C247E6">
        <w:rPr>
          <w:rFonts w:ascii="Calibri" w:hAnsi="Calibri" w:cs="Calibri"/>
          <w:i/>
          <w:iCs/>
          <w:noProof/>
          <w:szCs w:val="24"/>
        </w:rPr>
        <w:t>ABC of Action Learning: Empowering Managers to Act and to Learn</w:t>
      </w:r>
      <w:r w:rsidRPr="00C247E6">
        <w:rPr>
          <w:rFonts w:ascii="Calibri" w:hAnsi="Calibri" w:cs="Calibri"/>
          <w:noProof/>
          <w:szCs w:val="24"/>
        </w:rPr>
        <w:t>, Lemos and Crane.</w:t>
      </w:r>
    </w:p>
    <w:p w14:paraId="5B89BCBA"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Reynolds, M. (1998), “Reﬂection and critical reﬂection”, </w:t>
      </w:r>
      <w:r w:rsidRPr="00C247E6">
        <w:rPr>
          <w:rFonts w:ascii="Calibri" w:hAnsi="Calibri" w:cs="Calibri"/>
          <w:i/>
          <w:iCs/>
          <w:noProof/>
          <w:szCs w:val="24"/>
        </w:rPr>
        <w:t>1998</w:t>
      </w:r>
      <w:r w:rsidRPr="00C247E6">
        <w:rPr>
          <w:rFonts w:ascii="Calibri" w:hAnsi="Calibri" w:cs="Calibri"/>
          <w:noProof/>
          <w:szCs w:val="24"/>
        </w:rPr>
        <w:t>, Vol. 29 No. 2, pp. 183–200.</w:t>
      </w:r>
    </w:p>
    <w:p w14:paraId="4E1A0110"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Rhodes, C. and Brown, A. (2005), “Writing Responsibly: Narrative Fiction and Organization Studies”, </w:t>
      </w:r>
      <w:r w:rsidRPr="00C247E6">
        <w:rPr>
          <w:rFonts w:ascii="Calibri" w:hAnsi="Calibri" w:cs="Calibri"/>
          <w:i/>
          <w:iCs/>
          <w:noProof/>
          <w:szCs w:val="24"/>
        </w:rPr>
        <w:t>Organization</w:t>
      </w:r>
      <w:r w:rsidRPr="00C247E6">
        <w:rPr>
          <w:rFonts w:ascii="Calibri" w:hAnsi="Calibri" w:cs="Calibri"/>
          <w:noProof/>
          <w:szCs w:val="24"/>
        </w:rPr>
        <w:t>, Vol. 12 No. 4, pp. 467–491.</w:t>
      </w:r>
    </w:p>
    <w:p w14:paraId="56A7A651"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Rooke, J., Altounyan, C., Young, A. and Young, S. (2007), “Doers of the word? An inquiry into the nature of action in action learning”, </w:t>
      </w:r>
      <w:r w:rsidRPr="00C247E6">
        <w:rPr>
          <w:rFonts w:ascii="Calibri" w:hAnsi="Calibri" w:cs="Calibri"/>
          <w:i/>
          <w:iCs/>
          <w:noProof/>
          <w:szCs w:val="24"/>
        </w:rPr>
        <w:t>Action Learning: Research and Practice</w:t>
      </w:r>
      <w:r w:rsidRPr="00C247E6">
        <w:rPr>
          <w:rFonts w:ascii="Calibri" w:hAnsi="Calibri" w:cs="Calibri"/>
          <w:noProof/>
          <w:szCs w:val="24"/>
        </w:rPr>
        <w:t>, Vol. 4 No. 2, pp. 119–135.</w:t>
      </w:r>
    </w:p>
    <w:p w14:paraId="78A453A7"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Schein, E. (2004), </w:t>
      </w:r>
      <w:r w:rsidRPr="00C247E6">
        <w:rPr>
          <w:rFonts w:ascii="Calibri" w:hAnsi="Calibri" w:cs="Calibri"/>
          <w:i/>
          <w:iCs/>
          <w:noProof/>
          <w:szCs w:val="24"/>
        </w:rPr>
        <w:t>Organizational culture and leadership</w:t>
      </w:r>
      <w:r w:rsidRPr="00C247E6">
        <w:rPr>
          <w:rFonts w:ascii="Calibri" w:hAnsi="Calibri" w:cs="Calibri"/>
          <w:noProof/>
          <w:szCs w:val="24"/>
        </w:rPr>
        <w:t>, Jossey-Bass, San Fransisco, Third.</w:t>
      </w:r>
    </w:p>
    <w:p w14:paraId="532A32E4"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Vince, R. (2004), “Action learning and organizational learning: power, politics and emotion in organizations”, </w:t>
      </w:r>
      <w:r w:rsidRPr="00C247E6">
        <w:rPr>
          <w:rFonts w:ascii="Calibri" w:hAnsi="Calibri" w:cs="Calibri"/>
          <w:i/>
          <w:iCs/>
          <w:noProof/>
          <w:szCs w:val="24"/>
        </w:rPr>
        <w:t>Action Learning: Research and Practice</w:t>
      </w:r>
      <w:r w:rsidRPr="00C247E6">
        <w:rPr>
          <w:rFonts w:ascii="Calibri" w:hAnsi="Calibri" w:cs="Calibri"/>
          <w:noProof/>
          <w:szCs w:val="24"/>
        </w:rPr>
        <w:t>, Vol. 1 No. 1, pp. 63–78.</w:t>
      </w:r>
    </w:p>
    <w:p w14:paraId="14EF2D2C"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Vince, R. (2008), “‘Learning-in-action’ and ‘learning inaction’: advancing the theory and practice of critical action learning”, </w:t>
      </w:r>
      <w:r w:rsidRPr="00C247E6">
        <w:rPr>
          <w:rFonts w:ascii="Calibri" w:hAnsi="Calibri" w:cs="Calibri"/>
          <w:i/>
          <w:iCs/>
          <w:noProof/>
          <w:szCs w:val="24"/>
        </w:rPr>
        <w:t>Action Learning: Research and Practice</w:t>
      </w:r>
      <w:r w:rsidRPr="00C247E6">
        <w:rPr>
          <w:rFonts w:ascii="Calibri" w:hAnsi="Calibri" w:cs="Calibri"/>
          <w:noProof/>
          <w:szCs w:val="24"/>
        </w:rPr>
        <w:t>, Vol. 5, pp. 93–104.</w:t>
      </w:r>
    </w:p>
    <w:p w14:paraId="36A4AA61"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Vince, R. (2012), “The contradictions of impact: action learning and power in organizations”, </w:t>
      </w:r>
      <w:r w:rsidRPr="00C247E6">
        <w:rPr>
          <w:rFonts w:ascii="Calibri" w:hAnsi="Calibri" w:cs="Calibri"/>
          <w:i/>
          <w:iCs/>
          <w:noProof/>
          <w:szCs w:val="24"/>
        </w:rPr>
        <w:t>Action Learning: Research &amp; Practice</w:t>
      </w:r>
      <w:r w:rsidRPr="00C247E6">
        <w:rPr>
          <w:rFonts w:ascii="Calibri" w:hAnsi="Calibri" w:cs="Calibri"/>
          <w:noProof/>
          <w:szCs w:val="24"/>
        </w:rPr>
        <w:t>, Vol. 9 No. 2, pp. 209–218.</w:t>
      </w:r>
    </w:p>
    <w:p w14:paraId="66292A5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Warwick, R. (2014), “Gaining leadership insights from fiction: An exploration in the context of our own leadership development”, </w:t>
      </w:r>
      <w:r w:rsidRPr="00C247E6">
        <w:rPr>
          <w:rFonts w:ascii="Calibri" w:hAnsi="Calibri" w:cs="Calibri"/>
          <w:i/>
          <w:iCs/>
          <w:noProof/>
          <w:szCs w:val="24"/>
        </w:rPr>
        <w:t>In Review Process</w:t>
      </w:r>
      <w:r w:rsidRPr="00C247E6">
        <w:rPr>
          <w:rFonts w:ascii="Calibri" w:hAnsi="Calibri" w:cs="Calibri"/>
          <w:noProof/>
          <w:szCs w:val="24"/>
        </w:rPr>
        <w:t>.</w:t>
      </w:r>
    </w:p>
    <w:p w14:paraId="544978E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Warwick, R. and Board, D. (2013), </w:t>
      </w:r>
      <w:r w:rsidRPr="00C247E6">
        <w:rPr>
          <w:rFonts w:ascii="Calibri" w:hAnsi="Calibri" w:cs="Calibri"/>
          <w:i/>
          <w:iCs/>
          <w:noProof/>
          <w:szCs w:val="24"/>
        </w:rPr>
        <w:t>The Social Development of Leadership and Knowledge: A Reflexive Inquiry Into Research and Practice</w:t>
      </w:r>
      <w:r w:rsidRPr="00C247E6">
        <w:rPr>
          <w:rFonts w:ascii="Calibri" w:hAnsi="Calibri" w:cs="Calibri"/>
          <w:noProof/>
          <w:szCs w:val="24"/>
        </w:rPr>
        <w:t>, Palgrave Macmillan., Basingstoke.</w:t>
      </w:r>
    </w:p>
    <w:p w14:paraId="21AF61ED"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Watson, T.J. (2009), “Narrative, life story and manager identity: A case study in autobiographical identity work”, </w:t>
      </w:r>
      <w:r w:rsidRPr="00C247E6">
        <w:rPr>
          <w:rFonts w:ascii="Calibri" w:hAnsi="Calibri" w:cs="Calibri"/>
          <w:i/>
          <w:iCs/>
          <w:noProof/>
          <w:szCs w:val="24"/>
        </w:rPr>
        <w:t>Human Relations</w:t>
      </w:r>
      <w:r w:rsidRPr="00C247E6">
        <w:rPr>
          <w:rFonts w:ascii="Calibri" w:hAnsi="Calibri" w:cs="Calibri"/>
          <w:noProof/>
          <w:szCs w:val="24"/>
        </w:rPr>
        <w:t>, Vol. 62 No. 3, pp. 425–452.</w:t>
      </w:r>
    </w:p>
    <w:p w14:paraId="604C832F"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Weick, K.E. (1995), </w:t>
      </w:r>
      <w:r w:rsidRPr="00C247E6">
        <w:rPr>
          <w:rFonts w:ascii="Calibri" w:hAnsi="Calibri" w:cs="Calibri"/>
          <w:i/>
          <w:iCs/>
          <w:noProof/>
          <w:szCs w:val="24"/>
        </w:rPr>
        <w:t>Sensemaking in Organizations</w:t>
      </w:r>
      <w:r w:rsidRPr="00C247E6">
        <w:rPr>
          <w:rFonts w:ascii="Calibri" w:hAnsi="Calibri" w:cs="Calibri"/>
          <w:noProof/>
          <w:szCs w:val="24"/>
        </w:rPr>
        <w:t>, Sage, London.</w:t>
      </w:r>
    </w:p>
    <w:p w14:paraId="725183DA"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Weick, K.E. (2012), “Organized sensemaking: A commentary on processes of interpretive work”, </w:t>
      </w:r>
      <w:r w:rsidRPr="00C247E6">
        <w:rPr>
          <w:rFonts w:ascii="Calibri" w:hAnsi="Calibri" w:cs="Calibri"/>
          <w:i/>
          <w:iCs/>
          <w:noProof/>
          <w:szCs w:val="24"/>
        </w:rPr>
        <w:t>Human Relations</w:t>
      </w:r>
      <w:r w:rsidRPr="00C247E6">
        <w:rPr>
          <w:rFonts w:ascii="Calibri" w:hAnsi="Calibri" w:cs="Calibri"/>
          <w:noProof/>
          <w:szCs w:val="24"/>
        </w:rPr>
        <w:t>, Vol. 65 No. 1, pp. 141–153.</w:t>
      </w:r>
    </w:p>
    <w:p w14:paraId="3C3C43F9"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West, M., Armit, M., Loewenthal, L., Eckert, R., West, T. and Lee, A. (2015), </w:t>
      </w:r>
      <w:r w:rsidRPr="00C247E6">
        <w:rPr>
          <w:rFonts w:ascii="Calibri" w:hAnsi="Calibri" w:cs="Calibri"/>
          <w:i/>
          <w:iCs/>
          <w:noProof/>
          <w:szCs w:val="24"/>
        </w:rPr>
        <w:t>Leadership and leadership development in healthcare: the evidence base</w:t>
      </w:r>
      <w:r w:rsidRPr="00C247E6">
        <w:rPr>
          <w:rFonts w:ascii="Calibri" w:hAnsi="Calibri" w:cs="Calibri"/>
          <w:noProof/>
          <w:szCs w:val="24"/>
        </w:rPr>
        <w:t>, London.</w:t>
      </w:r>
    </w:p>
    <w:p w14:paraId="6F087202"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Willcocks, S.G. and Wibberley, G. (2015), “Exploring a shared leadership perspective for NHS doctors”, </w:t>
      </w:r>
      <w:r w:rsidRPr="00C247E6">
        <w:rPr>
          <w:rFonts w:ascii="Calibri" w:hAnsi="Calibri" w:cs="Calibri"/>
          <w:i/>
          <w:iCs/>
          <w:noProof/>
          <w:szCs w:val="24"/>
        </w:rPr>
        <w:t>Leadership in Health Services</w:t>
      </w:r>
      <w:r w:rsidRPr="00C247E6">
        <w:rPr>
          <w:rFonts w:ascii="Calibri" w:hAnsi="Calibri" w:cs="Calibri"/>
          <w:noProof/>
          <w:szCs w:val="24"/>
        </w:rPr>
        <w:t>, Vol. 28 No. 4, pp. 345–355.</w:t>
      </w:r>
    </w:p>
    <w:p w14:paraId="320AACAA"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szCs w:val="24"/>
        </w:rPr>
      </w:pPr>
      <w:r w:rsidRPr="00C247E6">
        <w:rPr>
          <w:rFonts w:ascii="Calibri" w:hAnsi="Calibri" w:cs="Calibri"/>
          <w:noProof/>
          <w:szCs w:val="24"/>
        </w:rPr>
        <w:t xml:space="preserve">Yin, L. (2011), </w:t>
      </w:r>
      <w:r w:rsidRPr="00C247E6">
        <w:rPr>
          <w:rFonts w:ascii="Calibri" w:hAnsi="Calibri" w:cs="Calibri"/>
          <w:i/>
          <w:iCs/>
          <w:noProof/>
          <w:szCs w:val="24"/>
        </w:rPr>
        <w:t>Applications of case study research</w:t>
      </w:r>
      <w:r w:rsidRPr="00C247E6">
        <w:rPr>
          <w:rFonts w:ascii="Calibri" w:hAnsi="Calibri" w:cs="Calibri"/>
          <w:noProof/>
          <w:szCs w:val="24"/>
        </w:rPr>
        <w:t>, Sage, London.</w:t>
      </w:r>
    </w:p>
    <w:p w14:paraId="5E8ECC00" w14:textId="77777777" w:rsidR="00FC40AF" w:rsidRPr="00C247E6" w:rsidRDefault="00FC40AF" w:rsidP="00FC40AF">
      <w:pPr>
        <w:widowControl w:val="0"/>
        <w:autoSpaceDE w:val="0"/>
        <w:autoSpaceDN w:val="0"/>
        <w:adjustRightInd w:val="0"/>
        <w:spacing w:after="140" w:line="240" w:lineRule="auto"/>
        <w:ind w:left="480" w:hanging="480"/>
        <w:rPr>
          <w:rFonts w:ascii="Calibri" w:hAnsi="Calibri" w:cs="Calibri"/>
          <w:noProof/>
        </w:rPr>
      </w:pPr>
      <w:r w:rsidRPr="00C247E6">
        <w:rPr>
          <w:rFonts w:ascii="Calibri" w:hAnsi="Calibri" w:cs="Calibri"/>
          <w:noProof/>
          <w:szCs w:val="24"/>
        </w:rPr>
        <w:t xml:space="preserve">Yin, R.K. (1981), “The Case Study Crisis : Some Answers”, </w:t>
      </w:r>
      <w:r w:rsidRPr="00C247E6">
        <w:rPr>
          <w:rFonts w:ascii="Calibri" w:hAnsi="Calibri" w:cs="Calibri"/>
          <w:i/>
          <w:iCs/>
          <w:noProof/>
          <w:szCs w:val="24"/>
        </w:rPr>
        <w:t>Administrative Science Quarterly</w:t>
      </w:r>
      <w:r w:rsidRPr="00C247E6">
        <w:rPr>
          <w:rFonts w:ascii="Calibri" w:hAnsi="Calibri" w:cs="Calibri"/>
          <w:noProof/>
          <w:szCs w:val="24"/>
        </w:rPr>
        <w:t>, Vol. 26 No. March, pp. 58–65.</w:t>
      </w:r>
    </w:p>
    <w:p w14:paraId="3E121761" w14:textId="332B65DB" w:rsidR="00AD1CCA" w:rsidRDefault="00AD1CCA" w:rsidP="0048377C">
      <w:pPr>
        <w:widowControl w:val="0"/>
        <w:autoSpaceDE w:val="0"/>
        <w:autoSpaceDN w:val="0"/>
        <w:adjustRightInd w:val="0"/>
        <w:spacing w:after="140" w:line="240" w:lineRule="auto"/>
        <w:ind w:left="480" w:hanging="480"/>
      </w:pPr>
      <w:r w:rsidRPr="00C247E6">
        <w:rPr>
          <w:rFonts w:eastAsiaTheme="majorEastAsia" w:cstheme="minorHAnsi"/>
          <w:b/>
          <w:color w:val="000000" w:themeColor="text1"/>
        </w:rPr>
        <w:fldChar w:fldCharType="end"/>
      </w:r>
    </w:p>
    <w:sectPr w:rsidR="00AD1C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6DC8E" w14:textId="77777777" w:rsidR="008D0E66" w:rsidRDefault="008D0E66" w:rsidP="00567A6F">
      <w:pPr>
        <w:spacing w:after="0" w:line="240" w:lineRule="auto"/>
      </w:pPr>
      <w:r>
        <w:separator/>
      </w:r>
    </w:p>
  </w:endnote>
  <w:endnote w:type="continuationSeparator" w:id="0">
    <w:p w14:paraId="5CD38B43" w14:textId="77777777" w:rsidR="008D0E66" w:rsidRDefault="008D0E66" w:rsidP="0056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6058" w14:textId="24B65954" w:rsidR="00A26415" w:rsidRDefault="00A26415">
    <w:pPr>
      <w:pStyle w:val="Footer"/>
    </w:pPr>
    <w:r>
      <w:t xml:space="preserve">Version: </w:t>
    </w:r>
    <w:r w:rsidR="0093610A">
      <w:t>10</w:t>
    </w:r>
    <w:r>
      <w:t>.12.2016</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17C7" w14:textId="77777777" w:rsidR="008D0E66" w:rsidRDefault="008D0E66" w:rsidP="00567A6F">
      <w:pPr>
        <w:spacing w:after="0" w:line="240" w:lineRule="auto"/>
      </w:pPr>
      <w:r>
        <w:separator/>
      </w:r>
    </w:p>
  </w:footnote>
  <w:footnote w:type="continuationSeparator" w:id="0">
    <w:p w14:paraId="5FB0BF92" w14:textId="77777777" w:rsidR="008D0E66" w:rsidRDefault="008D0E66" w:rsidP="00567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6C4"/>
    <w:multiLevelType w:val="hybridMultilevel"/>
    <w:tmpl w:val="6558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572F0"/>
    <w:multiLevelType w:val="hybridMultilevel"/>
    <w:tmpl w:val="229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F2C88"/>
    <w:multiLevelType w:val="hybridMultilevel"/>
    <w:tmpl w:val="2128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E5419"/>
    <w:multiLevelType w:val="hybridMultilevel"/>
    <w:tmpl w:val="190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44F4C"/>
    <w:multiLevelType w:val="hybridMultilevel"/>
    <w:tmpl w:val="C1DA7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D3063D"/>
    <w:multiLevelType w:val="hybridMultilevel"/>
    <w:tmpl w:val="04E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A571D"/>
    <w:multiLevelType w:val="hybridMultilevel"/>
    <w:tmpl w:val="7046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477E1"/>
    <w:multiLevelType w:val="hybridMultilevel"/>
    <w:tmpl w:val="63EA7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122A2"/>
    <w:multiLevelType w:val="hybridMultilevel"/>
    <w:tmpl w:val="D156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2185D"/>
    <w:multiLevelType w:val="multilevel"/>
    <w:tmpl w:val="A39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01C50"/>
    <w:multiLevelType w:val="hybridMultilevel"/>
    <w:tmpl w:val="E15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9"/>
  </w:num>
  <w:num w:numId="6">
    <w:abstractNumId w:val="4"/>
  </w:num>
  <w:num w:numId="7">
    <w:abstractNumId w:val="6"/>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4DE6D3-C4E3-4FE7-933A-B2D778EE84E7}"/>
    <w:docVar w:name="dgnword-eventsink" w:val="211648384"/>
  </w:docVars>
  <w:rsids>
    <w:rsidRoot w:val="008340FD"/>
    <w:rsid w:val="000013CE"/>
    <w:rsid w:val="00016405"/>
    <w:rsid w:val="00031B7E"/>
    <w:rsid w:val="00035A6D"/>
    <w:rsid w:val="0003765F"/>
    <w:rsid w:val="000428CB"/>
    <w:rsid w:val="00047365"/>
    <w:rsid w:val="000477E1"/>
    <w:rsid w:val="00073F3C"/>
    <w:rsid w:val="00083123"/>
    <w:rsid w:val="000A26E9"/>
    <w:rsid w:val="000A3605"/>
    <w:rsid w:val="000A57D2"/>
    <w:rsid w:val="000E27CD"/>
    <w:rsid w:val="000E412F"/>
    <w:rsid w:val="000E6685"/>
    <w:rsid w:val="0010580F"/>
    <w:rsid w:val="00110A2B"/>
    <w:rsid w:val="0011393D"/>
    <w:rsid w:val="00115A0F"/>
    <w:rsid w:val="00125246"/>
    <w:rsid w:val="00131C39"/>
    <w:rsid w:val="00134C82"/>
    <w:rsid w:val="00145AD6"/>
    <w:rsid w:val="00147B93"/>
    <w:rsid w:val="00176ED9"/>
    <w:rsid w:val="001962EC"/>
    <w:rsid w:val="001A5CFF"/>
    <w:rsid w:val="001B0B66"/>
    <w:rsid w:val="001E5201"/>
    <w:rsid w:val="001F3289"/>
    <w:rsid w:val="00204572"/>
    <w:rsid w:val="00216561"/>
    <w:rsid w:val="00234905"/>
    <w:rsid w:val="00234912"/>
    <w:rsid w:val="00234D06"/>
    <w:rsid w:val="00240306"/>
    <w:rsid w:val="002412EC"/>
    <w:rsid w:val="00241755"/>
    <w:rsid w:val="002446A8"/>
    <w:rsid w:val="00244DF1"/>
    <w:rsid w:val="00247D0A"/>
    <w:rsid w:val="0026026A"/>
    <w:rsid w:val="00265C97"/>
    <w:rsid w:val="00277832"/>
    <w:rsid w:val="00277A5E"/>
    <w:rsid w:val="00292038"/>
    <w:rsid w:val="00292FE4"/>
    <w:rsid w:val="00295C00"/>
    <w:rsid w:val="002A23ED"/>
    <w:rsid w:val="002C6A67"/>
    <w:rsid w:val="002D0B2E"/>
    <w:rsid w:val="002D2FCD"/>
    <w:rsid w:val="002F0E0A"/>
    <w:rsid w:val="002F3827"/>
    <w:rsid w:val="002F429D"/>
    <w:rsid w:val="002F55DF"/>
    <w:rsid w:val="002F6D1C"/>
    <w:rsid w:val="00307EA2"/>
    <w:rsid w:val="003121DD"/>
    <w:rsid w:val="00320ABC"/>
    <w:rsid w:val="00332D99"/>
    <w:rsid w:val="00344599"/>
    <w:rsid w:val="00361C49"/>
    <w:rsid w:val="003757CD"/>
    <w:rsid w:val="003929B0"/>
    <w:rsid w:val="003B023C"/>
    <w:rsid w:val="003B2BBE"/>
    <w:rsid w:val="003B3259"/>
    <w:rsid w:val="003C17DB"/>
    <w:rsid w:val="003D1731"/>
    <w:rsid w:val="003D7E2A"/>
    <w:rsid w:val="003E0D22"/>
    <w:rsid w:val="003E1EDE"/>
    <w:rsid w:val="003E72ED"/>
    <w:rsid w:val="00420F38"/>
    <w:rsid w:val="00420FA9"/>
    <w:rsid w:val="00435DD0"/>
    <w:rsid w:val="00464353"/>
    <w:rsid w:val="00465C6B"/>
    <w:rsid w:val="00467162"/>
    <w:rsid w:val="00477E46"/>
    <w:rsid w:val="0048377C"/>
    <w:rsid w:val="004855C8"/>
    <w:rsid w:val="00490106"/>
    <w:rsid w:val="004960D8"/>
    <w:rsid w:val="00496C08"/>
    <w:rsid w:val="004A106A"/>
    <w:rsid w:val="004A3A11"/>
    <w:rsid w:val="004B0CED"/>
    <w:rsid w:val="004B7B89"/>
    <w:rsid w:val="004C2979"/>
    <w:rsid w:val="004E1805"/>
    <w:rsid w:val="004E685A"/>
    <w:rsid w:val="00510A86"/>
    <w:rsid w:val="0051377E"/>
    <w:rsid w:val="005203DD"/>
    <w:rsid w:val="0052131F"/>
    <w:rsid w:val="0052204B"/>
    <w:rsid w:val="0052219C"/>
    <w:rsid w:val="005412AC"/>
    <w:rsid w:val="0054311E"/>
    <w:rsid w:val="005450F6"/>
    <w:rsid w:val="005456B0"/>
    <w:rsid w:val="005520BA"/>
    <w:rsid w:val="0055221C"/>
    <w:rsid w:val="00557933"/>
    <w:rsid w:val="00564576"/>
    <w:rsid w:val="00567A6F"/>
    <w:rsid w:val="00575702"/>
    <w:rsid w:val="00575852"/>
    <w:rsid w:val="00577386"/>
    <w:rsid w:val="00580AFC"/>
    <w:rsid w:val="00584D34"/>
    <w:rsid w:val="0058676F"/>
    <w:rsid w:val="00590AF2"/>
    <w:rsid w:val="005B5BFB"/>
    <w:rsid w:val="005D1BE9"/>
    <w:rsid w:val="005E482C"/>
    <w:rsid w:val="005F7640"/>
    <w:rsid w:val="0061398F"/>
    <w:rsid w:val="006153D9"/>
    <w:rsid w:val="00620711"/>
    <w:rsid w:val="00623641"/>
    <w:rsid w:val="0063025C"/>
    <w:rsid w:val="00631770"/>
    <w:rsid w:val="006368BA"/>
    <w:rsid w:val="00643D1A"/>
    <w:rsid w:val="00643EAA"/>
    <w:rsid w:val="00653ADF"/>
    <w:rsid w:val="0065517C"/>
    <w:rsid w:val="0066454F"/>
    <w:rsid w:val="006732F9"/>
    <w:rsid w:val="006758E7"/>
    <w:rsid w:val="006777DD"/>
    <w:rsid w:val="00686E1A"/>
    <w:rsid w:val="006972FA"/>
    <w:rsid w:val="006B1E11"/>
    <w:rsid w:val="006C1594"/>
    <w:rsid w:val="006C7284"/>
    <w:rsid w:val="006D071A"/>
    <w:rsid w:val="006D4202"/>
    <w:rsid w:val="006E1092"/>
    <w:rsid w:val="006E6233"/>
    <w:rsid w:val="006F2CD9"/>
    <w:rsid w:val="007012AD"/>
    <w:rsid w:val="007138AE"/>
    <w:rsid w:val="007316B3"/>
    <w:rsid w:val="007359DE"/>
    <w:rsid w:val="00737AB7"/>
    <w:rsid w:val="007405E5"/>
    <w:rsid w:val="00741277"/>
    <w:rsid w:val="00757015"/>
    <w:rsid w:val="00757806"/>
    <w:rsid w:val="007710B1"/>
    <w:rsid w:val="007717DB"/>
    <w:rsid w:val="0078582A"/>
    <w:rsid w:val="00792206"/>
    <w:rsid w:val="007A6EDF"/>
    <w:rsid w:val="007B1D47"/>
    <w:rsid w:val="007B710F"/>
    <w:rsid w:val="007C6D0C"/>
    <w:rsid w:val="007D3008"/>
    <w:rsid w:val="007D45BF"/>
    <w:rsid w:val="007D70D5"/>
    <w:rsid w:val="007D76AD"/>
    <w:rsid w:val="007E43C1"/>
    <w:rsid w:val="00801956"/>
    <w:rsid w:val="00802707"/>
    <w:rsid w:val="00802B68"/>
    <w:rsid w:val="008164E9"/>
    <w:rsid w:val="00822F64"/>
    <w:rsid w:val="008340FD"/>
    <w:rsid w:val="00836879"/>
    <w:rsid w:val="00856C6B"/>
    <w:rsid w:val="008570C6"/>
    <w:rsid w:val="00876A88"/>
    <w:rsid w:val="00881BB1"/>
    <w:rsid w:val="0088556D"/>
    <w:rsid w:val="008A21E5"/>
    <w:rsid w:val="008A2EE1"/>
    <w:rsid w:val="008B33D1"/>
    <w:rsid w:val="008C3663"/>
    <w:rsid w:val="008D0E66"/>
    <w:rsid w:val="008D251C"/>
    <w:rsid w:val="008E49ED"/>
    <w:rsid w:val="008F00FE"/>
    <w:rsid w:val="00902DDB"/>
    <w:rsid w:val="009177BF"/>
    <w:rsid w:val="00922DF1"/>
    <w:rsid w:val="00930A5C"/>
    <w:rsid w:val="0093610A"/>
    <w:rsid w:val="009420A2"/>
    <w:rsid w:val="009438CD"/>
    <w:rsid w:val="0094663E"/>
    <w:rsid w:val="009538B9"/>
    <w:rsid w:val="00954EE2"/>
    <w:rsid w:val="0095636F"/>
    <w:rsid w:val="00981653"/>
    <w:rsid w:val="00982234"/>
    <w:rsid w:val="00982CAF"/>
    <w:rsid w:val="009878DC"/>
    <w:rsid w:val="009A00B6"/>
    <w:rsid w:val="009A10FB"/>
    <w:rsid w:val="009B38F7"/>
    <w:rsid w:val="009C12DD"/>
    <w:rsid w:val="009C506A"/>
    <w:rsid w:val="009D62B2"/>
    <w:rsid w:val="009E4CC0"/>
    <w:rsid w:val="00A12E3C"/>
    <w:rsid w:val="00A26415"/>
    <w:rsid w:val="00A32A04"/>
    <w:rsid w:val="00A34809"/>
    <w:rsid w:val="00A6383A"/>
    <w:rsid w:val="00A72715"/>
    <w:rsid w:val="00A754A0"/>
    <w:rsid w:val="00A83C3F"/>
    <w:rsid w:val="00A859E8"/>
    <w:rsid w:val="00AB2CDC"/>
    <w:rsid w:val="00AB5751"/>
    <w:rsid w:val="00AC4102"/>
    <w:rsid w:val="00AD1CCA"/>
    <w:rsid w:val="00AE6015"/>
    <w:rsid w:val="00B021BF"/>
    <w:rsid w:val="00B10017"/>
    <w:rsid w:val="00B20A5F"/>
    <w:rsid w:val="00B2402B"/>
    <w:rsid w:val="00B32315"/>
    <w:rsid w:val="00B47841"/>
    <w:rsid w:val="00B50EA4"/>
    <w:rsid w:val="00B6116D"/>
    <w:rsid w:val="00B7381C"/>
    <w:rsid w:val="00B77025"/>
    <w:rsid w:val="00B90E61"/>
    <w:rsid w:val="00B91771"/>
    <w:rsid w:val="00BB4E1A"/>
    <w:rsid w:val="00BB76B6"/>
    <w:rsid w:val="00BC7A7E"/>
    <w:rsid w:val="00BD143F"/>
    <w:rsid w:val="00BD58BC"/>
    <w:rsid w:val="00BE2674"/>
    <w:rsid w:val="00BF75D1"/>
    <w:rsid w:val="00C20EDB"/>
    <w:rsid w:val="00C247E6"/>
    <w:rsid w:val="00C33AF9"/>
    <w:rsid w:val="00C42254"/>
    <w:rsid w:val="00C70827"/>
    <w:rsid w:val="00C716C3"/>
    <w:rsid w:val="00C71B18"/>
    <w:rsid w:val="00C807F3"/>
    <w:rsid w:val="00C82601"/>
    <w:rsid w:val="00C86853"/>
    <w:rsid w:val="00C870FD"/>
    <w:rsid w:val="00C94479"/>
    <w:rsid w:val="00CA0506"/>
    <w:rsid w:val="00CA0E19"/>
    <w:rsid w:val="00CA6759"/>
    <w:rsid w:val="00CB02E5"/>
    <w:rsid w:val="00CB717B"/>
    <w:rsid w:val="00CB7B4C"/>
    <w:rsid w:val="00CD4592"/>
    <w:rsid w:val="00CE239B"/>
    <w:rsid w:val="00CE5BE3"/>
    <w:rsid w:val="00CE6C83"/>
    <w:rsid w:val="00CE6E01"/>
    <w:rsid w:val="00CF2431"/>
    <w:rsid w:val="00CF5A0F"/>
    <w:rsid w:val="00CF6DA5"/>
    <w:rsid w:val="00D05032"/>
    <w:rsid w:val="00D20105"/>
    <w:rsid w:val="00D219B5"/>
    <w:rsid w:val="00D25CA7"/>
    <w:rsid w:val="00D35DA9"/>
    <w:rsid w:val="00D36981"/>
    <w:rsid w:val="00D460BF"/>
    <w:rsid w:val="00D511E9"/>
    <w:rsid w:val="00D60D89"/>
    <w:rsid w:val="00D61732"/>
    <w:rsid w:val="00D7565B"/>
    <w:rsid w:val="00D85940"/>
    <w:rsid w:val="00D85AC8"/>
    <w:rsid w:val="00D947B0"/>
    <w:rsid w:val="00D94870"/>
    <w:rsid w:val="00DA18AD"/>
    <w:rsid w:val="00DA3736"/>
    <w:rsid w:val="00DA61BF"/>
    <w:rsid w:val="00DB0FC1"/>
    <w:rsid w:val="00DC16AA"/>
    <w:rsid w:val="00DC3722"/>
    <w:rsid w:val="00DC65AD"/>
    <w:rsid w:val="00DD0442"/>
    <w:rsid w:val="00DD7B34"/>
    <w:rsid w:val="00DF33CB"/>
    <w:rsid w:val="00E20579"/>
    <w:rsid w:val="00E21050"/>
    <w:rsid w:val="00E343AF"/>
    <w:rsid w:val="00E5527A"/>
    <w:rsid w:val="00E63855"/>
    <w:rsid w:val="00E8224B"/>
    <w:rsid w:val="00E839BE"/>
    <w:rsid w:val="00E84061"/>
    <w:rsid w:val="00E90255"/>
    <w:rsid w:val="00E9433B"/>
    <w:rsid w:val="00E97878"/>
    <w:rsid w:val="00EA1E35"/>
    <w:rsid w:val="00EB2190"/>
    <w:rsid w:val="00EC15AB"/>
    <w:rsid w:val="00EE1D69"/>
    <w:rsid w:val="00EF7D84"/>
    <w:rsid w:val="00F02A15"/>
    <w:rsid w:val="00F17CD9"/>
    <w:rsid w:val="00F17F0F"/>
    <w:rsid w:val="00F250C0"/>
    <w:rsid w:val="00F32E4A"/>
    <w:rsid w:val="00F342A2"/>
    <w:rsid w:val="00F40630"/>
    <w:rsid w:val="00F52ADB"/>
    <w:rsid w:val="00F76528"/>
    <w:rsid w:val="00F776AD"/>
    <w:rsid w:val="00F83BB9"/>
    <w:rsid w:val="00F90411"/>
    <w:rsid w:val="00F97FE8"/>
    <w:rsid w:val="00FA0970"/>
    <w:rsid w:val="00FA712B"/>
    <w:rsid w:val="00FC40AF"/>
    <w:rsid w:val="00FC41DF"/>
    <w:rsid w:val="00FE1F6C"/>
    <w:rsid w:val="00FF10CD"/>
    <w:rsid w:val="00FF4DB9"/>
    <w:rsid w:val="00FF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0161"/>
  <w15:docId w15:val="{AF51D042-57D2-456B-A2E8-A45CCCE2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F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340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F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340FD"/>
    <w:pPr>
      <w:ind w:left="720"/>
      <w:contextualSpacing/>
    </w:pPr>
  </w:style>
  <w:style w:type="character" w:styleId="Hyperlink">
    <w:name w:val="Hyperlink"/>
    <w:basedOn w:val="DefaultParagraphFont"/>
    <w:uiPriority w:val="99"/>
    <w:unhideWhenUsed/>
    <w:rsid w:val="00E20579"/>
    <w:rPr>
      <w:color w:val="0563C1" w:themeColor="hyperlink"/>
      <w:u w:val="single"/>
    </w:rPr>
  </w:style>
  <w:style w:type="character" w:customStyle="1" w:styleId="Heading2Char">
    <w:name w:val="Heading 2 Char"/>
    <w:basedOn w:val="DefaultParagraphFont"/>
    <w:link w:val="Heading2"/>
    <w:uiPriority w:val="9"/>
    <w:rsid w:val="00CB7B4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35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6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6F"/>
  </w:style>
  <w:style w:type="paragraph" w:styleId="Footer">
    <w:name w:val="footer"/>
    <w:basedOn w:val="Normal"/>
    <w:link w:val="FooterChar"/>
    <w:uiPriority w:val="99"/>
    <w:unhideWhenUsed/>
    <w:rsid w:val="0056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6F"/>
  </w:style>
  <w:style w:type="character" w:customStyle="1" w:styleId="apple-converted-space">
    <w:name w:val="apple-converted-space"/>
    <w:basedOn w:val="DefaultParagraphFont"/>
    <w:rsid w:val="00332D99"/>
  </w:style>
  <w:style w:type="paragraph" w:styleId="BalloonText">
    <w:name w:val="Balloon Text"/>
    <w:basedOn w:val="Normal"/>
    <w:link w:val="BalloonTextChar"/>
    <w:uiPriority w:val="99"/>
    <w:semiHidden/>
    <w:unhideWhenUsed/>
    <w:rsid w:val="00FA0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70"/>
    <w:rPr>
      <w:rFonts w:ascii="Segoe UI" w:hAnsi="Segoe UI" w:cs="Segoe UI"/>
      <w:sz w:val="18"/>
      <w:szCs w:val="18"/>
    </w:rPr>
  </w:style>
  <w:style w:type="character" w:styleId="CommentReference">
    <w:name w:val="annotation reference"/>
    <w:basedOn w:val="DefaultParagraphFont"/>
    <w:uiPriority w:val="99"/>
    <w:semiHidden/>
    <w:unhideWhenUsed/>
    <w:rsid w:val="006368BA"/>
    <w:rPr>
      <w:sz w:val="16"/>
      <w:szCs w:val="16"/>
    </w:rPr>
  </w:style>
  <w:style w:type="paragraph" w:styleId="CommentText">
    <w:name w:val="annotation text"/>
    <w:basedOn w:val="Normal"/>
    <w:link w:val="CommentTextChar"/>
    <w:uiPriority w:val="99"/>
    <w:semiHidden/>
    <w:unhideWhenUsed/>
    <w:rsid w:val="006368BA"/>
    <w:pPr>
      <w:spacing w:line="240" w:lineRule="auto"/>
    </w:pPr>
    <w:rPr>
      <w:sz w:val="20"/>
      <w:szCs w:val="20"/>
    </w:rPr>
  </w:style>
  <w:style w:type="character" w:customStyle="1" w:styleId="CommentTextChar">
    <w:name w:val="Comment Text Char"/>
    <w:basedOn w:val="DefaultParagraphFont"/>
    <w:link w:val="CommentText"/>
    <w:uiPriority w:val="99"/>
    <w:semiHidden/>
    <w:rsid w:val="006368BA"/>
    <w:rPr>
      <w:sz w:val="20"/>
      <w:szCs w:val="20"/>
    </w:rPr>
  </w:style>
  <w:style w:type="paragraph" w:styleId="CommentSubject">
    <w:name w:val="annotation subject"/>
    <w:basedOn w:val="CommentText"/>
    <w:next w:val="CommentText"/>
    <w:link w:val="CommentSubjectChar"/>
    <w:uiPriority w:val="99"/>
    <w:semiHidden/>
    <w:unhideWhenUsed/>
    <w:rsid w:val="006368BA"/>
    <w:rPr>
      <w:b/>
      <w:bCs/>
    </w:rPr>
  </w:style>
  <w:style w:type="character" w:customStyle="1" w:styleId="CommentSubjectChar">
    <w:name w:val="Comment Subject Char"/>
    <w:basedOn w:val="CommentTextChar"/>
    <w:link w:val="CommentSubject"/>
    <w:uiPriority w:val="99"/>
    <w:semiHidden/>
    <w:rsid w:val="00636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60343">
      <w:bodyDiv w:val="1"/>
      <w:marLeft w:val="0"/>
      <w:marRight w:val="0"/>
      <w:marTop w:val="0"/>
      <w:marBottom w:val="0"/>
      <w:divBdr>
        <w:top w:val="none" w:sz="0" w:space="0" w:color="auto"/>
        <w:left w:val="none" w:sz="0" w:space="0" w:color="auto"/>
        <w:bottom w:val="none" w:sz="0" w:space="0" w:color="auto"/>
        <w:right w:val="none" w:sz="0" w:space="0" w:color="auto"/>
      </w:divBdr>
    </w:div>
    <w:div w:id="1681852449">
      <w:bodyDiv w:val="1"/>
      <w:marLeft w:val="0"/>
      <w:marRight w:val="0"/>
      <w:marTop w:val="0"/>
      <w:marBottom w:val="0"/>
      <w:divBdr>
        <w:top w:val="none" w:sz="0" w:space="0" w:color="auto"/>
        <w:left w:val="none" w:sz="0" w:space="0" w:color="auto"/>
        <w:bottom w:val="none" w:sz="0" w:space="0" w:color="auto"/>
        <w:right w:val="none" w:sz="0" w:space="0" w:color="auto"/>
      </w:divBdr>
    </w:div>
    <w:div w:id="20724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4F52-AED8-4E95-8048-AF95C909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13078</Words>
  <Characters>74547</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Warwick</dc:creator>
  <cp:lastModifiedBy>Debbie Bogard</cp:lastModifiedBy>
  <cp:revision>2</cp:revision>
  <cp:lastPrinted>2016-10-27T12:13:00Z</cp:lastPrinted>
  <dcterms:created xsi:type="dcterms:W3CDTF">2017-01-18T09:37:00Z</dcterms:created>
  <dcterms:modified xsi:type="dcterms:W3CDTF">2017-01-18T09:37:00Z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http://www.zotero.org/styles/emerald-harvard</vt:lpwstr>
  </property>
  <property fmtid="{D5CDD505-2E9C-101B-9397-08002B2CF9AE}" pid="12" name="Mendeley Recent Style Name 4_1">
    <vt:lpwstr>Emerald journals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7th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http://www.zotero.org/styles/sage-harvard</vt:lpwstr>
  </property>
  <property fmtid="{D5CDD505-2E9C-101B-9397-08002B2CF9AE}" pid="22" name="Mendeley Recent Style Name 9_1">
    <vt:lpwstr>SAGE Harvard</vt:lpwstr>
  </property>
  <property fmtid="{D5CDD505-2E9C-101B-9397-08002B2CF9AE}" pid="23" name="Mendeley Citation Style_1">
    <vt:lpwstr>http://www.zotero.org/styles/emerald-harvard</vt:lpwstr>
  </property>
  <property fmtid="{D5CDD505-2E9C-101B-9397-08002B2CF9AE}" pid="24" name="Mendeley Unique User Id_1">
    <vt:lpwstr>a8017c8d-173a-3dde-b092-cba14b9cbd7e</vt:lpwstr>
  </property>
</Properties>
</file>