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00" w:rsidRDefault="00E61815">
      <w:r>
        <w:t>Chapter 4</w:t>
      </w:r>
    </w:p>
    <w:p w:rsidR="00E61815" w:rsidRDefault="00E61815">
      <w:r>
        <w:t xml:space="preserve">Developing the practice of staff in partnership with employers </w:t>
      </w:r>
    </w:p>
    <w:p w:rsidR="00E61815" w:rsidRDefault="00E61815">
      <w:r>
        <w:t xml:space="preserve">Yasmin Mukadam and Eva Mikuska </w:t>
      </w:r>
    </w:p>
    <w:p w:rsidR="00E61815" w:rsidRDefault="00E61815" w:rsidP="00E61815">
      <w:pPr>
        <w:jc w:val="both"/>
      </w:pPr>
      <w:r>
        <w:t xml:space="preserve">In this chapter we explore the impact of foundation degrees within the Early Years sector and give an explanation to recognise the role of higher education institutions in developing partnerships with employers. Furthermore we are reflecting on an employer’s perspectives of the Foundation Degree in Early Years (FDEY) to determine whether it is fit for purpose and will make informed choices as an Early Years employer or student in developing the Early Years sector and enhancing both practice and career prospects. </w:t>
      </w:r>
      <w:bookmarkStart w:id="0" w:name="_GoBack"/>
      <w:bookmarkEnd w:id="0"/>
    </w:p>
    <w:sectPr w:rsidR="00E61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15"/>
    <w:rsid w:val="00147D00"/>
    <w:rsid w:val="00E61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D4EF5-253B-48F2-9C48-6C2889B9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70D55E8</Template>
  <TotalTime>5</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Mikuska</dc:creator>
  <cp:keywords/>
  <dc:description/>
  <cp:lastModifiedBy>Eva Mikuska</cp:lastModifiedBy>
  <cp:revision>1</cp:revision>
  <dcterms:created xsi:type="dcterms:W3CDTF">2016-02-16T12:09:00Z</dcterms:created>
  <dcterms:modified xsi:type="dcterms:W3CDTF">2016-02-16T12:14:00Z</dcterms:modified>
</cp:coreProperties>
</file>