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80" w:rsidRDefault="007A5E80" w:rsidP="00CE23FC">
      <w:pPr>
        <w:pStyle w:val="Heading1"/>
        <w:spacing w:line="480" w:lineRule="auto"/>
        <w:jc w:val="center"/>
        <w:rPr>
          <w:i w:val="0"/>
          <w:iCs w:val="0"/>
        </w:rPr>
      </w:pPr>
    </w:p>
    <w:p w:rsidR="007A5E80" w:rsidRDefault="007A5E80" w:rsidP="00CE23FC">
      <w:pPr>
        <w:pStyle w:val="Heading1"/>
        <w:spacing w:line="480" w:lineRule="auto"/>
        <w:jc w:val="center"/>
        <w:rPr>
          <w:i w:val="0"/>
          <w:iCs w:val="0"/>
        </w:rPr>
      </w:pPr>
    </w:p>
    <w:p w:rsidR="007A5E80" w:rsidRPr="00A54194" w:rsidRDefault="007A5E80" w:rsidP="00CE23FC">
      <w:pPr>
        <w:pStyle w:val="Heading1"/>
        <w:spacing w:line="480" w:lineRule="auto"/>
        <w:jc w:val="center"/>
        <w:rPr>
          <w:i w:val="0"/>
          <w:iCs w:val="0"/>
        </w:rPr>
      </w:pPr>
    </w:p>
    <w:p w:rsidR="00A54194" w:rsidRDefault="00A54194" w:rsidP="00CE23FC">
      <w:pPr>
        <w:pStyle w:val="Heading1"/>
        <w:spacing w:line="480" w:lineRule="auto"/>
        <w:jc w:val="center"/>
        <w:rPr>
          <w:sz w:val="20"/>
          <w:szCs w:val="20"/>
        </w:rPr>
      </w:pPr>
      <w:proofErr w:type="gramStart"/>
      <w:r w:rsidRPr="00590028">
        <w:rPr>
          <w:i w:val="0"/>
        </w:rPr>
        <w:t>The effects of task explicitness to communicate on the expressiveness of children’s drawings of different topics</w:t>
      </w:r>
      <w:r>
        <w:rPr>
          <w:sz w:val="20"/>
          <w:szCs w:val="20"/>
        </w:rPr>
        <w:t>.</w:t>
      </w:r>
      <w:proofErr w:type="gramEnd"/>
    </w:p>
    <w:p w:rsidR="008526B8" w:rsidRPr="00220322" w:rsidRDefault="008526B8" w:rsidP="00220322">
      <w:pPr>
        <w:jc w:val="center"/>
      </w:pPr>
      <w:r>
        <w:t>E.Burkitt</w:t>
      </w:r>
      <w:bookmarkStart w:id="0" w:name="_GoBack"/>
      <w:bookmarkEnd w:id="0"/>
    </w:p>
    <w:p w:rsidR="00303BB6" w:rsidRDefault="00303BB6">
      <w:r>
        <w:br w:type="page"/>
      </w:r>
    </w:p>
    <w:p w:rsidR="00E6776E" w:rsidRPr="00E6776E" w:rsidRDefault="00E6776E" w:rsidP="00E6776E"/>
    <w:p w:rsidR="00EB74F5" w:rsidRPr="00620995" w:rsidRDefault="00EB74F5" w:rsidP="00041826">
      <w:pPr>
        <w:spacing w:line="480" w:lineRule="auto"/>
      </w:pPr>
    </w:p>
    <w:p w:rsidR="00011AA4" w:rsidRPr="00620995" w:rsidRDefault="00011AA4" w:rsidP="00CE23FC">
      <w:pPr>
        <w:pStyle w:val="Heading1"/>
        <w:spacing w:line="480" w:lineRule="auto"/>
        <w:jc w:val="center"/>
        <w:rPr>
          <w:i w:val="0"/>
          <w:iCs w:val="0"/>
        </w:rPr>
      </w:pPr>
      <w:r w:rsidRPr="00620995">
        <w:rPr>
          <w:i w:val="0"/>
          <w:iCs w:val="0"/>
        </w:rPr>
        <w:t>Abstract</w:t>
      </w:r>
    </w:p>
    <w:p w:rsidR="00A175BA" w:rsidRPr="00620995" w:rsidRDefault="00A158EF" w:rsidP="00A175BA">
      <w:pPr>
        <w:spacing w:line="480" w:lineRule="auto"/>
        <w:ind w:firstLine="720"/>
      </w:pPr>
      <w:r>
        <w:t>E</w:t>
      </w:r>
      <w:r w:rsidR="00A175BA">
        <w:t xml:space="preserve">ffects of asking children to communicate through their drawings have been investigated using animate rather than inanimate drawing topics. </w:t>
      </w:r>
      <w:r w:rsidR="00A175BA" w:rsidRPr="00620995">
        <w:t xml:space="preserve"> </w:t>
      </w:r>
      <w:r w:rsidR="00A175BA">
        <w:t xml:space="preserve">The </w:t>
      </w:r>
      <w:r w:rsidR="00A175BA" w:rsidRPr="00620995">
        <w:t xml:space="preserve">present study </w:t>
      </w:r>
      <w:r w:rsidR="00A175BA">
        <w:t xml:space="preserve">investigated </w:t>
      </w:r>
      <w:r w:rsidR="002A2D33">
        <w:t xml:space="preserve">the </w:t>
      </w:r>
      <w:r w:rsidR="00A175BA" w:rsidRPr="00620995">
        <w:t>impact</w:t>
      </w:r>
      <w:r w:rsidR="002A2D33">
        <w:t xml:space="preserve"> of a</w:t>
      </w:r>
      <w:r w:rsidR="00A175BA" w:rsidRPr="00620995">
        <w:t xml:space="preserve"> communication context on children’s drawings of </w:t>
      </w:r>
      <w:r w:rsidR="00A175BA">
        <w:t>topics with contrasting animism</w:t>
      </w:r>
      <w:r w:rsidR="00A175BA" w:rsidRPr="00620995">
        <w:t>. Three hundred and twenty two children, 156 boys and 166 girls aged 6-11 years were allocated to two conditions</w:t>
      </w:r>
      <w:r w:rsidR="00A175BA">
        <w:t xml:space="preserve">. The communication condition (n=161) involved instructions to communicate emotion and the reference condition (n=161) gave no instruction to communicate. Children drew either houses or </w:t>
      </w:r>
      <w:r w:rsidR="00A175BA" w:rsidRPr="00620995">
        <w:t xml:space="preserve">human figures (House, </w:t>
      </w:r>
      <w:r w:rsidR="00A175BA" w:rsidRPr="00620995">
        <w:rPr>
          <w:i/>
        </w:rPr>
        <w:t>N</w:t>
      </w:r>
      <w:r w:rsidR="00A175BA" w:rsidRPr="00620995">
        <w:t xml:space="preserve">=160, Human figures, </w:t>
      </w:r>
      <w:r w:rsidR="00A175BA" w:rsidRPr="00620995">
        <w:rPr>
          <w:i/>
        </w:rPr>
        <w:t>N</w:t>
      </w:r>
      <w:r w:rsidR="00A175BA" w:rsidRPr="00620995">
        <w:t>=162)</w:t>
      </w:r>
      <w:r w:rsidR="002A2D33">
        <w:t xml:space="preserve">, </w:t>
      </w:r>
      <w:r w:rsidR="00513017">
        <w:t xml:space="preserve">producing </w:t>
      </w:r>
      <w:r w:rsidR="00A175BA" w:rsidRPr="00620995">
        <w:t>freehand drawings of the topic; a baseline version followed by a happy and a sad version in counterbalanced ord</w:t>
      </w:r>
      <w:r w:rsidR="00A175BA">
        <w:t xml:space="preserve">er. </w:t>
      </w:r>
      <w:r w:rsidR="00A175BA" w:rsidRPr="00620995">
        <w:t xml:space="preserve">Expressive content in the communication condition was greater than in the reference condition and impacted differentially on the strategies used between the houses and human figures drawings. The findings are considered with respect to the cue dependency model and framework theory of art. </w:t>
      </w:r>
    </w:p>
    <w:p w:rsidR="00D35D5E" w:rsidRPr="00620995" w:rsidRDefault="00D35D5E" w:rsidP="00CE23FC">
      <w:pPr>
        <w:spacing w:line="480" w:lineRule="auto"/>
      </w:pPr>
    </w:p>
    <w:p w:rsidR="004670D9" w:rsidRPr="00620995" w:rsidRDefault="004670D9" w:rsidP="00CE23FC">
      <w:pPr>
        <w:spacing w:line="480" w:lineRule="auto"/>
      </w:pPr>
    </w:p>
    <w:p w:rsidR="004670D9" w:rsidRPr="00620995" w:rsidRDefault="004670D9" w:rsidP="00CE23FC">
      <w:pPr>
        <w:spacing w:line="480" w:lineRule="auto"/>
      </w:pPr>
      <w:r w:rsidRPr="00620995">
        <w:br w:type="page"/>
      </w:r>
    </w:p>
    <w:p w:rsidR="00011AA4" w:rsidRPr="00620995" w:rsidRDefault="00011AA4" w:rsidP="00CE23FC">
      <w:pPr>
        <w:spacing w:line="480" w:lineRule="auto"/>
      </w:pPr>
    </w:p>
    <w:p w:rsidR="00011AA4" w:rsidRPr="00620995" w:rsidRDefault="00011AA4" w:rsidP="00CE23FC">
      <w:pPr>
        <w:pStyle w:val="Heading1"/>
        <w:spacing w:line="480" w:lineRule="auto"/>
        <w:jc w:val="center"/>
        <w:rPr>
          <w:i w:val="0"/>
          <w:iCs w:val="0"/>
        </w:rPr>
      </w:pPr>
      <w:r w:rsidRPr="00620995">
        <w:rPr>
          <w:i w:val="0"/>
          <w:iCs w:val="0"/>
        </w:rPr>
        <w:t>Introduction</w:t>
      </w:r>
    </w:p>
    <w:p w:rsidR="00B357CE" w:rsidRPr="008872DF" w:rsidRDefault="002D3FC8" w:rsidP="008872DF">
      <w:pPr>
        <w:spacing w:line="480" w:lineRule="auto"/>
        <w:ind w:firstLine="360"/>
        <w:rPr>
          <w:color w:val="000000"/>
        </w:rPr>
      </w:pPr>
      <w:r>
        <w:t>D</w:t>
      </w:r>
      <w:r w:rsidR="00011AA4" w:rsidRPr="00620995">
        <w:t xml:space="preserve">rawings are </w:t>
      </w:r>
      <w:r w:rsidR="00CF7E5B">
        <w:t xml:space="preserve">often </w:t>
      </w:r>
      <w:r w:rsidR="002B5FE3" w:rsidRPr="00620995">
        <w:t xml:space="preserve">resources for </w:t>
      </w:r>
      <w:r w:rsidR="00011AA4" w:rsidRPr="00620995">
        <w:t xml:space="preserve">children </w:t>
      </w:r>
      <w:r w:rsidR="002B5FE3" w:rsidRPr="00620995">
        <w:t xml:space="preserve">to </w:t>
      </w:r>
      <w:r w:rsidR="00011AA4" w:rsidRPr="00620995">
        <w:t xml:space="preserve">express and encode </w:t>
      </w:r>
      <w:r w:rsidR="00381471" w:rsidRPr="00620995">
        <w:t xml:space="preserve">affective </w:t>
      </w:r>
      <w:r w:rsidR="00011AA4" w:rsidRPr="00620995">
        <w:t>information</w:t>
      </w:r>
      <w:r w:rsidR="00381471" w:rsidRPr="00620995">
        <w:t xml:space="preserve"> (</w:t>
      </w:r>
      <w:r w:rsidR="002B5FE3" w:rsidRPr="00620995">
        <w:t xml:space="preserve">e.g., </w:t>
      </w:r>
      <w:proofErr w:type="spellStart"/>
      <w:r w:rsidR="00381471" w:rsidRPr="00620995">
        <w:t>Burkitt</w:t>
      </w:r>
      <w:proofErr w:type="spellEnd"/>
      <w:r w:rsidR="00381471" w:rsidRPr="00620995">
        <w:t>, 2008; Cox, 2005;</w:t>
      </w:r>
      <w:r w:rsidR="002B5FE3" w:rsidRPr="00620995">
        <w:t xml:space="preserve"> </w:t>
      </w:r>
      <w:proofErr w:type="spellStart"/>
      <w:r w:rsidR="002B5FE3" w:rsidRPr="00620995">
        <w:t>Golomb</w:t>
      </w:r>
      <w:proofErr w:type="spellEnd"/>
      <w:r w:rsidR="002B5FE3" w:rsidRPr="00620995">
        <w:t>, 1992;</w:t>
      </w:r>
      <w:r w:rsidR="00381471" w:rsidRPr="00620995">
        <w:t xml:space="preserve"> Jolley, 2010)</w:t>
      </w:r>
      <w:r w:rsidR="00011AA4" w:rsidRPr="00620995">
        <w:t xml:space="preserve">. </w:t>
      </w:r>
      <w:r w:rsidR="00D35D5E" w:rsidRPr="00620995">
        <w:t xml:space="preserve">Children </w:t>
      </w:r>
      <w:r w:rsidR="009D3964">
        <w:t>use</w:t>
      </w:r>
      <w:r w:rsidR="00D35D5E" w:rsidRPr="00620995">
        <w:t xml:space="preserve"> expressive strategies </w:t>
      </w:r>
      <w:r w:rsidR="00A1100B" w:rsidRPr="00620995">
        <w:t xml:space="preserve">throughout childhood in </w:t>
      </w:r>
      <w:r w:rsidR="00CF7E5B">
        <w:t xml:space="preserve">a wide range of </w:t>
      </w:r>
      <w:r w:rsidR="00A3377E" w:rsidRPr="00620995">
        <w:t>literal</w:t>
      </w:r>
      <w:r w:rsidR="00C85F06">
        <w:t>,</w:t>
      </w:r>
      <w:r w:rsidR="00A7685A" w:rsidRPr="00620995">
        <w:t xml:space="preserve"> </w:t>
      </w:r>
      <w:r w:rsidR="00AF54C5">
        <w:t xml:space="preserve">mood adjusted </w:t>
      </w:r>
      <w:r w:rsidR="00A7685A" w:rsidRPr="00620995">
        <w:t>content</w:t>
      </w:r>
      <w:r w:rsidR="00A3377E" w:rsidRPr="00620995">
        <w:t xml:space="preserve"> </w:t>
      </w:r>
      <w:r w:rsidR="00A1100B" w:rsidRPr="00620995">
        <w:t>and abstract ways (</w:t>
      </w:r>
      <w:proofErr w:type="spellStart"/>
      <w:r w:rsidR="007965A5" w:rsidRPr="00620995">
        <w:t>Brechet</w:t>
      </w:r>
      <w:proofErr w:type="spellEnd"/>
      <w:r w:rsidR="007965A5" w:rsidRPr="00620995">
        <w:t>, Baldy, &amp; Picard, 2009</w:t>
      </w:r>
      <w:r w:rsidR="002B5FE3" w:rsidRPr="00620995">
        <w:t>;</w:t>
      </w:r>
      <w:r w:rsidR="007965A5" w:rsidRPr="00620995">
        <w:t xml:space="preserve"> </w:t>
      </w:r>
      <w:proofErr w:type="spellStart"/>
      <w:r w:rsidR="006721BC" w:rsidRPr="00620995">
        <w:t>Golomb</w:t>
      </w:r>
      <w:proofErr w:type="spellEnd"/>
      <w:r w:rsidR="006721BC" w:rsidRPr="00620995">
        <w:t xml:space="preserve">, 1992; </w:t>
      </w:r>
      <w:r w:rsidR="00A1100B" w:rsidRPr="00620995">
        <w:t>Ives, 1984;</w:t>
      </w:r>
      <w:r w:rsidR="0023442B" w:rsidRPr="00620995">
        <w:t xml:space="preserve"> </w:t>
      </w:r>
      <w:r w:rsidR="00A1100B" w:rsidRPr="00620995">
        <w:t xml:space="preserve">Jolley, </w:t>
      </w:r>
      <w:proofErr w:type="spellStart"/>
      <w:r w:rsidR="00A1100B" w:rsidRPr="00620995">
        <w:t>Fenn</w:t>
      </w:r>
      <w:proofErr w:type="spellEnd"/>
      <w:r w:rsidR="00A1100B" w:rsidRPr="00620995">
        <w:t xml:space="preserve"> &amp; Jones, 2004; Picard, </w:t>
      </w:r>
      <w:proofErr w:type="spellStart"/>
      <w:r w:rsidR="00A1100B" w:rsidRPr="00620995">
        <w:t>Brechet</w:t>
      </w:r>
      <w:proofErr w:type="spellEnd"/>
      <w:r w:rsidR="00A1100B" w:rsidRPr="00620995">
        <w:t xml:space="preserve"> &amp; Baldy, 2007</w:t>
      </w:r>
      <w:r w:rsidR="00A3377E" w:rsidRPr="00620995">
        <w:t xml:space="preserve">; </w:t>
      </w:r>
      <w:proofErr w:type="spellStart"/>
      <w:r w:rsidR="00DE7FCE" w:rsidRPr="00620995">
        <w:t>Sayil</w:t>
      </w:r>
      <w:proofErr w:type="spellEnd"/>
      <w:r w:rsidR="00DE7FCE" w:rsidRPr="00620995">
        <w:t xml:space="preserve">, 1998; </w:t>
      </w:r>
      <w:r w:rsidR="00A3377E" w:rsidRPr="00620995">
        <w:t xml:space="preserve">Winston, </w:t>
      </w:r>
      <w:r w:rsidR="00DE7FCE" w:rsidRPr="00620995">
        <w:t>Ken</w:t>
      </w:r>
      <w:r w:rsidR="007C5FBB" w:rsidRPr="00620995">
        <w:t>y</w:t>
      </w:r>
      <w:r w:rsidR="00DE7FCE" w:rsidRPr="00620995">
        <w:t xml:space="preserve">on, Stewardson  </w:t>
      </w:r>
      <w:r w:rsidR="00E55C7C">
        <w:t xml:space="preserve"> </w:t>
      </w:r>
      <w:r w:rsidR="00CD4325">
        <w:t>e</w:t>
      </w:r>
      <w:r w:rsidR="00E55C7C">
        <w:t>t al.</w:t>
      </w:r>
      <w:r w:rsidR="00DE7FCE" w:rsidRPr="00620995">
        <w:t xml:space="preserve">, </w:t>
      </w:r>
      <w:r w:rsidR="00A3377E" w:rsidRPr="00620995">
        <w:t>1995</w:t>
      </w:r>
      <w:r w:rsidR="00A1100B" w:rsidRPr="00620995">
        <w:t xml:space="preserve">). </w:t>
      </w:r>
      <w:r w:rsidR="003D14C5">
        <w:t>In relation to</w:t>
      </w:r>
      <w:r w:rsidR="00061061">
        <w:t xml:space="preserve"> </w:t>
      </w:r>
      <w:r w:rsidR="00A02508">
        <w:t>a</w:t>
      </w:r>
      <w:r w:rsidR="00B357CE">
        <w:t xml:space="preserve"> </w:t>
      </w:r>
      <w:r w:rsidR="00303078">
        <w:t xml:space="preserve">research </w:t>
      </w:r>
      <w:r w:rsidR="00A02508">
        <w:t>approach</w:t>
      </w:r>
      <w:r w:rsidR="00303078">
        <w:t xml:space="preserve"> that analyses the </w:t>
      </w:r>
      <w:r w:rsidR="00781D15">
        <w:t>perceived expressive quality of</w:t>
      </w:r>
      <w:r w:rsidR="00061061">
        <w:t xml:space="preserve"> drawings, a U shaped </w:t>
      </w:r>
      <w:r w:rsidR="00061061" w:rsidRPr="00B357CE">
        <w:t xml:space="preserve">developmental pattern </w:t>
      </w:r>
      <w:r w:rsidR="00C5219E" w:rsidRPr="00B357CE">
        <w:t>w</w:t>
      </w:r>
      <w:r w:rsidR="00781D15" w:rsidRPr="00B357CE">
        <w:t xml:space="preserve">ith expressive </w:t>
      </w:r>
      <w:r w:rsidR="00C5219E" w:rsidRPr="00B357CE">
        <w:t xml:space="preserve">decline </w:t>
      </w:r>
      <w:r w:rsidR="00061061" w:rsidRPr="00B357CE">
        <w:t xml:space="preserve">in middle childhood </w:t>
      </w:r>
      <w:r w:rsidR="00781D15" w:rsidRPr="00B357CE">
        <w:t xml:space="preserve">has been proposed </w:t>
      </w:r>
      <w:r w:rsidR="00061061" w:rsidRPr="00B357CE">
        <w:t>(</w:t>
      </w:r>
      <w:r w:rsidR="00781D15" w:rsidRPr="00B357CE">
        <w:rPr>
          <w:color w:val="000000"/>
        </w:rPr>
        <w:t>Winner</w:t>
      </w:r>
      <w:r w:rsidR="00B35CAE">
        <w:rPr>
          <w:color w:val="000000"/>
        </w:rPr>
        <w:t xml:space="preserve"> &amp; Gardner, 1981</w:t>
      </w:r>
      <w:r w:rsidR="00781D15" w:rsidRPr="00B357CE">
        <w:rPr>
          <w:color w:val="000000"/>
        </w:rPr>
        <w:t>; Davis, 1997)</w:t>
      </w:r>
      <w:r w:rsidR="00303078">
        <w:rPr>
          <w:color w:val="000000"/>
        </w:rPr>
        <w:t xml:space="preserve">. </w:t>
      </w:r>
      <w:r w:rsidR="00855A85">
        <w:rPr>
          <w:color w:val="000000"/>
        </w:rPr>
        <w:t xml:space="preserve"> </w:t>
      </w:r>
      <w:r w:rsidR="00855A85" w:rsidRPr="00855A85">
        <w:rPr>
          <w:color w:val="000000"/>
        </w:rPr>
        <w:t xml:space="preserve">For example, </w:t>
      </w:r>
      <w:r w:rsidR="00855A85" w:rsidRPr="001B1768">
        <w:t xml:space="preserve">when drawings are rated for the perceived quality of aesthetic </w:t>
      </w:r>
      <w:r w:rsidR="00855A85" w:rsidRPr="00855A85">
        <w:t>expression</w:t>
      </w:r>
      <w:r w:rsidR="00855A85">
        <w:t xml:space="preserve"> using </w:t>
      </w:r>
      <w:r w:rsidR="00855A85" w:rsidRPr="001B1768">
        <w:t>dimension</w:t>
      </w:r>
      <w:r w:rsidR="00855A85">
        <w:t>s</w:t>
      </w:r>
      <w:r w:rsidR="00855A85" w:rsidRPr="001B1768">
        <w:t xml:space="preserve"> of expressivity such as abstraction or </w:t>
      </w:r>
      <w:r w:rsidR="00855A85" w:rsidRPr="00855A85">
        <w:t>l</w:t>
      </w:r>
      <w:r w:rsidR="00855A85">
        <w:t>i</w:t>
      </w:r>
      <w:r w:rsidR="00855A85" w:rsidRPr="001B1768">
        <w:t>terality for a range of emotions (</w:t>
      </w:r>
      <w:r w:rsidR="00683A81">
        <w:t xml:space="preserve">for example, </w:t>
      </w:r>
      <w:r w:rsidR="00855A85" w:rsidRPr="001B1768">
        <w:t>anger, sadness and h</w:t>
      </w:r>
      <w:r w:rsidR="00855A85" w:rsidRPr="00855A85">
        <w:t xml:space="preserve">appiness), preschool </w:t>
      </w:r>
      <w:r w:rsidR="00241FAC">
        <w:t xml:space="preserve">children’s </w:t>
      </w:r>
      <w:r w:rsidR="00855A85" w:rsidRPr="00855A85">
        <w:t>and adults</w:t>
      </w:r>
      <w:r w:rsidR="00241FAC">
        <w:t>’</w:t>
      </w:r>
      <w:r w:rsidR="00855A85">
        <w:t xml:space="preserve"> </w:t>
      </w:r>
      <w:r w:rsidR="00855A85" w:rsidRPr="001B1768">
        <w:t xml:space="preserve">expressivity </w:t>
      </w:r>
      <w:r w:rsidR="00855A85">
        <w:t xml:space="preserve">have been </w:t>
      </w:r>
      <w:r w:rsidR="00241FAC">
        <w:t>seen as the peaks of a</w:t>
      </w:r>
      <w:r w:rsidR="00855A85" w:rsidRPr="001B1768">
        <w:t xml:space="preserve"> U curve</w:t>
      </w:r>
      <w:r w:rsidR="00A158EF">
        <w:t>,</w:t>
      </w:r>
      <w:r w:rsidR="00855A85" w:rsidRPr="001B1768">
        <w:t xml:space="preserve"> </w:t>
      </w:r>
      <w:r w:rsidR="00855A85" w:rsidRPr="00855A85">
        <w:t>with</w:t>
      </w:r>
      <w:r w:rsidR="00241FAC">
        <w:t xml:space="preserve"> more routine literal </w:t>
      </w:r>
      <w:r w:rsidR="00855A85" w:rsidRPr="001B1768">
        <w:t>strategies being used across development in between</w:t>
      </w:r>
      <w:r w:rsidR="00855A85">
        <w:t xml:space="preserve"> these peaks. However the U shaped </w:t>
      </w:r>
      <w:r w:rsidR="001B1768">
        <w:t>developmental curve</w:t>
      </w:r>
      <w:r w:rsidR="00303078">
        <w:rPr>
          <w:color w:val="000000"/>
        </w:rPr>
        <w:t xml:space="preserve"> </w:t>
      </w:r>
      <w:r w:rsidR="00855A85">
        <w:rPr>
          <w:color w:val="000000"/>
        </w:rPr>
        <w:t>has</w:t>
      </w:r>
      <w:r w:rsidR="00303078">
        <w:rPr>
          <w:color w:val="000000"/>
        </w:rPr>
        <w:t xml:space="preserve"> been </w:t>
      </w:r>
      <w:r w:rsidR="00781D15" w:rsidRPr="00B357CE">
        <w:rPr>
          <w:color w:val="000000"/>
        </w:rPr>
        <w:t xml:space="preserve">challenged by contrasting findings of an inverted U shaped progression across childhood or a </w:t>
      </w:r>
      <w:r w:rsidR="00061061" w:rsidRPr="00B357CE">
        <w:t>flat line</w:t>
      </w:r>
      <w:r w:rsidR="00781D15" w:rsidRPr="00B357CE">
        <w:t xml:space="preserve"> progression depending on cultural </w:t>
      </w:r>
      <w:r w:rsidR="00781D15" w:rsidRPr="008872DF">
        <w:t xml:space="preserve">ideas of </w:t>
      </w:r>
      <w:r w:rsidR="00855A85" w:rsidRPr="008872DF">
        <w:t xml:space="preserve">what </w:t>
      </w:r>
      <w:r w:rsidR="001B1768" w:rsidRPr="008872DF">
        <w:t>constitutes</w:t>
      </w:r>
      <w:r w:rsidR="00855A85" w:rsidRPr="008872DF">
        <w:t xml:space="preserve"> aesthetic </w:t>
      </w:r>
      <w:r w:rsidR="00781D15" w:rsidRPr="008872DF">
        <w:t>expressive quality</w:t>
      </w:r>
      <w:r w:rsidR="00061061" w:rsidRPr="00353A24">
        <w:t xml:space="preserve"> (</w:t>
      </w:r>
      <w:proofErr w:type="spellStart"/>
      <w:r w:rsidR="00061061" w:rsidRPr="00353A24">
        <w:rPr>
          <w:color w:val="000000"/>
        </w:rPr>
        <w:t>Haanstra</w:t>
      </w:r>
      <w:proofErr w:type="spellEnd"/>
      <w:r w:rsidR="00061061" w:rsidRPr="00353A24">
        <w:rPr>
          <w:color w:val="000000"/>
        </w:rPr>
        <w:t xml:space="preserve">, Damen, </w:t>
      </w:r>
      <w:r w:rsidR="00781D15" w:rsidRPr="00353A24">
        <w:rPr>
          <w:color w:val="000000"/>
        </w:rPr>
        <w:t>&amp;</w:t>
      </w:r>
      <w:r w:rsidR="00061061" w:rsidRPr="00353A24">
        <w:rPr>
          <w:color w:val="000000"/>
        </w:rPr>
        <w:t xml:space="preserve"> van Hoorn, </w:t>
      </w:r>
      <w:r w:rsidR="00C5219E" w:rsidRPr="00E5331A">
        <w:rPr>
          <w:color w:val="000000"/>
        </w:rPr>
        <w:t>2011</w:t>
      </w:r>
      <w:r w:rsidR="00B97181" w:rsidRPr="00E5331A">
        <w:rPr>
          <w:color w:val="000000"/>
        </w:rPr>
        <w:t>; Kindler</w:t>
      </w:r>
      <w:r w:rsidR="00C5219E" w:rsidRPr="00E5331A">
        <w:rPr>
          <w:color w:val="000000"/>
        </w:rPr>
        <w:t>, 2000</w:t>
      </w:r>
      <w:r w:rsidR="00B97181" w:rsidRPr="00E5331A">
        <w:rPr>
          <w:color w:val="000000"/>
        </w:rPr>
        <w:t xml:space="preserve">; </w:t>
      </w:r>
      <w:proofErr w:type="spellStart"/>
      <w:r w:rsidR="00B97181" w:rsidRPr="00E5331A">
        <w:rPr>
          <w:color w:val="000000"/>
        </w:rPr>
        <w:t>Pariser</w:t>
      </w:r>
      <w:proofErr w:type="spellEnd"/>
      <w:r w:rsidR="00B97181" w:rsidRPr="00E5331A">
        <w:rPr>
          <w:color w:val="000000"/>
        </w:rPr>
        <w:t xml:space="preserve"> </w:t>
      </w:r>
      <w:r w:rsidR="00781D15" w:rsidRPr="00A54194">
        <w:rPr>
          <w:color w:val="000000"/>
        </w:rPr>
        <w:t>&amp;</w:t>
      </w:r>
      <w:r w:rsidR="00B97181" w:rsidRPr="00A54194">
        <w:rPr>
          <w:color w:val="000000"/>
        </w:rPr>
        <w:t xml:space="preserve"> van den Berg, 1997</w:t>
      </w:r>
      <w:r w:rsidR="00411A07" w:rsidRPr="008872DF">
        <w:rPr>
          <w:color w:val="000000"/>
        </w:rPr>
        <w:t xml:space="preserve">). </w:t>
      </w:r>
    </w:p>
    <w:p w:rsidR="00CF7E5B" w:rsidRDefault="00CF51AC" w:rsidP="00E55C7C">
      <w:pPr>
        <w:spacing w:line="480" w:lineRule="auto"/>
        <w:ind w:firstLine="720"/>
      </w:pPr>
      <w:r w:rsidRPr="008872DF">
        <w:t>The</w:t>
      </w:r>
      <w:r w:rsidR="00B357CE" w:rsidRPr="008872DF">
        <w:t xml:space="preserve"> present study is </w:t>
      </w:r>
      <w:r w:rsidRPr="00353A24">
        <w:t>based</w:t>
      </w:r>
      <w:r w:rsidR="000E5C30" w:rsidRPr="00353A24">
        <w:t xml:space="preserve"> in </w:t>
      </w:r>
      <w:r w:rsidRPr="00353A24">
        <w:t xml:space="preserve">an alternative </w:t>
      </w:r>
      <w:r w:rsidR="00B357CE" w:rsidRPr="00353A24">
        <w:t xml:space="preserve">approach </w:t>
      </w:r>
      <w:r w:rsidR="000E5C30" w:rsidRPr="00E5331A">
        <w:t xml:space="preserve">where </w:t>
      </w:r>
      <w:r w:rsidR="00B357CE" w:rsidRPr="00E5331A">
        <w:t>drawing</w:t>
      </w:r>
      <w:r w:rsidR="000E5C30" w:rsidRPr="00E5331A">
        <w:t xml:space="preserve"> cues and </w:t>
      </w:r>
      <w:r w:rsidR="00B357CE" w:rsidRPr="00E5331A">
        <w:t>strategies</w:t>
      </w:r>
      <w:r w:rsidR="000E5C30" w:rsidRPr="00A54194">
        <w:t xml:space="preserve"> of expressivity are </w:t>
      </w:r>
      <w:proofErr w:type="spellStart"/>
      <w:r w:rsidR="00B357CE" w:rsidRPr="00A54194">
        <w:t>analysed</w:t>
      </w:r>
      <w:proofErr w:type="spellEnd"/>
      <w:r w:rsidR="00B357CE" w:rsidRPr="00A54194">
        <w:t>. Investigations of the development of children’s drawn expressivity have tended to use different types of task, different t</w:t>
      </w:r>
      <w:r w:rsidR="007E72F0" w:rsidRPr="006E1C4D">
        <w:t>ask instructions,</w:t>
      </w:r>
      <w:r w:rsidR="00B357CE" w:rsidRPr="00BD42D4">
        <w:t xml:space="preserve"> </w:t>
      </w:r>
      <w:r w:rsidR="00F34A8A" w:rsidRPr="00BD42D4">
        <w:t>and different</w:t>
      </w:r>
      <w:r w:rsidR="00B357CE" w:rsidRPr="00BD42D4">
        <w:t xml:space="preserve"> forms of coding </w:t>
      </w:r>
      <w:r w:rsidR="00F34A8A" w:rsidRPr="00E55C7C">
        <w:t>with</w:t>
      </w:r>
      <w:r w:rsidR="00B357CE" w:rsidRPr="00E55C7C">
        <w:t xml:space="preserve"> </w:t>
      </w:r>
      <w:r w:rsidR="007E72F0" w:rsidRPr="00E55C7C">
        <w:t xml:space="preserve">varying methods of </w:t>
      </w:r>
      <w:r w:rsidR="00B357CE" w:rsidRPr="00E55C7C">
        <w:t xml:space="preserve">analyses resulting in different claims about developmental progression. For example, it has been argued that </w:t>
      </w:r>
      <w:r w:rsidR="003D14C5" w:rsidRPr="00E55C7C">
        <w:t xml:space="preserve">the </w:t>
      </w:r>
      <w:r w:rsidR="00B357CE" w:rsidRPr="00E55C7C">
        <w:t xml:space="preserve">quantity and quality of expressive strategies </w:t>
      </w:r>
      <w:r w:rsidR="00B357CE" w:rsidRPr="00E55C7C">
        <w:lastRenderedPageBreak/>
        <w:t>increases with age, particularly betw</w:t>
      </w:r>
      <w:r w:rsidR="003D14C5" w:rsidRPr="00E55C7C">
        <w:t>een 7-11 years (Parsons, 1987)</w:t>
      </w:r>
      <w:r w:rsidR="00241FAC" w:rsidRPr="00E55C7C">
        <w:t xml:space="preserve"> where children develop from an interest in </w:t>
      </w:r>
      <w:r w:rsidR="00241FAC" w:rsidRPr="00D76E39">
        <w:t xml:space="preserve">literal </w:t>
      </w:r>
      <w:r w:rsidR="00241FAC" w:rsidRPr="00A042F3">
        <w:t>properties of objects to expressive content properties of drawings</w:t>
      </w:r>
      <w:r w:rsidR="00D95338" w:rsidRPr="00590028">
        <w:t>,</w:t>
      </w:r>
      <w:r w:rsidR="00241FAC" w:rsidRPr="00590028">
        <w:t xml:space="preserve"> such as bad weather to d</w:t>
      </w:r>
      <w:r w:rsidR="00780D3C">
        <w:t>epict</w:t>
      </w:r>
      <w:r w:rsidR="00241FAC" w:rsidRPr="008872DF">
        <w:t xml:space="preserve"> sadness. </w:t>
      </w:r>
      <w:r w:rsidR="008872DF" w:rsidRPr="00620995">
        <w:t>Winst</w:t>
      </w:r>
      <w:r w:rsidR="00E55C7C">
        <w:t xml:space="preserve">on et al. </w:t>
      </w:r>
      <w:r w:rsidR="008872DF">
        <w:t xml:space="preserve">(1995) coded expressivity in 6, 9 and 12 year old children’s drawings of happy and sad trees examining content and abstract cues and found </w:t>
      </w:r>
      <w:r w:rsidR="00A158EF">
        <w:t xml:space="preserve">the </w:t>
      </w:r>
      <w:r w:rsidR="008872DF">
        <w:t xml:space="preserve">use of both of these types of cues to increase gradually with age.  </w:t>
      </w:r>
      <w:r w:rsidR="00497793" w:rsidRPr="008872DF">
        <w:t>Jolley</w:t>
      </w:r>
      <w:r w:rsidR="00E55C7C">
        <w:t xml:space="preserve"> et al. </w:t>
      </w:r>
      <w:r w:rsidR="00A079BD" w:rsidRPr="008872DF">
        <w:t>(2004)</w:t>
      </w:r>
      <w:r w:rsidR="008872DF">
        <w:t xml:space="preserve"> </w:t>
      </w:r>
      <w:r w:rsidR="00C151C5">
        <w:t xml:space="preserve">showed that expressive drawings develop incrementally with age. They </w:t>
      </w:r>
      <w:r w:rsidR="00A079BD" w:rsidRPr="008872DF">
        <w:t>measured both</w:t>
      </w:r>
      <w:r w:rsidR="00497793" w:rsidRPr="008872DF">
        <w:t xml:space="preserve"> the quantity of appropriate expressive themes </w:t>
      </w:r>
      <w:r w:rsidR="00353A24">
        <w:t>and</w:t>
      </w:r>
      <w:r w:rsidR="00A079BD">
        <w:t xml:space="preserve"> perceived quality of expression</w:t>
      </w:r>
      <w:r w:rsidR="00C151C5">
        <w:t xml:space="preserve"> in 4- 12 year old</w:t>
      </w:r>
      <w:r w:rsidR="007C0983">
        <w:t xml:space="preserve"> children’s </w:t>
      </w:r>
      <w:r w:rsidR="00C151C5">
        <w:t xml:space="preserve">happy and sad freehand drawings of houses and trees and </w:t>
      </w:r>
      <w:r w:rsidR="00A079BD">
        <w:t xml:space="preserve">observed </w:t>
      </w:r>
      <w:r w:rsidR="00B525CF">
        <w:t xml:space="preserve">that </w:t>
      </w:r>
      <w:r w:rsidR="007C0983">
        <w:rPr>
          <w:lang w:val="en"/>
        </w:rPr>
        <w:t xml:space="preserve">they </w:t>
      </w:r>
      <w:r w:rsidR="00C151C5">
        <w:t>progressed</w:t>
      </w:r>
      <w:r w:rsidR="006E27C5" w:rsidRPr="00620995">
        <w:t xml:space="preserve"> through a reliance on literal and content properties between the ages </w:t>
      </w:r>
      <w:r w:rsidR="00C56EE7">
        <w:t>of 6-9 years to the use of more</w:t>
      </w:r>
      <w:r w:rsidR="006E27C5" w:rsidRPr="00620995">
        <w:t xml:space="preserve"> literal a</w:t>
      </w:r>
      <w:r w:rsidR="006E27C5">
        <w:t>nd more abstract strategies by 12 years of age</w:t>
      </w:r>
      <w:r w:rsidR="00C151C5">
        <w:t>.</w:t>
      </w:r>
    </w:p>
    <w:p w:rsidR="00C85F06" w:rsidRDefault="00AF54C5" w:rsidP="00CE23FC">
      <w:pPr>
        <w:spacing w:line="480" w:lineRule="auto"/>
        <w:ind w:firstLine="360"/>
      </w:pPr>
      <w:r w:rsidRPr="00620995">
        <w:t xml:space="preserve">So defined, content properties include literal strategies, for example smiling, and non-literal features such as bad weather or drooping flowers. Abstract features include non-literal and non-figurative forms such as alterations in </w:t>
      </w:r>
      <w:proofErr w:type="spellStart"/>
      <w:r w:rsidRPr="00620995">
        <w:t>colour</w:t>
      </w:r>
      <w:proofErr w:type="spellEnd"/>
      <w:r w:rsidRPr="00620995">
        <w:t xml:space="preserve"> and line pressure (</w:t>
      </w:r>
      <w:proofErr w:type="spellStart"/>
      <w:r w:rsidRPr="00620995">
        <w:t>Burkitt</w:t>
      </w:r>
      <w:proofErr w:type="spellEnd"/>
      <w:r w:rsidRPr="00620995">
        <w:t xml:space="preserve">, 2008; </w:t>
      </w:r>
      <w:proofErr w:type="spellStart"/>
      <w:r w:rsidRPr="00620995">
        <w:t>Burkitt</w:t>
      </w:r>
      <w:proofErr w:type="spellEnd"/>
      <w:r w:rsidRPr="00620995">
        <w:t xml:space="preserve"> &amp; Barrett, 2010; Jolley</w:t>
      </w:r>
      <w:r w:rsidR="00E55C7C">
        <w:t xml:space="preserve"> et al., </w:t>
      </w:r>
      <w:r w:rsidRPr="00620995">
        <w:t xml:space="preserve">2004; </w:t>
      </w:r>
      <w:r>
        <w:t>Picar</w:t>
      </w:r>
      <w:r w:rsidRPr="00620995">
        <w:t xml:space="preserve">d &amp; </w:t>
      </w:r>
      <w:proofErr w:type="spellStart"/>
      <w:r w:rsidRPr="00620995">
        <w:t>Lebaz</w:t>
      </w:r>
      <w:proofErr w:type="spellEnd"/>
      <w:r w:rsidRPr="00620995">
        <w:t>, 2010; Picard</w:t>
      </w:r>
      <w:r w:rsidR="00E55C7C">
        <w:t xml:space="preserve"> et al., </w:t>
      </w:r>
      <w:r w:rsidRPr="00620995">
        <w:t>2007).</w:t>
      </w:r>
      <w:r>
        <w:t xml:space="preserve"> More recently, </w:t>
      </w:r>
      <w:r w:rsidR="00F75343">
        <w:t>Picard and Gauthier (2012) conducted a large scale study t</w:t>
      </w:r>
      <w:r w:rsidR="00B357CE">
        <w:t>o provide a comprehensive view of patterns of expressive developmen</w:t>
      </w:r>
      <w:r w:rsidR="00F75343">
        <w:t xml:space="preserve">t using a coding scheme that </w:t>
      </w:r>
      <w:r w:rsidR="00A079BD">
        <w:t xml:space="preserve">also </w:t>
      </w:r>
      <w:r w:rsidR="00F75343">
        <w:t>addressed both the quality and quantity of expression. They found</w:t>
      </w:r>
      <w:r w:rsidR="00B357CE">
        <w:t xml:space="preserve"> </w:t>
      </w:r>
      <w:r w:rsidR="00F75343">
        <w:t>a developmental shift between the use of literal features in childhood (5-10 years) to the use of more metaphorical features, such as a damaged tree or an abstract composition in early to mid-adolescence (11-15 years).</w:t>
      </w:r>
      <w:r w:rsidR="009D3964">
        <w:t xml:space="preserve"> </w:t>
      </w:r>
    </w:p>
    <w:p w:rsidR="00AF54C5" w:rsidRPr="00AF54C5" w:rsidRDefault="00AF54C5" w:rsidP="00CE23FC">
      <w:pPr>
        <w:spacing w:line="480" w:lineRule="auto"/>
        <w:ind w:firstLine="360"/>
        <w:rPr>
          <w:b/>
        </w:rPr>
      </w:pPr>
      <w:r w:rsidRPr="00AF54C5">
        <w:rPr>
          <w:b/>
        </w:rPr>
        <w:t>The important of topic type</w:t>
      </w:r>
      <w:r w:rsidR="00320EE2">
        <w:rPr>
          <w:b/>
        </w:rPr>
        <w:t xml:space="preserve"> </w:t>
      </w:r>
    </w:p>
    <w:p w:rsidR="00A735BA" w:rsidRDefault="00787606" w:rsidP="00CE23FC">
      <w:pPr>
        <w:spacing w:line="480" w:lineRule="auto"/>
        <w:ind w:firstLine="720"/>
      </w:pPr>
      <w:r>
        <w:t>There is some evidence however to show that</w:t>
      </w:r>
      <w:r w:rsidR="00006979" w:rsidRPr="00620995">
        <w:t xml:space="preserve"> </w:t>
      </w:r>
      <w:r w:rsidR="00835F0A" w:rsidRPr="00620995">
        <w:t xml:space="preserve">the progression of the </w:t>
      </w:r>
      <w:r>
        <w:t>quality and quantity</w:t>
      </w:r>
      <w:r w:rsidR="00835F0A" w:rsidRPr="00620995">
        <w:t xml:space="preserve"> </w:t>
      </w:r>
      <w:r w:rsidR="00553748">
        <w:t xml:space="preserve">of </w:t>
      </w:r>
      <w:r w:rsidR="00F34A8A">
        <w:t xml:space="preserve">drawing strategies </w:t>
      </w:r>
      <w:r w:rsidR="00835F0A" w:rsidRPr="00620995">
        <w:t>is partly dependent on the</w:t>
      </w:r>
      <w:r w:rsidR="00093B62" w:rsidRPr="00620995">
        <w:t xml:space="preserve"> drawing </w:t>
      </w:r>
      <w:r w:rsidR="00835F0A" w:rsidRPr="00620995">
        <w:t xml:space="preserve">topics </w:t>
      </w:r>
      <w:r w:rsidR="00093B62" w:rsidRPr="00620995">
        <w:t>in</w:t>
      </w:r>
      <w:r w:rsidR="00A735BA">
        <w:t xml:space="preserve"> question.</w:t>
      </w:r>
      <w:r>
        <w:t xml:space="preserve"> </w:t>
      </w:r>
      <w:r w:rsidR="00A735BA">
        <w:t>Picard et al. (</w:t>
      </w:r>
      <w:r>
        <w:t xml:space="preserve">2007) </w:t>
      </w:r>
      <w:r w:rsidR="00803DC9" w:rsidRPr="00620995">
        <w:t xml:space="preserve">found </w:t>
      </w:r>
      <w:r w:rsidR="00093B62" w:rsidRPr="00620995">
        <w:t xml:space="preserve">that </w:t>
      </w:r>
      <w:r w:rsidR="008154AB">
        <w:t>children use</w:t>
      </w:r>
      <w:r w:rsidR="00803DC9" w:rsidRPr="00620995">
        <w:t xml:space="preserve"> more literal strategies to depict human figures and more non-literal </w:t>
      </w:r>
      <w:r w:rsidR="00803DC9" w:rsidRPr="00620995">
        <w:lastRenderedPageBreak/>
        <w:t xml:space="preserve">features </w:t>
      </w:r>
      <w:r w:rsidR="00093B62" w:rsidRPr="00620995">
        <w:t xml:space="preserve">to draw </w:t>
      </w:r>
      <w:r w:rsidR="00803DC9" w:rsidRPr="00620995">
        <w:t>houses</w:t>
      </w:r>
      <w:r w:rsidR="003E52E6">
        <w:t xml:space="preserve"> with increasing age</w:t>
      </w:r>
      <w:r w:rsidR="00803DC9" w:rsidRPr="00620995">
        <w:t xml:space="preserve">. </w:t>
      </w:r>
      <w:r w:rsidR="00835F0A" w:rsidRPr="00620995">
        <w:t xml:space="preserve"> </w:t>
      </w:r>
      <w:r w:rsidR="005A269A" w:rsidRPr="00620995">
        <w:t xml:space="preserve">Children used non-literal properties (such as </w:t>
      </w:r>
      <w:r w:rsidR="003305B3">
        <w:t xml:space="preserve">clean </w:t>
      </w:r>
      <w:r w:rsidR="005A269A" w:rsidRPr="00620995">
        <w:t xml:space="preserve">windows for a happy house and core features or broken features for a sad house) and non-literal abstract properties (for example, </w:t>
      </w:r>
      <w:proofErr w:type="spellStart"/>
      <w:r w:rsidR="005A269A" w:rsidRPr="00620995">
        <w:t>colour</w:t>
      </w:r>
      <w:proofErr w:type="spellEnd"/>
      <w:r w:rsidR="005A269A" w:rsidRPr="00620995">
        <w:t xml:space="preserve"> change to encode happiness and sadness and line type) more than when drawing mood in human figures. </w:t>
      </w:r>
      <w:r w:rsidR="00A735BA">
        <w:t>They also</w:t>
      </w:r>
      <w:r w:rsidR="005A269A" w:rsidRPr="00620995">
        <w:t xml:space="preserve"> found that children used literal expressive strategies, such as mood appropriate alterations in facial expressions and actions, more when drawing human </w:t>
      </w:r>
      <w:r w:rsidR="003E52E6">
        <w:t xml:space="preserve">figures than when drawing </w:t>
      </w:r>
      <w:r w:rsidR="005A269A" w:rsidRPr="00620995">
        <w:t>houses.</w:t>
      </w:r>
    </w:p>
    <w:p w:rsidR="005A269A" w:rsidRPr="00620995" w:rsidRDefault="005A269A" w:rsidP="00CE23FC">
      <w:pPr>
        <w:spacing w:line="480" w:lineRule="auto"/>
        <w:ind w:firstLine="720"/>
      </w:pPr>
      <w:r w:rsidRPr="00620995">
        <w:t xml:space="preserve"> </w:t>
      </w:r>
      <w:r w:rsidR="00A735BA">
        <w:t>Findings</w:t>
      </w:r>
      <w:r w:rsidRPr="00620995">
        <w:t xml:space="preserve"> regarding abstract strategies such as </w:t>
      </w:r>
      <w:proofErr w:type="spellStart"/>
      <w:r w:rsidRPr="00620995">
        <w:t>colour</w:t>
      </w:r>
      <w:proofErr w:type="spellEnd"/>
      <w:r w:rsidRPr="00620995">
        <w:t xml:space="preserve"> use in relation to happiness and sadness are mixed and tend to reflect the types of tasks children are asked to complete in the drawing situation. For example, when completing outline figures in completion tasks using one </w:t>
      </w:r>
      <w:proofErr w:type="spellStart"/>
      <w:r w:rsidRPr="00620995">
        <w:t>colour</w:t>
      </w:r>
      <w:proofErr w:type="spellEnd"/>
      <w:r w:rsidRPr="00620995">
        <w:t xml:space="preserve">, children tend to use more preferred </w:t>
      </w:r>
      <w:proofErr w:type="spellStart"/>
      <w:r w:rsidRPr="00620995">
        <w:t>colours</w:t>
      </w:r>
      <w:proofErr w:type="spellEnd"/>
      <w:r w:rsidRPr="00620995">
        <w:t xml:space="preserve"> for positive figures (men, dogs and trees, </w:t>
      </w:r>
      <w:proofErr w:type="spellStart"/>
      <w:r w:rsidRPr="00620995">
        <w:t>Burkitt</w:t>
      </w:r>
      <w:proofErr w:type="spellEnd"/>
      <w:r w:rsidRPr="00620995">
        <w:t xml:space="preserve">, Barrett &amp; Davis, 2003) and less preferred </w:t>
      </w:r>
      <w:proofErr w:type="spellStart"/>
      <w:r w:rsidRPr="00620995">
        <w:t>colours</w:t>
      </w:r>
      <w:proofErr w:type="spellEnd"/>
      <w:r w:rsidRPr="00620995">
        <w:t xml:space="preserve"> for negative figures. However </w:t>
      </w:r>
      <w:proofErr w:type="spellStart"/>
      <w:r w:rsidRPr="00620995">
        <w:t>colour</w:t>
      </w:r>
      <w:proofErr w:type="spellEnd"/>
      <w:r w:rsidRPr="00620995">
        <w:t xml:space="preserve"> use does not reliably signal </w:t>
      </w:r>
      <w:proofErr w:type="spellStart"/>
      <w:r w:rsidR="00A735BA">
        <w:t>colour</w:t>
      </w:r>
      <w:proofErr w:type="spellEnd"/>
      <w:r w:rsidR="00A735BA">
        <w:t xml:space="preserve"> </w:t>
      </w:r>
      <w:r w:rsidRPr="00620995">
        <w:t xml:space="preserve">preferences </w:t>
      </w:r>
      <w:r w:rsidR="00A735BA">
        <w:t xml:space="preserve">in relation to </w:t>
      </w:r>
      <w:r w:rsidRPr="00620995">
        <w:t>feeling</w:t>
      </w:r>
      <w:r w:rsidR="00A735BA">
        <w:t>s</w:t>
      </w:r>
      <w:r w:rsidRPr="00620995">
        <w:t xml:space="preserve"> towards a topic when freehand tasks are employed (</w:t>
      </w:r>
      <w:proofErr w:type="spellStart"/>
      <w:r w:rsidRPr="00620995">
        <w:t>Burkitt</w:t>
      </w:r>
      <w:proofErr w:type="spellEnd"/>
      <w:r w:rsidRPr="00620995">
        <w:t>, Barrett &amp; Dav</w:t>
      </w:r>
      <w:r w:rsidR="0041759F">
        <w:t>is, 2004;</w:t>
      </w:r>
      <w:r w:rsidR="002A2D33" w:rsidRPr="002A2D33">
        <w:t xml:space="preserve"> Crawford, Gross, Patterson, &amp; Hayne, 2012;</w:t>
      </w:r>
      <w:r w:rsidR="0041759F">
        <w:t xml:space="preserve"> Picard &amp; </w:t>
      </w:r>
      <w:proofErr w:type="spellStart"/>
      <w:r w:rsidR="0041759F">
        <w:t>Lebaz</w:t>
      </w:r>
      <w:proofErr w:type="spellEnd"/>
      <w:r w:rsidR="0041759F">
        <w:t xml:space="preserve">, 2010). </w:t>
      </w:r>
      <w:r w:rsidRPr="00620995">
        <w:t>On the other hand, literal content features in relation to affect such as frowning and smiling, actions and appropriate weather are less invariant across topic type (</w:t>
      </w:r>
      <w:proofErr w:type="spellStart"/>
      <w:r w:rsidRPr="00620995">
        <w:t>Burkitt</w:t>
      </w:r>
      <w:proofErr w:type="spellEnd"/>
      <w:r w:rsidRPr="00620995">
        <w:t xml:space="preserve">, &amp; Barrett, 2010; </w:t>
      </w:r>
      <w:proofErr w:type="spellStart"/>
      <w:r w:rsidRPr="00620995">
        <w:t>Burkitt</w:t>
      </w:r>
      <w:proofErr w:type="spellEnd"/>
      <w:r w:rsidRPr="00620995">
        <w:t xml:space="preserve"> &amp; Newell, 2005; Picard</w:t>
      </w:r>
      <w:r w:rsidR="001C5CBB">
        <w:t xml:space="preserve"> et al., </w:t>
      </w:r>
      <w:r w:rsidRPr="00620995">
        <w:t>2007; Jolley</w:t>
      </w:r>
      <w:r w:rsidR="001C5CBB">
        <w:t xml:space="preserve"> et al., </w:t>
      </w:r>
      <w:r w:rsidRPr="00620995">
        <w:t>2004; Winston</w:t>
      </w:r>
      <w:r w:rsidR="001C5CBB">
        <w:t xml:space="preserve"> et al., </w:t>
      </w:r>
      <w:r w:rsidRPr="00620995">
        <w:t>1995).</w:t>
      </w:r>
    </w:p>
    <w:p w:rsidR="001272F4" w:rsidRDefault="003E52E6" w:rsidP="00CE23FC">
      <w:pPr>
        <w:spacing w:line="480" w:lineRule="auto"/>
        <w:ind w:firstLine="720"/>
      </w:pPr>
      <w:r>
        <w:t>Picard et al</w:t>
      </w:r>
      <w:r w:rsidR="001C5CBB">
        <w:t>.</w:t>
      </w:r>
      <w:r>
        <w:t xml:space="preserve">’s (2007) </w:t>
      </w:r>
      <w:r w:rsidR="00A735BA">
        <w:t xml:space="preserve">topic specific findings </w:t>
      </w:r>
      <w:r w:rsidR="003772CB">
        <w:t>demonstrate</w:t>
      </w:r>
      <w:r w:rsidR="00093B62" w:rsidRPr="00620995">
        <w:t xml:space="preserve"> the</w:t>
      </w:r>
      <w:r w:rsidR="00012659" w:rsidRPr="00620995">
        <w:t xml:space="preserve"> need to examine the development of children’s expressivity in </w:t>
      </w:r>
      <w:r w:rsidR="00093B62" w:rsidRPr="00620995">
        <w:t>relation to</w:t>
      </w:r>
      <w:r w:rsidR="00012659" w:rsidRPr="00620995">
        <w:t xml:space="preserve"> the precise topics </w:t>
      </w:r>
      <w:r w:rsidR="00917624" w:rsidRPr="00620995">
        <w:t>in question</w:t>
      </w:r>
      <w:r w:rsidR="00012659" w:rsidRPr="00620995">
        <w:t xml:space="preserve">. </w:t>
      </w:r>
      <w:r w:rsidR="008E76C5" w:rsidRPr="00620995">
        <w:t xml:space="preserve">The present study </w:t>
      </w:r>
      <w:r w:rsidR="00917624" w:rsidRPr="00620995">
        <w:t xml:space="preserve">therefore </w:t>
      </w:r>
      <w:r w:rsidR="008E76C5" w:rsidRPr="00620995">
        <w:t>examined differences in expressive strategies between two topics of varying animism and extended previous research by exploring the impact of a communicative context on children’s drawn expressivity.</w:t>
      </w:r>
    </w:p>
    <w:p w:rsidR="00FD23AD" w:rsidRPr="00FD23AD" w:rsidRDefault="00FD23AD" w:rsidP="00CE23FC">
      <w:pPr>
        <w:spacing w:line="480" w:lineRule="auto"/>
        <w:rPr>
          <w:b/>
        </w:rPr>
      </w:pPr>
      <w:r>
        <w:rPr>
          <w:b/>
        </w:rPr>
        <w:t xml:space="preserve">The role of communication contexts and </w:t>
      </w:r>
      <w:r w:rsidRPr="00620995">
        <w:rPr>
          <w:b/>
        </w:rPr>
        <w:t>topic type</w:t>
      </w:r>
    </w:p>
    <w:p w:rsidR="006C1DB8" w:rsidRPr="00620995" w:rsidRDefault="006C1DB8" w:rsidP="006C1DB8">
      <w:pPr>
        <w:spacing w:line="480" w:lineRule="auto"/>
        <w:ind w:firstLine="720"/>
      </w:pPr>
      <w:r w:rsidRPr="00620995">
        <w:lastRenderedPageBreak/>
        <w:t xml:space="preserve">The cue dependency model of children’s drawings (Freeman, 1980, 1995) posits that children’s drawing strategies are shaped by precise multiple cues within the drawing </w:t>
      </w:r>
      <w:r>
        <w:t>context</w:t>
      </w:r>
      <w:r w:rsidRPr="00620995">
        <w:t xml:space="preserve">. Subtle changes in task instructions can alter children’s usual graphic strategies to depict positional and affective information (Barrett, Beaumont &amp; </w:t>
      </w:r>
      <w:proofErr w:type="spellStart"/>
      <w:r w:rsidRPr="00620995">
        <w:t>Jennett</w:t>
      </w:r>
      <w:proofErr w:type="spellEnd"/>
      <w:r w:rsidRPr="00620995">
        <w:t xml:space="preserve">, 1985; Barrett &amp; </w:t>
      </w:r>
      <w:proofErr w:type="spellStart"/>
      <w:r w:rsidRPr="00620995">
        <w:t>Bridson</w:t>
      </w:r>
      <w:proofErr w:type="spellEnd"/>
      <w:r w:rsidRPr="00620995">
        <w:t xml:space="preserve">, 1993; </w:t>
      </w:r>
      <w:proofErr w:type="spellStart"/>
      <w:r w:rsidRPr="00620995">
        <w:t>Burkitt</w:t>
      </w:r>
      <w:proofErr w:type="spellEnd"/>
      <w:r w:rsidRPr="00620995">
        <w:t xml:space="preserve"> &amp; Barnett, 2006; </w:t>
      </w:r>
      <w:proofErr w:type="spellStart"/>
      <w:r w:rsidRPr="00620995">
        <w:t>Burkitt</w:t>
      </w:r>
      <w:proofErr w:type="spellEnd"/>
      <w:r w:rsidRPr="00620995">
        <w:t xml:space="preserve"> &amp; Watling, 2013; </w:t>
      </w:r>
      <w:r>
        <w:t xml:space="preserve">Light &amp; McEwen, 1987; </w:t>
      </w:r>
      <w:r w:rsidRPr="00620995">
        <w:t xml:space="preserve">Light &amp; Simmons, 1983; </w:t>
      </w:r>
      <w:proofErr w:type="spellStart"/>
      <w:r w:rsidRPr="00620995">
        <w:t>Sitton</w:t>
      </w:r>
      <w:proofErr w:type="spellEnd"/>
      <w:r w:rsidRPr="00620995">
        <w:t xml:space="preserve"> &amp; Light, 1992). One such instruction that has resulted in changes in children’s usual graphic routine is the explicit request to communicate information to an audience. Although there is general agreement that children’ expressive ability improves with age, the supporting research often uses task instructions that request a specific mood with varying degrees of explicitness about the communicative function of the drawing. This task variation makes it difficult to assess the reliability of findings across the field. For example, Jolley et al. </w:t>
      </w:r>
      <w:r>
        <w:t xml:space="preserve">(2004) </w:t>
      </w:r>
      <w:r w:rsidRPr="00620995">
        <w:t xml:space="preserve">asked children to draw a happy or sad mood in trees and houses so that the topic looked happy or sad. Contrastingly, Picard and colleagues </w:t>
      </w:r>
      <w:r>
        <w:t xml:space="preserve">(2007) </w:t>
      </w:r>
      <w:r w:rsidRPr="00620995">
        <w:t xml:space="preserve">asked children to draw human figures and houses so that the experimenter could see that the topics were happy or sad. These sets of instructions convey a different level of explicitness about the communicative </w:t>
      </w:r>
      <w:r>
        <w:t xml:space="preserve">expressive </w:t>
      </w:r>
      <w:r w:rsidRPr="00620995">
        <w:t>function of the drawing.  Whilst drawings are public by their visible nature (Freeman, 1995)</w:t>
      </w:r>
      <w:r>
        <w:t>,</w:t>
      </w:r>
      <w:r w:rsidRPr="00620995">
        <w:t xml:space="preserve"> the extent to which children are communicating mood in response to instructions </w:t>
      </w:r>
      <w:r>
        <w:t>remains unresolved.</w:t>
      </w:r>
    </w:p>
    <w:p w:rsidR="009555C6" w:rsidRPr="00620995" w:rsidRDefault="00C24D4C" w:rsidP="00CE23FC">
      <w:pPr>
        <w:spacing w:line="480" w:lineRule="auto"/>
        <w:ind w:firstLine="720"/>
        <w:rPr>
          <w:rFonts w:eastAsiaTheme="minorHAnsi"/>
        </w:rPr>
      </w:pPr>
      <w:r>
        <w:t>Drawings often have a communicative function</w:t>
      </w:r>
      <w:r w:rsidR="009555C6" w:rsidRPr="00620995">
        <w:t xml:space="preserve"> (Callaghan, 1999; Freeman, 1980, 1995; </w:t>
      </w:r>
      <w:proofErr w:type="spellStart"/>
      <w:r w:rsidR="009555C6" w:rsidRPr="00620995">
        <w:t>Golomb</w:t>
      </w:r>
      <w:proofErr w:type="spellEnd"/>
      <w:r w:rsidR="009555C6" w:rsidRPr="00620995">
        <w:t>, 1992; Ives, 1984; Parsons, 1987;</w:t>
      </w:r>
      <w:r w:rsidR="009555C6" w:rsidRPr="00620995">
        <w:rPr>
          <w:i/>
          <w:iCs/>
        </w:rPr>
        <w:t xml:space="preserve"> </w:t>
      </w:r>
      <w:proofErr w:type="spellStart"/>
      <w:r w:rsidR="009555C6" w:rsidRPr="00620995">
        <w:rPr>
          <w:iCs/>
        </w:rPr>
        <w:t>Stetsenko</w:t>
      </w:r>
      <w:proofErr w:type="spellEnd"/>
      <w:r w:rsidR="009555C6" w:rsidRPr="00620995">
        <w:rPr>
          <w:iCs/>
        </w:rPr>
        <w:t>, 1993</w:t>
      </w:r>
      <w:r w:rsidR="009754BA" w:rsidRPr="00620995">
        <w:t>)</w:t>
      </w:r>
      <w:r w:rsidR="00054901">
        <w:t xml:space="preserve"> and </w:t>
      </w:r>
      <w:r w:rsidR="00054901" w:rsidRPr="00620995">
        <w:t>empirical</w:t>
      </w:r>
      <w:r w:rsidR="009555C6" w:rsidRPr="00620995">
        <w:t xml:space="preserve"> work assessing contexts </w:t>
      </w:r>
      <w:r w:rsidR="003E52E6">
        <w:t>where children are explicitly communicating</w:t>
      </w:r>
      <w:r w:rsidR="009555C6" w:rsidRPr="00620995">
        <w:t xml:space="preserve"> </w:t>
      </w:r>
      <w:r w:rsidR="003E52E6">
        <w:t xml:space="preserve">is </w:t>
      </w:r>
      <w:r w:rsidR="009555C6" w:rsidRPr="00620995">
        <w:t>requi</w:t>
      </w:r>
      <w:r w:rsidR="009754BA" w:rsidRPr="00620995">
        <w:t>red</w:t>
      </w:r>
      <w:r w:rsidR="00141A77">
        <w:t>.</w:t>
      </w:r>
      <w:r w:rsidR="009754BA" w:rsidRPr="00620995">
        <w:t xml:space="preserve"> </w:t>
      </w:r>
      <w:r w:rsidR="00141A77">
        <w:t>R</w:t>
      </w:r>
      <w:r w:rsidR="00CB13BF">
        <w:t xml:space="preserve">esearchers </w:t>
      </w:r>
      <w:r w:rsidR="00CB13BF" w:rsidRPr="00620995">
        <w:t>(</w:t>
      </w:r>
      <w:proofErr w:type="spellStart"/>
      <w:r w:rsidR="00CB13BF" w:rsidRPr="00620995">
        <w:t>Bekhit</w:t>
      </w:r>
      <w:proofErr w:type="spellEnd"/>
      <w:r w:rsidR="00CB13BF" w:rsidRPr="00620995">
        <w:t>, Thomas &amp; Jolley, 2005; Woolford, Patterson, Macleod</w:t>
      </w:r>
      <w:r w:rsidR="00141A77">
        <w:t xml:space="preserve"> e</w:t>
      </w:r>
      <w:r w:rsidR="00CB13BF">
        <w:t xml:space="preserve">t al., 2015) observe that </w:t>
      </w:r>
      <w:r w:rsidR="009754BA" w:rsidRPr="00620995">
        <w:t xml:space="preserve">children’s drawings continue to be interpreted for emotional information </w:t>
      </w:r>
      <w:r w:rsidR="003E52E6">
        <w:t>about the child artist or</w:t>
      </w:r>
      <w:r w:rsidR="009754BA" w:rsidRPr="00620995">
        <w:t xml:space="preserve"> their feelings </w:t>
      </w:r>
      <w:r w:rsidR="009754BA" w:rsidRPr="00620995">
        <w:lastRenderedPageBreak/>
        <w:t xml:space="preserve">towards the topics they draw </w:t>
      </w:r>
      <w:r w:rsidR="009555C6" w:rsidRPr="00620995">
        <w:t>in assessment and interview settings</w:t>
      </w:r>
      <w:r w:rsidR="00CB13BF">
        <w:t xml:space="preserve">. </w:t>
      </w:r>
      <w:r w:rsidR="009555C6" w:rsidRPr="00620995">
        <w:rPr>
          <w:rFonts w:eastAsiaTheme="minorHAnsi"/>
        </w:rPr>
        <w:t>Children</w:t>
      </w:r>
      <w:r w:rsidR="009555C6" w:rsidRPr="00620995">
        <w:rPr>
          <w:rFonts w:eastAsia="AdvTT3f7679ab+20"/>
        </w:rPr>
        <w:t>’</w:t>
      </w:r>
      <w:r w:rsidR="009555C6" w:rsidRPr="00620995">
        <w:rPr>
          <w:rFonts w:eastAsiaTheme="minorHAnsi"/>
        </w:rPr>
        <w:t xml:space="preserve">s drawings are used clinically and therapeutically to generate discussion, to supplement or substitute for verbal communication and </w:t>
      </w:r>
      <w:r w:rsidR="008F0B74">
        <w:rPr>
          <w:rFonts w:eastAsiaTheme="minorHAnsi"/>
        </w:rPr>
        <w:t xml:space="preserve">to </w:t>
      </w:r>
      <w:r w:rsidR="009555C6" w:rsidRPr="00620995">
        <w:rPr>
          <w:rFonts w:eastAsiaTheme="minorHAnsi"/>
        </w:rPr>
        <w:t>possibl</w:t>
      </w:r>
      <w:r>
        <w:rPr>
          <w:rFonts w:eastAsiaTheme="minorHAnsi"/>
        </w:rPr>
        <w:t>y aid diagnoses (</w:t>
      </w:r>
      <w:proofErr w:type="spellStart"/>
      <w:r>
        <w:rPr>
          <w:rFonts w:eastAsiaTheme="minorHAnsi"/>
        </w:rPr>
        <w:t>Bekhi</w:t>
      </w:r>
      <w:r w:rsidR="0023442B" w:rsidRPr="00620995">
        <w:rPr>
          <w:rFonts w:eastAsiaTheme="minorHAnsi"/>
        </w:rPr>
        <w:t>t</w:t>
      </w:r>
      <w:proofErr w:type="spellEnd"/>
      <w:r w:rsidR="0023442B" w:rsidRPr="00620995">
        <w:rPr>
          <w:rFonts w:eastAsiaTheme="minorHAnsi"/>
        </w:rPr>
        <w:t xml:space="preserve"> et al.</w:t>
      </w:r>
      <w:r w:rsidR="00E5331A">
        <w:rPr>
          <w:rFonts w:eastAsiaTheme="minorHAnsi"/>
        </w:rPr>
        <w:t>,</w:t>
      </w:r>
      <w:r w:rsidR="009555C6" w:rsidRPr="00620995">
        <w:rPr>
          <w:rFonts w:eastAsiaTheme="minorHAnsi"/>
        </w:rPr>
        <w:t xml:space="preserve"> 2005;</w:t>
      </w:r>
      <w:r w:rsidR="0023442B" w:rsidRPr="00620995">
        <w:rPr>
          <w:rFonts w:eastAsiaTheme="minorHAnsi"/>
        </w:rPr>
        <w:t xml:space="preserve"> </w:t>
      </w:r>
      <w:proofErr w:type="spellStart"/>
      <w:r w:rsidR="009555C6" w:rsidRPr="00620995">
        <w:rPr>
          <w:rFonts w:eastAsiaTheme="minorHAnsi"/>
        </w:rPr>
        <w:t>Dalley</w:t>
      </w:r>
      <w:proofErr w:type="spellEnd"/>
      <w:r w:rsidR="009555C6" w:rsidRPr="00620995">
        <w:rPr>
          <w:rFonts w:eastAsiaTheme="minorHAnsi"/>
        </w:rPr>
        <w:t xml:space="preserve">, 1984; Hammer, 1997; </w:t>
      </w:r>
      <w:proofErr w:type="spellStart"/>
      <w:r w:rsidR="009555C6" w:rsidRPr="00620995">
        <w:rPr>
          <w:rFonts w:eastAsiaTheme="minorHAnsi"/>
        </w:rPr>
        <w:t>Hunsley</w:t>
      </w:r>
      <w:proofErr w:type="spellEnd"/>
      <w:r w:rsidR="009555C6" w:rsidRPr="00620995">
        <w:rPr>
          <w:rFonts w:eastAsiaTheme="minorHAnsi"/>
        </w:rPr>
        <w:t xml:space="preserve">, Lee, &amp; Wood, 2003; </w:t>
      </w:r>
      <w:proofErr w:type="spellStart"/>
      <w:r w:rsidR="009555C6" w:rsidRPr="00620995">
        <w:rPr>
          <w:rFonts w:eastAsiaTheme="minorHAnsi"/>
        </w:rPr>
        <w:t>Malchiodi</w:t>
      </w:r>
      <w:proofErr w:type="spellEnd"/>
      <w:r w:rsidR="009555C6" w:rsidRPr="00620995">
        <w:rPr>
          <w:rFonts w:eastAsiaTheme="minorHAnsi"/>
        </w:rPr>
        <w:t>, 1998). They are used by educationalists for similar purposes, and forensic practitioners have begun to assess the utility of drawing to aid eye witness interviews of potentially emotional events</w:t>
      </w:r>
      <w:r w:rsidR="00BD42D4">
        <w:rPr>
          <w:rFonts w:eastAsiaTheme="minorHAnsi"/>
        </w:rPr>
        <w:t xml:space="preserve">. Children reveal more information when asked to both draw and speak about an event without necessarily increasing errors </w:t>
      </w:r>
      <w:r w:rsidR="00BC70FD">
        <w:rPr>
          <w:rFonts w:eastAsiaTheme="minorHAnsi"/>
        </w:rPr>
        <w:t>in this information</w:t>
      </w:r>
      <w:r w:rsidR="009555C6" w:rsidRPr="00620995">
        <w:rPr>
          <w:rFonts w:eastAsiaTheme="minorHAnsi"/>
        </w:rPr>
        <w:t xml:space="preserve"> </w:t>
      </w:r>
      <w:r w:rsidR="00BD42D4">
        <w:rPr>
          <w:rFonts w:eastAsiaTheme="minorHAnsi"/>
        </w:rPr>
        <w:t xml:space="preserve">than when they are simply asked to speak about an event </w:t>
      </w:r>
      <w:r w:rsidR="009555C6" w:rsidRPr="00620995">
        <w:rPr>
          <w:rFonts w:eastAsiaTheme="minorHAnsi"/>
        </w:rPr>
        <w:t>(</w:t>
      </w:r>
      <w:r w:rsidR="006C1DB8" w:rsidRPr="000F3C66">
        <w:rPr>
          <w:rFonts w:eastAsiaTheme="minorHAnsi"/>
        </w:rPr>
        <w:t xml:space="preserve">Gross &amp; Hayne, 1998; </w:t>
      </w:r>
      <w:proofErr w:type="spellStart"/>
      <w:r w:rsidR="009555C6" w:rsidRPr="000F3C66">
        <w:rPr>
          <w:rFonts w:eastAsiaTheme="minorHAnsi"/>
        </w:rPr>
        <w:t>Hunsley</w:t>
      </w:r>
      <w:proofErr w:type="spellEnd"/>
      <w:r w:rsidR="009555C6" w:rsidRPr="000F3C66">
        <w:rPr>
          <w:rFonts w:eastAsiaTheme="minorHAnsi"/>
        </w:rPr>
        <w:t xml:space="preserve"> et al., 2003). </w:t>
      </w:r>
      <w:proofErr w:type="gramStart"/>
      <w:r w:rsidR="00966FF1">
        <w:rPr>
          <w:rFonts w:eastAsiaTheme="minorHAnsi"/>
        </w:rPr>
        <w:t>Macleod, Gross &amp; Hayne, 2014;</w:t>
      </w:r>
      <w:r w:rsidR="006C1DB8" w:rsidRPr="000F3C66">
        <w:rPr>
          <w:rFonts w:eastAsiaTheme="minorHAnsi"/>
        </w:rPr>
        <w:t xml:space="preserve"> </w:t>
      </w:r>
      <w:r w:rsidR="006C1DB8" w:rsidRPr="00ED0DFC">
        <w:t>Patterson, &amp; Hayne</w:t>
      </w:r>
      <w:r w:rsidR="00966FF1">
        <w:t xml:space="preserve">, </w:t>
      </w:r>
      <w:r w:rsidR="006C1DB8" w:rsidRPr="00ED0DFC">
        <w:t>2011).</w:t>
      </w:r>
      <w:proofErr w:type="gramEnd"/>
      <w:r w:rsidR="006C1DB8">
        <w:rPr>
          <w:sz w:val="20"/>
          <w:szCs w:val="20"/>
        </w:rPr>
        <w:t xml:space="preserve"> </w:t>
      </w:r>
      <w:r w:rsidR="009555C6" w:rsidRPr="00620995">
        <w:rPr>
          <w:rFonts w:eastAsiaTheme="minorHAnsi"/>
        </w:rPr>
        <w:t xml:space="preserve">Such contexts involve communication between children and practitioners </w:t>
      </w:r>
      <w:r w:rsidR="00BC70FD">
        <w:rPr>
          <w:rFonts w:eastAsiaTheme="minorHAnsi"/>
        </w:rPr>
        <w:t xml:space="preserve">and whilst it is possible that children are </w:t>
      </w:r>
      <w:r w:rsidR="00AF62A5">
        <w:rPr>
          <w:rFonts w:eastAsiaTheme="minorHAnsi"/>
        </w:rPr>
        <w:t>altering</w:t>
      </w:r>
      <w:r w:rsidR="00BC70FD">
        <w:rPr>
          <w:rFonts w:eastAsiaTheme="minorHAnsi"/>
        </w:rPr>
        <w:t xml:space="preserve"> their drawings to communicate to professionals in these settings (</w:t>
      </w:r>
      <w:proofErr w:type="spellStart"/>
      <w:r w:rsidR="00AF62A5">
        <w:rPr>
          <w:rFonts w:eastAsiaTheme="minorHAnsi"/>
        </w:rPr>
        <w:t>Burkitt</w:t>
      </w:r>
      <w:proofErr w:type="spellEnd"/>
      <w:r w:rsidR="00AF62A5">
        <w:rPr>
          <w:rFonts w:eastAsiaTheme="minorHAnsi"/>
        </w:rPr>
        <w:t xml:space="preserve"> &amp; Watling, 2013; Macleod, Gross &amp; Hayne, 2014) </w:t>
      </w:r>
      <w:r w:rsidR="009555C6" w:rsidRPr="00620995">
        <w:rPr>
          <w:rFonts w:eastAsiaTheme="minorHAnsi"/>
        </w:rPr>
        <w:t xml:space="preserve">we know very little about how </w:t>
      </w:r>
      <w:r w:rsidR="00BC70FD">
        <w:rPr>
          <w:rFonts w:eastAsiaTheme="minorHAnsi"/>
        </w:rPr>
        <w:t xml:space="preserve">explicit </w:t>
      </w:r>
      <w:r w:rsidR="009555C6" w:rsidRPr="00620995">
        <w:rPr>
          <w:rFonts w:eastAsiaTheme="minorHAnsi"/>
        </w:rPr>
        <w:t xml:space="preserve">communicative contexts influence children’s drawings of a range of topics. </w:t>
      </w:r>
    </w:p>
    <w:p w:rsidR="00B63FDB" w:rsidRPr="00620995" w:rsidRDefault="00492E5D" w:rsidP="00CE23FC">
      <w:pPr>
        <w:spacing w:line="480" w:lineRule="auto"/>
        <w:ind w:firstLine="720"/>
      </w:pPr>
      <w:r w:rsidRPr="00620995">
        <w:t xml:space="preserve">Few studies have directly compared the effects of </w:t>
      </w:r>
      <w:r w:rsidR="00C05F0E" w:rsidRPr="00620995">
        <w:t>communicative</w:t>
      </w:r>
      <w:r w:rsidRPr="00620995">
        <w:t xml:space="preserve"> task instructions on children’s expressive drawings. </w:t>
      </w:r>
      <w:r w:rsidR="00976957" w:rsidRPr="00620995">
        <w:t>Research using specific communication contexts</w:t>
      </w:r>
      <w:r w:rsidR="00011AA4" w:rsidRPr="00620995">
        <w:t xml:space="preserve"> has found evidence to</w:t>
      </w:r>
      <w:r w:rsidR="00E22DF0" w:rsidRPr="00620995">
        <w:t xml:space="preserve"> suggest</w:t>
      </w:r>
      <w:r w:rsidR="00011AA4" w:rsidRPr="00620995">
        <w:t xml:space="preserve"> that children alter </w:t>
      </w:r>
      <w:r w:rsidR="007A0936" w:rsidRPr="00620995">
        <w:t xml:space="preserve">strategies </w:t>
      </w:r>
      <w:r w:rsidR="00011AA4" w:rsidRPr="00620995">
        <w:t xml:space="preserve">depending on the communicative purpose of their drawings </w:t>
      </w:r>
      <w:r w:rsidR="00C5272C" w:rsidRPr="00620995">
        <w:t>both to convey factual positional information (</w:t>
      </w:r>
      <w:r w:rsidR="00131882" w:rsidRPr="00620995">
        <w:t>Light &amp; Simmons, 19</w:t>
      </w:r>
      <w:r w:rsidR="008132E0" w:rsidRPr="00620995">
        <w:t>8</w:t>
      </w:r>
      <w:r w:rsidR="00131882" w:rsidRPr="00620995">
        <w:t xml:space="preserve">3; </w:t>
      </w:r>
      <w:proofErr w:type="spellStart"/>
      <w:r w:rsidR="00C5272C" w:rsidRPr="00620995">
        <w:t>Sitton</w:t>
      </w:r>
      <w:proofErr w:type="spellEnd"/>
      <w:r w:rsidR="00C5272C" w:rsidRPr="00620995">
        <w:t xml:space="preserve"> &amp; Light, 1992) and affective information </w:t>
      </w:r>
      <w:r w:rsidR="00011AA4" w:rsidRPr="00620995">
        <w:t>(e.g.</w:t>
      </w:r>
      <w:r w:rsidR="00A54194">
        <w:t>,</w:t>
      </w:r>
      <w:r w:rsidR="00011AA4" w:rsidRPr="00620995">
        <w:t xml:space="preserve"> </w:t>
      </w:r>
      <w:proofErr w:type="spellStart"/>
      <w:r w:rsidR="003B6AA4" w:rsidRPr="00620995">
        <w:t>Burkitt</w:t>
      </w:r>
      <w:proofErr w:type="spellEnd"/>
      <w:r w:rsidR="003B6AA4" w:rsidRPr="00620995">
        <w:t xml:space="preserve"> &amp; Watling, 2013</w:t>
      </w:r>
      <w:r w:rsidR="00381471" w:rsidRPr="00620995">
        <w:t xml:space="preserve">; </w:t>
      </w:r>
      <w:proofErr w:type="spellStart"/>
      <w:r w:rsidR="003B6AA4" w:rsidRPr="00620995">
        <w:t>Burkitt</w:t>
      </w:r>
      <w:proofErr w:type="spellEnd"/>
      <w:r w:rsidR="003B6AA4" w:rsidRPr="00620995">
        <w:t xml:space="preserve">, Watling &amp; Murray, 2011; </w:t>
      </w:r>
      <w:r w:rsidR="00011AA4" w:rsidRPr="00620995">
        <w:t xml:space="preserve">Callaghan, 1999). </w:t>
      </w:r>
      <w:r w:rsidR="00381471" w:rsidRPr="00620995">
        <w:t>C</w:t>
      </w:r>
      <w:r w:rsidR="00011AA4" w:rsidRPr="00620995">
        <w:t xml:space="preserve">hildren as young as </w:t>
      </w:r>
      <w:r w:rsidR="00952623" w:rsidRPr="00620995">
        <w:t xml:space="preserve">three </w:t>
      </w:r>
      <w:r w:rsidR="00011AA4" w:rsidRPr="00620995">
        <w:t xml:space="preserve">years </w:t>
      </w:r>
      <w:r w:rsidR="005822AE" w:rsidRPr="00620995">
        <w:t xml:space="preserve">of age </w:t>
      </w:r>
      <w:r w:rsidR="00011AA4" w:rsidRPr="00620995">
        <w:t xml:space="preserve">can show </w:t>
      </w:r>
      <w:r w:rsidR="005822AE" w:rsidRPr="00620995">
        <w:t xml:space="preserve">an </w:t>
      </w:r>
      <w:r w:rsidR="00011AA4" w:rsidRPr="00620995">
        <w:t>understanding that the purpose of drawings is to communicate knowledge about the topic to other people (</w:t>
      </w:r>
      <w:r w:rsidR="00952623" w:rsidRPr="00620995">
        <w:t xml:space="preserve">Callaghan, 1999; </w:t>
      </w:r>
      <w:r w:rsidR="00B62E45">
        <w:t>Light &amp; McEwe</w:t>
      </w:r>
      <w:r w:rsidR="00011AA4" w:rsidRPr="00620995">
        <w:t xml:space="preserve">n, 1987). </w:t>
      </w:r>
    </w:p>
    <w:p w:rsidR="00141C6B" w:rsidRPr="00620995" w:rsidRDefault="007B300B" w:rsidP="00CE23FC">
      <w:pPr>
        <w:spacing w:line="480" w:lineRule="auto"/>
        <w:ind w:firstLine="720"/>
      </w:pPr>
      <w:r w:rsidRPr="00620995">
        <w:t xml:space="preserve">When </w:t>
      </w:r>
      <w:r w:rsidR="0099694A" w:rsidRPr="00620995">
        <w:t>communicating</w:t>
      </w:r>
      <w:r w:rsidRPr="00620995">
        <w:t xml:space="preserve"> how they feel about themselves and other people, </w:t>
      </w:r>
      <w:r w:rsidR="0099694A" w:rsidRPr="00620995">
        <w:t>children</w:t>
      </w:r>
      <w:r w:rsidRPr="00620995">
        <w:t xml:space="preserve"> alter the l</w:t>
      </w:r>
      <w:r w:rsidR="0099694A" w:rsidRPr="00620995">
        <w:t xml:space="preserve">iteral </w:t>
      </w:r>
      <w:r w:rsidRPr="00620995">
        <w:t xml:space="preserve">and </w:t>
      </w:r>
      <w:r w:rsidR="00E70C9B" w:rsidRPr="00620995">
        <w:t xml:space="preserve">abstract </w:t>
      </w:r>
      <w:r w:rsidRPr="00620995">
        <w:t xml:space="preserve">aspects of their drawings when they </w:t>
      </w:r>
      <w:r w:rsidR="00B126ED" w:rsidRPr="00620995">
        <w:t>are</w:t>
      </w:r>
      <w:r w:rsidR="00082A64" w:rsidRPr="00620995">
        <w:t xml:space="preserve"> explicitly </w:t>
      </w:r>
      <w:r w:rsidR="006763D1">
        <w:t>instructed</w:t>
      </w:r>
      <w:r w:rsidR="00082A64" w:rsidRPr="00620995">
        <w:t xml:space="preserve"> that</w:t>
      </w:r>
      <w:r w:rsidRPr="00620995">
        <w:t xml:space="preserve"> an audience </w:t>
      </w:r>
      <w:r w:rsidRPr="00620995">
        <w:lastRenderedPageBreak/>
        <w:t xml:space="preserve">will need to understand whether they feel positively or negatively towards </w:t>
      </w:r>
      <w:r w:rsidR="006763D1">
        <w:t>a</w:t>
      </w:r>
      <w:r w:rsidRPr="00620995">
        <w:t xml:space="preserve"> </w:t>
      </w:r>
      <w:r w:rsidR="00B126ED" w:rsidRPr="00620995">
        <w:t xml:space="preserve">drawn </w:t>
      </w:r>
      <w:r w:rsidRPr="00620995">
        <w:t>figure (</w:t>
      </w:r>
      <w:proofErr w:type="spellStart"/>
      <w:r w:rsidR="00AC1F64" w:rsidRPr="00620995">
        <w:t>Burkitt</w:t>
      </w:r>
      <w:proofErr w:type="spellEnd"/>
      <w:r w:rsidR="00AC1F64" w:rsidRPr="00620995">
        <w:t>, Watling &amp; Murray, 2011</w:t>
      </w:r>
      <w:r w:rsidRPr="00620995">
        <w:t>)</w:t>
      </w:r>
      <w:r w:rsidR="00082A64" w:rsidRPr="00620995">
        <w:t xml:space="preserve">.  Literal and </w:t>
      </w:r>
      <w:r w:rsidR="005208A0" w:rsidRPr="00620995">
        <w:t>non-literal</w:t>
      </w:r>
      <w:r w:rsidR="00082A64" w:rsidRPr="00620995">
        <w:t xml:space="preserve"> content features </w:t>
      </w:r>
      <w:r w:rsidR="002F1DE7" w:rsidRPr="00620995">
        <w:t xml:space="preserve">vary depending on the type of audience that children </w:t>
      </w:r>
      <w:r w:rsidR="00965C63">
        <w:t>are told will</w:t>
      </w:r>
      <w:r w:rsidR="002F1DE7" w:rsidRPr="00620995">
        <w:t xml:space="preserve"> need to decode the affective character of the topic. For example, </w:t>
      </w:r>
      <w:r w:rsidRPr="00620995">
        <w:t xml:space="preserve">certain prosocial </w:t>
      </w:r>
      <w:proofErr w:type="spellStart"/>
      <w:r w:rsidRPr="00620995">
        <w:t>behaviours</w:t>
      </w:r>
      <w:proofErr w:type="spellEnd"/>
      <w:r w:rsidRPr="00620995">
        <w:t xml:space="preserve"> such as gift</w:t>
      </w:r>
      <w:r w:rsidR="002F1DE7" w:rsidRPr="00620995">
        <w:t xml:space="preserve"> giving are increased in children’s drawing of happy people when </w:t>
      </w:r>
      <w:r w:rsidR="0031493C" w:rsidRPr="00620995">
        <w:t xml:space="preserve">children draw for adults, </w:t>
      </w:r>
      <w:r w:rsidR="002F1DE7" w:rsidRPr="00620995">
        <w:t xml:space="preserve">and increased negative </w:t>
      </w:r>
      <w:r w:rsidR="0031493C" w:rsidRPr="00620995">
        <w:t>behavior,</w:t>
      </w:r>
      <w:r w:rsidR="002F1DE7" w:rsidRPr="00620995">
        <w:t xml:space="preserve"> such as hitting</w:t>
      </w:r>
      <w:r w:rsidR="0031493C" w:rsidRPr="00620995">
        <w:t xml:space="preserve">, </w:t>
      </w:r>
      <w:r w:rsidR="002F1DE7" w:rsidRPr="00620995">
        <w:t xml:space="preserve">when </w:t>
      </w:r>
      <w:r w:rsidR="0031493C" w:rsidRPr="00620995">
        <w:t>children draw for a child audience</w:t>
      </w:r>
      <w:r w:rsidR="002F1DE7" w:rsidRPr="00620995">
        <w:t xml:space="preserve"> </w:t>
      </w:r>
      <w:r w:rsidR="00B126ED" w:rsidRPr="00620995">
        <w:t>(</w:t>
      </w:r>
      <w:proofErr w:type="spellStart"/>
      <w:r w:rsidR="00B126ED" w:rsidRPr="00620995">
        <w:t>Burkitt</w:t>
      </w:r>
      <w:proofErr w:type="spellEnd"/>
      <w:r w:rsidR="00B126ED" w:rsidRPr="00620995">
        <w:t xml:space="preserve"> &amp; Watling, 2013)</w:t>
      </w:r>
      <w:r w:rsidR="002F1DE7" w:rsidRPr="00620995">
        <w:t xml:space="preserve">. </w:t>
      </w:r>
    </w:p>
    <w:p w:rsidR="00141C6B" w:rsidRPr="00620995" w:rsidRDefault="000F3C66" w:rsidP="00CE23FC">
      <w:pPr>
        <w:spacing w:line="480" w:lineRule="auto"/>
        <w:rPr>
          <w:b/>
        </w:rPr>
      </w:pPr>
      <w:r>
        <w:rPr>
          <w:b/>
        </w:rPr>
        <w:t xml:space="preserve">Human </w:t>
      </w:r>
      <w:r w:rsidR="00ED0DFC">
        <w:rPr>
          <w:b/>
        </w:rPr>
        <w:t xml:space="preserve">figure </w:t>
      </w:r>
      <w:r>
        <w:rPr>
          <w:b/>
        </w:rPr>
        <w:t>and h</w:t>
      </w:r>
      <w:r w:rsidR="00D71A9A">
        <w:rPr>
          <w:b/>
        </w:rPr>
        <w:t>ouse drawings</w:t>
      </w:r>
      <w:r w:rsidR="00C50C2C" w:rsidRPr="00620995">
        <w:rPr>
          <w:b/>
        </w:rPr>
        <w:t xml:space="preserve"> in a</w:t>
      </w:r>
      <w:r w:rsidR="00ED0DFC">
        <w:rPr>
          <w:b/>
        </w:rPr>
        <w:t>n explicit</w:t>
      </w:r>
      <w:r w:rsidR="00C50C2C" w:rsidRPr="00620995">
        <w:rPr>
          <w:b/>
        </w:rPr>
        <w:t xml:space="preserve"> communication context</w:t>
      </w:r>
    </w:p>
    <w:p w:rsidR="008E5F88" w:rsidRDefault="000F3C66" w:rsidP="00CE23FC">
      <w:pPr>
        <w:spacing w:line="480" w:lineRule="auto"/>
        <w:ind w:firstLine="720"/>
      </w:pPr>
      <w:r w:rsidRPr="006D49F1">
        <w:t>The impact of communication contexts on expressive human figure drawing has shown that children will reveal more expressive strategies when they believe an audience will view their drawings</w:t>
      </w:r>
      <w:r w:rsidRPr="008E5F88">
        <w:t xml:space="preserve"> </w:t>
      </w:r>
      <w:r w:rsidRPr="00C05C84">
        <w:t>(</w:t>
      </w:r>
      <w:proofErr w:type="spellStart"/>
      <w:r w:rsidR="00353A24" w:rsidRPr="00C05C84">
        <w:rPr>
          <w:lang w:val="en"/>
        </w:rPr>
        <w:t>Burkitt</w:t>
      </w:r>
      <w:proofErr w:type="spellEnd"/>
      <w:r w:rsidR="00353A24" w:rsidRPr="00C05C84">
        <w:rPr>
          <w:lang w:val="en"/>
        </w:rPr>
        <w:t xml:space="preserve">, </w:t>
      </w:r>
      <w:r w:rsidR="009B7BD2" w:rsidRPr="00C05C84">
        <w:rPr>
          <w:lang w:val="en"/>
        </w:rPr>
        <w:t xml:space="preserve">Watling, </w:t>
      </w:r>
      <w:r w:rsidR="008E5F88" w:rsidRPr="00C05C84">
        <w:rPr>
          <w:lang w:val="en"/>
        </w:rPr>
        <w:t xml:space="preserve">&amp; Murray, </w:t>
      </w:r>
      <w:r w:rsidR="00B073A9" w:rsidRPr="00C05C84">
        <w:rPr>
          <w:lang w:val="en"/>
        </w:rPr>
        <w:t>2011)</w:t>
      </w:r>
      <w:r w:rsidR="008E5F88" w:rsidRPr="00C05C84">
        <w:rPr>
          <w:lang w:val="en"/>
        </w:rPr>
        <w:t xml:space="preserve">. Children tend to include </w:t>
      </w:r>
      <w:r w:rsidRPr="006D49F1">
        <w:t>more literal emotion related features such as smiles and frowns, and more expressive strategies overall with age such as mood appropriate weather and appropriate facial features</w:t>
      </w:r>
      <w:r w:rsidR="008E5F88">
        <w:t xml:space="preserve"> when they are explicitly asked to communicate to an audience</w:t>
      </w:r>
      <w:r w:rsidRPr="006D49F1">
        <w:t>. Moreover, the type of audience interacts with the specific emotion in communicative contexts</w:t>
      </w:r>
      <w:r>
        <w:t xml:space="preserve"> (</w:t>
      </w:r>
      <w:proofErr w:type="spellStart"/>
      <w:r>
        <w:t>Burkitt</w:t>
      </w:r>
      <w:proofErr w:type="spellEnd"/>
      <w:r>
        <w:t xml:space="preserve"> &amp; Watling,</w:t>
      </w:r>
      <w:r w:rsidR="005C51B2">
        <w:t xml:space="preserve"> </w:t>
      </w:r>
      <w:r w:rsidR="00B073A9">
        <w:t>2013)</w:t>
      </w:r>
      <w:r w:rsidR="00353A24">
        <w:t xml:space="preserve">. For </w:t>
      </w:r>
      <w:r w:rsidRPr="006D49F1">
        <w:t>example</w:t>
      </w:r>
      <w:r w:rsidR="00353A24">
        <w:t>,</w:t>
      </w:r>
      <w:r w:rsidRPr="006D49F1">
        <w:t xml:space="preserve"> more positive literal and abstract properties , such as gift giving and good weather, are shown to adult rather than peer audience types, and more negative features such as frowning and hitting and shown to peer rather than adult audiences.</w:t>
      </w:r>
      <w:r>
        <w:rPr>
          <w:sz w:val="20"/>
          <w:szCs w:val="20"/>
        </w:rPr>
        <w:t xml:space="preserve"> </w:t>
      </w:r>
    </w:p>
    <w:p w:rsidR="00546CD8" w:rsidRPr="00620995" w:rsidRDefault="008E5F88" w:rsidP="00CE23FC">
      <w:pPr>
        <w:spacing w:line="480" w:lineRule="auto"/>
        <w:ind w:firstLine="720"/>
      </w:pPr>
      <w:r>
        <w:t>It is</w:t>
      </w:r>
      <w:r w:rsidR="00ED0DFC">
        <w:t xml:space="preserve"> </w:t>
      </w:r>
      <w:r w:rsidR="00EF2380" w:rsidRPr="00620995">
        <w:t>not</w:t>
      </w:r>
      <w:r>
        <w:t xml:space="preserve"> yet known however</w:t>
      </w:r>
      <w:r w:rsidR="00EF2380" w:rsidRPr="00620995">
        <w:t xml:space="preserve"> whether</w:t>
      </w:r>
      <w:r w:rsidR="0005695B" w:rsidRPr="00620995">
        <w:t xml:space="preserve"> </w:t>
      </w:r>
      <w:r w:rsidR="007C2A83" w:rsidRPr="00620995">
        <w:t xml:space="preserve">instructions to </w:t>
      </w:r>
      <w:r w:rsidR="006E72C8">
        <w:t>communicate impact</w:t>
      </w:r>
      <w:r w:rsidR="0005695B" w:rsidRPr="00620995">
        <w:t xml:space="preserve"> on </w:t>
      </w:r>
      <w:r w:rsidR="007C2A83" w:rsidRPr="00620995">
        <w:t xml:space="preserve">children’s </w:t>
      </w:r>
      <w:r w:rsidR="0005695B" w:rsidRPr="00620995">
        <w:t>use</w:t>
      </w:r>
      <w:r w:rsidR="00EF2380" w:rsidRPr="00620995">
        <w:t xml:space="preserve"> of expressive strategies for inanimate</w:t>
      </w:r>
      <w:r w:rsidR="0005695B" w:rsidRPr="00620995">
        <w:t xml:space="preserve"> </w:t>
      </w:r>
      <w:r w:rsidR="00EF2380" w:rsidRPr="00620995">
        <w:t>topics</w:t>
      </w:r>
      <w:r w:rsidR="0005695B" w:rsidRPr="00620995">
        <w:t>.</w:t>
      </w:r>
      <w:r w:rsidR="00EF2380" w:rsidRPr="00620995">
        <w:t xml:space="preserve"> </w:t>
      </w:r>
      <w:r w:rsidR="002B7C65">
        <w:t>House drawings</w:t>
      </w:r>
      <w:r w:rsidR="00A25520" w:rsidRPr="00620995">
        <w:t xml:space="preserve"> </w:t>
      </w:r>
      <w:r w:rsidR="00256ADB" w:rsidRPr="00620995">
        <w:t xml:space="preserve">were </w:t>
      </w:r>
      <w:r w:rsidR="00B56B73" w:rsidRPr="00620995">
        <w:t>selected</w:t>
      </w:r>
      <w:r w:rsidR="000B21D9" w:rsidRPr="00620995">
        <w:t xml:space="preserve"> </w:t>
      </w:r>
      <w:r w:rsidR="00256ADB" w:rsidRPr="00620995">
        <w:t xml:space="preserve">in the present study </w:t>
      </w:r>
      <w:r w:rsidR="00AE635C" w:rsidRPr="00620995">
        <w:t>for four</w:t>
      </w:r>
      <w:r w:rsidR="00A25520" w:rsidRPr="00620995">
        <w:t xml:space="preserve"> reasons. Firstly, </w:t>
      </w:r>
      <w:r w:rsidR="00D14CD3" w:rsidRPr="00620995">
        <w:t xml:space="preserve">the topic is a very familiar and popular drawing topic for children within the selected age range (Cox, 2005; </w:t>
      </w:r>
      <w:proofErr w:type="spellStart"/>
      <w:r w:rsidR="006E72C8">
        <w:t>Golomb</w:t>
      </w:r>
      <w:proofErr w:type="spellEnd"/>
      <w:r w:rsidR="006E72C8">
        <w:t xml:space="preserve">, 1992; </w:t>
      </w:r>
      <w:r w:rsidR="00D14CD3" w:rsidRPr="00620995">
        <w:t>Jolley, 2010). Secondly, house drawings form part of assessment protocols and</w:t>
      </w:r>
      <w:r w:rsidR="00745567" w:rsidRPr="00620995">
        <w:t xml:space="preserve"> </w:t>
      </w:r>
      <w:r w:rsidR="00C41913">
        <w:t>are</w:t>
      </w:r>
      <w:r w:rsidR="00C80B01" w:rsidRPr="00620995">
        <w:t xml:space="preserve"> used</w:t>
      </w:r>
      <w:r w:rsidR="00745567" w:rsidRPr="00620995">
        <w:t xml:space="preserve"> in professional contexts</w:t>
      </w:r>
      <w:r w:rsidR="00AF7741" w:rsidRPr="00620995">
        <w:t xml:space="preserve"> </w:t>
      </w:r>
      <w:r w:rsidR="00D14CD3" w:rsidRPr="00620995">
        <w:t xml:space="preserve">without a strong evidence base for their validity (see </w:t>
      </w:r>
      <w:proofErr w:type="spellStart"/>
      <w:r w:rsidR="008C183C" w:rsidRPr="00620995">
        <w:t>Bekhit</w:t>
      </w:r>
      <w:proofErr w:type="spellEnd"/>
      <w:r w:rsidR="008C183C" w:rsidRPr="00620995">
        <w:t xml:space="preserve"> et al.</w:t>
      </w:r>
      <w:r w:rsidR="006D49F1">
        <w:t>,</w:t>
      </w:r>
      <w:r w:rsidR="008C183C" w:rsidRPr="00620995">
        <w:t xml:space="preserve"> </w:t>
      </w:r>
      <w:r w:rsidR="00D14CD3" w:rsidRPr="00620995">
        <w:t>2005</w:t>
      </w:r>
      <w:r w:rsidR="008C183C" w:rsidRPr="00620995">
        <w:t xml:space="preserve">; </w:t>
      </w:r>
      <w:r w:rsidR="004A6194">
        <w:t xml:space="preserve">Buck, 1948, 1981; </w:t>
      </w:r>
      <w:proofErr w:type="spellStart"/>
      <w:r w:rsidR="008C183C" w:rsidRPr="00620995">
        <w:t>Hunsley</w:t>
      </w:r>
      <w:proofErr w:type="spellEnd"/>
      <w:r w:rsidR="008C183C" w:rsidRPr="00620995">
        <w:t xml:space="preserve"> et</w:t>
      </w:r>
      <w:r w:rsidR="00EB7EFF" w:rsidRPr="00620995">
        <w:t xml:space="preserve"> al</w:t>
      </w:r>
      <w:r w:rsidR="00C80B01" w:rsidRPr="00620995">
        <w:t xml:space="preserve">., </w:t>
      </w:r>
      <w:r w:rsidR="00C80B01" w:rsidRPr="00620995">
        <w:lastRenderedPageBreak/>
        <w:t>2003;</w:t>
      </w:r>
      <w:r w:rsidR="00C80B01" w:rsidRPr="00620995">
        <w:rPr>
          <w:color w:val="333333"/>
        </w:rPr>
        <w:t xml:space="preserve"> </w:t>
      </w:r>
      <w:r w:rsidR="00C80B01" w:rsidRPr="00803132">
        <w:rPr>
          <w:color w:val="000000" w:themeColor="text1"/>
        </w:rPr>
        <w:t>Killian, 1985</w:t>
      </w:r>
      <w:r w:rsidR="00D14CD3" w:rsidRPr="00803132">
        <w:rPr>
          <w:color w:val="000000" w:themeColor="text1"/>
        </w:rPr>
        <w:t xml:space="preserve">) </w:t>
      </w:r>
      <w:r w:rsidR="00C24D4C">
        <w:t xml:space="preserve">regarding </w:t>
      </w:r>
      <w:r w:rsidR="00C41913">
        <w:t>signs</w:t>
      </w:r>
      <w:r w:rsidR="00D14CD3" w:rsidRPr="00620995">
        <w:t xml:space="preserve"> of affect or any effects of the communicative context</w:t>
      </w:r>
      <w:r w:rsidR="00E0051F" w:rsidRPr="00620995">
        <w:t>s</w:t>
      </w:r>
      <w:r w:rsidR="00D14CD3" w:rsidRPr="00620995">
        <w:t xml:space="preserve"> within which they are created. </w:t>
      </w:r>
    </w:p>
    <w:p w:rsidR="00546CD8" w:rsidRPr="00620995" w:rsidRDefault="00D14CD3" w:rsidP="00CE23FC">
      <w:pPr>
        <w:spacing w:line="480" w:lineRule="auto"/>
        <w:ind w:firstLine="720"/>
      </w:pPr>
      <w:r w:rsidRPr="00620995">
        <w:t xml:space="preserve">Thirdly, </w:t>
      </w:r>
      <w:r w:rsidR="00AE635C" w:rsidRPr="00620995">
        <w:t>it is reasonable to expect that children will respond differently to topics with different degrees of animism (houses and human figures) when depicting happiness and sad</w:t>
      </w:r>
      <w:r w:rsidR="007C133E">
        <w:t>ness. T</w:t>
      </w:r>
      <w:r w:rsidR="00AE635C" w:rsidRPr="00620995">
        <w:t xml:space="preserve">hese are human emotions which </w:t>
      </w:r>
      <w:r w:rsidR="00C41913">
        <w:t>are</w:t>
      </w:r>
      <w:r w:rsidR="00AE635C" w:rsidRPr="00620995">
        <w:t xml:space="preserve"> arguably </w:t>
      </w:r>
      <w:r w:rsidR="00C41913">
        <w:t xml:space="preserve">regarded differently in relation to </w:t>
      </w:r>
      <w:r w:rsidR="007C133E">
        <w:t>human figures</w:t>
      </w:r>
      <w:r w:rsidR="00C41913">
        <w:t xml:space="preserve"> and houses.</w:t>
      </w:r>
      <w:r w:rsidR="007C133E">
        <w:t xml:space="preserve"> </w:t>
      </w:r>
      <w:r w:rsidR="00AE635C" w:rsidRPr="00620995">
        <w:t xml:space="preserve">Lastly, </w:t>
      </w:r>
      <w:r w:rsidR="007C133E">
        <w:t xml:space="preserve">a </w:t>
      </w:r>
      <w:r w:rsidR="00610EF2" w:rsidRPr="00620995">
        <w:t xml:space="preserve">coding scheme </w:t>
      </w:r>
      <w:r w:rsidR="007C133E">
        <w:t xml:space="preserve">previously applied to code expressive house and human figure drawings </w:t>
      </w:r>
      <w:r w:rsidR="00610EF2" w:rsidRPr="00620995">
        <w:t xml:space="preserve">was used in the present study to </w:t>
      </w:r>
      <w:r w:rsidR="00FC6ADF" w:rsidRPr="00620995">
        <w:t xml:space="preserve">increase comparability of findings across the field </w:t>
      </w:r>
      <w:r w:rsidR="0005695B" w:rsidRPr="00620995">
        <w:t>(</w:t>
      </w:r>
      <w:r w:rsidR="00745567" w:rsidRPr="00620995">
        <w:t>e.g.</w:t>
      </w:r>
      <w:r w:rsidR="00D16C01" w:rsidRPr="00620995">
        <w:t>,</w:t>
      </w:r>
      <w:r w:rsidR="00745567" w:rsidRPr="00620995">
        <w:t xml:space="preserve"> </w:t>
      </w:r>
      <w:r w:rsidR="0005695B" w:rsidRPr="00620995">
        <w:t>Picard</w:t>
      </w:r>
      <w:r w:rsidR="00745567" w:rsidRPr="00620995">
        <w:t xml:space="preserve"> et al.,</w:t>
      </w:r>
      <w:r w:rsidR="0005695B" w:rsidRPr="00620995">
        <w:t xml:space="preserve"> 2007)</w:t>
      </w:r>
      <w:r w:rsidR="00FC6ADF" w:rsidRPr="00620995">
        <w:t>.</w:t>
      </w:r>
      <w:r w:rsidR="0005695B" w:rsidRPr="00620995">
        <w:t xml:space="preserve"> </w:t>
      </w:r>
    </w:p>
    <w:p w:rsidR="00E65CF1" w:rsidRPr="00620995" w:rsidRDefault="00127AA9" w:rsidP="001E3AAB">
      <w:pPr>
        <w:spacing w:line="480" w:lineRule="auto"/>
        <w:ind w:firstLine="720"/>
      </w:pPr>
      <w:r w:rsidRPr="00620995">
        <w:t>The</w:t>
      </w:r>
      <w:r w:rsidR="00B56B73" w:rsidRPr="00620995">
        <w:t xml:space="preserve"> present study was</w:t>
      </w:r>
      <w:r w:rsidR="00FC6ADF" w:rsidRPr="00620995">
        <w:t xml:space="preserve"> </w:t>
      </w:r>
      <w:r w:rsidRPr="00620995">
        <w:t xml:space="preserve">therefore </w:t>
      </w:r>
      <w:r w:rsidR="00B56B73" w:rsidRPr="00620995">
        <w:t xml:space="preserve">designed to assess the impact of </w:t>
      </w:r>
      <w:r w:rsidR="00D67062" w:rsidRPr="00620995">
        <w:t>task</w:t>
      </w:r>
      <w:r w:rsidR="000877BE" w:rsidRPr="00620995">
        <w:t xml:space="preserve"> communicative task instructions</w:t>
      </w:r>
      <w:r w:rsidR="00D67062" w:rsidRPr="00620995">
        <w:t xml:space="preserve"> </w:t>
      </w:r>
      <w:r w:rsidR="006021FA" w:rsidRPr="00620995">
        <w:t xml:space="preserve">across two topic types </w:t>
      </w:r>
      <w:r w:rsidR="000877BE" w:rsidRPr="00620995">
        <w:t>varying</w:t>
      </w:r>
      <w:r w:rsidR="006021FA" w:rsidRPr="00620995">
        <w:t xml:space="preserve"> in animism</w:t>
      </w:r>
      <w:r w:rsidR="00FC6ADF" w:rsidRPr="00620995">
        <w:t xml:space="preserve"> using the coding </w:t>
      </w:r>
      <w:r w:rsidR="00422599" w:rsidRPr="00620995">
        <w:t>scheme employed by Picard et al</w:t>
      </w:r>
      <w:r w:rsidR="006021FA" w:rsidRPr="00620995">
        <w:t xml:space="preserve">. </w:t>
      </w:r>
      <w:r w:rsidR="00E5331A">
        <w:t xml:space="preserve">(2007). </w:t>
      </w:r>
      <w:r w:rsidR="000877BE" w:rsidRPr="00620995">
        <w:t>T</w:t>
      </w:r>
      <w:r w:rsidR="002C3CD5" w:rsidRPr="00620995">
        <w:t xml:space="preserve">he age </w:t>
      </w:r>
      <w:r w:rsidR="00724C9C" w:rsidRPr="00620995">
        <w:t xml:space="preserve">range of </w:t>
      </w:r>
      <w:r w:rsidR="000A4D17" w:rsidRPr="00620995">
        <w:t>6</w:t>
      </w:r>
      <w:r w:rsidR="00724C9C" w:rsidRPr="00620995">
        <w:t xml:space="preserve"> to 11 years</w:t>
      </w:r>
      <w:r w:rsidR="002C3CD5" w:rsidRPr="00620995">
        <w:t xml:space="preserve"> was selected</w:t>
      </w:r>
      <w:r w:rsidR="00724C9C" w:rsidRPr="00620995">
        <w:t xml:space="preserve"> o</w:t>
      </w:r>
      <w:r w:rsidR="002C3CD5" w:rsidRPr="00620995">
        <w:t xml:space="preserve">n the basis of the proposed </w:t>
      </w:r>
      <w:r w:rsidR="00A47439" w:rsidRPr="00620995">
        <w:t xml:space="preserve">topic specific </w:t>
      </w:r>
      <w:r w:rsidR="002C3CD5" w:rsidRPr="00620995">
        <w:t xml:space="preserve">developmental </w:t>
      </w:r>
      <w:r w:rsidR="00880F6A" w:rsidRPr="00620995">
        <w:t>progression</w:t>
      </w:r>
      <w:r w:rsidR="002C3CD5" w:rsidRPr="00620995">
        <w:t xml:space="preserve"> between 7-11 years </w:t>
      </w:r>
      <w:r w:rsidR="00633B8E" w:rsidRPr="00620995">
        <w:t xml:space="preserve">(Picard et al., 2007) </w:t>
      </w:r>
      <w:r w:rsidR="002C3CD5" w:rsidRPr="00620995">
        <w:t>where children use</w:t>
      </w:r>
      <w:r w:rsidR="0005695B" w:rsidRPr="00620995">
        <w:t>d</w:t>
      </w:r>
      <w:r w:rsidR="002C3CD5" w:rsidRPr="00620995">
        <w:t xml:space="preserve"> </w:t>
      </w:r>
      <w:r w:rsidR="00880F6A" w:rsidRPr="00620995">
        <w:t xml:space="preserve">increased and </w:t>
      </w:r>
      <w:r w:rsidR="002C3CD5" w:rsidRPr="00620995">
        <w:t>advanc</w:t>
      </w:r>
      <w:r w:rsidR="00880F6A" w:rsidRPr="00620995">
        <w:t xml:space="preserve">ed literal and abstract features progressively through this </w:t>
      </w:r>
      <w:r w:rsidR="000877BE" w:rsidRPr="00620995">
        <w:t>time period</w:t>
      </w:r>
      <w:r w:rsidR="00880F6A" w:rsidRPr="00620995">
        <w:t xml:space="preserve">. </w:t>
      </w:r>
    </w:p>
    <w:p w:rsidR="00E0051F" w:rsidRPr="00620995" w:rsidRDefault="00B44ABF" w:rsidP="00CE23FC">
      <w:pPr>
        <w:spacing w:line="480" w:lineRule="auto"/>
        <w:ind w:firstLine="720"/>
      </w:pPr>
      <w:r>
        <w:t>T</w:t>
      </w:r>
      <w:r w:rsidR="00E6013C" w:rsidRPr="00620995">
        <w:t xml:space="preserve">he </w:t>
      </w:r>
      <w:r w:rsidR="00A47439" w:rsidRPr="00620995">
        <w:t>experi</w:t>
      </w:r>
      <w:r w:rsidR="0005695B" w:rsidRPr="00620995">
        <w:t>mental</w:t>
      </w:r>
      <w:r w:rsidR="00A47439" w:rsidRPr="00620995">
        <w:t xml:space="preserve"> </w:t>
      </w:r>
      <w:r w:rsidR="00E6013C" w:rsidRPr="00620995">
        <w:t xml:space="preserve">conditions were defined as “communication” and “reference” </w:t>
      </w:r>
      <w:r w:rsidRPr="00620995">
        <w:t>(</w:t>
      </w:r>
      <w:proofErr w:type="spellStart"/>
      <w:r w:rsidRPr="00620995">
        <w:t>Burkitt</w:t>
      </w:r>
      <w:proofErr w:type="spellEnd"/>
      <w:r w:rsidRPr="00620995">
        <w:t xml:space="preserve"> &amp; </w:t>
      </w:r>
      <w:r w:rsidR="009A2024">
        <w:t>Watling</w:t>
      </w:r>
      <w:r w:rsidRPr="00620995">
        <w:t xml:space="preserve">, 2013; </w:t>
      </w:r>
      <w:proofErr w:type="spellStart"/>
      <w:r w:rsidRPr="00620995">
        <w:t>Burkitt</w:t>
      </w:r>
      <w:proofErr w:type="spellEnd"/>
      <w:r w:rsidRPr="00620995">
        <w:t xml:space="preserve">, Watling &amp; Murray, 2011) </w:t>
      </w:r>
      <w:r w:rsidR="0005695B" w:rsidRPr="00620995">
        <w:t xml:space="preserve">due to the point that </w:t>
      </w:r>
      <w:r w:rsidR="00E6013C" w:rsidRPr="00620995">
        <w:t xml:space="preserve">children </w:t>
      </w:r>
      <w:r w:rsidR="00C41913">
        <w:t>who do</w:t>
      </w:r>
      <w:r w:rsidR="00FD7292" w:rsidRPr="00620995">
        <w:t xml:space="preserve"> not receive </w:t>
      </w:r>
      <w:r w:rsidR="00E6013C" w:rsidRPr="00620995">
        <w:t xml:space="preserve">explicit instructions to communicate may </w:t>
      </w:r>
      <w:r w:rsidR="00C41913">
        <w:t>still be</w:t>
      </w:r>
      <w:r w:rsidR="00E6013C" w:rsidRPr="00620995">
        <w:t xml:space="preserve"> communicating to the experimenter. Group differences by communication context c</w:t>
      </w:r>
      <w:r w:rsidR="00C41913">
        <w:t xml:space="preserve">an </w:t>
      </w:r>
      <w:r w:rsidR="00A47439" w:rsidRPr="00620995">
        <w:t xml:space="preserve">still </w:t>
      </w:r>
      <w:r w:rsidR="00E6013C" w:rsidRPr="00620995">
        <w:t xml:space="preserve">be compared across drawing tasks and context as the experimenter </w:t>
      </w:r>
      <w:r w:rsidR="00C41913">
        <w:t>is</w:t>
      </w:r>
      <w:r w:rsidR="00E6013C" w:rsidRPr="00620995">
        <w:t xml:space="preserve"> constant across conditions. </w:t>
      </w:r>
      <w:r w:rsidR="00AC27D4" w:rsidRPr="00620995">
        <w:t>T</w:t>
      </w:r>
      <w:r w:rsidR="00C06F37" w:rsidRPr="00620995">
        <w:t>he relationship between children’s ability to depict mood and their graphic development score was checked</w:t>
      </w:r>
      <w:r w:rsidR="0099467B" w:rsidRPr="00620995">
        <w:t xml:space="preserve"> in the present study</w:t>
      </w:r>
      <w:r w:rsidR="00AC27D4" w:rsidRPr="00620995">
        <w:t xml:space="preserve"> using the same measures as a comparable study (Picard et al., 2007)</w:t>
      </w:r>
      <w:r w:rsidR="00C06F37" w:rsidRPr="00620995">
        <w:t xml:space="preserve">. </w:t>
      </w:r>
      <w:r w:rsidR="002004A4">
        <w:t>An increase in the use of expressive properties has been found to correlate</w:t>
      </w:r>
      <w:r w:rsidR="00985965">
        <w:t xml:space="preserve"> </w:t>
      </w:r>
      <w:r w:rsidR="002004A4">
        <w:t xml:space="preserve">with improvement </w:t>
      </w:r>
      <w:r w:rsidR="004C32DE">
        <w:t>in</w:t>
      </w:r>
      <w:r w:rsidR="002004A4">
        <w:t xml:space="preserve"> graphic ability (Jolley et al., 2004; Picard et al., 2007) and</w:t>
      </w:r>
      <w:r w:rsidR="00985965">
        <w:t>,</w:t>
      </w:r>
      <w:r w:rsidR="002004A4">
        <w:t xml:space="preserve"> as such </w:t>
      </w:r>
      <w:r w:rsidR="00985965">
        <w:t xml:space="preserve">it was expected that this trend would be evident in the present study. </w:t>
      </w:r>
      <w:r w:rsidR="002004A4">
        <w:t xml:space="preserve">  </w:t>
      </w:r>
    </w:p>
    <w:p w:rsidR="005A50EC" w:rsidRPr="00620995" w:rsidRDefault="009F5550" w:rsidP="00CE23FC">
      <w:pPr>
        <w:spacing w:line="480" w:lineRule="auto"/>
        <w:ind w:firstLine="720"/>
      </w:pPr>
      <w:r w:rsidRPr="00620995">
        <w:lastRenderedPageBreak/>
        <w:t xml:space="preserve">It was anticipated that the use of expressive strategies would vary by communication </w:t>
      </w:r>
      <w:r w:rsidR="008D026A">
        <w:t xml:space="preserve">and reference </w:t>
      </w:r>
      <w:r w:rsidR="007158C4">
        <w:t>condition</w:t>
      </w:r>
      <w:r w:rsidR="008D026A">
        <w:t xml:space="preserve">, </w:t>
      </w:r>
      <w:r w:rsidRPr="00620995">
        <w:t xml:space="preserve">and </w:t>
      </w:r>
      <w:r w:rsidR="008D026A">
        <w:t xml:space="preserve">by </w:t>
      </w:r>
      <w:r w:rsidRPr="00620995">
        <w:t xml:space="preserve">topic type. </w:t>
      </w:r>
      <w:r w:rsidR="00765790" w:rsidRPr="00620995">
        <w:t xml:space="preserve">On the basis of previous research </w:t>
      </w:r>
      <w:r w:rsidR="000877BE" w:rsidRPr="00620995">
        <w:t>with</w:t>
      </w:r>
      <w:r w:rsidR="0088510C" w:rsidRPr="00620995">
        <w:t xml:space="preserve"> human figure drawings </w:t>
      </w:r>
      <w:r w:rsidR="00765790" w:rsidRPr="00620995">
        <w:t>(</w:t>
      </w:r>
      <w:proofErr w:type="spellStart"/>
      <w:r w:rsidR="00765790" w:rsidRPr="00620995">
        <w:t>Burkitt</w:t>
      </w:r>
      <w:proofErr w:type="spellEnd"/>
      <w:r w:rsidR="00765790" w:rsidRPr="00620995">
        <w:t xml:space="preserve"> &amp; Watling, 201</w:t>
      </w:r>
      <w:r w:rsidR="00633B8E" w:rsidRPr="00620995">
        <w:t>3</w:t>
      </w:r>
      <w:r w:rsidR="00765790" w:rsidRPr="00620995">
        <w:t xml:space="preserve">; </w:t>
      </w:r>
      <w:proofErr w:type="spellStart"/>
      <w:r w:rsidR="00765790" w:rsidRPr="00620995">
        <w:t>Burkitt</w:t>
      </w:r>
      <w:proofErr w:type="spellEnd"/>
      <w:r w:rsidR="00765790" w:rsidRPr="00620995">
        <w:t>, Watling and Murray, 201</w:t>
      </w:r>
      <w:r w:rsidR="00633B8E" w:rsidRPr="00620995">
        <w:t>1</w:t>
      </w:r>
      <w:r w:rsidR="00765790" w:rsidRPr="00620995">
        <w:t>)</w:t>
      </w:r>
      <w:r w:rsidR="00812F21">
        <w:t xml:space="preserve">, </w:t>
      </w:r>
      <w:r w:rsidR="00765790" w:rsidRPr="00620995">
        <w:t xml:space="preserve"> </w:t>
      </w:r>
      <w:r w:rsidR="00C41913">
        <w:t>we expected</w:t>
      </w:r>
      <w:r w:rsidR="00765790" w:rsidRPr="00620995">
        <w:t xml:space="preserve"> that children </w:t>
      </w:r>
      <w:r w:rsidR="008D026A">
        <w:t xml:space="preserve">in the communication rather than reference condition </w:t>
      </w:r>
      <w:r w:rsidR="00765790" w:rsidRPr="00620995">
        <w:t>would increase the use of literal features such as smiling and frowning,</w:t>
      </w:r>
      <w:r w:rsidR="001B6E79" w:rsidRPr="00620995">
        <w:t xml:space="preserve"> </w:t>
      </w:r>
      <w:r w:rsidR="00812F21">
        <w:t xml:space="preserve">increase </w:t>
      </w:r>
      <w:r w:rsidR="001B6E79" w:rsidRPr="00620995">
        <w:t>affect related actions and non-</w:t>
      </w:r>
      <w:r w:rsidR="00765790" w:rsidRPr="00620995">
        <w:t>literal content features such as good and bad we</w:t>
      </w:r>
      <w:r w:rsidR="00AB7D7C" w:rsidRPr="00620995">
        <w:t>a</w:t>
      </w:r>
      <w:r w:rsidR="00765790" w:rsidRPr="00620995">
        <w:t>ther in a</w:t>
      </w:r>
      <w:r w:rsidR="00AC27D4" w:rsidRPr="00620995">
        <w:t xml:space="preserve">n explicit </w:t>
      </w:r>
      <w:r w:rsidR="00765790" w:rsidRPr="00620995">
        <w:t xml:space="preserve">communication </w:t>
      </w:r>
      <w:r w:rsidR="000964C6">
        <w:t xml:space="preserve">rather than reference </w:t>
      </w:r>
      <w:r w:rsidR="00765790" w:rsidRPr="00620995">
        <w:t>context</w:t>
      </w:r>
      <w:r w:rsidR="0088510C" w:rsidRPr="00620995">
        <w:t>,</w:t>
      </w:r>
      <w:r w:rsidR="00FA49EF" w:rsidRPr="00620995">
        <w:t xml:space="preserve"> </w:t>
      </w:r>
      <w:r w:rsidR="00765790" w:rsidRPr="00620995">
        <w:t xml:space="preserve">and use more abstract features, such as line pressure and </w:t>
      </w:r>
      <w:proofErr w:type="spellStart"/>
      <w:r w:rsidR="0010703F" w:rsidRPr="00620995">
        <w:t>colour</w:t>
      </w:r>
      <w:proofErr w:type="spellEnd"/>
      <w:r w:rsidR="0010703F" w:rsidRPr="00620995">
        <w:t xml:space="preserve"> differentially</w:t>
      </w:r>
      <w:r w:rsidR="00765790" w:rsidRPr="00620995">
        <w:t xml:space="preserve"> between the communication </w:t>
      </w:r>
      <w:r w:rsidR="008D026A">
        <w:t>and reference conditions</w:t>
      </w:r>
      <w:r w:rsidR="008D026A" w:rsidRPr="00620995">
        <w:t xml:space="preserve"> </w:t>
      </w:r>
      <w:r w:rsidR="00765790" w:rsidRPr="00620995">
        <w:t>increasingly with age.</w:t>
      </w:r>
    </w:p>
    <w:p w:rsidR="007A6EB5" w:rsidRDefault="00A20D8D" w:rsidP="00CE23FC">
      <w:pPr>
        <w:spacing w:line="480" w:lineRule="auto"/>
        <w:ind w:firstLine="720"/>
      </w:pPr>
      <w:r>
        <w:t xml:space="preserve">It was </w:t>
      </w:r>
      <w:r w:rsidR="00B44ABF">
        <w:t>expected that</w:t>
      </w:r>
      <w:r w:rsidR="00AC27D4" w:rsidRPr="00620995">
        <w:t xml:space="preserve"> </w:t>
      </w:r>
      <w:r w:rsidR="001F3BC9">
        <w:t xml:space="preserve">expressive </w:t>
      </w:r>
      <w:r w:rsidR="00AC27D4" w:rsidRPr="00620995">
        <w:t>strategies</w:t>
      </w:r>
      <w:r w:rsidR="00B44ABF">
        <w:t xml:space="preserve"> would be used differentially</w:t>
      </w:r>
      <w:r w:rsidR="00AC27D4" w:rsidRPr="00620995">
        <w:t xml:space="preserve"> between the topics </w:t>
      </w:r>
      <w:r w:rsidR="00B44ABF">
        <w:t>(Picard</w:t>
      </w:r>
      <w:r>
        <w:t xml:space="preserve"> et al., </w:t>
      </w:r>
      <w:r w:rsidR="00AC27D4" w:rsidRPr="00620995">
        <w:t xml:space="preserve">2007) </w:t>
      </w:r>
      <w:r w:rsidR="00B44ABF">
        <w:t>in</w:t>
      </w:r>
      <w:r w:rsidR="00AC27D4" w:rsidRPr="00620995">
        <w:t xml:space="preserve"> that children </w:t>
      </w:r>
      <w:r w:rsidR="00AF2D32" w:rsidRPr="00620995">
        <w:t>would use</w:t>
      </w:r>
      <w:r w:rsidR="00AC27D4" w:rsidRPr="00620995">
        <w:t xml:space="preserve"> literal and non-literal content properties in relation to house drawings more than in human figure drawings. It was also expected that children would use more abstract and combined strategies with increasing age for the house and human figure drawings. </w:t>
      </w:r>
      <w:r w:rsidR="00765790" w:rsidRPr="00620995">
        <w:t>Expectations regarding the precise type of literal and abstract features for the</w:t>
      </w:r>
      <w:r w:rsidR="00FA49EF" w:rsidRPr="00620995">
        <w:t xml:space="preserve"> </w:t>
      </w:r>
      <w:r w:rsidR="00765790" w:rsidRPr="00620995">
        <w:t>house drawings</w:t>
      </w:r>
      <w:r w:rsidR="009F5550" w:rsidRPr="00620995">
        <w:t xml:space="preserve"> </w:t>
      </w:r>
      <w:r w:rsidR="002C71C2" w:rsidRPr="00620995">
        <w:t xml:space="preserve">between </w:t>
      </w:r>
      <w:r w:rsidR="009F5550" w:rsidRPr="00620995">
        <w:t>communicative context</w:t>
      </w:r>
      <w:r w:rsidR="002C71C2" w:rsidRPr="00620995">
        <w:t>s</w:t>
      </w:r>
      <w:r w:rsidR="00765790" w:rsidRPr="00620995">
        <w:t xml:space="preserve"> were open ended given the exploratory nature of the study in relation to </w:t>
      </w:r>
      <w:r w:rsidR="00701738" w:rsidRPr="00620995">
        <w:t xml:space="preserve">the impact </w:t>
      </w:r>
      <w:r w:rsidR="002C71C2" w:rsidRPr="00620995">
        <w:t xml:space="preserve">of contrasting communicative instructions </w:t>
      </w:r>
      <w:r w:rsidR="00765790" w:rsidRPr="00620995">
        <w:t>on drawings of an inanimate topic.</w:t>
      </w:r>
    </w:p>
    <w:p w:rsidR="00E65CF1" w:rsidRPr="00560CBC" w:rsidRDefault="009C30A4" w:rsidP="001432BF">
      <w:pPr>
        <w:spacing w:line="480" w:lineRule="auto"/>
        <w:ind w:firstLine="720"/>
        <w:rPr>
          <w:color w:val="000000"/>
        </w:rPr>
      </w:pPr>
      <w:r>
        <w:rPr>
          <w:color w:val="000000"/>
        </w:rPr>
        <w:t>The final</w:t>
      </w:r>
      <w:r w:rsidR="00E65CF1" w:rsidRPr="00560CBC">
        <w:rPr>
          <w:color w:val="000000"/>
        </w:rPr>
        <w:t xml:space="preserve"> focus of the </w:t>
      </w:r>
      <w:r w:rsidR="00E65CF1" w:rsidRPr="00E65CF1">
        <w:rPr>
          <w:color w:val="000000"/>
        </w:rPr>
        <w:t>present</w:t>
      </w:r>
      <w:r w:rsidR="00E65CF1" w:rsidRPr="00560CBC">
        <w:rPr>
          <w:color w:val="000000"/>
        </w:rPr>
        <w:t xml:space="preserve"> study was to examine gender differences in </w:t>
      </w:r>
      <w:r w:rsidR="00E65CF1" w:rsidRPr="00E65CF1">
        <w:rPr>
          <w:color w:val="000000"/>
        </w:rPr>
        <w:t>expressive</w:t>
      </w:r>
      <w:r w:rsidR="00E65CF1" w:rsidRPr="00560CBC">
        <w:rPr>
          <w:color w:val="000000"/>
        </w:rPr>
        <w:t xml:space="preserve"> drawings </w:t>
      </w:r>
      <w:r w:rsidR="00E65CF1" w:rsidRPr="00E65CF1">
        <w:rPr>
          <w:color w:val="000000"/>
        </w:rPr>
        <w:t>across</w:t>
      </w:r>
      <w:r w:rsidR="00E65CF1" w:rsidRPr="00560CBC">
        <w:rPr>
          <w:color w:val="000000"/>
        </w:rPr>
        <w:t xml:space="preserve"> the c</w:t>
      </w:r>
      <w:r w:rsidR="00E65CF1">
        <w:rPr>
          <w:color w:val="000000"/>
        </w:rPr>
        <w:t xml:space="preserve">onditions </w:t>
      </w:r>
      <w:r w:rsidR="00E65CF1" w:rsidRPr="00560CBC">
        <w:rPr>
          <w:color w:val="000000"/>
        </w:rPr>
        <w:t>and topic ty</w:t>
      </w:r>
      <w:r w:rsidR="00E65CF1">
        <w:rPr>
          <w:color w:val="000000"/>
        </w:rPr>
        <w:t>p</w:t>
      </w:r>
      <w:r w:rsidR="00E65CF1" w:rsidRPr="00560CBC">
        <w:rPr>
          <w:color w:val="000000"/>
        </w:rPr>
        <w:t xml:space="preserve">es. Few studies have examined gender differences in this vein of expressive drawing with the notable exception that Picard et al. (2007) found that females used literal strategies more frequently than males yet used combinations of literal, content and abstract strategies less </w:t>
      </w:r>
      <w:r w:rsidR="00CE22DA">
        <w:rPr>
          <w:color w:val="000000"/>
        </w:rPr>
        <w:t xml:space="preserve">frequently </w:t>
      </w:r>
      <w:r w:rsidR="00E65CF1" w:rsidRPr="00560CBC">
        <w:rPr>
          <w:color w:val="000000"/>
        </w:rPr>
        <w:t xml:space="preserve">than males. </w:t>
      </w:r>
      <w:r w:rsidR="00E65CF1">
        <w:rPr>
          <w:color w:val="000000"/>
        </w:rPr>
        <w:t xml:space="preserve">This tendency was therefore also </w:t>
      </w:r>
      <w:r w:rsidR="0027753C">
        <w:rPr>
          <w:color w:val="000000"/>
        </w:rPr>
        <w:t>assessed</w:t>
      </w:r>
      <w:r w:rsidR="00E65CF1">
        <w:rPr>
          <w:color w:val="000000"/>
        </w:rPr>
        <w:t xml:space="preserve"> in the present study. </w:t>
      </w:r>
    </w:p>
    <w:p w:rsidR="00E65CF1" w:rsidRPr="00620995" w:rsidRDefault="00E65CF1" w:rsidP="00CE23FC">
      <w:pPr>
        <w:spacing w:line="480" w:lineRule="auto"/>
        <w:ind w:firstLine="720"/>
      </w:pPr>
    </w:p>
    <w:p w:rsidR="007A78D5" w:rsidRPr="00620995" w:rsidRDefault="007A78D5" w:rsidP="00CE23FC">
      <w:pPr>
        <w:spacing w:line="480" w:lineRule="auto"/>
        <w:ind w:firstLine="720"/>
      </w:pPr>
    </w:p>
    <w:p w:rsidR="00AB0087" w:rsidRPr="00620995" w:rsidRDefault="00011AA4" w:rsidP="002A4F34">
      <w:pPr>
        <w:pStyle w:val="Heading1"/>
        <w:spacing w:line="480" w:lineRule="auto"/>
        <w:jc w:val="center"/>
        <w:rPr>
          <w:i w:val="0"/>
          <w:iCs w:val="0"/>
        </w:rPr>
      </w:pPr>
      <w:r w:rsidRPr="00620995">
        <w:rPr>
          <w:bCs w:val="0"/>
          <w:i w:val="0"/>
        </w:rPr>
        <w:t>Method</w:t>
      </w:r>
    </w:p>
    <w:p w:rsidR="00471228" w:rsidRPr="00620995" w:rsidRDefault="00471228" w:rsidP="00CE23FC">
      <w:pPr>
        <w:pStyle w:val="Heading1"/>
        <w:spacing w:line="480" w:lineRule="auto"/>
        <w:rPr>
          <w:i w:val="0"/>
          <w:iCs w:val="0"/>
        </w:rPr>
      </w:pPr>
      <w:r w:rsidRPr="00620995">
        <w:rPr>
          <w:i w:val="0"/>
          <w:iCs w:val="0"/>
        </w:rPr>
        <w:t>Participants</w:t>
      </w:r>
    </w:p>
    <w:p w:rsidR="005A50EC" w:rsidRPr="00620995" w:rsidRDefault="003F2855" w:rsidP="00CE23FC">
      <w:pPr>
        <w:spacing w:line="480" w:lineRule="auto"/>
        <w:ind w:firstLine="720"/>
      </w:pPr>
      <w:r w:rsidRPr="00620995">
        <w:t>Three hundred and twenty two</w:t>
      </w:r>
      <w:r w:rsidR="001B6095" w:rsidRPr="00620995">
        <w:t xml:space="preserve"> </w:t>
      </w:r>
      <w:r w:rsidR="00F84A25" w:rsidRPr="00620995">
        <w:t>children</w:t>
      </w:r>
      <w:r w:rsidR="00E52DCF" w:rsidRPr="00620995">
        <w:t xml:space="preserve"> were recruited from mainstream schools across the South East of the UK </w:t>
      </w:r>
      <w:r w:rsidR="005E6B5C" w:rsidRPr="00620995">
        <w:t>and formed four age groups</w:t>
      </w:r>
      <w:r w:rsidR="00F84A25" w:rsidRPr="00620995">
        <w:t>.</w:t>
      </w:r>
      <w:r w:rsidR="00B40D9E" w:rsidRPr="00620995">
        <w:t xml:space="preserve"> The participants were rated as not having any drawing difficulties by their teachers. </w:t>
      </w:r>
      <w:r w:rsidR="00F84A25" w:rsidRPr="00620995">
        <w:t xml:space="preserve"> </w:t>
      </w:r>
      <w:r w:rsidR="00E52DCF" w:rsidRPr="00620995">
        <w:t>Children in age group 1 (</w:t>
      </w:r>
      <w:r w:rsidR="00E52DCF" w:rsidRPr="00620995">
        <w:rPr>
          <w:i/>
        </w:rPr>
        <w:t>n</w:t>
      </w:r>
      <w:r w:rsidR="00E52DCF" w:rsidRPr="00620995">
        <w:t>=79) were aged between 5</w:t>
      </w:r>
      <w:r w:rsidR="001272F4" w:rsidRPr="00620995">
        <w:t xml:space="preserve"> </w:t>
      </w:r>
      <w:r w:rsidR="00E52DCF" w:rsidRPr="00620995">
        <w:t>y</w:t>
      </w:r>
      <w:r w:rsidR="001272F4" w:rsidRPr="00620995">
        <w:t>ea</w:t>
      </w:r>
      <w:r w:rsidR="00E52DCF" w:rsidRPr="00620995">
        <w:t>rs 10 mo</w:t>
      </w:r>
      <w:r w:rsidR="001272F4" w:rsidRPr="00620995">
        <w:t>nths</w:t>
      </w:r>
      <w:r w:rsidR="00E52DCF" w:rsidRPr="00620995">
        <w:t>-6</w:t>
      </w:r>
      <w:r w:rsidR="001272F4" w:rsidRPr="00620995">
        <w:t xml:space="preserve"> </w:t>
      </w:r>
      <w:r w:rsidR="00E52DCF" w:rsidRPr="00620995">
        <w:t>y</w:t>
      </w:r>
      <w:r w:rsidR="001272F4" w:rsidRPr="00620995">
        <w:t>ea</w:t>
      </w:r>
      <w:r w:rsidR="00E52DCF" w:rsidRPr="00620995">
        <w:t>rs 10 mo</w:t>
      </w:r>
      <w:r w:rsidR="001272F4" w:rsidRPr="00620995">
        <w:t>nths</w:t>
      </w:r>
      <w:r w:rsidR="00E52DCF" w:rsidRPr="00620995">
        <w:t xml:space="preserve"> with an average age of 6 y</w:t>
      </w:r>
      <w:r w:rsidR="001272F4" w:rsidRPr="00620995">
        <w:t>ea</w:t>
      </w:r>
      <w:r w:rsidR="00E52DCF" w:rsidRPr="00620995">
        <w:t>rs 6 mo</w:t>
      </w:r>
      <w:r w:rsidR="001272F4" w:rsidRPr="00620995">
        <w:t>nths</w:t>
      </w:r>
      <w:r w:rsidR="00E52DCF" w:rsidRPr="00620995">
        <w:t xml:space="preserve">, </w:t>
      </w:r>
      <w:r w:rsidR="00E52DCF" w:rsidRPr="00620995">
        <w:rPr>
          <w:i/>
        </w:rPr>
        <w:t>SD</w:t>
      </w:r>
      <w:r w:rsidR="00E52DCF" w:rsidRPr="00620995">
        <w:t xml:space="preserve"> = 2 mo</w:t>
      </w:r>
      <w:r w:rsidR="001272F4" w:rsidRPr="00620995">
        <w:t>nths</w:t>
      </w:r>
      <w:r w:rsidR="00E52DCF" w:rsidRPr="00620995">
        <w:t>.  Age group 2 (</w:t>
      </w:r>
      <w:r w:rsidR="00E52DCF" w:rsidRPr="00620995">
        <w:rPr>
          <w:i/>
        </w:rPr>
        <w:t>n</w:t>
      </w:r>
      <w:r w:rsidR="00E52DCF" w:rsidRPr="00620995">
        <w:t xml:space="preserve"> =80) ranged from 6</w:t>
      </w:r>
      <w:r w:rsidR="001272F4" w:rsidRPr="00620995">
        <w:t xml:space="preserve"> </w:t>
      </w:r>
      <w:r w:rsidR="00E52DCF" w:rsidRPr="00620995">
        <w:t>y</w:t>
      </w:r>
      <w:r w:rsidR="001272F4" w:rsidRPr="00620995">
        <w:t>ea</w:t>
      </w:r>
      <w:r w:rsidR="00E52DCF" w:rsidRPr="00620995">
        <w:t>rs 11</w:t>
      </w:r>
      <w:r w:rsidR="001272F4" w:rsidRPr="00620995">
        <w:t xml:space="preserve"> </w:t>
      </w:r>
      <w:r w:rsidR="00E52DCF" w:rsidRPr="00620995">
        <w:t>mo</w:t>
      </w:r>
      <w:r w:rsidR="001272F4" w:rsidRPr="00620995">
        <w:t>nths</w:t>
      </w:r>
      <w:r w:rsidR="00E52DCF" w:rsidRPr="00620995">
        <w:t>-7</w:t>
      </w:r>
      <w:r w:rsidR="001272F4" w:rsidRPr="00620995">
        <w:t xml:space="preserve"> </w:t>
      </w:r>
      <w:r w:rsidR="00E52DCF" w:rsidRPr="00620995">
        <w:t>y</w:t>
      </w:r>
      <w:r w:rsidR="001272F4" w:rsidRPr="00620995">
        <w:t>ea</w:t>
      </w:r>
      <w:r w:rsidR="00E52DCF" w:rsidRPr="00620995">
        <w:t>rs 10</w:t>
      </w:r>
      <w:r w:rsidR="001272F4" w:rsidRPr="00620995">
        <w:t xml:space="preserve"> </w:t>
      </w:r>
      <w:r w:rsidR="00E52DCF" w:rsidRPr="00620995">
        <w:t>mo</w:t>
      </w:r>
      <w:r w:rsidR="001272F4" w:rsidRPr="00620995">
        <w:t>nths</w:t>
      </w:r>
      <w:r w:rsidR="00E52DCF" w:rsidRPr="00620995">
        <w:t xml:space="preserve"> with an average age of 7 y</w:t>
      </w:r>
      <w:r w:rsidR="001272F4" w:rsidRPr="00620995">
        <w:t>ea</w:t>
      </w:r>
      <w:r w:rsidR="00E52DCF" w:rsidRPr="00620995">
        <w:t>rs 5 mo</w:t>
      </w:r>
      <w:r w:rsidR="001272F4" w:rsidRPr="00620995">
        <w:t>nths</w:t>
      </w:r>
      <w:r w:rsidR="00E52DCF" w:rsidRPr="00620995">
        <w:t>, SD= 1 mo</w:t>
      </w:r>
      <w:r w:rsidR="001272F4" w:rsidRPr="00620995">
        <w:t>nth</w:t>
      </w:r>
      <w:r w:rsidR="00E52DCF" w:rsidRPr="00620995">
        <w:t>.  Age group 3 (</w:t>
      </w:r>
      <w:r w:rsidR="00E52DCF" w:rsidRPr="00620995">
        <w:rPr>
          <w:i/>
        </w:rPr>
        <w:t>n</w:t>
      </w:r>
      <w:r w:rsidR="00E52DCF" w:rsidRPr="00620995">
        <w:t xml:space="preserve"> = 82) ranged from 7</w:t>
      </w:r>
      <w:r w:rsidR="001272F4" w:rsidRPr="00620995">
        <w:t xml:space="preserve"> </w:t>
      </w:r>
      <w:r w:rsidR="00E52DCF" w:rsidRPr="00620995">
        <w:t>y</w:t>
      </w:r>
      <w:r w:rsidR="001272F4" w:rsidRPr="00620995">
        <w:t>ea</w:t>
      </w:r>
      <w:r w:rsidR="00E52DCF" w:rsidRPr="00620995">
        <w:t>rs 11 mo</w:t>
      </w:r>
      <w:r w:rsidR="001272F4" w:rsidRPr="00620995">
        <w:t>nth</w:t>
      </w:r>
      <w:r w:rsidR="00E52DCF" w:rsidRPr="00620995">
        <w:t>-8 y</w:t>
      </w:r>
      <w:r w:rsidR="001272F4" w:rsidRPr="00620995">
        <w:t>ea</w:t>
      </w:r>
      <w:r w:rsidR="00E52DCF" w:rsidRPr="00620995">
        <w:t xml:space="preserve">rs 10 </w:t>
      </w:r>
      <w:r w:rsidR="00170272" w:rsidRPr="00620995">
        <w:t>mo</w:t>
      </w:r>
      <w:r w:rsidR="001272F4" w:rsidRPr="00620995">
        <w:t>nths,</w:t>
      </w:r>
      <w:r w:rsidR="00E52DCF" w:rsidRPr="00620995">
        <w:t xml:space="preserve"> averaging 8 y</w:t>
      </w:r>
      <w:r w:rsidR="001272F4" w:rsidRPr="00620995">
        <w:t>ea</w:t>
      </w:r>
      <w:r w:rsidR="00E52DCF" w:rsidRPr="00620995">
        <w:t>rs 6 mo</w:t>
      </w:r>
      <w:r w:rsidR="001272F4" w:rsidRPr="00620995">
        <w:t>nths</w:t>
      </w:r>
      <w:r w:rsidR="00E52DCF" w:rsidRPr="00620995">
        <w:t xml:space="preserve">, </w:t>
      </w:r>
      <w:r w:rsidR="00E52DCF" w:rsidRPr="00620995">
        <w:rPr>
          <w:i/>
        </w:rPr>
        <w:t>SD</w:t>
      </w:r>
      <w:r w:rsidR="00E52DCF" w:rsidRPr="00620995">
        <w:t>=2 and children in age group 4 (</w:t>
      </w:r>
      <w:r w:rsidR="00E52DCF" w:rsidRPr="00620995">
        <w:rPr>
          <w:i/>
        </w:rPr>
        <w:t>n</w:t>
      </w:r>
      <w:r w:rsidR="00E52DCF" w:rsidRPr="00620995">
        <w:t>= 81) were aged between 8</w:t>
      </w:r>
      <w:r w:rsidR="00B24FC1" w:rsidRPr="00620995">
        <w:t xml:space="preserve"> </w:t>
      </w:r>
      <w:r w:rsidR="00E52DCF" w:rsidRPr="00620995">
        <w:t>y</w:t>
      </w:r>
      <w:r w:rsidR="00B24FC1" w:rsidRPr="00620995">
        <w:t>ea</w:t>
      </w:r>
      <w:r w:rsidR="00E52DCF" w:rsidRPr="00620995">
        <w:t>rs 11 mo</w:t>
      </w:r>
      <w:r w:rsidR="00B24FC1" w:rsidRPr="00620995">
        <w:t>nths</w:t>
      </w:r>
      <w:r w:rsidR="00E52DCF" w:rsidRPr="00620995">
        <w:t>-9 y</w:t>
      </w:r>
      <w:r w:rsidR="00B24FC1" w:rsidRPr="00620995">
        <w:t>ea</w:t>
      </w:r>
      <w:r w:rsidR="00E52DCF" w:rsidRPr="00620995">
        <w:t>rs 10 mo</w:t>
      </w:r>
      <w:r w:rsidR="00B24FC1" w:rsidRPr="00620995">
        <w:t>nths</w:t>
      </w:r>
      <w:r w:rsidR="00E52DCF" w:rsidRPr="00620995">
        <w:t xml:space="preserve"> with an average age of  9 y</w:t>
      </w:r>
      <w:r w:rsidR="00B24FC1" w:rsidRPr="00620995">
        <w:t>ea</w:t>
      </w:r>
      <w:r w:rsidR="00E52DCF" w:rsidRPr="00620995">
        <w:t>rs 4 mo</w:t>
      </w:r>
      <w:r w:rsidR="00B24FC1" w:rsidRPr="00620995">
        <w:t>nths</w:t>
      </w:r>
      <w:r w:rsidR="00E52DCF" w:rsidRPr="00620995">
        <w:t xml:space="preserve">, </w:t>
      </w:r>
      <w:r w:rsidR="00E52DCF" w:rsidRPr="00620995">
        <w:rPr>
          <w:i/>
        </w:rPr>
        <w:t>SD</w:t>
      </w:r>
      <w:r w:rsidR="00E52DCF" w:rsidRPr="00620995">
        <w:t>= 1</w:t>
      </w:r>
      <w:r w:rsidR="00B24FC1" w:rsidRPr="00620995">
        <w:t xml:space="preserve"> month</w:t>
      </w:r>
      <w:r w:rsidR="00E52DCF" w:rsidRPr="00620995">
        <w:t>. Overall the participants were aged between 5 y</w:t>
      </w:r>
      <w:r w:rsidR="00B24FC1" w:rsidRPr="00620995">
        <w:t>ea</w:t>
      </w:r>
      <w:r w:rsidR="00E52DCF" w:rsidRPr="00620995">
        <w:t>rs 10 mo</w:t>
      </w:r>
      <w:r w:rsidR="00B24FC1" w:rsidRPr="00620995">
        <w:t>nths</w:t>
      </w:r>
      <w:r w:rsidR="00E52DCF" w:rsidRPr="00620995">
        <w:t xml:space="preserve"> – 9 y</w:t>
      </w:r>
      <w:r w:rsidR="00B24FC1" w:rsidRPr="00620995">
        <w:t>ea</w:t>
      </w:r>
      <w:r w:rsidR="00E52DCF" w:rsidRPr="00620995">
        <w:t>rs 10 mo</w:t>
      </w:r>
      <w:r w:rsidR="00B24FC1" w:rsidRPr="00620995">
        <w:t>nths</w:t>
      </w:r>
      <w:r w:rsidR="00E52DCF" w:rsidRPr="00620995">
        <w:t xml:space="preserve"> with an average age of  7y</w:t>
      </w:r>
      <w:r w:rsidR="00B24FC1" w:rsidRPr="00620995">
        <w:t>ea</w:t>
      </w:r>
      <w:r w:rsidR="00E52DCF" w:rsidRPr="00620995">
        <w:t>rs 11 mo</w:t>
      </w:r>
      <w:r w:rsidR="00B24FC1" w:rsidRPr="00620995">
        <w:t>nths</w:t>
      </w:r>
      <w:r w:rsidR="001272F4" w:rsidRPr="00620995">
        <w:t>,</w:t>
      </w:r>
      <w:r w:rsidR="00E52DCF" w:rsidRPr="00620995">
        <w:t xml:space="preserve"> </w:t>
      </w:r>
      <w:r w:rsidR="00E52DCF" w:rsidRPr="00620995">
        <w:rPr>
          <w:i/>
        </w:rPr>
        <w:t>SD</w:t>
      </w:r>
      <w:r w:rsidR="00E52DCF" w:rsidRPr="00620995">
        <w:t>= 1 mo</w:t>
      </w:r>
      <w:r w:rsidR="00B24FC1" w:rsidRPr="00620995">
        <w:t>nth</w:t>
      </w:r>
      <w:r w:rsidR="00E52DCF" w:rsidRPr="00620995">
        <w:t>. There were equivalent numbers of boys and girls in each condition by drawing type</w:t>
      </w:r>
      <w:r w:rsidR="00D06531" w:rsidRPr="00620995">
        <w:t xml:space="preserve"> and they were allocated to condition and drawing type by gender based </w:t>
      </w:r>
      <w:r w:rsidR="00B24FC1" w:rsidRPr="00620995">
        <w:t xml:space="preserve">on </w:t>
      </w:r>
      <w:r w:rsidR="00D06531" w:rsidRPr="00620995">
        <w:t>alternat</w:t>
      </w:r>
      <w:r w:rsidR="00B24FC1" w:rsidRPr="00620995">
        <w:t>ing</w:t>
      </w:r>
      <w:r w:rsidR="00D06531" w:rsidRPr="00620995">
        <w:t xml:space="preserve"> appearance on class lists</w:t>
      </w:r>
      <w:r w:rsidR="00E52DCF" w:rsidRPr="00620995">
        <w:t xml:space="preserve">. </w:t>
      </w:r>
      <w:r w:rsidR="00F84A25" w:rsidRPr="00620995">
        <w:t xml:space="preserve">The </w:t>
      </w:r>
      <w:r w:rsidR="005E6B5C" w:rsidRPr="00620995">
        <w:t xml:space="preserve">number of children </w:t>
      </w:r>
      <w:r w:rsidR="001B5F25" w:rsidRPr="00620995">
        <w:t>in each condition</w:t>
      </w:r>
      <w:r w:rsidR="00BD0EA6" w:rsidRPr="00620995">
        <w:t xml:space="preserve"> drawing either a house o</w:t>
      </w:r>
      <w:r w:rsidR="005A50EC" w:rsidRPr="00620995">
        <w:t>r</w:t>
      </w:r>
      <w:r w:rsidR="00BD0EA6" w:rsidRPr="00620995">
        <w:t xml:space="preserve"> a human figure</w:t>
      </w:r>
      <w:r w:rsidR="001B5F25" w:rsidRPr="00620995">
        <w:t xml:space="preserve"> is shown in Table 1 </w:t>
      </w:r>
      <w:r w:rsidR="00E52DCF" w:rsidRPr="00620995">
        <w:t>for each age group.</w:t>
      </w:r>
      <w:r w:rsidR="001B5F25" w:rsidRPr="00620995">
        <w:t xml:space="preserve"> </w:t>
      </w:r>
    </w:p>
    <w:p w:rsidR="001B5F25" w:rsidRPr="00620995" w:rsidRDefault="001B5F25" w:rsidP="00CE23FC">
      <w:pPr>
        <w:spacing w:line="480" w:lineRule="auto"/>
      </w:pPr>
    </w:p>
    <w:p w:rsidR="001B6095" w:rsidRPr="00620995" w:rsidRDefault="00B7097A" w:rsidP="002A4F34">
      <w:pPr>
        <w:spacing w:line="480" w:lineRule="auto"/>
        <w:jc w:val="center"/>
      </w:pPr>
      <w:r w:rsidRPr="00620995">
        <w:rPr>
          <w:i/>
        </w:rPr>
        <w:t>**INSERT TABLE 1 ABOUT HERE**</w:t>
      </w:r>
    </w:p>
    <w:p w:rsidR="00157AB6" w:rsidRPr="00620995" w:rsidRDefault="00157AB6" w:rsidP="00CE23FC">
      <w:pPr>
        <w:pStyle w:val="Heading1"/>
        <w:spacing w:line="480" w:lineRule="auto"/>
        <w:rPr>
          <w:i w:val="0"/>
          <w:iCs w:val="0"/>
        </w:rPr>
      </w:pPr>
      <w:r w:rsidRPr="00620995">
        <w:rPr>
          <w:i w:val="0"/>
          <w:iCs w:val="0"/>
        </w:rPr>
        <w:t>Materials</w:t>
      </w:r>
    </w:p>
    <w:p w:rsidR="007B6E31" w:rsidRPr="00620995" w:rsidRDefault="0042560A" w:rsidP="00CE23FC">
      <w:pPr>
        <w:spacing w:line="480" w:lineRule="auto"/>
        <w:rPr>
          <w:iCs/>
        </w:rPr>
      </w:pPr>
      <w:r>
        <w:tab/>
        <w:t xml:space="preserve">Each child produced </w:t>
      </w:r>
      <w:r w:rsidR="00157AB6" w:rsidRPr="00620995">
        <w:t>drawings on sheets of plain white A4 size paper</w:t>
      </w:r>
      <w:r w:rsidR="00683868" w:rsidRPr="00620995">
        <w:t xml:space="preserve"> presented in landscape orientation</w:t>
      </w:r>
      <w:r w:rsidR="001F0A46" w:rsidRPr="00620995">
        <w:t xml:space="preserve"> </w:t>
      </w:r>
      <w:r w:rsidR="00157AB6" w:rsidRPr="00620995">
        <w:t xml:space="preserve">with separate sheets for each drawing. Thirteen Crayola crayons were provided for the children’s use </w:t>
      </w:r>
      <w:r w:rsidR="00E11A30" w:rsidRPr="00620995">
        <w:t>consisting of</w:t>
      </w:r>
      <w:r w:rsidR="00157AB6" w:rsidRPr="00620995">
        <w:t xml:space="preserve"> red, orange, pink, yellow, light green, dark green, light blue, dark blue, purple, silver, gold, brown and black.</w:t>
      </w:r>
      <w:r w:rsidR="00EC572D" w:rsidRPr="00620995">
        <w:rPr>
          <w:iCs/>
        </w:rPr>
        <w:t xml:space="preserve"> A five point sad-smiley face Likert </w:t>
      </w:r>
      <w:r w:rsidR="00EC572D" w:rsidRPr="00620995">
        <w:rPr>
          <w:iCs/>
        </w:rPr>
        <w:lastRenderedPageBreak/>
        <w:t xml:space="preserve">scale assessing affect towards the drawn figures was used with the corresponding ratings (1=very sad, 2=sad, 3= neither happy nor sad, 4=happy, 5=very happy). </w:t>
      </w:r>
    </w:p>
    <w:p w:rsidR="00157AB6" w:rsidRPr="00620995" w:rsidRDefault="00157AB6" w:rsidP="00CE23FC">
      <w:pPr>
        <w:pStyle w:val="Heading1"/>
        <w:spacing w:line="480" w:lineRule="auto"/>
        <w:rPr>
          <w:i w:val="0"/>
          <w:iCs w:val="0"/>
        </w:rPr>
      </w:pPr>
      <w:r w:rsidRPr="00620995">
        <w:rPr>
          <w:i w:val="0"/>
          <w:iCs w:val="0"/>
        </w:rPr>
        <w:t>Procedure</w:t>
      </w:r>
    </w:p>
    <w:p w:rsidR="002A03C5" w:rsidRPr="00620995" w:rsidRDefault="00157AB6" w:rsidP="00CE23FC">
      <w:pPr>
        <w:pStyle w:val="BodyTextIndent2"/>
        <w:ind w:firstLine="0"/>
      </w:pPr>
      <w:r w:rsidRPr="00620995">
        <w:tab/>
        <w:t xml:space="preserve">The children were </w:t>
      </w:r>
      <w:r w:rsidR="00683868" w:rsidRPr="00620995">
        <w:t>seen individually in</w:t>
      </w:r>
      <w:r w:rsidRPr="00620995">
        <w:t xml:space="preserve"> a quiet are</w:t>
      </w:r>
      <w:r w:rsidR="00683868" w:rsidRPr="00620995">
        <w:t xml:space="preserve">a of their classroom within view of their class teacher. </w:t>
      </w:r>
      <w:r w:rsidRPr="00620995">
        <w:t>All children produced three pictures</w:t>
      </w:r>
      <w:r w:rsidR="002A2DC4" w:rsidRPr="00620995">
        <w:t xml:space="preserve"> of either a house o</w:t>
      </w:r>
      <w:r w:rsidR="00E11A30" w:rsidRPr="00620995">
        <w:t>r</w:t>
      </w:r>
      <w:r w:rsidR="002A2DC4" w:rsidRPr="00620995">
        <w:t xml:space="preserve"> a man.</w:t>
      </w:r>
      <w:r w:rsidRPr="00620995">
        <w:t xml:space="preserve"> </w:t>
      </w:r>
      <w:r w:rsidR="002A2DC4" w:rsidRPr="00620995">
        <w:t xml:space="preserve">All baseline drawings were </w:t>
      </w:r>
      <w:r w:rsidR="007A78D5" w:rsidRPr="00620995">
        <w:t xml:space="preserve">drawn </w:t>
      </w:r>
      <w:r w:rsidR="002A2DC4" w:rsidRPr="00620995">
        <w:t xml:space="preserve">first followed by a happy and a sad version </w:t>
      </w:r>
      <w:r w:rsidR="00E11A30" w:rsidRPr="00620995">
        <w:t xml:space="preserve">of the topic </w:t>
      </w:r>
      <w:r w:rsidR="002A2DC4" w:rsidRPr="00620995">
        <w:t xml:space="preserve">in counterbalanced order. </w:t>
      </w:r>
      <w:r w:rsidR="008944DD" w:rsidRPr="00620995">
        <w:t xml:space="preserve">The baseline drawings were included to assess </w:t>
      </w:r>
      <w:r w:rsidR="00A512C9" w:rsidRPr="00620995">
        <w:t xml:space="preserve">graphic development </w:t>
      </w:r>
      <w:r w:rsidR="008944DD" w:rsidRPr="00620995">
        <w:t xml:space="preserve">and to </w:t>
      </w:r>
      <w:r w:rsidR="00A512C9" w:rsidRPr="00620995">
        <w:t xml:space="preserve">assist with coding any </w:t>
      </w:r>
      <w:r w:rsidR="0021740F" w:rsidRPr="00620995">
        <w:t>changes between strategies used in the baseline</w:t>
      </w:r>
      <w:r w:rsidR="008944DD" w:rsidRPr="00620995">
        <w:t xml:space="preserve"> and the expressive drawings</w:t>
      </w:r>
      <w:r w:rsidR="00FD57C5" w:rsidRPr="00620995">
        <w:t xml:space="preserve"> in both conditions</w:t>
      </w:r>
      <w:r w:rsidR="00E11A30" w:rsidRPr="00620995">
        <w:t xml:space="preserve"> as </w:t>
      </w:r>
      <w:r w:rsidR="008132E0" w:rsidRPr="00620995">
        <w:t>with Picard et al.’s 2007 design</w:t>
      </w:r>
      <w:r w:rsidR="008944DD" w:rsidRPr="00620995">
        <w:t xml:space="preserve">. </w:t>
      </w:r>
      <w:r w:rsidR="00B032B2">
        <w:t>In</w:t>
      </w:r>
      <w:r w:rsidR="00B032B2" w:rsidRPr="00620995">
        <w:t xml:space="preserve"> line with previous research (</w:t>
      </w:r>
      <w:proofErr w:type="spellStart"/>
      <w:r w:rsidR="00B032B2" w:rsidRPr="00620995">
        <w:t>Burkitt</w:t>
      </w:r>
      <w:proofErr w:type="spellEnd"/>
      <w:r w:rsidR="00B032B2" w:rsidRPr="00620995">
        <w:t xml:space="preserve"> et al., 2011)</w:t>
      </w:r>
      <w:r w:rsidR="00B032B2">
        <w:t>,</w:t>
      </w:r>
      <w:r w:rsidR="00B032B2" w:rsidRPr="00620995">
        <w:t xml:space="preserve"> a peer audience was specified </w:t>
      </w:r>
      <w:r w:rsidR="00B032B2">
        <w:t xml:space="preserve">in the present study </w:t>
      </w:r>
      <w:r w:rsidR="00B032B2" w:rsidRPr="00620995">
        <w:t xml:space="preserve">as this audience type has been found to influence children’s use of expressive strategies for human figure drawings differently between contrasting communication contexts.  </w:t>
      </w:r>
    </w:p>
    <w:p w:rsidR="00683868" w:rsidRPr="00620995" w:rsidRDefault="00A62886" w:rsidP="00CE23FC">
      <w:pPr>
        <w:spacing w:line="480" w:lineRule="auto"/>
        <w:rPr>
          <w:b/>
        </w:rPr>
      </w:pPr>
      <w:r w:rsidRPr="00620995">
        <w:rPr>
          <w:b/>
        </w:rPr>
        <w:t xml:space="preserve">House </w:t>
      </w:r>
      <w:r w:rsidR="002A03C5" w:rsidRPr="00620995">
        <w:rPr>
          <w:b/>
        </w:rPr>
        <w:t xml:space="preserve">Drawings </w:t>
      </w:r>
    </w:p>
    <w:p w:rsidR="00157AB6" w:rsidRPr="00620995" w:rsidRDefault="00157AB6" w:rsidP="00CE23FC">
      <w:pPr>
        <w:pStyle w:val="Heading2"/>
        <w:spacing w:line="480" w:lineRule="auto"/>
      </w:pPr>
      <w:proofErr w:type="gramStart"/>
      <w:r w:rsidRPr="00620995">
        <w:rPr>
          <w:b/>
          <w:u w:val="none"/>
        </w:rPr>
        <w:t>Baseline Drawing Tas</w:t>
      </w:r>
      <w:r w:rsidR="004968FE" w:rsidRPr="00620995">
        <w:rPr>
          <w:b/>
          <w:u w:val="none"/>
        </w:rPr>
        <w:t>k.</w:t>
      </w:r>
      <w:proofErr w:type="gramEnd"/>
      <w:r w:rsidR="00683868" w:rsidRPr="00620995">
        <w:rPr>
          <w:i w:val="0"/>
          <w:u w:val="none"/>
        </w:rPr>
        <w:t xml:space="preserve"> I</w:t>
      </w:r>
      <w:r w:rsidRPr="00620995">
        <w:rPr>
          <w:i w:val="0"/>
          <w:u w:val="none"/>
        </w:rPr>
        <w:t xml:space="preserve">nstructions used for the baseline drawing task </w:t>
      </w:r>
      <w:r w:rsidR="00F13B97" w:rsidRPr="00620995">
        <w:rPr>
          <w:i w:val="0"/>
          <w:u w:val="none"/>
        </w:rPr>
        <w:t xml:space="preserve">for both conditions </w:t>
      </w:r>
      <w:r w:rsidRPr="00620995">
        <w:rPr>
          <w:i w:val="0"/>
          <w:u w:val="none"/>
        </w:rPr>
        <w:t>were as follows</w:t>
      </w:r>
      <w:r w:rsidRPr="006A2059">
        <w:rPr>
          <w:u w:val="none"/>
        </w:rPr>
        <w:t>:</w:t>
      </w:r>
    </w:p>
    <w:p w:rsidR="00157AB6" w:rsidRPr="002A4F34" w:rsidRDefault="00157AB6" w:rsidP="00CE23FC">
      <w:pPr>
        <w:spacing w:line="480" w:lineRule="auto"/>
        <w:rPr>
          <w:i/>
        </w:rPr>
      </w:pPr>
      <w:r w:rsidRPr="00620995">
        <w:rPr>
          <w:i/>
        </w:rPr>
        <w:t xml:space="preserve">“I would like you to draw a house. You can use any of the crayons in front of you. Do you understand?” </w:t>
      </w:r>
    </w:p>
    <w:p w:rsidR="00F13B97" w:rsidRPr="00620995" w:rsidRDefault="00F13B97" w:rsidP="00CE23FC">
      <w:pPr>
        <w:pStyle w:val="Heading3"/>
        <w:spacing w:line="480" w:lineRule="auto"/>
        <w:rPr>
          <w:bCs w:val="0"/>
          <w:iCs/>
          <w:u w:val="none"/>
        </w:rPr>
      </w:pPr>
      <w:r w:rsidRPr="00620995">
        <w:rPr>
          <w:bCs w:val="0"/>
          <w:iCs/>
          <w:u w:val="none"/>
        </w:rPr>
        <w:t xml:space="preserve">Reference </w:t>
      </w:r>
      <w:r w:rsidR="00E11A30" w:rsidRPr="00620995">
        <w:rPr>
          <w:bCs w:val="0"/>
          <w:iCs/>
          <w:u w:val="none"/>
        </w:rPr>
        <w:t xml:space="preserve">condition </w:t>
      </w:r>
    </w:p>
    <w:p w:rsidR="00157AB6" w:rsidRPr="00620995" w:rsidRDefault="00157AB6" w:rsidP="002A4F34">
      <w:pPr>
        <w:pStyle w:val="Heading3"/>
        <w:spacing w:line="480" w:lineRule="auto"/>
      </w:pPr>
      <w:proofErr w:type="gramStart"/>
      <w:r w:rsidRPr="00620995">
        <w:rPr>
          <w:bCs w:val="0"/>
          <w:i/>
          <w:iCs/>
          <w:u w:val="none"/>
        </w:rPr>
        <w:t>Happy Drawing Tas</w:t>
      </w:r>
      <w:r w:rsidR="004968FE" w:rsidRPr="00620995">
        <w:rPr>
          <w:bCs w:val="0"/>
          <w:i/>
          <w:iCs/>
          <w:u w:val="none"/>
        </w:rPr>
        <w:t>k.</w:t>
      </w:r>
      <w:proofErr w:type="gramEnd"/>
      <w:r w:rsidR="007B6E31" w:rsidRPr="00620995">
        <w:rPr>
          <w:bCs w:val="0"/>
          <w:i/>
          <w:iCs/>
          <w:u w:val="none"/>
        </w:rPr>
        <w:t xml:space="preserve"> </w:t>
      </w:r>
      <w:r w:rsidRPr="00620995">
        <w:rPr>
          <w:b w:val="0"/>
          <w:u w:val="none"/>
        </w:rPr>
        <w:t xml:space="preserve">The </w:t>
      </w:r>
      <w:r w:rsidR="00F13B97" w:rsidRPr="00620995">
        <w:rPr>
          <w:b w:val="0"/>
          <w:u w:val="none"/>
        </w:rPr>
        <w:t xml:space="preserve">first drawing was removed and </w:t>
      </w:r>
      <w:r w:rsidRPr="00620995">
        <w:rPr>
          <w:b w:val="0"/>
          <w:u w:val="none"/>
        </w:rPr>
        <w:t>children were given a new piece o</w:t>
      </w:r>
      <w:r w:rsidR="00F13B97" w:rsidRPr="00620995">
        <w:rPr>
          <w:b w:val="0"/>
          <w:u w:val="none"/>
        </w:rPr>
        <w:t>f A4 size paper and the following instructions were given.</w:t>
      </w:r>
    </w:p>
    <w:p w:rsidR="00430A5D" w:rsidRPr="002A4F34" w:rsidRDefault="00157AB6" w:rsidP="00CE23FC">
      <w:pPr>
        <w:spacing w:line="480" w:lineRule="auto"/>
        <w:rPr>
          <w:i/>
        </w:rPr>
      </w:pPr>
      <w:r w:rsidRPr="00620995">
        <w:rPr>
          <w:i/>
        </w:rPr>
        <w:t xml:space="preserve"> “I would like you to draw a happy house. I would</w:t>
      </w:r>
      <w:r w:rsidR="00F13B97" w:rsidRPr="00620995">
        <w:rPr>
          <w:i/>
        </w:rPr>
        <w:t xml:space="preserve"> like you to make the house</w:t>
      </w:r>
      <w:r w:rsidRPr="00620995">
        <w:rPr>
          <w:i/>
        </w:rPr>
        <w:t xml:space="preserve"> as happy as you can. You can use any of the crayons in front of you. Do you understand?”</w:t>
      </w:r>
    </w:p>
    <w:p w:rsidR="00430A5D" w:rsidRPr="002A4F34" w:rsidRDefault="00430A5D" w:rsidP="002A4F34">
      <w:pPr>
        <w:spacing w:line="480" w:lineRule="auto"/>
        <w:rPr>
          <w:i/>
          <w:iCs/>
          <w:u w:val="single"/>
        </w:rPr>
      </w:pPr>
      <w:proofErr w:type="gramStart"/>
      <w:r w:rsidRPr="00620995">
        <w:rPr>
          <w:b/>
          <w:i/>
          <w:iCs/>
        </w:rPr>
        <w:lastRenderedPageBreak/>
        <w:t>Sad Drawing Task</w:t>
      </w:r>
      <w:r w:rsidR="004968FE" w:rsidRPr="00620995">
        <w:rPr>
          <w:b/>
          <w:i/>
          <w:iCs/>
        </w:rPr>
        <w:t>.</w:t>
      </w:r>
      <w:proofErr w:type="gramEnd"/>
      <w:r w:rsidRPr="00620995">
        <w:rPr>
          <w:i/>
          <w:iCs/>
        </w:rPr>
        <w:t xml:space="preserve"> </w:t>
      </w:r>
      <w:r w:rsidRPr="00620995">
        <w:t>The children were given a new piece of A4 size paper. The children received the following instructions:</w:t>
      </w:r>
    </w:p>
    <w:p w:rsidR="00F13B97" w:rsidRPr="002A4F34" w:rsidRDefault="00430A5D" w:rsidP="00CE23FC">
      <w:pPr>
        <w:spacing w:line="480" w:lineRule="auto"/>
        <w:rPr>
          <w:i/>
        </w:rPr>
      </w:pPr>
      <w:r w:rsidRPr="00620995">
        <w:rPr>
          <w:i/>
        </w:rPr>
        <w:t xml:space="preserve"> “I would like you to draw a sad house. I would like you to make the house as sad as you can. You can use any of the crayons in front of you. Do you understand?”</w:t>
      </w:r>
    </w:p>
    <w:p w:rsidR="00157AB6" w:rsidRPr="00620995" w:rsidRDefault="00430A5D" w:rsidP="00CE23FC">
      <w:pPr>
        <w:spacing w:line="480" w:lineRule="auto"/>
        <w:rPr>
          <w:b/>
        </w:rPr>
      </w:pPr>
      <w:r w:rsidRPr="00620995">
        <w:rPr>
          <w:b/>
        </w:rPr>
        <w:t xml:space="preserve">Communication </w:t>
      </w:r>
      <w:r w:rsidR="00E11A30" w:rsidRPr="00620995">
        <w:rPr>
          <w:b/>
        </w:rPr>
        <w:t xml:space="preserve">condition </w:t>
      </w:r>
    </w:p>
    <w:p w:rsidR="00157AB6" w:rsidRPr="00620995" w:rsidRDefault="003212DA" w:rsidP="00CE23FC">
      <w:pPr>
        <w:spacing w:line="480" w:lineRule="auto"/>
      </w:pPr>
      <w:proofErr w:type="gramStart"/>
      <w:r w:rsidRPr="00620995">
        <w:rPr>
          <w:b/>
          <w:i/>
        </w:rPr>
        <w:t>Happy Drawing Task</w:t>
      </w:r>
      <w:r w:rsidR="004968FE" w:rsidRPr="00620995">
        <w:rPr>
          <w:b/>
          <w:i/>
        </w:rPr>
        <w:t>.</w:t>
      </w:r>
      <w:proofErr w:type="gramEnd"/>
      <w:r w:rsidRPr="00620995">
        <w:t xml:space="preserve"> </w:t>
      </w:r>
      <w:r w:rsidR="00157AB6" w:rsidRPr="00620995">
        <w:t>The children assigned to the communication group rece</w:t>
      </w:r>
      <w:r w:rsidR="006F519D" w:rsidRPr="00620995">
        <w:t>ived the following instructions.</w:t>
      </w:r>
    </w:p>
    <w:p w:rsidR="006F519D" w:rsidRPr="002A4F34" w:rsidRDefault="00157AB6" w:rsidP="00CE23FC">
      <w:pPr>
        <w:spacing w:line="480" w:lineRule="auto"/>
        <w:rPr>
          <w:i/>
        </w:rPr>
      </w:pPr>
      <w:r w:rsidRPr="00620995">
        <w:rPr>
          <w:i/>
        </w:rPr>
        <w:t xml:space="preserve">“I would like you to draw a happy house to show </w:t>
      </w:r>
      <w:r w:rsidR="002A03C5" w:rsidRPr="00620995">
        <w:rPr>
          <w:i/>
        </w:rPr>
        <w:t>your friend from a different school</w:t>
      </w:r>
      <w:r w:rsidR="006F519D" w:rsidRPr="00620995">
        <w:rPr>
          <w:i/>
        </w:rPr>
        <w:t xml:space="preserve">. </w:t>
      </w:r>
      <w:r w:rsidRPr="00620995">
        <w:rPr>
          <w:i/>
        </w:rPr>
        <w:t xml:space="preserve"> I would like</w:t>
      </w:r>
      <w:r w:rsidR="006F519D" w:rsidRPr="00620995">
        <w:rPr>
          <w:i/>
        </w:rPr>
        <w:t xml:space="preserve"> your friend to be able to tell</w:t>
      </w:r>
      <w:r w:rsidRPr="00620995">
        <w:rPr>
          <w:i/>
        </w:rPr>
        <w:t xml:space="preserve"> from your drawing that the house is happy. I would</w:t>
      </w:r>
      <w:r w:rsidR="006F519D" w:rsidRPr="00620995">
        <w:rPr>
          <w:i/>
        </w:rPr>
        <w:t xml:space="preserve"> like you to make the house </w:t>
      </w:r>
      <w:r w:rsidRPr="00620995">
        <w:rPr>
          <w:i/>
        </w:rPr>
        <w:t xml:space="preserve">as happy as you can. You can use any of the crayons in front of you. </w:t>
      </w:r>
      <w:r w:rsidR="00E11A30" w:rsidRPr="00620995">
        <w:rPr>
          <w:i/>
        </w:rPr>
        <w:t>Do you understand?</w:t>
      </w:r>
    </w:p>
    <w:p w:rsidR="00157AB6" w:rsidRPr="002A4F34" w:rsidRDefault="00157AB6" w:rsidP="002A4F34">
      <w:pPr>
        <w:spacing w:line="480" w:lineRule="auto"/>
        <w:rPr>
          <w:i/>
          <w:iCs/>
          <w:u w:val="single"/>
        </w:rPr>
      </w:pPr>
      <w:proofErr w:type="gramStart"/>
      <w:r w:rsidRPr="00620995">
        <w:rPr>
          <w:b/>
          <w:i/>
          <w:iCs/>
        </w:rPr>
        <w:t>Sad Drawing Task</w:t>
      </w:r>
      <w:r w:rsidR="004968FE" w:rsidRPr="00620995">
        <w:t>.</w:t>
      </w:r>
      <w:proofErr w:type="gramEnd"/>
      <w:r w:rsidR="00E90319" w:rsidRPr="00620995">
        <w:t xml:space="preserve"> </w:t>
      </w:r>
      <w:r w:rsidRPr="00620995">
        <w:t>The children were given a new piece of A4 size paper</w:t>
      </w:r>
      <w:r w:rsidR="006A28D3" w:rsidRPr="00620995">
        <w:t xml:space="preserve"> and received the following instructions.</w:t>
      </w:r>
    </w:p>
    <w:p w:rsidR="00FC73DF" w:rsidRPr="00620995" w:rsidRDefault="00157AB6" w:rsidP="00CE23FC">
      <w:pPr>
        <w:spacing w:line="480" w:lineRule="auto"/>
      </w:pPr>
      <w:r w:rsidRPr="00620995">
        <w:rPr>
          <w:i/>
        </w:rPr>
        <w:t xml:space="preserve"> </w:t>
      </w:r>
      <w:r w:rsidR="006A28D3" w:rsidRPr="00620995">
        <w:rPr>
          <w:i/>
        </w:rPr>
        <w:t xml:space="preserve">“I would like you to draw a sad house to show </w:t>
      </w:r>
      <w:r w:rsidR="002A03C5" w:rsidRPr="00620995">
        <w:rPr>
          <w:i/>
        </w:rPr>
        <w:t>your (“same</w:t>
      </w:r>
      <w:r w:rsidR="00E11A30" w:rsidRPr="00620995">
        <w:rPr>
          <w:i/>
        </w:rPr>
        <w:t xml:space="preserve"> friend</w:t>
      </w:r>
      <w:r w:rsidR="002A03C5" w:rsidRPr="00620995">
        <w:rPr>
          <w:i/>
        </w:rPr>
        <w:t xml:space="preserve">” if </w:t>
      </w:r>
      <w:r w:rsidR="00E11A30" w:rsidRPr="00620995">
        <w:rPr>
          <w:i/>
        </w:rPr>
        <w:t xml:space="preserve">second </w:t>
      </w:r>
      <w:r w:rsidR="002A03C5" w:rsidRPr="00620995">
        <w:rPr>
          <w:i/>
        </w:rPr>
        <w:t xml:space="preserve">instruction) friend from a different school. </w:t>
      </w:r>
      <w:r w:rsidR="006A28D3" w:rsidRPr="00620995">
        <w:rPr>
          <w:i/>
        </w:rPr>
        <w:t xml:space="preserve">I would like your friend to be able to tell from your drawing that the house is sad. I would like you to make the house as sad as you can. You can use any of the crayons in front of you. </w:t>
      </w:r>
      <w:r w:rsidR="00E11A30" w:rsidRPr="00620995">
        <w:rPr>
          <w:i/>
        </w:rPr>
        <w:t>Do you understand?</w:t>
      </w:r>
    </w:p>
    <w:p w:rsidR="00A62886" w:rsidRDefault="00A62886" w:rsidP="00CE23FC">
      <w:pPr>
        <w:pStyle w:val="Heading2"/>
        <w:spacing w:line="480" w:lineRule="auto"/>
        <w:rPr>
          <w:b/>
          <w:i w:val="0"/>
          <w:u w:val="none"/>
        </w:rPr>
      </w:pPr>
      <w:r w:rsidRPr="00620995">
        <w:rPr>
          <w:b/>
          <w:i w:val="0"/>
          <w:u w:val="none"/>
        </w:rPr>
        <w:t>Human figure group</w:t>
      </w:r>
    </w:p>
    <w:p w:rsidR="0063434F" w:rsidRPr="001D6467" w:rsidRDefault="0063434F" w:rsidP="001D6467">
      <w:pPr>
        <w:spacing w:line="480" w:lineRule="auto"/>
        <w:rPr>
          <w:i/>
        </w:rPr>
      </w:pPr>
      <w:r>
        <w:t>T</w:t>
      </w:r>
      <w:r w:rsidRPr="001D6467">
        <w:t>he procedure for the human fig</w:t>
      </w:r>
      <w:r w:rsidRPr="0063434F">
        <w:t>ure group was identical to th</w:t>
      </w:r>
      <w:r>
        <w:t xml:space="preserve">at for the participants in the house group </w:t>
      </w:r>
      <w:r w:rsidRPr="001D6467">
        <w:t>with the exception that the word man was substituted for the word house</w:t>
      </w:r>
      <w:r>
        <w:t xml:space="preserve"> across the different drawing task instructions.</w:t>
      </w:r>
    </w:p>
    <w:p w:rsidR="0071606E" w:rsidRPr="00620995" w:rsidRDefault="0071606E" w:rsidP="00CE23FC">
      <w:pPr>
        <w:spacing w:line="480" w:lineRule="auto"/>
        <w:rPr>
          <w:i/>
        </w:rPr>
      </w:pPr>
    </w:p>
    <w:p w:rsidR="00666520" w:rsidRPr="00620995" w:rsidRDefault="00CD2B4F" w:rsidP="00CE23FC">
      <w:pPr>
        <w:spacing w:line="480" w:lineRule="auto"/>
      </w:pPr>
      <w:r w:rsidRPr="00620995">
        <w:rPr>
          <w:b/>
          <w:i/>
        </w:rPr>
        <w:lastRenderedPageBreak/>
        <w:t>Affect rating task</w:t>
      </w:r>
      <w:r w:rsidR="008037EF" w:rsidRPr="00620995">
        <w:rPr>
          <w:b/>
          <w:i/>
        </w:rPr>
        <w:t xml:space="preserve">. </w:t>
      </w:r>
      <w:r w:rsidRPr="00620995">
        <w:t>Immediately after completion of each drawing all children were asked to rate how they felt about the figure</w:t>
      </w:r>
      <w:r w:rsidR="0071606E" w:rsidRPr="00620995">
        <w:t>/house</w:t>
      </w:r>
      <w:r w:rsidRPr="00620995">
        <w:t xml:space="preserve"> using a smiley face five point Likert scale (see Figure 1)</w:t>
      </w:r>
      <w:r w:rsidR="003B2D21" w:rsidRPr="00620995">
        <w:t>.</w:t>
      </w:r>
      <w:r w:rsidRPr="00620995">
        <w:t xml:space="preserve"> The instructions were: </w:t>
      </w:r>
      <w:r w:rsidRPr="00620995">
        <w:rPr>
          <w:i/>
        </w:rPr>
        <w:t xml:space="preserve">'I would like you to point to the face that shows how you feel about the figure/ house. Here are the faces that you are going to be looking at (pointing to each in turn) The first one is a very sad face, the next one is sad, the next one is a bit sad, the middle one is just OK, the fourth one is a bit happy, the next one is happy and the last one is a very happy face. Which one do you feel about the figure/house most at the moment?’ </w:t>
      </w:r>
      <w:r w:rsidRPr="00620995">
        <w:t>The children's responses were scored on a scale from 1 (very sad) to 5</w:t>
      </w:r>
      <w:r w:rsidR="00D51120" w:rsidRPr="00620995">
        <w:t xml:space="preserve"> </w:t>
      </w:r>
      <w:r w:rsidRPr="00620995">
        <w:t>(very happy).</w:t>
      </w:r>
    </w:p>
    <w:p w:rsidR="00973FA6" w:rsidRPr="00620995" w:rsidRDefault="00973FA6" w:rsidP="002A4F34">
      <w:pPr>
        <w:spacing w:line="480" w:lineRule="auto"/>
        <w:jc w:val="center"/>
        <w:rPr>
          <w:i/>
        </w:rPr>
      </w:pPr>
      <w:r w:rsidRPr="00620995">
        <w:rPr>
          <w:i/>
        </w:rPr>
        <w:t>**INSERT FIGURE ONE ABOUT HERE**</w:t>
      </w:r>
    </w:p>
    <w:p w:rsidR="00A24284" w:rsidRPr="00620995" w:rsidRDefault="00A24284" w:rsidP="00CE23FC">
      <w:pPr>
        <w:spacing w:line="480" w:lineRule="auto"/>
        <w:rPr>
          <w:b/>
        </w:rPr>
      </w:pPr>
      <w:r w:rsidRPr="00620995">
        <w:rPr>
          <w:b/>
        </w:rPr>
        <w:t>Coding</w:t>
      </w:r>
    </w:p>
    <w:p w:rsidR="00531185" w:rsidRPr="00620995" w:rsidRDefault="001A15C6" w:rsidP="00CE23FC">
      <w:pPr>
        <w:pStyle w:val="BodyTextIndent2"/>
      </w:pPr>
      <w:r>
        <w:t>Coding</w:t>
      </w:r>
      <w:r w:rsidRPr="00620995">
        <w:t xml:space="preserve"> </w:t>
      </w:r>
      <w:r>
        <w:t xml:space="preserve">and scoring </w:t>
      </w:r>
      <w:r w:rsidRPr="00620995">
        <w:t>procedures were used to assess expressivity and the types of features used in the happy and s</w:t>
      </w:r>
      <w:r>
        <w:t xml:space="preserve">ad drawings in both conditions to facilitate comparability </w:t>
      </w:r>
      <w:r w:rsidR="00531185" w:rsidRPr="00620995">
        <w:t xml:space="preserve">with related research (Picard, </w:t>
      </w:r>
      <w:proofErr w:type="spellStart"/>
      <w:r w:rsidR="00531185" w:rsidRPr="00620995">
        <w:t>Brechet</w:t>
      </w:r>
      <w:proofErr w:type="spellEnd"/>
      <w:r w:rsidR="00531185" w:rsidRPr="00620995">
        <w:t xml:space="preserve"> &amp; Baldy, 2007) the same procedures were used to assess expressivity and the types of features used in the happy and sad drawings in both conditions. </w:t>
      </w:r>
    </w:p>
    <w:p w:rsidR="00531185" w:rsidRPr="00620995" w:rsidRDefault="00531185" w:rsidP="001432BF">
      <w:pPr>
        <w:pStyle w:val="BodyTextIndent2"/>
        <w:ind w:firstLine="0"/>
        <w:rPr>
          <w:lang w:val="en-GB" w:eastAsia="en-GB"/>
        </w:rPr>
      </w:pPr>
      <w:proofErr w:type="gramStart"/>
      <w:r w:rsidRPr="001432BF">
        <w:rPr>
          <w:b/>
          <w:i/>
        </w:rPr>
        <w:t>Depicting happiness and sadness</w:t>
      </w:r>
      <w:r w:rsidR="00322AB4" w:rsidRPr="001432BF">
        <w:rPr>
          <w:b/>
          <w:i/>
        </w:rPr>
        <w:t>.</w:t>
      </w:r>
      <w:proofErr w:type="gramEnd"/>
      <w:r w:rsidR="00322AB4">
        <w:rPr>
          <w:b/>
        </w:rPr>
        <w:t xml:space="preserve"> </w:t>
      </w:r>
      <w:r w:rsidRPr="00620995">
        <w:rPr>
          <w:lang w:val="en-GB" w:eastAsia="en-GB"/>
        </w:rPr>
        <w:t xml:space="preserve">Two independent </w:t>
      </w:r>
      <w:proofErr w:type="spellStart"/>
      <w:r w:rsidRPr="00620995">
        <w:rPr>
          <w:lang w:val="en-GB" w:eastAsia="en-GB"/>
        </w:rPr>
        <w:t>raters</w:t>
      </w:r>
      <w:proofErr w:type="spellEnd"/>
      <w:r w:rsidRPr="00620995">
        <w:rPr>
          <w:lang w:val="en-GB" w:eastAsia="en-GB"/>
        </w:rPr>
        <w:t xml:space="preserve"> blind to the children’s age, gender, and communication condition coded the drawings separately to determine whether the drawings were baseline, or </w:t>
      </w:r>
      <w:r w:rsidR="00812F21">
        <w:rPr>
          <w:lang w:val="en-GB" w:eastAsia="en-GB"/>
        </w:rPr>
        <w:t>appropriate</w:t>
      </w:r>
      <w:r w:rsidR="003E35E2">
        <w:rPr>
          <w:lang w:val="en-GB" w:eastAsia="en-GB"/>
        </w:rPr>
        <w:t xml:space="preserve"> </w:t>
      </w:r>
      <w:r w:rsidRPr="00620995">
        <w:rPr>
          <w:lang w:val="en-GB" w:eastAsia="en-GB"/>
        </w:rPr>
        <w:t>dep</w:t>
      </w:r>
      <w:r w:rsidR="00D96780" w:rsidRPr="00620995">
        <w:rPr>
          <w:lang w:val="en-GB" w:eastAsia="en-GB"/>
        </w:rPr>
        <w:t xml:space="preserve">ictions of happy or sad emotion. </w:t>
      </w:r>
      <w:r w:rsidRPr="00620995">
        <w:rPr>
          <w:lang w:val="en-GB" w:eastAsia="en-GB"/>
        </w:rPr>
        <w:t xml:space="preserve">The judges coded each drawing individually </w:t>
      </w:r>
      <w:r w:rsidR="00D96780" w:rsidRPr="00620995">
        <w:rPr>
          <w:lang w:val="en-GB" w:eastAsia="en-GB"/>
        </w:rPr>
        <w:t xml:space="preserve">rather than relatively </w:t>
      </w:r>
      <w:r w:rsidRPr="00620995">
        <w:rPr>
          <w:lang w:val="en-GB" w:eastAsia="en-GB"/>
        </w:rPr>
        <w:t xml:space="preserve">and in random order. The following day, the coding was replicated by the same judges and intra-judge consistency was calculated </w:t>
      </w:r>
      <w:r w:rsidR="00DE5DBA" w:rsidRPr="00BE34C3">
        <w:rPr>
          <w:lang w:val="en-GB" w:eastAsia="en-GB"/>
        </w:rPr>
        <w:t xml:space="preserve">applying </w:t>
      </w:r>
      <w:proofErr w:type="spellStart"/>
      <w:r w:rsidR="00DE5DBA" w:rsidRPr="00BE34C3">
        <w:rPr>
          <w:lang w:val="en-GB" w:eastAsia="en-GB"/>
        </w:rPr>
        <w:t>Bakeman</w:t>
      </w:r>
      <w:proofErr w:type="spellEnd"/>
      <w:r w:rsidR="00A76F7A">
        <w:rPr>
          <w:lang w:val="en-GB" w:eastAsia="en-GB"/>
        </w:rPr>
        <w:t xml:space="preserve">, </w:t>
      </w:r>
      <w:proofErr w:type="spellStart"/>
      <w:r w:rsidR="00DE5DBA" w:rsidRPr="00B06287">
        <w:rPr>
          <w:rStyle w:val="HTMLCite"/>
          <w:i w:val="0"/>
          <w:lang w:val="en"/>
        </w:rPr>
        <w:t>Quera</w:t>
      </w:r>
      <w:proofErr w:type="spellEnd"/>
      <w:r w:rsidR="00DE5DBA">
        <w:rPr>
          <w:rStyle w:val="HTMLCite"/>
          <w:i w:val="0"/>
          <w:lang w:val="en"/>
        </w:rPr>
        <w:t xml:space="preserve">, </w:t>
      </w:r>
      <w:r w:rsidR="00DE5DBA" w:rsidRPr="00B06287">
        <w:rPr>
          <w:rStyle w:val="HTMLCite"/>
          <w:i w:val="0"/>
          <w:lang w:val="en"/>
        </w:rPr>
        <w:t>McArthur</w:t>
      </w:r>
      <w:r w:rsidR="00EE680D">
        <w:rPr>
          <w:rStyle w:val="HTMLCite"/>
          <w:i w:val="0"/>
          <w:lang w:val="en"/>
        </w:rPr>
        <w:t xml:space="preserve"> </w:t>
      </w:r>
      <w:proofErr w:type="gramStart"/>
      <w:r w:rsidR="00041826">
        <w:rPr>
          <w:rStyle w:val="HTMLCite"/>
          <w:i w:val="0"/>
          <w:lang w:val="en"/>
        </w:rPr>
        <w:t>et</w:t>
      </w:r>
      <w:proofErr w:type="gramEnd"/>
      <w:r w:rsidR="00041826">
        <w:rPr>
          <w:rStyle w:val="HTMLCite"/>
          <w:i w:val="0"/>
          <w:lang w:val="en"/>
        </w:rPr>
        <w:t xml:space="preserve"> al.s’ </w:t>
      </w:r>
      <w:r w:rsidR="00DE5DBA">
        <w:rPr>
          <w:rStyle w:val="HTMLCite"/>
          <w:i w:val="0"/>
          <w:lang w:val="en"/>
        </w:rPr>
        <w:t xml:space="preserve">  (1997) </w:t>
      </w:r>
      <w:r w:rsidR="00DE5DBA" w:rsidRPr="00B06287">
        <w:rPr>
          <w:rStyle w:val="HTMLCite"/>
          <w:i w:val="0"/>
          <w:lang w:val="en"/>
        </w:rPr>
        <w:t>interpretation</w:t>
      </w:r>
      <w:r w:rsidR="00DE5DBA">
        <w:rPr>
          <w:rStyle w:val="HTMLCite"/>
          <w:i w:val="0"/>
          <w:lang w:val="en"/>
        </w:rPr>
        <w:t xml:space="preserve"> of </w:t>
      </w:r>
      <w:r w:rsidR="00A20D8D">
        <w:rPr>
          <w:rStyle w:val="HTMLCite"/>
          <w:i w:val="0"/>
          <w:lang w:val="en"/>
        </w:rPr>
        <w:t xml:space="preserve">Cohen’s </w:t>
      </w:r>
      <w:r w:rsidR="00DE5DBA">
        <w:rPr>
          <w:rStyle w:val="HTMLCite"/>
          <w:i w:val="0"/>
          <w:lang w:val="en"/>
        </w:rPr>
        <w:t xml:space="preserve">Kappa </w:t>
      </w:r>
      <w:r w:rsidRPr="00620995">
        <w:rPr>
          <w:lang w:val="en-GB" w:eastAsia="en-GB"/>
        </w:rPr>
        <w:t xml:space="preserve">reaching high internal consistency </w:t>
      </w:r>
      <w:r w:rsidR="00DE5DBA">
        <w:rPr>
          <w:lang w:val="en-GB" w:eastAsia="en-GB"/>
        </w:rPr>
        <w:t>(</w:t>
      </w:r>
      <w:r w:rsidR="00DE5DBA">
        <w:rPr>
          <w:i/>
          <w:lang w:val="en-GB" w:eastAsia="en-GB"/>
        </w:rPr>
        <w:t>.84)</w:t>
      </w:r>
      <w:r w:rsidR="00812F21">
        <w:rPr>
          <w:lang w:val="en-GB" w:eastAsia="en-GB"/>
        </w:rPr>
        <w:t xml:space="preserve">. </w:t>
      </w:r>
      <w:r w:rsidR="00625C62" w:rsidRPr="00620995">
        <w:rPr>
          <w:lang w:val="en-GB" w:eastAsia="en-GB"/>
        </w:rPr>
        <w:t>Initial in</w:t>
      </w:r>
      <w:r w:rsidRPr="00620995">
        <w:rPr>
          <w:lang w:val="en-GB" w:eastAsia="en-GB"/>
        </w:rPr>
        <w:t xml:space="preserve">ter-judge agreement for baseline, happy and sad drawings was </w:t>
      </w:r>
      <w:r w:rsidR="00DE5DBA">
        <w:rPr>
          <w:i/>
          <w:lang w:val="en-GB" w:eastAsia="en-GB"/>
        </w:rPr>
        <w:t xml:space="preserve">.80, .81, .85 </w:t>
      </w:r>
      <w:r w:rsidRPr="00620995">
        <w:rPr>
          <w:lang w:val="en-GB" w:eastAsia="en-GB"/>
        </w:rPr>
        <w:t>respectively. All inter-judge disagreements were resolved through discussion</w:t>
      </w:r>
      <w:r w:rsidR="00812F21">
        <w:rPr>
          <w:lang w:val="en-GB" w:eastAsia="en-GB"/>
        </w:rPr>
        <w:t xml:space="preserve"> and all </w:t>
      </w:r>
      <w:proofErr w:type="gramStart"/>
      <w:r w:rsidR="00317E2E">
        <w:rPr>
          <w:lang w:val="en-GB" w:eastAsia="en-GB"/>
        </w:rPr>
        <w:lastRenderedPageBreak/>
        <w:t>baseline</w:t>
      </w:r>
      <w:proofErr w:type="gramEnd"/>
      <w:r w:rsidR="00317E2E">
        <w:rPr>
          <w:lang w:val="en-GB" w:eastAsia="en-GB"/>
        </w:rPr>
        <w:t xml:space="preserve">, </w:t>
      </w:r>
      <w:r w:rsidR="00812F21">
        <w:rPr>
          <w:lang w:val="en-GB" w:eastAsia="en-GB"/>
        </w:rPr>
        <w:t xml:space="preserve">happy and sad drawings were therefore coded as neutral and mood appropriate respectively. </w:t>
      </w:r>
    </w:p>
    <w:p w:rsidR="00531185" w:rsidRPr="00620995" w:rsidRDefault="00531185" w:rsidP="001432BF">
      <w:pPr>
        <w:autoSpaceDE w:val="0"/>
        <w:autoSpaceDN w:val="0"/>
        <w:adjustRightInd w:val="0"/>
        <w:spacing w:line="480" w:lineRule="auto"/>
        <w:rPr>
          <w:color w:val="000000"/>
          <w:lang w:val="en-GB" w:eastAsia="en-GB"/>
        </w:rPr>
      </w:pPr>
      <w:proofErr w:type="gramStart"/>
      <w:r w:rsidRPr="001432BF">
        <w:rPr>
          <w:b/>
          <w:i/>
          <w:color w:val="000000"/>
          <w:lang w:val="en-GB" w:eastAsia="en-GB"/>
        </w:rPr>
        <w:t>Drawing strategies</w:t>
      </w:r>
      <w:r w:rsidR="00322AB4" w:rsidRPr="001432BF">
        <w:rPr>
          <w:b/>
          <w:i/>
          <w:color w:val="000000"/>
          <w:lang w:val="en-GB" w:eastAsia="en-GB"/>
        </w:rPr>
        <w:t>.</w:t>
      </w:r>
      <w:proofErr w:type="gramEnd"/>
      <w:r w:rsidR="00322AB4">
        <w:rPr>
          <w:color w:val="000000"/>
          <w:lang w:val="en-GB" w:eastAsia="en-GB"/>
        </w:rPr>
        <w:t xml:space="preserve"> </w:t>
      </w:r>
      <w:r w:rsidR="0042560A">
        <w:rPr>
          <w:color w:val="000000"/>
          <w:lang w:val="en-GB" w:eastAsia="en-GB"/>
        </w:rPr>
        <w:t>As with</w:t>
      </w:r>
      <w:r w:rsidRPr="00620995">
        <w:rPr>
          <w:color w:val="000000"/>
          <w:lang w:val="en-GB" w:eastAsia="en-GB"/>
        </w:rPr>
        <w:t xml:space="preserve"> Picard et al. s’ </w:t>
      </w:r>
      <w:r w:rsidR="00590028">
        <w:rPr>
          <w:color w:val="000000"/>
          <w:lang w:val="en-GB" w:eastAsia="en-GB"/>
        </w:rPr>
        <w:t xml:space="preserve">(2007) </w:t>
      </w:r>
      <w:r w:rsidRPr="00620995">
        <w:rPr>
          <w:color w:val="000000"/>
          <w:lang w:val="en-GB" w:eastAsia="en-GB"/>
        </w:rPr>
        <w:t xml:space="preserve">coding process the </w:t>
      </w:r>
      <w:r w:rsidR="0027753C">
        <w:rPr>
          <w:color w:val="000000"/>
          <w:lang w:val="en-GB" w:eastAsia="en-GB"/>
        </w:rPr>
        <w:t xml:space="preserve">expressive </w:t>
      </w:r>
      <w:r w:rsidRPr="00620995">
        <w:rPr>
          <w:color w:val="000000"/>
          <w:lang w:val="en-GB" w:eastAsia="en-GB"/>
        </w:rPr>
        <w:t xml:space="preserve">drawings assessed as happy or sad were </w:t>
      </w:r>
      <w:r w:rsidR="00DF7927" w:rsidRPr="00620995">
        <w:rPr>
          <w:color w:val="000000"/>
          <w:lang w:val="en-GB" w:eastAsia="en-GB"/>
        </w:rPr>
        <w:t xml:space="preserve">then </w:t>
      </w:r>
      <w:r w:rsidRPr="00620995">
        <w:rPr>
          <w:color w:val="000000"/>
          <w:lang w:val="en-GB" w:eastAsia="en-GB"/>
        </w:rPr>
        <w:t xml:space="preserve">analysed for the types of strategies children used to depict </w:t>
      </w:r>
      <w:r w:rsidR="0027753C">
        <w:rPr>
          <w:color w:val="000000"/>
          <w:lang w:val="en-GB" w:eastAsia="en-GB"/>
        </w:rPr>
        <w:t>mood overall</w:t>
      </w:r>
      <w:r w:rsidRPr="00620995">
        <w:rPr>
          <w:color w:val="000000"/>
          <w:lang w:val="en-GB" w:eastAsia="en-GB"/>
        </w:rPr>
        <w:t xml:space="preserve"> relative to the baseline drawings. </w:t>
      </w:r>
    </w:p>
    <w:p w:rsidR="00D75E3C" w:rsidRPr="00620995" w:rsidRDefault="008B0F18" w:rsidP="00A20D8D">
      <w:pPr>
        <w:spacing w:line="480" w:lineRule="auto"/>
        <w:jc w:val="center"/>
        <w:rPr>
          <w:color w:val="000000"/>
          <w:lang w:val="en-GB" w:eastAsia="en-GB"/>
        </w:rPr>
      </w:pPr>
      <w:r w:rsidRPr="00620995">
        <w:rPr>
          <w:i/>
        </w:rPr>
        <w:t>**INSERT TABLE TWO</w:t>
      </w:r>
      <w:r w:rsidR="00D51120" w:rsidRPr="00620995">
        <w:rPr>
          <w:i/>
        </w:rPr>
        <w:t xml:space="preserve"> ABOUT HERE**</w:t>
      </w:r>
    </w:p>
    <w:p w:rsidR="00FC684E" w:rsidRPr="00620995" w:rsidRDefault="00DF7927" w:rsidP="00CE23FC">
      <w:pPr>
        <w:autoSpaceDE w:val="0"/>
        <w:autoSpaceDN w:val="0"/>
        <w:adjustRightInd w:val="0"/>
        <w:spacing w:line="480" w:lineRule="auto"/>
        <w:ind w:firstLine="720"/>
        <w:rPr>
          <w:color w:val="000000"/>
          <w:lang w:val="en-GB" w:eastAsia="en-GB"/>
        </w:rPr>
      </w:pPr>
      <w:r w:rsidRPr="00620995">
        <w:rPr>
          <w:color w:val="000000"/>
          <w:lang w:val="en-GB" w:eastAsia="en-GB"/>
        </w:rPr>
        <w:t>T</w:t>
      </w:r>
      <w:r w:rsidR="00B31D1E" w:rsidRPr="00620995">
        <w:rPr>
          <w:color w:val="000000"/>
          <w:lang w:val="en-GB" w:eastAsia="en-GB"/>
        </w:rPr>
        <w:t xml:space="preserve">he drawings were coded by two </w:t>
      </w:r>
      <w:r w:rsidR="009631EB" w:rsidRPr="00620995">
        <w:rPr>
          <w:color w:val="000000"/>
          <w:lang w:val="en-GB" w:eastAsia="en-GB"/>
        </w:rPr>
        <w:t>further independent</w:t>
      </w:r>
      <w:r w:rsidRPr="00620995">
        <w:rPr>
          <w:color w:val="000000"/>
          <w:lang w:val="en-GB" w:eastAsia="en-GB"/>
        </w:rPr>
        <w:t xml:space="preserve"> </w:t>
      </w:r>
      <w:r w:rsidR="00B31D1E" w:rsidRPr="00620995">
        <w:rPr>
          <w:color w:val="000000"/>
          <w:lang w:val="en-GB" w:eastAsia="en-GB"/>
        </w:rPr>
        <w:t xml:space="preserve">coders into the use of a literal (L) strategy, a non-literal content strategy (NLC), a non-literal abstract strategy (NLA) or a combination of all three types of strategy. Table </w:t>
      </w:r>
      <w:r w:rsidR="00B31D1E" w:rsidRPr="001432BF">
        <w:rPr>
          <w:lang w:val="en-GB" w:eastAsia="en-GB"/>
        </w:rPr>
        <w:t>2</w:t>
      </w:r>
      <w:r w:rsidR="00B31D1E" w:rsidRPr="00620995">
        <w:rPr>
          <w:color w:val="0000FF"/>
          <w:lang w:val="en-GB" w:eastAsia="en-GB"/>
        </w:rPr>
        <w:t xml:space="preserve"> </w:t>
      </w:r>
      <w:r w:rsidR="00B31D1E" w:rsidRPr="00620995">
        <w:rPr>
          <w:color w:val="000000"/>
          <w:lang w:val="en-GB" w:eastAsia="en-GB"/>
        </w:rPr>
        <w:t xml:space="preserve">lists the features </w:t>
      </w:r>
      <w:r w:rsidR="009631EB" w:rsidRPr="00620995">
        <w:rPr>
          <w:color w:val="000000"/>
          <w:lang w:val="en-GB" w:eastAsia="en-GB"/>
        </w:rPr>
        <w:t>for</w:t>
      </w:r>
      <w:r w:rsidR="00B31D1E" w:rsidRPr="00620995">
        <w:rPr>
          <w:color w:val="000000"/>
          <w:lang w:val="en-GB" w:eastAsia="en-GB"/>
        </w:rPr>
        <w:t xml:space="preserve"> each strategy. </w:t>
      </w:r>
      <w:r w:rsidR="00D75E3C" w:rsidRPr="00620995">
        <w:rPr>
          <w:color w:val="000000"/>
          <w:lang w:val="en-GB" w:eastAsia="en-GB"/>
        </w:rPr>
        <w:t>A drawing was considered</w:t>
      </w:r>
      <w:r w:rsidR="0044471B" w:rsidRPr="00620995">
        <w:rPr>
          <w:color w:val="000000"/>
          <w:lang w:val="en-GB" w:eastAsia="en-GB"/>
        </w:rPr>
        <w:t xml:space="preserve"> to</w:t>
      </w:r>
      <w:r w:rsidR="00D75E3C" w:rsidRPr="00620995">
        <w:rPr>
          <w:color w:val="000000"/>
          <w:lang w:val="en-GB" w:eastAsia="en-GB"/>
        </w:rPr>
        <w:t xml:space="preserve"> include a</w:t>
      </w:r>
      <w:r w:rsidR="00C6624C" w:rsidRPr="00620995">
        <w:rPr>
          <w:color w:val="000000"/>
          <w:lang w:val="en-GB" w:eastAsia="en-GB"/>
        </w:rPr>
        <w:t xml:space="preserve"> strategy</w:t>
      </w:r>
      <w:r w:rsidR="00B83559" w:rsidRPr="00620995">
        <w:rPr>
          <w:color w:val="000000"/>
          <w:lang w:val="en-GB" w:eastAsia="en-GB"/>
        </w:rPr>
        <w:t xml:space="preserve"> </w:t>
      </w:r>
      <w:r w:rsidR="00D75E3C" w:rsidRPr="00620995">
        <w:rPr>
          <w:color w:val="000000"/>
          <w:lang w:val="en-GB" w:eastAsia="en-GB"/>
        </w:rPr>
        <w:t xml:space="preserve">when there was </w:t>
      </w:r>
      <w:r w:rsidR="009631EB" w:rsidRPr="00620995">
        <w:rPr>
          <w:color w:val="000000"/>
          <w:lang w:val="en-GB" w:eastAsia="en-GB"/>
        </w:rPr>
        <w:t xml:space="preserve">at least one </w:t>
      </w:r>
      <w:r w:rsidR="00004D1B">
        <w:rPr>
          <w:color w:val="000000"/>
          <w:lang w:val="en-GB" w:eastAsia="en-GB"/>
        </w:rPr>
        <w:t xml:space="preserve">emotion appropriate </w:t>
      </w:r>
      <w:r w:rsidR="009631EB" w:rsidRPr="00620995">
        <w:rPr>
          <w:color w:val="000000"/>
          <w:lang w:val="en-GB" w:eastAsia="en-GB"/>
        </w:rPr>
        <w:t xml:space="preserve">graphic cue for </w:t>
      </w:r>
      <w:r w:rsidR="00C6624C" w:rsidRPr="00620995">
        <w:rPr>
          <w:color w:val="000000"/>
          <w:lang w:val="en-GB" w:eastAsia="en-GB"/>
        </w:rPr>
        <w:t xml:space="preserve">the strategy. The two judges </w:t>
      </w:r>
      <w:r w:rsidR="00D75E3C" w:rsidRPr="00620995">
        <w:rPr>
          <w:color w:val="000000"/>
          <w:lang w:val="en-GB" w:eastAsia="en-GB"/>
        </w:rPr>
        <w:t xml:space="preserve">coded the drawings </w:t>
      </w:r>
      <w:r w:rsidR="00004D1B">
        <w:rPr>
          <w:color w:val="000000"/>
          <w:lang w:val="en-GB" w:eastAsia="en-GB"/>
        </w:rPr>
        <w:t>separately</w:t>
      </w:r>
      <w:r w:rsidR="00004D1B" w:rsidRPr="00620995">
        <w:rPr>
          <w:color w:val="000000"/>
          <w:lang w:val="en-GB" w:eastAsia="en-GB"/>
        </w:rPr>
        <w:t xml:space="preserve"> </w:t>
      </w:r>
      <w:r w:rsidR="00C6624C" w:rsidRPr="00620995">
        <w:rPr>
          <w:color w:val="000000"/>
          <w:lang w:val="en-GB" w:eastAsia="en-GB"/>
        </w:rPr>
        <w:t>using the individual baseline drawings as reference drawings</w:t>
      </w:r>
      <w:r w:rsidR="00D75E3C" w:rsidRPr="00620995">
        <w:rPr>
          <w:color w:val="000000"/>
          <w:lang w:val="en-GB" w:eastAsia="en-GB"/>
        </w:rPr>
        <w:t xml:space="preserve">. Inter-judge reliability was </w:t>
      </w:r>
      <w:r w:rsidR="000F6580" w:rsidRPr="00620995">
        <w:rPr>
          <w:color w:val="000000"/>
          <w:lang w:val="en-GB" w:eastAsia="en-GB"/>
        </w:rPr>
        <w:t xml:space="preserve">very </w:t>
      </w:r>
      <w:r w:rsidR="00D75E3C" w:rsidRPr="00620995">
        <w:rPr>
          <w:color w:val="000000"/>
          <w:lang w:val="en-GB" w:eastAsia="en-GB"/>
        </w:rPr>
        <w:t xml:space="preserve">high </w:t>
      </w:r>
      <w:r w:rsidR="00BE34C3" w:rsidRPr="00BE34C3">
        <w:rPr>
          <w:rStyle w:val="HTMLCite"/>
          <w:i w:val="0"/>
          <w:lang w:val="en"/>
        </w:rPr>
        <w:t>(0.8</w:t>
      </w:r>
      <w:r w:rsidR="00B432E6">
        <w:rPr>
          <w:rStyle w:val="HTMLCite"/>
          <w:i w:val="0"/>
          <w:lang w:val="en"/>
        </w:rPr>
        <w:t>4</w:t>
      </w:r>
      <w:r w:rsidR="00BE34C3" w:rsidRPr="000C64E1">
        <w:rPr>
          <w:rStyle w:val="HTMLCite"/>
          <w:i w:val="0"/>
          <w:lang w:val="en"/>
        </w:rPr>
        <w:t>)</w:t>
      </w:r>
      <w:r w:rsidR="006E4C7F">
        <w:rPr>
          <w:color w:val="000000"/>
          <w:lang w:val="en-GB" w:eastAsia="en-GB"/>
        </w:rPr>
        <w:t xml:space="preserve">. </w:t>
      </w:r>
      <w:r w:rsidR="00D75E3C" w:rsidRPr="00620995">
        <w:rPr>
          <w:color w:val="000000"/>
          <w:lang w:val="en-GB" w:eastAsia="en-GB"/>
        </w:rPr>
        <w:t xml:space="preserve"> </w:t>
      </w:r>
      <w:r w:rsidR="006E4C7F">
        <w:rPr>
          <w:color w:val="000000"/>
          <w:lang w:val="en-GB" w:eastAsia="en-GB"/>
        </w:rPr>
        <w:t>The minor</w:t>
      </w:r>
      <w:r w:rsidR="00B032B2">
        <w:rPr>
          <w:color w:val="000000"/>
          <w:lang w:val="en-GB" w:eastAsia="en-GB"/>
        </w:rPr>
        <w:t xml:space="preserve"> </w:t>
      </w:r>
      <w:r w:rsidR="00D75E3C" w:rsidRPr="00620995">
        <w:rPr>
          <w:color w:val="000000"/>
          <w:lang w:val="en-GB" w:eastAsia="en-GB"/>
        </w:rPr>
        <w:t xml:space="preserve">coding differences were settled </w:t>
      </w:r>
      <w:r w:rsidR="000F6580" w:rsidRPr="00620995">
        <w:rPr>
          <w:color w:val="000000"/>
          <w:lang w:val="en-GB" w:eastAsia="en-GB"/>
        </w:rPr>
        <w:t>through</w:t>
      </w:r>
      <w:r w:rsidR="00D75E3C" w:rsidRPr="00620995">
        <w:rPr>
          <w:color w:val="000000"/>
          <w:lang w:val="en-GB" w:eastAsia="en-GB"/>
        </w:rPr>
        <w:t xml:space="preserve"> discussion</w:t>
      </w:r>
      <w:r w:rsidR="006E4C7F">
        <w:rPr>
          <w:color w:val="000000"/>
          <w:lang w:val="en-GB" w:eastAsia="en-GB"/>
        </w:rPr>
        <w:t xml:space="preserve"> and all drawings were </w:t>
      </w:r>
      <w:r w:rsidR="00004D1B">
        <w:rPr>
          <w:color w:val="000000"/>
          <w:lang w:val="en-GB" w:eastAsia="en-GB"/>
        </w:rPr>
        <w:t>included</w:t>
      </w:r>
      <w:r w:rsidR="006E4C7F">
        <w:rPr>
          <w:color w:val="000000"/>
          <w:lang w:val="en-GB" w:eastAsia="en-GB"/>
        </w:rPr>
        <w:t xml:space="preserve"> in the analyses</w:t>
      </w:r>
      <w:r w:rsidR="00C6624C" w:rsidRPr="00620995">
        <w:rPr>
          <w:color w:val="000000"/>
          <w:lang w:val="en-GB" w:eastAsia="en-GB"/>
        </w:rPr>
        <w:t xml:space="preserve">. </w:t>
      </w:r>
      <w:r w:rsidR="00973FA6" w:rsidRPr="00620995">
        <w:rPr>
          <w:color w:val="000000"/>
          <w:lang w:val="en-GB" w:eastAsia="en-GB"/>
        </w:rPr>
        <w:t xml:space="preserve">Figure </w:t>
      </w:r>
      <w:r w:rsidR="0056148F" w:rsidRPr="00620995">
        <w:rPr>
          <w:color w:val="000000"/>
          <w:lang w:val="en-GB" w:eastAsia="en-GB"/>
        </w:rPr>
        <w:t xml:space="preserve">2 is an example of </w:t>
      </w:r>
      <w:r w:rsidR="00973FA6" w:rsidRPr="00620995">
        <w:rPr>
          <w:color w:val="000000"/>
          <w:lang w:val="en-GB" w:eastAsia="en-GB"/>
        </w:rPr>
        <w:t xml:space="preserve">the depiction of a sad house drawn by </w:t>
      </w:r>
      <w:r w:rsidR="00FC684E" w:rsidRPr="00620995">
        <w:rPr>
          <w:color w:val="000000"/>
          <w:lang w:val="en-GB" w:eastAsia="en-GB"/>
        </w:rPr>
        <w:t>a boy aged 5 years 11 moths which was coded into the L-NLC category.</w:t>
      </w:r>
    </w:p>
    <w:p w:rsidR="000F6580" w:rsidRPr="00620995" w:rsidRDefault="0056148F" w:rsidP="002A4F34">
      <w:pPr>
        <w:autoSpaceDE w:val="0"/>
        <w:autoSpaceDN w:val="0"/>
        <w:adjustRightInd w:val="0"/>
        <w:spacing w:line="480" w:lineRule="auto"/>
        <w:jc w:val="center"/>
        <w:rPr>
          <w:color w:val="000000"/>
          <w:lang w:val="en-GB" w:eastAsia="en-GB"/>
        </w:rPr>
      </w:pPr>
      <w:r w:rsidRPr="00620995">
        <w:rPr>
          <w:i/>
          <w:color w:val="000000"/>
          <w:lang w:val="en-GB" w:eastAsia="en-GB"/>
        </w:rPr>
        <w:t>**INSERT FIGURE TWO ABOUT HERE**</w:t>
      </w:r>
    </w:p>
    <w:p w:rsidR="00916228" w:rsidRPr="00620995" w:rsidRDefault="00F35C83" w:rsidP="001432BF">
      <w:pPr>
        <w:autoSpaceDE w:val="0"/>
        <w:autoSpaceDN w:val="0"/>
        <w:adjustRightInd w:val="0"/>
        <w:spacing w:line="480" w:lineRule="auto"/>
        <w:rPr>
          <w:color w:val="000000"/>
          <w:lang w:val="en-GB" w:eastAsia="en-GB"/>
        </w:rPr>
      </w:pPr>
      <w:r w:rsidRPr="001432BF">
        <w:rPr>
          <w:b/>
          <w:i/>
          <w:color w:val="000000"/>
          <w:lang w:val="en-GB" w:eastAsia="en-GB"/>
        </w:rPr>
        <w:t xml:space="preserve">Mood depiction </w:t>
      </w:r>
      <w:r w:rsidR="005404C8" w:rsidRPr="001432BF">
        <w:rPr>
          <w:b/>
          <w:i/>
          <w:color w:val="000000"/>
          <w:lang w:val="en-GB" w:eastAsia="en-GB"/>
        </w:rPr>
        <w:t>score</w:t>
      </w:r>
      <w:r w:rsidR="006F45E4">
        <w:rPr>
          <w:b/>
          <w:i/>
          <w:color w:val="000000"/>
          <w:lang w:val="en-GB" w:eastAsia="en-GB"/>
        </w:rPr>
        <w:t xml:space="preserve">. </w:t>
      </w:r>
      <w:r w:rsidR="003752A0">
        <w:rPr>
          <w:color w:val="000000"/>
          <w:lang w:val="en-GB" w:eastAsia="en-GB"/>
        </w:rPr>
        <w:t>W</w:t>
      </w:r>
      <w:r w:rsidR="006F45E4">
        <w:rPr>
          <w:color w:val="000000"/>
          <w:lang w:val="en-GB" w:eastAsia="en-GB"/>
        </w:rPr>
        <w:t xml:space="preserve">hen identifying the strategies, </w:t>
      </w:r>
      <w:r w:rsidR="003752A0">
        <w:rPr>
          <w:color w:val="000000"/>
          <w:lang w:val="en-GB" w:eastAsia="en-GB"/>
        </w:rPr>
        <w:t>a</w:t>
      </w:r>
      <w:r w:rsidR="003752A0" w:rsidRPr="00620995">
        <w:rPr>
          <w:color w:val="000000"/>
          <w:lang w:val="en-GB" w:eastAsia="en-GB"/>
        </w:rPr>
        <w:t>s with Picard and colleagues’ coding procedure</w:t>
      </w:r>
      <w:r w:rsidR="003752A0">
        <w:rPr>
          <w:color w:val="000000"/>
          <w:lang w:val="en-GB" w:eastAsia="en-GB"/>
        </w:rPr>
        <w:t>,</w:t>
      </w:r>
      <w:r w:rsidR="003752A0" w:rsidRPr="00620995">
        <w:rPr>
          <w:color w:val="000000"/>
          <w:lang w:val="en-GB" w:eastAsia="en-GB"/>
        </w:rPr>
        <w:t xml:space="preserve"> </w:t>
      </w:r>
      <w:r w:rsidR="005404C8" w:rsidRPr="00620995">
        <w:rPr>
          <w:color w:val="000000"/>
          <w:lang w:val="en-GB" w:eastAsia="en-GB"/>
        </w:rPr>
        <w:t xml:space="preserve">each drawing was assigned </w:t>
      </w:r>
      <w:r w:rsidR="00AD29D7" w:rsidRPr="00620995">
        <w:rPr>
          <w:color w:val="000000"/>
          <w:lang w:val="en-GB" w:eastAsia="en-GB"/>
        </w:rPr>
        <w:t xml:space="preserve">an overall </w:t>
      </w:r>
      <w:r w:rsidRPr="00620995">
        <w:rPr>
          <w:color w:val="000000"/>
          <w:lang w:val="en-GB" w:eastAsia="en-GB"/>
        </w:rPr>
        <w:t xml:space="preserve">mood </w:t>
      </w:r>
      <w:r w:rsidR="005404C8" w:rsidRPr="00620995">
        <w:rPr>
          <w:color w:val="000000"/>
          <w:lang w:val="en-GB" w:eastAsia="en-GB"/>
        </w:rPr>
        <w:t>depiction score</w:t>
      </w:r>
      <w:r w:rsidR="00D74D1F">
        <w:rPr>
          <w:color w:val="000000"/>
          <w:lang w:val="en-GB" w:eastAsia="en-GB"/>
        </w:rPr>
        <w:t xml:space="preserve"> </w:t>
      </w:r>
      <w:r w:rsidR="006F45E4">
        <w:rPr>
          <w:color w:val="000000"/>
          <w:lang w:val="en-GB" w:eastAsia="en-GB"/>
        </w:rPr>
        <w:t xml:space="preserve">derived from the </w:t>
      </w:r>
      <w:r w:rsidR="00D74D1F">
        <w:rPr>
          <w:color w:val="000000"/>
          <w:lang w:val="en-GB" w:eastAsia="en-GB"/>
        </w:rPr>
        <w:t>use of the above strategies</w:t>
      </w:r>
      <w:r w:rsidR="005404C8" w:rsidRPr="00620995">
        <w:rPr>
          <w:color w:val="000000"/>
          <w:lang w:val="en-GB" w:eastAsia="en-GB"/>
        </w:rPr>
        <w:t xml:space="preserve">. This </w:t>
      </w:r>
      <w:r w:rsidR="00D74D1F">
        <w:rPr>
          <w:color w:val="000000"/>
          <w:lang w:val="en-GB" w:eastAsia="en-GB"/>
        </w:rPr>
        <w:t xml:space="preserve">score </w:t>
      </w:r>
      <w:r w:rsidR="005404C8" w:rsidRPr="00620995">
        <w:rPr>
          <w:color w:val="000000"/>
          <w:lang w:val="en-GB" w:eastAsia="en-GB"/>
        </w:rPr>
        <w:t>ranged from 0-6 with high scores reflecting the use of more complex and often multiple st</w:t>
      </w:r>
      <w:r w:rsidR="0040797F" w:rsidRPr="00620995">
        <w:rPr>
          <w:color w:val="000000"/>
          <w:lang w:val="en-GB" w:eastAsia="en-GB"/>
        </w:rPr>
        <w:t>rategies</w:t>
      </w:r>
      <w:r w:rsidR="001879C6">
        <w:rPr>
          <w:color w:val="000000"/>
          <w:lang w:val="en-GB" w:eastAsia="en-GB"/>
        </w:rPr>
        <w:t xml:space="preserve">. </w:t>
      </w:r>
      <w:r w:rsidR="00A711C5" w:rsidRPr="00620995">
        <w:rPr>
          <w:color w:val="000000"/>
          <w:lang w:val="en-GB" w:eastAsia="en-GB"/>
        </w:rPr>
        <w:t>S</w:t>
      </w:r>
      <w:r w:rsidR="007D1F21" w:rsidRPr="00620995">
        <w:rPr>
          <w:color w:val="000000"/>
          <w:lang w:val="en-GB" w:eastAsia="en-GB"/>
        </w:rPr>
        <w:t xml:space="preserve">trategy L was </w:t>
      </w:r>
      <w:r w:rsidR="00D74D1F">
        <w:rPr>
          <w:color w:val="000000"/>
          <w:lang w:val="en-GB" w:eastAsia="en-GB"/>
        </w:rPr>
        <w:t xml:space="preserve">regarded as </w:t>
      </w:r>
      <w:r w:rsidR="007D1F21" w:rsidRPr="00620995">
        <w:rPr>
          <w:color w:val="000000"/>
          <w:lang w:val="en-GB" w:eastAsia="en-GB"/>
        </w:rPr>
        <w:t xml:space="preserve">the simplest </w:t>
      </w:r>
      <w:r w:rsidR="00A711C5" w:rsidRPr="00620995">
        <w:rPr>
          <w:color w:val="000000"/>
          <w:lang w:val="en-GB" w:eastAsia="en-GB"/>
        </w:rPr>
        <w:t>strategy</w:t>
      </w:r>
      <w:r w:rsidR="007D1F21" w:rsidRPr="00620995">
        <w:rPr>
          <w:color w:val="000000"/>
          <w:lang w:val="en-GB" w:eastAsia="en-GB"/>
        </w:rPr>
        <w:t xml:space="preserve"> </w:t>
      </w:r>
      <w:r w:rsidR="00A711C5" w:rsidRPr="00620995">
        <w:rPr>
          <w:color w:val="000000"/>
          <w:lang w:val="en-GB" w:eastAsia="en-GB"/>
        </w:rPr>
        <w:t>depicting</w:t>
      </w:r>
      <w:r w:rsidR="007D1F21" w:rsidRPr="00620995">
        <w:rPr>
          <w:color w:val="000000"/>
          <w:lang w:val="en-GB" w:eastAsia="en-GB"/>
        </w:rPr>
        <w:t xml:space="preserve"> mood through</w:t>
      </w:r>
      <w:r w:rsidR="00B83559" w:rsidRPr="00620995">
        <w:rPr>
          <w:color w:val="000000"/>
          <w:lang w:val="en-GB" w:eastAsia="en-GB"/>
        </w:rPr>
        <w:t xml:space="preserve"> </w:t>
      </w:r>
      <w:r w:rsidR="00A711C5" w:rsidRPr="00620995">
        <w:rPr>
          <w:color w:val="000000"/>
          <w:lang w:val="en-GB" w:eastAsia="en-GB"/>
        </w:rPr>
        <w:t xml:space="preserve">concrete elements in a straightforward manner. Strategy NLC was more complex </w:t>
      </w:r>
      <w:r w:rsidR="000B319F" w:rsidRPr="00620995">
        <w:rPr>
          <w:color w:val="000000"/>
          <w:lang w:val="en-GB" w:eastAsia="en-GB"/>
        </w:rPr>
        <w:t xml:space="preserve">with the use </w:t>
      </w:r>
      <w:r w:rsidR="00D74D1F">
        <w:rPr>
          <w:color w:val="000000"/>
          <w:lang w:val="en-GB" w:eastAsia="en-GB"/>
        </w:rPr>
        <w:t>o</w:t>
      </w:r>
      <w:r w:rsidR="000B319F" w:rsidRPr="00620995">
        <w:rPr>
          <w:color w:val="000000"/>
          <w:lang w:val="en-GB" w:eastAsia="en-GB"/>
        </w:rPr>
        <w:t>f</w:t>
      </w:r>
      <w:r w:rsidR="00A711C5" w:rsidRPr="00620995">
        <w:rPr>
          <w:color w:val="000000"/>
          <w:lang w:val="en-GB" w:eastAsia="en-GB"/>
        </w:rPr>
        <w:t xml:space="preserve"> </w:t>
      </w:r>
      <w:r w:rsidR="007D1F21" w:rsidRPr="00620995">
        <w:rPr>
          <w:color w:val="000000"/>
          <w:lang w:val="en-GB" w:eastAsia="en-GB"/>
        </w:rPr>
        <w:t xml:space="preserve">figurative components </w:t>
      </w:r>
      <w:r w:rsidR="000B319F" w:rsidRPr="00620995">
        <w:rPr>
          <w:color w:val="000000"/>
          <w:lang w:val="en-GB" w:eastAsia="en-GB"/>
        </w:rPr>
        <w:t>ye</w:t>
      </w:r>
      <w:r w:rsidR="007D1F21" w:rsidRPr="00620995">
        <w:rPr>
          <w:color w:val="000000"/>
          <w:lang w:val="en-GB" w:eastAsia="en-GB"/>
        </w:rPr>
        <w:t>t in an indirect manner. Strategy</w:t>
      </w:r>
      <w:r w:rsidR="00A711C5" w:rsidRPr="00620995">
        <w:rPr>
          <w:color w:val="000000"/>
          <w:lang w:val="en-GB" w:eastAsia="en-GB"/>
        </w:rPr>
        <w:t xml:space="preserve"> NLA was </w:t>
      </w:r>
      <w:r w:rsidR="00FB6647" w:rsidRPr="00620995">
        <w:rPr>
          <w:color w:val="000000"/>
          <w:lang w:val="en-GB" w:eastAsia="en-GB"/>
        </w:rPr>
        <w:t xml:space="preserve">thought </w:t>
      </w:r>
      <w:r w:rsidR="007D1F21" w:rsidRPr="00620995">
        <w:rPr>
          <w:color w:val="000000"/>
          <w:lang w:val="en-GB" w:eastAsia="en-GB"/>
        </w:rPr>
        <w:t xml:space="preserve">the most complex expressive strategy </w:t>
      </w:r>
      <w:r w:rsidR="00A711C5" w:rsidRPr="00620995">
        <w:rPr>
          <w:color w:val="000000"/>
          <w:lang w:val="en-GB" w:eastAsia="en-GB"/>
        </w:rPr>
        <w:t xml:space="preserve">depicting mood in a purely abstract </w:t>
      </w:r>
      <w:r w:rsidR="007D7190" w:rsidRPr="00620995">
        <w:rPr>
          <w:color w:val="000000"/>
          <w:lang w:val="en-GB" w:eastAsia="en-GB"/>
        </w:rPr>
        <w:t>way</w:t>
      </w:r>
      <w:r w:rsidR="00A711C5" w:rsidRPr="00620995">
        <w:rPr>
          <w:color w:val="000000"/>
          <w:lang w:val="en-GB" w:eastAsia="en-GB"/>
        </w:rPr>
        <w:t>.</w:t>
      </w:r>
      <w:r w:rsidR="007D1F21" w:rsidRPr="00620995">
        <w:rPr>
          <w:color w:val="000000"/>
          <w:lang w:val="en-GB" w:eastAsia="en-GB"/>
        </w:rPr>
        <w:t xml:space="preserve"> The strategies were </w:t>
      </w:r>
      <w:r w:rsidR="007D1F21" w:rsidRPr="00620995">
        <w:rPr>
          <w:color w:val="000000"/>
          <w:lang w:val="en-GB" w:eastAsia="en-GB"/>
        </w:rPr>
        <w:lastRenderedPageBreak/>
        <w:t>scored as follows</w:t>
      </w:r>
      <w:r w:rsidR="00B83559" w:rsidRPr="00620995">
        <w:rPr>
          <w:color w:val="000000"/>
          <w:lang w:val="en-GB" w:eastAsia="en-GB"/>
        </w:rPr>
        <w:t xml:space="preserve"> </w:t>
      </w:r>
      <w:r w:rsidR="00A31575" w:rsidRPr="00620995">
        <w:rPr>
          <w:color w:val="000000"/>
          <w:lang w:val="en-GB" w:eastAsia="en-GB"/>
        </w:rPr>
        <w:t>using Picard et al.</w:t>
      </w:r>
      <w:r w:rsidR="00EE54EC" w:rsidRPr="00620995">
        <w:rPr>
          <w:color w:val="000000"/>
          <w:lang w:val="en-GB" w:eastAsia="en-GB"/>
        </w:rPr>
        <w:t>’s</w:t>
      </w:r>
      <w:r w:rsidR="00A31575" w:rsidRPr="00620995">
        <w:rPr>
          <w:color w:val="000000"/>
          <w:lang w:val="en-GB" w:eastAsia="en-GB"/>
        </w:rPr>
        <w:t xml:space="preserve"> scheme: </w:t>
      </w:r>
      <w:r w:rsidR="007D1F21" w:rsidRPr="00620995">
        <w:rPr>
          <w:color w:val="000000"/>
          <w:lang w:val="en-GB" w:eastAsia="en-GB"/>
        </w:rPr>
        <w:t xml:space="preserve"> no strategy (score 0), strategy L</w:t>
      </w:r>
      <w:r w:rsidR="00412038" w:rsidRPr="00620995">
        <w:rPr>
          <w:color w:val="000000"/>
          <w:lang w:val="en-GB" w:eastAsia="en-GB"/>
        </w:rPr>
        <w:t xml:space="preserve"> </w:t>
      </w:r>
      <w:r w:rsidR="007D1F21" w:rsidRPr="00620995">
        <w:rPr>
          <w:color w:val="000000"/>
          <w:lang w:val="en-GB" w:eastAsia="en-GB"/>
        </w:rPr>
        <w:t>(score 1), strategy NLC (score 2), strategy NLA (score 3), strategy L-NLC (score</w:t>
      </w:r>
      <w:r w:rsidR="00412038" w:rsidRPr="00620995">
        <w:rPr>
          <w:color w:val="000000"/>
          <w:lang w:val="en-GB" w:eastAsia="en-GB"/>
        </w:rPr>
        <w:t xml:space="preserve"> </w:t>
      </w:r>
      <w:r w:rsidR="007D1F21" w:rsidRPr="00620995">
        <w:rPr>
          <w:color w:val="000000"/>
          <w:lang w:val="en-GB" w:eastAsia="en-GB"/>
        </w:rPr>
        <w:t>1 + 2 = 3), strategy L-NLA (score 1 + 3 = 4), strategy NLC-NLA (score 2 + 3 = 5), and</w:t>
      </w:r>
      <w:r w:rsidR="00412038" w:rsidRPr="00620995">
        <w:rPr>
          <w:color w:val="000000"/>
          <w:lang w:val="en-GB" w:eastAsia="en-GB"/>
        </w:rPr>
        <w:t xml:space="preserve"> </w:t>
      </w:r>
      <w:r w:rsidR="007D1F21" w:rsidRPr="00620995">
        <w:rPr>
          <w:color w:val="000000"/>
          <w:lang w:val="en-GB" w:eastAsia="en-GB"/>
        </w:rPr>
        <w:t>strategy L-NLC-NLA (score 1 + 2 + 3 = 6). A score of 3 could imply the sole use of</w:t>
      </w:r>
      <w:r w:rsidR="00412038" w:rsidRPr="00620995">
        <w:rPr>
          <w:color w:val="000000"/>
          <w:lang w:val="en-GB" w:eastAsia="en-GB"/>
        </w:rPr>
        <w:t xml:space="preserve"> </w:t>
      </w:r>
      <w:r w:rsidR="007D1F21" w:rsidRPr="00620995">
        <w:rPr>
          <w:color w:val="000000"/>
          <w:lang w:val="en-GB" w:eastAsia="en-GB"/>
        </w:rPr>
        <w:t>strategy NLA as well as the combined used of strategies L and NLC. However, the</w:t>
      </w:r>
      <w:r w:rsidR="00412038" w:rsidRPr="00620995">
        <w:rPr>
          <w:color w:val="000000"/>
          <w:lang w:val="en-GB" w:eastAsia="en-GB"/>
        </w:rPr>
        <w:t xml:space="preserve"> </w:t>
      </w:r>
      <w:r w:rsidR="007D1F21" w:rsidRPr="00620995">
        <w:rPr>
          <w:color w:val="000000"/>
          <w:lang w:val="en-GB" w:eastAsia="en-GB"/>
        </w:rPr>
        <w:t xml:space="preserve">ambiguity of this score did not pose a problem </w:t>
      </w:r>
      <w:r w:rsidR="00F81429" w:rsidRPr="00620995">
        <w:rPr>
          <w:color w:val="000000"/>
          <w:lang w:val="en-GB" w:eastAsia="en-GB"/>
        </w:rPr>
        <w:t xml:space="preserve">in subsequent </w:t>
      </w:r>
      <w:r w:rsidR="00D73D7F" w:rsidRPr="00620995">
        <w:rPr>
          <w:color w:val="000000"/>
          <w:lang w:val="en-GB" w:eastAsia="en-GB"/>
        </w:rPr>
        <w:t xml:space="preserve">analyses </w:t>
      </w:r>
      <w:r w:rsidR="00F81429" w:rsidRPr="00620995">
        <w:rPr>
          <w:color w:val="000000"/>
          <w:lang w:val="en-GB" w:eastAsia="en-GB"/>
        </w:rPr>
        <w:t xml:space="preserve">as </w:t>
      </w:r>
      <w:r w:rsidR="007D1F21" w:rsidRPr="00620995">
        <w:rPr>
          <w:color w:val="000000"/>
          <w:lang w:val="en-GB" w:eastAsia="en-GB"/>
        </w:rPr>
        <w:t xml:space="preserve">participants </w:t>
      </w:r>
      <w:r w:rsidR="00D73D7F" w:rsidRPr="00620995">
        <w:rPr>
          <w:color w:val="000000"/>
          <w:lang w:val="en-GB" w:eastAsia="en-GB"/>
        </w:rPr>
        <w:t xml:space="preserve">did not </w:t>
      </w:r>
      <w:r w:rsidR="00F81429" w:rsidRPr="00620995">
        <w:rPr>
          <w:color w:val="000000"/>
          <w:lang w:val="en-GB" w:eastAsia="en-GB"/>
        </w:rPr>
        <w:t>use it in isolation.</w:t>
      </w:r>
    </w:p>
    <w:p w:rsidR="007645C9" w:rsidRPr="001432BF" w:rsidRDefault="00F35C83" w:rsidP="001432BF">
      <w:pPr>
        <w:autoSpaceDE w:val="0"/>
        <w:autoSpaceDN w:val="0"/>
        <w:adjustRightInd w:val="0"/>
        <w:spacing w:line="480" w:lineRule="auto"/>
        <w:rPr>
          <w:color w:val="231F20"/>
        </w:rPr>
      </w:pPr>
      <w:r w:rsidRPr="001432BF">
        <w:rPr>
          <w:b/>
          <w:i/>
          <w:color w:val="000000"/>
          <w:lang w:val="en-GB" w:eastAsia="en-GB"/>
        </w:rPr>
        <w:t>Graphic development score</w:t>
      </w:r>
      <w:r w:rsidR="009C27D2">
        <w:rPr>
          <w:b/>
          <w:i/>
          <w:color w:val="000000"/>
          <w:lang w:val="en-GB" w:eastAsia="en-GB"/>
        </w:rPr>
        <w:t xml:space="preserve">. </w:t>
      </w:r>
      <w:r w:rsidR="00464413" w:rsidRPr="00D60210">
        <w:rPr>
          <w:color w:val="000000"/>
          <w:lang w:val="en-GB" w:eastAsia="en-GB"/>
        </w:rPr>
        <w:t>Baseline drawings were coded to</w:t>
      </w:r>
      <w:r w:rsidR="00624C23" w:rsidRPr="00D60210">
        <w:rPr>
          <w:color w:val="000000"/>
          <w:lang w:val="en-GB" w:eastAsia="en-GB"/>
        </w:rPr>
        <w:t xml:space="preserve"> check the relationship between expressivity and drawing ability (Jolley</w:t>
      </w:r>
      <w:r w:rsidR="00A20D8D" w:rsidRPr="00E65CF1">
        <w:rPr>
          <w:color w:val="000000"/>
          <w:lang w:val="en-GB" w:eastAsia="en-GB"/>
        </w:rPr>
        <w:t xml:space="preserve"> et al., </w:t>
      </w:r>
      <w:r w:rsidR="00624C23" w:rsidRPr="00E65CF1">
        <w:rPr>
          <w:color w:val="000000"/>
          <w:lang w:val="en-GB" w:eastAsia="en-GB"/>
        </w:rPr>
        <w:t xml:space="preserve">2004; </w:t>
      </w:r>
      <w:r w:rsidR="00464413" w:rsidRPr="00E65CF1">
        <w:rPr>
          <w:color w:val="000000"/>
          <w:lang w:val="en-GB" w:eastAsia="en-GB"/>
        </w:rPr>
        <w:t>Picard</w:t>
      </w:r>
      <w:r w:rsidR="00A20D8D" w:rsidRPr="00E65CF1">
        <w:rPr>
          <w:color w:val="000000"/>
          <w:lang w:val="en-GB" w:eastAsia="en-GB"/>
        </w:rPr>
        <w:t xml:space="preserve"> et al., </w:t>
      </w:r>
      <w:r w:rsidR="00464413" w:rsidRPr="00E65CF1">
        <w:rPr>
          <w:color w:val="000000"/>
          <w:lang w:val="en-GB" w:eastAsia="en-GB"/>
        </w:rPr>
        <w:t xml:space="preserve">2007) </w:t>
      </w:r>
      <w:r w:rsidR="00267E52" w:rsidRPr="00E65CF1">
        <w:rPr>
          <w:color w:val="000000"/>
          <w:lang w:val="en-GB" w:eastAsia="en-GB"/>
        </w:rPr>
        <w:t xml:space="preserve"> in the same way as in Picard et al.</w:t>
      </w:r>
      <w:r w:rsidR="00FB6647" w:rsidRPr="00D60210">
        <w:rPr>
          <w:color w:val="000000"/>
          <w:lang w:val="en-GB" w:eastAsia="en-GB"/>
        </w:rPr>
        <w:t>’</w:t>
      </w:r>
      <w:r w:rsidR="00267E52" w:rsidRPr="00D60210">
        <w:rPr>
          <w:color w:val="000000"/>
          <w:lang w:val="en-GB" w:eastAsia="en-GB"/>
        </w:rPr>
        <w:t xml:space="preserve">s (2007) study. </w:t>
      </w:r>
      <w:r w:rsidR="00624C23" w:rsidRPr="00D60210">
        <w:rPr>
          <w:color w:val="000000"/>
          <w:lang w:val="en-GB" w:eastAsia="en-GB"/>
        </w:rPr>
        <w:t xml:space="preserve">The </w:t>
      </w:r>
      <w:r w:rsidR="00AD7C78" w:rsidRPr="00D60210">
        <w:rPr>
          <w:color w:val="000000"/>
          <w:lang w:val="en-GB" w:eastAsia="en-GB"/>
        </w:rPr>
        <w:t xml:space="preserve">baseline </w:t>
      </w:r>
      <w:r w:rsidR="00624C23" w:rsidRPr="00D60210">
        <w:rPr>
          <w:color w:val="000000"/>
          <w:lang w:val="en-GB" w:eastAsia="en-GB"/>
        </w:rPr>
        <w:t>human figure drawings were coded</w:t>
      </w:r>
      <w:r w:rsidR="00C6624C" w:rsidRPr="00D60210">
        <w:rPr>
          <w:color w:val="000000"/>
          <w:lang w:val="en-GB" w:eastAsia="en-GB"/>
        </w:rPr>
        <w:t xml:space="preserve"> </w:t>
      </w:r>
      <w:r w:rsidR="00267E52" w:rsidRPr="00D60210">
        <w:rPr>
          <w:color w:val="000000"/>
          <w:lang w:val="en-GB" w:eastAsia="en-GB"/>
        </w:rPr>
        <w:t>using Goodenough’s (1926)</w:t>
      </w:r>
      <w:r w:rsidRPr="00D60210">
        <w:rPr>
          <w:color w:val="000000"/>
          <w:lang w:val="en-GB" w:eastAsia="en-GB"/>
        </w:rPr>
        <w:t xml:space="preserve"> </w:t>
      </w:r>
      <w:r w:rsidR="00045E96" w:rsidRPr="00D60210">
        <w:rPr>
          <w:color w:val="000000"/>
          <w:lang w:val="en-GB" w:eastAsia="en-GB"/>
        </w:rPr>
        <w:t xml:space="preserve">51 point </w:t>
      </w:r>
      <w:r w:rsidRPr="00D60210">
        <w:rPr>
          <w:color w:val="000000"/>
          <w:lang w:val="en-GB" w:eastAsia="en-GB"/>
        </w:rPr>
        <w:t>scheme</w:t>
      </w:r>
      <w:r w:rsidR="00267E52" w:rsidRPr="00D60210">
        <w:rPr>
          <w:color w:val="000000"/>
          <w:lang w:val="en-GB" w:eastAsia="en-GB"/>
        </w:rPr>
        <w:t xml:space="preserve"> </w:t>
      </w:r>
      <w:r w:rsidR="00045E96" w:rsidRPr="00D60210">
        <w:rPr>
          <w:color w:val="000000"/>
          <w:lang w:val="en-GB" w:eastAsia="en-GB"/>
        </w:rPr>
        <w:t xml:space="preserve">derived from the presence or absence of multiple features within the categories of overall detail, overall and fine head detail, attachments of body parts, profile of body parts, clothing detail, hand detail, apparent motor coordination and </w:t>
      </w:r>
      <w:r w:rsidR="00F23D2D" w:rsidRPr="00D60210">
        <w:rPr>
          <w:color w:val="000000"/>
          <w:lang w:val="en-GB" w:eastAsia="en-GB"/>
        </w:rPr>
        <w:t xml:space="preserve">the </w:t>
      </w:r>
      <w:r w:rsidR="00045E96" w:rsidRPr="00D60210">
        <w:rPr>
          <w:color w:val="000000"/>
          <w:lang w:val="en-GB" w:eastAsia="en-GB"/>
        </w:rPr>
        <w:t>proportion of body parts</w:t>
      </w:r>
      <w:r w:rsidR="002465C3">
        <w:rPr>
          <w:color w:val="000000"/>
          <w:lang w:val="en-GB" w:eastAsia="en-GB"/>
        </w:rPr>
        <w:t xml:space="preserve"> (please see Appendix A for the </w:t>
      </w:r>
      <w:r w:rsidR="00912471">
        <w:rPr>
          <w:color w:val="000000"/>
          <w:lang w:val="en-GB" w:eastAsia="en-GB"/>
        </w:rPr>
        <w:t>complete</w:t>
      </w:r>
      <w:r w:rsidR="002465C3">
        <w:rPr>
          <w:color w:val="000000"/>
          <w:lang w:val="en-GB" w:eastAsia="en-GB"/>
        </w:rPr>
        <w:t xml:space="preserve"> scoring criteria)</w:t>
      </w:r>
      <w:r w:rsidR="00740BD8">
        <w:rPr>
          <w:color w:val="000000"/>
          <w:lang w:val="en-GB" w:eastAsia="en-GB"/>
        </w:rPr>
        <w:t>.</w:t>
      </w:r>
      <w:r w:rsidR="00045E96" w:rsidRPr="00D60210">
        <w:rPr>
          <w:color w:val="000000"/>
          <w:lang w:val="en-GB" w:eastAsia="en-GB"/>
        </w:rPr>
        <w:t xml:space="preserve"> </w:t>
      </w:r>
      <w:r w:rsidR="007F3E0E">
        <w:rPr>
          <w:color w:val="000000"/>
          <w:lang w:val="en-GB" w:eastAsia="en-GB"/>
        </w:rPr>
        <w:t>The b</w:t>
      </w:r>
      <w:r w:rsidR="00C6624C" w:rsidRPr="00D60210">
        <w:rPr>
          <w:color w:val="000000"/>
          <w:lang w:val="en-GB" w:eastAsia="en-GB"/>
        </w:rPr>
        <w:t xml:space="preserve">aseline </w:t>
      </w:r>
      <w:r w:rsidR="00267E52" w:rsidRPr="00D60210">
        <w:rPr>
          <w:color w:val="000000"/>
          <w:lang w:val="en-GB" w:eastAsia="en-GB"/>
        </w:rPr>
        <w:t xml:space="preserve">house </w:t>
      </w:r>
      <w:r w:rsidR="00C6624C" w:rsidRPr="00D60210">
        <w:rPr>
          <w:color w:val="000000"/>
          <w:lang w:val="en-GB" w:eastAsia="en-GB"/>
        </w:rPr>
        <w:t>drawings were scored</w:t>
      </w:r>
      <w:r w:rsidR="00267E52" w:rsidRPr="00D60210">
        <w:rPr>
          <w:color w:val="000000"/>
          <w:lang w:val="en-GB" w:eastAsia="en-GB"/>
        </w:rPr>
        <w:t xml:space="preserve"> </w:t>
      </w:r>
      <w:r w:rsidR="00764C0A" w:rsidRPr="00D60210">
        <w:rPr>
          <w:color w:val="000000"/>
          <w:lang w:val="en-GB" w:eastAsia="en-GB"/>
        </w:rPr>
        <w:t>using</w:t>
      </w:r>
      <w:r w:rsidR="00C6624C" w:rsidRPr="00D60210">
        <w:rPr>
          <w:color w:val="000000"/>
          <w:lang w:val="en-GB" w:eastAsia="en-GB"/>
        </w:rPr>
        <w:t xml:space="preserve"> </w:t>
      </w:r>
      <w:proofErr w:type="spellStart"/>
      <w:r w:rsidR="00E728F1" w:rsidRPr="00D60210">
        <w:rPr>
          <w:lang w:val="en-GB" w:eastAsia="en-GB"/>
        </w:rPr>
        <w:t>Barrouillet</w:t>
      </w:r>
      <w:proofErr w:type="spellEnd"/>
      <w:r w:rsidR="00E728F1" w:rsidRPr="00D60210">
        <w:rPr>
          <w:lang w:val="en-GB" w:eastAsia="en-GB"/>
        </w:rPr>
        <w:t xml:space="preserve">, Fayol and </w:t>
      </w:r>
      <w:proofErr w:type="spellStart"/>
      <w:r w:rsidR="00E728F1" w:rsidRPr="00D60210">
        <w:rPr>
          <w:lang w:val="en-GB" w:eastAsia="en-GB"/>
        </w:rPr>
        <w:t>Chevrot’s</w:t>
      </w:r>
      <w:proofErr w:type="spellEnd"/>
      <w:r w:rsidR="00E728F1" w:rsidRPr="00D60210">
        <w:rPr>
          <w:lang w:val="en-GB" w:eastAsia="en-GB"/>
        </w:rPr>
        <w:t xml:space="preserve"> (1994) </w:t>
      </w:r>
      <w:r w:rsidR="00267E52" w:rsidRPr="00D60210">
        <w:rPr>
          <w:color w:val="000000"/>
          <w:lang w:val="en-GB" w:eastAsia="en-GB"/>
        </w:rPr>
        <w:t xml:space="preserve">22-point </w:t>
      </w:r>
      <w:r w:rsidR="00740BD8" w:rsidRPr="00D60210">
        <w:rPr>
          <w:color w:val="000000"/>
          <w:lang w:val="en-GB" w:eastAsia="en-GB"/>
        </w:rPr>
        <w:t>scale procedure</w:t>
      </w:r>
      <w:r w:rsidR="00740BD8">
        <w:rPr>
          <w:color w:val="000000"/>
          <w:lang w:val="en-GB" w:eastAsia="en-GB"/>
        </w:rPr>
        <w:t xml:space="preserve"> where a</w:t>
      </w:r>
      <w:r w:rsidR="00DE6CA7">
        <w:rPr>
          <w:color w:val="000000"/>
          <w:lang w:val="en-GB" w:eastAsia="en-GB"/>
        </w:rPr>
        <w:t xml:space="preserve"> score</w:t>
      </w:r>
      <w:r w:rsidR="00D60210" w:rsidRPr="00DE6CA7">
        <w:rPr>
          <w:color w:val="000000"/>
          <w:lang w:val="en-GB" w:eastAsia="en-GB"/>
        </w:rPr>
        <w:t xml:space="preserve"> </w:t>
      </w:r>
      <w:r w:rsidR="000B64A5">
        <w:rPr>
          <w:color w:val="000000"/>
          <w:lang w:val="en-GB" w:eastAsia="en-GB"/>
        </w:rPr>
        <w:t xml:space="preserve">of 1 </w:t>
      </w:r>
      <w:r w:rsidR="00740BD8">
        <w:rPr>
          <w:color w:val="000000"/>
          <w:lang w:val="en-GB" w:eastAsia="en-GB"/>
        </w:rPr>
        <w:t xml:space="preserve">is awarded for all items except item 21 which </w:t>
      </w:r>
      <w:r w:rsidR="002C25DB">
        <w:rPr>
          <w:color w:val="000000"/>
          <w:lang w:val="en-GB" w:eastAsia="en-GB"/>
        </w:rPr>
        <w:t xml:space="preserve">can </w:t>
      </w:r>
      <w:r w:rsidR="00740BD8">
        <w:rPr>
          <w:color w:val="000000"/>
          <w:lang w:val="en-GB" w:eastAsia="en-GB"/>
        </w:rPr>
        <w:t>attrac</w:t>
      </w:r>
      <w:r w:rsidR="002C25DB">
        <w:rPr>
          <w:color w:val="000000"/>
          <w:lang w:val="en-GB" w:eastAsia="en-GB"/>
        </w:rPr>
        <w:t>t</w:t>
      </w:r>
      <w:r w:rsidR="00740BD8">
        <w:rPr>
          <w:color w:val="000000"/>
          <w:lang w:val="en-GB" w:eastAsia="en-GB"/>
        </w:rPr>
        <w:t xml:space="preserve"> 2 points</w:t>
      </w:r>
      <w:r w:rsidR="00D60210" w:rsidRPr="00DE6CA7">
        <w:rPr>
          <w:color w:val="000000"/>
          <w:lang w:val="en-GB" w:eastAsia="en-GB"/>
        </w:rPr>
        <w:t xml:space="preserve"> </w:t>
      </w:r>
      <w:r w:rsidR="002465C3">
        <w:rPr>
          <w:color w:val="000000"/>
          <w:lang w:val="en-GB" w:eastAsia="en-GB"/>
        </w:rPr>
        <w:t xml:space="preserve">(please see Appendix B for </w:t>
      </w:r>
      <w:r w:rsidR="007F3E0E">
        <w:rPr>
          <w:color w:val="000000"/>
          <w:lang w:val="en-GB" w:eastAsia="en-GB"/>
        </w:rPr>
        <w:t xml:space="preserve">a list of </w:t>
      </w:r>
      <w:r w:rsidR="002465C3">
        <w:rPr>
          <w:color w:val="000000"/>
          <w:lang w:val="en-GB" w:eastAsia="en-GB"/>
        </w:rPr>
        <w:t>the complete criteria)</w:t>
      </w:r>
      <w:r w:rsidR="002C25DB">
        <w:rPr>
          <w:color w:val="000000"/>
          <w:lang w:val="en-GB" w:eastAsia="en-GB"/>
        </w:rPr>
        <w:t>.</w:t>
      </w:r>
      <w:r w:rsidR="002465C3">
        <w:rPr>
          <w:color w:val="000000"/>
          <w:lang w:val="en-GB" w:eastAsia="en-GB"/>
        </w:rPr>
        <w:t xml:space="preserve"> </w:t>
      </w:r>
      <w:r w:rsidR="00AA6469" w:rsidRPr="00620995">
        <w:rPr>
          <w:color w:val="000000"/>
          <w:lang w:val="en-GB" w:eastAsia="en-GB"/>
        </w:rPr>
        <w:t xml:space="preserve">Two </w:t>
      </w:r>
      <w:r w:rsidR="00464413" w:rsidRPr="00620995">
        <w:rPr>
          <w:color w:val="000000"/>
          <w:lang w:val="en-GB" w:eastAsia="en-GB"/>
        </w:rPr>
        <w:t xml:space="preserve">judges </w:t>
      </w:r>
      <w:r w:rsidR="00AA6469" w:rsidRPr="00620995">
        <w:rPr>
          <w:color w:val="000000"/>
          <w:lang w:val="en-GB" w:eastAsia="en-GB"/>
        </w:rPr>
        <w:t xml:space="preserve">familiar with the use of these scales yet blind to the aims of the research independently coded all of the drawings and </w:t>
      </w:r>
      <w:r w:rsidR="00431FF8">
        <w:rPr>
          <w:color w:val="000000"/>
          <w:lang w:val="en-GB" w:eastAsia="en-GB"/>
        </w:rPr>
        <w:t>(.83</w:t>
      </w:r>
      <w:r w:rsidR="002C25DB">
        <w:rPr>
          <w:color w:val="000000"/>
          <w:lang w:val="en-GB" w:eastAsia="en-GB"/>
        </w:rPr>
        <w:t>, .88</w:t>
      </w:r>
      <w:r w:rsidR="00431FF8">
        <w:rPr>
          <w:color w:val="000000"/>
          <w:lang w:val="en-GB" w:eastAsia="en-GB"/>
        </w:rPr>
        <w:t>)</w:t>
      </w:r>
      <w:r w:rsidR="00AA6469" w:rsidRPr="00620995">
        <w:rPr>
          <w:color w:val="000000"/>
          <w:lang w:val="en-GB" w:eastAsia="en-GB"/>
        </w:rPr>
        <w:t xml:space="preserve"> inter-rater reliability was obtained</w:t>
      </w:r>
      <w:r w:rsidR="002C25DB">
        <w:rPr>
          <w:color w:val="000000"/>
          <w:lang w:val="en-GB" w:eastAsia="en-GB"/>
        </w:rPr>
        <w:t xml:space="preserve"> respectively</w:t>
      </w:r>
      <w:r w:rsidR="00431FF8">
        <w:rPr>
          <w:color w:val="000000"/>
          <w:lang w:val="en-GB" w:eastAsia="en-GB"/>
        </w:rPr>
        <w:t>.</w:t>
      </w:r>
      <w:r w:rsidR="00AA6469" w:rsidRPr="00620995">
        <w:rPr>
          <w:color w:val="000000"/>
          <w:lang w:val="en-GB" w:eastAsia="en-GB"/>
        </w:rPr>
        <w:t xml:space="preserve"> The discrepancies were resolved though discussion. </w:t>
      </w:r>
    </w:p>
    <w:p w:rsidR="00125B6E" w:rsidRPr="00620995" w:rsidRDefault="00E542F9" w:rsidP="002A4F34">
      <w:pPr>
        <w:autoSpaceDE w:val="0"/>
        <w:autoSpaceDN w:val="0"/>
        <w:adjustRightInd w:val="0"/>
        <w:spacing w:line="480" w:lineRule="auto"/>
        <w:jc w:val="center"/>
        <w:rPr>
          <w:b/>
          <w:color w:val="000000"/>
          <w:lang w:val="en-GB" w:eastAsia="en-GB"/>
        </w:rPr>
      </w:pPr>
      <w:r w:rsidRPr="00620995">
        <w:rPr>
          <w:b/>
          <w:color w:val="000000"/>
          <w:lang w:val="en-GB" w:eastAsia="en-GB"/>
        </w:rPr>
        <w:t>Results</w:t>
      </w:r>
    </w:p>
    <w:p w:rsidR="003B252C" w:rsidRPr="00620995" w:rsidRDefault="003B252C" w:rsidP="00CE23FC">
      <w:pPr>
        <w:autoSpaceDE w:val="0"/>
        <w:autoSpaceDN w:val="0"/>
        <w:adjustRightInd w:val="0"/>
        <w:spacing w:line="480" w:lineRule="auto"/>
        <w:rPr>
          <w:b/>
          <w:color w:val="000000"/>
          <w:lang w:val="en-GB" w:eastAsia="en-GB"/>
        </w:rPr>
      </w:pPr>
      <w:r w:rsidRPr="00620995">
        <w:rPr>
          <w:b/>
          <w:color w:val="000000"/>
          <w:lang w:val="en-GB" w:eastAsia="en-GB"/>
        </w:rPr>
        <w:t xml:space="preserve">Overall </w:t>
      </w:r>
      <w:r w:rsidR="00F35C83" w:rsidRPr="00620995">
        <w:rPr>
          <w:b/>
          <w:color w:val="000000"/>
          <w:lang w:val="en-GB" w:eastAsia="en-GB"/>
        </w:rPr>
        <w:t>mood score</w:t>
      </w:r>
    </w:p>
    <w:p w:rsidR="00961607" w:rsidRPr="00620995" w:rsidRDefault="0016487F" w:rsidP="00CE23FC">
      <w:pPr>
        <w:autoSpaceDE w:val="0"/>
        <w:autoSpaceDN w:val="0"/>
        <w:adjustRightInd w:val="0"/>
        <w:spacing w:line="480" w:lineRule="auto"/>
        <w:ind w:firstLine="720"/>
        <w:rPr>
          <w:b/>
          <w:color w:val="000000"/>
          <w:lang w:val="en-GB" w:eastAsia="en-GB"/>
        </w:rPr>
      </w:pPr>
      <w:r w:rsidRPr="00620995">
        <w:rPr>
          <w:color w:val="000000"/>
          <w:lang w:val="en-GB" w:eastAsia="en-GB"/>
        </w:rPr>
        <w:t xml:space="preserve">The data met certain conditions and assumptions </w:t>
      </w:r>
      <w:r w:rsidR="009B6A05" w:rsidRPr="00620995">
        <w:rPr>
          <w:color w:val="000000"/>
          <w:lang w:val="en-GB" w:eastAsia="en-GB"/>
        </w:rPr>
        <w:t xml:space="preserve">(for example, the number of degrees of freedom of the error term must be above 40) to </w:t>
      </w:r>
      <w:r w:rsidRPr="00620995">
        <w:rPr>
          <w:color w:val="000000"/>
          <w:lang w:val="en-GB" w:eastAsia="en-GB"/>
        </w:rPr>
        <w:t xml:space="preserve">permit the use of parametric testing with binary data (e.g., Greer </w:t>
      </w:r>
      <w:r w:rsidR="00D44584">
        <w:rPr>
          <w:color w:val="000000"/>
          <w:lang w:val="en-GB" w:eastAsia="en-GB"/>
        </w:rPr>
        <w:t xml:space="preserve">&amp; </w:t>
      </w:r>
      <w:r w:rsidRPr="00620995">
        <w:rPr>
          <w:color w:val="000000"/>
          <w:lang w:val="en-GB" w:eastAsia="en-GB"/>
        </w:rPr>
        <w:t>Dunlap</w:t>
      </w:r>
      <w:r w:rsidR="00FF4FB0" w:rsidRPr="00620995">
        <w:rPr>
          <w:color w:val="000000"/>
          <w:lang w:val="en-GB" w:eastAsia="en-GB"/>
        </w:rPr>
        <w:t>, 1997</w:t>
      </w:r>
      <w:r w:rsidR="00D53370" w:rsidRPr="00620995">
        <w:rPr>
          <w:color w:val="000000"/>
          <w:lang w:val="en-GB" w:eastAsia="en-GB"/>
        </w:rPr>
        <w:t xml:space="preserve">; </w:t>
      </w:r>
      <w:proofErr w:type="spellStart"/>
      <w:r w:rsidR="00D53370" w:rsidRPr="00620995">
        <w:rPr>
          <w:lang w:val="en-GB" w:eastAsia="en-GB"/>
        </w:rPr>
        <w:t>Lunney</w:t>
      </w:r>
      <w:proofErr w:type="spellEnd"/>
      <w:r w:rsidR="00D53370" w:rsidRPr="00620995">
        <w:rPr>
          <w:lang w:val="en-GB" w:eastAsia="en-GB"/>
        </w:rPr>
        <w:t>, 1970</w:t>
      </w:r>
      <w:r w:rsidR="003B252C" w:rsidRPr="00620995">
        <w:rPr>
          <w:lang w:val="en-GB" w:eastAsia="en-GB"/>
        </w:rPr>
        <w:t xml:space="preserve">; </w:t>
      </w:r>
      <w:r w:rsidR="003B252C" w:rsidRPr="00620995">
        <w:rPr>
          <w:color w:val="000000"/>
          <w:lang w:val="en-GB" w:eastAsia="en-GB"/>
        </w:rPr>
        <w:t>Picard et al., 2007). Each of the</w:t>
      </w:r>
      <w:r w:rsidR="00E542F9" w:rsidRPr="00620995">
        <w:rPr>
          <w:color w:val="000000"/>
          <w:lang w:val="en-GB" w:eastAsia="en-GB"/>
        </w:rPr>
        <w:t xml:space="preserve"> dependent </w:t>
      </w:r>
      <w:r w:rsidR="00E542F9" w:rsidRPr="00620995">
        <w:rPr>
          <w:color w:val="000000"/>
          <w:lang w:val="en-GB" w:eastAsia="en-GB"/>
        </w:rPr>
        <w:lastRenderedPageBreak/>
        <w:t xml:space="preserve">measures </w:t>
      </w:r>
      <w:r w:rsidRPr="00620995">
        <w:rPr>
          <w:color w:val="000000"/>
          <w:lang w:val="en-GB" w:eastAsia="en-GB"/>
        </w:rPr>
        <w:t xml:space="preserve">of </w:t>
      </w:r>
      <w:r w:rsidR="007A33F1" w:rsidRPr="00620995">
        <w:rPr>
          <w:color w:val="000000"/>
          <w:lang w:val="en-GB" w:eastAsia="en-GB"/>
        </w:rPr>
        <w:t xml:space="preserve">expressivity </w:t>
      </w:r>
      <w:r w:rsidRPr="00620995">
        <w:rPr>
          <w:color w:val="000000"/>
          <w:lang w:val="en-GB" w:eastAsia="en-GB"/>
        </w:rPr>
        <w:t>depicting the requested emotion, and the presence or absence of each strategy (and strategy combination) used to depict mood</w:t>
      </w:r>
      <w:r w:rsidR="002E6B94" w:rsidRPr="00620995">
        <w:rPr>
          <w:color w:val="000000"/>
          <w:lang w:val="en-GB" w:eastAsia="en-GB"/>
        </w:rPr>
        <w:t xml:space="preserve"> </w:t>
      </w:r>
      <w:r w:rsidRPr="00620995">
        <w:rPr>
          <w:color w:val="000000"/>
          <w:lang w:val="en-GB" w:eastAsia="en-GB"/>
        </w:rPr>
        <w:t>w</w:t>
      </w:r>
      <w:r w:rsidR="005F347F" w:rsidRPr="00620995">
        <w:rPr>
          <w:color w:val="000000"/>
          <w:lang w:val="en-GB" w:eastAsia="en-GB"/>
        </w:rPr>
        <w:t>ere</w:t>
      </w:r>
      <w:r w:rsidRPr="00620995">
        <w:rPr>
          <w:color w:val="000000"/>
          <w:lang w:val="en-GB" w:eastAsia="en-GB"/>
        </w:rPr>
        <w:t xml:space="preserve"> entered</w:t>
      </w:r>
      <w:r w:rsidR="00E542F9" w:rsidRPr="00620995">
        <w:rPr>
          <w:color w:val="000000"/>
          <w:lang w:val="en-GB" w:eastAsia="en-GB"/>
        </w:rPr>
        <w:t xml:space="preserve"> into a </w:t>
      </w:r>
      <w:r w:rsidR="00144693" w:rsidRPr="00620995">
        <w:rPr>
          <w:color w:val="000000"/>
          <w:lang w:val="en-GB" w:eastAsia="en-GB"/>
        </w:rPr>
        <w:t>4</w:t>
      </w:r>
      <w:r w:rsidR="00E542F9" w:rsidRPr="00620995">
        <w:rPr>
          <w:color w:val="000000"/>
          <w:lang w:val="en-GB" w:eastAsia="en-GB"/>
        </w:rPr>
        <w:t xml:space="preserve"> · 2 · 2 · 2. 2 mixed analysis of variance (ANOVA) with age (</w:t>
      </w:r>
      <w:r w:rsidR="00144693" w:rsidRPr="00620995">
        <w:rPr>
          <w:color w:val="000000"/>
          <w:lang w:val="en-GB" w:eastAsia="en-GB"/>
        </w:rPr>
        <w:t>4</w:t>
      </w:r>
      <w:r w:rsidR="00E542F9" w:rsidRPr="00620995">
        <w:rPr>
          <w:color w:val="000000"/>
          <w:lang w:val="en-GB" w:eastAsia="en-GB"/>
        </w:rPr>
        <w:t xml:space="preserve">), sex (2), condition (2) and topic (2) as between-subject factors and mood (2) as a within-subject factor. </w:t>
      </w:r>
      <w:r w:rsidR="0065668D">
        <w:rPr>
          <w:color w:val="000000"/>
          <w:lang w:val="en-GB" w:eastAsia="en-GB"/>
        </w:rPr>
        <w:t xml:space="preserve">The mean percentage of expressive drawings is shown in Table 3 across drawing topic, condition and age group.  </w:t>
      </w:r>
    </w:p>
    <w:p w:rsidR="00A52203" w:rsidRPr="00620995" w:rsidRDefault="000F4C4F" w:rsidP="002A4F34">
      <w:pPr>
        <w:autoSpaceDE w:val="0"/>
        <w:autoSpaceDN w:val="0"/>
        <w:adjustRightInd w:val="0"/>
        <w:spacing w:line="480" w:lineRule="auto"/>
        <w:jc w:val="center"/>
        <w:rPr>
          <w:i/>
          <w:color w:val="000000"/>
          <w:lang w:val="en-GB" w:eastAsia="en-GB"/>
        </w:rPr>
      </w:pPr>
      <w:r w:rsidRPr="00620995">
        <w:rPr>
          <w:i/>
          <w:color w:val="000000"/>
          <w:lang w:val="en-GB" w:eastAsia="en-GB"/>
        </w:rPr>
        <w:t xml:space="preserve">**INSERT TABLE </w:t>
      </w:r>
      <w:r w:rsidR="00594563" w:rsidRPr="00620995">
        <w:rPr>
          <w:i/>
          <w:color w:val="000000"/>
          <w:lang w:val="en-GB" w:eastAsia="en-GB"/>
        </w:rPr>
        <w:t xml:space="preserve">3 </w:t>
      </w:r>
      <w:r w:rsidRPr="00620995">
        <w:rPr>
          <w:i/>
          <w:color w:val="000000"/>
          <w:lang w:val="en-GB" w:eastAsia="en-GB"/>
        </w:rPr>
        <w:t>ABOUT HERE**</w:t>
      </w:r>
    </w:p>
    <w:p w:rsidR="00B25E77" w:rsidRPr="00620995" w:rsidRDefault="00836600" w:rsidP="00CE23FC">
      <w:pPr>
        <w:autoSpaceDE w:val="0"/>
        <w:autoSpaceDN w:val="0"/>
        <w:adjustRightInd w:val="0"/>
        <w:spacing w:line="480" w:lineRule="auto"/>
        <w:ind w:firstLine="720"/>
        <w:rPr>
          <w:color w:val="000000"/>
          <w:lang w:val="en-GB" w:eastAsia="en-GB"/>
        </w:rPr>
      </w:pPr>
      <w:r>
        <w:rPr>
          <w:color w:val="000000"/>
          <w:lang w:val="en-GB" w:eastAsia="en-GB"/>
        </w:rPr>
        <w:t xml:space="preserve">The expectation that expressivity overall would be higher in </w:t>
      </w:r>
      <w:r w:rsidR="00A20D8D">
        <w:rPr>
          <w:color w:val="000000"/>
          <w:lang w:val="en-GB" w:eastAsia="en-GB"/>
        </w:rPr>
        <w:t xml:space="preserve">the </w:t>
      </w:r>
      <w:r>
        <w:rPr>
          <w:color w:val="000000"/>
          <w:lang w:val="en-GB" w:eastAsia="en-GB"/>
        </w:rPr>
        <w:t xml:space="preserve">communication </w:t>
      </w:r>
      <w:r w:rsidR="00A20D8D">
        <w:rPr>
          <w:color w:val="000000"/>
          <w:lang w:val="en-GB" w:eastAsia="en-GB"/>
        </w:rPr>
        <w:t xml:space="preserve">rather than </w:t>
      </w:r>
      <w:r>
        <w:rPr>
          <w:color w:val="000000"/>
          <w:lang w:val="en-GB" w:eastAsia="en-GB"/>
        </w:rPr>
        <w:t xml:space="preserve">reference </w:t>
      </w:r>
      <w:r w:rsidR="00A20D8D">
        <w:rPr>
          <w:color w:val="000000"/>
          <w:lang w:val="en-GB" w:eastAsia="en-GB"/>
        </w:rPr>
        <w:t xml:space="preserve">group </w:t>
      </w:r>
      <w:r>
        <w:rPr>
          <w:color w:val="000000"/>
          <w:lang w:val="en-GB" w:eastAsia="en-GB"/>
        </w:rPr>
        <w:t>was confirmed by a</w:t>
      </w:r>
      <w:r w:rsidR="00D8642B" w:rsidRPr="00620995">
        <w:rPr>
          <w:color w:val="000000"/>
          <w:lang w:val="en-GB" w:eastAsia="en-GB"/>
        </w:rPr>
        <w:t xml:space="preserve"> main effect for condition, </w:t>
      </w:r>
      <w:r w:rsidR="00D8642B" w:rsidRPr="00620995">
        <w:rPr>
          <w:i/>
          <w:color w:val="000000"/>
          <w:lang w:val="en-GB" w:eastAsia="en-GB"/>
        </w:rPr>
        <w:t>F</w:t>
      </w:r>
      <w:r w:rsidR="00D8642B" w:rsidRPr="00620995">
        <w:rPr>
          <w:color w:val="000000"/>
          <w:lang w:val="en-GB" w:eastAsia="en-GB"/>
        </w:rPr>
        <w:t xml:space="preserve"> (1, 198) = 17.33</w:t>
      </w:r>
      <w:r w:rsidR="00431FF8">
        <w:rPr>
          <w:color w:val="000000"/>
          <w:lang w:val="en-GB" w:eastAsia="en-GB"/>
        </w:rPr>
        <w:t xml:space="preserve">, </w:t>
      </w:r>
      <w:r w:rsidR="00431FF8" w:rsidRPr="00836600">
        <w:rPr>
          <w:i/>
          <w:color w:val="000000"/>
          <w:lang w:val="en-GB" w:eastAsia="en-GB"/>
        </w:rPr>
        <w:t>p</w:t>
      </w:r>
      <w:r w:rsidR="00431FF8">
        <w:rPr>
          <w:color w:val="000000"/>
          <w:lang w:val="en-GB" w:eastAsia="en-GB"/>
        </w:rPr>
        <w:t xml:space="preserve"> =.02, </w:t>
      </w:r>
      <w:r w:rsidR="00D8642B" w:rsidRPr="00620995">
        <w:rPr>
          <w:color w:val="000000"/>
          <w:lang w:val="en-GB" w:eastAsia="en-GB"/>
        </w:rPr>
        <w:t xml:space="preserve">with </w:t>
      </w:r>
      <w:r w:rsidR="00881EB1" w:rsidRPr="00620995">
        <w:rPr>
          <w:color w:val="000000"/>
          <w:lang w:val="en-GB" w:eastAsia="en-GB"/>
        </w:rPr>
        <w:t xml:space="preserve">a </w:t>
      </w:r>
      <w:r w:rsidR="006B1611" w:rsidRPr="00620995">
        <w:rPr>
          <w:color w:val="000000"/>
          <w:lang w:val="en-GB" w:eastAsia="en-GB"/>
        </w:rPr>
        <w:t xml:space="preserve">small </w:t>
      </w:r>
      <w:r w:rsidR="00D8642B" w:rsidRPr="00620995">
        <w:rPr>
          <w:color w:val="000000"/>
          <w:lang w:val="en-GB" w:eastAsia="en-GB"/>
        </w:rPr>
        <w:t xml:space="preserve">effect size </w:t>
      </w:r>
      <w:r w:rsidR="007B4F3F" w:rsidRPr="00620995">
        <w:rPr>
          <w:color w:val="000000"/>
          <w:lang w:val="en-GB" w:eastAsia="en-GB"/>
        </w:rPr>
        <w:t xml:space="preserve">Cohen’s </w:t>
      </w:r>
      <w:r w:rsidR="007B4F3F" w:rsidRPr="00620995">
        <w:rPr>
          <w:i/>
          <w:color w:val="000000"/>
          <w:lang w:val="en-GB" w:eastAsia="en-GB"/>
        </w:rPr>
        <w:t>d</w:t>
      </w:r>
      <w:r w:rsidR="007B4F3F" w:rsidRPr="00620995">
        <w:rPr>
          <w:color w:val="000000"/>
          <w:lang w:val="en-GB" w:eastAsia="en-GB"/>
        </w:rPr>
        <w:t xml:space="preserve"> </w:t>
      </w:r>
      <w:r w:rsidR="00D8642B" w:rsidRPr="00620995">
        <w:rPr>
          <w:color w:val="000000"/>
          <w:lang w:val="en-GB" w:eastAsia="en-GB"/>
        </w:rPr>
        <w:t>(</w:t>
      </w:r>
      <w:r w:rsidR="006B1611" w:rsidRPr="00620995">
        <w:rPr>
          <w:i/>
          <w:color w:val="000000"/>
          <w:lang w:val="en-GB" w:eastAsia="en-GB"/>
        </w:rPr>
        <w:t>d</w:t>
      </w:r>
      <w:r w:rsidR="00D8642B" w:rsidRPr="00620995">
        <w:rPr>
          <w:color w:val="000000"/>
          <w:lang w:val="en-GB" w:eastAsia="en-GB"/>
        </w:rPr>
        <w:t xml:space="preserve">= .35, </w:t>
      </w:r>
      <w:r w:rsidR="00D8642B" w:rsidRPr="00620995">
        <w:rPr>
          <w:i/>
          <w:color w:val="000000"/>
          <w:lang w:val="en-GB" w:eastAsia="en-GB"/>
        </w:rPr>
        <w:t>P</w:t>
      </w:r>
      <w:r w:rsidR="00D8642B" w:rsidRPr="00620995">
        <w:rPr>
          <w:color w:val="000000"/>
          <w:lang w:val="en-GB" w:eastAsia="en-GB"/>
        </w:rPr>
        <w:t xml:space="preserve">=1.0) and high observed power. </w:t>
      </w:r>
      <w:r w:rsidR="002A3F37" w:rsidRPr="00620995">
        <w:rPr>
          <w:color w:val="000000"/>
          <w:lang w:val="en-GB" w:eastAsia="en-GB"/>
        </w:rPr>
        <w:t xml:space="preserve">In line with expectations, </w:t>
      </w:r>
      <w:r w:rsidR="003B22ED" w:rsidRPr="00620995">
        <w:rPr>
          <w:color w:val="000000"/>
          <w:lang w:val="en-GB" w:eastAsia="en-GB"/>
        </w:rPr>
        <w:t xml:space="preserve">the </w:t>
      </w:r>
      <w:r w:rsidR="002A3F37" w:rsidRPr="00620995">
        <w:rPr>
          <w:color w:val="000000"/>
          <w:lang w:val="en-GB" w:eastAsia="en-GB"/>
        </w:rPr>
        <w:t>o</w:t>
      </w:r>
      <w:r w:rsidR="00D8642B" w:rsidRPr="00620995">
        <w:rPr>
          <w:color w:val="000000"/>
          <w:lang w:val="en-GB" w:eastAsia="en-GB"/>
        </w:rPr>
        <w:t xml:space="preserve">verall </w:t>
      </w:r>
      <w:r w:rsidR="003B22ED" w:rsidRPr="00620995">
        <w:rPr>
          <w:color w:val="000000"/>
          <w:lang w:val="en-GB" w:eastAsia="en-GB"/>
        </w:rPr>
        <w:t xml:space="preserve">mood </w:t>
      </w:r>
      <w:r w:rsidR="00D8642B" w:rsidRPr="00620995">
        <w:rPr>
          <w:color w:val="000000"/>
          <w:lang w:val="en-GB" w:eastAsia="en-GB"/>
        </w:rPr>
        <w:t xml:space="preserve">was higher in the communication </w:t>
      </w:r>
      <w:r w:rsidR="006B1611" w:rsidRPr="00620995">
        <w:rPr>
          <w:color w:val="000000"/>
          <w:lang w:val="en-GB" w:eastAsia="en-GB"/>
        </w:rPr>
        <w:t xml:space="preserve">condition </w:t>
      </w:r>
      <w:r w:rsidR="00D8642B" w:rsidRPr="00620995">
        <w:rPr>
          <w:color w:val="000000"/>
          <w:lang w:val="en-GB" w:eastAsia="en-GB"/>
        </w:rPr>
        <w:t xml:space="preserve">than </w:t>
      </w:r>
      <w:r w:rsidR="00881EB1" w:rsidRPr="00620995">
        <w:rPr>
          <w:color w:val="000000"/>
          <w:lang w:val="en-GB" w:eastAsia="en-GB"/>
        </w:rPr>
        <w:t xml:space="preserve">in </w:t>
      </w:r>
      <w:r w:rsidR="00D8642B" w:rsidRPr="00620995">
        <w:rPr>
          <w:color w:val="000000"/>
          <w:lang w:val="en-GB" w:eastAsia="en-GB"/>
        </w:rPr>
        <w:t>the reference condition (93% Vs</w:t>
      </w:r>
      <w:r w:rsidR="0099101D">
        <w:rPr>
          <w:color w:val="000000"/>
          <w:lang w:val="en-GB" w:eastAsia="en-GB"/>
        </w:rPr>
        <w:t>.</w:t>
      </w:r>
      <w:r w:rsidR="00D8642B" w:rsidRPr="00620995">
        <w:rPr>
          <w:color w:val="000000"/>
          <w:lang w:val="en-GB" w:eastAsia="en-GB"/>
        </w:rPr>
        <w:t xml:space="preserve">81%).  </w:t>
      </w:r>
      <w:r w:rsidR="009736DD" w:rsidRPr="00620995">
        <w:rPr>
          <w:color w:val="000000"/>
          <w:lang w:val="en-GB" w:eastAsia="en-GB"/>
        </w:rPr>
        <w:t xml:space="preserve">An interaction was observed between condition, topic and age </w:t>
      </w:r>
      <w:r w:rsidR="002A3F37" w:rsidRPr="00620995">
        <w:rPr>
          <w:color w:val="000000"/>
          <w:lang w:val="en-GB" w:eastAsia="en-GB"/>
        </w:rPr>
        <w:t xml:space="preserve">group </w:t>
      </w:r>
      <w:r w:rsidR="002A3F37" w:rsidRPr="00620995">
        <w:rPr>
          <w:i/>
          <w:color w:val="000000"/>
          <w:lang w:val="en-GB" w:eastAsia="en-GB"/>
        </w:rPr>
        <w:t>F</w:t>
      </w:r>
      <w:r w:rsidR="00274779" w:rsidRPr="00620995">
        <w:rPr>
          <w:i/>
          <w:color w:val="000000"/>
          <w:lang w:val="en-GB" w:eastAsia="en-GB"/>
        </w:rPr>
        <w:t xml:space="preserve"> </w:t>
      </w:r>
      <w:r w:rsidR="009736DD" w:rsidRPr="00620995">
        <w:rPr>
          <w:color w:val="000000"/>
          <w:lang w:val="en-GB" w:eastAsia="en-GB"/>
        </w:rPr>
        <w:t>(2, 79)</w:t>
      </w:r>
      <w:r w:rsidR="00D51120" w:rsidRPr="00620995">
        <w:rPr>
          <w:color w:val="000000"/>
          <w:lang w:val="en-GB" w:eastAsia="en-GB"/>
        </w:rPr>
        <w:t xml:space="preserve"> </w:t>
      </w:r>
      <w:r w:rsidR="009736DD" w:rsidRPr="00620995">
        <w:rPr>
          <w:color w:val="000000"/>
          <w:lang w:val="en-GB" w:eastAsia="en-GB"/>
        </w:rPr>
        <w:t>=8.91</w:t>
      </w:r>
      <w:r w:rsidR="00431FF8">
        <w:rPr>
          <w:color w:val="000000"/>
          <w:lang w:val="en-GB" w:eastAsia="en-GB"/>
        </w:rPr>
        <w:t xml:space="preserve">, </w:t>
      </w:r>
      <w:r w:rsidR="00431FF8" w:rsidRPr="00A76F7A">
        <w:rPr>
          <w:i/>
          <w:color w:val="000000"/>
          <w:lang w:val="en-GB" w:eastAsia="en-GB"/>
        </w:rPr>
        <w:t>p</w:t>
      </w:r>
      <w:r w:rsidR="00A76F7A">
        <w:rPr>
          <w:color w:val="000000"/>
          <w:lang w:val="en-GB" w:eastAsia="en-GB"/>
        </w:rPr>
        <w:t xml:space="preserve"> &lt;</w:t>
      </w:r>
      <w:r w:rsidR="00431FF8">
        <w:rPr>
          <w:color w:val="000000"/>
          <w:lang w:val="en-GB" w:eastAsia="en-GB"/>
        </w:rPr>
        <w:t xml:space="preserve">.01, </w:t>
      </w:r>
      <w:r w:rsidR="009736DD" w:rsidRPr="00620995">
        <w:rPr>
          <w:color w:val="000000"/>
          <w:lang w:val="en-GB" w:eastAsia="en-GB"/>
        </w:rPr>
        <w:t>with a small effect size and high observed power (</w:t>
      </w:r>
      <w:r w:rsidR="006B1611" w:rsidRPr="00620995">
        <w:rPr>
          <w:color w:val="000000"/>
          <w:lang w:val="en-GB" w:eastAsia="en-GB"/>
        </w:rPr>
        <w:t>d</w:t>
      </w:r>
      <w:r w:rsidR="009736DD" w:rsidRPr="00620995">
        <w:rPr>
          <w:color w:val="000000"/>
          <w:lang w:val="en-GB" w:eastAsia="en-GB"/>
        </w:rPr>
        <w:t xml:space="preserve">=.20, </w:t>
      </w:r>
      <w:r w:rsidR="009736DD" w:rsidRPr="00620995">
        <w:rPr>
          <w:i/>
          <w:color w:val="000000"/>
          <w:lang w:val="en-GB" w:eastAsia="en-GB"/>
        </w:rPr>
        <w:t>P</w:t>
      </w:r>
      <w:r w:rsidR="009736DD" w:rsidRPr="00620995">
        <w:rPr>
          <w:color w:val="000000"/>
          <w:lang w:val="en-GB" w:eastAsia="en-GB"/>
        </w:rPr>
        <w:t xml:space="preserve">=.89). </w:t>
      </w:r>
      <w:r w:rsidR="00F75E71">
        <w:rPr>
          <w:color w:val="000000"/>
          <w:lang w:val="en-GB" w:eastAsia="en-GB"/>
        </w:rPr>
        <w:t>Holding age group as a constant, independent t-tests (</w:t>
      </w:r>
      <w:r w:rsidR="00F75E71" w:rsidRPr="00A20D8D">
        <w:rPr>
          <w:i/>
          <w:color w:val="000000"/>
          <w:lang w:val="en-GB" w:eastAsia="en-GB"/>
        </w:rPr>
        <w:t xml:space="preserve">p </w:t>
      </w:r>
      <w:r w:rsidR="00F75E71">
        <w:rPr>
          <w:color w:val="000000"/>
          <w:lang w:val="en-GB" w:eastAsia="en-GB"/>
        </w:rPr>
        <w:t xml:space="preserve">&lt; .05) using Bonferroni corrections across condition and topic types for each age group separately showed </w:t>
      </w:r>
      <w:r w:rsidR="009736DD" w:rsidRPr="00620995">
        <w:rPr>
          <w:color w:val="000000"/>
          <w:lang w:val="en-GB" w:eastAsia="en-GB"/>
        </w:rPr>
        <w:t>that children in the reference condition drawing houses showed more expressivity in the third than first age group (88% Vs. 70%)</w:t>
      </w:r>
      <w:r w:rsidR="006B1611" w:rsidRPr="00620995">
        <w:rPr>
          <w:color w:val="000000"/>
          <w:lang w:val="en-GB" w:eastAsia="en-GB"/>
        </w:rPr>
        <w:t>.</w:t>
      </w:r>
      <w:r w:rsidR="009736DD" w:rsidRPr="00620995">
        <w:rPr>
          <w:color w:val="000000"/>
          <w:lang w:val="en-GB" w:eastAsia="en-GB"/>
        </w:rPr>
        <w:t xml:space="preserve"> </w:t>
      </w:r>
      <w:r w:rsidR="006B1611" w:rsidRPr="00620995">
        <w:rPr>
          <w:color w:val="000000"/>
          <w:lang w:val="en-GB" w:eastAsia="en-GB"/>
        </w:rPr>
        <w:t xml:space="preserve">In contrast,  </w:t>
      </w:r>
      <w:r w:rsidR="007B4F3F" w:rsidRPr="00620995">
        <w:rPr>
          <w:color w:val="000000"/>
          <w:lang w:val="en-GB" w:eastAsia="en-GB"/>
        </w:rPr>
        <w:t>c</w:t>
      </w:r>
      <w:r w:rsidR="009736DD" w:rsidRPr="00620995">
        <w:rPr>
          <w:color w:val="000000"/>
          <w:lang w:val="en-GB" w:eastAsia="en-GB"/>
        </w:rPr>
        <w:t xml:space="preserve">hildren in the reference condition drawing human figures showed </w:t>
      </w:r>
      <w:r w:rsidR="003B22ED" w:rsidRPr="00620995">
        <w:rPr>
          <w:color w:val="000000"/>
          <w:lang w:val="en-GB" w:eastAsia="en-GB"/>
        </w:rPr>
        <w:t>higher mood scores</w:t>
      </w:r>
      <w:r w:rsidR="009736DD" w:rsidRPr="00620995">
        <w:rPr>
          <w:color w:val="000000"/>
          <w:lang w:val="en-GB" w:eastAsia="en-GB"/>
        </w:rPr>
        <w:t xml:space="preserve"> in the oldest age group than in age group 2 (89% Vs. 74%). Children in the communication condition showed more expressivity in age group 2 than</w:t>
      </w:r>
      <w:r w:rsidR="006B1611" w:rsidRPr="00620995">
        <w:rPr>
          <w:color w:val="000000"/>
          <w:lang w:val="en-GB" w:eastAsia="en-GB"/>
        </w:rPr>
        <w:t xml:space="preserve"> </w:t>
      </w:r>
      <w:r w:rsidR="00DF6AEE" w:rsidRPr="00620995">
        <w:rPr>
          <w:color w:val="000000"/>
          <w:lang w:val="en-GB" w:eastAsia="en-GB"/>
        </w:rPr>
        <w:t xml:space="preserve">in </w:t>
      </w:r>
      <w:r w:rsidR="006B1611" w:rsidRPr="00620995">
        <w:rPr>
          <w:color w:val="000000"/>
          <w:lang w:val="en-GB" w:eastAsia="en-GB"/>
        </w:rPr>
        <w:t>age group</w:t>
      </w:r>
      <w:r w:rsidR="009736DD" w:rsidRPr="00620995">
        <w:rPr>
          <w:color w:val="000000"/>
          <w:lang w:val="en-GB" w:eastAsia="en-GB"/>
        </w:rPr>
        <w:t xml:space="preserve"> 3 when drawing the human figures (97 % </w:t>
      </w:r>
      <w:proofErr w:type="gramStart"/>
      <w:r w:rsidR="009736DD" w:rsidRPr="00620995">
        <w:rPr>
          <w:color w:val="000000"/>
          <w:lang w:val="en-GB" w:eastAsia="en-GB"/>
        </w:rPr>
        <w:t>Vs</w:t>
      </w:r>
      <w:proofErr w:type="gramEnd"/>
      <w:r w:rsidR="00DF6AEE" w:rsidRPr="00620995">
        <w:rPr>
          <w:color w:val="000000"/>
          <w:lang w:val="en-GB" w:eastAsia="en-GB"/>
        </w:rPr>
        <w:t>.</w:t>
      </w:r>
      <w:r w:rsidR="009736DD" w:rsidRPr="00620995">
        <w:rPr>
          <w:color w:val="000000"/>
          <w:lang w:val="en-GB" w:eastAsia="en-GB"/>
        </w:rPr>
        <w:t xml:space="preserve"> 83%) but</w:t>
      </w:r>
      <w:r w:rsidR="00DF6AEE" w:rsidRPr="00620995">
        <w:rPr>
          <w:color w:val="000000"/>
          <w:lang w:val="en-GB" w:eastAsia="en-GB"/>
        </w:rPr>
        <w:t xml:space="preserve"> no age group effects were found for children in this condition when drawing houses.</w:t>
      </w:r>
    </w:p>
    <w:p w:rsidR="00DF6AEE" w:rsidRPr="00620995" w:rsidRDefault="00DF6AEE" w:rsidP="00CE23FC">
      <w:pPr>
        <w:autoSpaceDE w:val="0"/>
        <w:autoSpaceDN w:val="0"/>
        <w:adjustRightInd w:val="0"/>
        <w:spacing w:line="480" w:lineRule="auto"/>
        <w:rPr>
          <w:color w:val="000000"/>
          <w:lang w:val="en-GB" w:eastAsia="en-GB"/>
        </w:rPr>
      </w:pPr>
    </w:p>
    <w:p w:rsidR="00136417" w:rsidRPr="00620995" w:rsidRDefault="006B1611" w:rsidP="00CE23FC">
      <w:pPr>
        <w:autoSpaceDE w:val="0"/>
        <w:autoSpaceDN w:val="0"/>
        <w:adjustRightInd w:val="0"/>
        <w:spacing w:line="480" w:lineRule="auto"/>
        <w:rPr>
          <w:b/>
          <w:color w:val="000000"/>
          <w:lang w:val="en-GB" w:eastAsia="en-GB"/>
        </w:rPr>
      </w:pPr>
      <w:r w:rsidRPr="00620995">
        <w:rPr>
          <w:b/>
          <w:color w:val="000000"/>
          <w:lang w:val="en-GB" w:eastAsia="en-GB"/>
        </w:rPr>
        <w:t xml:space="preserve"> Expressivity by strategy</w:t>
      </w:r>
    </w:p>
    <w:p w:rsidR="00136417" w:rsidRPr="00620995" w:rsidRDefault="00144693" w:rsidP="00CE23FC">
      <w:pPr>
        <w:autoSpaceDE w:val="0"/>
        <w:autoSpaceDN w:val="0"/>
        <w:adjustRightInd w:val="0"/>
        <w:spacing w:before="240" w:line="480" w:lineRule="auto"/>
        <w:ind w:firstLine="720"/>
        <w:rPr>
          <w:color w:val="000000"/>
          <w:lang w:val="en-GB" w:eastAsia="en-GB"/>
        </w:rPr>
      </w:pPr>
      <w:r w:rsidRPr="00620995">
        <w:rPr>
          <w:color w:val="000000"/>
          <w:lang w:val="en-GB" w:eastAsia="en-GB"/>
        </w:rPr>
        <w:lastRenderedPageBreak/>
        <w:t xml:space="preserve">The ANOVA </w:t>
      </w:r>
      <w:r w:rsidR="006D689C" w:rsidRPr="00620995">
        <w:rPr>
          <w:color w:val="000000"/>
          <w:lang w:val="en-GB" w:eastAsia="en-GB"/>
        </w:rPr>
        <w:t xml:space="preserve">and </w:t>
      </w:r>
      <w:r w:rsidR="006D689C" w:rsidRPr="00620995">
        <w:rPr>
          <w:i/>
          <w:color w:val="000000"/>
          <w:lang w:val="en-GB" w:eastAsia="en-GB"/>
        </w:rPr>
        <w:t>post hoc</w:t>
      </w:r>
      <w:r w:rsidR="006D689C" w:rsidRPr="00620995">
        <w:rPr>
          <w:color w:val="000000"/>
          <w:lang w:val="en-GB" w:eastAsia="en-GB"/>
        </w:rPr>
        <w:t xml:space="preserve"> </w:t>
      </w:r>
      <w:r w:rsidR="009541D0" w:rsidRPr="00620995">
        <w:rPr>
          <w:color w:val="000000"/>
          <w:lang w:val="en-GB" w:eastAsia="en-GB"/>
        </w:rPr>
        <w:t>analyses</w:t>
      </w:r>
      <w:r w:rsidR="006D689C" w:rsidRPr="00620995">
        <w:rPr>
          <w:color w:val="000000"/>
          <w:lang w:val="en-GB" w:eastAsia="en-GB"/>
        </w:rPr>
        <w:t xml:space="preserve"> (</w:t>
      </w:r>
      <w:r w:rsidR="006D689C" w:rsidRPr="00620995">
        <w:rPr>
          <w:i/>
          <w:color w:val="000000"/>
          <w:lang w:val="en-GB" w:eastAsia="en-GB"/>
        </w:rPr>
        <w:t>p</w:t>
      </w:r>
      <w:r w:rsidR="006D689C" w:rsidRPr="00620995">
        <w:rPr>
          <w:color w:val="000000"/>
          <w:lang w:val="en-GB" w:eastAsia="en-GB"/>
        </w:rPr>
        <w:t xml:space="preserve">&lt;.05) </w:t>
      </w:r>
      <w:r w:rsidRPr="00620995">
        <w:rPr>
          <w:color w:val="000000"/>
          <w:lang w:val="en-GB" w:eastAsia="en-GB"/>
        </w:rPr>
        <w:t>revealed several main and interaction effects for each strategy</w:t>
      </w:r>
      <w:r w:rsidR="000272B2">
        <w:rPr>
          <w:color w:val="000000"/>
          <w:lang w:val="en-GB" w:eastAsia="en-GB"/>
        </w:rPr>
        <w:t xml:space="preserve"> (please see Appendix C</w:t>
      </w:r>
      <w:r w:rsidR="009F277B">
        <w:rPr>
          <w:color w:val="000000"/>
          <w:lang w:val="en-GB" w:eastAsia="en-GB"/>
        </w:rPr>
        <w:t xml:space="preserve"> for a</w:t>
      </w:r>
      <w:r w:rsidR="00EF2B46">
        <w:rPr>
          <w:color w:val="000000"/>
          <w:lang w:val="en-GB" w:eastAsia="en-GB"/>
        </w:rPr>
        <w:t xml:space="preserve"> detailed </w:t>
      </w:r>
      <w:r w:rsidR="009F277B">
        <w:rPr>
          <w:color w:val="000000"/>
          <w:lang w:val="en-GB" w:eastAsia="en-GB"/>
        </w:rPr>
        <w:t xml:space="preserve">presentation of the </w:t>
      </w:r>
      <w:r w:rsidR="00EF2B46">
        <w:rPr>
          <w:color w:val="000000"/>
          <w:lang w:val="en-GB" w:eastAsia="en-GB"/>
        </w:rPr>
        <w:t xml:space="preserve">findings). </w:t>
      </w:r>
    </w:p>
    <w:p w:rsidR="00F70366" w:rsidRPr="00620995" w:rsidRDefault="00F81A91" w:rsidP="00CE23FC">
      <w:pPr>
        <w:autoSpaceDE w:val="0"/>
        <w:autoSpaceDN w:val="0"/>
        <w:adjustRightInd w:val="0"/>
        <w:spacing w:line="480" w:lineRule="auto"/>
        <w:ind w:firstLine="720"/>
        <w:rPr>
          <w:color w:val="000000"/>
          <w:lang w:val="en-GB" w:eastAsia="en-GB"/>
        </w:rPr>
      </w:pPr>
      <w:r w:rsidRPr="00620995">
        <w:rPr>
          <w:color w:val="000000"/>
          <w:lang w:val="en-GB" w:eastAsia="en-GB"/>
        </w:rPr>
        <w:t>In sum, effects of c</w:t>
      </w:r>
      <w:r w:rsidR="00830439">
        <w:rPr>
          <w:color w:val="000000"/>
          <w:lang w:val="en-GB" w:eastAsia="en-GB"/>
        </w:rPr>
        <w:t>ommunication c</w:t>
      </w:r>
      <w:r w:rsidRPr="00620995">
        <w:rPr>
          <w:color w:val="000000"/>
          <w:lang w:val="en-GB" w:eastAsia="en-GB"/>
        </w:rPr>
        <w:t>ondition, topic and age group emerged. For L, there was more use for the communication than reference condition for both topics for the two oldest age groups drawing human figures, and for age group</w:t>
      </w:r>
      <w:r w:rsidR="005B36DF" w:rsidRPr="00620995">
        <w:rPr>
          <w:color w:val="000000"/>
          <w:lang w:val="en-GB" w:eastAsia="en-GB"/>
        </w:rPr>
        <w:t xml:space="preserve">s 2, 3 and </w:t>
      </w:r>
      <w:r w:rsidR="004B2018" w:rsidRPr="00620995">
        <w:rPr>
          <w:color w:val="000000"/>
          <w:lang w:val="en-GB" w:eastAsia="en-GB"/>
        </w:rPr>
        <w:t xml:space="preserve">4 drawings houses. NLC was used more in drawings of houses than human figure drawings and in the communication group for the youngest age group and less so for the oldest age group.  </w:t>
      </w:r>
      <w:r w:rsidR="008F66D1" w:rsidRPr="00620995">
        <w:rPr>
          <w:color w:val="000000"/>
          <w:lang w:val="en-GB" w:eastAsia="en-GB"/>
        </w:rPr>
        <w:t xml:space="preserve">No effects of topic and age for NLA emerged as in Picard </w:t>
      </w:r>
      <w:proofErr w:type="gramStart"/>
      <w:r w:rsidR="008F66D1" w:rsidRPr="00620995">
        <w:rPr>
          <w:color w:val="000000"/>
          <w:lang w:val="en-GB" w:eastAsia="en-GB"/>
        </w:rPr>
        <w:t>et</w:t>
      </w:r>
      <w:proofErr w:type="gramEnd"/>
      <w:r w:rsidR="008F66D1" w:rsidRPr="00620995">
        <w:rPr>
          <w:color w:val="000000"/>
          <w:lang w:val="en-GB" w:eastAsia="en-GB"/>
        </w:rPr>
        <w:t xml:space="preserve"> al.s’ study nor an effect of condition. </w:t>
      </w:r>
      <w:r w:rsidR="004B2018" w:rsidRPr="00620995">
        <w:rPr>
          <w:color w:val="000000"/>
          <w:lang w:val="en-GB" w:eastAsia="en-GB"/>
        </w:rPr>
        <w:t xml:space="preserve"> </w:t>
      </w:r>
      <w:r w:rsidR="009C2DE9" w:rsidRPr="00620995">
        <w:rPr>
          <w:color w:val="000000"/>
          <w:lang w:val="en-GB" w:eastAsia="en-GB"/>
        </w:rPr>
        <w:t xml:space="preserve"> L-NLC </w:t>
      </w:r>
      <w:r w:rsidR="004B2018" w:rsidRPr="00620995">
        <w:rPr>
          <w:color w:val="000000"/>
          <w:lang w:val="en-GB" w:eastAsia="en-GB"/>
        </w:rPr>
        <w:t xml:space="preserve">was used more in the communication condition for house drawings in age group 1 and 3 </w:t>
      </w:r>
      <w:r w:rsidR="00C26237" w:rsidRPr="00620995">
        <w:rPr>
          <w:color w:val="000000"/>
          <w:lang w:val="en-GB" w:eastAsia="en-GB"/>
        </w:rPr>
        <w:t>than in the reference condition</w:t>
      </w:r>
      <w:r w:rsidR="004B2018" w:rsidRPr="00620995">
        <w:rPr>
          <w:color w:val="000000"/>
          <w:lang w:val="en-GB" w:eastAsia="en-GB"/>
        </w:rPr>
        <w:t xml:space="preserve">. For age group 2, L-NLC was used more in human figure drawings in the communication condition than the reference condition yet conversely, it was used more by age groups 1 and 4 to draw human figures in the reference rather than the communication condition. </w:t>
      </w:r>
      <w:r w:rsidR="009C2DE9" w:rsidRPr="00620995">
        <w:rPr>
          <w:color w:val="000000"/>
          <w:lang w:val="en-GB" w:eastAsia="en-GB"/>
        </w:rPr>
        <w:t>For L-NLA, more us</w:t>
      </w:r>
      <w:r w:rsidR="003A31C4" w:rsidRPr="00620995">
        <w:rPr>
          <w:color w:val="000000"/>
          <w:lang w:val="en-GB" w:eastAsia="en-GB"/>
        </w:rPr>
        <w:t>e</w:t>
      </w:r>
      <w:r w:rsidR="009C2DE9" w:rsidRPr="00620995">
        <w:rPr>
          <w:color w:val="000000"/>
          <w:lang w:val="en-GB" w:eastAsia="en-GB"/>
        </w:rPr>
        <w:t xml:space="preserve"> in the communication than reference condition for house drawings in age groups 2 and 4, and human figures in age groups 3 and 4 were observed. </w:t>
      </w:r>
      <w:r w:rsidR="00FD095C" w:rsidRPr="00620995">
        <w:rPr>
          <w:color w:val="000000"/>
          <w:lang w:val="en-GB" w:eastAsia="en-GB"/>
        </w:rPr>
        <w:t xml:space="preserve">More use of the combination NLC-NLA was observed in the communication than reference condition for house drawings only and for L-NLC-NLA, for human figure drawings only, less use was observed in the communication than reference condition for the oldest age group. </w:t>
      </w:r>
    </w:p>
    <w:p w:rsidR="00211DE1" w:rsidRPr="00620995" w:rsidRDefault="00F70366" w:rsidP="00CE23FC">
      <w:pPr>
        <w:autoSpaceDE w:val="0"/>
        <w:autoSpaceDN w:val="0"/>
        <w:adjustRightInd w:val="0"/>
        <w:spacing w:line="480" w:lineRule="auto"/>
        <w:ind w:firstLine="720"/>
        <w:rPr>
          <w:color w:val="000000"/>
          <w:lang w:val="en-GB" w:eastAsia="en-GB"/>
        </w:rPr>
      </w:pPr>
      <w:r w:rsidRPr="00620995">
        <w:rPr>
          <w:color w:val="000000"/>
          <w:lang w:val="en-GB" w:eastAsia="en-GB"/>
        </w:rPr>
        <w:t xml:space="preserve">The specific cues that contributed to the </w:t>
      </w:r>
      <w:r w:rsidR="00C26237" w:rsidRPr="00620995">
        <w:rPr>
          <w:color w:val="000000"/>
          <w:lang w:val="en-GB" w:eastAsia="en-GB"/>
        </w:rPr>
        <w:t xml:space="preserve">main </w:t>
      </w:r>
      <w:r w:rsidRPr="00620995">
        <w:rPr>
          <w:color w:val="000000"/>
          <w:lang w:val="en-GB" w:eastAsia="en-GB"/>
        </w:rPr>
        <w:t>changes in use between conditions were pre</w:t>
      </w:r>
      <w:r w:rsidR="00C26237" w:rsidRPr="00620995">
        <w:rPr>
          <w:color w:val="000000"/>
          <w:lang w:val="en-GB" w:eastAsia="en-GB"/>
        </w:rPr>
        <w:t xml:space="preserve">dominantly L and NLC and L-NLC. In the house drawings, the cues </w:t>
      </w:r>
      <w:r w:rsidRPr="00620995">
        <w:rPr>
          <w:color w:val="000000"/>
          <w:lang w:val="en-GB" w:eastAsia="en-GB"/>
        </w:rPr>
        <w:t xml:space="preserve">entailed more use of </w:t>
      </w:r>
      <w:r w:rsidR="00A85EC3" w:rsidRPr="00620995">
        <w:rPr>
          <w:color w:val="000000"/>
          <w:lang w:val="en-GB" w:eastAsia="en-GB"/>
        </w:rPr>
        <w:t xml:space="preserve">single and combined strategies such as </w:t>
      </w:r>
      <w:r w:rsidR="00B96A8E" w:rsidRPr="00620995">
        <w:rPr>
          <w:color w:val="000000"/>
          <w:lang w:val="en-GB" w:eastAsia="en-GB"/>
        </w:rPr>
        <w:t xml:space="preserve">facial </w:t>
      </w:r>
      <w:r w:rsidR="00A85EC3" w:rsidRPr="00620995">
        <w:rPr>
          <w:color w:val="000000"/>
          <w:lang w:val="en-GB" w:eastAsia="en-GB"/>
        </w:rPr>
        <w:t>features</w:t>
      </w:r>
      <w:r w:rsidR="00B96A8E" w:rsidRPr="00620995">
        <w:rPr>
          <w:color w:val="000000"/>
          <w:lang w:val="en-GB" w:eastAsia="en-GB"/>
        </w:rPr>
        <w:t xml:space="preserve">, curved or neater lines overall to </w:t>
      </w:r>
      <w:r w:rsidR="00C26237" w:rsidRPr="00620995">
        <w:rPr>
          <w:color w:val="000000"/>
          <w:lang w:val="en-GB" w:eastAsia="en-GB"/>
        </w:rPr>
        <w:t>indicate changes f</w:t>
      </w:r>
      <w:r w:rsidR="00B96A8E" w:rsidRPr="00620995">
        <w:rPr>
          <w:color w:val="000000"/>
          <w:lang w:val="en-GB" w:eastAsia="en-GB"/>
        </w:rPr>
        <w:t>r</w:t>
      </w:r>
      <w:r w:rsidR="00C26237" w:rsidRPr="00620995">
        <w:rPr>
          <w:color w:val="000000"/>
          <w:lang w:val="en-GB" w:eastAsia="en-GB"/>
        </w:rPr>
        <w:t>o</w:t>
      </w:r>
      <w:r w:rsidR="00B96A8E" w:rsidRPr="00620995">
        <w:rPr>
          <w:color w:val="000000"/>
          <w:lang w:val="en-GB" w:eastAsia="en-GB"/>
        </w:rPr>
        <w:t xml:space="preserve">m baseline </w:t>
      </w:r>
      <w:r w:rsidR="00C26237" w:rsidRPr="00620995">
        <w:rPr>
          <w:color w:val="000000"/>
          <w:lang w:val="en-GB" w:eastAsia="en-GB"/>
        </w:rPr>
        <w:t xml:space="preserve">drawings </w:t>
      </w:r>
      <w:r w:rsidR="00B96A8E" w:rsidRPr="00620995">
        <w:rPr>
          <w:color w:val="000000"/>
          <w:lang w:val="en-GB" w:eastAsia="en-GB"/>
        </w:rPr>
        <w:t>in the sta</w:t>
      </w:r>
      <w:r w:rsidR="00C26237" w:rsidRPr="00620995">
        <w:rPr>
          <w:color w:val="000000"/>
          <w:lang w:val="en-GB" w:eastAsia="en-GB"/>
        </w:rPr>
        <w:t>t</w:t>
      </w:r>
      <w:r w:rsidR="00B96A8E" w:rsidRPr="00620995">
        <w:rPr>
          <w:color w:val="000000"/>
          <w:lang w:val="en-GB" w:eastAsia="en-GB"/>
        </w:rPr>
        <w:t>e of the houses, mood related weather and additional figures such as people and pets</w:t>
      </w:r>
      <w:r w:rsidR="00C3208B" w:rsidRPr="00620995">
        <w:rPr>
          <w:color w:val="000000"/>
          <w:lang w:val="en-GB" w:eastAsia="en-GB"/>
        </w:rPr>
        <w:t xml:space="preserve"> </w:t>
      </w:r>
      <w:r w:rsidR="00B96A8E" w:rsidRPr="00620995">
        <w:rPr>
          <w:color w:val="000000"/>
          <w:lang w:val="en-GB" w:eastAsia="en-GB"/>
        </w:rPr>
        <w:t xml:space="preserve">and </w:t>
      </w:r>
      <w:r w:rsidR="00C26237" w:rsidRPr="00620995">
        <w:rPr>
          <w:color w:val="000000"/>
          <w:lang w:val="en-GB" w:eastAsia="en-GB"/>
        </w:rPr>
        <w:t>broken</w:t>
      </w:r>
      <w:r w:rsidR="00B96A8E" w:rsidRPr="00620995">
        <w:rPr>
          <w:color w:val="000000"/>
          <w:lang w:val="en-GB" w:eastAsia="en-GB"/>
        </w:rPr>
        <w:t xml:space="preserve"> lines overall reflecting </w:t>
      </w:r>
      <w:r w:rsidRPr="00620995">
        <w:rPr>
          <w:color w:val="000000"/>
          <w:lang w:val="en-GB" w:eastAsia="en-GB"/>
        </w:rPr>
        <w:t xml:space="preserve">expression in the houses in combination with more markers of mood appropriate weather and condition of the building. For </w:t>
      </w:r>
      <w:r w:rsidRPr="00620995">
        <w:rPr>
          <w:color w:val="000000"/>
          <w:lang w:val="en-GB" w:eastAsia="en-GB"/>
        </w:rPr>
        <w:lastRenderedPageBreak/>
        <w:t>the human figu</w:t>
      </w:r>
      <w:r w:rsidR="00A85EC3" w:rsidRPr="00620995">
        <w:rPr>
          <w:color w:val="000000"/>
          <w:lang w:val="en-GB" w:eastAsia="en-GB"/>
        </w:rPr>
        <w:t>res,</w:t>
      </w:r>
      <w:r w:rsidR="00C26237" w:rsidRPr="00620995">
        <w:rPr>
          <w:color w:val="000000"/>
          <w:lang w:val="en-GB" w:eastAsia="en-GB"/>
        </w:rPr>
        <w:t xml:space="preserve"> L-NLC</w:t>
      </w:r>
      <w:r w:rsidR="00A85EC3" w:rsidRPr="00620995">
        <w:rPr>
          <w:color w:val="000000"/>
          <w:lang w:val="en-GB" w:eastAsia="en-GB"/>
        </w:rPr>
        <w:t xml:space="preserve"> </w:t>
      </w:r>
      <w:r w:rsidR="00C26237" w:rsidRPr="00620995">
        <w:rPr>
          <w:color w:val="000000"/>
          <w:lang w:val="en-GB" w:eastAsia="en-GB"/>
        </w:rPr>
        <w:t xml:space="preserve">was used less in the communication than reference condition where children used </w:t>
      </w:r>
      <w:r w:rsidR="001D706F" w:rsidRPr="00620995">
        <w:rPr>
          <w:color w:val="000000"/>
          <w:lang w:val="en-GB" w:eastAsia="en-GB"/>
        </w:rPr>
        <w:t>fewer alterations</w:t>
      </w:r>
      <w:r w:rsidR="00C26237" w:rsidRPr="00620995">
        <w:rPr>
          <w:color w:val="000000"/>
          <w:lang w:val="en-GB" w:eastAsia="en-GB"/>
        </w:rPr>
        <w:t xml:space="preserve"> of facial features to depict mood</w:t>
      </w:r>
      <w:r w:rsidR="0017407A" w:rsidRPr="00620995">
        <w:rPr>
          <w:color w:val="000000"/>
          <w:lang w:val="en-GB" w:eastAsia="en-GB"/>
        </w:rPr>
        <w:t xml:space="preserve">.  More </w:t>
      </w:r>
      <w:r w:rsidR="00C26237" w:rsidRPr="00620995">
        <w:rPr>
          <w:color w:val="000000"/>
          <w:lang w:val="en-GB" w:eastAsia="en-GB"/>
        </w:rPr>
        <w:t xml:space="preserve">use of NLC-NLA weather related cues, </w:t>
      </w:r>
      <w:r w:rsidR="00C3208B" w:rsidRPr="00620995">
        <w:rPr>
          <w:color w:val="000000"/>
          <w:lang w:val="en-GB" w:eastAsia="en-GB"/>
        </w:rPr>
        <w:t xml:space="preserve">colour, </w:t>
      </w:r>
      <w:r w:rsidR="00C26237" w:rsidRPr="00620995">
        <w:rPr>
          <w:color w:val="000000"/>
          <w:lang w:val="en-GB" w:eastAsia="en-GB"/>
        </w:rPr>
        <w:t xml:space="preserve">actions, and changes in line quality </w:t>
      </w:r>
      <w:r w:rsidR="0017407A" w:rsidRPr="00620995">
        <w:rPr>
          <w:color w:val="000000"/>
          <w:lang w:val="en-GB" w:eastAsia="en-GB"/>
        </w:rPr>
        <w:t>for the house drawings</w:t>
      </w:r>
      <w:r w:rsidR="00C26237" w:rsidRPr="00620995">
        <w:rPr>
          <w:color w:val="000000"/>
          <w:lang w:val="en-GB" w:eastAsia="en-GB"/>
        </w:rPr>
        <w:t xml:space="preserve"> with increasing age. </w:t>
      </w:r>
    </w:p>
    <w:p w:rsidR="00231780" w:rsidRPr="00620995" w:rsidRDefault="001F0A46" w:rsidP="00CE23FC">
      <w:pPr>
        <w:autoSpaceDE w:val="0"/>
        <w:autoSpaceDN w:val="0"/>
        <w:adjustRightInd w:val="0"/>
        <w:spacing w:line="480" w:lineRule="auto"/>
        <w:rPr>
          <w:b/>
          <w:color w:val="000000"/>
          <w:lang w:val="en-GB" w:eastAsia="en-GB"/>
        </w:rPr>
      </w:pPr>
      <w:r w:rsidRPr="00620995">
        <w:rPr>
          <w:b/>
          <w:color w:val="000000"/>
          <w:lang w:val="en-GB" w:eastAsia="en-GB"/>
        </w:rPr>
        <w:t>Exploring</w:t>
      </w:r>
      <w:r w:rsidR="00AA7D46" w:rsidRPr="00620995">
        <w:rPr>
          <w:b/>
          <w:color w:val="000000"/>
          <w:lang w:val="en-GB" w:eastAsia="en-GB"/>
        </w:rPr>
        <w:t xml:space="preserve"> the</w:t>
      </w:r>
      <w:r w:rsidRPr="00620995">
        <w:rPr>
          <w:b/>
          <w:color w:val="000000"/>
          <w:lang w:val="en-GB" w:eastAsia="en-GB"/>
        </w:rPr>
        <w:t xml:space="preserve"> relationship between </w:t>
      </w:r>
      <w:r w:rsidR="00126090" w:rsidRPr="00620995">
        <w:rPr>
          <w:b/>
          <w:color w:val="000000"/>
          <w:lang w:val="en-GB" w:eastAsia="en-GB"/>
        </w:rPr>
        <w:t xml:space="preserve">mood </w:t>
      </w:r>
      <w:r w:rsidRPr="00620995">
        <w:rPr>
          <w:b/>
          <w:color w:val="000000"/>
          <w:lang w:val="en-GB" w:eastAsia="en-GB"/>
        </w:rPr>
        <w:t xml:space="preserve">depiction score and </w:t>
      </w:r>
      <w:r w:rsidR="00211DE1" w:rsidRPr="00620995">
        <w:rPr>
          <w:b/>
          <w:color w:val="000000"/>
          <w:lang w:val="en-GB" w:eastAsia="en-GB"/>
        </w:rPr>
        <w:t>graphic</w:t>
      </w:r>
      <w:r w:rsidRPr="00620995">
        <w:rPr>
          <w:b/>
          <w:color w:val="000000"/>
          <w:lang w:val="en-GB" w:eastAsia="en-GB"/>
        </w:rPr>
        <w:t xml:space="preserve"> development</w:t>
      </w:r>
    </w:p>
    <w:p w:rsidR="00773985" w:rsidRPr="00620995" w:rsidRDefault="004805AB" w:rsidP="00CE23FC">
      <w:pPr>
        <w:autoSpaceDE w:val="0"/>
        <w:autoSpaceDN w:val="0"/>
        <w:adjustRightInd w:val="0"/>
        <w:spacing w:line="480" w:lineRule="auto"/>
        <w:ind w:firstLine="720"/>
        <w:rPr>
          <w:color w:val="000000"/>
          <w:lang w:val="en-GB" w:eastAsia="en-GB"/>
        </w:rPr>
      </w:pPr>
      <w:r w:rsidRPr="00620995">
        <w:rPr>
          <w:color w:val="000000"/>
          <w:lang w:val="en-GB" w:eastAsia="en-GB"/>
        </w:rPr>
        <w:t xml:space="preserve">Table </w:t>
      </w:r>
      <w:r w:rsidR="00C56DFD" w:rsidRPr="00620995">
        <w:rPr>
          <w:color w:val="000000"/>
          <w:lang w:val="en-GB" w:eastAsia="en-GB"/>
        </w:rPr>
        <w:t>4</w:t>
      </w:r>
      <w:r w:rsidRPr="00620995">
        <w:rPr>
          <w:color w:val="000000"/>
          <w:lang w:val="en-GB" w:eastAsia="en-GB"/>
        </w:rPr>
        <w:t xml:space="preserve"> displays children’s average </w:t>
      </w:r>
      <w:r w:rsidR="00126090" w:rsidRPr="00620995">
        <w:rPr>
          <w:color w:val="000000"/>
          <w:lang w:val="en-GB" w:eastAsia="en-GB"/>
        </w:rPr>
        <w:t>mood</w:t>
      </w:r>
      <w:r w:rsidRPr="00620995">
        <w:rPr>
          <w:color w:val="000000"/>
          <w:lang w:val="en-GB" w:eastAsia="en-GB"/>
        </w:rPr>
        <w:t xml:space="preserve"> score and graphic development score across topic, condition and age grou</w:t>
      </w:r>
      <w:r w:rsidR="008D0F4B" w:rsidRPr="00620995">
        <w:rPr>
          <w:color w:val="000000"/>
          <w:lang w:val="en-GB" w:eastAsia="en-GB"/>
        </w:rPr>
        <w:t xml:space="preserve">p. </w:t>
      </w:r>
      <w:r w:rsidR="002820DC" w:rsidRPr="00620995">
        <w:rPr>
          <w:color w:val="000000"/>
          <w:lang w:val="en-GB" w:eastAsia="en-GB"/>
        </w:rPr>
        <w:t xml:space="preserve">It was </w:t>
      </w:r>
      <w:r w:rsidRPr="00620995">
        <w:rPr>
          <w:color w:val="000000"/>
          <w:lang w:val="en-GB" w:eastAsia="en-GB"/>
        </w:rPr>
        <w:t>anticipated</w:t>
      </w:r>
      <w:r w:rsidR="002820DC" w:rsidRPr="00620995">
        <w:rPr>
          <w:color w:val="000000"/>
          <w:lang w:val="en-GB" w:eastAsia="en-GB"/>
        </w:rPr>
        <w:t xml:space="preserve"> that </w:t>
      </w:r>
      <w:r w:rsidRPr="00620995">
        <w:rPr>
          <w:color w:val="000000"/>
          <w:lang w:val="en-GB" w:eastAsia="en-GB"/>
        </w:rPr>
        <w:t>children’s average</w:t>
      </w:r>
      <w:r w:rsidR="002820DC" w:rsidRPr="00620995">
        <w:rPr>
          <w:color w:val="000000"/>
          <w:lang w:val="en-GB" w:eastAsia="en-GB"/>
        </w:rPr>
        <w:t xml:space="preserve"> </w:t>
      </w:r>
      <w:r w:rsidRPr="00620995">
        <w:rPr>
          <w:color w:val="000000"/>
          <w:lang w:val="en-GB" w:eastAsia="en-GB"/>
        </w:rPr>
        <w:t>mood</w:t>
      </w:r>
      <w:r w:rsidR="002820DC" w:rsidRPr="00620995">
        <w:rPr>
          <w:color w:val="000000"/>
          <w:lang w:val="en-GB" w:eastAsia="en-GB"/>
        </w:rPr>
        <w:t xml:space="preserve"> score would be </w:t>
      </w:r>
      <w:r w:rsidRPr="00620995">
        <w:rPr>
          <w:color w:val="000000"/>
          <w:lang w:val="en-GB" w:eastAsia="en-GB"/>
        </w:rPr>
        <w:t>positively related</w:t>
      </w:r>
      <w:r w:rsidR="002820DC" w:rsidRPr="00620995">
        <w:rPr>
          <w:color w:val="000000"/>
          <w:lang w:val="en-GB" w:eastAsia="en-GB"/>
        </w:rPr>
        <w:t xml:space="preserve"> to their </w:t>
      </w:r>
      <w:r w:rsidRPr="00620995">
        <w:rPr>
          <w:color w:val="000000"/>
          <w:lang w:val="en-GB" w:eastAsia="en-GB"/>
        </w:rPr>
        <w:t>graphic</w:t>
      </w:r>
      <w:r w:rsidR="002820DC" w:rsidRPr="00620995">
        <w:rPr>
          <w:color w:val="000000"/>
          <w:lang w:val="en-GB" w:eastAsia="en-GB"/>
        </w:rPr>
        <w:t xml:space="preserve"> </w:t>
      </w:r>
      <w:r w:rsidRPr="00620995">
        <w:rPr>
          <w:color w:val="000000"/>
          <w:lang w:val="en-GB" w:eastAsia="en-GB"/>
        </w:rPr>
        <w:t>development</w:t>
      </w:r>
      <w:r w:rsidR="002820DC" w:rsidRPr="00620995">
        <w:rPr>
          <w:color w:val="000000"/>
          <w:lang w:val="en-GB" w:eastAsia="en-GB"/>
        </w:rPr>
        <w:t xml:space="preserve"> (Picard</w:t>
      </w:r>
      <w:r w:rsidR="00E15667">
        <w:rPr>
          <w:color w:val="000000"/>
          <w:lang w:val="en-GB" w:eastAsia="en-GB"/>
        </w:rPr>
        <w:t xml:space="preserve"> et al., </w:t>
      </w:r>
      <w:r w:rsidR="002820DC" w:rsidRPr="00620995">
        <w:rPr>
          <w:color w:val="000000"/>
          <w:lang w:val="en-GB" w:eastAsia="en-GB"/>
        </w:rPr>
        <w:t>2007)</w:t>
      </w:r>
      <w:r w:rsidRPr="00620995">
        <w:rPr>
          <w:color w:val="000000"/>
          <w:lang w:val="en-GB" w:eastAsia="en-GB"/>
        </w:rPr>
        <w:t xml:space="preserve">. </w:t>
      </w:r>
    </w:p>
    <w:p w:rsidR="00773985" w:rsidRPr="00620995" w:rsidRDefault="00773985" w:rsidP="00134E2D">
      <w:pPr>
        <w:autoSpaceDE w:val="0"/>
        <w:autoSpaceDN w:val="0"/>
        <w:adjustRightInd w:val="0"/>
        <w:spacing w:line="480" w:lineRule="auto"/>
        <w:jc w:val="center"/>
        <w:rPr>
          <w:i/>
          <w:color w:val="000000"/>
          <w:lang w:val="en-GB" w:eastAsia="en-GB"/>
        </w:rPr>
      </w:pPr>
      <w:r w:rsidRPr="00620995">
        <w:rPr>
          <w:i/>
          <w:color w:val="000000"/>
          <w:lang w:val="en-GB" w:eastAsia="en-GB"/>
        </w:rPr>
        <w:t>**INSERT TABLE FOUR ABOUT HERE**</w:t>
      </w:r>
    </w:p>
    <w:p w:rsidR="00092140" w:rsidRPr="00620995" w:rsidRDefault="00EE269F" w:rsidP="00CE23FC">
      <w:pPr>
        <w:autoSpaceDE w:val="0"/>
        <w:autoSpaceDN w:val="0"/>
        <w:adjustRightInd w:val="0"/>
        <w:spacing w:line="480" w:lineRule="auto"/>
        <w:ind w:firstLine="720"/>
      </w:pPr>
      <w:r w:rsidRPr="00620995">
        <w:rPr>
          <w:color w:val="000000"/>
          <w:lang w:val="en-GB" w:eastAsia="en-GB"/>
        </w:rPr>
        <w:t xml:space="preserve">The relationships between the measures of the </w:t>
      </w:r>
      <w:r w:rsidR="00126090" w:rsidRPr="00620995">
        <w:rPr>
          <w:color w:val="000000"/>
          <w:lang w:val="en-GB" w:eastAsia="en-GB"/>
        </w:rPr>
        <w:t xml:space="preserve">mood </w:t>
      </w:r>
      <w:r w:rsidRPr="00620995">
        <w:rPr>
          <w:color w:val="000000"/>
          <w:lang w:val="en-GB" w:eastAsia="en-GB"/>
        </w:rPr>
        <w:t>depiction score and graphic</w:t>
      </w:r>
      <w:r w:rsidR="00A1320F" w:rsidRPr="00620995">
        <w:rPr>
          <w:color w:val="000000"/>
          <w:lang w:val="en-GB" w:eastAsia="en-GB"/>
        </w:rPr>
        <w:t xml:space="preserve"> </w:t>
      </w:r>
      <w:r w:rsidRPr="00620995">
        <w:rPr>
          <w:color w:val="000000"/>
          <w:lang w:val="en-GB" w:eastAsia="en-GB"/>
        </w:rPr>
        <w:t xml:space="preserve">development score were explored using Pearson’s product moment correlation. </w:t>
      </w:r>
      <w:r w:rsidR="00164ABE" w:rsidRPr="00620995">
        <w:rPr>
          <w:color w:val="000000"/>
          <w:lang w:val="en-GB" w:eastAsia="en-GB"/>
        </w:rPr>
        <w:t xml:space="preserve">Across both topics and age groups, there was a significant positive correlation between </w:t>
      </w:r>
      <w:r w:rsidR="008666E7" w:rsidRPr="00620995">
        <w:rPr>
          <w:color w:val="000000"/>
          <w:lang w:val="en-GB" w:eastAsia="en-GB"/>
        </w:rPr>
        <w:t xml:space="preserve">expressivity </w:t>
      </w:r>
      <w:r w:rsidR="00164ABE" w:rsidRPr="00620995">
        <w:rPr>
          <w:color w:val="000000"/>
          <w:lang w:val="en-GB" w:eastAsia="en-GB"/>
        </w:rPr>
        <w:t xml:space="preserve">score and graphic development </w:t>
      </w:r>
      <w:r w:rsidR="003133BD" w:rsidRPr="00620995">
        <w:rPr>
          <w:color w:val="000000"/>
          <w:lang w:val="en-GB" w:eastAsia="en-GB"/>
        </w:rPr>
        <w:t>sc</w:t>
      </w:r>
      <w:r w:rsidR="00164ABE" w:rsidRPr="00620995">
        <w:rPr>
          <w:color w:val="000000"/>
          <w:lang w:val="en-GB" w:eastAsia="en-GB"/>
        </w:rPr>
        <w:t>ore f</w:t>
      </w:r>
      <w:r w:rsidR="003133BD" w:rsidRPr="00620995">
        <w:rPr>
          <w:color w:val="000000"/>
          <w:lang w:val="en-GB" w:eastAsia="en-GB"/>
        </w:rPr>
        <w:t>o</w:t>
      </w:r>
      <w:r w:rsidR="00164ABE" w:rsidRPr="00620995">
        <w:rPr>
          <w:color w:val="000000"/>
          <w:lang w:val="en-GB" w:eastAsia="en-GB"/>
        </w:rPr>
        <w:t>r the happy</w:t>
      </w:r>
      <w:r w:rsidR="003133BD" w:rsidRPr="00620995">
        <w:rPr>
          <w:color w:val="000000"/>
          <w:lang w:val="en-GB" w:eastAsia="en-GB"/>
        </w:rPr>
        <w:t xml:space="preserve">, </w:t>
      </w:r>
      <w:r w:rsidR="003133BD" w:rsidRPr="00620995">
        <w:rPr>
          <w:i/>
          <w:color w:val="000000"/>
          <w:lang w:val="en-GB" w:eastAsia="en-GB"/>
        </w:rPr>
        <w:t>r</w:t>
      </w:r>
      <w:r w:rsidR="001F5DE9" w:rsidRPr="00620995">
        <w:rPr>
          <w:color w:val="000000"/>
          <w:lang w:val="en-GB" w:eastAsia="en-GB"/>
        </w:rPr>
        <w:t xml:space="preserve"> =.31</w:t>
      </w:r>
      <w:r w:rsidR="003133BD" w:rsidRPr="00620995">
        <w:rPr>
          <w:color w:val="000000"/>
          <w:lang w:val="en-GB" w:eastAsia="en-GB"/>
        </w:rPr>
        <w:t xml:space="preserve">, </w:t>
      </w:r>
      <w:r w:rsidR="003133BD" w:rsidRPr="00620995">
        <w:rPr>
          <w:i/>
          <w:color w:val="000000"/>
          <w:lang w:val="en-GB" w:eastAsia="en-GB"/>
        </w:rPr>
        <w:t>p</w:t>
      </w:r>
      <w:r w:rsidR="003133BD" w:rsidRPr="00620995">
        <w:rPr>
          <w:color w:val="000000"/>
          <w:lang w:val="en-GB" w:eastAsia="en-GB"/>
        </w:rPr>
        <w:t>&lt;.05,</w:t>
      </w:r>
      <w:r w:rsidR="00164ABE" w:rsidRPr="00620995">
        <w:rPr>
          <w:color w:val="000000"/>
          <w:lang w:val="en-GB" w:eastAsia="en-GB"/>
        </w:rPr>
        <w:t xml:space="preserve"> and for the sad drawings</w:t>
      </w:r>
      <w:r w:rsidR="001F5DE9" w:rsidRPr="00620995">
        <w:rPr>
          <w:color w:val="000000"/>
          <w:lang w:val="en-GB" w:eastAsia="en-GB"/>
        </w:rPr>
        <w:t xml:space="preserve">, </w:t>
      </w:r>
      <w:r w:rsidR="001F5DE9" w:rsidRPr="00620995">
        <w:rPr>
          <w:i/>
          <w:color w:val="000000"/>
          <w:lang w:val="en-GB" w:eastAsia="en-GB"/>
        </w:rPr>
        <w:t>r</w:t>
      </w:r>
      <w:r w:rsidR="001F5DE9" w:rsidRPr="00620995">
        <w:rPr>
          <w:color w:val="000000"/>
          <w:lang w:val="en-GB" w:eastAsia="en-GB"/>
        </w:rPr>
        <w:t xml:space="preserve"> =.27</w:t>
      </w:r>
      <w:r w:rsidR="003133BD" w:rsidRPr="00620995">
        <w:rPr>
          <w:color w:val="000000"/>
          <w:lang w:val="en-GB" w:eastAsia="en-GB"/>
        </w:rPr>
        <w:t xml:space="preserve">, </w:t>
      </w:r>
      <w:r w:rsidR="003133BD" w:rsidRPr="00620995">
        <w:rPr>
          <w:i/>
          <w:color w:val="000000"/>
          <w:lang w:val="en-GB" w:eastAsia="en-GB"/>
        </w:rPr>
        <w:t>p</w:t>
      </w:r>
      <w:r w:rsidR="003133BD" w:rsidRPr="00620995">
        <w:rPr>
          <w:color w:val="000000"/>
          <w:lang w:val="en-GB" w:eastAsia="en-GB"/>
        </w:rPr>
        <w:t>&lt;.05</w:t>
      </w:r>
      <w:r w:rsidR="003133BD" w:rsidRPr="00620995">
        <w:t>.</w:t>
      </w:r>
      <w:r w:rsidR="00A41E2C" w:rsidRPr="00620995">
        <w:t xml:space="preserve"> </w:t>
      </w:r>
    </w:p>
    <w:p w:rsidR="00D47A04" w:rsidRPr="00620995" w:rsidRDefault="00EE269F" w:rsidP="00CE23FC">
      <w:pPr>
        <w:autoSpaceDE w:val="0"/>
        <w:autoSpaceDN w:val="0"/>
        <w:adjustRightInd w:val="0"/>
        <w:spacing w:line="480" w:lineRule="auto"/>
        <w:ind w:firstLine="720"/>
      </w:pPr>
      <w:r w:rsidRPr="00620995">
        <w:rPr>
          <w:color w:val="000000"/>
          <w:lang w:val="en-GB" w:eastAsia="en-GB"/>
        </w:rPr>
        <w:t xml:space="preserve">Pearson’s product moment correlational </w:t>
      </w:r>
      <w:r w:rsidR="00544E93" w:rsidRPr="00620995">
        <w:t xml:space="preserve">analyses were then run separately to explore possible relationships between </w:t>
      </w:r>
      <w:r w:rsidR="008666E7" w:rsidRPr="00620995">
        <w:t xml:space="preserve">the </w:t>
      </w:r>
      <w:r w:rsidR="00126090" w:rsidRPr="00620995">
        <w:t>mood</w:t>
      </w:r>
      <w:r w:rsidR="00544E93" w:rsidRPr="00620995">
        <w:t xml:space="preserve"> graphic </w:t>
      </w:r>
      <w:r w:rsidR="001F5DE9" w:rsidRPr="00620995">
        <w:t>development</w:t>
      </w:r>
      <w:r w:rsidR="00544E93" w:rsidRPr="00620995">
        <w:t xml:space="preserve"> </w:t>
      </w:r>
      <w:r w:rsidR="00126090" w:rsidRPr="00620995">
        <w:t xml:space="preserve">scores </w:t>
      </w:r>
      <w:r w:rsidR="00544E93" w:rsidRPr="00620995">
        <w:t>for topic and for condition</w:t>
      </w:r>
      <w:r w:rsidR="00103541" w:rsidRPr="00620995">
        <w:t xml:space="preserve"> with age </w:t>
      </w:r>
      <w:proofErr w:type="spellStart"/>
      <w:r w:rsidR="00103541" w:rsidRPr="00620995">
        <w:t>partialled</w:t>
      </w:r>
      <w:proofErr w:type="spellEnd"/>
      <w:r w:rsidR="00103541" w:rsidRPr="00620995">
        <w:t xml:space="preserve"> out. </w:t>
      </w:r>
      <w:r w:rsidR="001F5DE9" w:rsidRPr="00620995">
        <w:t>Significant</w:t>
      </w:r>
      <w:r w:rsidR="00544E93" w:rsidRPr="00620995">
        <w:t xml:space="preserve"> </w:t>
      </w:r>
      <w:r w:rsidR="001F5DE9" w:rsidRPr="00620995">
        <w:t>positive</w:t>
      </w:r>
      <w:r w:rsidR="00544E93" w:rsidRPr="00620995">
        <w:t xml:space="preserve"> relationship</w:t>
      </w:r>
      <w:r w:rsidR="001F5DE9" w:rsidRPr="00620995">
        <w:t>s</w:t>
      </w:r>
      <w:r w:rsidR="00544E93" w:rsidRPr="00620995">
        <w:t xml:space="preserve"> between mood and </w:t>
      </w:r>
      <w:r w:rsidR="001F5DE9" w:rsidRPr="00620995">
        <w:t>graphic score</w:t>
      </w:r>
      <w:r w:rsidR="00126090" w:rsidRPr="00620995">
        <w:t>s</w:t>
      </w:r>
      <w:r w:rsidR="001F5DE9" w:rsidRPr="00620995">
        <w:t xml:space="preserve"> </w:t>
      </w:r>
      <w:r w:rsidR="00544E93" w:rsidRPr="00620995">
        <w:t>for children in the house and human figure groups,</w:t>
      </w:r>
      <w:r w:rsidR="001F5DE9" w:rsidRPr="00620995">
        <w:t>(</w:t>
      </w:r>
      <w:r w:rsidR="001F5DE9" w:rsidRPr="00620995">
        <w:rPr>
          <w:i/>
        </w:rPr>
        <w:t>r</w:t>
      </w:r>
      <w:r w:rsidR="00544E93" w:rsidRPr="00620995">
        <w:t xml:space="preserve"> </w:t>
      </w:r>
      <w:r w:rsidR="001F5DE9" w:rsidRPr="00620995">
        <w:t xml:space="preserve">= 0.29 and </w:t>
      </w:r>
      <w:r w:rsidR="001F5DE9" w:rsidRPr="00620995">
        <w:rPr>
          <w:i/>
        </w:rPr>
        <w:t>r</w:t>
      </w:r>
      <w:r w:rsidR="001F5DE9" w:rsidRPr="00620995">
        <w:t>= 0.32 for the happy and sad human figure drawings respectively</w:t>
      </w:r>
      <w:r w:rsidR="00D70022" w:rsidRPr="00620995">
        <w:t xml:space="preserve"> and </w:t>
      </w:r>
      <w:r w:rsidR="00D70022" w:rsidRPr="00620995">
        <w:rPr>
          <w:i/>
        </w:rPr>
        <w:t>r</w:t>
      </w:r>
      <w:r w:rsidR="001F5DE9" w:rsidRPr="00620995">
        <w:t xml:space="preserve">=0.31 and </w:t>
      </w:r>
      <w:r w:rsidR="001F5DE9" w:rsidRPr="00620995">
        <w:rPr>
          <w:i/>
        </w:rPr>
        <w:t>r</w:t>
      </w:r>
      <w:r w:rsidR="001F5DE9" w:rsidRPr="00620995">
        <w:t>=0.33 for the happy and sad houses respectively</w:t>
      </w:r>
      <w:r w:rsidR="00D70022" w:rsidRPr="00620995">
        <w:t xml:space="preserve">, </w:t>
      </w:r>
      <w:proofErr w:type="spellStart"/>
      <w:r w:rsidR="00D70022" w:rsidRPr="00620995">
        <w:rPr>
          <w:i/>
        </w:rPr>
        <w:t>ps</w:t>
      </w:r>
      <w:proofErr w:type="spellEnd"/>
      <w:r w:rsidR="00D70022" w:rsidRPr="00620995">
        <w:t xml:space="preserve"> &lt;.05</w:t>
      </w:r>
      <w:r w:rsidR="001F5DE9" w:rsidRPr="00620995">
        <w:t xml:space="preserve">)  </w:t>
      </w:r>
      <w:r w:rsidR="00544E93" w:rsidRPr="00620995">
        <w:t xml:space="preserve">and in both the </w:t>
      </w:r>
      <w:r w:rsidR="001F5DE9" w:rsidRPr="00620995">
        <w:t>communication and</w:t>
      </w:r>
      <w:r w:rsidR="00544E93" w:rsidRPr="00620995">
        <w:t xml:space="preserve"> reference conditions </w:t>
      </w:r>
      <w:r w:rsidR="00D70022" w:rsidRPr="00620995">
        <w:t>were found (</w:t>
      </w:r>
      <w:r w:rsidR="00D70022" w:rsidRPr="00620995">
        <w:rPr>
          <w:i/>
        </w:rPr>
        <w:t>r</w:t>
      </w:r>
      <w:r w:rsidR="00D70022" w:rsidRPr="00620995">
        <w:t xml:space="preserve"> = .22 and </w:t>
      </w:r>
      <w:r w:rsidR="00D70022" w:rsidRPr="00620995">
        <w:rPr>
          <w:i/>
        </w:rPr>
        <w:t>r</w:t>
      </w:r>
      <w:r w:rsidR="00D70022" w:rsidRPr="00620995">
        <w:t xml:space="preserve">= .27 for the happy and sad drawings in the communication condition and </w:t>
      </w:r>
      <w:r w:rsidR="00D70022" w:rsidRPr="00620995">
        <w:rPr>
          <w:i/>
        </w:rPr>
        <w:t>r</w:t>
      </w:r>
      <w:r w:rsidR="00D70022" w:rsidRPr="00620995">
        <w:t xml:space="preserve">=.21 and </w:t>
      </w:r>
      <w:r w:rsidR="00D70022" w:rsidRPr="00620995">
        <w:rPr>
          <w:i/>
        </w:rPr>
        <w:t>r</w:t>
      </w:r>
      <w:r w:rsidR="00D70022" w:rsidRPr="00620995">
        <w:t>=.23 for the happy and sad drawings in the reference condition</w:t>
      </w:r>
      <w:r w:rsidR="00D70022" w:rsidRPr="00620995">
        <w:rPr>
          <w:i/>
        </w:rPr>
        <w:t xml:space="preserve"> </w:t>
      </w:r>
      <w:proofErr w:type="spellStart"/>
      <w:r w:rsidR="00D70022" w:rsidRPr="00620995">
        <w:rPr>
          <w:i/>
        </w:rPr>
        <w:t>ps</w:t>
      </w:r>
      <w:proofErr w:type="spellEnd"/>
      <w:r w:rsidR="00D70022" w:rsidRPr="00620995">
        <w:t xml:space="preserve"> &lt;.05.</w:t>
      </w:r>
    </w:p>
    <w:p w:rsidR="00D47A04" w:rsidRPr="00620995" w:rsidRDefault="00D47A04" w:rsidP="00CE23FC">
      <w:pPr>
        <w:autoSpaceDE w:val="0"/>
        <w:autoSpaceDN w:val="0"/>
        <w:adjustRightInd w:val="0"/>
        <w:spacing w:line="480" w:lineRule="auto"/>
        <w:rPr>
          <w:b/>
        </w:rPr>
      </w:pPr>
      <w:r w:rsidRPr="00620995">
        <w:rPr>
          <w:b/>
        </w:rPr>
        <w:t>Affect towards drawing types</w:t>
      </w:r>
    </w:p>
    <w:p w:rsidR="00A61414" w:rsidRPr="00620995" w:rsidRDefault="00630BEC" w:rsidP="00CE23FC">
      <w:pPr>
        <w:autoSpaceDE w:val="0"/>
        <w:autoSpaceDN w:val="0"/>
        <w:adjustRightInd w:val="0"/>
        <w:spacing w:line="480" w:lineRule="auto"/>
        <w:ind w:firstLine="720"/>
        <w:rPr>
          <w:color w:val="000000"/>
          <w:lang w:val="en-GB" w:eastAsia="en-GB"/>
        </w:rPr>
      </w:pPr>
      <w:r w:rsidRPr="00620995">
        <w:lastRenderedPageBreak/>
        <w:t>To assess whether children rated a</w:t>
      </w:r>
      <w:r w:rsidR="0061425E" w:rsidRPr="00620995">
        <w:t>ffect towards bas</w:t>
      </w:r>
      <w:r w:rsidRPr="00620995">
        <w:t xml:space="preserve">eline, happy and sad figures in the anticipated direction, the scale data were submitted to ANOVA 4(age group) x 2 (topic) x 2 condition) x 3 (drawing type) </w:t>
      </w:r>
      <w:r w:rsidR="00126090" w:rsidRPr="00620995">
        <w:t xml:space="preserve">analysis </w:t>
      </w:r>
      <w:r w:rsidRPr="00620995">
        <w:t xml:space="preserve">with drawing type entered as a within subject repeated measure and the other measures entered as between subject measures. A large main effect with high observed power of drawing type was found, </w:t>
      </w:r>
      <w:r w:rsidRPr="00620995">
        <w:rPr>
          <w:i/>
        </w:rPr>
        <w:t>F</w:t>
      </w:r>
      <w:r w:rsidRPr="00620995">
        <w:t xml:space="preserve"> (1,108)</w:t>
      </w:r>
      <w:r w:rsidR="00FD00A8" w:rsidRPr="00620995">
        <w:t xml:space="preserve"> </w:t>
      </w:r>
      <w:r w:rsidRPr="00620995">
        <w:t xml:space="preserve">=16.21, </w:t>
      </w:r>
      <w:r w:rsidR="00FC2D99" w:rsidRPr="003E7060">
        <w:rPr>
          <w:i/>
        </w:rPr>
        <w:t>p</w:t>
      </w:r>
      <w:r w:rsidR="00FC2D99">
        <w:t xml:space="preserve"> =0.02, </w:t>
      </w:r>
      <w:r w:rsidRPr="00620995">
        <w:t xml:space="preserve">with large effect size and power, </w:t>
      </w:r>
      <w:r w:rsidR="00E0341E" w:rsidRPr="00620995">
        <w:rPr>
          <w:i/>
        </w:rPr>
        <w:t>d</w:t>
      </w:r>
      <w:r w:rsidRPr="00620995">
        <w:t xml:space="preserve">=.67, </w:t>
      </w:r>
      <w:r w:rsidRPr="00620995">
        <w:rPr>
          <w:i/>
        </w:rPr>
        <w:t>P</w:t>
      </w:r>
      <w:r w:rsidRPr="00620995">
        <w:t xml:space="preserve">=.98. </w:t>
      </w:r>
      <w:r w:rsidRPr="00620995">
        <w:rPr>
          <w:i/>
        </w:rPr>
        <w:t>Post hoc</w:t>
      </w:r>
      <w:r w:rsidRPr="00620995">
        <w:t xml:space="preserve"> paired t-tests showed that children rated the happy drawings (</w:t>
      </w:r>
      <w:r w:rsidRPr="00620995">
        <w:rPr>
          <w:i/>
        </w:rPr>
        <w:t>X</w:t>
      </w:r>
      <w:r w:rsidRPr="00620995">
        <w:t xml:space="preserve">=3.50, </w:t>
      </w:r>
      <w:r w:rsidRPr="00620995">
        <w:rPr>
          <w:i/>
        </w:rPr>
        <w:t>SD</w:t>
      </w:r>
      <w:r w:rsidRPr="00620995">
        <w:t>=0.91) significantly more positively than both the baseline (</w:t>
      </w:r>
      <w:r w:rsidRPr="00620995">
        <w:rPr>
          <w:i/>
        </w:rPr>
        <w:t>X</w:t>
      </w:r>
      <w:r w:rsidRPr="00620995">
        <w:t xml:space="preserve"> = 2.13, </w:t>
      </w:r>
      <w:r w:rsidRPr="00620995">
        <w:rPr>
          <w:i/>
        </w:rPr>
        <w:t>SD</w:t>
      </w:r>
      <w:r w:rsidRPr="00620995">
        <w:t xml:space="preserve"> = 1.02) and sad drawings (</w:t>
      </w:r>
      <w:r w:rsidRPr="00620995">
        <w:rPr>
          <w:i/>
        </w:rPr>
        <w:t>X</w:t>
      </w:r>
      <w:r w:rsidRPr="00620995">
        <w:t xml:space="preserve">=0.99, </w:t>
      </w:r>
      <w:r w:rsidRPr="00620995">
        <w:rPr>
          <w:i/>
        </w:rPr>
        <w:t>SD</w:t>
      </w:r>
      <w:r w:rsidRPr="00620995">
        <w:t>=0.89), and rated the</w:t>
      </w:r>
      <w:r w:rsidR="009145E6" w:rsidRPr="00620995">
        <w:t xml:space="preserve"> </w:t>
      </w:r>
      <w:r w:rsidRPr="00620995">
        <w:t>baseline drawn figures significantly more positively than the sad figures showing that the affect manipulation was effective.</w:t>
      </w:r>
    </w:p>
    <w:p w:rsidR="003F4716" w:rsidRPr="00620995" w:rsidRDefault="003F4716" w:rsidP="002A4F34">
      <w:pPr>
        <w:autoSpaceDE w:val="0"/>
        <w:autoSpaceDN w:val="0"/>
        <w:adjustRightInd w:val="0"/>
        <w:spacing w:line="480" w:lineRule="auto"/>
        <w:jc w:val="center"/>
        <w:rPr>
          <w:color w:val="000000"/>
          <w:lang w:val="en-GB" w:eastAsia="en-GB"/>
        </w:rPr>
      </w:pPr>
      <w:r w:rsidRPr="00620995">
        <w:rPr>
          <w:b/>
          <w:color w:val="000000"/>
          <w:lang w:val="en-GB" w:eastAsia="en-GB"/>
        </w:rPr>
        <w:t>Discussion</w:t>
      </w:r>
    </w:p>
    <w:p w:rsidR="00030F44" w:rsidRPr="00620995" w:rsidRDefault="00A43428" w:rsidP="00CE23FC">
      <w:pPr>
        <w:autoSpaceDE w:val="0"/>
        <w:autoSpaceDN w:val="0"/>
        <w:adjustRightInd w:val="0"/>
        <w:spacing w:line="480" w:lineRule="auto"/>
        <w:ind w:firstLine="720"/>
        <w:rPr>
          <w:color w:val="000000"/>
          <w:lang w:val="en-GB" w:eastAsia="en-GB"/>
        </w:rPr>
      </w:pPr>
      <w:r w:rsidRPr="00620995">
        <w:rPr>
          <w:color w:val="000000"/>
          <w:lang w:val="en-GB" w:eastAsia="en-GB"/>
        </w:rPr>
        <w:t>The primary aim</w:t>
      </w:r>
      <w:r w:rsidR="003F4716" w:rsidRPr="00620995">
        <w:rPr>
          <w:color w:val="000000"/>
          <w:lang w:val="en-GB" w:eastAsia="en-GB"/>
        </w:rPr>
        <w:t xml:space="preserve"> of this </w:t>
      </w:r>
      <w:r w:rsidRPr="00620995">
        <w:rPr>
          <w:color w:val="000000"/>
          <w:lang w:val="en-GB" w:eastAsia="en-GB"/>
        </w:rPr>
        <w:t>study</w:t>
      </w:r>
      <w:r w:rsidR="003F4716" w:rsidRPr="00620995">
        <w:rPr>
          <w:color w:val="000000"/>
          <w:lang w:val="en-GB" w:eastAsia="en-GB"/>
        </w:rPr>
        <w:t xml:space="preserve"> was to assess the </w:t>
      </w:r>
      <w:r w:rsidR="00C92001" w:rsidRPr="00620995">
        <w:rPr>
          <w:color w:val="000000"/>
          <w:lang w:val="en-GB" w:eastAsia="en-GB"/>
        </w:rPr>
        <w:t xml:space="preserve">differential </w:t>
      </w:r>
      <w:r w:rsidR="003F4716" w:rsidRPr="00620995">
        <w:rPr>
          <w:color w:val="000000"/>
          <w:lang w:val="en-GB" w:eastAsia="en-GB"/>
        </w:rPr>
        <w:t xml:space="preserve">impact </w:t>
      </w:r>
      <w:r w:rsidR="008666E7" w:rsidRPr="00620995">
        <w:rPr>
          <w:color w:val="000000"/>
          <w:lang w:val="en-GB" w:eastAsia="en-GB"/>
        </w:rPr>
        <w:t>of instructions to communicate mood</w:t>
      </w:r>
      <w:r w:rsidR="00ED0B03" w:rsidRPr="00620995">
        <w:rPr>
          <w:color w:val="000000"/>
          <w:lang w:val="en-GB" w:eastAsia="en-GB"/>
        </w:rPr>
        <w:t xml:space="preserve"> to a specified audience on</w:t>
      </w:r>
      <w:r w:rsidR="003F4716" w:rsidRPr="00620995">
        <w:rPr>
          <w:color w:val="000000"/>
          <w:lang w:val="en-GB" w:eastAsia="en-GB"/>
        </w:rPr>
        <w:t xml:space="preserve"> </w:t>
      </w:r>
      <w:r w:rsidRPr="00620995">
        <w:rPr>
          <w:color w:val="000000"/>
          <w:lang w:val="en-GB" w:eastAsia="en-GB"/>
        </w:rPr>
        <w:t>children’s use of expressive drawing strategies</w:t>
      </w:r>
      <w:r w:rsidR="00E0341E" w:rsidRPr="00620995">
        <w:rPr>
          <w:color w:val="000000"/>
          <w:lang w:val="en-GB" w:eastAsia="en-GB"/>
        </w:rPr>
        <w:t xml:space="preserve"> </w:t>
      </w:r>
      <w:r w:rsidR="009729C7" w:rsidRPr="00620995">
        <w:rPr>
          <w:color w:val="000000"/>
          <w:lang w:val="en-GB" w:eastAsia="en-GB"/>
        </w:rPr>
        <w:t xml:space="preserve">when </w:t>
      </w:r>
      <w:r w:rsidR="008666E7" w:rsidRPr="00620995">
        <w:rPr>
          <w:color w:val="000000"/>
          <w:lang w:val="en-GB" w:eastAsia="en-GB"/>
        </w:rPr>
        <w:t>depicting an</w:t>
      </w:r>
      <w:r w:rsidR="009729C7" w:rsidRPr="00620995">
        <w:rPr>
          <w:color w:val="000000"/>
          <w:lang w:val="en-GB" w:eastAsia="en-GB"/>
        </w:rPr>
        <w:t xml:space="preserve"> </w:t>
      </w:r>
      <w:r w:rsidR="00E0341E" w:rsidRPr="00620995">
        <w:rPr>
          <w:color w:val="000000"/>
          <w:lang w:val="en-GB" w:eastAsia="en-GB"/>
        </w:rPr>
        <w:t xml:space="preserve">inanimate </w:t>
      </w:r>
      <w:r w:rsidR="008666E7" w:rsidRPr="00620995">
        <w:rPr>
          <w:color w:val="000000"/>
          <w:lang w:val="en-GB" w:eastAsia="en-GB"/>
        </w:rPr>
        <w:t xml:space="preserve">or </w:t>
      </w:r>
      <w:r w:rsidR="00E0341E" w:rsidRPr="00620995">
        <w:rPr>
          <w:color w:val="000000"/>
          <w:lang w:val="en-GB" w:eastAsia="en-GB"/>
        </w:rPr>
        <w:t>animate topic.</w:t>
      </w:r>
      <w:r w:rsidR="0099467B" w:rsidRPr="00620995">
        <w:rPr>
          <w:color w:val="000000"/>
          <w:lang w:val="en-GB" w:eastAsia="en-GB"/>
        </w:rPr>
        <w:t xml:space="preserve"> </w:t>
      </w:r>
      <w:r w:rsidR="00657CD5" w:rsidRPr="00620995">
        <w:rPr>
          <w:color w:val="000000"/>
          <w:lang w:val="en-GB" w:eastAsia="en-GB"/>
        </w:rPr>
        <w:t>In line with expectations, overall expressivity was influenced by the presence of a</w:t>
      </w:r>
      <w:r w:rsidR="00ED0B03" w:rsidRPr="00620995">
        <w:rPr>
          <w:color w:val="000000"/>
          <w:lang w:val="en-GB" w:eastAsia="en-GB"/>
        </w:rPr>
        <w:t>n explicit</w:t>
      </w:r>
      <w:r w:rsidR="00657CD5" w:rsidRPr="00620995">
        <w:rPr>
          <w:color w:val="000000"/>
          <w:lang w:val="en-GB" w:eastAsia="en-GB"/>
        </w:rPr>
        <w:t xml:space="preserve"> communication context revealing different patterns of strategy use between the </w:t>
      </w:r>
      <w:r w:rsidR="006B0798" w:rsidRPr="00620995">
        <w:rPr>
          <w:color w:val="000000"/>
          <w:lang w:val="en-GB" w:eastAsia="en-GB"/>
        </w:rPr>
        <w:t xml:space="preserve">inanimate and </w:t>
      </w:r>
      <w:r w:rsidR="00657CD5" w:rsidRPr="00620995">
        <w:rPr>
          <w:color w:val="000000"/>
          <w:lang w:val="en-GB" w:eastAsia="en-GB"/>
        </w:rPr>
        <w:t xml:space="preserve">animate </w:t>
      </w:r>
      <w:r w:rsidR="001D706F" w:rsidRPr="00620995">
        <w:rPr>
          <w:color w:val="000000"/>
          <w:lang w:val="en-GB" w:eastAsia="en-GB"/>
        </w:rPr>
        <w:t>topics that tended to be</w:t>
      </w:r>
      <w:r w:rsidR="00ED54BC" w:rsidRPr="00620995">
        <w:rPr>
          <w:color w:val="000000"/>
          <w:lang w:val="en-GB" w:eastAsia="en-GB"/>
        </w:rPr>
        <w:t xml:space="preserve"> </w:t>
      </w:r>
      <w:r w:rsidR="00657CD5" w:rsidRPr="00620995">
        <w:rPr>
          <w:color w:val="000000"/>
          <w:lang w:val="en-GB" w:eastAsia="en-GB"/>
        </w:rPr>
        <w:t>dependent on the children’s age.</w:t>
      </w:r>
      <w:r w:rsidR="009729C7" w:rsidRPr="00620995">
        <w:rPr>
          <w:color w:val="000000"/>
          <w:lang w:val="en-GB" w:eastAsia="en-GB"/>
        </w:rPr>
        <w:t xml:space="preserve"> </w:t>
      </w:r>
      <w:r w:rsidR="0099467B" w:rsidRPr="00620995">
        <w:rPr>
          <w:color w:val="000000"/>
          <w:lang w:val="en-GB" w:eastAsia="en-GB"/>
        </w:rPr>
        <w:t>The pattern of re</w:t>
      </w:r>
      <w:r w:rsidR="006612C7">
        <w:rPr>
          <w:color w:val="000000"/>
          <w:lang w:val="en-GB" w:eastAsia="en-GB"/>
        </w:rPr>
        <w:t>sults demonstrates</w:t>
      </w:r>
      <w:r w:rsidR="0099467B" w:rsidRPr="00620995">
        <w:rPr>
          <w:color w:val="000000"/>
          <w:lang w:val="en-GB" w:eastAsia="en-GB"/>
        </w:rPr>
        <w:t xml:space="preserve"> the effectiveness of the task instructions to influence </w:t>
      </w:r>
      <w:r w:rsidR="006B0798" w:rsidRPr="00620995">
        <w:rPr>
          <w:color w:val="000000"/>
          <w:lang w:val="en-GB" w:eastAsia="en-GB"/>
        </w:rPr>
        <w:t>changes in</w:t>
      </w:r>
      <w:r w:rsidR="0099467B" w:rsidRPr="00620995">
        <w:rPr>
          <w:color w:val="000000"/>
          <w:lang w:val="en-GB" w:eastAsia="en-GB"/>
        </w:rPr>
        <w:t xml:space="preserve"> children’s usual graphic </w:t>
      </w:r>
      <w:r w:rsidR="00657CD5" w:rsidRPr="00620995">
        <w:rPr>
          <w:color w:val="000000"/>
          <w:lang w:val="en-GB" w:eastAsia="en-GB"/>
        </w:rPr>
        <w:t>routines</w:t>
      </w:r>
      <w:r w:rsidR="006B0798" w:rsidRPr="00620995">
        <w:rPr>
          <w:color w:val="000000"/>
          <w:lang w:val="en-GB" w:eastAsia="en-GB"/>
        </w:rPr>
        <w:t xml:space="preserve"> (Barrett &amp; </w:t>
      </w:r>
      <w:proofErr w:type="spellStart"/>
      <w:r w:rsidR="006B0798" w:rsidRPr="00620995">
        <w:rPr>
          <w:color w:val="000000"/>
          <w:lang w:val="en-GB" w:eastAsia="en-GB"/>
        </w:rPr>
        <w:t>Bridson</w:t>
      </w:r>
      <w:proofErr w:type="spellEnd"/>
      <w:r w:rsidR="006B0798" w:rsidRPr="00620995">
        <w:rPr>
          <w:color w:val="000000"/>
          <w:lang w:val="en-GB" w:eastAsia="en-GB"/>
        </w:rPr>
        <w:t xml:space="preserve">, 1983; Barrett Beaumont &amp; </w:t>
      </w:r>
      <w:proofErr w:type="spellStart"/>
      <w:r w:rsidR="006B0798" w:rsidRPr="00620995">
        <w:rPr>
          <w:color w:val="000000"/>
          <w:lang w:val="en-GB" w:eastAsia="en-GB"/>
        </w:rPr>
        <w:t>Jennett</w:t>
      </w:r>
      <w:proofErr w:type="spellEnd"/>
      <w:r w:rsidR="006B0798" w:rsidRPr="00620995">
        <w:rPr>
          <w:color w:val="000000"/>
          <w:lang w:val="en-GB" w:eastAsia="en-GB"/>
        </w:rPr>
        <w:t>, 1985</w:t>
      </w:r>
      <w:r w:rsidR="008D1F63" w:rsidRPr="00620995">
        <w:rPr>
          <w:color w:val="000000"/>
          <w:lang w:val="en-GB" w:eastAsia="en-GB"/>
        </w:rPr>
        <w:t xml:space="preserve">; </w:t>
      </w:r>
      <w:r w:rsidR="00392921">
        <w:t xml:space="preserve">Light &amp; McEwen, 1987; </w:t>
      </w:r>
      <w:r w:rsidR="008D1F63" w:rsidRPr="00620995">
        <w:rPr>
          <w:color w:val="000000"/>
          <w:lang w:val="en-GB" w:eastAsia="en-GB"/>
        </w:rPr>
        <w:t>Light &amp; Simmons, 19</w:t>
      </w:r>
      <w:r w:rsidR="008132E0" w:rsidRPr="00620995">
        <w:rPr>
          <w:color w:val="000000"/>
          <w:lang w:val="en-GB" w:eastAsia="en-GB"/>
        </w:rPr>
        <w:t>8</w:t>
      </w:r>
      <w:r w:rsidR="008D1F63" w:rsidRPr="00620995">
        <w:rPr>
          <w:color w:val="000000"/>
          <w:lang w:val="en-GB" w:eastAsia="en-GB"/>
        </w:rPr>
        <w:t xml:space="preserve">3; </w:t>
      </w:r>
      <w:proofErr w:type="spellStart"/>
      <w:r w:rsidR="008D1F63" w:rsidRPr="00620995">
        <w:rPr>
          <w:color w:val="000000"/>
          <w:lang w:val="en-GB" w:eastAsia="en-GB"/>
        </w:rPr>
        <w:t>Sitton</w:t>
      </w:r>
      <w:proofErr w:type="spellEnd"/>
      <w:r w:rsidR="008D1F63" w:rsidRPr="00620995">
        <w:rPr>
          <w:color w:val="000000"/>
          <w:lang w:val="en-GB" w:eastAsia="en-GB"/>
        </w:rPr>
        <w:t xml:space="preserve"> &amp; Light, 1992</w:t>
      </w:r>
      <w:r w:rsidR="006B0798" w:rsidRPr="00620995">
        <w:rPr>
          <w:color w:val="000000"/>
          <w:lang w:val="en-GB" w:eastAsia="en-GB"/>
        </w:rPr>
        <w:t xml:space="preserve">) </w:t>
      </w:r>
      <w:r w:rsidR="009729C7" w:rsidRPr="00620995">
        <w:rPr>
          <w:color w:val="000000"/>
          <w:lang w:val="en-GB" w:eastAsia="en-GB"/>
        </w:rPr>
        <w:t xml:space="preserve">between conditions where the explicitness to communicate mood is varied </w:t>
      </w:r>
      <w:r w:rsidR="006B0798" w:rsidRPr="00620995">
        <w:rPr>
          <w:color w:val="000000"/>
          <w:lang w:val="en-GB" w:eastAsia="en-GB"/>
        </w:rPr>
        <w:t>(</w:t>
      </w:r>
      <w:proofErr w:type="spellStart"/>
      <w:r w:rsidR="008D1F63" w:rsidRPr="00620995">
        <w:rPr>
          <w:color w:val="000000"/>
          <w:lang w:val="en-GB" w:eastAsia="en-GB"/>
        </w:rPr>
        <w:t>Burkitt</w:t>
      </w:r>
      <w:proofErr w:type="spellEnd"/>
      <w:r w:rsidR="008D1F63" w:rsidRPr="00620995">
        <w:rPr>
          <w:color w:val="000000"/>
          <w:lang w:val="en-GB" w:eastAsia="en-GB"/>
        </w:rPr>
        <w:t xml:space="preserve"> &amp; Watling, 2013</w:t>
      </w:r>
      <w:r w:rsidR="00BA5E9F" w:rsidRPr="00620995">
        <w:rPr>
          <w:color w:val="000000"/>
          <w:lang w:val="en-GB" w:eastAsia="en-GB"/>
        </w:rPr>
        <w:t xml:space="preserve">; </w:t>
      </w:r>
      <w:proofErr w:type="spellStart"/>
      <w:r w:rsidR="00BA5E9F" w:rsidRPr="00620995">
        <w:rPr>
          <w:color w:val="000000"/>
          <w:lang w:val="en-GB" w:eastAsia="en-GB"/>
        </w:rPr>
        <w:t>Burkitt</w:t>
      </w:r>
      <w:proofErr w:type="spellEnd"/>
      <w:r w:rsidR="00BA5E9F" w:rsidRPr="00620995">
        <w:rPr>
          <w:color w:val="000000"/>
          <w:lang w:val="en-GB" w:eastAsia="en-GB"/>
        </w:rPr>
        <w:t xml:space="preserve">, </w:t>
      </w:r>
      <w:r w:rsidR="006B0798" w:rsidRPr="00620995">
        <w:rPr>
          <w:color w:val="000000"/>
          <w:lang w:val="en-GB" w:eastAsia="en-GB"/>
        </w:rPr>
        <w:t>Murray &amp; Watling, 2011</w:t>
      </w:r>
      <w:r w:rsidR="0099467B" w:rsidRPr="00620995">
        <w:rPr>
          <w:color w:val="000000"/>
          <w:lang w:val="en-GB" w:eastAsia="en-GB"/>
        </w:rPr>
        <w:t>)</w:t>
      </w:r>
      <w:r w:rsidR="006B0798" w:rsidRPr="00620995">
        <w:rPr>
          <w:color w:val="000000"/>
          <w:lang w:val="en-GB" w:eastAsia="en-GB"/>
        </w:rPr>
        <w:t>.</w:t>
      </w:r>
      <w:r w:rsidR="0099467B" w:rsidRPr="00620995">
        <w:rPr>
          <w:color w:val="000000"/>
          <w:lang w:val="en-GB" w:eastAsia="en-GB"/>
        </w:rPr>
        <w:t xml:space="preserve"> </w:t>
      </w:r>
    </w:p>
    <w:p w:rsidR="004C0FEE" w:rsidRPr="00620995" w:rsidRDefault="00C6157D" w:rsidP="00CE23FC">
      <w:pPr>
        <w:autoSpaceDE w:val="0"/>
        <w:autoSpaceDN w:val="0"/>
        <w:adjustRightInd w:val="0"/>
        <w:spacing w:line="480" w:lineRule="auto"/>
        <w:rPr>
          <w:b/>
          <w:color w:val="000000"/>
          <w:lang w:val="en-GB" w:eastAsia="en-GB"/>
        </w:rPr>
      </w:pPr>
      <w:r w:rsidRPr="00620995">
        <w:rPr>
          <w:b/>
          <w:color w:val="000000"/>
          <w:lang w:val="en-GB" w:eastAsia="en-GB"/>
        </w:rPr>
        <w:t>Overall mood depiction</w:t>
      </w:r>
    </w:p>
    <w:p w:rsidR="008777A3" w:rsidRPr="00620995" w:rsidRDefault="00A61414" w:rsidP="00CE23FC">
      <w:pPr>
        <w:autoSpaceDE w:val="0"/>
        <w:autoSpaceDN w:val="0"/>
        <w:adjustRightInd w:val="0"/>
        <w:spacing w:line="480" w:lineRule="auto"/>
        <w:ind w:firstLine="720"/>
        <w:rPr>
          <w:color w:val="000000"/>
          <w:lang w:val="en-GB" w:eastAsia="en-GB"/>
        </w:rPr>
      </w:pPr>
      <w:r w:rsidRPr="00620995">
        <w:rPr>
          <w:color w:val="000000"/>
          <w:lang w:val="en-GB" w:eastAsia="en-GB"/>
        </w:rPr>
        <w:t xml:space="preserve">As anticipated, </w:t>
      </w:r>
      <w:r w:rsidR="005B48F1" w:rsidRPr="00620995">
        <w:rPr>
          <w:color w:val="000000"/>
          <w:lang w:val="en-GB" w:eastAsia="en-GB"/>
        </w:rPr>
        <w:t xml:space="preserve">overall </w:t>
      </w:r>
      <w:r w:rsidR="00C6157D" w:rsidRPr="00620995">
        <w:rPr>
          <w:color w:val="000000"/>
          <w:lang w:val="en-GB" w:eastAsia="en-GB"/>
        </w:rPr>
        <w:t>mood depiction was</w:t>
      </w:r>
      <w:r w:rsidR="005B48F1" w:rsidRPr="00620995">
        <w:rPr>
          <w:color w:val="000000"/>
          <w:lang w:val="en-GB" w:eastAsia="en-GB"/>
        </w:rPr>
        <w:t xml:space="preserve"> higher in the communication </w:t>
      </w:r>
      <w:r w:rsidR="001D706F" w:rsidRPr="00620995">
        <w:rPr>
          <w:color w:val="000000"/>
          <w:lang w:val="en-GB" w:eastAsia="en-GB"/>
        </w:rPr>
        <w:t xml:space="preserve">condition </w:t>
      </w:r>
      <w:r w:rsidR="005B48F1" w:rsidRPr="00620995">
        <w:rPr>
          <w:color w:val="000000"/>
          <w:lang w:val="en-GB" w:eastAsia="en-GB"/>
        </w:rPr>
        <w:t xml:space="preserve">than </w:t>
      </w:r>
      <w:r w:rsidR="00754F7A" w:rsidRPr="00620995">
        <w:rPr>
          <w:color w:val="000000"/>
          <w:lang w:val="en-GB" w:eastAsia="en-GB"/>
        </w:rPr>
        <w:t xml:space="preserve">in the </w:t>
      </w:r>
      <w:r w:rsidR="005B48F1" w:rsidRPr="00620995">
        <w:rPr>
          <w:color w:val="000000"/>
          <w:lang w:val="en-GB" w:eastAsia="en-GB"/>
        </w:rPr>
        <w:t xml:space="preserve">reference condition. </w:t>
      </w:r>
      <w:r w:rsidR="000876BD" w:rsidRPr="00620995">
        <w:rPr>
          <w:color w:val="000000"/>
          <w:lang w:val="en-GB" w:eastAsia="en-GB"/>
        </w:rPr>
        <w:t xml:space="preserve">The task instructions </w:t>
      </w:r>
      <w:r w:rsidR="008D1F63" w:rsidRPr="00620995">
        <w:rPr>
          <w:color w:val="000000"/>
          <w:lang w:val="en-GB" w:eastAsia="en-GB"/>
        </w:rPr>
        <w:t xml:space="preserve">impacted on the level of children’s expressivity </w:t>
      </w:r>
      <w:r w:rsidR="008D1F63" w:rsidRPr="00620995">
        <w:rPr>
          <w:color w:val="000000"/>
          <w:lang w:val="en-GB" w:eastAsia="en-GB"/>
        </w:rPr>
        <w:lastRenderedPageBreak/>
        <w:t xml:space="preserve">via </w:t>
      </w:r>
      <w:r w:rsidR="000876BD" w:rsidRPr="00620995">
        <w:rPr>
          <w:color w:val="000000"/>
          <w:lang w:val="en-GB" w:eastAsia="en-GB"/>
        </w:rPr>
        <w:t xml:space="preserve">children’s use of available strategies </w:t>
      </w:r>
      <w:r w:rsidR="00614DDC" w:rsidRPr="00620995">
        <w:rPr>
          <w:color w:val="000000"/>
          <w:lang w:val="en-GB" w:eastAsia="en-GB"/>
        </w:rPr>
        <w:t xml:space="preserve">that were broadly </w:t>
      </w:r>
      <w:r w:rsidR="000876BD" w:rsidRPr="00620995">
        <w:rPr>
          <w:color w:val="000000"/>
          <w:lang w:val="en-GB" w:eastAsia="en-GB"/>
        </w:rPr>
        <w:t xml:space="preserve">consistent with comparable research </w:t>
      </w:r>
      <w:r w:rsidR="00754F7A" w:rsidRPr="00620995">
        <w:rPr>
          <w:color w:val="000000"/>
          <w:lang w:val="en-GB" w:eastAsia="en-GB"/>
        </w:rPr>
        <w:t xml:space="preserve">using freehand human figure drawing tasks </w:t>
      </w:r>
      <w:r w:rsidR="000876BD" w:rsidRPr="00620995">
        <w:rPr>
          <w:color w:val="000000"/>
          <w:lang w:val="en-GB" w:eastAsia="en-GB"/>
        </w:rPr>
        <w:t>(</w:t>
      </w:r>
      <w:proofErr w:type="spellStart"/>
      <w:r w:rsidR="000876BD" w:rsidRPr="00620995">
        <w:rPr>
          <w:color w:val="000000"/>
          <w:lang w:val="en-GB" w:eastAsia="en-GB"/>
        </w:rPr>
        <w:t>Burkitt</w:t>
      </w:r>
      <w:proofErr w:type="spellEnd"/>
      <w:r w:rsidR="000876BD" w:rsidRPr="00620995">
        <w:rPr>
          <w:color w:val="000000"/>
          <w:lang w:val="en-GB" w:eastAsia="en-GB"/>
        </w:rPr>
        <w:t xml:space="preserve"> &amp; Watling, 2013; </w:t>
      </w:r>
      <w:proofErr w:type="spellStart"/>
      <w:r w:rsidR="000876BD" w:rsidRPr="00620995">
        <w:rPr>
          <w:color w:val="000000"/>
          <w:lang w:val="en-GB" w:eastAsia="en-GB"/>
        </w:rPr>
        <w:t>Burkitt</w:t>
      </w:r>
      <w:proofErr w:type="spellEnd"/>
      <w:r w:rsidR="000876BD" w:rsidRPr="00620995">
        <w:rPr>
          <w:color w:val="000000"/>
          <w:lang w:val="en-GB" w:eastAsia="en-GB"/>
        </w:rPr>
        <w:t xml:space="preserve">, Watling </w:t>
      </w:r>
      <w:r w:rsidR="005F5E47" w:rsidRPr="00620995">
        <w:rPr>
          <w:color w:val="000000"/>
          <w:lang w:val="en-GB" w:eastAsia="en-GB"/>
        </w:rPr>
        <w:t xml:space="preserve">&amp; </w:t>
      </w:r>
      <w:r w:rsidR="000876BD" w:rsidRPr="00620995">
        <w:rPr>
          <w:color w:val="000000"/>
          <w:lang w:val="en-GB" w:eastAsia="en-GB"/>
        </w:rPr>
        <w:t xml:space="preserve">Murray, 2011). </w:t>
      </w:r>
      <w:r w:rsidR="005B48F1" w:rsidRPr="00620995">
        <w:rPr>
          <w:color w:val="000000"/>
          <w:lang w:val="en-GB" w:eastAsia="en-GB"/>
        </w:rPr>
        <w:t xml:space="preserve">As in </w:t>
      </w:r>
      <w:r w:rsidR="00D20147">
        <w:rPr>
          <w:color w:val="000000"/>
          <w:lang w:val="en-GB" w:eastAsia="en-GB"/>
        </w:rPr>
        <w:t>research with comparable coding and analytical procedures, (</w:t>
      </w:r>
      <w:r w:rsidR="005B48F1" w:rsidRPr="00620995">
        <w:rPr>
          <w:color w:val="000000"/>
          <w:lang w:val="en-GB" w:eastAsia="en-GB"/>
        </w:rPr>
        <w:t>Picard</w:t>
      </w:r>
      <w:r w:rsidR="00D20147">
        <w:rPr>
          <w:color w:val="000000"/>
          <w:lang w:val="en-GB" w:eastAsia="en-GB"/>
        </w:rPr>
        <w:t xml:space="preserve"> et al., 2007; Picard &amp; Gauthier, 2012)</w:t>
      </w:r>
      <w:r w:rsidR="005B48F1" w:rsidRPr="00620995">
        <w:rPr>
          <w:color w:val="000000"/>
          <w:lang w:val="en-GB" w:eastAsia="en-GB"/>
        </w:rPr>
        <w:t>, there was a</w:t>
      </w:r>
      <w:r w:rsidR="007F434E" w:rsidRPr="00620995">
        <w:rPr>
          <w:color w:val="000000"/>
          <w:lang w:val="en-GB" w:eastAsia="en-GB"/>
        </w:rPr>
        <w:t>n overall</w:t>
      </w:r>
      <w:r w:rsidR="005B48F1" w:rsidRPr="00620995">
        <w:rPr>
          <w:color w:val="000000"/>
          <w:lang w:val="en-GB" w:eastAsia="en-GB"/>
        </w:rPr>
        <w:t xml:space="preserve"> tendency to </w:t>
      </w:r>
      <w:r w:rsidR="00D513F9" w:rsidRPr="00620995">
        <w:rPr>
          <w:color w:val="000000"/>
          <w:lang w:val="en-GB" w:eastAsia="en-GB"/>
        </w:rPr>
        <w:t>increase</w:t>
      </w:r>
      <w:r w:rsidR="005B48F1" w:rsidRPr="00620995">
        <w:rPr>
          <w:color w:val="000000"/>
          <w:lang w:val="en-GB" w:eastAsia="en-GB"/>
        </w:rPr>
        <w:t xml:space="preserve"> </w:t>
      </w:r>
      <w:r w:rsidR="00D20147">
        <w:rPr>
          <w:color w:val="000000"/>
          <w:lang w:val="en-GB" w:eastAsia="en-GB"/>
        </w:rPr>
        <w:t xml:space="preserve">the quantity and quality of </w:t>
      </w:r>
      <w:r w:rsidR="005B48F1" w:rsidRPr="00620995">
        <w:rPr>
          <w:color w:val="000000"/>
          <w:lang w:val="en-GB" w:eastAsia="en-GB"/>
        </w:rPr>
        <w:t>expressivity with increasing age</w:t>
      </w:r>
      <w:r w:rsidR="00D513F9" w:rsidRPr="00620995">
        <w:rPr>
          <w:color w:val="000000"/>
          <w:lang w:val="en-GB" w:eastAsia="en-GB"/>
        </w:rPr>
        <w:t xml:space="preserve"> </w:t>
      </w:r>
      <w:r w:rsidR="0084716B" w:rsidRPr="00620995">
        <w:rPr>
          <w:color w:val="000000"/>
          <w:lang w:val="en-GB" w:eastAsia="en-GB"/>
        </w:rPr>
        <w:t>a</w:t>
      </w:r>
      <w:r w:rsidR="00D513F9" w:rsidRPr="00620995">
        <w:rPr>
          <w:color w:val="000000"/>
          <w:lang w:val="en-GB" w:eastAsia="en-GB"/>
        </w:rPr>
        <w:t xml:space="preserve">nd this was positively correlated with children’s </w:t>
      </w:r>
      <w:r w:rsidR="00866803">
        <w:rPr>
          <w:color w:val="000000"/>
          <w:lang w:val="en-GB" w:eastAsia="en-GB"/>
        </w:rPr>
        <w:t>developing graphic</w:t>
      </w:r>
      <w:r w:rsidR="00D513F9" w:rsidRPr="00620995">
        <w:rPr>
          <w:color w:val="000000"/>
          <w:lang w:val="en-GB" w:eastAsia="en-GB"/>
        </w:rPr>
        <w:t xml:space="preserve"> ability</w:t>
      </w:r>
      <w:r w:rsidR="005B48F1" w:rsidRPr="00620995">
        <w:rPr>
          <w:color w:val="000000"/>
          <w:lang w:val="en-GB" w:eastAsia="en-GB"/>
        </w:rPr>
        <w:t xml:space="preserve">. </w:t>
      </w:r>
    </w:p>
    <w:p w:rsidR="00557739" w:rsidRPr="00620995" w:rsidRDefault="00C70B57" w:rsidP="00CE23FC">
      <w:pPr>
        <w:autoSpaceDE w:val="0"/>
        <w:autoSpaceDN w:val="0"/>
        <w:adjustRightInd w:val="0"/>
        <w:spacing w:line="480" w:lineRule="auto"/>
        <w:ind w:firstLine="720"/>
        <w:rPr>
          <w:color w:val="000000"/>
          <w:lang w:val="en-GB" w:eastAsia="en-GB"/>
        </w:rPr>
      </w:pPr>
      <w:r>
        <w:rPr>
          <w:color w:val="000000"/>
          <w:lang w:val="en-GB" w:eastAsia="en-GB"/>
        </w:rPr>
        <w:t>The</w:t>
      </w:r>
      <w:r w:rsidR="005B48F1" w:rsidRPr="00620995">
        <w:rPr>
          <w:color w:val="000000"/>
          <w:lang w:val="en-GB" w:eastAsia="en-GB"/>
        </w:rPr>
        <w:t xml:space="preserve"> </w:t>
      </w:r>
      <w:r w:rsidR="00D513F9" w:rsidRPr="00620995">
        <w:rPr>
          <w:color w:val="000000"/>
          <w:lang w:val="en-GB" w:eastAsia="en-GB"/>
        </w:rPr>
        <w:t>to</w:t>
      </w:r>
      <w:r w:rsidR="0084716B" w:rsidRPr="00620995">
        <w:rPr>
          <w:color w:val="000000"/>
          <w:lang w:val="en-GB" w:eastAsia="en-GB"/>
        </w:rPr>
        <w:t>p</w:t>
      </w:r>
      <w:r w:rsidR="00D513F9" w:rsidRPr="00620995">
        <w:rPr>
          <w:color w:val="000000"/>
          <w:lang w:val="en-GB" w:eastAsia="en-GB"/>
        </w:rPr>
        <w:t xml:space="preserve">ic </w:t>
      </w:r>
      <w:r w:rsidR="0084716B" w:rsidRPr="00620995">
        <w:rPr>
          <w:color w:val="000000"/>
          <w:lang w:val="en-GB" w:eastAsia="en-GB"/>
        </w:rPr>
        <w:t>specific</w:t>
      </w:r>
      <w:r w:rsidR="00D513F9" w:rsidRPr="00620995">
        <w:rPr>
          <w:color w:val="000000"/>
          <w:lang w:val="en-GB" w:eastAsia="en-GB"/>
        </w:rPr>
        <w:t xml:space="preserve"> effects in regards to the </w:t>
      </w:r>
      <w:r w:rsidR="0084716B" w:rsidRPr="00620995">
        <w:rPr>
          <w:color w:val="000000"/>
          <w:lang w:val="en-GB" w:eastAsia="en-GB"/>
        </w:rPr>
        <w:t>communication</w:t>
      </w:r>
      <w:r w:rsidR="00D513F9" w:rsidRPr="00620995">
        <w:rPr>
          <w:color w:val="000000"/>
          <w:lang w:val="en-GB" w:eastAsia="en-GB"/>
        </w:rPr>
        <w:t xml:space="preserve"> con</w:t>
      </w:r>
      <w:r>
        <w:rPr>
          <w:color w:val="000000"/>
          <w:lang w:val="en-GB" w:eastAsia="en-GB"/>
        </w:rPr>
        <w:t xml:space="preserve">text varied across age groups. </w:t>
      </w:r>
      <w:r w:rsidR="0084716B" w:rsidRPr="00620995">
        <w:rPr>
          <w:color w:val="000000"/>
          <w:lang w:val="en-GB" w:eastAsia="en-GB"/>
        </w:rPr>
        <w:t xml:space="preserve">The </w:t>
      </w:r>
      <w:r w:rsidR="0057523B" w:rsidRPr="00620995">
        <w:rPr>
          <w:color w:val="000000"/>
          <w:lang w:val="en-GB" w:eastAsia="en-GB"/>
        </w:rPr>
        <w:t xml:space="preserve">explicit </w:t>
      </w:r>
      <w:r w:rsidR="0084716B" w:rsidRPr="00620995">
        <w:rPr>
          <w:color w:val="000000"/>
          <w:lang w:val="en-GB" w:eastAsia="en-GB"/>
        </w:rPr>
        <w:t>communication context influence</w:t>
      </w:r>
      <w:r w:rsidR="00A61414" w:rsidRPr="00620995">
        <w:rPr>
          <w:color w:val="000000"/>
          <w:lang w:val="en-GB" w:eastAsia="en-GB"/>
        </w:rPr>
        <w:t>d</w:t>
      </w:r>
      <w:r w:rsidR="0084716B" w:rsidRPr="00620995">
        <w:rPr>
          <w:color w:val="000000"/>
          <w:lang w:val="en-GB" w:eastAsia="en-GB"/>
        </w:rPr>
        <w:t xml:space="preserve"> expressivit</w:t>
      </w:r>
      <w:r w:rsidR="008777A3" w:rsidRPr="00620995">
        <w:rPr>
          <w:color w:val="000000"/>
          <w:lang w:val="en-GB" w:eastAsia="en-GB"/>
        </w:rPr>
        <w:t>y in human figure drawings more for the middle age group than</w:t>
      </w:r>
      <w:r w:rsidR="0084716B" w:rsidRPr="00620995">
        <w:rPr>
          <w:color w:val="000000"/>
          <w:lang w:val="en-GB" w:eastAsia="en-GB"/>
        </w:rPr>
        <w:t xml:space="preserve"> </w:t>
      </w:r>
      <w:r w:rsidR="00754F7A" w:rsidRPr="00620995">
        <w:rPr>
          <w:color w:val="000000"/>
          <w:lang w:val="en-GB" w:eastAsia="en-GB"/>
        </w:rPr>
        <w:t xml:space="preserve">for </w:t>
      </w:r>
      <w:r w:rsidR="0084716B" w:rsidRPr="00620995">
        <w:rPr>
          <w:color w:val="000000"/>
          <w:lang w:val="en-GB" w:eastAsia="en-GB"/>
        </w:rPr>
        <w:t>the younge</w:t>
      </w:r>
      <w:r w:rsidR="00614DDC" w:rsidRPr="00620995">
        <w:rPr>
          <w:color w:val="000000"/>
          <w:lang w:val="en-GB" w:eastAsia="en-GB"/>
        </w:rPr>
        <w:t xml:space="preserve">st and oldest </w:t>
      </w:r>
      <w:r w:rsidR="008777A3" w:rsidRPr="00620995">
        <w:rPr>
          <w:color w:val="000000"/>
          <w:lang w:val="en-GB" w:eastAsia="en-GB"/>
        </w:rPr>
        <w:t xml:space="preserve">groups. </w:t>
      </w:r>
      <w:r w:rsidR="00614DDC" w:rsidRPr="00620995">
        <w:rPr>
          <w:color w:val="000000"/>
          <w:lang w:val="en-GB" w:eastAsia="en-GB"/>
        </w:rPr>
        <w:t xml:space="preserve">This could reflect different processes </w:t>
      </w:r>
      <w:r w:rsidR="00481BFC" w:rsidRPr="00620995">
        <w:rPr>
          <w:color w:val="000000"/>
          <w:lang w:val="en-GB" w:eastAsia="en-GB"/>
        </w:rPr>
        <w:t xml:space="preserve">operating </w:t>
      </w:r>
      <w:r w:rsidR="00614DDC" w:rsidRPr="00620995">
        <w:rPr>
          <w:color w:val="000000"/>
          <w:lang w:val="en-GB" w:eastAsia="en-GB"/>
        </w:rPr>
        <w:t xml:space="preserve">at these ages. </w:t>
      </w:r>
      <w:r w:rsidR="00ED54BC" w:rsidRPr="00620995">
        <w:rPr>
          <w:color w:val="000000"/>
          <w:lang w:val="en-GB" w:eastAsia="en-GB"/>
        </w:rPr>
        <w:t>Children</w:t>
      </w:r>
      <w:r w:rsidR="00515DB5" w:rsidRPr="00620995">
        <w:rPr>
          <w:color w:val="000000"/>
          <w:lang w:val="en-GB" w:eastAsia="en-GB"/>
        </w:rPr>
        <w:t xml:space="preserve"> in these age groups </w:t>
      </w:r>
      <w:r w:rsidR="00614DDC" w:rsidRPr="00620995">
        <w:rPr>
          <w:color w:val="000000"/>
          <w:lang w:val="en-GB" w:eastAsia="en-GB"/>
        </w:rPr>
        <w:t xml:space="preserve">may </w:t>
      </w:r>
      <w:r w:rsidR="00481BFC" w:rsidRPr="00620995">
        <w:rPr>
          <w:color w:val="000000"/>
          <w:lang w:val="en-GB" w:eastAsia="en-GB"/>
        </w:rPr>
        <w:t>employ an</w:t>
      </w:r>
      <w:r w:rsidR="00614DDC" w:rsidRPr="00620995">
        <w:rPr>
          <w:color w:val="000000"/>
          <w:lang w:val="en-GB" w:eastAsia="en-GB"/>
        </w:rPr>
        <w:t xml:space="preserve"> experimental approach to strategy selection trying different strategies in response to the task</w:t>
      </w:r>
      <w:r w:rsidR="007C23A6" w:rsidRPr="00620995">
        <w:rPr>
          <w:color w:val="000000"/>
          <w:lang w:val="en-GB" w:eastAsia="en-GB"/>
        </w:rPr>
        <w:t xml:space="preserve"> instructions whereas the older</w:t>
      </w:r>
      <w:r w:rsidR="00614DDC" w:rsidRPr="00620995">
        <w:rPr>
          <w:color w:val="000000"/>
          <w:lang w:val="en-GB" w:eastAsia="en-GB"/>
        </w:rPr>
        <w:t xml:space="preserve"> children may be using </w:t>
      </w:r>
      <w:r w:rsidR="00D72993">
        <w:rPr>
          <w:color w:val="000000"/>
          <w:lang w:val="en-GB" w:eastAsia="en-GB"/>
        </w:rPr>
        <w:t>more</w:t>
      </w:r>
      <w:r w:rsidR="00614DDC" w:rsidRPr="00620995">
        <w:rPr>
          <w:color w:val="000000"/>
          <w:lang w:val="en-GB" w:eastAsia="en-GB"/>
        </w:rPr>
        <w:t xml:space="preserve"> established strategies</w:t>
      </w:r>
      <w:r w:rsidR="00557739" w:rsidRPr="00620995">
        <w:rPr>
          <w:color w:val="000000"/>
          <w:lang w:val="en-GB" w:eastAsia="en-GB"/>
        </w:rPr>
        <w:t>. The</w:t>
      </w:r>
      <w:r w:rsidR="0057523B" w:rsidRPr="00620995">
        <w:rPr>
          <w:color w:val="000000"/>
          <w:lang w:val="en-GB" w:eastAsia="en-GB"/>
        </w:rPr>
        <w:t xml:space="preserve"> oldest children </w:t>
      </w:r>
      <w:r w:rsidR="00614DDC" w:rsidRPr="00620995">
        <w:rPr>
          <w:color w:val="000000"/>
          <w:lang w:val="en-GB" w:eastAsia="en-GB"/>
        </w:rPr>
        <w:t>may be more familiar with the idea that drawings are often used to communicate an array of information</w:t>
      </w:r>
      <w:r w:rsidR="00557739" w:rsidRPr="00620995">
        <w:rPr>
          <w:color w:val="000000"/>
          <w:lang w:val="en-GB" w:eastAsia="en-GB"/>
        </w:rPr>
        <w:t xml:space="preserve"> and thus </w:t>
      </w:r>
      <w:r w:rsidR="007C23A6" w:rsidRPr="00620995">
        <w:rPr>
          <w:color w:val="000000"/>
          <w:lang w:val="en-GB" w:eastAsia="en-GB"/>
        </w:rPr>
        <w:t>are</w:t>
      </w:r>
      <w:r w:rsidR="00557739" w:rsidRPr="00620995">
        <w:rPr>
          <w:color w:val="000000"/>
          <w:lang w:val="en-GB" w:eastAsia="en-GB"/>
        </w:rPr>
        <w:t xml:space="preserve"> less responsive to the explicit instructions to communicate information</w:t>
      </w:r>
      <w:r w:rsidR="00614DDC" w:rsidRPr="00620995">
        <w:rPr>
          <w:color w:val="000000"/>
          <w:lang w:val="en-GB" w:eastAsia="en-GB"/>
        </w:rPr>
        <w:t xml:space="preserve">. </w:t>
      </w:r>
      <w:r w:rsidR="00515DB5" w:rsidRPr="00620995">
        <w:rPr>
          <w:color w:val="000000"/>
          <w:lang w:val="en-GB" w:eastAsia="en-GB"/>
        </w:rPr>
        <w:t>Rather than supporting a strict stage like account of children’s increasing expressivity (Parson</w:t>
      </w:r>
      <w:r w:rsidR="00633B8E" w:rsidRPr="00620995">
        <w:rPr>
          <w:color w:val="000000"/>
          <w:lang w:val="en-GB" w:eastAsia="en-GB"/>
        </w:rPr>
        <w:t>s</w:t>
      </w:r>
      <w:r w:rsidR="00515DB5" w:rsidRPr="00620995">
        <w:rPr>
          <w:color w:val="000000"/>
          <w:lang w:val="en-GB" w:eastAsia="en-GB"/>
        </w:rPr>
        <w:t>, 1987)</w:t>
      </w:r>
      <w:r w:rsidR="00EB76AB">
        <w:rPr>
          <w:color w:val="000000"/>
          <w:lang w:val="en-GB" w:eastAsia="en-GB"/>
        </w:rPr>
        <w:t>,</w:t>
      </w:r>
      <w:r w:rsidR="00515DB5" w:rsidRPr="00620995">
        <w:rPr>
          <w:color w:val="000000"/>
          <w:lang w:val="en-GB" w:eastAsia="en-GB"/>
        </w:rPr>
        <w:t xml:space="preserve"> the present findings echo Picard et al</w:t>
      </w:r>
      <w:r w:rsidR="001A5B20" w:rsidRPr="00620995">
        <w:rPr>
          <w:color w:val="000000"/>
          <w:lang w:val="en-GB" w:eastAsia="en-GB"/>
        </w:rPr>
        <w:t>.</w:t>
      </w:r>
      <w:r w:rsidR="00515DB5" w:rsidRPr="00620995">
        <w:rPr>
          <w:color w:val="000000"/>
          <w:lang w:val="en-GB" w:eastAsia="en-GB"/>
        </w:rPr>
        <w:t xml:space="preserve">’s </w:t>
      </w:r>
      <w:r w:rsidR="00924F2B" w:rsidRPr="00620995">
        <w:rPr>
          <w:color w:val="000000"/>
          <w:lang w:val="en-GB" w:eastAsia="en-GB"/>
        </w:rPr>
        <w:t xml:space="preserve">(2007) </w:t>
      </w:r>
      <w:r w:rsidR="0057523B" w:rsidRPr="00620995">
        <w:rPr>
          <w:color w:val="000000"/>
          <w:lang w:val="en-GB" w:eastAsia="en-GB"/>
        </w:rPr>
        <w:t xml:space="preserve">suggestion </w:t>
      </w:r>
      <w:r w:rsidR="00515DB5" w:rsidRPr="00620995">
        <w:rPr>
          <w:color w:val="000000"/>
          <w:lang w:val="en-GB" w:eastAsia="en-GB"/>
        </w:rPr>
        <w:t xml:space="preserve"> that developmental accounts of expressivity need to take topic type</w:t>
      </w:r>
      <w:r w:rsidR="00EB76AB">
        <w:rPr>
          <w:color w:val="000000"/>
          <w:lang w:val="en-GB" w:eastAsia="en-GB"/>
        </w:rPr>
        <w:t>. M</w:t>
      </w:r>
      <w:r w:rsidR="0042560A">
        <w:rPr>
          <w:color w:val="000000"/>
          <w:lang w:val="en-GB" w:eastAsia="en-GB"/>
        </w:rPr>
        <w:t>oreover</w:t>
      </w:r>
      <w:r w:rsidR="00844FBA" w:rsidRPr="00620995">
        <w:rPr>
          <w:color w:val="000000"/>
          <w:lang w:val="en-GB" w:eastAsia="en-GB"/>
        </w:rPr>
        <w:t xml:space="preserve"> </w:t>
      </w:r>
      <w:r w:rsidR="00EB76AB">
        <w:rPr>
          <w:color w:val="000000"/>
          <w:lang w:val="en-GB" w:eastAsia="en-GB"/>
        </w:rPr>
        <w:t xml:space="preserve">cues to communicate need to be considered </w:t>
      </w:r>
      <w:r w:rsidR="00ED54BC" w:rsidRPr="00620995">
        <w:rPr>
          <w:color w:val="000000"/>
          <w:lang w:val="en-GB" w:eastAsia="en-GB"/>
        </w:rPr>
        <w:t>when assessing developmental progress</w:t>
      </w:r>
      <w:r w:rsidR="0057523B" w:rsidRPr="00620995">
        <w:rPr>
          <w:color w:val="000000"/>
          <w:lang w:val="en-GB" w:eastAsia="en-GB"/>
        </w:rPr>
        <w:t xml:space="preserve">ion within drawn expressivity. </w:t>
      </w:r>
    </w:p>
    <w:p w:rsidR="004C0FEE" w:rsidRPr="00620995" w:rsidRDefault="00BB55F2" w:rsidP="00CE23FC">
      <w:pPr>
        <w:autoSpaceDE w:val="0"/>
        <w:autoSpaceDN w:val="0"/>
        <w:adjustRightInd w:val="0"/>
        <w:spacing w:line="480" w:lineRule="auto"/>
        <w:rPr>
          <w:b/>
          <w:color w:val="000000"/>
          <w:lang w:val="en-GB" w:eastAsia="en-GB"/>
        </w:rPr>
      </w:pPr>
      <w:r w:rsidRPr="00620995">
        <w:rPr>
          <w:b/>
          <w:color w:val="000000"/>
          <w:lang w:val="en-GB" w:eastAsia="en-GB"/>
        </w:rPr>
        <w:t>Specific expressive strategies</w:t>
      </w:r>
    </w:p>
    <w:p w:rsidR="00FC684E" w:rsidRPr="00620995" w:rsidRDefault="00ED54BC" w:rsidP="00CE23FC">
      <w:pPr>
        <w:autoSpaceDE w:val="0"/>
        <w:autoSpaceDN w:val="0"/>
        <w:adjustRightInd w:val="0"/>
        <w:spacing w:line="480" w:lineRule="auto"/>
        <w:ind w:firstLine="720"/>
        <w:rPr>
          <w:color w:val="000000"/>
          <w:lang w:val="en-GB" w:eastAsia="en-GB"/>
        </w:rPr>
      </w:pPr>
      <w:r w:rsidRPr="00620995">
        <w:rPr>
          <w:color w:val="000000"/>
          <w:lang w:val="en-GB" w:eastAsia="en-GB"/>
        </w:rPr>
        <w:t>Literal, literal c</w:t>
      </w:r>
      <w:r w:rsidR="00515DB5" w:rsidRPr="00620995">
        <w:rPr>
          <w:color w:val="000000"/>
          <w:lang w:val="en-GB" w:eastAsia="en-GB"/>
        </w:rPr>
        <w:t xml:space="preserve">ontent and abstract strategies </w:t>
      </w:r>
      <w:r w:rsidR="00CA08DB" w:rsidRPr="00620995">
        <w:rPr>
          <w:color w:val="000000"/>
          <w:lang w:val="en-GB" w:eastAsia="en-GB"/>
        </w:rPr>
        <w:t xml:space="preserve">including cues </w:t>
      </w:r>
      <w:r w:rsidR="00515DB5" w:rsidRPr="00620995">
        <w:rPr>
          <w:color w:val="000000"/>
          <w:lang w:val="en-GB" w:eastAsia="en-GB"/>
        </w:rPr>
        <w:t>such as smiles, frowns, alterations in the condition of the house, actions, the inclusion of mood appropriate weather and changes in colour and line quality</w:t>
      </w:r>
      <w:r w:rsidR="00026080" w:rsidRPr="00620995">
        <w:rPr>
          <w:color w:val="000000"/>
          <w:lang w:val="en-GB" w:eastAsia="en-GB"/>
        </w:rPr>
        <w:t xml:space="preserve"> for </w:t>
      </w:r>
      <w:r w:rsidR="00515DB5" w:rsidRPr="00620995">
        <w:rPr>
          <w:color w:val="000000"/>
          <w:lang w:val="en-GB" w:eastAsia="en-GB"/>
        </w:rPr>
        <w:t xml:space="preserve">the </w:t>
      </w:r>
      <w:r w:rsidR="00026080" w:rsidRPr="00620995">
        <w:rPr>
          <w:color w:val="000000"/>
          <w:lang w:val="en-GB" w:eastAsia="en-GB"/>
        </w:rPr>
        <w:t xml:space="preserve">house and human figure drawings </w:t>
      </w:r>
      <w:r w:rsidR="00515DB5" w:rsidRPr="00620995">
        <w:rPr>
          <w:color w:val="000000"/>
          <w:lang w:val="en-GB" w:eastAsia="en-GB"/>
        </w:rPr>
        <w:t>were observed</w:t>
      </w:r>
      <w:r w:rsidR="00924F2B" w:rsidRPr="00620995">
        <w:rPr>
          <w:color w:val="000000"/>
          <w:lang w:val="en-GB" w:eastAsia="en-GB"/>
        </w:rPr>
        <w:t xml:space="preserve"> overall</w:t>
      </w:r>
      <w:r w:rsidR="00B322BB" w:rsidRPr="00620995">
        <w:rPr>
          <w:color w:val="000000"/>
          <w:lang w:val="en-GB" w:eastAsia="en-GB"/>
        </w:rPr>
        <w:t xml:space="preserve"> (</w:t>
      </w:r>
      <w:proofErr w:type="spellStart"/>
      <w:r w:rsidR="00B322BB" w:rsidRPr="00620995">
        <w:rPr>
          <w:color w:val="000000"/>
          <w:lang w:val="en-GB" w:eastAsia="en-GB"/>
        </w:rPr>
        <w:t>Burkitt</w:t>
      </w:r>
      <w:proofErr w:type="spellEnd"/>
      <w:r w:rsidR="00B322BB" w:rsidRPr="00620995">
        <w:rPr>
          <w:color w:val="000000"/>
          <w:lang w:val="en-GB" w:eastAsia="en-GB"/>
        </w:rPr>
        <w:t xml:space="preserve"> &amp; Barrett, 2010; </w:t>
      </w:r>
      <w:proofErr w:type="spellStart"/>
      <w:r w:rsidR="00B322BB" w:rsidRPr="00620995">
        <w:rPr>
          <w:color w:val="000000"/>
          <w:lang w:val="en-GB" w:eastAsia="en-GB"/>
        </w:rPr>
        <w:t>Burkitt</w:t>
      </w:r>
      <w:proofErr w:type="spellEnd"/>
      <w:r w:rsidR="00B322BB" w:rsidRPr="00620995">
        <w:rPr>
          <w:color w:val="000000"/>
          <w:lang w:val="en-GB" w:eastAsia="en-GB"/>
        </w:rPr>
        <w:t xml:space="preserve"> &amp; Watling, 2013; </w:t>
      </w:r>
      <w:proofErr w:type="spellStart"/>
      <w:r w:rsidR="00B322BB" w:rsidRPr="00620995">
        <w:rPr>
          <w:color w:val="000000"/>
          <w:lang w:val="en-GB" w:eastAsia="en-GB"/>
        </w:rPr>
        <w:t>Burkitt</w:t>
      </w:r>
      <w:proofErr w:type="spellEnd"/>
      <w:r w:rsidR="00B322BB" w:rsidRPr="00620995">
        <w:rPr>
          <w:color w:val="000000"/>
          <w:lang w:val="en-GB" w:eastAsia="en-GB"/>
        </w:rPr>
        <w:t xml:space="preserve">, Watling &amp; Murray, 2011; </w:t>
      </w:r>
      <w:r w:rsidR="00B322BB" w:rsidRPr="00620995">
        <w:rPr>
          <w:color w:val="000000"/>
          <w:lang w:val="en-GB" w:eastAsia="en-GB"/>
        </w:rPr>
        <w:lastRenderedPageBreak/>
        <w:t>Ives, 1984; Jolley</w:t>
      </w:r>
      <w:r w:rsidR="00D7219A">
        <w:rPr>
          <w:color w:val="000000"/>
          <w:lang w:val="en-GB" w:eastAsia="en-GB"/>
        </w:rPr>
        <w:t xml:space="preserve"> et al., </w:t>
      </w:r>
      <w:r w:rsidR="00B322BB" w:rsidRPr="00620995">
        <w:rPr>
          <w:color w:val="000000"/>
          <w:lang w:val="en-GB" w:eastAsia="en-GB"/>
        </w:rPr>
        <w:t>2004; Picard</w:t>
      </w:r>
      <w:r w:rsidR="00D7219A">
        <w:rPr>
          <w:color w:val="000000"/>
          <w:lang w:val="en-GB" w:eastAsia="en-GB"/>
        </w:rPr>
        <w:t xml:space="preserve"> et al., </w:t>
      </w:r>
      <w:r w:rsidR="00B322BB" w:rsidRPr="00620995">
        <w:rPr>
          <w:color w:val="000000"/>
          <w:lang w:val="en-GB" w:eastAsia="en-GB"/>
        </w:rPr>
        <w:t xml:space="preserve">2007; </w:t>
      </w:r>
      <w:r w:rsidR="00B322BB" w:rsidRPr="00620995">
        <w:t>Winston</w:t>
      </w:r>
      <w:r w:rsidR="00D7219A">
        <w:t xml:space="preserve"> et al., </w:t>
      </w:r>
      <w:r w:rsidR="00B322BB" w:rsidRPr="00620995">
        <w:t>1995</w:t>
      </w:r>
      <w:r w:rsidR="00726345">
        <w:t>)</w:t>
      </w:r>
      <w:r w:rsidR="00515DB5" w:rsidRPr="00620995">
        <w:rPr>
          <w:color w:val="000000"/>
          <w:lang w:val="en-GB" w:eastAsia="en-GB"/>
        </w:rPr>
        <w:t xml:space="preserve">. </w:t>
      </w:r>
      <w:r w:rsidR="009818A6" w:rsidRPr="00620995">
        <w:rPr>
          <w:color w:val="000000"/>
          <w:lang w:val="en-GB" w:eastAsia="en-GB"/>
        </w:rPr>
        <w:t>The age related increase in expressivity in the reference group echoes Ive</w:t>
      </w:r>
      <w:r w:rsidR="00594232">
        <w:rPr>
          <w:color w:val="000000"/>
          <w:lang w:val="en-GB" w:eastAsia="en-GB"/>
        </w:rPr>
        <w:t>s’</w:t>
      </w:r>
      <w:r w:rsidR="009818A6" w:rsidRPr="00620995">
        <w:rPr>
          <w:color w:val="000000"/>
          <w:lang w:val="en-GB" w:eastAsia="en-GB"/>
        </w:rPr>
        <w:t xml:space="preserve"> (1984) and Picard</w:t>
      </w:r>
      <w:r w:rsidR="00D7219A">
        <w:rPr>
          <w:color w:val="000000"/>
          <w:lang w:val="en-GB" w:eastAsia="en-GB"/>
        </w:rPr>
        <w:t xml:space="preserve"> et al.’s </w:t>
      </w:r>
      <w:r w:rsidR="009818A6" w:rsidRPr="00620995">
        <w:rPr>
          <w:color w:val="000000"/>
          <w:lang w:val="en-GB" w:eastAsia="en-GB"/>
        </w:rPr>
        <w:t xml:space="preserve">(2007) observation and aligns with age related increases in the use of expressive strategies reported in studies employing different coding procedures of expressivity  (e.g., </w:t>
      </w:r>
      <w:proofErr w:type="spellStart"/>
      <w:r w:rsidR="009818A6" w:rsidRPr="00620995">
        <w:rPr>
          <w:color w:val="000000"/>
          <w:lang w:val="en-GB" w:eastAsia="en-GB"/>
        </w:rPr>
        <w:t>Burkitt</w:t>
      </w:r>
      <w:proofErr w:type="spellEnd"/>
      <w:r w:rsidR="009818A6" w:rsidRPr="00620995">
        <w:rPr>
          <w:color w:val="000000"/>
          <w:lang w:val="en-GB" w:eastAsia="en-GB"/>
        </w:rPr>
        <w:t xml:space="preserve"> &amp; Barrett, 2</w:t>
      </w:r>
      <w:r w:rsidR="00993023">
        <w:rPr>
          <w:color w:val="000000"/>
          <w:lang w:val="en-GB" w:eastAsia="en-GB"/>
        </w:rPr>
        <w:t>010; Jolley</w:t>
      </w:r>
      <w:r w:rsidR="00D7219A">
        <w:rPr>
          <w:color w:val="000000"/>
          <w:lang w:val="en-GB" w:eastAsia="en-GB"/>
        </w:rPr>
        <w:t xml:space="preserve"> et al., </w:t>
      </w:r>
      <w:r w:rsidR="00993023">
        <w:rPr>
          <w:color w:val="000000"/>
          <w:lang w:val="en-GB" w:eastAsia="en-GB"/>
        </w:rPr>
        <w:t xml:space="preserve">2004; Picard &amp; Gauthier, 2012; </w:t>
      </w:r>
      <w:r w:rsidR="009818A6" w:rsidRPr="00620995">
        <w:rPr>
          <w:color w:val="000000"/>
          <w:lang w:val="en-GB" w:eastAsia="en-GB"/>
        </w:rPr>
        <w:t xml:space="preserve"> Picard &amp; </w:t>
      </w:r>
      <w:proofErr w:type="spellStart"/>
      <w:r w:rsidR="009818A6" w:rsidRPr="00620995">
        <w:rPr>
          <w:color w:val="000000"/>
          <w:lang w:val="en-GB" w:eastAsia="en-GB"/>
        </w:rPr>
        <w:t>Leba</w:t>
      </w:r>
      <w:r w:rsidR="00C92001" w:rsidRPr="00620995">
        <w:rPr>
          <w:color w:val="000000"/>
          <w:lang w:val="en-GB" w:eastAsia="en-GB"/>
        </w:rPr>
        <w:t>z</w:t>
      </w:r>
      <w:proofErr w:type="spellEnd"/>
      <w:r w:rsidR="00C92001" w:rsidRPr="00620995">
        <w:rPr>
          <w:color w:val="000000"/>
          <w:lang w:val="en-GB" w:eastAsia="en-GB"/>
        </w:rPr>
        <w:t>, 2010</w:t>
      </w:r>
      <w:r w:rsidR="009818A6" w:rsidRPr="00620995">
        <w:rPr>
          <w:color w:val="000000"/>
          <w:lang w:val="en-GB" w:eastAsia="en-GB"/>
        </w:rPr>
        <w:t>).</w:t>
      </w:r>
    </w:p>
    <w:p w:rsidR="00257E50" w:rsidRPr="00620995" w:rsidRDefault="00924F2B" w:rsidP="00CE23FC">
      <w:pPr>
        <w:autoSpaceDE w:val="0"/>
        <w:autoSpaceDN w:val="0"/>
        <w:adjustRightInd w:val="0"/>
        <w:spacing w:line="480" w:lineRule="auto"/>
        <w:ind w:firstLine="720"/>
        <w:rPr>
          <w:color w:val="000000"/>
          <w:lang w:val="en-GB" w:eastAsia="en-GB"/>
        </w:rPr>
      </w:pPr>
      <w:r w:rsidRPr="00620995">
        <w:rPr>
          <w:color w:val="000000"/>
          <w:lang w:val="en-GB" w:eastAsia="en-GB"/>
        </w:rPr>
        <w:t>The</w:t>
      </w:r>
      <w:r w:rsidR="00515DB5" w:rsidRPr="00620995">
        <w:rPr>
          <w:color w:val="000000"/>
          <w:lang w:val="en-GB" w:eastAsia="en-GB"/>
        </w:rPr>
        <w:t xml:space="preserve"> present study </w:t>
      </w:r>
      <w:r w:rsidR="00026080" w:rsidRPr="00620995">
        <w:rPr>
          <w:color w:val="000000"/>
          <w:lang w:val="en-GB" w:eastAsia="en-GB"/>
        </w:rPr>
        <w:t>extended previous findings by demonstrating</w:t>
      </w:r>
      <w:r w:rsidR="00CC025E" w:rsidRPr="00620995">
        <w:rPr>
          <w:color w:val="000000"/>
          <w:lang w:val="en-GB" w:eastAsia="en-GB"/>
        </w:rPr>
        <w:t xml:space="preserve"> the</w:t>
      </w:r>
      <w:r w:rsidR="00026080" w:rsidRPr="00620995">
        <w:rPr>
          <w:color w:val="000000"/>
          <w:lang w:val="en-GB" w:eastAsia="en-GB"/>
        </w:rPr>
        <w:t xml:space="preserve"> mixed impact of a communicative context on drawings of an inanimate </w:t>
      </w:r>
      <w:r w:rsidR="00CA08DB" w:rsidRPr="00620995">
        <w:rPr>
          <w:color w:val="000000"/>
          <w:lang w:val="en-GB" w:eastAsia="en-GB"/>
        </w:rPr>
        <w:t xml:space="preserve">compared to an animate </w:t>
      </w:r>
      <w:r w:rsidR="00026080" w:rsidRPr="00620995">
        <w:rPr>
          <w:color w:val="000000"/>
          <w:lang w:val="en-GB" w:eastAsia="en-GB"/>
        </w:rPr>
        <w:t xml:space="preserve">topic. </w:t>
      </w:r>
      <w:r w:rsidR="00C61D42" w:rsidRPr="00620995">
        <w:rPr>
          <w:color w:val="000000"/>
          <w:lang w:val="en-GB" w:eastAsia="en-GB"/>
        </w:rPr>
        <w:t xml:space="preserve">The </w:t>
      </w:r>
      <w:r w:rsidR="00CA08DB" w:rsidRPr="00620995">
        <w:rPr>
          <w:color w:val="000000"/>
          <w:lang w:val="en-GB" w:eastAsia="en-GB"/>
        </w:rPr>
        <w:t xml:space="preserve">arguably </w:t>
      </w:r>
      <w:r w:rsidR="00C61D42" w:rsidRPr="00620995">
        <w:rPr>
          <w:color w:val="000000"/>
          <w:lang w:val="en-GB" w:eastAsia="en-GB"/>
        </w:rPr>
        <w:t>simplest expressive device of changing literal features to depict mood w</w:t>
      </w:r>
      <w:r w:rsidR="007524BC" w:rsidRPr="00620995">
        <w:rPr>
          <w:color w:val="000000"/>
          <w:lang w:val="en-GB" w:eastAsia="en-GB"/>
        </w:rPr>
        <w:t>as</w:t>
      </w:r>
      <w:r w:rsidR="00C61D42" w:rsidRPr="00620995">
        <w:rPr>
          <w:color w:val="000000"/>
          <w:lang w:val="en-GB" w:eastAsia="en-GB"/>
        </w:rPr>
        <w:t xml:space="preserve"> increased </w:t>
      </w:r>
      <w:r w:rsidR="00B322BB" w:rsidRPr="00620995">
        <w:rPr>
          <w:color w:val="000000"/>
          <w:lang w:val="en-GB" w:eastAsia="en-GB"/>
        </w:rPr>
        <w:t>following</w:t>
      </w:r>
      <w:r w:rsidR="00914246" w:rsidRPr="00620995">
        <w:rPr>
          <w:color w:val="000000"/>
          <w:lang w:val="en-GB" w:eastAsia="en-GB"/>
        </w:rPr>
        <w:t xml:space="preserve"> </w:t>
      </w:r>
      <w:r w:rsidR="00C61D42" w:rsidRPr="00620995">
        <w:rPr>
          <w:color w:val="000000"/>
          <w:lang w:val="en-GB" w:eastAsia="en-GB"/>
        </w:rPr>
        <w:t>communicative instruction</w:t>
      </w:r>
      <w:r w:rsidR="00B322BB" w:rsidRPr="00620995">
        <w:rPr>
          <w:color w:val="000000"/>
          <w:lang w:val="en-GB" w:eastAsia="en-GB"/>
        </w:rPr>
        <w:t>s</w:t>
      </w:r>
      <w:r w:rsidR="00C61D42" w:rsidRPr="00620995">
        <w:rPr>
          <w:color w:val="000000"/>
          <w:lang w:val="en-GB" w:eastAsia="en-GB"/>
        </w:rPr>
        <w:t xml:space="preserve"> for both house and human figure drawings </w:t>
      </w:r>
      <w:r w:rsidR="00257E50" w:rsidRPr="00620995">
        <w:rPr>
          <w:color w:val="000000"/>
          <w:lang w:val="en-GB" w:eastAsia="en-GB"/>
        </w:rPr>
        <w:t>in the older age groups. Th</w:t>
      </w:r>
      <w:r w:rsidR="00E971D0" w:rsidRPr="00620995">
        <w:rPr>
          <w:color w:val="000000"/>
          <w:lang w:val="en-GB" w:eastAsia="en-GB"/>
        </w:rPr>
        <w:t>is effect had a d</w:t>
      </w:r>
      <w:r w:rsidR="005B6547" w:rsidRPr="00620995">
        <w:rPr>
          <w:color w:val="000000"/>
          <w:lang w:val="en-GB" w:eastAsia="en-GB"/>
        </w:rPr>
        <w:t>i</w:t>
      </w:r>
      <w:r w:rsidR="00E971D0" w:rsidRPr="00620995">
        <w:rPr>
          <w:color w:val="000000"/>
          <w:lang w:val="en-GB" w:eastAsia="en-GB"/>
        </w:rPr>
        <w:t>f</w:t>
      </w:r>
      <w:r w:rsidR="005B6547" w:rsidRPr="00620995">
        <w:rPr>
          <w:color w:val="000000"/>
          <w:lang w:val="en-GB" w:eastAsia="en-GB"/>
        </w:rPr>
        <w:t>f</w:t>
      </w:r>
      <w:r w:rsidR="00E971D0" w:rsidRPr="00620995">
        <w:rPr>
          <w:color w:val="000000"/>
          <w:lang w:val="en-GB" w:eastAsia="en-GB"/>
        </w:rPr>
        <w:t>erential impact on age groups</w:t>
      </w:r>
      <w:r w:rsidR="00CE5A44">
        <w:rPr>
          <w:color w:val="000000"/>
          <w:lang w:val="en-GB" w:eastAsia="en-GB"/>
        </w:rPr>
        <w:t xml:space="preserve"> as c</w:t>
      </w:r>
      <w:r w:rsidR="00E971D0" w:rsidRPr="00620995">
        <w:rPr>
          <w:color w:val="000000"/>
          <w:lang w:val="en-GB" w:eastAsia="en-GB"/>
        </w:rPr>
        <w:t xml:space="preserve">hildren </w:t>
      </w:r>
      <w:r w:rsidR="001E2573">
        <w:rPr>
          <w:color w:val="000000"/>
          <w:lang w:val="en-GB" w:eastAsia="en-GB"/>
        </w:rPr>
        <w:t>in the second age group drawing</w:t>
      </w:r>
      <w:r w:rsidR="00E971D0" w:rsidRPr="00620995">
        <w:rPr>
          <w:color w:val="000000"/>
          <w:lang w:val="en-GB" w:eastAsia="en-GB"/>
        </w:rPr>
        <w:t xml:space="preserve"> houses incr</w:t>
      </w:r>
      <w:r w:rsidR="001E2573">
        <w:rPr>
          <w:color w:val="000000"/>
          <w:lang w:val="en-GB" w:eastAsia="en-GB"/>
        </w:rPr>
        <w:t>eased expressivity using literal properties</w:t>
      </w:r>
      <w:r w:rsidR="007E44C5" w:rsidRPr="00620995">
        <w:rPr>
          <w:color w:val="000000"/>
          <w:lang w:val="en-GB" w:eastAsia="en-GB"/>
        </w:rPr>
        <w:t>,</w:t>
      </w:r>
      <w:r w:rsidR="00E971D0" w:rsidRPr="00620995">
        <w:rPr>
          <w:color w:val="000000"/>
          <w:lang w:val="en-GB" w:eastAsia="en-GB"/>
        </w:rPr>
        <w:t xml:space="preserve"> whereas children</w:t>
      </w:r>
      <w:r w:rsidR="00444F26" w:rsidRPr="00620995">
        <w:rPr>
          <w:color w:val="000000"/>
          <w:lang w:val="en-GB" w:eastAsia="en-GB"/>
        </w:rPr>
        <w:t xml:space="preserve"> in the </w:t>
      </w:r>
      <w:r w:rsidR="00CE5A44">
        <w:rPr>
          <w:color w:val="000000"/>
          <w:lang w:val="en-GB" w:eastAsia="en-GB"/>
        </w:rPr>
        <w:t xml:space="preserve">communication </w:t>
      </w:r>
      <w:r w:rsidR="003546AC" w:rsidRPr="00620995">
        <w:rPr>
          <w:color w:val="000000"/>
          <w:lang w:val="en-GB" w:eastAsia="en-GB"/>
        </w:rPr>
        <w:t>condition drawing</w:t>
      </w:r>
      <w:r w:rsidR="00E971D0" w:rsidRPr="00620995">
        <w:rPr>
          <w:color w:val="000000"/>
          <w:lang w:val="en-GB" w:eastAsia="en-GB"/>
        </w:rPr>
        <w:t xml:space="preserve"> human figures did not.</w:t>
      </w:r>
      <w:r w:rsidR="00257E50" w:rsidRPr="00620995">
        <w:rPr>
          <w:color w:val="000000"/>
          <w:lang w:val="en-GB" w:eastAsia="en-GB"/>
        </w:rPr>
        <w:t xml:space="preserve"> It</w:t>
      </w:r>
      <w:r w:rsidR="00CE5A44">
        <w:rPr>
          <w:color w:val="000000"/>
          <w:lang w:val="en-GB" w:eastAsia="en-GB"/>
        </w:rPr>
        <w:t xml:space="preserve"> could be argued that</w:t>
      </w:r>
      <w:r w:rsidR="00257E50" w:rsidRPr="00620995">
        <w:rPr>
          <w:color w:val="000000"/>
          <w:lang w:val="en-GB" w:eastAsia="en-GB"/>
        </w:rPr>
        <w:t xml:space="preserve"> there are less realistic literal cues available to show mood in inanimate topics and </w:t>
      </w:r>
      <w:r w:rsidR="00444F26" w:rsidRPr="00620995">
        <w:rPr>
          <w:color w:val="000000"/>
          <w:lang w:val="en-GB" w:eastAsia="en-GB"/>
        </w:rPr>
        <w:t xml:space="preserve">that </w:t>
      </w:r>
      <w:r w:rsidR="00257E50" w:rsidRPr="00620995">
        <w:rPr>
          <w:color w:val="000000"/>
          <w:lang w:val="en-GB" w:eastAsia="en-GB"/>
        </w:rPr>
        <w:t xml:space="preserve">the communication context enhanced children’s reliance on the literal cues available to vary expression in the inanimate topic at this younger age. </w:t>
      </w:r>
    </w:p>
    <w:p w:rsidR="00027D5A" w:rsidRPr="00620995" w:rsidRDefault="00B322BB" w:rsidP="00CE23FC">
      <w:pPr>
        <w:autoSpaceDE w:val="0"/>
        <w:autoSpaceDN w:val="0"/>
        <w:adjustRightInd w:val="0"/>
        <w:spacing w:line="480" w:lineRule="auto"/>
        <w:ind w:firstLine="720"/>
        <w:rPr>
          <w:color w:val="000000"/>
          <w:lang w:val="en-GB" w:eastAsia="en-GB"/>
        </w:rPr>
      </w:pPr>
      <w:r w:rsidRPr="00620995">
        <w:rPr>
          <w:color w:val="000000"/>
          <w:lang w:val="en-GB" w:eastAsia="en-GB"/>
        </w:rPr>
        <w:t>Children’s use of</w:t>
      </w:r>
      <w:r w:rsidR="0093028E" w:rsidRPr="00620995">
        <w:rPr>
          <w:color w:val="000000"/>
          <w:lang w:val="en-GB" w:eastAsia="en-GB"/>
        </w:rPr>
        <w:t xml:space="preserve"> non-literal content </w:t>
      </w:r>
      <w:r w:rsidR="00A77238">
        <w:rPr>
          <w:color w:val="000000"/>
          <w:lang w:val="en-GB" w:eastAsia="en-GB"/>
        </w:rPr>
        <w:t xml:space="preserve">properties, </w:t>
      </w:r>
      <w:r w:rsidR="007F02C7" w:rsidRPr="00620995">
        <w:rPr>
          <w:color w:val="000000"/>
          <w:lang w:val="en-GB" w:eastAsia="en-GB"/>
        </w:rPr>
        <w:t>such as altering the condition</w:t>
      </w:r>
      <w:r w:rsidR="0093028E" w:rsidRPr="00620995">
        <w:rPr>
          <w:color w:val="000000"/>
          <w:lang w:val="en-GB" w:eastAsia="en-GB"/>
        </w:rPr>
        <w:t xml:space="preserve"> </w:t>
      </w:r>
      <w:r w:rsidR="007F02C7" w:rsidRPr="00620995">
        <w:rPr>
          <w:color w:val="000000"/>
          <w:lang w:val="en-GB" w:eastAsia="en-GB"/>
        </w:rPr>
        <w:t xml:space="preserve">of the figure and including good or bad weather </w:t>
      </w:r>
      <w:r w:rsidR="0093028E" w:rsidRPr="00620995">
        <w:rPr>
          <w:color w:val="000000"/>
          <w:lang w:val="en-GB" w:eastAsia="en-GB"/>
        </w:rPr>
        <w:t>more in drawings of houses than in human figure</w:t>
      </w:r>
      <w:r w:rsidR="00A77238">
        <w:rPr>
          <w:color w:val="000000"/>
          <w:lang w:val="en-GB" w:eastAsia="en-GB"/>
        </w:rPr>
        <w:t>s</w:t>
      </w:r>
      <w:r w:rsidR="0093028E" w:rsidRPr="00620995">
        <w:rPr>
          <w:color w:val="000000"/>
          <w:lang w:val="en-GB" w:eastAsia="en-GB"/>
        </w:rPr>
        <w:t xml:space="preserve"> (Picard</w:t>
      </w:r>
      <w:r w:rsidR="00D7219A">
        <w:rPr>
          <w:color w:val="000000"/>
          <w:lang w:val="en-GB" w:eastAsia="en-GB"/>
        </w:rPr>
        <w:t xml:space="preserve"> et al., </w:t>
      </w:r>
      <w:r w:rsidR="0093028E" w:rsidRPr="00620995">
        <w:rPr>
          <w:color w:val="000000"/>
          <w:lang w:val="en-GB" w:eastAsia="en-GB"/>
        </w:rPr>
        <w:t xml:space="preserve">2007) was generally </w:t>
      </w:r>
      <w:r w:rsidR="00D30067">
        <w:rPr>
          <w:color w:val="000000"/>
          <w:lang w:val="en-GB" w:eastAsia="en-GB"/>
        </w:rPr>
        <w:t>supported by</w:t>
      </w:r>
      <w:r w:rsidR="0093028E" w:rsidRPr="00620995">
        <w:rPr>
          <w:color w:val="000000"/>
          <w:lang w:val="en-GB" w:eastAsia="en-GB"/>
        </w:rPr>
        <w:t xml:space="preserve"> the present study. The presence of a </w:t>
      </w:r>
      <w:r w:rsidR="00027D5A" w:rsidRPr="00620995">
        <w:rPr>
          <w:color w:val="000000"/>
          <w:lang w:val="en-GB" w:eastAsia="en-GB"/>
        </w:rPr>
        <w:t>communication</w:t>
      </w:r>
      <w:r w:rsidR="0093028E" w:rsidRPr="00620995">
        <w:rPr>
          <w:color w:val="000000"/>
          <w:lang w:val="en-GB" w:eastAsia="en-GB"/>
        </w:rPr>
        <w:t xml:space="preserve"> context </w:t>
      </w:r>
      <w:r w:rsidR="00444F26" w:rsidRPr="00620995">
        <w:rPr>
          <w:color w:val="000000"/>
          <w:lang w:val="en-GB" w:eastAsia="en-GB"/>
        </w:rPr>
        <w:t xml:space="preserve">exaggerated this tendency </w:t>
      </w:r>
      <w:r w:rsidR="00027D5A" w:rsidRPr="00620995">
        <w:rPr>
          <w:color w:val="000000"/>
          <w:lang w:val="en-GB" w:eastAsia="en-GB"/>
        </w:rPr>
        <w:t xml:space="preserve">in house </w:t>
      </w:r>
      <w:r w:rsidR="001B0D82" w:rsidRPr="00620995">
        <w:rPr>
          <w:color w:val="000000"/>
          <w:lang w:val="en-GB" w:eastAsia="en-GB"/>
        </w:rPr>
        <w:t xml:space="preserve">drawings </w:t>
      </w:r>
      <w:r w:rsidR="007F02C7" w:rsidRPr="00620995">
        <w:rPr>
          <w:color w:val="000000"/>
          <w:lang w:val="en-GB" w:eastAsia="en-GB"/>
        </w:rPr>
        <w:t xml:space="preserve">and </w:t>
      </w:r>
      <w:r w:rsidR="001B0D82" w:rsidRPr="00620995">
        <w:rPr>
          <w:color w:val="000000"/>
          <w:lang w:val="en-GB" w:eastAsia="en-GB"/>
        </w:rPr>
        <w:t>more</w:t>
      </w:r>
      <w:r w:rsidR="00027D5A" w:rsidRPr="00620995">
        <w:rPr>
          <w:color w:val="000000"/>
          <w:lang w:val="en-GB" w:eastAsia="en-GB"/>
        </w:rPr>
        <w:t xml:space="preserve"> so </w:t>
      </w:r>
      <w:r w:rsidR="007F02C7" w:rsidRPr="00620995">
        <w:rPr>
          <w:color w:val="000000"/>
          <w:lang w:val="en-GB" w:eastAsia="en-GB"/>
        </w:rPr>
        <w:t xml:space="preserve">for </w:t>
      </w:r>
      <w:r w:rsidR="00A77238">
        <w:rPr>
          <w:color w:val="000000"/>
          <w:lang w:val="en-GB" w:eastAsia="en-GB"/>
        </w:rPr>
        <w:t xml:space="preserve">the </w:t>
      </w:r>
      <w:r w:rsidR="00027D5A" w:rsidRPr="00620995">
        <w:rPr>
          <w:color w:val="000000"/>
          <w:lang w:val="en-GB" w:eastAsia="en-GB"/>
        </w:rPr>
        <w:t xml:space="preserve">youngest than </w:t>
      </w:r>
      <w:r w:rsidR="00A77238">
        <w:rPr>
          <w:color w:val="000000"/>
          <w:lang w:val="en-GB" w:eastAsia="en-GB"/>
        </w:rPr>
        <w:t xml:space="preserve">the </w:t>
      </w:r>
      <w:r w:rsidR="00027D5A" w:rsidRPr="00620995">
        <w:rPr>
          <w:color w:val="000000"/>
          <w:lang w:val="en-GB" w:eastAsia="en-GB"/>
        </w:rPr>
        <w:t xml:space="preserve">older </w:t>
      </w:r>
      <w:r w:rsidR="001E53A7" w:rsidRPr="00620995">
        <w:rPr>
          <w:color w:val="000000"/>
          <w:lang w:val="en-GB" w:eastAsia="en-GB"/>
        </w:rPr>
        <w:t>children</w:t>
      </w:r>
      <w:r w:rsidR="00027D5A" w:rsidRPr="00620995">
        <w:rPr>
          <w:color w:val="000000"/>
          <w:lang w:val="en-GB" w:eastAsia="en-GB"/>
        </w:rPr>
        <w:t>.  Th</w:t>
      </w:r>
      <w:r w:rsidR="007F02C7" w:rsidRPr="00620995">
        <w:rPr>
          <w:color w:val="000000"/>
          <w:lang w:val="en-GB" w:eastAsia="en-GB"/>
        </w:rPr>
        <w:t>e use of th</w:t>
      </w:r>
      <w:r w:rsidR="007E44C5" w:rsidRPr="00620995">
        <w:rPr>
          <w:color w:val="000000"/>
          <w:lang w:val="en-GB" w:eastAsia="en-GB"/>
        </w:rPr>
        <w:t>is</w:t>
      </w:r>
      <w:r w:rsidR="00437CC4" w:rsidRPr="00620995">
        <w:rPr>
          <w:color w:val="000000"/>
          <w:lang w:val="en-GB" w:eastAsia="en-GB"/>
        </w:rPr>
        <w:t xml:space="preserve"> </w:t>
      </w:r>
      <w:r w:rsidR="007E44C5" w:rsidRPr="00620995">
        <w:rPr>
          <w:color w:val="000000"/>
          <w:lang w:val="en-GB" w:eastAsia="en-GB"/>
        </w:rPr>
        <w:t>r</w:t>
      </w:r>
      <w:r w:rsidR="007F02C7" w:rsidRPr="00620995">
        <w:rPr>
          <w:color w:val="000000"/>
          <w:lang w:val="en-GB" w:eastAsia="en-GB"/>
        </w:rPr>
        <w:t xml:space="preserve">elatively simple expressive </w:t>
      </w:r>
      <w:r w:rsidR="00027D5A" w:rsidRPr="00620995">
        <w:rPr>
          <w:color w:val="000000"/>
          <w:lang w:val="en-GB" w:eastAsia="en-GB"/>
        </w:rPr>
        <w:t>strategy may be</w:t>
      </w:r>
      <w:r w:rsidR="007F02C7" w:rsidRPr="00620995">
        <w:rPr>
          <w:color w:val="000000"/>
          <w:lang w:val="en-GB" w:eastAsia="en-GB"/>
        </w:rPr>
        <w:t xml:space="preserve"> related to drawing ability and </w:t>
      </w:r>
      <w:r w:rsidR="00027D5A" w:rsidRPr="00620995">
        <w:rPr>
          <w:color w:val="000000"/>
          <w:lang w:val="en-GB" w:eastAsia="en-GB"/>
        </w:rPr>
        <w:t>the point that houses offer fewer realistic cues than human figures to depict mood</w:t>
      </w:r>
      <w:r w:rsidRPr="00620995">
        <w:rPr>
          <w:color w:val="000000"/>
          <w:lang w:val="en-GB" w:eastAsia="en-GB"/>
        </w:rPr>
        <w:t xml:space="preserve"> thus</w:t>
      </w:r>
      <w:r w:rsidR="007F02C7" w:rsidRPr="00620995">
        <w:rPr>
          <w:color w:val="000000"/>
          <w:lang w:val="en-GB" w:eastAsia="en-GB"/>
        </w:rPr>
        <w:t xml:space="preserve"> encouraging children to use more non-literal ways to represent mood in houses</w:t>
      </w:r>
      <w:r w:rsidR="00027D5A" w:rsidRPr="00620995">
        <w:rPr>
          <w:color w:val="000000"/>
          <w:lang w:val="en-GB" w:eastAsia="en-GB"/>
        </w:rPr>
        <w:t xml:space="preserve">. </w:t>
      </w:r>
    </w:p>
    <w:p w:rsidR="00593B61" w:rsidRPr="00620995" w:rsidRDefault="005A0780" w:rsidP="00CE23FC">
      <w:pPr>
        <w:autoSpaceDE w:val="0"/>
        <w:autoSpaceDN w:val="0"/>
        <w:adjustRightInd w:val="0"/>
        <w:spacing w:line="480" w:lineRule="auto"/>
        <w:ind w:firstLine="720"/>
        <w:rPr>
          <w:color w:val="000000"/>
          <w:lang w:val="en-GB" w:eastAsia="en-GB"/>
        </w:rPr>
      </w:pPr>
      <w:r w:rsidRPr="00620995">
        <w:rPr>
          <w:color w:val="000000"/>
          <w:lang w:val="en-GB" w:eastAsia="en-GB"/>
        </w:rPr>
        <w:lastRenderedPageBreak/>
        <w:t xml:space="preserve">The most differential impact </w:t>
      </w:r>
      <w:r w:rsidR="00C92001" w:rsidRPr="00620995">
        <w:rPr>
          <w:color w:val="000000"/>
          <w:lang w:val="en-GB" w:eastAsia="en-GB"/>
        </w:rPr>
        <w:t xml:space="preserve">between the </w:t>
      </w:r>
      <w:r w:rsidRPr="00620995">
        <w:rPr>
          <w:color w:val="000000"/>
          <w:lang w:val="en-GB" w:eastAsia="en-GB"/>
        </w:rPr>
        <w:t>communication</w:t>
      </w:r>
      <w:r w:rsidR="009072F4" w:rsidRPr="00620995">
        <w:rPr>
          <w:color w:val="000000"/>
          <w:lang w:val="en-GB" w:eastAsia="en-GB"/>
        </w:rPr>
        <w:t xml:space="preserve"> context</w:t>
      </w:r>
      <w:r w:rsidR="00C92001" w:rsidRPr="00620995">
        <w:rPr>
          <w:color w:val="000000"/>
          <w:lang w:val="en-GB" w:eastAsia="en-GB"/>
        </w:rPr>
        <w:t>s</w:t>
      </w:r>
      <w:r w:rsidR="009072F4" w:rsidRPr="00620995">
        <w:rPr>
          <w:color w:val="000000"/>
          <w:lang w:val="en-GB" w:eastAsia="en-GB"/>
        </w:rPr>
        <w:t xml:space="preserve"> </w:t>
      </w:r>
      <w:r w:rsidR="002C5E71" w:rsidRPr="00620995">
        <w:rPr>
          <w:color w:val="000000"/>
          <w:lang w:val="en-GB" w:eastAsia="en-GB"/>
        </w:rPr>
        <w:t xml:space="preserve">on the different topics </w:t>
      </w:r>
      <w:r w:rsidR="009072F4" w:rsidRPr="00620995">
        <w:rPr>
          <w:color w:val="000000"/>
          <w:lang w:val="en-GB" w:eastAsia="en-GB"/>
        </w:rPr>
        <w:t xml:space="preserve">emerged for </w:t>
      </w:r>
      <w:r w:rsidR="00B549A6" w:rsidRPr="00620995">
        <w:rPr>
          <w:color w:val="000000"/>
          <w:lang w:val="en-GB" w:eastAsia="en-GB"/>
        </w:rPr>
        <w:t xml:space="preserve">the use of </w:t>
      </w:r>
      <w:r w:rsidR="009072F4" w:rsidRPr="00620995">
        <w:rPr>
          <w:color w:val="000000"/>
          <w:lang w:val="en-GB" w:eastAsia="en-GB"/>
        </w:rPr>
        <w:t>the combined strategy</w:t>
      </w:r>
      <w:r w:rsidRPr="00620995">
        <w:rPr>
          <w:color w:val="000000"/>
          <w:lang w:val="en-GB" w:eastAsia="en-GB"/>
        </w:rPr>
        <w:t xml:space="preserve"> </w:t>
      </w:r>
      <w:r w:rsidR="007E44C5" w:rsidRPr="00620995">
        <w:rPr>
          <w:color w:val="000000"/>
          <w:lang w:val="en-GB" w:eastAsia="en-GB"/>
        </w:rPr>
        <w:t>of</w:t>
      </w:r>
      <w:r w:rsidR="00C6157D" w:rsidRPr="00620995">
        <w:rPr>
          <w:color w:val="000000"/>
          <w:lang w:val="en-GB" w:eastAsia="en-GB"/>
        </w:rPr>
        <w:t xml:space="preserve"> literal and non-literal content features</w:t>
      </w:r>
      <w:r w:rsidRPr="00620995">
        <w:rPr>
          <w:color w:val="000000"/>
          <w:lang w:val="en-GB" w:eastAsia="en-GB"/>
        </w:rPr>
        <w:t xml:space="preserve">. </w:t>
      </w:r>
      <w:r w:rsidR="002C5E71" w:rsidRPr="00620995">
        <w:rPr>
          <w:color w:val="000000"/>
          <w:lang w:val="en-GB" w:eastAsia="en-GB"/>
        </w:rPr>
        <w:t xml:space="preserve">The instructions to communicate impacted on </w:t>
      </w:r>
      <w:r w:rsidR="009818A6" w:rsidRPr="00620995">
        <w:rPr>
          <w:color w:val="000000"/>
          <w:lang w:val="en-GB" w:eastAsia="en-GB"/>
        </w:rPr>
        <w:t>drawings of houses</w:t>
      </w:r>
      <w:r w:rsidR="002C5E71" w:rsidRPr="00620995">
        <w:rPr>
          <w:color w:val="000000"/>
          <w:lang w:val="en-GB" w:eastAsia="en-GB"/>
        </w:rPr>
        <w:t xml:space="preserve"> for the youngest children and those in </w:t>
      </w:r>
      <w:r w:rsidR="00A77238">
        <w:rPr>
          <w:color w:val="000000"/>
          <w:lang w:val="en-GB" w:eastAsia="en-GB"/>
        </w:rPr>
        <w:t>the third age group</w:t>
      </w:r>
      <w:r w:rsidR="002C5E71" w:rsidRPr="00620995">
        <w:rPr>
          <w:color w:val="000000"/>
          <w:lang w:val="en-GB" w:eastAsia="en-GB"/>
        </w:rPr>
        <w:t xml:space="preserve"> more than for </w:t>
      </w:r>
      <w:r w:rsidR="009818A6" w:rsidRPr="00620995">
        <w:rPr>
          <w:color w:val="000000"/>
          <w:lang w:val="en-GB" w:eastAsia="en-GB"/>
        </w:rPr>
        <w:t xml:space="preserve">the </w:t>
      </w:r>
      <w:r w:rsidR="002C5E71" w:rsidRPr="00620995">
        <w:rPr>
          <w:color w:val="000000"/>
          <w:lang w:val="en-GB" w:eastAsia="en-GB"/>
        </w:rPr>
        <w:t xml:space="preserve">children in the reference condition.  This tendency was observed </w:t>
      </w:r>
      <w:r w:rsidR="00AE3F8F" w:rsidRPr="00620995">
        <w:rPr>
          <w:color w:val="000000"/>
          <w:lang w:val="en-GB" w:eastAsia="en-GB"/>
        </w:rPr>
        <w:t>f</w:t>
      </w:r>
      <w:r w:rsidR="002C5E71" w:rsidRPr="00620995">
        <w:rPr>
          <w:color w:val="000000"/>
          <w:lang w:val="en-GB" w:eastAsia="en-GB"/>
        </w:rPr>
        <w:t>or the second age group drawing human figures</w:t>
      </w:r>
      <w:r w:rsidR="003546AC" w:rsidRPr="00620995">
        <w:rPr>
          <w:color w:val="000000"/>
          <w:lang w:val="en-GB" w:eastAsia="en-GB"/>
        </w:rPr>
        <w:t>. H</w:t>
      </w:r>
      <w:r w:rsidR="002C5E71" w:rsidRPr="00620995">
        <w:rPr>
          <w:color w:val="000000"/>
          <w:lang w:val="en-GB" w:eastAsia="en-GB"/>
        </w:rPr>
        <w:t xml:space="preserve">owever the opposite </w:t>
      </w:r>
      <w:r w:rsidR="00C71769" w:rsidRPr="00620995">
        <w:rPr>
          <w:color w:val="000000"/>
          <w:lang w:val="en-GB" w:eastAsia="en-GB"/>
        </w:rPr>
        <w:t xml:space="preserve">pattern of </w:t>
      </w:r>
      <w:r w:rsidR="002C5E71" w:rsidRPr="00620995">
        <w:rPr>
          <w:color w:val="000000"/>
          <w:lang w:val="en-GB" w:eastAsia="en-GB"/>
        </w:rPr>
        <w:t xml:space="preserve">use was found for the youngest </w:t>
      </w:r>
      <w:r w:rsidR="00503B5D">
        <w:rPr>
          <w:color w:val="000000"/>
          <w:lang w:val="en-GB" w:eastAsia="en-GB"/>
        </w:rPr>
        <w:t>and oldest age groups who used literal-nonliteral content features</w:t>
      </w:r>
      <w:r w:rsidR="002C5E71" w:rsidRPr="00620995">
        <w:rPr>
          <w:color w:val="000000"/>
          <w:lang w:val="en-GB" w:eastAsia="en-GB"/>
        </w:rPr>
        <w:t xml:space="preserve"> less in the communication context when drawing human figures. </w:t>
      </w:r>
      <w:r w:rsidR="009072F4" w:rsidRPr="00620995">
        <w:rPr>
          <w:color w:val="000000"/>
          <w:lang w:val="en-GB" w:eastAsia="en-GB"/>
        </w:rPr>
        <w:t xml:space="preserve"> Therefore for houses</w:t>
      </w:r>
      <w:r w:rsidR="007E44C5" w:rsidRPr="00620995">
        <w:rPr>
          <w:color w:val="000000"/>
          <w:lang w:val="en-GB" w:eastAsia="en-GB"/>
        </w:rPr>
        <w:t>,</w:t>
      </w:r>
      <w:r w:rsidR="009072F4" w:rsidRPr="00620995">
        <w:rPr>
          <w:color w:val="000000"/>
          <w:lang w:val="en-GB" w:eastAsia="en-GB"/>
        </w:rPr>
        <w:t xml:space="preserve"> the communication instruction enhanced</w:t>
      </w:r>
      <w:r w:rsidR="009818A6" w:rsidRPr="00620995">
        <w:rPr>
          <w:color w:val="000000"/>
          <w:lang w:val="en-GB" w:eastAsia="en-GB"/>
        </w:rPr>
        <w:t>,</w:t>
      </w:r>
      <w:r w:rsidR="009072F4" w:rsidRPr="00620995">
        <w:rPr>
          <w:color w:val="000000"/>
          <w:lang w:val="en-GB" w:eastAsia="en-GB"/>
        </w:rPr>
        <w:t xml:space="preserve"> where</w:t>
      </w:r>
      <w:r w:rsidR="009818A6" w:rsidRPr="00620995">
        <w:rPr>
          <w:color w:val="000000"/>
          <w:lang w:val="en-GB" w:eastAsia="en-GB"/>
        </w:rPr>
        <w:t>as</w:t>
      </w:r>
      <w:r w:rsidR="009072F4" w:rsidRPr="00620995">
        <w:rPr>
          <w:color w:val="000000"/>
          <w:lang w:val="en-GB" w:eastAsia="en-GB"/>
        </w:rPr>
        <w:t xml:space="preserve"> for human figures reduced</w:t>
      </w:r>
      <w:r w:rsidR="007E44C5" w:rsidRPr="00620995">
        <w:rPr>
          <w:color w:val="000000"/>
          <w:lang w:val="en-GB" w:eastAsia="en-GB"/>
        </w:rPr>
        <w:t>,</w:t>
      </w:r>
      <w:r w:rsidR="009072F4" w:rsidRPr="00620995">
        <w:rPr>
          <w:color w:val="000000"/>
          <w:lang w:val="en-GB" w:eastAsia="en-GB"/>
        </w:rPr>
        <w:t xml:space="preserve"> expressivity for different age groups. </w:t>
      </w:r>
      <w:r w:rsidR="007E44C5" w:rsidRPr="00620995">
        <w:rPr>
          <w:color w:val="000000"/>
          <w:lang w:val="en-GB" w:eastAsia="en-GB"/>
        </w:rPr>
        <w:t>It could be argued that</w:t>
      </w:r>
      <w:r w:rsidR="00593B61" w:rsidRPr="00620995">
        <w:rPr>
          <w:color w:val="000000"/>
          <w:lang w:val="en-GB" w:eastAsia="en-GB"/>
        </w:rPr>
        <w:t xml:space="preserve"> communicat</w:t>
      </w:r>
      <w:r w:rsidR="007E44C5" w:rsidRPr="00620995">
        <w:rPr>
          <w:color w:val="000000"/>
          <w:lang w:val="en-GB" w:eastAsia="en-GB"/>
        </w:rPr>
        <w:t>ing</w:t>
      </w:r>
      <w:r w:rsidR="00593B61" w:rsidRPr="00620995">
        <w:rPr>
          <w:color w:val="000000"/>
          <w:lang w:val="en-GB" w:eastAsia="en-GB"/>
        </w:rPr>
        <w:t xml:space="preserve"> mood in inanimate topics forces consideration of how to communicate mood </w:t>
      </w:r>
      <w:r w:rsidR="00A77238">
        <w:rPr>
          <w:color w:val="000000"/>
          <w:lang w:val="en-GB" w:eastAsia="en-GB"/>
        </w:rPr>
        <w:t>in different ways more so</w:t>
      </w:r>
      <w:r w:rsidR="00593B61" w:rsidRPr="00620995">
        <w:rPr>
          <w:color w:val="000000"/>
          <w:lang w:val="en-GB" w:eastAsia="en-GB"/>
        </w:rPr>
        <w:t xml:space="preserve"> than </w:t>
      </w:r>
      <w:r w:rsidR="00A77238">
        <w:rPr>
          <w:color w:val="000000"/>
          <w:lang w:val="en-GB" w:eastAsia="en-GB"/>
        </w:rPr>
        <w:t>for</w:t>
      </w:r>
      <w:r w:rsidR="007E44C5" w:rsidRPr="00620995">
        <w:rPr>
          <w:color w:val="000000"/>
          <w:lang w:val="en-GB" w:eastAsia="en-GB"/>
        </w:rPr>
        <w:t xml:space="preserve"> </w:t>
      </w:r>
      <w:r w:rsidR="00593B61" w:rsidRPr="00620995">
        <w:rPr>
          <w:color w:val="000000"/>
          <w:lang w:val="en-GB" w:eastAsia="en-GB"/>
        </w:rPr>
        <w:t>human figure drawings.</w:t>
      </w:r>
    </w:p>
    <w:p w:rsidR="00A5446E" w:rsidRPr="00620995" w:rsidRDefault="00593B61" w:rsidP="00CE23FC">
      <w:pPr>
        <w:autoSpaceDE w:val="0"/>
        <w:autoSpaceDN w:val="0"/>
        <w:adjustRightInd w:val="0"/>
        <w:spacing w:line="480" w:lineRule="auto"/>
        <w:ind w:firstLine="720"/>
        <w:rPr>
          <w:color w:val="000000"/>
          <w:lang w:val="en-GB" w:eastAsia="en-GB"/>
        </w:rPr>
      </w:pPr>
      <w:r w:rsidRPr="00620995">
        <w:rPr>
          <w:color w:val="000000"/>
          <w:lang w:val="en-GB" w:eastAsia="en-GB"/>
        </w:rPr>
        <w:t>Similarly</w:t>
      </w:r>
      <w:r w:rsidR="00FA5774">
        <w:rPr>
          <w:color w:val="000000"/>
          <w:lang w:val="en-GB" w:eastAsia="en-GB"/>
        </w:rPr>
        <w:t xml:space="preserve">, the type of topic </w:t>
      </w:r>
      <w:r w:rsidR="00726345">
        <w:rPr>
          <w:color w:val="000000"/>
          <w:lang w:val="en-GB" w:eastAsia="en-GB"/>
        </w:rPr>
        <w:t xml:space="preserve">and </w:t>
      </w:r>
      <w:r w:rsidR="00FA5774">
        <w:rPr>
          <w:color w:val="000000"/>
          <w:lang w:val="en-GB" w:eastAsia="en-GB"/>
        </w:rPr>
        <w:t xml:space="preserve">instruction to communicate mood </w:t>
      </w:r>
      <w:r w:rsidRPr="00620995">
        <w:rPr>
          <w:color w:val="000000"/>
          <w:lang w:val="en-GB" w:eastAsia="en-GB"/>
        </w:rPr>
        <w:t xml:space="preserve">impacted on the use of </w:t>
      </w:r>
      <w:r w:rsidR="00503B5D">
        <w:rPr>
          <w:color w:val="000000"/>
          <w:lang w:val="en-GB" w:eastAsia="en-GB"/>
        </w:rPr>
        <w:t>literal-nonliteral abstract strategies</w:t>
      </w:r>
      <w:r w:rsidR="00FA5774">
        <w:rPr>
          <w:color w:val="000000"/>
          <w:lang w:val="en-GB" w:eastAsia="en-GB"/>
        </w:rPr>
        <w:t xml:space="preserve">. These were used </w:t>
      </w:r>
      <w:r w:rsidR="00AD1E3D" w:rsidRPr="00620995">
        <w:rPr>
          <w:color w:val="000000"/>
          <w:lang w:val="en-GB" w:eastAsia="en-GB"/>
        </w:rPr>
        <w:t>with increasing age</w:t>
      </w:r>
      <w:r w:rsidRPr="00620995">
        <w:rPr>
          <w:color w:val="000000"/>
          <w:lang w:val="en-GB" w:eastAsia="en-GB"/>
        </w:rPr>
        <w:t xml:space="preserve"> </w:t>
      </w:r>
      <w:r w:rsidR="00FA5774">
        <w:rPr>
          <w:color w:val="000000"/>
          <w:lang w:val="en-GB" w:eastAsia="en-GB"/>
        </w:rPr>
        <w:t xml:space="preserve">more </w:t>
      </w:r>
      <w:r w:rsidRPr="00620995">
        <w:rPr>
          <w:color w:val="000000"/>
          <w:lang w:val="en-GB" w:eastAsia="en-GB"/>
        </w:rPr>
        <w:t xml:space="preserve">in </w:t>
      </w:r>
      <w:r w:rsidR="005B36DF" w:rsidRPr="00620995">
        <w:rPr>
          <w:color w:val="000000"/>
          <w:lang w:val="en-GB" w:eastAsia="en-GB"/>
        </w:rPr>
        <w:t xml:space="preserve">the communication </w:t>
      </w:r>
      <w:r w:rsidR="0077464F" w:rsidRPr="00620995">
        <w:rPr>
          <w:color w:val="000000"/>
          <w:lang w:val="en-GB" w:eastAsia="en-GB"/>
        </w:rPr>
        <w:t>condition tha</w:t>
      </w:r>
      <w:r w:rsidR="003546AC" w:rsidRPr="00620995">
        <w:rPr>
          <w:color w:val="000000"/>
          <w:lang w:val="en-GB" w:eastAsia="en-GB"/>
        </w:rPr>
        <w:t>n</w:t>
      </w:r>
      <w:r w:rsidR="0077464F" w:rsidRPr="00620995">
        <w:rPr>
          <w:color w:val="000000"/>
          <w:lang w:val="en-GB" w:eastAsia="en-GB"/>
        </w:rPr>
        <w:t xml:space="preserve"> in </w:t>
      </w:r>
      <w:r w:rsidR="005B36DF" w:rsidRPr="00620995">
        <w:rPr>
          <w:color w:val="000000"/>
          <w:lang w:val="en-GB" w:eastAsia="en-GB"/>
        </w:rPr>
        <w:t>th</w:t>
      </w:r>
      <w:r w:rsidR="0077464F" w:rsidRPr="00620995">
        <w:rPr>
          <w:color w:val="000000"/>
          <w:lang w:val="en-GB" w:eastAsia="en-GB"/>
        </w:rPr>
        <w:t>e</w:t>
      </w:r>
      <w:r w:rsidR="005B36DF" w:rsidRPr="00620995">
        <w:rPr>
          <w:color w:val="000000"/>
          <w:lang w:val="en-GB" w:eastAsia="en-GB"/>
        </w:rPr>
        <w:t xml:space="preserve"> reference condition for </w:t>
      </w:r>
      <w:r w:rsidR="0077464F" w:rsidRPr="00620995">
        <w:rPr>
          <w:color w:val="000000"/>
          <w:lang w:val="en-GB" w:eastAsia="en-GB"/>
        </w:rPr>
        <w:t xml:space="preserve">drawings of houses </w:t>
      </w:r>
      <w:r w:rsidR="00E728F1" w:rsidRPr="00620995">
        <w:rPr>
          <w:color w:val="000000"/>
          <w:lang w:val="en-GB" w:eastAsia="en-GB"/>
        </w:rPr>
        <w:t xml:space="preserve">in age groups 2 and 4, and </w:t>
      </w:r>
      <w:r w:rsidR="0077464F" w:rsidRPr="00620995">
        <w:rPr>
          <w:color w:val="000000"/>
          <w:lang w:val="en-GB" w:eastAsia="en-GB"/>
        </w:rPr>
        <w:t xml:space="preserve">drawings of </w:t>
      </w:r>
      <w:r w:rsidR="005B36DF" w:rsidRPr="00620995">
        <w:rPr>
          <w:color w:val="000000"/>
          <w:lang w:val="en-GB" w:eastAsia="en-GB"/>
        </w:rPr>
        <w:t>human figures in a</w:t>
      </w:r>
      <w:r w:rsidRPr="00620995">
        <w:rPr>
          <w:color w:val="000000"/>
          <w:lang w:val="en-GB" w:eastAsia="en-GB"/>
        </w:rPr>
        <w:t xml:space="preserve">ge groups 3 and 4. </w:t>
      </w:r>
      <w:r w:rsidR="005B36DF" w:rsidRPr="00620995">
        <w:rPr>
          <w:color w:val="000000"/>
          <w:lang w:val="en-GB" w:eastAsia="en-GB"/>
        </w:rPr>
        <w:t xml:space="preserve"> </w:t>
      </w:r>
      <w:r w:rsidR="00FA5774">
        <w:rPr>
          <w:color w:val="000000"/>
          <w:lang w:val="en-GB" w:eastAsia="en-GB"/>
        </w:rPr>
        <w:t xml:space="preserve">Use </w:t>
      </w:r>
      <w:r w:rsidR="002F1F4B" w:rsidRPr="00620995">
        <w:rPr>
          <w:color w:val="000000"/>
          <w:lang w:val="en-GB" w:eastAsia="en-GB"/>
        </w:rPr>
        <w:t xml:space="preserve">of </w:t>
      </w:r>
      <w:r w:rsidR="00FA5774">
        <w:rPr>
          <w:color w:val="000000"/>
          <w:lang w:val="en-GB" w:eastAsia="en-GB"/>
        </w:rPr>
        <w:t xml:space="preserve">the nonliteral content-nonliteral abstract strategy </w:t>
      </w:r>
      <w:r w:rsidR="002F1F4B" w:rsidRPr="00620995">
        <w:rPr>
          <w:color w:val="000000"/>
          <w:lang w:val="en-GB" w:eastAsia="en-GB"/>
        </w:rPr>
        <w:t>increased with</w:t>
      </w:r>
      <w:r w:rsidR="00AB201A" w:rsidRPr="00620995">
        <w:rPr>
          <w:color w:val="000000"/>
          <w:lang w:val="en-GB" w:eastAsia="en-GB"/>
        </w:rPr>
        <w:t>in</w:t>
      </w:r>
      <w:r w:rsidR="002F1F4B" w:rsidRPr="00620995">
        <w:rPr>
          <w:color w:val="000000"/>
          <w:lang w:val="en-GB" w:eastAsia="en-GB"/>
        </w:rPr>
        <w:t xml:space="preserve"> a communication condition </w:t>
      </w:r>
      <w:r w:rsidR="00AB201A" w:rsidRPr="00620995">
        <w:rPr>
          <w:color w:val="000000"/>
          <w:lang w:val="en-GB" w:eastAsia="en-GB"/>
        </w:rPr>
        <w:t>for the house drawings</w:t>
      </w:r>
      <w:r w:rsidR="0077464F" w:rsidRPr="00620995">
        <w:rPr>
          <w:color w:val="000000"/>
          <w:lang w:val="en-GB" w:eastAsia="en-GB"/>
        </w:rPr>
        <w:t xml:space="preserve"> alone, and use of</w:t>
      </w:r>
      <w:r w:rsidR="00FA5774">
        <w:rPr>
          <w:color w:val="000000"/>
          <w:lang w:val="en-GB" w:eastAsia="en-GB"/>
        </w:rPr>
        <w:t xml:space="preserve"> the</w:t>
      </w:r>
      <w:r w:rsidR="0077464F" w:rsidRPr="00620995">
        <w:rPr>
          <w:color w:val="000000"/>
          <w:lang w:val="en-GB" w:eastAsia="en-GB"/>
        </w:rPr>
        <w:t xml:space="preserve"> </w:t>
      </w:r>
      <w:r w:rsidR="00FA5774">
        <w:rPr>
          <w:color w:val="000000"/>
          <w:lang w:val="en-GB" w:eastAsia="en-GB"/>
        </w:rPr>
        <w:t>literal</w:t>
      </w:r>
      <w:r w:rsidR="002F1F4B" w:rsidRPr="00620995">
        <w:rPr>
          <w:color w:val="000000"/>
          <w:lang w:val="en-GB" w:eastAsia="en-GB"/>
        </w:rPr>
        <w:t>-</w:t>
      </w:r>
      <w:r w:rsidR="00FA5774" w:rsidRPr="00FA5774">
        <w:rPr>
          <w:color w:val="000000"/>
          <w:lang w:val="en-GB" w:eastAsia="en-GB"/>
        </w:rPr>
        <w:t xml:space="preserve"> </w:t>
      </w:r>
      <w:r w:rsidR="00FA5774">
        <w:rPr>
          <w:color w:val="000000"/>
          <w:lang w:val="en-GB" w:eastAsia="en-GB"/>
        </w:rPr>
        <w:t>nonliteral content-nonliteral abstract strategy</w:t>
      </w:r>
      <w:r w:rsidR="002F1F4B" w:rsidRPr="00620995">
        <w:rPr>
          <w:color w:val="000000"/>
          <w:lang w:val="en-GB" w:eastAsia="en-GB"/>
        </w:rPr>
        <w:t xml:space="preserve"> </w:t>
      </w:r>
      <w:r w:rsidR="0077464F" w:rsidRPr="00620995">
        <w:rPr>
          <w:color w:val="000000"/>
          <w:lang w:val="en-GB" w:eastAsia="en-GB"/>
        </w:rPr>
        <w:t xml:space="preserve">was used </w:t>
      </w:r>
      <w:r w:rsidR="002F1F4B" w:rsidRPr="00620995">
        <w:rPr>
          <w:color w:val="000000"/>
          <w:lang w:val="en-GB" w:eastAsia="en-GB"/>
        </w:rPr>
        <w:t xml:space="preserve">more </w:t>
      </w:r>
      <w:r w:rsidR="0077464F" w:rsidRPr="00620995">
        <w:rPr>
          <w:color w:val="000000"/>
          <w:lang w:val="en-GB" w:eastAsia="en-GB"/>
        </w:rPr>
        <w:t xml:space="preserve">by children in the </w:t>
      </w:r>
      <w:r w:rsidR="002F1F4B" w:rsidRPr="00620995">
        <w:rPr>
          <w:color w:val="000000"/>
          <w:lang w:val="en-GB" w:eastAsia="en-GB"/>
        </w:rPr>
        <w:t>reference group for human</w:t>
      </w:r>
      <w:r w:rsidR="0077464F" w:rsidRPr="00620995">
        <w:rPr>
          <w:color w:val="000000"/>
          <w:lang w:val="en-GB" w:eastAsia="en-GB"/>
        </w:rPr>
        <w:t xml:space="preserve"> figure drawings </w:t>
      </w:r>
      <w:r w:rsidR="002F1F4B" w:rsidRPr="00620995">
        <w:rPr>
          <w:color w:val="000000"/>
          <w:lang w:val="en-GB" w:eastAsia="en-GB"/>
        </w:rPr>
        <w:t xml:space="preserve">only. </w:t>
      </w:r>
      <w:r w:rsidR="003546AC" w:rsidRPr="00620995">
        <w:rPr>
          <w:color w:val="000000"/>
          <w:lang w:val="en-GB" w:eastAsia="en-GB"/>
        </w:rPr>
        <w:t>In line with expectations, the complexity and amount  of  expressive devices tended to  progress with age (Ives, 1984; Jolley et al., 2004; Picard et al., 2007; Winst</w:t>
      </w:r>
      <w:r w:rsidR="00D7219A">
        <w:rPr>
          <w:color w:val="000000"/>
          <w:lang w:val="en-GB" w:eastAsia="en-GB"/>
        </w:rPr>
        <w:t xml:space="preserve">on et al., </w:t>
      </w:r>
      <w:r w:rsidR="003546AC" w:rsidRPr="00620995">
        <w:rPr>
          <w:color w:val="000000"/>
          <w:lang w:val="en-GB" w:eastAsia="en-GB"/>
        </w:rPr>
        <w:t>1995) with slight differences in the exact type and combination of types of strategies depending upon topic type and age group.</w:t>
      </w:r>
      <w:r w:rsidR="00832D9E" w:rsidRPr="00620995">
        <w:rPr>
          <w:color w:val="000000"/>
          <w:lang w:val="en-GB" w:eastAsia="en-GB"/>
        </w:rPr>
        <w:t xml:space="preserve">  </w:t>
      </w:r>
    </w:p>
    <w:p w:rsidR="008301B0" w:rsidRPr="00620995" w:rsidRDefault="0077464F" w:rsidP="00CE23FC">
      <w:pPr>
        <w:autoSpaceDE w:val="0"/>
        <w:autoSpaceDN w:val="0"/>
        <w:adjustRightInd w:val="0"/>
        <w:spacing w:line="480" w:lineRule="auto"/>
        <w:ind w:firstLine="720"/>
        <w:rPr>
          <w:b/>
          <w:color w:val="000000"/>
          <w:lang w:val="en-GB" w:eastAsia="en-GB"/>
        </w:rPr>
      </w:pPr>
      <w:r w:rsidRPr="00620995">
        <w:rPr>
          <w:color w:val="000000"/>
          <w:lang w:val="en-GB" w:eastAsia="en-GB"/>
        </w:rPr>
        <w:t>Therefore, t</w:t>
      </w:r>
      <w:r w:rsidR="00FC2F99" w:rsidRPr="00620995">
        <w:rPr>
          <w:color w:val="000000"/>
          <w:lang w:val="en-GB" w:eastAsia="en-GB"/>
        </w:rPr>
        <w:t>he expression of mood was directly impacted by topic</w:t>
      </w:r>
      <w:r w:rsidR="00A5446E" w:rsidRPr="00620995">
        <w:rPr>
          <w:color w:val="000000"/>
          <w:lang w:val="en-GB" w:eastAsia="en-GB"/>
        </w:rPr>
        <w:t xml:space="preserve"> type</w:t>
      </w:r>
      <w:r w:rsidR="00FA5774">
        <w:rPr>
          <w:color w:val="000000"/>
          <w:lang w:val="en-GB" w:eastAsia="en-GB"/>
        </w:rPr>
        <w:t xml:space="preserve">. The </w:t>
      </w:r>
      <w:r w:rsidR="009818A6" w:rsidRPr="00620995">
        <w:rPr>
          <w:color w:val="000000"/>
          <w:lang w:val="en-GB" w:eastAsia="en-GB"/>
        </w:rPr>
        <w:t>strategies</w:t>
      </w:r>
      <w:r w:rsidR="00FC2F99" w:rsidRPr="00620995">
        <w:rPr>
          <w:color w:val="000000"/>
          <w:lang w:val="en-GB" w:eastAsia="en-GB"/>
        </w:rPr>
        <w:t xml:space="preserve"> employed to depict mood were differentially </w:t>
      </w:r>
      <w:r w:rsidR="003546AC" w:rsidRPr="00620995">
        <w:rPr>
          <w:color w:val="000000"/>
          <w:lang w:val="en-GB" w:eastAsia="en-GB"/>
        </w:rPr>
        <w:t>influenced by</w:t>
      </w:r>
      <w:r w:rsidR="00FC2F99" w:rsidRPr="00620995">
        <w:rPr>
          <w:color w:val="000000"/>
          <w:lang w:val="en-GB" w:eastAsia="en-GB"/>
        </w:rPr>
        <w:t xml:space="preserve"> communication contexts and age. </w:t>
      </w:r>
      <w:r w:rsidR="008B440C" w:rsidRPr="00620995">
        <w:rPr>
          <w:color w:val="000000"/>
          <w:lang w:val="en-GB" w:eastAsia="en-GB"/>
        </w:rPr>
        <w:t xml:space="preserve">It is </w:t>
      </w:r>
      <w:r w:rsidR="008B440C" w:rsidRPr="00620995">
        <w:rPr>
          <w:color w:val="000000"/>
          <w:lang w:val="en-GB" w:eastAsia="en-GB"/>
        </w:rPr>
        <w:lastRenderedPageBreak/>
        <w:t xml:space="preserve">interesting to speculate about why children would use different strategies to explicitly communicate mood in </w:t>
      </w:r>
      <w:r w:rsidRPr="00620995">
        <w:rPr>
          <w:color w:val="000000"/>
          <w:lang w:val="en-GB" w:eastAsia="en-GB"/>
        </w:rPr>
        <w:t xml:space="preserve">drawings of </w:t>
      </w:r>
      <w:r w:rsidR="008B440C" w:rsidRPr="00620995">
        <w:rPr>
          <w:color w:val="000000"/>
          <w:lang w:val="en-GB" w:eastAsia="en-GB"/>
        </w:rPr>
        <w:t>house</w:t>
      </w:r>
      <w:r w:rsidRPr="00620995">
        <w:rPr>
          <w:color w:val="000000"/>
          <w:lang w:val="en-GB" w:eastAsia="en-GB"/>
        </w:rPr>
        <w:t>s</w:t>
      </w:r>
      <w:r w:rsidR="008B440C" w:rsidRPr="00620995">
        <w:rPr>
          <w:color w:val="000000"/>
          <w:lang w:val="en-GB" w:eastAsia="en-GB"/>
        </w:rPr>
        <w:t xml:space="preserve"> and human figure</w:t>
      </w:r>
      <w:r w:rsidRPr="00620995">
        <w:rPr>
          <w:color w:val="000000"/>
          <w:lang w:val="en-GB" w:eastAsia="en-GB"/>
        </w:rPr>
        <w:t>s.</w:t>
      </w:r>
      <w:r w:rsidR="008B440C" w:rsidRPr="00620995">
        <w:rPr>
          <w:color w:val="000000"/>
          <w:lang w:val="en-GB" w:eastAsia="en-GB"/>
        </w:rPr>
        <w:t xml:space="preserve"> The animate and inanimate nature of the topics afford different realistic</w:t>
      </w:r>
      <w:r w:rsidR="00FC61C5" w:rsidRPr="00620995">
        <w:rPr>
          <w:color w:val="000000"/>
          <w:lang w:val="en-GB" w:eastAsia="en-GB"/>
        </w:rPr>
        <w:t xml:space="preserve"> mood related</w:t>
      </w:r>
      <w:r w:rsidR="008B440C" w:rsidRPr="00620995">
        <w:rPr>
          <w:color w:val="000000"/>
          <w:lang w:val="en-GB" w:eastAsia="en-GB"/>
        </w:rPr>
        <w:t xml:space="preserve"> features and actions to portray. Children in the</w:t>
      </w:r>
      <w:r w:rsidR="003546AC" w:rsidRPr="00620995">
        <w:rPr>
          <w:color w:val="000000"/>
          <w:lang w:val="en-GB" w:eastAsia="en-GB"/>
        </w:rPr>
        <w:t xml:space="preserve"> explicit</w:t>
      </w:r>
      <w:r w:rsidR="008B440C" w:rsidRPr="00620995">
        <w:rPr>
          <w:color w:val="000000"/>
          <w:lang w:val="en-GB" w:eastAsia="en-GB"/>
        </w:rPr>
        <w:t xml:space="preserve"> communication condition may have increased the use of </w:t>
      </w:r>
      <w:r w:rsidR="003546AC" w:rsidRPr="00620995">
        <w:rPr>
          <w:color w:val="000000"/>
          <w:lang w:val="en-GB" w:eastAsia="en-GB"/>
        </w:rPr>
        <w:t xml:space="preserve">simpler </w:t>
      </w:r>
      <w:r w:rsidR="008B440C" w:rsidRPr="00620995">
        <w:rPr>
          <w:color w:val="000000"/>
          <w:lang w:val="en-GB" w:eastAsia="en-GB"/>
        </w:rPr>
        <w:t>expressive devices when drawing houses rather than humans based on the enhanced need to communicate about a topic which</w:t>
      </w:r>
      <w:r w:rsidR="007725CF" w:rsidRPr="00620995">
        <w:rPr>
          <w:color w:val="000000"/>
          <w:lang w:val="en-GB" w:eastAsia="en-GB"/>
        </w:rPr>
        <w:t xml:space="preserve"> has </w:t>
      </w:r>
      <w:r w:rsidR="008301B0" w:rsidRPr="00620995">
        <w:rPr>
          <w:color w:val="000000"/>
          <w:lang w:val="en-GB" w:eastAsia="en-GB"/>
        </w:rPr>
        <w:t>fewer natural</w:t>
      </w:r>
      <w:r w:rsidR="008B440C" w:rsidRPr="00620995">
        <w:rPr>
          <w:color w:val="000000"/>
          <w:lang w:val="en-GB" w:eastAsia="en-GB"/>
        </w:rPr>
        <w:t xml:space="preserve"> expressive features</w:t>
      </w:r>
      <w:r w:rsidR="00AF6150">
        <w:rPr>
          <w:color w:val="000000"/>
          <w:lang w:val="en-GB" w:eastAsia="en-GB"/>
        </w:rPr>
        <w:t>. This may have resulted in the observed</w:t>
      </w:r>
      <w:r w:rsidR="008B440C" w:rsidRPr="00620995">
        <w:rPr>
          <w:color w:val="000000"/>
          <w:lang w:val="en-GB" w:eastAsia="en-GB"/>
        </w:rPr>
        <w:t xml:space="preserve"> greate</w:t>
      </w:r>
      <w:r w:rsidR="00AF6150">
        <w:rPr>
          <w:color w:val="000000"/>
          <w:lang w:val="en-GB" w:eastAsia="en-GB"/>
        </w:rPr>
        <w:t xml:space="preserve">r inclusion of facial features and elements that reflect </w:t>
      </w:r>
      <w:r w:rsidR="008B440C" w:rsidRPr="00620995">
        <w:rPr>
          <w:color w:val="000000"/>
          <w:lang w:val="en-GB" w:eastAsia="en-GB"/>
        </w:rPr>
        <w:t>a good or a bad state of the building and the weather.</w:t>
      </w:r>
    </w:p>
    <w:p w:rsidR="008B440C" w:rsidRDefault="00FC2F99" w:rsidP="00CE23FC">
      <w:pPr>
        <w:autoSpaceDE w:val="0"/>
        <w:autoSpaceDN w:val="0"/>
        <w:adjustRightInd w:val="0"/>
        <w:spacing w:line="480" w:lineRule="auto"/>
        <w:ind w:firstLine="720"/>
        <w:rPr>
          <w:color w:val="000000"/>
          <w:lang w:val="en-GB" w:eastAsia="en-GB"/>
        </w:rPr>
      </w:pPr>
      <w:r w:rsidRPr="00620995">
        <w:rPr>
          <w:color w:val="000000"/>
          <w:lang w:val="en-GB" w:eastAsia="en-GB"/>
        </w:rPr>
        <w:t xml:space="preserve">The impact of </w:t>
      </w:r>
      <w:r w:rsidR="00704FD8" w:rsidRPr="00620995">
        <w:rPr>
          <w:color w:val="000000"/>
          <w:lang w:val="en-GB" w:eastAsia="en-GB"/>
        </w:rPr>
        <w:t>familiarity</w:t>
      </w:r>
      <w:r w:rsidRPr="00620995">
        <w:rPr>
          <w:color w:val="000000"/>
          <w:lang w:val="en-GB" w:eastAsia="en-GB"/>
        </w:rPr>
        <w:t xml:space="preserve"> with drawing mood may account for the younger </w:t>
      </w:r>
      <w:r w:rsidR="00704FD8" w:rsidRPr="00620995">
        <w:rPr>
          <w:color w:val="000000"/>
          <w:lang w:val="en-GB" w:eastAsia="en-GB"/>
        </w:rPr>
        <w:t>children’s</w:t>
      </w:r>
      <w:r w:rsidRPr="00620995">
        <w:rPr>
          <w:color w:val="000000"/>
          <w:lang w:val="en-GB" w:eastAsia="en-GB"/>
        </w:rPr>
        <w:t xml:space="preserve"> use of simpler expressions of mood and the older </w:t>
      </w:r>
      <w:r w:rsidR="001D226A" w:rsidRPr="00620995">
        <w:rPr>
          <w:color w:val="000000"/>
          <w:lang w:val="en-GB" w:eastAsia="en-GB"/>
        </w:rPr>
        <w:t>children’s</w:t>
      </w:r>
      <w:r w:rsidRPr="00620995">
        <w:rPr>
          <w:color w:val="000000"/>
          <w:lang w:val="en-GB" w:eastAsia="en-GB"/>
        </w:rPr>
        <w:t xml:space="preserve"> use of combined and more </w:t>
      </w:r>
      <w:r w:rsidR="00704FD8" w:rsidRPr="00620995">
        <w:rPr>
          <w:color w:val="000000"/>
          <w:lang w:val="en-GB" w:eastAsia="en-GB"/>
        </w:rPr>
        <w:t>abstract</w:t>
      </w:r>
      <w:r w:rsidRPr="00620995">
        <w:rPr>
          <w:color w:val="000000"/>
          <w:lang w:val="en-GB" w:eastAsia="en-GB"/>
        </w:rPr>
        <w:t xml:space="preserve"> strategies. </w:t>
      </w:r>
      <w:r w:rsidR="00566686" w:rsidRPr="00620995">
        <w:rPr>
          <w:color w:val="000000"/>
          <w:lang w:val="en-GB" w:eastAsia="en-GB"/>
        </w:rPr>
        <w:t>Educational</w:t>
      </w:r>
      <w:r w:rsidR="00DA4449" w:rsidRPr="00620995">
        <w:rPr>
          <w:color w:val="000000"/>
          <w:lang w:val="en-GB" w:eastAsia="en-GB"/>
        </w:rPr>
        <w:t xml:space="preserve"> factors often account</w:t>
      </w:r>
      <w:r w:rsidR="00566686" w:rsidRPr="00620995">
        <w:rPr>
          <w:color w:val="000000"/>
          <w:lang w:val="en-GB" w:eastAsia="en-GB"/>
        </w:rPr>
        <w:t xml:space="preserve"> for </w:t>
      </w:r>
      <w:r w:rsidR="00DA4449" w:rsidRPr="00620995">
        <w:rPr>
          <w:color w:val="000000"/>
          <w:lang w:val="en-GB" w:eastAsia="en-GB"/>
        </w:rPr>
        <w:t>variations in</w:t>
      </w:r>
      <w:r w:rsidR="00566686" w:rsidRPr="00620995">
        <w:rPr>
          <w:color w:val="000000"/>
          <w:lang w:val="en-GB" w:eastAsia="en-GB"/>
        </w:rPr>
        <w:t xml:space="preserve"> </w:t>
      </w:r>
      <w:r w:rsidR="00DA4449" w:rsidRPr="00620995">
        <w:rPr>
          <w:color w:val="000000"/>
          <w:lang w:val="en-GB" w:eastAsia="en-GB"/>
        </w:rPr>
        <w:t xml:space="preserve">expressivity </w:t>
      </w:r>
      <w:r w:rsidR="00566686" w:rsidRPr="00620995">
        <w:rPr>
          <w:color w:val="000000"/>
          <w:lang w:val="en-GB" w:eastAsia="en-GB"/>
        </w:rPr>
        <w:t xml:space="preserve">in </w:t>
      </w:r>
      <w:r w:rsidR="00DA4449" w:rsidRPr="00620995">
        <w:rPr>
          <w:color w:val="000000"/>
          <w:lang w:val="en-GB" w:eastAsia="en-GB"/>
        </w:rPr>
        <w:t>children’s</w:t>
      </w:r>
      <w:r w:rsidR="00566686" w:rsidRPr="00620995">
        <w:rPr>
          <w:color w:val="000000"/>
          <w:lang w:val="en-GB" w:eastAsia="en-GB"/>
        </w:rPr>
        <w:t xml:space="preserve"> </w:t>
      </w:r>
      <w:r w:rsidR="00DA4449" w:rsidRPr="00620995">
        <w:rPr>
          <w:color w:val="000000"/>
          <w:lang w:val="en-GB" w:eastAsia="en-GB"/>
        </w:rPr>
        <w:t>drawings</w:t>
      </w:r>
      <w:r w:rsidR="00566686" w:rsidRPr="00620995">
        <w:rPr>
          <w:color w:val="000000"/>
          <w:lang w:val="en-GB" w:eastAsia="en-GB"/>
        </w:rPr>
        <w:t xml:space="preserve"> </w:t>
      </w:r>
      <w:r w:rsidR="00DA4449" w:rsidRPr="00620995">
        <w:rPr>
          <w:color w:val="000000"/>
          <w:lang w:val="en-GB" w:eastAsia="en-GB"/>
        </w:rPr>
        <w:t>(</w:t>
      </w:r>
      <w:proofErr w:type="spellStart"/>
      <w:r w:rsidR="00DA4449" w:rsidRPr="00620995">
        <w:rPr>
          <w:color w:val="000000"/>
          <w:lang w:val="en-GB" w:eastAsia="en-GB"/>
        </w:rPr>
        <w:t>Burkitt</w:t>
      </w:r>
      <w:proofErr w:type="spellEnd"/>
      <w:r w:rsidR="00DA4449" w:rsidRPr="00620995">
        <w:rPr>
          <w:color w:val="000000"/>
          <w:lang w:val="en-GB" w:eastAsia="en-GB"/>
        </w:rPr>
        <w:t xml:space="preserve"> &amp; Barrett</w:t>
      </w:r>
      <w:r w:rsidR="00CD73F0" w:rsidRPr="00620995">
        <w:rPr>
          <w:color w:val="000000"/>
          <w:lang w:val="en-GB" w:eastAsia="en-GB"/>
        </w:rPr>
        <w:t xml:space="preserve"> &amp; Davis</w:t>
      </w:r>
      <w:r w:rsidR="00DA4449" w:rsidRPr="00620995">
        <w:rPr>
          <w:color w:val="000000"/>
          <w:lang w:val="en-GB" w:eastAsia="en-GB"/>
        </w:rPr>
        <w:t xml:space="preserve">, 2005; </w:t>
      </w:r>
      <w:proofErr w:type="spellStart"/>
      <w:r w:rsidR="00DA4449" w:rsidRPr="00620995">
        <w:rPr>
          <w:color w:val="000000"/>
          <w:lang w:val="en-GB" w:eastAsia="en-GB"/>
        </w:rPr>
        <w:t>Burkitt</w:t>
      </w:r>
      <w:proofErr w:type="spellEnd"/>
      <w:r w:rsidR="00DA4449" w:rsidRPr="00620995">
        <w:rPr>
          <w:color w:val="000000"/>
          <w:lang w:val="en-GB" w:eastAsia="en-GB"/>
        </w:rPr>
        <w:t xml:space="preserve">, Jolley &amp; Rose, 2010; Rose &amp; Taplin, 2010; Rose, Jolley &amp; </w:t>
      </w:r>
      <w:proofErr w:type="spellStart"/>
      <w:r w:rsidR="00DA4449" w:rsidRPr="00620995">
        <w:rPr>
          <w:color w:val="000000"/>
          <w:lang w:val="en-GB" w:eastAsia="en-GB"/>
        </w:rPr>
        <w:t>Burkitt</w:t>
      </w:r>
      <w:proofErr w:type="spellEnd"/>
      <w:r w:rsidR="00DA4449" w:rsidRPr="00620995">
        <w:rPr>
          <w:color w:val="000000"/>
          <w:lang w:val="en-GB" w:eastAsia="en-GB"/>
        </w:rPr>
        <w:t>, 2006</w:t>
      </w:r>
      <w:r w:rsidR="00566686" w:rsidRPr="00620995">
        <w:rPr>
          <w:color w:val="000000"/>
          <w:lang w:val="en-GB" w:eastAsia="en-GB"/>
        </w:rPr>
        <w:t>)</w:t>
      </w:r>
      <w:r w:rsidR="003546AC" w:rsidRPr="00620995">
        <w:rPr>
          <w:color w:val="000000"/>
          <w:lang w:val="en-GB" w:eastAsia="en-GB"/>
        </w:rPr>
        <w:t>.</w:t>
      </w:r>
      <w:r w:rsidR="00FC684E" w:rsidRPr="00620995">
        <w:rPr>
          <w:color w:val="000000"/>
          <w:lang w:val="en-GB" w:eastAsia="en-GB"/>
        </w:rPr>
        <w:t xml:space="preserve"> </w:t>
      </w:r>
      <w:r w:rsidR="003546AC" w:rsidRPr="00620995">
        <w:rPr>
          <w:color w:val="000000"/>
          <w:lang w:val="en-GB" w:eastAsia="en-GB"/>
        </w:rPr>
        <w:t>F</w:t>
      </w:r>
      <w:r w:rsidR="00826EBA" w:rsidRPr="00620995">
        <w:rPr>
          <w:color w:val="000000"/>
          <w:lang w:val="en-GB" w:eastAsia="en-GB"/>
        </w:rPr>
        <w:t>or example, children with</w:t>
      </w:r>
      <w:r w:rsidR="007725CF" w:rsidRPr="00620995">
        <w:rPr>
          <w:color w:val="000000"/>
          <w:lang w:val="en-GB" w:eastAsia="en-GB"/>
        </w:rPr>
        <w:t>in</w:t>
      </w:r>
      <w:r w:rsidR="00826EBA" w:rsidRPr="00620995">
        <w:rPr>
          <w:color w:val="000000"/>
          <w:lang w:val="en-GB" w:eastAsia="en-GB"/>
        </w:rPr>
        <w:t xml:space="preserve"> the Steiner education system use colours to reflect mood differently to </w:t>
      </w:r>
      <w:r w:rsidR="00C87EFF" w:rsidRPr="00620995">
        <w:rPr>
          <w:color w:val="000000"/>
          <w:lang w:val="en-GB" w:eastAsia="en-GB"/>
        </w:rPr>
        <w:t>children</w:t>
      </w:r>
      <w:r w:rsidR="00826EBA" w:rsidRPr="00620995">
        <w:rPr>
          <w:color w:val="000000"/>
          <w:lang w:val="en-GB" w:eastAsia="en-GB"/>
        </w:rPr>
        <w:t xml:space="preserve"> in mainstream education. There </w:t>
      </w:r>
      <w:r w:rsidRPr="00620995">
        <w:rPr>
          <w:color w:val="000000"/>
          <w:lang w:val="en-GB" w:eastAsia="en-GB"/>
        </w:rPr>
        <w:t xml:space="preserve">may be an influence of education that could partly account for </w:t>
      </w:r>
      <w:r w:rsidR="00826EBA" w:rsidRPr="00620995">
        <w:rPr>
          <w:color w:val="000000"/>
          <w:lang w:val="en-GB" w:eastAsia="en-GB"/>
        </w:rPr>
        <w:t xml:space="preserve">educational </w:t>
      </w:r>
      <w:r w:rsidR="007725CF" w:rsidRPr="00620995">
        <w:rPr>
          <w:color w:val="000000"/>
          <w:lang w:val="en-GB" w:eastAsia="en-GB"/>
        </w:rPr>
        <w:t>related</w:t>
      </w:r>
      <w:r w:rsidR="00826EBA" w:rsidRPr="00620995">
        <w:rPr>
          <w:color w:val="000000"/>
          <w:lang w:val="en-GB" w:eastAsia="en-GB"/>
        </w:rPr>
        <w:t xml:space="preserve"> </w:t>
      </w:r>
      <w:r w:rsidRPr="00620995">
        <w:rPr>
          <w:color w:val="000000"/>
          <w:lang w:val="en-GB" w:eastAsia="en-GB"/>
        </w:rPr>
        <w:t xml:space="preserve">age </w:t>
      </w:r>
      <w:r w:rsidR="00704FD8" w:rsidRPr="00620995">
        <w:rPr>
          <w:color w:val="000000"/>
          <w:lang w:val="en-GB" w:eastAsia="en-GB"/>
        </w:rPr>
        <w:t>differences</w:t>
      </w:r>
      <w:r w:rsidRPr="00620995">
        <w:rPr>
          <w:color w:val="000000"/>
          <w:lang w:val="en-GB" w:eastAsia="en-GB"/>
        </w:rPr>
        <w:t xml:space="preserve"> within a</w:t>
      </w:r>
      <w:r w:rsidR="003546AC" w:rsidRPr="00620995">
        <w:rPr>
          <w:color w:val="000000"/>
          <w:lang w:val="en-GB" w:eastAsia="en-GB"/>
        </w:rPr>
        <w:t xml:space="preserve">n </w:t>
      </w:r>
      <w:r w:rsidR="0041095D" w:rsidRPr="00620995">
        <w:rPr>
          <w:color w:val="000000"/>
          <w:lang w:val="en-GB" w:eastAsia="en-GB"/>
        </w:rPr>
        <w:t>explicit</w:t>
      </w:r>
      <w:r w:rsidRPr="00620995">
        <w:rPr>
          <w:color w:val="000000"/>
          <w:lang w:val="en-GB" w:eastAsia="en-GB"/>
        </w:rPr>
        <w:t xml:space="preserve"> </w:t>
      </w:r>
      <w:r w:rsidR="00704FD8" w:rsidRPr="00620995">
        <w:rPr>
          <w:color w:val="000000"/>
          <w:lang w:val="en-GB" w:eastAsia="en-GB"/>
        </w:rPr>
        <w:t>communicative</w:t>
      </w:r>
      <w:r w:rsidRPr="00620995">
        <w:rPr>
          <w:color w:val="000000"/>
          <w:lang w:val="en-GB" w:eastAsia="en-GB"/>
        </w:rPr>
        <w:t xml:space="preserve"> context</w:t>
      </w:r>
      <w:r w:rsidR="00A5446E" w:rsidRPr="00620995">
        <w:rPr>
          <w:color w:val="000000"/>
          <w:lang w:val="en-GB" w:eastAsia="en-GB"/>
        </w:rPr>
        <w:t>. Indeed</w:t>
      </w:r>
      <w:r w:rsidR="00DA4449" w:rsidRPr="00620995">
        <w:rPr>
          <w:color w:val="000000"/>
          <w:lang w:val="en-GB" w:eastAsia="en-GB"/>
        </w:rPr>
        <w:t xml:space="preserve">, </w:t>
      </w:r>
      <w:r w:rsidR="00A5446E" w:rsidRPr="00620995">
        <w:rPr>
          <w:color w:val="000000"/>
          <w:lang w:val="en-GB" w:eastAsia="en-GB"/>
        </w:rPr>
        <w:t>t</w:t>
      </w:r>
      <w:r w:rsidRPr="00620995">
        <w:rPr>
          <w:color w:val="000000"/>
          <w:lang w:val="en-GB" w:eastAsia="en-GB"/>
        </w:rPr>
        <w:t xml:space="preserve">he lesser impact of the instructions to communicate mood on the older age groups may reflect a growing </w:t>
      </w:r>
      <w:r w:rsidR="00704FD8" w:rsidRPr="00620995">
        <w:rPr>
          <w:color w:val="000000"/>
          <w:lang w:val="en-GB" w:eastAsia="en-GB"/>
        </w:rPr>
        <w:t>understanding</w:t>
      </w:r>
      <w:r w:rsidRPr="00620995">
        <w:rPr>
          <w:color w:val="000000"/>
          <w:lang w:val="en-GB" w:eastAsia="en-GB"/>
        </w:rPr>
        <w:t xml:space="preserve"> that </w:t>
      </w:r>
      <w:r w:rsidR="00704FD8" w:rsidRPr="00620995">
        <w:rPr>
          <w:color w:val="000000"/>
          <w:lang w:val="en-GB" w:eastAsia="en-GB"/>
        </w:rPr>
        <w:t xml:space="preserve">drawings </w:t>
      </w:r>
      <w:r w:rsidRPr="00620995">
        <w:rPr>
          <w:color w:val="000000"/>
          <w:lang w:val="en-GB" w:eastAsia="en-GB"/>
        </w:rPr>
        <w:t>serve a communicative function by their nature regardless of whether or not th</w:t>
      </w:r>
      <w:r w:rsidR="00704FD8" w:rsidRPr="00620995">
        <w:rPr>
          <w:color w:val="000000"/>
          <w:lang w:val="en-GB" w:eastAsia="en-GB"/>
        </w:rPr>
        <w:t>e</w:t>
      </w:r>
      <w:r w:rsidR="0041095D" w:rsidRPr="00620995">
        <w:rPr>
          <w:color w:val="000000"/>
          <w:lang w:val="en-GB" w:eastAsia="en-GB"/>
        </w:rPr>
        <w:t>y</w:t>
      </w:r>
      <w:r w:rsidR="00704FD8" w:rsidRPr="00620995">
        <w:rPr>
          <w:color w:val="000000"/>
          <w:lang w:val="en-GB" w:eastAsia="en-GB"/>
        </w:rPr>
        <w:t xml:space="preserve"> have been asked explicitly to produce communicative drawings.</w:t>
      </w:r>
      <w:r w:rsidR="00C92001" w:rsidRPr="00620995">
        <w:rPr>
          <w:color w:val="000000"/>
          <w:lang w:val="en-GB" w:eastAsia="en-GB"/>
        </w:rPr>
        <w:t xml:space="preserve"> </w:t>
      </w:r>
    </w:p>
    <w:p w:rsidR="00DF4092" w:rsidRPr="00620995" w:rsidRDefault="00DF4092" w:rsidP="00CE23FC">
      <w:pPr>
        <w:autoSpaceDE w:val="0"/>
        <w:autoSpaceDN w:val="0"/>
        <w:adjustRightInd w:val="0"/>
        <w:spacing w:line="480" w:lineRule="auto"/>
        <w:ind w:firstLine="720"/>
        <w:rPr>
          <w:color w:val="000000"/>
          <w:lang w:val="en-GB" w:eastAsia="en-GB"/>
        </w:rPr>
      </w:pPr>
      <w:r>
        <w:rPr>
          <w:color w:val="000000"/>
          <w:lang w:val="en-GB" w:eastAsia="en-GB"/>
        </w:rPr>
        <w:t>No gender differences in the use of expressive strategies</w:t>
      </w:r>
      <w:r w:rsidR="00C81C1B">
        <w:rPr>
          <w:color w:val="000000"/>
          <w:lang w:val="en-GB" w:eastAsia="en-GB"/>
        </w:rPr>
        <w:t xml:space="preserve"> were</w:t>
      </w:r>
      <w:r>
        <w:rPr>
          <w:color w:val="000000"/>
          <w:lang w:val="en-GB" w:eastAsia="en-GB"/>
        </w:rPr>
        <w:t xml:space="preserve"> found in this study contrary to </w:t>
      </w:r>
      <w:r w:rsidRPr="00560CBC">
        <w:rPr>
          <w:color w:val="000000"/>
        </w:rPr>
        <w:t>Picard et al.</w:t>
      </w:r>
      <w:r>
        <w:rPr>
          <w:color w:val="000000"/>
        </w:rPr>
        <w:t>’s (2007) finding</w:t>
      </w:r>
      <w:r w:rsidRPr="00560CBC">
        <w:rPr>
          <w:color w:val="000000"/>
        </w:rPr>
        <w:t xml:space="preserve"> that females</w:t>
      </w:r>
      <w:r w:rsidR="00996DC9">
        <w:rPr>
          <w:color w:val="000000"/>
        </w:rPr>
        <w:t xml:space="preserve"> use</w:t>
      </w:r>
      <w:r w:rsidRPr="00560CBC">
        <w:rPr>
          <w:color w:val="000000"/>
        </w:rPr>
        <w:t xml:space="preserve"> literal strategies more frequently </w:t>
      </w:r>
      <w:r>
        <w:rPr>
          <w:color w:val="000000"/>
        </w:rPr>
        <w:t xml:space="preserve">and </w:t>
      </w:r>
      <w:r w:rsidRPr="00560CBC">
        <w:rPr>
          <w:color w:val="000000"/>
        </w:rPr>
        <w:t xml:space="preserve">combinations of literal, content and abstract strategies less </w:t>
      </w:r>
      <w:r>
        <w:rPr>
          <w:color w:val="000000"/>
        </w:rPr>
        <w:t xml:space="preserve">frequently </w:t>
      </w:r>
      <w:r w:rsidRPr="00560CBC">
        <w:rPr>
          <w:color w:val="000000"/>
        </w:rPr>
        <w:t>than males.</w:t>
      </w:r>
      <w:r w:rsidR="00240487">
        <w:rPr>
          <w:color w:val="000000"/>
        </w:rPr>
        <w:t xml:space="preserve"> </w:t>
      </w:r>
      <w:r w:rsidR="00594232">
        <w:rPr>
          <w:color w:val="000000"/>
        </w:rPr>
        <w:t>They</w:t>
      </w:r>
      <w:r w:rsidR="00DD4B5E">
        <w:rPr>
          <w:color w:val="000000"/>
        </w:rPr>
        <w:t xml:space="preserve"> proposed that girls use more literal depictions of mood than boys as they may be better at decoding </w:t>
      </w:r>
      <w:r w:rsidR="00240487">
        <w:rPr>
          <w:color w:val="000000"/>
        </w:rPr>
        <w:lastRenderedPageBreak/>
        <w:t>nonverbal affective cues</w:t>
      </w:r>
      <w:r w:rsidR="00DD4B5E">
        <w:rPr>
          <w:color w:val="000000"/>
        </w:rPr>
        <w:t xml:space="preserve">. This explanation seems reasonable given the mounting evidence that girls process </w:t>
      </w:r>
      <w:r w:rsidR="00240487">
        <w:rPr>
          <w:color w:val="000000"/>
        </w:rPr>
        <w:t xml:space="preserve">nonverbal </w:t>
      </w:r>
      <w:r w:rsidR="00DD4B5E">
        <w:rPr>
          <w:color w:val="000000"/>
        </w:rPr>
        <w:t xml:space="preserve">emotion cues </w:t>
      </w:r>
      <w:r w:rsidR="00DD4B5E" w:rsidRPr="004B752D">
        <w:rPr>
          <w:color w:val="000000"/>
        </w:rPr>
        <w:t xml:space="preserve">more </w:t>
      </w:r>
      <w:r w:rsidR="00996DC9" w:rsidRPr="004B752D">
        <w:rPr>
          <w:color w:val="000000"/>
        </w:rPr>
        <w:t>effectively</w:t>
      </w:r>
      <w:r w:rsidR="00DD4B5E" w:rsidRPr="004B752D">
        <w:rPr>
          <w:color w:val="000000"/>
        </w:rPr>
        <w:t xml:space="preserve"> than boys (e.g., </w:t>
      </w:r>
      <w:r w:rsidR="004B752D" w:rsidRPr="004B752D">
        <w:t>Hall</w:t>
      </w:r>
      <w:r w:rsidR="004B752D">
        <w:t xml:space="preserve"> </w:t>
      </w:r>
      <w:r w:rsidR="004B752D" w:rsidRPr="004B752D">
        <w:t xml:space="preserve">&amp; </w:t>
      </w:r>
      <w:proofErr w:type="spellStart"/>
      <w:r w:rsidR="004B752D" w:rsidRPr="004B752D">
        <w:t>Bernieri</w:t>
      </w:r>
      <w:proofErr w:type="spellEnd"/>
      <w:r w:rsidR="004B752D">
        <w:t xml:space="preserve">, </w:t>
      </w:r>
      <w:r w:rsidR="004B752D" w:rsidRPr="001432BF">
        <w:t>2001</w:t>
      </w:r>
      <w:r w:rsidR="004B752D">
        <w:t xml:space="preserve">; </w:t>
      </w:r>
      <w:r w:rsidR="00DD4B5E" w:rsidRPr="004B752D">
        <w:rPr>
          <w:color w:val="000000"/>
        </w:rPr>
        <w:t>McClure, 2000)</w:t>
      </w:r>
      <w:r w:rsidR="00240487" w:rsidRPr="004B752D">
        <w:rPr>
          <w:color w:val="000000"/>
        </w:rPr>
        <w:t>.</w:t>
      </w:r>
      <w:r w:rsidR="00240487">
        <w:rPr>
          <w:color w:val="000000"/>
        </w:rPr>
        <w:t xml:space="preserve"> C</w:t>
      </w:r>
      <w:r w:rsidR="00C81C1B">
        <w:rPr>
          <w:color w:val="000000"/>
        </w:rPr>
        <w:t xml:space="preserve">ohort differences, such as abilities in emotion </w:t>
      </w:r>
      <w:r w:rsidR="00996DC9">
        <w:rPr>
          <w:color w:val="000000"/>
        </w:rPr>
        <w:t xml:space="preserve">decoding, </w:t>
      </w:r>
      <w:r w:rsidR="00DD4B5E">
        <w:rPr>
          <w:color w:val="000000"/>
        </w:rPr>
        <w:t>bet</w:t>
      </w:r>
      <w:r w:rsidR="00996DC9">
        <w:rPr>
          <w:color w:val="000000"/>
        </w:rPr>
        <w:t>w</w:t>
      </w:r>
      <w:r w:rsidR="00C81C1B">
        <w:rPr>
          <w:color w:val="000000"/>
        </w:rPr>
        <w:t xml:space="preserve">een the </w:t>
      </w:r>
      <w:r w:rsidR="00CC1CCF">
        <w:rPr>
          <w:color w:val="000000"/>
        </w:rPr>
        <w:t>studies</w:t>
      </w:r>
      <w:r w:rsidR="00C81C1B">
        <w:rPr>
          <w:color w:val="000000"/>
        </w:rPr>
        <w:t xml:space="preserve"> may account for the contrasting findings</w:t>
      </w:r>
      <w:r w:rsidR="00996DC9">
        <w:rPr>
          <w:color w:val="000000"/>
        </w:rPr>
        <w:t xml:space="preserve">. It would be interesting to measure </w:t>
      </w:r>
      <w:r w:rsidR="00240487">
        <w:rPr>
          <w:color w:val="000000"/>
        </w:rPr>
        <w:t xml:space="preserve">nonverbal </w:t>
      </w:r>
      <w:r w:rsidR="00996DC9">
        <w:rPr>
          <w:color w:val="000000"/>
        </w:rPr>
        <w:t>emotion decoding in relation to drawn expressivity to explore</w:t>
      </w:r>
      <w:r w:rsidR="00240487">
        <w:rPr>
          <w:color w:val="000000"/>
        </w:rPr>
        <w:t xml:space="preserve"> potential</w:t>
      </w:r>
      <w:r w:rsidR="00996DC9">
        <w:rPr>
          <w:color w:val="000000"/>
        </w:rPr>
        <w:t xml:space="preserve"> gender differences in future</w:t>
      </w:r>
      <w:r w:rsidR="00240487">
        <w:rPr>
          <w:color w:val="000000"/>
        </w:rPr>
        <w:t xml:space="preserve"> research</w:t>
      </w:r>
      <w:r w:rsidR="00996DC9">
        <w:rPr>
          <w:color w:val="000000"/>
        </w:rPr>
        <w:t>.</w:t>
      </w:r>
    </w:p>
    <w:p w:rsidR="00D138F2" w:rsidRDefault="00825C47" w:rsidP="00CE23FC">
      <w:pPr>
        <w:autoSpaceDE w:val="0"/>
        <w:autoSpaceDN w:val="0"/>
        <w:adjustRightInd w:val="0"/>
        <w:spacing w:line="480" w:lineRule="auto"/>
        <w:ind w:firstLine="720"/>
        <w:rPr>
          <w:color w:val="000000"/>
          <w:lang w:val="en-GB" w:eastAsia="en-GB"/>
        </w:rPr>
      </w:pPr>
      <w:r w:rsidRPr="00620995">
        <w:rPr>
          <w:bCs/>
          <w:iCs/>
        </w:rPr>
        <w:t xml:space="preserve">Overall this study </w:t>
      </w:r>
      <w:r w:rsidR="00C71769" w:rsidRPr="00620995">
        <w:rPr>
          <w:bCs/>
          <w:iCs/>
        </w:rPr>
        <w:t xml:space="preserve">shows that </w:t>
      </w:r>
      <w:r w:rsidRPr="00620995">
        <w:rPr>
          <w:bCs/>
          <w:iCs/>
        </w:rPr>
        <w:t>an explicit communicative instruction differentially impacts children’s depiction of mood by topic type between an inanimate and animate topic.</w:t>
      </w:r>
      <w:r w:rsidR="00704FD8" w:rsidRPr="00620995">
        <w:rPr>
          <w:color w:val="000000"/>
          <w:lang w:val="en-GB" w:eastAsia="en-GB"/>
        </w:rPr>
        <w:t xml:space="preserve"> </w:t>
      </w:r>
      <w:r w:rsidR="001D226A" w:rsidRPr="00620995">
        <w:rPr>
          <w:color w:val="000000"/>
          <w:lang w:val="en-GB" w:eastAsia="en-GB"/>
        </w:rPr>
        <w:t xml:space="preserve">The present findings </w:t>
      </w:r>
      <w:r w:rsidR="0041095D" w:rsidRPr="00620995">
        <w:rPr>
          <w:color w:val="000000"/>
          <w:lang w:val="en-GB" w:eastAsia="en-GB"/>
        </w:rPr>
        <w:t>support</w:t>
      </w:r>
      <w:r w:rsidR="001D226A" w:rsidRPr="00620995">
        <w:rPr>
          <w:color w:val="000000"/>
          <w:lang w:val="en-GB" w:eastAsia="en-GB"/>
        </w:rPr>
        <w:t xml:space="preserve"> Freeman’s </w:t>
      </w:r>
      <w:r w:rsidR="00EE38ED" w:rsidRPr="00620995">
        <w:rPr>
          <w:color w:val="000000"/>
          <w:lang w:val="en-GB" w:eastAsia="en-GB"/>
        </w:rPr>
        <w:t xml:space="preserve">(1995) </w:t>
      </w:r>
      <w:r w:rsidR="001D226A" w:rsidRPr="00620995">
        <w:rPr>
          <w:color w:val="000000"/>
          <w:lang w:val="en-GB" w:eastAsia="en-GB"/>
        </w:rPr>
        <w:t>framework theory of art whereby children develop increasing understanding of the inte</w:t>
      </w:r>
      <w:r w:rsidR="00B90A27" w:rsidRPr="00620995">
        <w:rPr>
          <w:color w:val="000000"/>
          <w:lang w:val="en-GB" w:eastAsia="en-GB"/>
        </w:rPr>
        <w:t xml:space="preserve">ntional </w:t>
      </w:r>
      <w:r w:rsidR="001D226A" w:rsidRPr="00620995">
        <w:rPr>
          <w:color w:val="000000"/>
          <w:lang w:val="en-GB" w:eastAsia="en-GB"/>
        </w:rPr>
        <w:t xml:space="preserve">relations between the drawing, the </w:t>
      </w:r>
      <w:r w:rsidR="0041095D" w:rsidRPr="00620995">
        <w:rPr>
          <w:color w:val="000000"/>
          <w:lang w:val="en-GB" w:eastAsia="en-GB"/>
        </w:rPr>
        <w:t xml:space="preserve">world </w:t>
      </w:r>
      <w:r w:rsidR="001D226A" w:rsidRPr="00620995">
        <w:rPr>
          <w:color w:val="000000"/>
          <w:lang w:val="en-GB" w:eastAsia="en-GB"/>
        </w:rPr>
        <w:t>and the artist; in this case, children’s growing awareness of the communicative or public nature of drawing.</w:t>
      </w:r>
      <w:r w:rsidR="00A5446E" w:rsidRPr="00620995">
        <w:rPr>
          <w:color w:val="000000"/>
          <w:lang w:val="en-GB" w:eastAsia="en-GB"/>
        </w:rPr>
        <w:t xml:space="preserve"> </w:t>
      </w:r>
      <w:r w:rsidR="001D226A" w:rsidRPr="00620995">
        <w:rPr>
          <w:color w:val="000000"/>
          <w:lang w:val="en-GB" w:eastAsia="en-GB"/>
        </w:rPr>
        <w:t xml:space="preserve">In </w:t>
      </w:r>
      <w:r w:rsidR="004F6A7A" w:rsidRPr="00620995">
        <w:rPr>
          <w:color w:val="000000"/>
          <w:lang w:val="en-GB" w:eastAsia="en-GB"/>
        </w:rPr>
        <w:t xml:space="preserve">support of </w:t>
      </w:r>
      <w:r w:rsidR="001D226A" w:rsidRPr="00620995">
        <w:rPr>
          <w:color w:val="000000"/>
          <w:lang w:val="en-GB" w:eastAsia="en-GB"/>
        </w:rPr>
        <w:t>the cue dependency model of child</w:t>
      </w:r>
      <w:r w:rsidR="00AF6150">
        <w:rPr>
          <w:color w:val="000000"/>
          <w:lang w:val="en-GB" w:eastAsia="en-GB"/>
        </w:rPr>
        <w:t xml:space="preserve">ren’s drawings (Freeman, 1980), </w:t>
      </w:r>
      <w:r w:rsidR="001D226A" w:rsidRPr="00620995">
        <w:rPr>
          <w:color w:val="000000"/>
          <w:lang w:val="en-GB" w:eastAsia="en-GB"/>
        </w:rPr>
        <w:t xml:space="preserve">the simple </w:t>
      </w:r>
      <w:r w:rsidR="0041095D" w:rsidRPr="00620995">
        <w:rPr>
          <w:color w:val="000000"/>
          <w:lang w:val="en-GB" w:eastAsia="en-GB"/>
        </w:rPr>
        <w:t xml:space="preserve">contrasting </w:t>
      </w:r>
      <w:r w:rsidR="001D226A" w:rsidRPr="00620995">
        <w:rPr>
          <w:color w:val="000000"/>
          <w:lang w:val="en-GB" w:eastAsia="en-GB"/>
        </w:rPr>
        <w:t xml:space="preserve">task instructions </w:t>
      </w:r>
      <w:r w:rsidR="0041095D" w:rsidRPr="00620995">
        <w:rPr>
          <w:color w:val="000000"/>
          <w:lang w:val="en-GB" w:eastAsia="en-GB"/>
        </w:rPr>
        <w:t xml:space="preserve">afforded </w:t>
      </w:r>
      <w:r w:rsidR="001D226A" w:rsidRPr="00620995">
        <w:rPr>
          <w:color w:val="000000"/>
          <w:lang w:val="en-GB" w:eastAsia="en-GB"/>
        </w:rPr>
        <w:t>cues in the drawing situation that were sufficient to effect changes in drawing strategy</w:t>
      </w:r>
      <w:r w:rsidR="00AE3CD1" w:rsidRPr="00620995">
        <w:rPr>
          <w:color w:val="000000"/>
          <w:lang w:val="en-GB" w:eastAsia="en-GB"/>
        </w:rPr>
        <w:t xml:space="preserve">. </w:t>
      </w:r>
      <w:r w:rsidR="00D138F2" w:rsidRPr="00620995">
        <w:rPr>
          <w:color w:val="000000"/>
          <w:lang w:val="en-GB" w:eastAsia="en-GB"/>
        </w:rPr>
        <w:t>I</w:t>
      </w:r>
      <w:r w:rsidR="00096E26" w:rsidRPr="00620995">
        <w:rPr>
          <w:color w:val="000000"/>
          <w:lang w:val="en-GB" w:eastAsia="en-GB"/>
        </w:rPr>
        <w:t>n</w:t>
      </w:r>
      <w:r w:rsidR="00D138F2" w:rsidRPr="00620995">
        <w:rPr>
          <w:color w:val="000000"/>
          <w:lang w:val="en-GB" w:eastAsia="en-GB"/>
        </w:rPr>
        <w:t xml:space="preserve"> line with</w:t>
      </w:r>
      <w:r w:rsidR="00096E26" w:rsidRPr="00620995">
        <w:rPr>
          <w:color w:val="000000"/>
          <w:lang w:val="en-GB" w:eastAsia="en-GB"/>
        </w:rPr>
        <w:t xml:space="preserve"> Picard et </w:t>
      </w:r>
      <w:r w:rsidR="0084048A" w:rsidRPr="00620995">
        <w:rPr>
          <w:color w:val="000000"/>
          <w:lang w:val="en-GB" w:eastAsia="en-GB"/>
        </w:rPr>
        <w:t xml:space="preserve">al.’s </w:t>
      </w:r>
      <w:r w:rsidR="0041095D" w:rsidRPr="00620995">
        <w:rPr>
          <w:color w:val="000000"/>
          <w:lang w:val="en-GB" w:eastAsia="en-GB"/>
        </w:rPr>
        <w:t>tentative suggestion</w:t>
      </w:r>
      <w:r w:rsidR="00D138F2" w:rsidRPr="00620995">
        <w:rPr>
          <w:color w:val="000000"/>
          <w:lang w:val="en-GB" w:eastAsia="en-GB"/>
        </w:rPr>
        <w:t xml:space="preserve">, a stage like account of </w:t>
      </w:r>
      <w:r w:rsidR="001D53C1" w:rsidRPr="00620995">
        <w:rPr>
          <w:color w:val="000000"/>
          <w:lang w:val="en-GB" w:eastAsia="en-GB"/>
        </w:rPr>
        <w:t>expressivity</w:t>
      </w:r>
      <w:r w:rsidR="00D138F2" w:rsidRPr="00620995">
        <w:rPr>
          <w:color w:val="000000"/>
          <w:lang w:val="en-GB" w:eastAsia="en-GB"/>
        </w:rPr>
        <w:t xml:space="preserve"> in drawings</w:t>
      </w:r>
      <w:r w:rsidR="00AF6150">
        <w:rPr>
          <w:color w:val="000000"/>
          <w:lang w:val="en-GB" w:eastAsia="en-GB"/>
        </w:rPr>
        <w:t xml:space="preserve"> </w:t>
      </w:r>
      <w:r w:rsidR="00096E26" w:rsidRPr="00620995">
        <w:rPr>
          <w:color w:val="000000"/>
          <w:lang w:val="en-GB" w:eastAsia="en-GB"/>
        </w:rPr>
        <w:t xml:space="preserve">could </w:t>
      </w:r>
      <w:r w:rsidR="00190681" w:rsidRPr="00620995">
        <w:rPr>
          <w:color w:val="000000"/>
          <w:lang w:val="en-GB" w:eastAsia="en-GB"/>
        </w:rPr>
        <w:t>be moderated</w:t>
      </w:r>
      <w:r w:rsidR="00D138F2" w:rsidRPr="00620995">
        <w:rPr>
          <w:color w:val="000000"/>
          <w:lang w:val="en-GB" w:eastAsia="en-GB"/>
        </w:rPr>
        <w:t xml:space="preserve"> in relation to</w:t>
      </w:r>
      <w:r w:rsidR="00096E26" w:rsidRPr="00620995">
        <w:rPr>
          <w:color w:val="000000"/>
          <w:lang w:val="en-GB" w:eastAsia="en-GB"/>
        </w:rPr>
        <w:t xml:space="preserve"> expressivity in relation to topic type and</w:t>
      </w:r>
      <w:r w:rsidR="00AF6150">
        <w:rPr>
          <w:color w:val="000000"/>
          <w:lang w:val="en-GB" w:eastAsia="en-GB"/>
        </w:rPr>
        <w:t>,</w:t>
      </w:r>
      <w:r w:rsidR="00096E26" w:rsidRPr="00620995">
        <w:rPr>
          <w:color w:val="000000"/>
          <w:lang w:val="en-GB" w:eastAsia="en-GB"/>
        </w:rPr>
        <w:t xml:space="preserve"> </w:t>
      </w:r>
      <w:r w:rsidR="007725CF" w:rsidRPr="00620995">
        <w:rPr>
          <w:color w:val="000000"/>
          <w:lang w:val="en-GB" w:eastAsia="en-GB"/>
        </w:rPr>
        <w:t xml:space="preserve">in light of the present findings, </w:t>
      </w:r>
      <w:r w:rsidR="00096E26" w:rsidRPr="00620995">
        <w:rPr>
          <w:color w:val="000000"/>
          <w:lang w:val="en-GB" w:eastAsia="en-GB"/>
        </w:rPr>
        <w:t xml:space="preserve">with respect to </w:t>
      </w:r>
      <w:r w:rsidR="001D53C1" w:rsidRPr="00620995">
        <w:rPr>
          <w:color w:val="000000"/>
          <w:lang w:val="en-GB" w:eastAsia="en-GB"/>
        </w:rPr>
        <w:t>whether</w:t>
      </w:r>
      <w:r w:rsidR="00D138F2" w:rsidRPr="00620995">
        <w:rPr>
          <w:color w:val="000000"/>
          <w:lang w:val="en-GB" w:eastAsia="en-GB"/>
        </w:rPr>
        <w:t xml:space="preserve"> </w:t>
      </w:r>
      <w:r w:rsidR="00096E26" w:rsidRPr="00620995">
        <w:rPr>
          <w:color w:val="000000"/>
          <w:lang w:val="en-GB" w:eastAsia="en-GB"/>
        </w:rPr>
        <w:t xml:space="preserve">or not </w:t>
      </w:r>
      <w:r w:rsidR="001D53C1" w:rsidRPr="00620995">
        <w:rPr>
          <w:color w:val="000000"/>
          <w:lang w:val="en-GB" w:eastAsia="en-GB"/>
        </w:rPr>
        <w:t>children</w:t>
      </w:r>
      <w:r w:rsidR="00D138F2" w:rsidRPr="00620995">
        <w:rPr>
          <w:color w:val="000000"/>
          <w:lang w:val="en-GB" w:eastAsia="en-GB"/>
        </w:rPr>
        <w:t xml:space="preserve"> have </w:t>
      </w:r>
      <w:r w:rsidR="001D53C1" w:rsidRPr="00620995">
        <w:rPr>
          <w:color w:val="000000"/>
          <w:lang w:val="en-GB" w:eastAsia="en-GB"/>
        </w:rPr>
        <w:t>been explicitly</w:t>
      </w:r>
      <w:r w:rsidR="00D138F2" w:rsidRPr="00620995">
        <w:rPr>
          <w:color w:val="000000"/>
          <w:lang w:val="en-GB" w:eastAsia="en-GB"/>
        </w:rPr>
        <w:t xml:space="preserve"> instructed to communicate mood</w:t>
      </w:r>
      <w:r w:rsidR="007725CF" w:rsidRPr="00620995">
        <w:rPr>
          <w:color w:val="000000"/>
          <w:lang w:val="en-GB" w:eastAsia="en-GB"/>
        </w:rPr>
        <w:t xml:space="preserve"> to a viewer</w:t>
      </w:r>
      <w:r w:rsidR="00D138F2" w:rsidRPr="00620995">
        <w:rPr>
          <w:color w:val="000000"/>
          <w:lang w:val="en-GB" w:eastAsia="en-GB"/>
        </w:rPr>
        <w:t xml:space="preserve">. </w:t>
      </w:r>
    </w:p>
    <w:p w:rsidR="00E96A60" w:rsidRPr="00E96A60" w:rsidRDefault="00E96A60" w:rsidP="00CE23FC">
      <w:pPr>
        <w:autoSpaceDE w:val="0"/>
        <w:autoSpaceDN w:val="0"/>
        <w:adjustRightInd w:val="0"/>
        <w:spacing w:line="480" w:lineRule="auto"/>
        <w:ind w:firstLine="720"/>
        <w:rPr>
          <w:color w:val="000000"/>
          <w:lang w:val="en-GB" w:eastAsia="en-GB"/>
        </w:rPr>
      </w:pPr>
      <w:r w:rsidRPr="00E96A60">
        <w:t>The use of literal expressive strategies</w:t>
      </w:r>
      <w:r>
        <w:t>,</w:t>
      </w:r>
      <w:r w:rsidRPr="00E96A60">
        <w:t xml:space="preserve"> such and s</w:t>
      </w:r>
      <w:r>
        <w:t>m</w:t>
      </w:r>
      <w:r w:rsidRPr="00E96A60">
        <w:t>iles and frowns</w:t>
      </w:r>
      <w:r>
        <w:t>,</w:t>
      </w:r>
      <w:r w:rsidRPr="00E96A60">
        <w:t xml:space="preserve"> may have been influenced by the presentation of faces in the Likert </w:t>
      </w:r>
      <w:r w:rsidR="00830439">
        <w:t xml:space="preserve">scale </w:t>
      </w:r>
      <w:r w:rsidRPr="00E96A60">
        <w:t xml:space="preserve">that was used to measure how children felt about the topics they had drawn immediately after production of each one. It is possible that seeing these scales may have encouraged children to use more literal features in their expressive drawings, especially when drawing human figures. To assess this possibility, effects of </w:t>
      </w:r>
      <w:r w:rsidR="00FC09D0" w:rsidRPr="00E96A60">
        <w:t>non-graphical</w:t>
      </w:r>
      <w:r w:rsidRPr="00E96A60">
        <w:t xml:space="preserve"> emotion type scales and facial Likert scales on children’s use of literal cues could be </w:t>
      </w:r>
      <w:r w:rsidRPr="00E96A60">
        <w:lastRenderedPageBreak/>
        <w:t>compared in future work. Nonetheless, the current scales permitted comparisons between expressive strategies used between across communication contexts.</w:t>
      </w:r>
    </w:p>
    <w:p w:rsidR="00411623" w:rsidRPr="00620995" w:rsidRDefault="009A1F1D" w:rsidP="00CE23FC">
      <w:pPr>
        <w:autoSpaceDE w:val="0"/>
        <w:autoSpaceDN w:val="0"/>
        <w:adjustRightInd w:val="0"/>
        <w:spacing w:line="480" w:lineRule="auto"/>
        <w:ind w:firstLine="720"/>
        <w:rPr>
          <w:color w:val="000000"/>
          <w:lang w:val="en-GB" w:eastAsia="en-GB"/>
        </w:rPr>
      </w:pPr>
      <w:r w:rsidRPr="00620995">
        <w:rPr>
          <w:color w:val="000000"/>
          <w:lang w:val="en-GB" w:eastAsia="en-GB"/>
        </w:rPr>
        <w:t>The presence of an experimenter in both conditions may have implied a communicative function for the drawings</w:t>
      </w:r>
      <w:r w:rsidR="007725CF" w:rsidRPr="00620995">
        <w:rPr>
          <w:color w:val="000000"/>
          <w:lang w:val="en-GB" w:eastAsia="en-GB"/>
        </w:rPr>
        <w:t xml:space="preserve">. </w:t>
      </w:r>
      <w:r w:rsidRPr="00620995">
        <w:rPr>
          <w:color w:val="000000"/>
          <w:lang w:val="en-GB" w:eastAsia="en-GB"/>
        </w:rPr>
        <w:t xml:space="preserve">However </w:t>
      </w:r>
      <w:r w:rsidR="00CC5AAC">
        <w:rPr>
          <w:color w:val="000000"/>
          <w:lang w:val="en-GB" w:eastAsia="en-GB"/>
        </w:rPr>
        <w:t xml:space="preserve">as with previous research </w:t>
      </w:r>
      <w:r w:rsidR="00CC5AAC" w:rsidRPr="00620995">
        <w:rPr>
          <w:color w:val="000000"/>
          <w:lang w:val="en-GB" w:eastAsia="en-GB"/>
        </w:rPr>
        <w:t>(</w:t>
      </w:r>
      <w:proofErr w:type="spellStart"/>
      <w:r w:rsidR="00CC5AAC" w:rsidRPr="00620995">
        <w:rPr>
          <w:color w:val="000000"/>
          <w:lang w:val="en-GB" w:eastAsia="en-GB"/>
        </w:rPr>
        <w:t>Burkitt</w:t>
      </w:r>
      <w:proofErr w:type="spellEnd"/>
      <w:r w:rsidR="00CC5AAC" w:rsidRPr="00620995">
        <w:rPr>
          <w:color w:val="000000"/>
          <w:lang w:val="en-GB" w:eastAsia="en-GB"/>
        </w:rPr>
        <w:t xml:space="preserve"> &amp; Waling, 2013; </w:t>
      </w:r>
      <w:proofErr w:type="spellStart"/>
      <w:r w:rsidR="00CC5AAC" w:rsidRPr="00620995">
        <w:rPr>
          <w:color w:val="000000"/>
          <w:lang w:val="en-GB" w:eastAsia="en-GB"/>
        </w:rPr>
        <w:t>B</w:t>
      </w:r>
      <w:r w:rsidR="00CC5AAC">
        <w:rPr>
          <w:color w:val="000000"/>
          <w:lang w:val="en-GB" w:eastAsia="en-GB"/>
        </w:rPr>
        <w:t>urkitt</w:t>
      </w:r>
      <w:proofErr w:type="spellEnd"/>
      <w:r w:rsidR="00CC5AAC">
        <w:rPr>
          <w:color w:val="000000"/>
          <w:lang w:val="en-GB" w:eastAsia="en-GB"/>
        </w:rPr>
        <w:t>, Murray &amp; Watling, 2011) this design</w:t>
      </w:r>
      <w:r w:rsidR="00302AA5" w:rsidRPr="00620995">
        <w:rPr>
          <w:color w:val="000000"/>
          <w:lang w:val="en-GB" w:eastAsia="en-GB"/>
        </w:rPr>
        <w:t xml:space="preserve"> allow</w:t>
      </w:r>
      <w:r w:rsidR="00CC5AAC">
        <w:rPr>
          <w:color w:val="000000"/>
          <w:lang w:val="en-GB" w:eastAsia="en-GB"/>
        </w:rPr>
        <w:t>ed</w:t>
      </w:r>
      <w:r w:rsidR="00302AA5" w:rsidRPr="00620995">
        <w:rPr>
          <w:color w:val="000000"/>
          <w:lang w:val="en-GB" w:eastAsia="en-GB"/>
        </w:rPr>
        <w:t xml:space="preserve"> </w:t>
      </w:r>
      <w:r w:rsidR="0041009B" w:rsidRPr="00620995">
        <w:rPr>
          <w:color w:val="000000"/>
          <w:lang w:val="en-GB" w:eastAsia="en-GB"/>
        </w:rPr>
        <w:t>comparisons</w:t>
      </w:r>
      <w:r w:rsidRPr="00620995">
        <w:rPr>
          <w:color w:val="000000"/>
          <w:lang w:val="en-GB" w:eastAsia="en-GB"/>
        </w:rPr>
        <w:t xml:space="preserve"> </w:t>
      </w:r>
      <w:r w:rsidR="00302AA5" w:rsidRPr="00620995">
        <w:rPr>
          <w:color w:val="000000"/>
          <w:lang w:val="en-GB" w:eastAsia="en-GB"/>
        </w:rPr>
        <w:t>between the</w:t>
      </w:r>
      <w:r w:rsidR="000C5326" w:rsidRPr="00620995">
        <w:rPr>
          <w:color w:val="000000"/>
          <w:lang w:val="en-GB" w:eastAsia="en-GB"/>
        </w:rPr>
        <w:t xml:space="preserve"> </w:t>
      </w:r>
      <w:r w:rsidR="00302AA5" w:rsidRPr="00620995">
        <w:rPr>
          <w:color w:val="000000"/>
          <w:lang w:val="en-GB" w:eastAsia="en-GB"/>
        </w:rPr>
        <w:t xml:space="preserve">communication and reference conditions </w:t>
      </w:r>
      <w:r w:rsidRPr="00620995">
        <w:rPr>
          <w:color w:val="000000"/>
          <w:lang w:val="en-GB" w:eastAsia="en-GB"/>
        </w:rPr>
        <w:t xml:space="preserve">as the same experimenter </w:t>
      </w:r>
      <w:r w:rsidR="0041009B" w:rsidRPr="00620995">
        <w:rPr>
          <w:color w:val="000000"/>
          <w:lang w:val="en-GB" w:eastAsia="en-GB"/>
        </w:rPr>
        <w:t xml:space="preserve">was present </w:t>
      </w:r>
      <w:r w:rsidR="00CC5AAC">
        <w:rPr>
          <w:color w:val="000000"/>
          <w:lang w:val="en-GB" w:eastAsia="en-GB"/>
        </w:rPr>
        <w:t>in both</w:t>
      </w:r>
      <w:r w:rsidR="00302AA5" w:rsidRPr="00620995">
        <w:rPr>
          <w:color w:val="000000"/>
          <w:lang w:val="en-GB" w:eastAsia="en-GB"/>
        </w:rPr>
        <w:t xml:space="preserve"> therefore standardising</w:t>
      </w:r>
      <w:r w:rsidR="0041009B" w:rsidRPr="00620995">
        <w:rPr>
          <w:color w:val="000000"/>
          <w:lang w:val="en-GB" w:eastAsia="en-GB"/>
        </w:rPr>
        <w:t xml:space="preserve"> </w:t>
      </w:r>
      <w:r w:rsidR="006E125F" w:rsidRPr="00620995">
        <w:rPr>
          <w:color w:val="000000"/>
          <w:lang w:val="en-GB" w:eastAsia="en-GB"/>
        </w:rPr>
        <w:t>possible experimenter</w:t>
      </w:r>
      <w:r w:rsidR="0041009B" w:rsidRPr="00620995">
        <w:rPr>
          <w:color w:val="000000"/>
          <w:lang w:val="en-GB" w:eastAsia="en-GB"/>
        </w:rPr>
        <w:t xml:space="preserve"> effects across the conditions</w:t>
      </w:r>
      <w:r w:rsidR="00CC5AAC">
        <w:rPr>
          <w:color w:val="000000"/>
          <w:lang w:val="en-GB" w:eastAsia="en-GB"/>
        </w:rPr>
        <w:t xml:space="preserve">. </w:t>
      </w:r>
      <w:r w:rsidR="00726345">
        <w:rPr>
          <w:color w:val="000000"/>
          <w:lang w:val="en-GB" w:eastAsia="en-GB"/>
        </w:rPr>
        <w:t xml:space="preserve"> </w:t>
      </w:r>
      <w:r w:rsidR="00302AA5" w:rsidRPr="00620995">
        <w:rPr>
          <w:color w:val="000000"/>
          <w:lang w:val="en-GB" w:eastAsia="en-GB"/>
        </w:rPr>
        <w:t xml:space="preserve">It would be interesting to assess </w:t>
      </w:r>
      <w:r w:rsidR="009B54ED" w:rsidRPr="00620995">
        <w:rPr>
          <w:color w:val="000000"/>
          <w:lang w:val="en-GB" w:eastAsia="en-GB"/>
        </w:rPr>
        <w:t>the effects of topic</w:t>
      </w:r>
      <w:r w:rsidR="00D51639" w:rsidRPr="00620995">
        <w:rPr>
          <w:color w:val="000000"/>
          <w:lang w:val="en-GB" w:eastAsia="en-GB"/>
        </w:rPr>
        <w:t xml:space="preserve"> animism</w:t>
      </w:r>
      <w:r w:rsidR="00302AA5" w:rsidRPr="00620995">
        <w:rPr>
          <w:color w:val="000000"/>
          <w:lang w:val="en-GB" w:eastAsia="en-GB"/>
        </w:rPr>
        <w:t xml:space="preserve"> </w:t>
      </w:r>
      <w:r w:rsidR="002A2DC1" w:rsidRPr="00620995">
        <w:rPr>
          <w:color w:val="000000"/>
          <w:lang w:val="en-GB" w:eastAsia="en-GB"/>
        </w:rPr>
        <w:t>on</w:t>
      </w:r>
      <w:r w:rsidR="001F3BB6" w:rsidRPr="00620995">
        <w:rPr>
          <w:color w:val="000000"/>
          <w:lang w:val="en-GB" w:eastAsia="en-GB"/>
        </w:rPr>
        <w:t xml:space="preserve"> drawn expressivity</w:t>
      </w:r>
      <w:r w:rsidR="002A2DC1" w:rsidRPr="00620995">
        <w:rPr>
          <w:color w:val="000000"/>
          <w:lang w:val="en-GB" w:eastAsia="en-GB"/>
        </w:rPr>
        <w:t xml:space="preserve"> </w:t>
      </w:r>
      <w:r w:rsidR="00302AA5" w:rsidRPr="00620995">
        <w:rPr>
          <w:color w:val="000000"/>
          <w:lang w:val="en-GB" w:eastAsia="en-GB"/>
        </w:rPr>
        <w:t>by using a larger selection of exemplars fr</w:t>
      </w:r>
      <w:r w:rsidR="002A2DC1" w:rsidRPr="00620995">
        <w:rPr>
          <w:color w:val="000000"/>
          <w:lang w:val="en-GB" w:eastAsia="en-GB"/>
        </w:rPr>
        <w:t>o</w:t>
      </w:r>
      <w:r w:rsidR="00302AA5" w:rsidRPr="00620995">
        <w:rPr>
          <w:color w:val="000000"/>
          <w:lang w:val="en-GB" w:eastAsia="en-GB"/>
        </w:rPr>
        <w:t xml:space="preserve">m each category. </w:t>
      </w:r>
      <w:r w:rsidR="00832D9E" w:rsidRPr="00620995">
        <w:rPr>
          <w:color w:val="000000"/>
          <w:lang w:val="en-GB" w:eastAsia="en-GB"/>
        </w:rPr>
        <w:t xml:space="preserve">It is possible that the human emotions of happiness and sadness would be variously applied to topics varying in animism. </w:t>
      </w:r>
    </w:p>
    <w:p w:rsidR="00AB5014" w:rsidRPr="00620995" w:rsidRDefault="00011AA4" w:rsidP="00CE23FC">
      <w:pPr>
        <w:spacing w:line="480" w:lineRule="auto"/>
        <w:rPr>
          <w:i/>
          <w:iCs/>
        </w:rPr>
      </w:pPr>
      <w:r w:rsidRPr="00620995">
        <w:rPr>
          <w:i/>
          <w:iCs/>
        </w:rPr>
        <w:tab/>
      </w:r>
    </w:p>
    <w:p w:rsidR="00FD065E" w:rsidRDefault="00FD065E" w:rsidP="00CE23FC">
      <w:pPr>
        <w:spacing w:line="480" w:lineRule="auto"/>
      </w:pPr>
      <w:r>
        <w:br w:type="page"/>
      </w:r>
    </w:p>
    <w:p w:rsidR="003F2855" w:rsidRPr="00620995" w:rsidRDefault="003F2855" w:rsidP="00CE23FC">
      <w:pPr>
        <w:spacing w:line="480" w:lineRule="auto"/>
      </w:pPr>
    </w:p>
    <w:p w:rsidR="00C63A6F" w:rsidRPr="003C080D" w:rsidRDefault="009D2F69" w:rsidP="003C080D">
      <w:pPr>
        <w:pStyle w:val="Heading1"/>
        <w:spacing w:line="480" w:lineRule="auto"/>
        <w:jc w:val="center"/>
        <w:rPr>
          <w:b w:val="0"/>
          <w:i w:val="0"/>
        </w:rPr>
      </w:pPr>
      <w:r w:rsidRPr="00620995">
        <w:rPr>
          <w:b w:val="0"/>
          <w:i w:val="0"/>
        </w:rPr>
        <w:t>References</w:t>
      </w:r>
    </w:p>
    <w:p w:rsidR="00BE34C3" w:rsidRPr="002C51B8" w:rsidRDefault="005F59FA" w:rsidP="00CE23FC">
      <w:pPr>
        <w:spacing w:after="240" w:line="480" w:lineRule="auto"/>
        <w:ind w:left="720" w:hanging="720"/>
        <w:rPr>
          <w:rStyle w:val="HTMLCite"/>
          <w:i w:val="0"/>
          <w:lang w:val="en"/>
        </w:rPr>
      </w:pPr>
      <w:proofErr w:type="spellStart"/>
      <w:r w:rsidRPr="005F59FA">
        <w:rPr>
          <w:rStyle w:val="HTMLCite"/>
          <w:i w:val="0"/>
          <w:lang w:val="en"/>
        </w:rPr>
        <w:t>Bakeman</w:t>
      </w:r>
      <w:proofErr w:type="spellEnd"/>
      <w:r w:rsidRPr="005F59FA">
        <w:rPr>
          <w:rStyle w:val="HTMLCite"/>
          <w:i w:val="0"/>
          <w:lang w:val="en"/>
        </w:rPr>
        <w:t>, R</w:t>
      </w:r>
      <w:r>
        <w:rPr>
          <w:rStyle w:val="HTMLCite"/>
          <w:i w:val="0"/>
          <w:lang w:val="en"/>
        </w:rPr>
        <w:t xml:space="preserve">., </w:t>
      </w:r>
      <w:proofErr w:type="spellStart"/>
      <w:r w:rsidRPr="005F59FA">
        <w:rPr>
          <w:rStyle w:val="HTMLCite"/>
          <w:i w:val="0"/>
          <w:lang w:val="en"/>
        </w:rPr>
        <w:t>Quera</w:t>
      </w:r>
      <w:proofErr w:type="gramStart"/>
      <w:r>
        <w:rPr>
          <w:rStyle w:val="HTMLCite"/>
          <w:i w:val="0"/>
          <w:lang w:val="en"/>
        </w:rPr>
        <w:t>,V</w:t>
      </w:r>
      <w:proofErr w:type="spellEnd"/>
      <w:proofErr w:type="gramEnd"/>
      <w:r>
        <w:rPr>
          <w:rStyle w:val="HTMLCite"/>
          <w:i w:val="0"/>
          <w:lang w:val="en"/>
        </w:rPr>
        <w:t xml:space="preserve">., </w:t>
      </w:r>
      <w:r w:rsidR="00BE34C3" w:rsidRPr="002C51B8">
        <w:rPr>
          <w:rStyle w:val="HTMLCite"/>
          <w:i w:val="0"/>
          <w:lang w:val="en"/>
        </w:rPr>
        <w:t xml:space="preserve"> McArthu</w:t>
      </w:r>
      <w:r>
        <w:rPr>
          <w:rStyle w:val="HTMLCite"/>
          <w:i w:val="0"/>
          <w:lang w:val="en"/>
        </w:rPr>
        <w:t xml:space="preserve">r, D., &amp; </w:t>
      </w:r>
      <w:r w:rsidRPr="005F59FA">
        <w:rPr>
          <w:rStyle w:val="HTMLCite"/>
          <w:i w:val="0"/>
          <w:lang w:val="en"/>
        </w:rPr>
        <w:t>Robinson, B. F. (1997)</w:t>
      </w:r>
      <w:r>
        <w:rPr>
          <w:rStyle w:val="HTMLCite"/>
          <w:i w:val="0"/>
          <w:lang w:val="en"/>
        </w:rPr>
        <w:t xml:space="preserve">. </w:t>
      </w:r>
      <w:r w:rsidR="00BE34C3" w:rsidRPr="002C51B8">
        <w:rPr>
          <w:rStyle w:val="HTMLCite"/>
          <w:i w:val="0"/>
          <w:lang w:val="en"/>
        </w:rPr>
        <w:t>Detecting sequential patterns and determining their reliability with fallible ob</w:t>
      </w:r>
      <w:r w:rsidR="002C51B8">
        <w:rPr>
          <w:rStyle w:val="HTMLCite"/>
          <w:i w:val="0"/>
          <w:lang w:val="en"/>
        </w:rPr>
        <w:t>servers</w:t>
      </w:r>
      <w:r w:rsidR="002C51B8" w:rsidRPr="002C51B8">
        <w:rPr>
          <w:rStyle w:val="HTMLCite"/>
          <w:i w:val="0"/>
          <w:lang w:val="en"/>
        </w:rPr>
        <w:t xml:space="preserve">. </w:t>
      </w:r>
      <w:r w:rsidR="002C51B8" w:rsidRPr="002C51B8">
        <w:rPr>
          <w:rStyle w:val="HTMLCite"/>
          <w:lang w:val="en"/>
        </w:rPr>
        <w:t xml:space="preserve">Psychological Methods, </w:t>
      </w:r>
      <w:r w:rsidR="00BE34C3" w:rsidRPr="002C51B8">
        <w:rPr>
          <w:rStyle w:val="HTMLCite"/>
          <w:bCs/>
          <w:lang w:val="en"/>
        </w:rPr>
        <w:t>2</w:t>
      </w:r>
      <w:r w:rsidR="002C51B8">
        <w:rPr>
          <w:rStyle w:val="HTMLCite"/>
          <w:i w:val="0"/>
          <w:lang w:val="en"/>
        </w:rPr>
        <w:t xml:space="preserve">, </w:t>
      </w:r>
      <w:r w:rsidR="00BE34C3" w:rsidRPr="002C51B8">
        <w:rPr>
          <w:rStyle w:val="HTMLCite"/>
          <w:i w:val="0"/>
          <w:lang w:val="en"/>
        </w:rPr>
        <w:t xml:space="preserve">357–370. </w:t>
      </w:r>
      <w:hyperlink r:id="rId8" w:tooltip="Digital object identifier" w:history="1">
        <w:proofErr w:type="gramStart"/>
        <w:r w:rsidR="00BE34C3" w:rsidRPr="00E15667">
          <w:rPr>
            <w:rStyle w:val="Hyperlink"/>
            <w:iCs/>
            <w:color w:val="auto"/>
            <w:lang w:val="en"/>
          </w:rPr>
          <w:t>doi</w:t>
        </w:r>
        <w:proofErr w:type="gramEnd"/>
      </w:hyperlink>
      <w:r w:rsidR="00BE34C3" w:rsidRPr="00E15667">
        <w:rPr>
          <w:rStyle w:val="HTMLCite"/>
          <w:i w:val="0"/>
          <w:lang w:val="en"/>
        </w:rPr>
        <w:t>:</w:t>
      </w:r>
      <w:hyperlink r:id="rId9" w:history="1">
        <w:r w:rsidR="00BE34C3" w:rsidRPr="00E15667">
          <w:rPr>
            <w:rStyle w:val="Hyperlink"/>
            <w:iCs/>
            <w:color w:val="auto"/>
            <w:lang w:val="en"/>
          </w:rPr>
          <w:t>10.1037/1082-989X.2.4.357</w:t>
        </w:r>
      </w:hyperlink>
    </w:p>
    <w:p w:rsidR="0014110A" w:rsidRDefault="00611DA0" w:rsidP="00CE23FC">
      <w:pPr>
        <w:spacing w:after="240" w:line="480" w:lineRule="auto"/>
        <w:ind w:left="720" w:hanging="720"/>
        <w:rPr>
          <w:lang w:val="en"/>
        </w:rPr>
      </w:pPr>
      <w:proofErr w:type="gramStart"/>
      <w:r>
        <w:t>Barrett, M. D.,</w:t>
      </w:r>
      <w:r w:rsidR="00E728F1" w:rsidRPr="00620995">
        <w:t xml:space="preserve"> &amp; </w:t>
      </w:r>
      <w:proofErr w:type="spellStart"/>
      <w:r w:rsidR="00E728F1" w:rsidRPr="00620995">
        <w:t>Bridson</w:t>
      </w:r>
      <w:proofErr w:type="spellEnd"/>
      <w:r w:rsidR="00E728F1" w:rsidRPr="00620995">
        <w:t>, A. (1983).</w:t>
      </w:r>
      <w:proofErr w:type="gramEnd"/>
      <w:r w:rsidR="00E728F1" w:rsidRPr="00620995">
        <w:t xml:space="preserve"> </w:t>
      </w:r>
      <w:proofErr w:type="gramStart"/>
      <w:r w:rsidR="00E728F1" w:rsidRPr="00620995">
        <w:t>The effect of instruction upon children’s drawings.</w:t>
      </w:r>
      <w:proofErr w:type="gramEnd"/>
      <w:r w:rsidR="00E728F1" w:rsidRPr="00620995">
        <w:t xml:space="preserve"> </w:t>
      </w:r>
      <w:r w:rsidR="00E728F1" w:rsidRPr="00620995">
        <w:rPr>
          <w:i/>
        </w:rPr>
        <w:t>British Journal of Developmental Psychology</w:t>
      </w:r>
      <w:r w:rsidR="00E728F1" w:rsidRPr="00620995">
        <w:t xml:space="preserve">, </w:t>
      </w:r>
      <w:r w:rsidR="00E728F1" w:rsidRPr="00620995">
        <w:rPr>
          <w:i/>
        </w:rPr>
        <w:t>1</w:t>
      </w:r>
      <w:r w:rsidR="00E728F1" w:rsidRPr="00620995">
        <w:t>, 175-178.</w:t>
      </w:r>
      <w:r w:rsidR="00B158D6">
        <w:t xml:space="preserve"> </w:t>
      </w:r>
      <w:proofErr w:type="spellStart"/>
      <w:proofErr w:type="gramStart"/>
      <w:r w:rsidR="00B158D6">
        <w:t>doi</w:t>
      </w:r>
      <w:proofErr w:type="spellEnd"/>
      <w:proofErr w:type="gramEnd"/>
      <w:r w:rsidR="00B158D6">
        <w:t>:</w:t>
      </w:r>
      <w:r w:rsidR="00B158D6">
        <w:rPr>
          <w:lang w:val="en"/>
        </w:rPr>
        <w:t xml:space="preserve"> </w:t>
      </w:r>
      <w:r w:rsidR="0014110A">
        <w:rPr>
          <w:lang w:val="en"/>
        </w:rPr>
        <w:t>10.1111/j.2044-835X.1983.tb00555.x</w:t>
      </w:r>
    </w:p>
    <w:p w:rsidR="00E728F1" w:rsidRPr="00620995" w:rsidRDefault="00611DA0" w:rsidP="00CE23FC">
      <w:pPr>
        <w:spacing w:after="240" w:line="480" w:lineRule="auto"/>
        <w:ind w:left="720" w:hanging="720"/>
      </w:pPr>
      <w:r>
        <w:t>Barrett, M. D., Beaumont.</w:t>
      </w:r>
      <w:r w:rsidR="00E728F1" w:rsidRPr="00620995">
        <w:t xml:space="preserve"> </w:t>
      </w:r>
      <w:proofErr w:type="gramStart"/>
      <w:r w:rsidR="00E728F1" w:rsidRPr="00620995">
        <w:t>A.</w:t>
      </w:r>
      <w:r>
        <w:t>,</w:t>
      </w:r>
      <w:r w:rsidR="00E728F1" w:rsidRPr="00620995">
        <w:t xml:space="preserve"> &amp; </w:t>
      </w:r>
      <w:proofErr w:type="spellStart"/>
      <w:r w:rsidR="00E728F1" w:rsidRPr="00620995">
        <w:t>Jennett</w:t>
      </w:r>
      <w:proofErr w:type="spellEnd"/>
      <w:r w:rsidR="00E728F1" w:rsidRPr="00620995">
        <w:t>, M. (1985).</w:t>
      </w:r>
      <w:proofErr w:type="gramEnd"/>
      <w:r w:rsidR="00E728F1" w:rsidRPr="00620995">
        <w:t xml:space="preserve"> Some children do sometimes do what they have been told to do: Task demands and verbal instructions in children’s drawings. In N. H. Freeman &amp; M. V. Cox (Eds.), </w:t>
      </w:r>
      <w:r w:rsidR="00E728F1" w:rsidRPr="00620995">
        <w:rPr>
          <w:i/>
        </w:rPr>
        <w:t>Visual order: The nature and development of pictorial representation,</w:t>
      </w:r>
      <w:r w:rsidR="00E728F1" w:rsidRPr="00620995">
        <w:t xml:space="preserve"> pp. 176-187. Cambridge: Cambridge University Press.</w:t>
      </w:r>
      <w:r w:rsidR="00B158D6">
        <w:t xml:space="preserve"> </w:t>
      </w:r>
      <w:proofErr w:type="spellStart"/>
      <w:proofErr w:type="gramStart"/>
      <w:r w:rsidR="00B158D6">
        <w:t>doi</w:t>
      </w:r>
      <w:proofErr w:type="spellEnd"/>
      <w:proofErr w:type="gramEnd"/>
      <w:r w:rsidR="00B158D6">
        <w:t>:</w:t>
      </w:r>
      <w:r w:rsidR="00EC14CE" w:rsidRPr="00EC14CE">
        <w:rPr>
          <w:rFonts w:ascii="Arial" w:hAnsi="Arial" w:cs="Arial"/>
          <w:color w:val="545454"/>
        </w:rPr>
        <w:t xml:space="preserve"> </w:t>
      </w:r>
      <w:r w:rsidR="00EC14CE" w:rsidRPr="00B158D6">
        <w:rPr>
          <w:rStyle w:val="st1"/>
        </w:rPr>
        <w:t>10.2466/PMS.70.2.663</w:t>
      </w:r>
    </w:p>
    <w:p w:rsidR="00E728F1" w:rsidRPr="00620995" w:rsidRDefault="00E728F1" w:rsidP="00CE23FC">
      <w:pPr>
        <w:autoSpaceDE w:val="0"/>
        <w:autoSpaceDN w:val="0"/>
        <w:adjustRightInd w:val="0"/>
        <w:spacing w:line="480" w:lineRule="auto"/>
        <w:ind w:left="720" w:hanging="720"/>
        <w:rPr>
          <w:lang w:val="en-GB" w:eastAsia="en-GB"/>
        </w:rPr>
      </w:pPr>
      <w:proofErr w:type="spellStart"/>
      <w:proofErr w:type="gramStart"/>
      <w:r w:rsidRPr="00620995">
        <w:rPr>
          <w:lang w:val="en-GB" w:eastAsia="en-GB"/>
        </w:rPr>
        <w:t>Barrouillet</w:t>
      </w:r>
      <w:proofErr w:type="spellEnd"/>
      <w:r w:rsidRPr="00620995">
        <w:rPr>
          <w:lang w:val="en-GB" w:eastAsia="en-GB"/>
        </w:rPr>
        <w:t xml:space="preserve">, P., Fayol, M., &amp; </w:t>
      </w:r>
      <w:proofErr w:type="spellStart"/>
      <w:r w:rsidRPr="00620995">
        <w:rPr>
          <w:lang w:val="en-GB" w:eastAsia="en-GB"/>
        </w:rPr>
        <w:t>Chevrot</w:t>
      </w:r>
      <w:proofErr w:type="spellEnd"/>
      <w:r w:rsidRPr="00620995">
        <w:rPr>
          <w:lang w:val="en-GB" w:eastAsia="en-GB"/>
        </w:rPr>
        <w:t>, C. (1994).</w:t>
      </w:r>
      <w:proofErr w:type="gramEnd"/>
      <w:r w:rsidRPr="00620995">
        <w:rPr>
          <w:lang w:val="en-GB" w:eastAsia="en-GB"/>
        </w:rPr>
        <w:t xml:space="preserve"> </w:t>
      </w:r>
      <w:proofErr w:type="gramStart"/>
      <w:r w:rsidRPr="00620995">
        <w:rPr>
          <w:lang w:val="en-GB" w:eastAsia="en-GB"/>
        </w:rPr>
        <w:t xml:space="preserve">Le dessin </w:t>
      </w:r>
      <w:proofErr w:type="spellStart"/>
      <w:r w:rsidRPr="00620995">
        <w:rPr>
          <w:lang w:val="en-GB" w:eastAsia="en-GB"/>
        </w:rPr>
        <w:t>d’une</w:t>
      </w:r>
      <w:proofErr w:type="spellEnd"/>
      <w:r w:rsidRPr="00620995">
        <w:rPr>
          <w:lang w:val="en-GB" w:eastAsia="en-GB"/>
        </w:rPr>
        <w:t xml:space="preserve"> </w:t>
      </w:r>
      <w:proofErr w:type="spellStart"/>
      <w:r w:rsidRPr="00620995">
        <w:rPr>
          <w:lang w:val="en-GB" w:eastAsia="en-GB"/>
        </w:rPr>
        <w:t>maison</w:t>
      </w:r>
      <w:proofErr w:type="spellEnd"/>
      <w:r w:rsidRPr="00620995">
        <w:rPr>
          <w:lang w:val="en-GB" w:eastAsia="en-GB"/>
        </w:rPr>
        <w:t xml:space="preserve">, construction </w:t>
      </w:r>
      <w:proofErr w:type="spellStart"/>
      <w:r w:rsidRPr="00620995">
        <w:rPr>
          <w:lang w:val="en-GB" w:eastAsia="en-GB"/>
        </w:rPr>
        <w:t>d’une</w:t>
      </w:r>
      <w:proofErr w:type="spellEnd"/>
      <w:r w:rsidRPr="00620995">
        <w:rPr>
          <w:lang w:val="en-GB" w:eastAsia="en-GB"/>
        </w:rPr>
        <w:t xml:space="preserve"> </w:t>
      </w:r>
      <w:proofErr w:type="spellStart"/>
      <w:r w:rsidRPr="00620995">
        <w:rPr>
          <w:lang w:val="en-GB" w:eastAsia="en-GB"/>
        </w:rPr>
        <w:t>e´chelle</w:t>
      </w:r>
      <w:proofErr w:type="spellEnd"/>
      <w:r w:rsidRPr="00620995">
        <w:rPr>
          <w:lang w:val="en-GB" w:eastAsia="en-GB"/>
        </w:rPr>
        <w:t xml:space="preserve"> de </w:t>
      </w:r>
      <w:proofErr w:type="spellStart"/>
      <w:r w:rsidRPr="00620995">
        <w:rPr>
          <w:lang w:val="en-GB" w:eastAsia="en-GB"/>
        </w:rPr>
        <w:t>de´veloppement</w:t>
      </w:r>
      <w:proofErr w:type="spellEnd"/>
      <w:r w:rsidRPr="00620995">
        <w:rPr>
          <w:lang w:val="en-GB" w:eastAsia="en-GB"/>
        </w:rPr>
        <w:t>.</w:t>
      </w:r>
      <w:proofErr w:type="gramEnd"/>
      <w:r w:rsidRPr="00620995">
        <w:rPr>
          <w:lang w:val="en-GB" w:eastAsia="en-GB"/>
        </w:rPr>
        <w:t xml:space="preserve"> </w:t>
      </w:r>
      <w:proofErr w:type="spellStart"/>
      <w:r w:rsidRPr="00620995">
        <w:rPr>
          <w:i/>
          <w:lang w:val="en-GB" w:eastAsia="en-GB"/>
        </w:rPr>
        <w:t>L’Anne´e</w:t>
      </w:r>
      <w:proofErr w:type="spellEnd"/>
      <w:r w:rsidRPr="00620995">
        <w:rPr>
          <w:i/>
          <w:lang w:val="en-GB" w:eastAsia="en-GB"/>
        </w:rPr>
        <w:t xml:space="preserve"> </w:t>
      </w:r>
      <w:proofErr w:type="spellStart"/>
      <w:r w:rsidRPr="00620995">
        <w:rPr>
          <w:i/>
          <w:lang w:val="en-GB" w:eastAsia="en-GB"/>
        </w:rPr>
        <w:t>Psychologique</w:t>
      </w:r>
      <w:proofErr w:type="spellEnd"/>
      <w:r w:rsidRPr="00620995">
        <w:rPr>
          <w:i/>
          <w:lang w:val="en-GB" w:eastAsia="en-GB"/>
        </w:rPr>
        <w:t>,</w:t>
      </w:r>
      <w:r w:rsidRPr="00620995">
        <w:rPr>
          <w:lang w:val="en-GB" w:eastAsia="en-GB"/>
        </w:rPr>
        <w:t xml:space="preserve"> </w:t>
      </w:r>
      <w:r w:rsidRPr="00620995">
        <w:rPr>
          <w:i/>
          <w:lang w:val="en-GB" w:eastAsia="en-GB"/>
        </w:rPr>
        <w:t>94</w:t>
      </w:r>
      <w:r w:rsidRPr="00620995">
        <w:rPr>
          <w:lang w:val="en-GB" w:eastAsia="en-GB"/>
        </w:rPr>
        <w:t>, 81–98.</w:t>
      </w:r>
    </w:p>
    <w:p w:rsidR="00E728F1" w:rsidRPr="00620995" w:rsidRDefault="00E728F1" w:rsidP="00CE23FC">
      <w:pPr>
        <w:spacing w:before="100" w:beforeAutospacing="1" w:after="100" w:afterAutospacing="1" w:line="480" w:lineRule="auto"/>
        <w:ind w:left="720" w:hanging="720"/>
        <w:rPr>
          <w:rFonts w:eastAsia="Arial Unicode MS"/>
          <w:lang w:val="en"/>
        </w:rPr>
      </w:pPr>
      <w:proofErr w:type="spellStart"/>
      <w:proofErr w:type="gramStart"/>
      <w:r w:rsidRPr="00620995">
        <w:rPr>
          <w:rFonts w:eastAsia="Arial Unicode MS"/>
          <w:lang w:val="en"/>
        </w:rPr>
        <w:t>Bekhit</w:t>
      </w:r>
      <w:proofErr w:type="spellEnd"/>
      <w:r w:rsidRPr="00620995">
        <w:rPr>
          <w:rFonts w:eastAsia="Arial Unicode MS"/>
          <w:lang w:val="en"/>
        </w:rPr>
        <w:t>, N., Thomas, G., &amp; Jolley, R. (2005).</w:t>
      </w:r>
      <w:proofErr w:type="gramEnd"/>
      <w:r w:rsidRPr="00620995">
        <w:rPr>
          <w:rFonts w:eastAsia="Arial Unicode MS"/>
          <w:lang w:val="en"/>
        </w:rPr>
        <w:t xml:space="preserve"> The use of drawing for psychological assessment in Britain: Survey findings. </w:t>
      </w:r>
      <w:r w:rsidRPr="00620995">
        <w:rPr>
          <w:rFonts w:eastAsia="Arial Unicode MS"/>
          <w:i/>
          <w:lang w:val="en"/>
        </w:rPr>
        <w:t>Psychology and Psychotherapy: Theory, Research and Practice</w:t>
      </w:r>
      <w:r w:rsidRPr="00620995">
        <w:rPr>
          <w:rFonts w:eastAsia="Arial Unicode MS"/>
          <w:lang w:val="en"/>
        </w:rPr>
        <w:t xml:space="preserve">, </w:t>
      </w:r>
      <w:r w:rsidRPr="00620995">
        <w:rPr>
          <w:rFonts w:eastAsia="Arial Unicode MS"/>
          <w:i/>
          <w:lang w:val="en"/>
        </w:rPr>
        <w:t>78</w:t>
      </w:r>
      <w:r w:rsidRPr="00620995">
        <w:rPr>
          <w:rFonts w:eastAsia="Arial Unicode MS"/>
          <w:lang w:val="en"/>
        </w:rPr>
        <w:t xml:space="preserve">, </w:t>
      </w:r>
      <w:r w:rsidRPr="0009221E">
        <w:rPr>
          <w:rFonts w:eastAsia="Arial Unicode MS"/>
          <w:lang w:val="en"/>
        </w:rPr>
        <w:t>205-217.</w:t>
      </w:r>
      <w:r w:rsidR="004F46D8" w:rsidRPr="0009221E">
        <w:rPr>
          <w:lang w:val="en-GB" w:eastAsia="en-GB"/>
        </w:rPr>
        <w:t xml:space="preserve"> </w:t>
      </w:r>
      <w:proofErr w:type="gramStart"/>
      <w:r w:rsidR="0009221E">
        <w:rPr>
          <w:lang w:val="en-GB" w:eastAsia="en-GB"/>
        </w:rPr>
        <w:t>doi</w:t>
      </w:r>
      <w:r w:rsidR="004F46D8" w:rsidRPr="0009221E">
        <w:rPr>
          <w:lang w:val="en-GB" w:eastAsia="en-GB"/>
        </w:rPr>
        <w:t>:</w:t>
      </w:r>
      <w:proofErr w:type="gramEnd"/>
      <w:r w:rsidR="004F46D8" w:rsidRPr="0009221E">
        <w:rPr>
          <w:lang w:val="en-GB" w:eastAsia="en-GB"/>
        </w:rPr>
        <w:t>10.1348/147608305X26044</w:t>
      </w:r>
    </w:p>
    <w:p w:rsidR="00E728F1" w:rsidRPr="00620995" w:rsidRDefault="00E728F1" w:rsidP="00CE23FC">
      <w:pPr>
        <w:widowControl w:val="0"/>
        <w:spacing w:line="480" w:lineRule="auto"/>
        <w:ind w:left="720" w:hanging="720"/>
      </w:pPr>
      <w:proofErr w:type="spellStart"/>
      <w:proofErr w:type="gramStart"/>
      <w:r w:rsidRPr="00620995">
        <w:t>Brechet</w:t>
      </w:r>
      <w:proofErr w:type="spellEnd"/>
      <w:r w:rsidRPr="00620995">
        <w:t>, C., Baldy, R., &amp; Picard, D. (2009).</w:t>
      </w:r>
      <w:proofErr w:type="gramEnd"/>
      <w:r w:rsidRPr="00620995">
        <w:t xml:space="preserve">  How does Sam feel? : Children’s labelling and drawing </w:t>
      </w:r>
      <w:r w:rsidRPr="007355F9">
        <w:t xml:space="preserve">of basic emotions. </w:t>
      </w:r>
      <w:r w:rsidRPr="007355F9">
        <w:rPr>
          <w:i/>
        </w:rPr>
        <w:t>British Journal of Developmental Psychology,</w:t>
      </w:r>
      <w:r w:rsidRPr="007355F9">
        <w:t xml:space="preserve"> </w:t>
      </w:r>
      <w:r w:rsidRPr="007355F9">
        <w:rPr>
          <w:i/>
        </w:rPr>
        <w:t>27</w:t>
      </w:r>
      <w:r w:rsidRPr="007355F9">
        <w:t>(3), 587-606.</w:t>
      </w:r>
      <w:r w:rsidR="009756C1" w:rsidRPr="007355F9">
        <w:t xml:space="preserve"> </w:t>
      </w:r>
      <w:proofErr w:type="spellStart"/>
      <w:proofErr w:type="gramStart"/>
      <w:r w:rsidR="007355F9">
        <w:rPr>
          <w:rStyle w:val="Emphasis"/>
          <w:b w:val="0"/>
        </w:rPr>
        <w:t>doi</w:t>
      </w:r>
      <w:proofErr w:type="spellEnd"/>
      <w:proofErr w:type="gramEnd"/>
      <w:r w:rsidR="007355F9">
        <w:rPr>
          <w:rStyle w:val="Emphasis"/>
          <w:b w:val="0"/>
        </w:rPr>
        <w:t xml:space="preserve">: </w:t>
      </w:r>
      <w:r w:rsidR="009756C1" w:rsidRPr="007355F9">
        <w:rPr>
          <w:rStyle w:val="st1"/>
        </w:rPr>
        <w:t>10.1348/026151008X345564</w:t>
      </w:r>
    </w:p>
    <w:p w:rsidR="00E728F1" w:rsidRPr="00620995" w:rsidRDefault="003D773E" w:rsidP="00CE23FC">
      <w:pPr>
        <w:spacing w:line="480" w:lineRule="auto"/>
        <w:ind w:left="720" w:hanging="720"/>
      </w:pPr>
      <w:r w:rsidRPr="00620995">
        <w:lastRenderedPageBreak/>
        <w:t xml:space="preserve">Buck, J. (1948). </w:t>
      </w:r>
      <w:proofErr w:type="gramStart"/>
      <w:r w:rsidRPr="00620995">
        <w:t>The H-T-P technique, a qualitative and quantitative scoring method.</w:t>
      </w:r>
      <w:proofErr w:type="gramEnd"/>
      <w:r w:rsidRPr="00620995">
        <w:t xml:space="preserve"> </w:t>
      </w:r>
      <w:r w:rsidRPr="00620995">
        <w:rPr>
          <w:i/>
        </w:rPr>
        <w:t>Journal of Clinical Psychology Monograph Supplement,</w:t>
      </w:r>
      <w:r w:rsidRPr="00620995">
        <w:t xml:space="preserve"> </w:t>
      </w:r>
      <w:r w:rsidRPr="00620995">
        <w:rPr>
          <w:i/>
        </w:rPr>
        <w:t>5</w:t>
      </w:r>
      <w:r w:rsidRPr="00620995">
        <w:t>, 1-120.</w:t>
      </w:r>
    </w:p>
    <w:p w:rsidR="006F0373" w:rsidRPr="00620995" w:rsidRDefault="007161F5" w:rsidP="00CE23FC">
      <w:pPr>
        <w:autoSpaceDE w:val="0"/>
        <w:autoSpaceDN w:val="0"/>
        <w:adjustRightInd w:val="0"/>
        <w:spacing w:line="480" w:lineRule="auto"/>
        <w:ind w:left="720" w:hanging="720"/>
      </w:pPr>
      <w:r w:rsidRPr="00620995">
        <w:t xml:space="preserve">Buck, J. (1981). </w:t>
      </w:r>
      <w:r w:rsidRPr="00620995">
        <w:rPr>
          <w:i/>
          <w:iCs/>
        </w:rPr>
        <w:t xml:space="preserve">The House-Tree-Person technique: A revised manual. </w:t>
      </w:r>
      <w:r w:rsidRPr="00620995">
        <w:t>Los Angeles, CA:</w:t>
      </w:r>
      <w:r w:rsidR="006F0373" w:rsidRPr="00620995">
        <w:t xml:space="preserve"> </w:t>
      </w:r>
    </w:p>
    <w:p w:rsidR="007161F5" w:rsidRPr="00620995" w:rsidRDefault="007161F5" w:rsidP="00CE23FC">
      <w:pPr>
        <w:autoSpaceDE w:val="0"/>
        <w:autoSpaceDN w:val="0"/>
        <w:adjustRightInd w:val="0"/>
        <w:spacing w:line="480" w:lineRule="auto"/>
        <w:ind w:left="720"/>
      </w:pPr>
      <w:proofErr w:type="gramStart"/>
      <w:r w:rsidRPr="00620995">
        <w:t>Western Psychological Services.</w:t>
      </w:r>
      <w:proofErr w:type="gramEnd"/>
    </w:p>
    <w:p w:rsidR="00E728F1" w:rsidRPr="00620995" w:rsidRDefault="00E728F1" w:rsidP="00CE23FC">
      <w:pPr>
        <w:spacing w:line="480" w:lineRule="auto"/>
        <w:ind w:left="720" w:hanging="720"/>
        <w:textAlignment w:val="baseline"/>
        <w:rPr>
          <w:lang w:val="en-GB" w:eastAsia="en-GB"/>
        </w:rPr>
      </w:pPr>
      <w:proofErr w:type="spellStart"/>
      <w:r w:rsidRPr="00620995">
        <w:rPr>
          <w:lang w:val="en-GB" w:eastAsia="en-GB"/>
        </w:rPr>
        <w:t>Burkitt</w:t>
      </w:r>
      <w:proofErr w:type="spellEnd"/>
      <w:r w:rsidRPr="00620995">
        <w:rPr>
          <w:lang w:val="en-GB" w:eastAsia="en-GB"/>
        </w:rPr>
        <w:t xml:space="preserve">, E. (2008). </w:t>
      </w:r>
      <w:proofErr w:type="gramStart"/>
      <w:r w:rsidRPr="00620995">
        <w:rPr>
          <w:lang w:val="en-GB" w:eastAsia="en-GB"/>
        </w:rPr>
        <w:t xml:space="preserve">Children’s choice of </w:t>
      </w:r>
      <w:proofErr w:type="spellStart"/>
      <w:r w:rsidRPr="00620995">
        <w:rPr>
          <w:lang w:val="en-GB" w:eastAsia="en-GB"/>
        </w:rPr>
        <w:t>color</w:t>
      </w:r>
      <w:proofErr w:type="spellEnd"/>
      <w:r w:rsidRPr="00620995">
        <w:rPr>
          <w:lang w:val="en-GB" w:eastAsia="en-GB"/>
        </w:rPr>
        <w:t xml:space="preserve"> to depict metaphorical and affective information, in </w:t>
      </w:r>
      <w:proofErr w:type="spellStart"/>
      <w:r w:rsidRPr="00620995">
        <w:rPr>
          <w:lang w:val="en-GB" w:eastAsia="en-GB"/>
        </w:rPr>
        <w:t>Millbraith</w:t>
      </w:r>
      <w:proofErr w:type="spellEnd"/>
      <w:r w:rsidRPr="00620995">
        <w:rPr>
          <w:lang w:val="en-GB" w:eastAsia="en-GB"/>
        </w:rPr>
        <w:t xml:space="preserve"> C. &amp; </w:t>
      </w:r>
      <w:proofErr w:type="spellStart"/>
      <w:r w:rsidRPr="00620995">
        <w:rPr>
          <w:lang w:val="en-GB" w:eastAsia="en-GB"/>
        </w:rPr>
        <w:t>Trautner</w:t>
      </w:r>
      <w:proofErr w:type="spellEnd"/>
      <w:r w:rsidRPr="00620995">
        <w:rPr>
          <w:lang w:val="en-GB" w:eastAsia="en-GB"/>
        </w:rPr>
        <w:t>, H. M. (Eds.).</w:t>
      </w:r>
      <w:proofErr w:type="gramEnd"/>
      <w:r w:rsidRPr="00620995">
        <w:rPr>
          <w:lang w:val="en-GB" w:eastAsia="en-GB"/>
        </w:rPr>
        <w:t xml:space="preserve"> </w:t>
      </w:r>
      <w:r w:rsidRPr="00620995">
        <w:rPr>
          <w:i/>
          <w:lang w:val="en-GB" w:eastAsia="en-GB"/>
        </w:rPr>
        <w:t>Children's understanding and production of pictures, drawings and art: Theoretical and empirical approaches,</w:t>
      </w:r>
      <w:r w:rsidRPr="00620995">
        <w:rPr>
          <w:lang w:val="en-GB" w:eastAsia="en-GB"/>
        </w:rPr>
        <w:t xml:space="preserve"> pp. 107-120. Lo</w:t>
      </w:r>
      <w:r w:rsidR="00FC5378">
        <w:rPr>
          <w:lang w:val="en-GB" w:eastAsia="en-GB"/>
        </w:rPr>
        <w:t xml:space="preserve">ndon: </w:t>
      </w:r>
      <w:proofErr w:type="spellStart"/>
      <w:r w:rsidR="00FC5378">
        <w:rPr>
          <w:lang w:val="en-GB" w:eastAsia="en-GB"/>
        </w:rPr>
        <w:t>Hogrefe</w:t>
      </w:r>
      <w:proofErr w:type="spellEnd"/>
      <w:r w:rsidR="00FC5378">
        <w:rPr>
          <w:lang w:val="en-GB" w:eastAsia="en-GB"/>
        </w:rPr>
        <w:t xml:space="preserve"> &amp; Huber Publisher.</w:t>
      </w:r>
      <w:r w:rsidR="00FC5378" w:rsidRPr="00FC5378">
        <w:rPr>
          <w:rFonts w:ascii="Arial" w:hAnsi="Arial" w:cs="Arial"/>
          <w:color w:val="545454"/>
        </w:rPr>
        <w:t xml:space="preserve"> </w:t>
      </w:r>
    </w:p>
    <w:p w:rsidR="00E728F1" w:rsidRPr="00620995" w:rsidRDefault="00E728F1" w:rsidP="00CE23FC">
      <w:pPr>
        <w:spacing w:line="480" w:lineRule="auto"/>
        <w:ind w:left="720" w:hanging="720"/>
        <w:textAlignment w:val="baseline"/>
        <w:rPr>
          <w:lang w:val="en-GB" w:eastAsia="en-GB"/>
        </w:rPr>
      </w:pPr>
      <w:proofErr w:type="spellStart"/>
      <w:proofErr w:type="gramStart"/>
      <w:r w:rsidRPr="00620995">
        <w:rPr>
          <w:lang w:val="en-GB" w:eastAsia="en-GB"/>
        </w:rPr>
        <w:t>Burkitt</w:t>
      </w:r>
      <w:proofErr w:type="spellEnd"/>
      <w:r w:rsidRPr="00620995">
        <w:rPr>
          <w:lang w:val="en-GB" w:eastAsia="en-GB"/>
        </w:rPr>
        <w:t>.</w:t>
      </w:r>
      <w:proofErr w:type="gramEnd"/>
      <w:r w:rsidRPr="00620995">
        <w:rPr>
          <w:lang w:val="en-GB" w:eastAsia="en-GB"/>
        </w:rPr>
        <w:t xml:space="preserve"> </w:t>
      </w:r>
      <w:proofErr w:type="gramStart"/>
      <w:r w:rsidRPr="00620995">
        <w:rPr>
          <w:lang w:val="en-GB" w:eastAsia="en-GB"/>
        </w:rPr>
        <w:t>E.</w:t>
      </w:r>
      <w:r w:rsidR="00611DA0">
        <w:rPr>
          <w:lang w:val="en-GB" w:eastAsia="en-GB"/>
        </w:rPr>
        <w:t>,</w:t>
      </w:r>
      <w:r w:rsidRPr="00620995">
        <w:rPr>
          <w:lang w:val="en-GB" w:eastAsia="en-GB"/>
        </w:rPr>
        <w:t xml:space="preserve"> &amp; Barnett, N. (2006).</w:t>
      </w:r>
      <w:proofErr w:type="gramEnd"/>
      <w:r w:rsidRPr="00620995">
        <w:rPr>
          <w:lang w:val="en-GB" w:eastAsia="en-GB"/>
        </w:rPr>
        <w:t xml:space="preserve"> The impact of brief and elaborate mood induction on drawing size: A question of approach? </w:t>
      </w:r>
      <w:r w:rsidR="00C33B34" w:rsidRPr="00620995">
        <w:rPr>
          <w:i/>
          <w:lang w:val="en-GB" w:eastAsia="en-GB"/>
        </w:rPr>
        <w:t>Educational Psychology, 26</w:t>
      </w:r>
      <w:r w:rsidRPr="00620995">
        <w:rPr>
          <w:lang w:val="en-GB" w:eastAsia="en-GB"/>
        </w:rPr>
        <w:t>(1), 93-108.</w:t>
      </w:r>
      <w:r w:rsidR="00FC5378" w:rsidRPr="00FC5378">
        <w:rPr>
          <w:rFonts w:ascii="Arial" w:hAnsi="Arial" w:cs="Arial"/>
          <w:color w:val="545454"/>
        </w:rPr>
        <w:t xml:space="preserve"> </w:t>
      </w:r>
      <w:proofErr w:type="gramStart"/>
      <w:r w:rsidR="00FC5378" w:rsidRPr="004C0383">
        <w:rPr>
          <w:rStyle w:val="Emphasis"/>
          <w:b w:val="0"/>
        </w:rPr>
        <w:t>doi</w:t>
      </w:r>
      <w:r w:rsidR="00FC5378" w:rsidRPr="004C0383">
        <w:rPr>
          <w:rStyle w:val="st1"/>
        </w:rPr>
        <w:t>:</w:t>
      </w:r>
      <w:proofErr w:type="gramEnd"/>
      <w:r w:rsidR="00FC5378" w:rsidRPr="004C0383">
        <w:rPr>
          <w:rStyle w:val="st1"/>
        </w:rPr>
        <w:t>10.1080/01443410500341049</w:t>
      </w:r>
    </w:p>
    <w:p w:rsidR="00E728F1" w:rsidRPr="00620995" w:rsidRDefault="00E728F1" w:rsidP="00CE23FC">
      <w:pPr>
        <w:spacing w:line="480" w:lineRule="auto"/>
        <w:ind w:left="720" w:hanging="720"/>
        <w:textAlignment w:val="baseline"/>
        <w:rPr>
          <w:lang w:val="en-GB" w:eastAsia="en-GB"/>
        </w:rPr>
      </w:pPr>
      <w:proofErr w:type="spellStart"/>
      <w:proofErr w:type="gramStart"/>
      <w:r w:rsidRPr="00620995">
        <w:rPr>
          <w:lang w:val="en-GB" w:eastAsia="en-GB"/>
        </w:rPr>
        <w:t>Burkitt</w:t>
      </w:r>
      <w:proofErr w:type="spellEnd"/>
      <w:r w:rsidRPr="00620995">
        <w:rPr>
          <w:lang w:val="en-GB" w:eastAsia="en-GB"/>
        </w:rPr>
        <w:t>, E.</w:t>
      </w:r>
      <w:r w:rsidR="00611DA0">
        <w:rPr>
          <w:lang w:val="en-GB" w:eastAsia="en-GB"/>
        </w:rPr>
        <w:t>,</w:t>
      </w:r>
      <w:r w:rsidRPr="00620995">
        <w:rPr>
          <w:lang w:val="en-GB" w:eastAsia="en-GB"/>
        </w:rPr>
        <w:t xml:space="preserve"> &amp; Barrett, M. (2010).</w:t>
      </w:r>
      <w:proofErr w:type="gramEnd"/>
      <w:r w:rsidRPr="00620995">
        <w:rPr>
          <w:lang w:val="en-GB" w:eastAsia="en-GB"/>
        </w:rPr>
        <w:t xml:space="preserve"> Children’s graphic flexibility: A response to representational </w:t>
      </w:r>
      <w:proofErr w:type="spellStart"/>
      <w:r w:rsidRPr="00620995">
        <w:rPr>
          <w:lang w:val="en-GB" w:eastAsia="en-GB"/>
        </w:rPr>
        <w:t>redescription</w:t>
      </w:r>
      <w:proofErr w:type="spellEnd"/>
      <w:r w:rsidRPr="00620995">
        <w:rPr>
          <w:lang w:val="en-GB" w:eastAsia="en-GB"/>
        </w:rPr>
        <w:t>,</w:t>
      </w:r>
      <w:r w:rsidRPr="00620995">
        <w:rPr>
          <w:i/>
          <w:lang w:val="en-GB" w:eastAsia="en-GB"/>
        </w:rPr>
        <w:t xml:space="preserve"> Journal of Creative </w:t>
      </w:r>
      <w:proofErr w:type="spellStart"/>
      <w:r w:rsidRPr="00620995">
        <w:rPr>
          <w:i/>
          <w:lang w:val="en-GB" w:eastAsia="en-GB"/>
        </w:rPr>
        <w:t>Behavior</w:t>
      </w:r>
      <w:proofErr w:type="spellEnd"/>
      <w:r w:rsidRPr="00620995">
        <w:rPr>
          <w:i/>
          <w:lang w:val="en-GB" w:eastAsia="en-GB"/>
        </w:rPr>
        <w:t>, 44</w:t>
      </w:r>
      <w:r w:rsidRPr="00620995">
        <w:rPr>
          <w:lang w:val="en-GB" w:eastAsia="en-GB"/>
        </w:rPr>
        <w:t>(3)</w:t>
      </w:r>
      <w:r w:rsidR="00C33B34" w:rsidRPr="00620995">
        <w:rPr>
          <w:lang w:val="en-GB" w:eastAsia="en-GB"/>
        </w:rPr>
        <w:t xml:space="preserve">, </w:t>
      </w:r>
      <w:r w:rsidRPr="00620995">
        <w:rPr>
          <w:lang w:val="en-GB" w:eastAsia="en-GB"/>
        </w:rPr>
        <w:t>169-190.</w:t>
      </w:r>
      <w:r w:rsidR="006476D7">
        <w:rPr>
          <w:lang w:val="en-GB" w:eastAsia="en-GB"/>
        </w:rPr>
        <w:t xml:space="preserve"> </w:t>
      </w:r>
      <w:proofErr w:type="spellStart"/>
      <w:proofErr w:type="gramStart"/>
      <w:r w:rsidR="006476D7">
        <w:rPr>
          <w:lang w:val="en"/>
        </w:rPr>
        <w:t>doi</w:t>
      </w:r>
      <w:proofErr w:type="spellEnd"/>
      <w:proofErr w:type="gramEnd"/>
      <w:r w:rsidR="006476D7">
        <w:rPr>
          <w:lang w:val="en"/>
        </w:rPr>
        <w:t>: 10.1002/j.2162-6057.2010.tb01332.x</w:t>
      </w:r>
    </w:p>
    <w:p w:rsidR="00E25DA2" w:rsidRPr="00620995" w:rsidRDefault="00E728F1" w:rsidP="00CE23FC">
      <w:pPr>
        <w:autoSpaceDE w:val="0"/>
        <w:autoSpaceDN w:val="0"/>
        <w:adjustRightInd w:val="0"/>
        <w:spacing w:line="480" w:lineRule="auto"/>
        <w:ind w:left="720" w:hanging="720"/>
        <w:rPr>
          <w:lang w:val="en-GB" w:eastAsia="en-GB"/>
        </w:rPr>
      </w:pPr>
      <w:proofErr w:type="spellStart"/>
      <w:proofErr w:type="gramStart"/>
      <w:r w:rsidRPr="00620995">
        <w:rPr>
          <w:lang w:val="en-GB" w:eastAsia="en-GB"/>
        </w:rPr>
        <w:t>Burkitt</w:t>
      </w:r>
      <w:proofErr w:type="spellEnd"/>
      <w:r w:rsidRPr="00620995">
        <w:rPr>
          <w:lang w:val="en-GB" w:eastAsia="en-GB"/>
        </w:rPr>
        <w:t>, E., Barrett, M., &amp; Davis, A. (2003).</w:t>
      </w:r>
      <w:proofErr w:type="gramEnd"/>
      <w:r w:rsidRPr="00620995">
        <w:rPr>
          <w:lang w:val="en-GB" w:eastAsia="en-GB"/>
        </w:rPr>
        <w:t xml:space="preserve"> </w:t>
      </w:r>
      <w:proofErr w:type="gramStart"/>
      <w:r w:rsidRPr="00620995">
        <w:rPr>
          <w:lang w:val="en-GB" w:eastAsia="en-GB"/>
        </w:rPr>
        <w:t>Children’s colour choices for completing drawings of affectively characterized topics.</w:t>
      </w:r>
      <w:proofErr w:type="gramEnd"/>
      <w:r w:rsidRPr="00620995">
        <w:rPr>
          <w:lang w:val="en-GB" w:eastAsia="en-GB"/>
        </w:rPr>
        <w:t xml:space="preserve"> </w:t>
      </w:r>
      <w:r w:rsidRPr="00620995">
        <w:rPr>
          <w:i/>
          <w:lang w:val="en-GB" w:eastAsia="en-GB"/>
        </w:rPr>
        <w:t>Journal of Child Psychology and Psychiatry, 44</w:t>
      </w:r>
      <w:r w:rsidRPr="00620995">
        <w:rPr>
          <w:lang w:val="en-GB" w:eastAsia="en-GB"/>
        </w:rPr>
        <w:t>(3), 445–455.</w:t>
      </w:r>
      <w:r w:rsidR="00E25DA2">
        <w:rPr>
          <w:lang w:val="en-GB" w:eastAsia="en-GB"/>
        </w:rPr>
        <w:t xml:space="preserve"> </w:t>
      </w:r>
      <w:proofErr w:type="gramStart"/>
      <w:r w:rsidR="00AC22D5">
        <w:rPr>
          <w:lang w:val="en-GB" w:eastAsia="en-GB"/>
        </w:rPr>
        <w:t>d</w:t>
      </w:r>
      <w:r w:rsidR="000B2BF1">
        <w:rPr>
          <w:lang w:val="en"/>
        </w:rPr>
        <w:t>oi</w:t>
      </w:r>
      <w:proofErr w:type="gramEnd"/>
      <w:r w:rsidR="00E25DA2">
        <w:rPr>
          <w:lang w:val="en"/>
        </w:rPr>
        <w:t>: 10.1111/1469-7610.00134</w:t>
      </w:r>
    </w:p>
    <w:p w:rsidR="00E728F1" w:rsidRPr="00620995" w:rsidRDefault="00E728F1" w:rsidP="00CE23FC">
      <w:pPr>
        <w:spacing w:line="480" w:lineRule="auto"/>
        <w:ind w:left="720" w:hanging="720"/>
        <w:textAlignment w:val="baseline"/>
        <w:rPr>
          <w:lang w:val="en-GB" w:eastAsia="en-GB"/>
        </w:rPr>
      </w:pPr>
      <w:proofErr w:type="spellStart"/>
      <w:proofErr w:type="gramStart"/>
      <w:r w:rsidRPr="00620995">
        <w:rPr>
          <w:lang w:val="en-GB" w:eastAsia="en-GB"/>
        </w:rPr>
        <w:t>Burkitt</w:t>
      </w:r>
      <w:proofErr w:type="spellEnd"/>
      <w:r w:rsidRPr="00620995">
        <w:rPr>
          <w:lang w:val="en-GB" w:eastAsia="en-GB"/>
        </w:rPr>
        <w:t>, E., Barrett, M., &amp; Davis, A. (2004).</w:t>
      </w:r>
      <w:proofErr w:type="gramEnd"/>
      <w:r w:rsidRPr="00620995">
        <w:rPr>
          <w:lang w:val="en-GB" w:eastAsia="en-GB"/>
        </w:rPr>
        <w:t xml:space="preserve"> </w:t>
      </w:r>
      <w:proofErr w:type="gramStart"/>
      <w:r w:rsidRPr="00620995">
        <w:rPr>
          <w:lang w:val="en-GB" w:eastAsia="en-GB"/>
        </w:rPr>
        <w:t>The effect of affective characterizations on the use of size and colour in drawings produced by children in the absence of a model.</w:t>
      </w:r>
      <w:proofErr w:type="gramEnd"/>
      <w:r w:rsidRPr="00620995">
        <w:rPr>
          <w:lang w:val="en-GB" w:eastAsia="en-GB"/>
        </w:rPr>
        <w:t xml:space="preserve"> </w:t>
      </w:r>
      <w:r w:rsidRPr="00620995">
        <w:rPr>
          <w:i/>
          <w:lang w:val="en-GB" w:eastAsia="en-GB"/>
        </w:rPr>
        <w:t>Educational Psychology, 24</w:t>
      </w:r>
      <w:r w:rsidRPr="00620995">
        <w:rPr>
          <w:lang w:val="en-GB" w:eastAsia="en-GB"/>
        </w:rPr>
        <w:t>(3), 315-343.</w:t>
      </w:r>
      <w:r w:rsidR="00AC22D5">
        <w:rPr>
          <w:lang w:val="en-GB" w:eastAsia="en-GB"/>
        </w:rPr>
        <w:t xml:space="preserve"> </w:t>
      </w:r>
      <w:proofErr w:type="spellStart"/>
      <w:proofErr w:type="gramStart"/>
      <w:r w:rsidR="00AC22D5">
        <w:rPr>
          <w:lang w:val="en-GB" w:eastAsia="en-GB"/>
        </w:rPr>
        <w:t>doi</w:t>
      </w:r>
      <w:proofErr w:type="spellEnd"/>
      <w:proofErr w:type="gramEnd"/>
      <w:r w:rsidR="00AC22D5" w:rsidRPr="00AC22D5">
        <w:rPr>
          <w:lang w:val="en-GB" w:eastAsia="en-GB"/>
        </w:rPr>
        <w:t>:</w:t>
      </w:r>
      <w:r w:rsidR="00AC22D5" w:rsidRPr="00AC22D5">
        <w:t xml:space="preserve"> </w:t>
      </w:r>
      <w:hyperlink r:id="rId10" w:tgtFrame="target" w:history="1">
        <w:r w:rsidR="00AC22D5" w:rsidRPr="00AC22D5">
          <w:t>10.1080/0144341042000211670</w:t>
        </w:r>
      </w:hyperlink>
    </w:p>
    <w:p w:rsidR="00EC66B0" w:rsidRPr="00620995" w:rsidRDefault="00E728F1" w:rsidP="00CE23FC">
      <w:pPr>
        <w:spacing w:line="480" w:lineRule="auto"/>
        <w:ind w:left="720" w:hanging="720"/>
        <w:textAlignment w:val="baseline"/>
        <w:rPr>
          <w:lang w:val="en-GB" w:eastAsia="en-GB"/>
        </w:rPr>
      </w:pPr>
      <w:proofErr w:type="spellStart"/>
      <w:proofErr w:type="gramStart"/>
      <w:r w:rsidRPr="00620995">
        <w:rPr>
          <w:lang w:val="en-GB" w:eastAsia="en-GB"/>
        </w:rPr>
        <w:t>Burkitt</w:t>
      </w:r>
      <w:proofErr w:type="spellEnd"/>
      <w:r w:rsidRPr="00620995">
        <w:rPr>
          <w:lang w:val="en-GB" w:eastAsia="en-GB"/>
        </w:rPr>
        <w:t>, E., Barrett, M. &amp; Davis, A. (2005).</w:t>
      </w:r>
      <w:proofErr w:type="gramEnd"/>
      <w:r w:rsidRPr="00620995">
        <w:rPr>
          <w:lang w:val="en-GB" w:eastAsia="en-GB"/>
        </w:rPr>
        <w:t xml:space="preserve"> </w:t>
      </w:r>
      <w:proofErr w:type="gramStart"/>
      <w:r w:rsidRPr="00620995">
        <w:rPr>
          <w:lang w:val="en-GB" w:eastAsia="en-GB"/>
        </w:rPr>
        <w:t>Drawings of emotionally characterised figures by children from different educational backgrounds.</w:t>
      </w:r>
      <w:proofErr w:type="gramEnd"/>
      <w:r w:rsidRPr="00620995">
        <w:rPr>
          <w:lang w:val="en-GB" w:eastAsia="en-GB"/>
        </w:rPr>
        <w:t xml:space="preserve"> </w:t>
      </w:r>
      <w:r w:rsidRPr="00620995">
        <w:rPr>
          <w:i/>
          <w:lang w:val="en-GB" w:eastAsia="en-GB"/>
        </w:rPr>
        <w:t>International Journal</w:t>
      </w:r>
      <w:r w:rsidR="00611DA0">
        <w:rPr>
          <w:i/>
          <w:lang w:val="en-GB" w:eastAsia="en-GB"/>
        </w:rPr>
        <w:t xml:space="preserve"> of Art and Design Education, 24</w:t>
      </w:r>
      <w:r w:rsidR="00C33B34" w:rsidRPr="00620995">
        <w:rPr>
          <w:i/>
          <w:lang w:val="en-GB" w:eastAsia="en-GB"/>
        </w:rPr>
        <w:t xml:space="preserve"> </w:t>
      </w:r>
      <w:r w:rsidRPr="00620995">
        <w:rPr>
          <w:lang w:val="en-GB" w:eastAsia="en-GB"/>
        </w:rPr>
        <w:t xml:space="preserve">(1), 71-83. </w:t>
      </w:r>
      <w:proofErr w:type="spellStart"/>
      <w:proofErr w:type="gramStart"/>
      <w:r w:rsidR="002256D6">
        <w:rPr>
          <w:lang w:val="en"/>
        </w:rPr>
        <w:t>doi</w:t>
      </w:r>
      <w:proofErr w:type="spellEnd"/>
      <w:proofErr w:type="gramEnd"/>
      <w:r w:rsidR="00EC66B0">
        <w:rPr>
          <w:lang w:val="en"/>
        </w:rPr>
        <w:t>: 10.1111/j.1476-8070.2005.00424.x</w:t>
      </w:r>
    </w:p>
    <w:p w:rsidR="00E728F1" w:rsidRPr="00620995" w:rsidRDefault="00757EE8" w:rsidP="00CE23FC">
      <w:pPr>
        <w:pStyle w:val="NormalWeb"/>
        <w:spacing w:line="480" w:lineRule="auto"/>
        <w:ind w:left="720" w:hanging="720"/>
        <w:rPr>
          <w:lang w:val="en"/>
        </w:rPr>
      </w:pPr>
      <w:proofErr w:type="spellStart"/>
      <w:proofErr w:type="gramStart"/>
      <w:r>
        <w:rPr>
          <w:lang w:val="en"/>
        </w:rPr>
        <w:lastRenderedPageBreak/>
        <w:t>Burkitt</w:t>
      </w:r>
      <w:proofErr w:type="spellEnd"/>
      <w:r>
        <w:rPr>
          <w:lang w:val="en"/>
        </w:rPr>
        <w:t xml:space="preserve">, E., Jolley, R., </w:t>
      </w:r>
      <w:r w:rsidR="00E728F1" w:rsidRPr="00620995">
        <w:rPr>
          <w:lang w:val="en"/>
        </w:rPr>
        <w:t>&amp; Rose, S. E. (2010).</w:t>
      </w:r>
      <w:proofErr w:type="gramEnd"/>
      <w:r w:rsidR="00E728F1" w:rsidRPr="00620995">
        <w:rPr>
          <w:lang w:val="en"/>
        </w:rPr>
        <w:t xml:space="preserve"> Art educational issues in the attitudes and practices that shape children’s drawing experience at home and at school. </w:t>
      </w:r>
      <w:proofErr w:type="gramStart"/>
      <w:r w:rsidR="00E728F1" w:rsidRPr="00620995">
        <w:rPr>
          <w:i/>
          <w:lang w:val="en"/>
        </w:rPr>
        <w:t>International Journal of Design and Art Education.</w:t>
      </w:r>
      <w:proofErr w:type="gramEnd"/>
      <w:r w:rsidR="00E728F1" w:rsidRPr="00620995">
        <w:rPr>
          <w:i/>
          <w:lang w:val="en"/>
        </w:rPr>
        <w:t xml:space="preserve"> 29</w:t>
      </w:r>
      <w:r w:rsidR="00E728F1" w:rsidRPr="00620995">
        <w:rPr>
          <w:lang w:val="en"/>
        </w:rPr>
        <w:t>(3), 257-270.</w:t>
      </w:r>
      <w:r w:rsidR="00207C08" w:rsidRPr="002256D6">
        <w:rPr>
          <w:lang w:val="en"/>
        </w:rPr>
        <w:t xml:space="preserve"> </w:t>
      </w:r>
      <w:proofErr w:type="spellStart"/>
      <w:proofErr w:type="gramStart"/>
      <w:r w:rsidR="00207C08" w:rsidRPr="002256D6">
        <w:rPr>
          <w:rStyle w:val="Emphasis"/>
          <w:b w:val="0"/>
        </w:rPr>
        <w:t>doi</w:t>
      </w:r>
      <w:proofErr w:type="spellEnd"/>
      <w:proofErr w:type="gramEnd"/>
      <w:r w:rsidR="00207C08" w:rsidRPr="002256D6">
        <w:rPr>
          <w:rStyle w:val="st1"/>
        </w:rPr>
        <w:t>: 10.1111/j.1476-8070.2010.01658.x</w:t>
      </w:r>
    </w:p>
    <w:p w:rsidR="00E728F1" w:rsidRPr="00620995" w:rsidRDefault="00E728F1" w:rsidP="00CE23FC">
      <w:pPr>
        <w:spacing w:line="480" w:lineRule="auto"/>
        <w:ind w:left="720" w:hanging="720"/>
        <w:textAlignment w:val="baseline"/>
        <w:rPr>
          <w:lang w:val="en-GB" w:eastAsia="en-GB"/>
        </w:rPr>
      </w:pPr>
      <w:proofErr w:type="spellStart"/>
      <w:proofErr w:type="gramStart"/>
      <w:r w:rsidRPr="00620995">
        <w:rPr>
          <w:lang w:val="en-GB" w:eastAsia="en-GB"/>
        </w:rPr>
        <w:t>Burkitt</w:t>
      </w:r>
      <w:proofErr w:type="spellEnd"/>
      <w:r w:rsidRPr="00620995">
        <w:rPr>
          <w:lang w:val="en-GB" w:eastAsia="en-GB"/>
        </w:rPr>
        <w:t>, E.</w:t>
      </w:r>
      <w:r w:rsidR="00757EE8">
        <w:rPr>
          <w:lang w:val="en-GB" w:eastAsia="en-GB"/>
        </w:rPr>
        <w:t>,</w:t>
      </w:r>
      <w:r w:rsidRPr="00620995">
        <w:rPr>
          <w:lang w:val="en-GB" w:eastAsia="en-GB"/>
        </w:rPr>
        <w:t xml:space="preserve"> &amp; Newell, T. (2005).</w:t>
      </w:r>
      <w:proofErr w:type="gramEnd"/>
      <w:r w:rsidRPr="00620995">
        <w:rPr>
          <w:lang w:val="en-GB" w:eastAsia="en-GB"/>
        </w:rPr>
        <w:t xml:space="preserve"> Effects of human figure type on children's use of colour to depict sadness and happiness. </w:t>
      </w:r>
      <w:r w:rsidRPr="00620995">
        <w:rPr>
          <w:i/>
          <w:lang w:val="en-GB" w:eastAsia="en-GB"/>
        </w:rPr>
        <w:t>International Journal of Art Therapy, 10</w:t>
      </w:r>
      <w:r w:rsidR="00C33B34" w:rsidRPr="00620995">
        <w:rPr>
          <w:i/>
          <w:lang w:val="en-GB" w:eastAsia="en-GB"/>
        </w:rPr>
        <w:t xml:space="preserve"> </w:t>
      </w:r>
      <w:r w:rsidRPr="00620995">
        <w:rPr>
          <w:lang w:val="en-GB" w:eastAsia="en-GB"/>
        </w:rPr>
        <w:t>(1), 15-22.</w:t>
      </w:r>
      <w:r w:rsidR="00757EE8">
        <w:rPr>
          <w:rFonts w:ascii="Helvetica" w:hAnsi="Helvetica"/>
          <w:color w:val="444444"/>
          <w:sz w:val="18"/>
          <w:szCs w:val="18"/>
          <w:lang w:val="en"/>
        </w:rPr>
        <w:t xml:space="preserve"> </w:t>
      </w:r>
      <w:proofErr w:type="spellStart"/>
      <w:proofErr w:type="gramStart"/>
      <w:r w:rsidR="00F42F14">
        <w:rPr>
          <w:lang w:val="en"/>
        </w:rPr>
        <w:t>doi</w:t>
      </w:r>
      <w:proofErr w:type="spellEnd"/>
      <w:proofErr w:type="gramEnd"/>
      <w:r w:rsidR="00F42F14" w:rsidRPr="00F42F14">
        <w:rPr>
          <w:lang w:val="en"/>
        </w:rPr>
        <w:t>: 10.1080/17454830500136143</w:t>
      </w:r>
    </w:p>
    <w:p w:rsidR="00E728F1" w:rsidRPr="00620995" w:rsidRDefault="00E728F1" w:rsidP="00CE23FC">
      <w:pPr>
        <w:spacing w:line="480" w:lineRule="auto"/>
        <w:ind w:left="720" w:hanging="720"/>
        <w:textAlignment w:val="baseline"/>
        <w:rPr>
          <w:lang w:val="en-GB" w:eastAsia="en-GB"/>
        </w:rPr>
      </w:pPr>
      <w:proofErr w:type="spellStart"/>
      <w:proofErr w:type="gramStart"/>
      <w:r w:rsidRPr="00620995">
        <w:rPr>
          <w:lang w:val="en-GB" w:eastAsia="en-GB"/>
        </w:rPr>
        <w:t>Burkitt</w:t>
      </w:r>
      <w:proofErr w:type="spellEnd"/>
      <w:r w:rsidRPr="00620995">
        <w:rPr>
          <w:lang w:val="en-GB" w:eastAsia="en-GB"/>
        </w:rPr>
        <w:t>, E.</w:t>
      </w:r>
      <w:r w:rsidR="00757EE8">
        <w:rPr>
          <w:lang w:val="en-GB" w:eastAsia="en-GB"/>
        </w:rPr>
        <w:t>,</w:t>
      </w:r>
      <w:r w:rsidRPr="00620995">
        <w:rPr>
          <w:lang w:val="en-GB" w:eastAsia="en-GB"/>
        </w:rPr>
        <w:t xml:space="preserve"> &amp; Watling, D. (2013).</w:t>
      </w:r>
      <w:proofErr w:type="gramEnd"/>
      <w:r w:rsidRPr="00620995">
        <w:rPr>
          <w:lang w:val="en-GB" w:eastAsia="en-GB"/>
        </w:rPr>
        <w:t xml:space="preserve"> </w:t>
      </w:r>
      <w:proofErr w:type="gramStart"/>
      <w:r w:rsidRPr="00620995">
        <w:rPr>
          <w:lang w:val="en-GB" w:eastAsia="en-GB"/>
        </w:rPr>
        <w:t>The impact of audience age and familiarity on children’s drawings of themselves in contrasting affective states.</w:t>
      </w:r>
      <w:proofErr w:type="gramEnd"/>
      <w:r w:rsidRPr="00620995">
        <w:rPr>
          <w:lang w:val="en-GB" w:eastAsia="en-GB"/>
        </w:rPr>
        <w:t xml:space="preserve"> </w:t>
      </w:r>
      <w:r w:rsidRPr="00620995">
        <w:rPr>
          <w:i/>
          <w:lang w:val="en-GB" w:eastAsia="en-GB"/>
        </w:rPr>
        <w:t xml:space="preserve">International Journal of </w:t>
      </w:r>
      <w:proofErr w:type="spellStart"/>
      <w:r w:rsidRPr="00620995">
        <w:rPr>
          <w:i/>
          <w:lang w:val="en-GB" w:eastAsia="en-GB"/>
        </w:rPr>
        <w:t>Behavioral</w:t>
      </w:r>
      <w:proofErr w:type="spellEnd"/>
      <w:r w:rsidRPr="00620995">
        <w:rPr>
          <w:i/>
          <w:lang w:val="en-GB" w:eastAsia="en-GB"/>
        </w:rPr>
        <w:t xml:space="preserve"> Development, 37</w:t>
      </w:r>
      <w:r w:rsidRPr="00620995">
        <w:rPr>
          <w:lang w:val="en-GB" w:eastAsia="en-GB"/>
        </w:rPr>
        <w:t>(3), 222-234.</w:t>
      </w:r>
      <w:r w:rsidR="00F42F14">
        <w:rPr>
          <w:lang w:val="en-GB" w:eastAsia="en-GB"/>
        </w:rPr>
        <w:t xml:space="preserve"> </w:t>
      </w:r>
      <w:proofErr w:type="spellStart"/>
      <w:proofErr w:type="gramStart"/>
      <w:r w:rsidR="00F42F14">
        <w:rPr>
          <w:lang w:val="en-GB" w:eastAsia="en-GB"/>
        </w:rPr>
        <w:t>doi</w:t>
      </w:r>
      <w:proofErr w:type="spellEnd"/>
      <w:proofErr w:type="gramEnd"/>
      <w:r w:rsidR="00F42F14">
        <w:rPr>
          <w:lang w:val="en-GB" w:eastAsia="en-GB"/>
        </w:rPr>
        <w:t>:</w:t>
      </w:r>
      <w:r w:rsidR="00F42F14" w:rsidRPr="00F42F14">
        <w:rPr>
          <w:lang w:val="en-GB" w:eastAsia="en-GB"/>
        </w:rPr>
        <w:t xml:space="preserve"> </w:t>
      </w:r>
      <w:r w:rsidR="00471DCC" w:rsidRPr="00F42F14">
        <w:rPr>
          <w:lang w:val="en-GB" w:eastAsia="en-GB"/>
        </w:rPr>
        <w:t xml:space="preserve"> </w:t>
      </w:r>
      <w:hyperlink r:id="rId11" w:history="1">
        <w:r w:rsidR="00471DCC" w:rsidRPr="00F42F14">
          <w:rPr>
            <w:lang w:val="en"/>
          </w:rPr>
          <w:t>10.1177/0165025413478257</w:t>
        </w:r>
      </w:hyperlink>
    </w:p>
    <w:p w:rsidR="00E728F1" w:rsidRPr="00620995" w:rsidRDefault="00E728F1" w:rsidP="00CE23FC">
      <w:pPr>
        <w:spacing w:line="480" w:lineRule="auto"/>
        <w:ind w:left="720" w:hanging="720"/>
        <w:textAlignment w:val="baseline"/>
        <w:rPr>
          <w:lang w:val="en-GB" w:eastAsia="en-GB"/>
        </w:rPr>
      </w:pPr>
      <w:proofErr w:type="spellStart"/>
      <w:proofErr w:type="gramStart"/>
      <w:r w:rsidRPr="00620995">
        <w:rPr>
          <w:lang w:val="en-GB" w:eastAsia="en-GB"/>
        </w:rPr>
        <w:t>Burkitt</w:t>
      </w:r>
      <w:proofErr w:type="spellEnd"/>
      <w:r w:rsidRPr="00620995">
        <w:rPr>
          <w:lang w:val="en-GB" w:eastAsia="en-GB"/>
        </w:rPr>
        <w:t>, E., Watling, D.</w:t>
      </w:r>
      <w:r w:rsidR="00757EE8">
        <w:rPr>
          <w:lang w:val="en-GB" w:eastAsia="en-GB"/>
        </w:rPr>
        <w:t>,</w:t>
      </w:r>
      <w:r w:rsidRPr="00620995">
        <w:rPr>
          <w:lang w:val="en-GB" w:eastAsia="en-GB"/>
        </w:rPr>
        <w:t xml:space="preserve"> &amp; Murray, L. (2011).</w:t>
      </w:r>
      <w:proofErr w:type="gramEnd"/>
      <w:r w:rsidRPr="00620995">
        <w:rPr>
          <w:lang w:val="en-GB" w:eastAsia="en-GB"/>
        </w:rPr>
        <w:t xml:space="preserve"> </w:t>
      </w:r>
      <w:proofErr w:type="gramStart"/>
      <w:r w:rsidRPr="00620995">
        <w:rPr>
          <w:lang w:val="en-GB" w:eastAsia="en-GB"/>
        </w:rPr>
        <w:t>Children’s drawings of significant figures for a peer or an adult audience.</w:t>
      </w:r>
      <w:proofErr w:type="gramEnd"/>
      <w:r w:rsidRPr="00620995">
        <w:rPr>
          <w:lang w:val="en-GB" w:eastAsia="en-GB"/>
        </w:rPr>
        <w:t xml:space="preserve"> </w:t>
      </w:r>
      <w:r w:rsidRPr="00620995">
        <w:rPr>
          <w:i/>
          <w:lang w:val="en-GB" w:eastAsia="en-GB"/>
        </w:rPr>
        <w:t>Infant and Child Development, 20</w:t>
      </w:r>
      <w:r w:rsidRPr="00620995">
        <w:rPr>
          <w:lang w:val="en-GB" w:eastAsia="en-GB"/>
        </w:rPr>
        <w:t>(6), 466–473.</w:t>
      </w:r>
      <w:r w:rsidR="00F42F14">
        <w:rPr>
          <w:lang w:val="en-GB" w:eastAsia="en-GB"/>
        </w:rPr>
        <w:t xml:space="preserve"> </w:t>
      </w:r>
      <w:proofErr w:type="spellStart"/>
      <w:proofErr w:type="gramStart"/>
      <w:r w:rsidR="00F42F14">
        <w:rPr>
          <w:lang w:val="en-GB" w:eastAsia="en-GB"/>
        </w:rPr>
        <w:t>doi</w:t>
      </w:r>
      <w:proofErr w:type="spellEnd"/>
      <w:proofErr w:type="gramEnd"/>
      <w:r w:rsidR="00F91047">
        <w:rPr>
          <w:lang w:val="en"/>
        </w:rPr>
        <w:t>: 10.1002/icd.735</w:t>
      </w:r>
    </w:p>
    <w:p w:rsidR="00F91047" w:rsidRPr="00620995" w:rsidRDefault="00E728F1" w:rsidP="00CE23FC">
      <w:pPr>
        <w:spacing w:line="480" w:lineRule="auto"/>
        <w:ind w:left="720" w:hanging="720"/>
      </w:pPr>
      <w:r w:rsidRPr="00620995">
        <w:t xml:space="preserve">Callaghan, T. C. (1999). </w:t>
      </w:r>
      <w:proofErr w:type="gramStart"/>
      <w:r w:rsidRPr="00620995">
        <w:t>Early understanding and production of graphic symbols.</w:t>
      </w:r>
      <w:proofErr w:type="gramEnd"/>
      <w:r w:rsidRPr="00620995">
        <w:t xml:space="preserve"> </w:t>
      </w:r>
      <w:r w:rsidRPr="00620995">
        <w:rPr>
          <w:i/>
        </w:rPr>
        <w:t>Child Development</w:t>
      </w:r>
      <w:r w:rsidRPr="00620995">
        <w:t xml:space="preserve">, </w:t>
      </w:r>
      <w:r w:rsidRPr="00620995">
        <w:rPr>
          <w:bCs/>
        </w:rPr>
        <w:t>7</w:t>
      </w:r>
      <w:r w:rsidRPr="00620995">
        <w:rPr>
          <w:bCs/>
          <w:i/>
        </w:rPr>
        <w:t>0</w:t>
      </w:r>
      <w:r w:rsidRPr="00620995">
        <w:t>(6), 1314-1324.</w:t>
      </w:r>
      <w:r w:rsidR="00F91047">
        <w:t xml:space="preserve"> </w:t>
      </w:r>
      <w:proofErr w:type="spellStart"/>
      <w:proofErr w:type="gramStart"/>
      <w:r w:rsidR="00941D5E">
        <w:rPr>
          <w:lang w:val="en"/>
        </w:rPr>
        <w:t>doi</w:t>
      </w:r>
      <w:proofErr w:type="spellEnd"/>
      <w:proofErr w:type="gramEnd"/>
      <w:r w:rsidR="00F91047">
        <w:rPr>
          <w:lang w:val="en"/>
        </w:rPr>
        <w:t>: 10.1111/1467-8624.00096</w:t>
      </w:r>
    </w:p>
    <w:p w:rsidR="00E728F1" w:rsidRDefault="00E728F1" w:rsidP="00CE23FC">
      <w:pPr>
        <w:spacing w:line="480" w:lineRule="auto"/>
        <w:ind w:left="720" w:hanging="720"/>
      </w:pPr>
      <w:proofErr w:type="gramStart"/>
      <w:r w:rsidRPr="00620995">
        <w:t>Cox, M. V. (2005).</w:t>
      </w:r>
      <w:proofErr w:type="gramEnd"/>
      <w:r w:rsidRPr="00620995">
        <w:t xml:space="preserve"> </w:t>
      </w:r>
      <w:proofErr w:type="gramStart"/>
      <w:r w:rsidRPr="00620995">
        <w:rPr>
          <w:i/>
        </w:rPr>
        <w:t>The pictorial world of the child.</w:t>
      </w:r>
      <w:proofErr w:type="gramEnd"/>
      <w:r w:rsidRPr="00620995">
        <w:t xml:space="preserve"> Cambridge: Cambridge University Press.</w:t>
      </w:r>
    </w:p>
    <w:p w:rsidR="002A2D33" w:rsidRPr="002A2D33" w:rsidRDefault="002A2D33" w:rsidP="00CE23FC">
      <w:pPr>
        <w:spacing w:line="480" w:lineRule="auto"/>
        <w:ind w:left="720" w:hanging="720"/>
      </w:pPr>
      <w:proofErr w:type="gramStart"/>
      <w:r w:rsidRPr="001432BF">
        <w:t>Crawford, E., Gross, J., Patterson, T., &amp; Hayne, H. (2012).</w:t>
      </w:r>
      <w:proofErr w:type="gramEnd"/>
      <w:r w:rsidRPr="001432BF">
        <w:t xml:space="preserve"> Does children’s color use reflect the emotional content of their drawings? </w:t>
      </w:r>
      <w:r w:rsidRPr="001432BF">
        <w:rPr>
          <w:i/>
        </w:rPr>
        <w:t>Infant and Child Development, 21</w:t>
      </w:r>
      <w:r w:rsidR="00D623ED">
        <w:t>(2)</w:t>
      </w:r>
      <w:r w:rsidRPr="001432BF">
        <w:rPr>
          <w:i/>
        </w:rPr>
        <w:t>,</w:t>
      </w:r>
      <w:r w:rsidRPr="002A2D33">
        <w:t xml:space="preserve"> 198-215. </w:t>
      </w:r>
      <w:proofErr w:type="spellStart"/>
      <w:proofErr w:type="gramStart"/>
      <w:r>
        <w:t>doi</w:t>
      </w:r>
      <w:proofErr w:type="spellEnd"/>
      <w:proofErr w:type="gramEnd"/>
      <w:r w:rsidRPr="001432BF">
        <w:t>: 10.1002/</w:t>
      </w:r>
      <w:proofErr w:type="spellStart"/>
      <w:r w:rsidRPr="001432BF">
        <w:t>icd</w:t>
      </w:r>
      <w:proofErr w:type="spellEnd"/>
      <w:r w:rsidRPr="001432BF">
        <w:t>.</w:t>
      </w:r>
    </w:p>
    <w:p w:rsidR="00E728F1" w:rsidRDefault="00E728F1" w:rsidP="00CE23FC">
      <w:pPr>
        <w:spacing w:line="480" w:lineRule="auto"/>
        <w:ind w:left="720" w:hanging="720"/>
        <w:rPr>
          <w:rStyle w:val="st"/>
        </w:rPr>
      </w:pPr>
      <w:proofErr w:type="spellStart"/>
      <w:proofErr w:type="gramStart"/>
      <w:r w:rsidRPr="00620995">
        <w:t>Dalley</w:t>
      </w:r>
      <w:proofErr w:type="spellEnd"/>
      <w:r w:rsidRPr="00620995">
        <w:t>, T. (1984).</w:t>
      </w:r>
      <w:proofErr w:type="gramEnd"/>
      <w:r w:rsidRPr="00620995">
        <w:t xml:space="preserve"> </w:t>
      </w:r>
      <w:proofErr w:type="gramStart"/>
      <w:r w:rsidRPr="00620995">
        <w:rPr>
          <w:i/>
        </w:rPr>
        <w:t>Art as therapy</w:t>
      </w:r>
      <w:r w:rsidRPr="00620995">
        <w:t>.</w:t>
      </w:r>
      <w:proofErr w:type="gramEnd"/>
      <w:r w:rsidRPr="00620995">
        <w:t xml:space="preserve"> </w:t>
      </w:r>
      <w:r w:rsidRPr="00620995">
        <w:rPr>
          <w:rStyle w:val="st"/>
        </w:rPr>
        <w:t xml:space="preserve">London. </w:t>
      </w:r>
      <w:proofErr w:type="spellStart"/>
      <w:proofErr w:type="gramStart"/>
      <w:r w:rsidRPr="00620995">
        <w:rPr>
          <w:rStyle w:val="st"/>
        </w:rPr>
        <w:t>Tavistock</w:t>
      </w:r>
      <w:proofErr w:type="spellEnd"/>
      <w:r w:rsidRPr="00620995">
        <w:rPr>
          <w:rStyle w:val="st"/>
        </w:rPr>
        <w:t xml:space="preserve"> Publications.</w:t>
      </w:r>
      <w:proofErr w:type="gramEnd"/>
    </w:p>
    <w:p w:rsidR="00F006B3" w:rsidRPr="00941D5E" w:rsidRDefault="00F006B3" w:rsidP="00CE23FC">
      <w:pPr>
        <w:spacing w:line="480" w:lineRule="auto"/>
        <w:ind w:left="720" w:hanging="720"/>
        <w:rPr>
          <w:rStyle w:val="st"/>
        </w:rPr>
      </w:pPr>
      <w:proofErr w:type="gramStart"/>
      <w:r w:rsidRPr="00941D5E">
        <w:t>Davis</w:t>
      </w:r>
      <w:r w:rsidRPr="00941D5E">
        <w:rPr>
          <w:color w:val="000000"/>
        </w:rPr>
        <w:t xml:space="preserve"> </w:t>
      </w:r>
      <w:r w:rsidR="00941D5E" w:rsidRPr="00941D5E">
        <w:rPr>
          <w:color w:val="000000"/>
        </w:rPr>
        <w:t>J. H. (1997).</w:t>
      </w:r>
      <w:proofErr w:type="gramEnd"/>
      <w:r w:rsidR="00941D5E" w:rsidRPr="00941D5E">
        <w:rPr>
          <w:color w:val="000000"/>
        </w:rPr>
        <w:t xml:space="preserve"> </w:t>
      </w:r>
      <w:r w:rsidRPr="00941D5E">
        <w:rPr>
          <w:color w:val="000000"/>
        </w:rPr>
        <w:t>Drawing’s demise: U-shaped develo</w:t>
      </w:r>
      <w:r w:rsidR="00941D5E" w:rsidRPr="00941D5E">
        <w:rPr>
          <w:color w:val="000000"/>
        </w:rPr>
        <w:t>pment in graphic symbolization.</w:t>
      </w:r>
      <w:r w:rsidRPr="00941D5E">
        <w:rPr>
          <w:color w:val="000000"/>
        </w:rPr>
        <w:t xml:space="preserve"> </w:t>
      </w:r>
      <w:r w:rsidRPr="00941D5E">
        <w:rPr>
          <w:i/>
          <w:color w:val="000000"/>
        </w:rPr>
        <w:t>Studies in Art Education</w:t>
      </w:r>
      <w:r w:rsidR="00941D5E" w:rsidRPr="00941D5E">
        <w:rPr>
          <w:color w:val="000000"/>
        </w:rPr>
        <w:t xml:space="preserve">, </w:t>
      </w:r>
      <w:r w:rsidR="00941D5E" w:rsidRPr="00941D5E">
        <w:rPr>
          <w:i/>
          <w:color w:val="000000"/>
        </w:rPr>
        <w:t>38</w:t>
      </w:r>
      <w:r w:rsidR="00350A28">
        <w:rPr>
          <w:color w:val="000000"/>
        </w:rPr>
        <w:t>(3),</w:t>
      </w:r>
      <w:r w:rsidRPr="00941D5E">
        <w:rPr>
          <w:color w:val="000000"/>
        </w:rPr>
        <w:t xml:space="preserve"> 132–157</w:t>
      </w:r>
      <w:r w:rsidR="00941D5E" w:rsidRPr="00941D5E">
        <w:rPr>
          <w:color w:val="000000"/>
        </w:rPr>
        <w:t>.</w:t>
      </w:r>
      <w:r w:rsidR="00350A28">
        <w:rPr>
          <w:color w:val="000000"/>
        </w:rPr>
        <w:t xml:space="preserve"> </w:t>
      </w:r>
      <w:proofErr w:type="spellStart"/>
      <w:proofErr w:type="gramStart"/>
      <w:r w:rsidR="00350A28" w:rsidRPr="00350A28">
        <w:rPr>
          <w:rStyle w:val="Emphasis"/>
          <w:b w:val="0"/>
        </w:rPr>
        <w:t>doi</w:t>
      </w:r>
      <w:proofErr w:type="spellEnd"/>
      <w:proofErr w:type="gramEnd"/>
      <w:r w:rsidR="00350A28" w:rsidRPr="00350A28">
        <w:rPr>
          <w:rStyle w:val="st1"/>
        </w:rPr>
        <w:t>: 10.2307/1320290</w:t>
      </w:r>
    </w:p>
    <w:p w:rsidR="00E728F1" w:rsidRPr="00620995" w:rsidRDefault="00E728F1" w:rsidP="00CE23FC">
      <w:pPr>
        <w:spacing w:line="480" w:lineRule="auto"/>
        <w:ind w:left="720" w:hanging="720"/>
      </w:pPr>
      <w:r w:rsidRPr="00620995">
        <w:t xml:space="preserve">Freeman, N. H. (1980). </w:t>
      </w:r>
      <w:r w:rsidRPr="00620995">
        <w:rPr>
          <w:i/>
        </w:rPr>
        <w:t>Strategies of representation in young children: Analysis of spatial skills and drawing processes.</w:t>
      </w:r>
      <w:r w:rsidRPr="00620995">
        <w:t xml:space="preserve"> London: Academic Press. </w:t>
      </w:r>
    </w:p>
    <w:p w:rsidR="00E728F1" w:rsidRDefault="00E728F1" w:rsidP="00CE23FC">
      <w:pPr>
        <w:spacing w:line="480" w:lineRule="auto"/>
        <w:ind w:left="720" w:hanging="720"/>
      </w:pPr>
      <w:r w:rsidRPr="00620995">
        <w:lastRenderedPageBreak/>
        <w:t xml:space="preserve">Freeman, N. H. (1995). </w:t>
      </w:r>
      <w:proofErr w:type="gramStart"/>
      <w:r w:rsidRPr="00620995">
        <w:t>The emergence of a framework theory of pictorial reasoning.</w:t>
      </w:r>
      <w:proofErr w:type="gramEnd"/>
      <w:r w:rsidRPr="00620995">
        <w:t xml:space="preserve"> In C. Lange-</w:t>
      </w:r>
      <w:proofErr w:type="spellStart"/>
      <w:r w:rsidRPr="00620995">
        <w:t>Kutter</w:t>
      </w:r>
      <w:proofErr w:type="spellEnd"/>
      <w:r w:rsidRPr="00620995">
        <w:t xml:space="preserve"> (Ed), </w:t>
      </w:r>
      <w:r w:rsidRPr="00620995">
        <w:rPr>
          <w:i/>
        </w:rPr>
        <w:t>Drawing and looking: Theoretical approaches to pictorial representation in children,</w:t>
      </w:r>
      <w:r w:rsidRPr="00620995">
        <w:t xml:space="preserve"> pp. 135-146. </w:t>
      </w:r>
      <w:proofErr w:type="spellStart"/>
      <w:r w:rsidRPr="00620995">
        <w:t>Hemel</w:t>
      </w:r>
      <w:proofErr w:type="spellEnd"/>
      <w:r w:rsidRPr="00620995">
        <w:t xml:space="preserve"> Hempstead: Harvester Wheatsheaf.</w:t>
      </w:r>
    </w:p>
    <w:p w:rsidR="00E728F1" w:rsidRPr="00620995" w:rsidRDefault="00E728F1" w:rsidP="00CE23FC">
      <w:pPr>
        <w:spacing w:line="480" w:lineRule="auto"/>
        <w:ind w:left="720" w:hanging="720"/>
      </w:pPr>
      <w:proofErr w:type="spellStart"/>
      <w:r w:rsidRPr="00620995">
        <w:t>Golomb</w:t>
      </w:r>
      <w:proofErr w:type="spellEnd"/>
      <w:r w:rsidRPr="00620995">
        <w:t xml:space="preserve">, C. (1992). </w:t>
      </w:r>
      <w:proofErr w:type="gramStart"/>
      <w:r w:rsidRPr="00620995">
        <w:rPr>
          <w:i/>
        </w:rPr>
        <w:t>The child’s creation of a pictorial world.</w:t>
      </w:r>
      <w:proofErr w:type="gramEnd"/>
      <w:r w:rsidRPr="00620995">
        <w:t xml:space="preserve"> Berkley: University of California Press.</w:t>
      </w:r>
    </w:p>
    <w:p w:rsidR="00E728F1" w:rsidRPr="00620995" w:rsidRDefault="00E728F1" w:rsidP="00CE23FC">
      <w:pPr>
        <w:spacing w:line="480" w:lineRule="auto"/>
        <w:ind w:left="720" w:hanging="720"/>
        <w:rPr>
          <w:lang w:val="en-GB" w:eastAsia="en-GB"/>
        </w:rPr>
      </w:pPr>
      <w:r w:rsidRPr="00620995">
        <w:rPr>
          <w:lang w:val="en-GB" w:eastAsia="en-GB"/>
        </w:rPr>
        <w:t xml:space="preserve">Goodenough, F. L. (1926). </w:t>
      </w:r>
      <w:proofErr w:type="gramStart"/>
      <w:r w:rsidRPr="00620995">
        <w:rPr>
          <w:i/>
          <w:lang w:val="en-GB" w:eastAsia="en-GB"/>
        </w:rPr>
        <w:t>Measurement of intelligence by drawings.</w:t>
      </w:r>
      <w:proofErr w:type="gramEnd"/>
      <w:r w:rsidRPr="00620995">
        <w:rPr>
          <w:lang w:val="en-GB" w:eastAsia="en-GB"/>
        </w:rPr>
        <w:t xml:space="preserve"> New York: World Book Co.</w:t>
      </w:r>
    </w:p>
    <w:p w:rsidR="00E728F1" w:rsidRDefault="00E728F1" w:rsidP="00CE23FC">
      <w:pPr>
        <w:spacing w:line="480" w:lineRule="auto"/>
        <w:ind w:left="720" w:hanging="720"/>
        <w:rPr>
          <w:lang w:val="en-GB" w:eastAsia="en-GB"/>
        </w:rPr>
      </w:pPr>
      <w:proofErr w:type="gramStart"/>
      <w:r w:rsidRPr="00620995">
        <w:rPr>
          <w:lang w:val="en-GB" w:eastAsia="en-GB"/>
        </w:rPr>
        <w:t>Greer, T., &amp; Dunlap, W. P. (1997).</w:t>
      </w:r>
      <w:proofErr w:type="gramEnd"/>
      <w:r w:rsidRPr="00620995">
        <w:rPr>
          <w:lang w:val="en-GB" w:eastAsia="en-GB"/>
        </w:rPr>
        <w:t xml:space="preserve"> </w:t>
      </w:r>
      <w:proofErr w:type="gramStart"/>
      <w:r w:rsidRPr="00620995">
        <w:rPr>
          <w:lang w:val="en-GB" w:eastAsia="en-GB"/>
        </w:rPr>
        <w:t xml:space="preserve">Analysis of variance with </w:t>
      </w:r>
      <w:proofErr w:type="spellStart"/>
      <w:r w:rsidRPr="00620995">
        <w:rPr>
          <w:lang w:val="en-GB" w:eastAsia="en-GB"/>
        </w:rPr>
        <w:t>ipsative</w:t>
      </w:r>
      <w:proofErr w:type="spellEnd"/>
      <w:r w:rsidRPr="00620995">
        <w:rPr>
          <w:lang w:val="en-GB" w:eastAsia="en-GB"/>
        </w:rPr>
        <w:t xml:space="preserve"> measures.</w:t>
      </w:r>
      <w:proofErr w:type="gramEnd"/>
      <w:r w:rsidRPr="00620995">
        <w:rPr>
          <w:lang w:val="en-GB" w:eastAsia="en-GB"/>
        </w:rPr>
        <w:t xml:space="preserve"> </w:t>
      </w:r>
      <w:proofErr w:type="gramStart"/>
      <w:r w:rsidRPr="00620995">
        <w:rPr>
          <w:i/>
          <w:lang w:val="en-GB" w:eastAsia="en-GB"/>
        </w:rPr>
        <w:t>Psychological Methods, 2</w:t>
      </w:r>
      <w:r w:rsidRPr="00620995">
        <w:rPr>
          <w:lang w:val="en-GB" w:eastAsia="en-GB"/>
        </w:rPr>
        <w:t>, 200-2007.</w:t>
      </w:r>
      <w:proofErr w:type="gramEnd"/>
    </w:p>
    <w:p w:rsidR="000D7029" w:rsidRDefault="000D7029" w:rsidP="00CE23FC">
      <w:pPr>
        <w:spacing w:line="480" w:lineRule="auto"/>
        <w:ind w:left="720" w:hanging="720"/>
        <w:rPr>
          <w:rStyle w:val="st1"/>
          <w:color w:val="545454"/>
        </w:rPr>
      </w:pPr>
      <w:r w:rsidRPr="00D76E39">
        <w:t xml:space="preserve">Gross, J., &amp; Hayne, H. (1998). Drawing facilitates children’s verbal reports of emotionally laden events. </w:t>
      </w:r>
      <w:r w:rsidRPr="00D76E39">
        <w:rPr>
          <w:i/>
        </w:rPr>
        <w:t>Journal of Experimental Psychology: Applied, 4</w:t>
      </w:r>
      <w:r w:rsidRPr="00D76E39">
        <w:t>, 163-</w:t>
      </w:r>
      <w:r w:rsidRPr="00D93A72">
        <w:t>79.</w:t>
      </w:r>
      <w:r w:rsidR="00D76E39" w:rsidRPr="00D93A72">
        <w:rPr>
          <w:rFonts w:ascii="Arial" w:hAnsi="Arial" w:cs="Arial"/>
        </w:rPr>
        <w:t xml:space="preserve"> </w:t>
      </w:r>
      <w:r w:rsidR="00D76E39" w:rsidRPr="00D93A72">
        <w:rPr>
          <w:rStyle w:val="Emphasis"/>
          <w:b w:val="0"/>
        </w:rPr>
        <w:t>doi</w:t>
      </w:r>
      <w:r w:rsidR="00D76E39" w:rsidRPr="00D93A72">
        <w:rPr>
          <w:rStyle w:val="st1"/>
        </w:rPr>
        <w:t>:10.1037/1076-898X.4.2.163</w:t>
      </w:r>
    </w:p>
    <w:p w:rsidR="00D93A72" w:rsidRPr="005E2C9B" w:rsidRDefault="00D93A72" w:rsidP="005E2C9B">
      <w:pPr>
        <w:autoSpaceDE w:val="0"/>
        <w:autoSpaceDN w:val="0"/>
        <w:adjustRightInd w:val="0"/>
        <w:spacing w:line="480" w:lineRule="auto"/>
      </w:pPr>
      <w:proofErr w:type="gramStart"/>
      <w:r w:rsidRPr="005E2C9B">
        <w:t>Hall, J</w:t>
      </w:r>
      <w:r w:rsidR="005E2C9B" w:rsidRPr="005E2C9B">
        <w:t xml:space="preserve">. A., &amp; </w:t>
      </w:r>
      <w:proofErr w:type="spellStart"/>
      <w:r w:rsidR="005E2C9B" w:rsidRPr="005E2C9B">
        <w:t>Bernieri</w:t>
      </w:r>
      <w:proofErr w:type="spellEnd"/>
      <w:r w:rsidR="005E2C9B" w:rsidRPr="005E2C9B">
        <w:t>, F. J. (Eds.)</w:t>
      </w:r>
      <w:r w:rsidR="005E2C9B">
        <w:t>.</w:t>
      </w:r>
      <w:proofErr w:type="gramEnd"/>
      <w:r w:rsidR="005E2C9B">
        <w:t xml:space="preserve"> </w:t>
      </w:r>
      <w:r w:rsidRPr="005E2C9B">
        <w:t xml:space="preserve">(2001). </w:t>
      </w:r>
      <w:r w:rsidRPr="005E2C9B">
        <w:rPr>
          <w:i/>
        </w:rPr>
        <w:t>Interpersonal sensitivity: Theory and measurement.</w:t>
      </w:r>
    </w:p>
    <w:p w:rsidR="00D93A72" w:rsidRPr="005E2C9B" w:rsidRDefault="00D93A72" w:rsidP="005E2C9B">
      <w:pPr>
        <w:spacing w:line="480" w:lineRule="auto"/>
        <w:ind w:firstLine="720"/>
        <w:rPr>
          <w:color w:val="000000"/>
        </w:rPr>
      </w:pPr>
      <w:r w:rsidRPr="005E2C9B">
        <w:t>Hillsdale, NJ: Erlbaum.</w:t>
      </w:r>
    </w:p>
    <w:p w:rsidR="00D93A72" w:rsidRDefault="00D93A72" w:rsidP="00CE23FC">
      <w:pPr>
        <w:spacing w:line="480" w:lineRule="auto"/>
        <w:ind w:left="720" w:hanging="720"/>
        <w:rPr>
          <w:sz w:val="20"/>
          <w:szCs w:val="20"/>
        </w:rPr>
      </w:pPr>
    </w:p>
    <w:p w:rsidR="00C5219E" w:rsidRDefault="00E728F1" w:rsidP="00CE23FC">
      <w:pPr>
        <w:spacing w:line="480" w:lineRule="auto"/>
        <w:ind w:left="720" w:hanging="720"/>
      </w:pPr>
      <w:r w:rsidRPr="00620995">
        <w:t xml:space="preserve">Hammer, E. F. (1997). </w:t>
      </w:r>
      <w:proofErr w:type="gramStart"/>
      <w:r w:rsidRPr="00620995">
        <w:rPr>
          <w:i/>
        </w:rPr>
        <w:t>Advances in projective drawing interpretation</w:t>
      </w:r>
      <w:r w:rsidRPr="00620995">
        <w:t>.</w:t>
      </w:r>
      <w:proofErr w:type="gramEnd"/>
      <w:r w:rsidRPr="00620995">
        <w:t xml:space="preserve"> Springfield, </w:t>
      </w:r>
      <w:proofErr w:type="gramStart"/>
      <w:r w:rsidRPr="00620995">
        <w:t>Ills.:</w:t>
      </w:r>
      <w:proofErr w:type="gramEnd"/>
      <w:r w:rsidRPr="00620995">
        <w:t xml:space="preserve"> C. C. Thomas.</w:t>
      </w:r>
    </w:p>
    <w:p w:rsidR="00C5219E" w:rsidRPr="006A3B27" w:rsidRDefault="00C5219E" w:rsidP="00CE23FC">
      <w:pPr>
        <w:spacing w:line="480" w:lineRule="auto"/>
        <w:ind w:left="720" w:hanging="720"/>
        <w:rPr>
          <w:rFonts w:ascii="Minion W08 Regular_1167271" w:hAnsi="Minion W08 Regular_1167271"/>
          <w:color w:val="000000"/>
          <w:sz w:val="26"/>
          <w:szCs w:val="26"/>
        </w:rPr>
      </w:pPr>
      <w:proofErr w:type="spellStart"/>
      <w:r>
        <w:rPr>
          <w:rFonts w:ascii="Minion W08 Regular_1167271" w:hAnsi="Minion W08 Regular_1167271"/>
          <w:color w:val="000000"/>
          <w:sz w:val="26"/>
          <w:szCs w:val="26"/>
        </w:rPr>
        <w:t>Haanstra</w:t>
      </w:r>
      <w:proofErr w:type="spellEnd"/>
      <w:r>
        <w:rPr>
          <w:rFonts w:ascii="Minion W08 Regular_1167271" w:hAnsi="Minion W08 Regular_1167271"/>
          <w:color w:val="000000"/>
          <w:sz w:val="26"/>
          <w:szCs w:val="26"/>
        </w:rPr>
        <w:t xml:space="preserve">, </w:t>
      </w:r>
      <w:r w:rsidR="006A3B27">
        <w:rPr>
          <w:rFonts w:ascii="Minion W08 Regular_1167271" w:hAnsi="Minion W08 Regular_1167271"/>
          <w:color w:val="000000"/>
          <w:sz w:val="26"/>
          <w:szCs w:val="26"/>
        </w:rPr>
        <w:t>F.</w:t>
      </w:r>
      <w:proofErr w:type="gramStart"/>
      <w:r w:rsidR="006A3B27">
        <w:rPr>
          <w:rFonts w:ascii="Minion W08 Regular_1167271" w:hAnsi="Minion W08 Regular_1167271"/>
          <w:color w:val="000000"/>
          <w:sz w:val="26"/>
          <w:szCs w:val="26"/>
        </w:rPr>
        <w:t xml:space="preserve">, </w:t>
      </w:r>
      <w:r>
        <w:rPr>
          <w:rFonts w:ascii="Minion W08 Regular_1167271" w:hAnsi="Minion W08 Regular_1167271"/>
          <w:color w:val="000000"/>
          <w:sz w:val="26"/>
          <w:szCs w:val="26"/>
        </w:rPr>
        <w:t xml:space="preserve"> Damen</w:t>
      </w:r>
      <w:proofErr w:type="gramEnd"/>
      <w:r>
        <w:rPr>
          <w:rFonts w:ascii="Minion W08 Regular_1167271" w:hAnsi="Minion W08 Regular_1167271"/>
          <w:color w:val="000000"/>
          <w:sz w:val="26"/>
          <w:szCs w:val="26"/>
        </w:rPr>
        <w:t>,</w:t>
      </w:r>
      <w:r w:rsidR="006A3B27">
        <w:rPr>
          <w:rFonts w:ascii="Minion W08 Regular_1167271" w:hAnsi="Minion W08 Regular_1167271"/>
          <w:color w:val="000000"/>
          <w:sz w:val="26"/>
          <w:szCs w:val="26"/>
        </w:rPr>
        <w:t xml:space="preserve"> M. L., </w:t>
      </w:r>
      <w:r>
        <w:rPr>
          <w:rFonts w:ascii="Minion W08 Regular_1167271" w:hAnsi="Minion W08 Regular_1167271"/>
          <w:color w:val="000000"/>
          <w:sz w:val="26"/>
          <w:szCs w:val="26"/>
        </w:rPr>
        <w:t xml:space="preserve"> </w:t>
      </w:r>
      <w:r w:rsidR="006A3B27">
        <w:rPr>
          <w:rFonts w:ascii="Minion W08 Regular_1167271" w:hAnsi="Minion W08 Regular_1167271"/>
          <w:color w:val="000000"/>
          <w:sz w:val="26"/>
          <w:szCs w:val="26"/>
        </w:rPr>
        <w:t xml:space="preserve">&amp; </w:t>
      </w:r>
      <w:r>
        <w:rPr>
          <w:rFonts w:ascii="Minion W08 Regular_1167271" w:hAnsi="Minion W08 Regular_1167271"/>
          <w:color w:val="000000"/>
          <w:sz w:val="26"/>
          <w:szCs w:val="26"/>
        </w:rPr>
        <w:t>van Hoorn,</w:t>
      </w:r>
      <w:r w:rsidR="006A3B27">
        <w:rPr>
          <w:rFonts w:ascii="Minion W08 Regular_1167271" w:hAnsi="Minion W08 Regular_1167271"/>
          <w:color w:val="000000"/>
          <w:sz w:val="26"/>
          <w:szCs w:val="26"/>
        </w:rPr>
        <w:t xml:space="preserve"> M. ( 2011). </w:t>
      </w:r>
      <w:r>
        <w:rPr>
          <w:rFonts w:ascii="Minion W08 Regular_1167271" w:hAnsi="Minion W08 Regular_1167271"/>
          <w:color w:val="000000"/>
          <w:sz w:val="26"/>
          <w:szCs w:val="26"/>
        </w:rPr>
        <w:t>The U-shap</w:t>
      </w:r>
      <w:r w:rsidR="00F157E1">
        <w:rPr>
          <w:rFonts w:ascii="Minion W08 Regular_1167271" w:hAnsi="Minion W08 Regular_1167271"/>
          <w:color w:val="000000"/>
          <w:sz w:val="26"/>
          <w:szCs w:val="26"/>
        </w:rPr>
        <w:t xml:space="preserve">ed curve in the </w:t>
      </w:r>
      <w:proofErr w:type="gramStart"/>
      <w:r w:rsidR="00F157E1">
        <w:rPr>
          <w:rFonts w:ascii="Minion W08 Regular_1167271" w:hAnsi="Minion W08 Regular_1167271"/>
          <w:color w:val="000000"/>
          <w:sz w:val="26"/>
          <w:szCs w:val="26"/>
        </w:rPr>
        <w:t xml:space="preserve">low </w:t>
      </w:r>
      <w:r w:rsidR="006A3B27">
        <w:rPr>
          <w:rFonts w:ascii="Minion W08 Regular_1167271" w:hAnsi="Minion W08 Regular_1167271"/>
          <w:color w:val="000000"/>
          <w:sz w:val="26"/>
          <w:szCs w:val="26"/>
        </w:rPr>
        <w:t>countries</w:t>
      </w:r>
      <w:proofErr w:type="gramEnd"/>
      <w:r w:rsidR="006A3B27">
        <w:rPr>
          <w:rFonts w:ascii="Minion W08 Regular_1167271" w:hAnsi="Minion W08 Regular_1167271"/>
          <w:color w:val="000000"/>
          <w:sz w:val="26"/>
          <w:szCs w:val="26"/>
        </w:rPr>
        <w:t>: A replication study.</w:t>
      </w:r>
      <w:r>
        <w:rPr>
          <w:rFonts w:ascii="Minion W08 Regular_1167271" w:hAnsi="Minion W08 Regular_1167271"/>
          <w:color w:val="000000"/>
          <w:sz w:val="26"/>
          <w:szCs w:val="26"/>
        </w:rPr>
        <w:t xml:space="preserve"> </w:t>
      </w:r>
      <w:r w:rsidRPr="006A3B27">
        <w:rPr>
          <w:rFonts w:ascii="Minion W08 Italic" w:hAnsi="Minion W08 Italic"/>
          <w:i/>
          <w:color w:val="000000"/>
          <w:sz w:val="26"/>
          <w:szCs w:val="26"/>
        </w:rPr>
        <w:t>Visual Arts Research</w:t>
      </w:r>
      <w:r w:rsidR="006A3B27" w:rsidRPr="006A3B27">
        <w:rPr>
          <w:rFonts w:ascii="Minion W08 Regular_1167271" w:hAnsi="Minion W08 Regular_1167271"/>
          <w:i/>
          <w:color w:val="000000"/>
          <w:sz w:val="26"/>
          <w:szCs w:val="26"/>
        </w:rPr>
        <w:t>, 37</w:t>
      </w:r>
      <w:r w:rsidR="006C35B1">
        <w:rPr>
          <w:rFonts w:ascii="Minion W08 Regular_1167271" w:hAnsi="Minion W08 Regular_1167271"/>
          <w:color w:val="000000"/>
          <w:sz w:val="26"/>
          <w:szCs w:val="26"/>
        </w:rPr>
        <w:t>(72)</w:t>
      </w:r>
      <w:r w:rsidR="006A3B27">
        <w:rPr>
          <w:rFonts w:ascii="Minion W08 Regular_1167271" w:hAnsi="Minion W08 Regular_1167271"/>
          <w:color w:val="000000"/>
          <w:sz w:val="26"/>
          <w:szCs w:val="26"/>
        </w:rPr>
        <w:t xml:space="preserve"> 16–29.</w:t>
      </w:r>
      <w:r w:rsidR="006C35B1">
        <w:rPr>
          <w:rFonts w:ascii="Minion W08 Regular_1167271" w:hAnsi="Minion W08 Regular_1167271"/>
          <w:color w:val="000000"/>
          <w:sz w:val="26"/>
          <w:szCs w:val="26"/>
        </w:rPr>
        <w:t xml:space="preserve"> </w:t>
      </w:r>
      <w:proofErr w:type="spellStart"/>
      <w:proofErr w:type="gramStart"/>
      <w:r w:rsidR="006C35B1">
        <w:rPr>
          <w:rFonts w:ascii="Minion W08 Regular_1167271" w:hAnsi="Minion W08 Regular_1167271"/>
          <w:color w:val="000000"/>
          <w:sz w:val="26"/>
          <w:szCs w:val="26"/>
        </w:rPr>
        <w:t>doi</w:t>
      </w:r>
      <w:proofErr w:type="spellEnd"/>
      <w:proofErr w:type="gramEnd"/>
      <w:r w:rsidR="006C35B1">
        <w:rPr>
          <w:rFonts w:ascii="Minion W08 Regular_1167271" w:hAnsi="Minion W08 Regular_1167271"/>
          <w:color w:val="000000"/>
          <w:sz w:val="26"/>
          <w:szCs w:val="26"/>
        </w:rPr>
        <w:t xml:space="preserve">: </w:t>
      </w:r>
      <w:r w:rsidR="006C35B1" w:rsidRPr="006C35B1">
        <w:rPr>
          <w:rStyle w:val="st1"/>
        </w:rPr>
        <w:t>10.5406/visuartsrese.37.1.0016</w:t>
      </w:r>
    </w:p>
    <w:p w:rsidR="00E728F1" w:rsidRPr="00620995" w:rsidRDefault="00E728F1" w:rsidP="00CE23FC">
      <w:pPr>
        <w:spacing w:line="480" w:lineRule="auto"/>
        <w:ind w:left="720" w:hanging="720"/>
      </w:pPr>
      <w:proofErr w:type="spellStart"/>
      <w:proofErr w:type="gramStart"/>
      <w:r w:rsidRPr="00620995">
        <w:t>Hunsley</w:t>
      </w:r>
      <w:proofErr w:type="spellEnd"/>
      <w:r w:rsidRPr="00620995">
        <w:t>, J., Lee, C. M., &amp; Wood, J. M. (2003).</w:t>
      </w:r>
      <w:proofErr w:type="gramEnd"/>
      <w:r w:rsidRPr="00620995">
        <w:t xml:space="preserve"> </w:t>
      </w:r>
      <w:proofErr w:type="gramStart"/>
      <w:r w:rsidRPr="00620995">
        <w:t>Controversial and questionable assessment techniques.</w:t>
      </w:r>
      <w:proofErr w:type="gramEnd"/>
      <w:r w:rsidRPr="00620995">
        <w:t xml:space="preserve"> </w:t>
      </w:r>
      <w:proofErr w:type="gramStart"/>
      <w:r w:rsidRPr="00620995">
        <w:t xml:space="preserve">In S. O. </w:t>
      </w:r>
      <w:proofErr w:type="spellStart"/>
      <w:r w:rsidRPr="00620995">
        <w:t>Lilienfeld</w:t>
      </w:r>
      <w:proofErr w:type="spellEnd"/>
      <w:r w:rsidRPr="00620995">
        <w:t xml:space="preserve">, S.J. Lynn &amp; J. M. </w:t>
      </w:r>
      <w:proofErr w:type="spellStart"/>
      <w:r w:rsidRPr="00620995">
        <w:t>Lohr</w:t>
      </w:r>
      <w:proofErr w:type="spellEnd"/>
      <w:r w:rsidRPr="00620995">
        <w:t xml:space="preserve"> (Eds.), </w:t>
      </w:r>
      <w:r w:rsidRPr="00620995">
        <w:rPr>
          <w:i/>
          <w:iCs/>
        </w:rPr>
        <w:t xml:space="preserve">Science and </w:t>
      </w:r>
      <w:r w:rsidR="001D5E6E">
        <w:rPr>
          <w:i/>
          <w:iCs/>
        </w:rPr>
        <w:t>pseudoscience in clinical p</w:t>
      </w:r>
      <w:r w:rsidRPr="00620995">
        <w:rPr>
          <w:i/>
          <w:iCs/>
        </w:rPr>
        <w:t>sychology</w:t>
      </w:r>
      <w:r w:rsidRPr="00620995">
        <w:t>, pp. 39-76.</w:t>
      </w:r>
      <w:proofErr w:type="gramEnd"/>
      <w:r w:rsidRPr="00620995">
        <w:t xml:space="preserve"> New York: Guilford Press.</w:t>
      </w:r>
    </w:p>
    <w:p w:rsidR="00E728F1" w:rsidRPr="00620995" w:rsidRDefault="00E728F1" w:rsidP="00CE23FC">
      <w:pPr>
        <w:autoSpaceDE w:val="0"/>
        <w:autoSpaceDN w:val="0"/>
        <w:adjustRightInd w:val="0"/>
        <w:spacing w:line="480" w:lineRule="auto"/>
        <w:ind w:left="720" w:hanging="720"/>
        <w:rPr>
          <w:lang w:val="en-GB" w:eastAsia="en-GB"/>
        </w:rPr>
      </w:pPr>
      <w:r w:rsidRPr="00620995">
        <w:rPr>
          <w:lang w:val="en-GB" w:eastAsia="en-GB"/>
        </w:rPr>
        <w:lastRenderedPageBreak/>
        <w:t xml:space="preserve">Ives, S. W. (1984). </w:t>
      </w:r>
      <w:proofErr w:type="gramStart"/>
      <w:r w:rsidRPr="00620995">
        <w:rPr>
          <w:lang w:val="en-GB" w:eastAsia="en-GB"/>
        </w:rPr>
        <w:t>The development of expressivity in drawing.</w:t>
      </w:r>
      <w:proofErr w:type="gramEnd"/>
      <w:r w:rsidRPr="00620995">
        <w:rPr>
          <w:lang w:val="en-GB" w:eastAsia="en-GB"/>
        </w:rPr>
        <w:t xml:space="preserve"> </w:t>
      </w:r>
      <w:r w:rsidRPr="00620995">
        <w:rPr>
          <w:i/>
          <w:lang w:val="en-GB" w:eastAsia="en-GB"/>
        </w:rPr>
        <w:t>British Journal of Educational Psychology, 54</w:t>
      </w:r>
      <w:r w:rsidRPr="00620995">
        <w:rPr>
          <w:lang w:val="en-GB" w:eastAsia="en-GB"/>
        </w:rPr>
        <w:t>(2), 152–159.</w:t>
      </w:r>
      <w:r w:rsidR="00620CE6">
        <w:rPr>
          <w:lang w:val="en-GB" w:eastAsia="en-GB"/>
        </w:rPr>
        <w:t xml:space="preserve"> </w:t>
      </w:r>
      <w:proofErr w:type="spellStart"/>
      <w:proofErr w:type="gramStart"/>
      <w:r w:rsidR="002E1F1A">
        <w:rPr>
          <w:lang w:val="en"/>
        </w:rPr>
        <w:t>doi</w:t>
      </w:r>
      <w:proofErr w:type="spellEnd"/>
      <w:proofErr w:type="gramEnd"/>
      <w:r w:rsidR="00620CE6">
        <w:rPr>
          <w:lang w:val="en"/>
        </w:rPr>
        <w:t>: 10.1111/j.2044-8279.1984.tb02575.x</w:t>
      </w:r>
    </w:p>
    <w:p w:rsidR="00E728F1" w:rsidRPr="00620995" w:rsidRDefault="00E728F1" w:rsidP="00CE23FC">
      <w:pPr>
        <w:spacing w:line="480" w:lineRule="auto"/>
        <w:ind w:left="720" w:hanging="720"/>
      </w:pPr>
      <w:r w:rsidRPr="00620995">
        <w:t xml:space="preserve">Jolley, R.P. (2010). </w:t>
      </w:r>
      <w:r w:rsidRPr="00620995">
        <w:rPr>
          <w:i/>
          <w:iCs/>
        </w:rPr>
        <w:t xml:space="preserve">Children and pictures: Drawing and understanding. </w:t>
      </w:r>
      <w:r w:rsidRPr="00620995">
        <w:t xml:space="preserve">Wiley Blackwell: </w:t>
      </w:r>
      <w:proofErr w:type="spellStart"/>
      <w:r w:rsidRPr="00620995">
        <w:t>Chichester</w:t>
      </w:r>
      <w:proofErr w:type="spellEnd"/>
      <w:r w:rsidRPr="00620995">
        <w:t>.</w:t>
      </w:r>
    </w:p>
    <w:p w:rsidR="00E728F1" w:rsidRPr="00620995" w:rsidRDefault="00E728F1" w:rsidP="00CE23FC">
      <w:pPr>
        <w:autoSpaceDE w:val="0"/>
        <w:autoSpaceDN w:val="0"/>
        <w:adjustRightInd w:val="0"/>
        <w:spacing w:line="480" w:lineRule="auto"/>
        <w:ind w:left="720" w:hanging="720"/>
        <w:rPr>
          <w:lang w:val="en-GB" w:eastAsia="en-GB"/>
        </w:rPr>
      </w:pPr>
      <w:proofErr w:type="gramStart"/>
      <w:r w:rsidRPr="00620995">
        <w:rPr>
          <w:lang w:val="en-GB" w:eastAsia="en-GB"/>
        </w:rPr>
        <w:t xml:space="preserve">Jolley, R. P., </w:t>
      </w:r>
      <w:proofErr w:type="spellStart"/>
      <w:r w:rsidRPr="00620995">
        <w:rPr>
          <w:lang w:val="en-GB" w:eastAsia="en-GB"/>
        </w:rPr>
        <w:t>Fenn</w:t>
      </w:r>
      <w:proofErr w:type="spellEnd"/>
      <w:r w:rsidRPr="00620995">
        <w:rPr>
          <w:lang w:val="en-GB" w:eastAsia="en-GB"/>
        </w:rPr>
        <w:t>, K., &amp; Jones, L. (2004).</w:t>
      </w:r>
      <w:proofErr w:type="gramEnd"/>
      <w:r w:rsidRPr="00620995">
        <w:rPr>
          <w:lang w:val="en-GB" w:eastAsia="en-GB"/>
        </w:rPr>
        <w:t xml:space="preserve"> The development of children’s expressive drawing. </w:t>
      </w:r>
      <w:r w:rsidRPr="00620995">
        <w:rPr>
          <w:i/>
          <w:lang w:val="en-GB" w:eastAsia="en-GB"/>
        </w:rPr>
        <w:t>British Journal of Developmental Psychology, 22</w:t>
      </w:r>
      <w:r w:rsidRPr="00620995">
        <w:rPr>
          <w:lang w:val="en-GB" w:eastAsia="en-GB"/>
        </w:rPr>
        <w:t>(4), 545–567.</w:t>
      </w:r>
      <w:r w:rsidR="0051686A">
        <w:rPr>
          <w:lang w:val="en-GB" w:eastAsia="en-GB"/>
        </w:rPr>
        <w:t xml:space="preserve"> </w:t>
      </w:r>
      <w:proofErr w:type="spellStart"/>
      <w:proofErr w:type="gramStart"/>
      <w:r w:rsidR="00F157E1">
        <w:rPr>
          <w:lang w:val="en"/>
        </w:rPr>
        <w:t>doi</w:t>
      </w:r>
      <w:proofErr w:type="spellEnd"/>
      <w:proofErr w:type="gramEnd"/>
      <w:r w:rsidR="0051686A">
        <w:rPr>
          <w:lang w:val="en"/>
        </w:rPr>
        <w:t>: 10.1348/0261510042378236</w:t>
      </w:r>
    </w:p>
    <w:p w:rsidR="00C5219E" w:rsidRPr="00620995" w:rsidRDefault="00260648" w:rsidP="00216B6E">
      <w:pPr>
        <w:autoSpaceDE w:val="0"/>
        <w:autoSpaceDN w:val="0"/>
        <w:adjustRightInd w:val="0"/>
        <w:spacing w:line="480" w:lineRule="auto"/>
        <w:ind w:left="720" w:hanging="720"/>
        <w:rPr>
          <w:i/>
          <w:iCs/>
          <w:color w:val="333333"/>
        </w:rPr>
      </w:pPr>
      <w:proofErr w:type="gramStart"/>
      <w:r w:rsidRPr="00F157E1">
        <w:t>Killian, G. (1985).</w:t>
      </w:r>
      <w:proofErr w:type="gramEnd"/>
      <w:r w:rsidRPr="00F157E1">
        <w:t xml:space="preserve"> </w:t>
      </w:r>
      <w:proofErr w:type="gramStart"/>
      <w:r w:rsidRPr="00F157E1">
        <w:t>The House-Tree-Person (H-T-P).</w:t>
      </w:r>
      <w:proofErr w:type="gramEnd"/>
      <w:r w:rsidRPr="00F157E1">
        <w:t xml:space="preserve"> In D. Keyser &amp; R. </w:t>
      </w:r>
      <w:proofErr w:type="spellStart"/>
      <w:r w:rsidRPr="00F157E1">
        <w:t>Sweetland</w:t>
      </w:r>
      <w:proofErr w:type="spellEnd"/>
      <w:r w:rsidRPr="00F157E1">
        <w:t xml:space="preserve"> (Eds.), </w:t>
      </w:r>
      <w:r w:rsidRPr="00F157E1">
        <w:rPr>
          <w:i/>
          <w:iCs/>
        </w:rPr>
        <w:t xml:space="preserve">Test </w:t>
      </w:r>
      <w:r w:rsidR="00216B6E">
        <w:rPr>
          <w:i/>
          <w:iCs/>
        </w:rPr>
        <w:t xml:space="preserve">    </w:t>
      </w:r>
      <w:r w:rsidR="00E138AE" w:rsidRPr="00F157E1">
        <w:rPr>
          <w:i/>
          <w:iCs/>
        </w:rPr>
        <w:t>c</w:t>
      </w:r>
      <w:r w:rsidRPr="00F157E1">
        <w:rPr>
          <w:i/>
          <w:iCs/>
        </w:rPr>
        <w:t>ritiques</w:t>
      </w:r>
      <w:r w:rsidR="00E138AE" w:rsidRPr="00F157E1">
        <w:t>, Vol I, pp. 338-352.</w:t>
      </w:r>
      <w:r w:rsidRPr="00F157E1">
        <w:t xml:space="preserve"> Kansas City, MO: Test Corporation of America.</w:t>
      </w:r>
    </w:p>
    <w:p w:rsidR="00F157E1" w:rsidRPr="00F157E1" w:rsidRDefault="006063EB" w:rsidP="00CE23FC">
      <w:pPr>
        <w:shd w:val="clear" w:color="auto" w:fill="FFFFFF"/>
        <w:spacing w:before="100" w:beforeAutospacing="1" w:after="180" w:line="480" w:lineRule="auto"/>
        <w:ind w:left="720" w:hanging="720"/>
        <w:rPr>
          <w:color w:val="000000"/>
        </w:rPr>
      </w:pPr>
      <w:r>
        <w:rPr>
          <w:color w:val="000000"/>
        </w:rPr>
        <w:t>A. M. Kindler, A.</w:t>
      </w:r>
      <w:r w:rsidR="00F157E1" w:rsidRPr="00F157E1">
        <w:rPr>
          <w:color w:val="000000"/>
        </w:rPr>
        <w:t xml:space="preserve"> M. (2000). From the U-curve to dragons: Culture and understanding of artistic development. </w:t>
      </w:r>
      <w:r w:rsidR="00F157E1" w:rsidRPr="00F157E1">
        <w:rPr>
          <w:i/>
          <w:color w:val="000000"/>
        </w:rPr>
        <w:t>Visual Arts Research</w:t>
      </w:r>
      <w:r w:rsidR="00F157E1" w:rsidRPr="00F157E1">
        <w:rPr>
          <w:color w:val="000000"/>
        </w:rPr>
        <w:t>, 26, 15–28.</w:t>
      </w:r>
      <w:r w:rsidR="00F157E1" w:rsidRPr="00F157E1">
        <w:rPr>
          <w:rStyle w:val="reflinks"/>
          <w:color w:val="000000"/>
        </w:rPr>
        <w:t xml:space="preserve"> </w:t>
      </w:r>
    </w:p>
    <w:p w:rsidR="00E728F1" w:rsidRPr="00620995" w:rsidRDefault="006063EB" w:rsidP="00CE23FC">
      <w:pPr>
        <w:spacing w:line="480" w:lineRule="auto"/>
        <w:ind w:left="720" w:hanging="720"/>
      </w:pPr>
      <w:proofErr w:type="gramStart"/>
      <w:r>
        <w:t>Light, P. H.,</w:t>
      </w:r>
      <w:r w:rsidR="00B62E45">
        <w:t xml:space="preserve"> &amp; McEwe</w:t>
      </w:r>
      <w:r w:rsidR="00E728F1" w:rsidRPr="00620995">
        <w:t>n, F. (1987).</w:t>
      </w:r>
      <w:proofErr w:type="gramEnd"/>
      <w:r w:rsidR="00E728F1" w:rsidRPr="00620995">
        <w:t xml:space="preserve"> Drawings as messages: The effect of a communication game upon production of view-specific drawings. </w:t>
      </w:r>
      <w:r w:rsidR="00E728F1" w:rsidRPr="00620995">
        <w:rPr>
          <w:i/>
        </w:rPr>
        <w:t>British Journal of Developmental Psychology, 5</w:t>
      </w:r>
      <w:r w:rsidR="00E728F1" w:rsidRPr="00620995">
        <w:t>, 53-60.</w:t>
      </w:r>
      <w:r w:rsidR="00C41F25">
        <w:t xml:space="preserve"> </w:t>
      </w:r>
      <w:proofErr w:type="spellStart"/>
      <w:proofErr w:type="gramStart"/>
      <w:r w:rsidR="00C41F25">
        <w:t>doi</w:t>
      </w:r>
      <w:proofErr w:type="spellEnd"/>
      <w:proofErr w:type="gramEnd"/>
      <w:r w:rsidR="00C41F25">
        <w:t xml:space="preserve">: </w:t>
      </w:r>
      <w:r w:rsidR="00C41F25">
        <w:rPr>
          <w:lang w:val="en"/>
        </w:rPr>
        <w:t>10.1111/j.2044-835X.1987.tb01041.x</w:t>
      </w:r>
    </w:p>
    <w:p w:rsidR="00E728F1" w:rsidRPr="00620995" w:rsidRDefault="00E728F1" w:rsidP="00CE23FC">
      <w:pPr>
        <w:spacing w:line="480" w:lineRule="auto"/>
        <w:ind w:left="720" w:hanging="720"/>
      </w:pPr>
      <w:proofErr w:type="gramStart"/>
      <w:r w:rsidRPr="00620995">
        <w:t>Light, P. H.</w:t>
      </w:r>
      <w:r w:rsidR="006063EB">
        <w:t>,</w:t>
      </w:r>
      <w:r w:rsidRPr="00620995">
        <w:t xml:space="preserve"> &amp; Simmons, B. (1983).</w:t>
      </w:r>
      <w:proofErr w:type="gramEnd"/>
      <w:r w:rsidRPr="00620995">
        <w:t xml:space="preserve"> The effects of a communication task upon the representation of depth relationships in young children’s drawings. </w:t>
      </w:r>
      <w:r w:rsidRPr="00620995">
        <w:rPr>
          <w:i/>
        </w:rPr>
        <w:t>Journal of Experimental Child Psychology</w:t>
      </w:r>
      <w:r w:rsidRPr="00620995">
        <w:t xml:space="preserve">, </w:t>
      </w:r>
      <w:r w:rsidRPr="00620995">
        <w:rPr>
          <w:bCs/>
          <w:i/>
        </w:rPr>
        <w:t>35</w:t>
      </w:r>
      <w:r w:rsidRPr="00620995">
        <w:rPr>
          <w:bCs/>
        </w:rPr>
        <w:t>(1)</w:t>
      </w:r>
      <w:r w:rsidRPr="00620995">
        <w:t>, 81-92.</w:t>
      </w:r>
      <w:r w:rsidR="00053F64">
        <w:t xml:space="preserve"> </w:t>
      </w:r>
      <w:proofErr w:type="spellStart"/>
      <w:proofErr w:type="gramStart"/>
      <w:r w:rsidR="00D33A3A">
        <w:rPr>
          <w:lang w:val="en"/>
        </w:rPr>
        <w:t>doi</w:t>
      </w:r>
      <w:proofErr w:type="spellEnd"/>
      <w:proofErr w:type="gramEnd"/>
      <w:r w:rsidR="00053F64">
        <w:rPr>
          <w:lang w:val="en"/>
        </w:rPr>
        <w:t>: 10.1111/j.2044-835X.1987.tb01041.x</w:t>
      </w:r>
    </w:p>
    <w:p w:rsidR="00E728F1" w:rsidRPr="00620995" w:rsidRDefault="00E728F1" w:rsidP="00CE23FC">
      <w:pPr>
        <w:autoSpaceDE w:val="0"/>
        <w:autoSpaceDN w:val="0"/>
        <w:adjustRightInd w:val="0"/>
        <w:spacing w:line="480" w:lineRule="auto"/>
        <w:ind w:left="720" w:hanging="720"/>
        <w:rPr>
          <w:lang w:val="en-GB" w:eastAsia="en-GB"/>
        </w:rPr>
      </w:pPr>
      <w:proofErr w:type="spellStart"/>
      <w:r w:rsidRPr="00620995">
        <w:rPr>
          <w:lang w:val="en-GB" w:eastAsia="en-GB"/>
        </w:rPr>
        <w:t>Lunney</w:t>
      </w:r>
      <w:proofErr w:type="spellEnd"/>
      <w:r w:rsidRPr="00620995">
        <w:rPr>
          <w:lang w:val="en-GB" w:eastAsia="en-GB"/>
        </w:rPr>
        <w:t xml:space="preserve">, G. H. (1970). </w:t>
      </w:r>
      <w:proofErr w:type="gramStart"/>
      <w:r w:rsidRPr="00620995">
        <w:rPr>
          <w:lang w:val="en-GB" w:eastAsia="en-GB"/>
        </w:rPr>
        <w:t>Using analysis of variance with a dichotomous dependent variable: An empirical study.</w:t>
      </w:r>
      <w:proofErr w:type="gramEnd"/>
      <w:r w:rsidRPr="00620995">
        <w:rPr>
          <w:lang w:val="en-GB" w:eastAsia="en-GB"/>
        </w:rPr>
        <w:t xml:space="preserve"> </w:t>
      </w:r>
      <w:r w:rsidRPr="00620995">
        <w:rPr>
          <w:i/>
          <w:lang w:val="en-GB" w:eastAsia="en-GB"/>
        </w:rPr>
        <w:t>Journal of Educational Measurement, 7</w:t>
      </w:r>
      <w:r w:rsidR="00D33A3A">
        <w:rPr>
          <w:lang w:val="en-GB" w:eastAsia="en-GB"/>
        </w:rPr>
        <w:t xml:space="preserve">(4), </w:t>
      </w:r>
      <w:r w:rsidRPr="00620995">
        <w:rPr>
          <w:lang w:val="en-GB" w:eastAsia="en-GB"/>
        </w:rPr>
        <w:t>239–263.</w:t>
      </w:r>
      <w:r w:rsidR="00D33A3A">
        <w:rPr>
          <w:lang w:val="en-GB" w:eastAsia="en-GB"/>
        </w:rPr>
        <w:t xml:space="preserve"> </w:t>
      </w:r>
      <w:proofErr w:type="spellStart"/>
      <w:proofErr w:type="gramStart"/>
      <w:r w:rsidR="00D33A3A">
        <w:rPr>
          <w:lang w:val="en-GB" w:eastAsia="en-GB"/>
        </w:rPr>
        <w:t>doi</w:t>
      </w:r>
      <w:proofErr w:type="spellEnd"/>
      <w:proofErr w:type="gramEnd"/>
      <w:r w:rsidR="00D33A3A">
        <w:rPr>
          <w:lang w:val="en-GB" w:eastAsia="en-GB"/>
        </w:rPr>
        <w:t xml:space="preserve">: </w:t>
      </w:r>
      <w:r w:rsidR="00D33A3A">
        <w:rPr>
          <w:lang w:val="en"/>
        </w:rPr>
        <w:t>10.1111/j.1745-3984.1970.tb00727.x</w:t>
      </w:r>
    </w:p>
    <w:p w:rsidR="00D33A3A" w:rsidRDefault="00E728F1" w:rsidP="00CE23FC">
      <w:pPr>
        <w:spacing w:line="480" w:lineRule="auto"/>
        <w:ind w:left="720" w:hanging="720"/>
      </w:pPr>
      <w:proofErr w:type="spellStart"/>
      <w:r w:rsidRPr="00620995">
        <w:t>Malchiodi</w:t>
      </w:r>
      <w:proofErr w:type="spellEnd"/>
      <w:r w:rsidRPr="00620995">
        <w:t xml:space="preserve">, C. A. (1998). </w:t>
      </w:r>
      <w:proofErr w:type="gramStart"/>
      <w:r w:rsidRPr="00620995">
        <w:rPr>
          <w:i/>
        </w:rPr>
        <w:t>Understanding children’s drawings</w:t>
      </w:r>
      <w:r w:rsidRPr="00620995">
        <w:t>.</w:t>
      </w:r>
      <w:proofErr w:type="gramEnd"/>
      <w:r w:rsidRPr="00620995">
        <w:t xml:space="preserve"> London: Jessica Kingsley Publishers.</w:t>
      </w:r>
    </w:p>
    <w:p w:rsidR="000D7029" w:rsidRDefault="000D7029" w:rsidP="00CE23FC">
      <w:pPr>
        <w:spacing w:line="480" w:lineRule="auto"/>
        <w:ind w:left="720" w:hanging="720"/>
      </w:pPr>
      <w:proofErr w:type="gramStart"/>
      <w:r w:rsidRPr="00B222C7">
        <w:lastRenderedPageBreak/>
        <w:t>Macleod, E., Gross, J., &amp; Hayne, H. (2014).</w:t>
      </w:r>
      <w:proofErr w:type="gramEnd"/>
      <w:r w:rsidRPr="00B222C7">
        <w:t xml:space="preserve"> </w:t>
      </w:r>
      <w:proofErr w:type="gramStart"/>
      <w:r w:rsidRPr="00B222C7">
        <w:t>Drawing conclusions: The effect of instructions on children’s confabulation a</w:t>
      </w:r>
      <w:r w:rsidR="002C2850" w:rsidRPr="00B222C7">
        <w:t>nd fantasy errors.</w:t>
      </w:r>
      <w:proofErr w:type="gramEnd"/>
      <w:r w:rsidR="002C2850" w:rsidRPr="00B222C7">
        <w:t xml:space="preserve"> </w:t>
      </w:r>
      <w:proofErr w:type="gramStart"/>
      <w:r w:rsidR="002C2850" w:rsidRPr="00B222C7">
        <w:rPr>
          <w:i/>
        </w:rPr>
        <w:t>Memory</w:t>
      </w:r>
      <w:r w:rsidR="002C2850" w:rsidRPr="00B222C7">
        <w:t>.</w:t>
      </w:r>
      <w:proofErr w:type="gramEnd"/>
      <w:r w:rsidR="002C2850" w:rsidRPr="00B222C7">
        <w:t xml:space="preserve"> </w:t>
      </w:r>
      <w:r w:rsidR="00B222C7" w:rsidRPr="00D95D74">
        <w:rPr>
          <w:i/>
          <w:lang w:val="en"/>
        </w:rPr>
        <w:t>24(1),</w:t>
      </w:r>
      <w:r w:rsidR="00B222C7" w:rsidRPr="00D95D74">
        <w:rPr>
          <w:lang w:val="en"/>
        </w:rPr>
        <w:t xml:space="preserve"> 1-11</w:t>
      </w:r>
      <w:r w:rsidR="00B222C7" w:rsidRPr="00280DC2">
        <w:t xml:space="preserve">. </w:t>
      </w:r>
      <w:proofErr w:type="spellStart"/>
      <w:proofErr w:type="gramStart"/>
      <w:r w:rsidR="00B222C7">
        <w:t>d</w:t>
      </w:r>
      <w:r w:rsidR="002C2850" w:rsidRPr="00B222C7">
        <w:t>oi</w:t>
      </w:r>
      <w:proofErr w:type="spellEnd"/>
      <w:proofErr w:type="gramEnd"/>
      <w:r w:rsidR="002C2850" w:rsidRPr="00B222C7">
        <w:t xml:space="preserve">: </w:t>
      </w:r>
      <w:r w:rsidRPr="00B222C7">
        <w:t>10.1080/09658211.2014.982656</w:t>
      </w:r>
    </w:p>
    <w:p w:rsidR="00280DC2" w:rsidRPr="002C2850" w:rsidRDefault="00280DC2" w:rsidP="00D95D74">
      <w:pPr>
        <w:autoSpaceDE w:val="0"/>
        <w:autoSpaceDN w:val="0"/>
        <w:adjustRightInd w:val="0"/>
        <w:spacing w:line="480" w:lineRule="auto"/>
        <w:ind w:left="720" w:hanging="720"/>
      </w:pPr>
      <w:r w:rsidRPr="00D95D74">
        <w:t xml:space="preserve">McClure, E. B. (2000). </w:t>
      </w:r>
      <w:proofErr w:type="gramStart"/>
      <w:r w:rsidRPr="00D95D74">
        <w:t>A meta-analytic review of sex differences in facial expression processing and their development in infants, children and adolescents.</w:t>
      </w:r>
      <w:proofErr w:type="gramEnd"/>
      <w:r w:rsidRPr="00D95D74">
        <w:t xml:space="preserve"> </w:t>
      </w:r>
      <w:r w:rsidRPr="00D95D74">
        <w:rPr>
          <w:i/>
        </w:rPr>
        <w:t>Psychological Bulletin,</w:t>
      </w:r>
      <w:r w:rsidRPr="00D95D74">
        <w:t xml:space="preserve"> </w:t>
      </w:r>
      <w:r w:rsidRPr="00D95D74">
        <w:rPr>
          <w:i/>
        </w:rPr>
        <w:t>126</w:t>
      </w:r>
      <w:r w:rsidR="00EB7BF5">
        <w:t>(3)</w:t>
      </w:r>
      <w:r w:rsidRPr="00D95D74">
        <w:t>, 424–453.</w:t>
      </w:r>
      <w:r w:rsidR="00ED7AA7" w:rsidRPr="00ED7AA7">
        <w:t xml:space="preserve"> </w:t>
      </w:r>
      <w:hyperlink r:id="rId12" w:tgtFrame="_blank" w:history="1">
        <w:r w:rsidR="00ED7AA7" w:rsidRPr="001432BF">
          <w:rPr>
            <w:rStyle w:val="Hyperlink"/>
          </w:rPr>
          <w:t>doi:10.1037/0033-2909.126.3.424</w:t>
        </w:r>
      </w:hyperlink>
    </w:p>
    <w:p w:rsidR="00B97181" w:rsidRPr="00620995" w:rsidRDefault="00B97181" w:rsidP="00CE23FC">
      <w:pPr>
        <w:spacing w:line="480" w:lineRule="auto"/>
        <w:ind w:left="720" w:hanging="720"/>
      </w:pPr>
      <w:proofErr w:type="spellStart"/>
      <w:proofErr w:type="gramStart"/>
      <w:r w:rsidRPr="00D33A3A">
        <w:rPr>
          <w:color w:val="000000"/>
        </w:rPr>
        <w:t>Pariser</w:t>
      </w:r>
      <w:proofErr w:type="spellEnd"/>
      <w:r w:rsidR="00D33A3A">
        <w:rPr>
          <w:color w:val="000000"/>
        </w:rPr>
        <w:t>, D.</w:t>
      </w:r>
      <w:r w:rsidR="006063EB">
        <w:rPr>
          <w:color w:val="000000"/>
        </w:rPr>
        <w:t>,</w:t>
      </w:r>
      <w:r w:rsidR="00D33A3A">
        <w:rPr>
          <w:color w:val="000000"/>
        </w:rPr>
        <w:t xml:space="preserve"> &amp;</w:t>
      </w:r>
      <w:r w:rsidRPr="00D33A3A">
        <w:rPr>
          <w:color w:val="000000"/>
        </w:rPr>
        <w:t xml:space="preserve"> van den Berg,</w:t>
      </w:r>
      <w:r w:rsidR="00D33A3A">
        <w:rPr>
          <w:color w:val="000000"/>
        </w:rPr>
        <w:t xml:space="preserve"> A. (1997).</w:t>
      </w:r>
      <w:proofErr w:type="gramEnd"/>
      <w:r w:rsidR="00D33A3A">
        <w:rPr>
          <w:color w:val="000000"/>
        </w:rPr>
        <w:t xml:space="preserve"> </w:t>
      </w:r>
      <w:r w:rsidRPr="00D33A3A">
        <w:rPr>
          <w:color w:val="000000"/>
        </w:rPr>
        <w:t>The mind of the beholder: some provisional doubts about the U-curv</w:t>
      </w:r>
      <w:r w:rsidR="00D33A3A">
        <w:rPr>
          <w:color w:val="000000"/>
        </w:rPr>
        <w:t>e aesthetic development thesis.</w:t>
      </w:r>
      <w:r w:rsidRPr="00D33A3A">
        <w:rPr>
          <w:color w:val="000000"/>
        </w:rPr>
        <w:t xml:space="preserve"> </w:t>
      </w:r>
      <w:r w:rsidRPr="00D33A3A">
        <w:rPr>
          <w:i/>
          <w:color w:val="000000"/>
        </w:rPr>
        <w:t>Studies in Art Education</w:t>
      </w:r>
      <w:r w:rsidRPr="00D33A3A">
        <w:rPr>
          <w:color w:val="000000"/>
        </w:rPr>
        <w:t xml:space="preserve">, </w:t>
      </w:r>
      <w:r w:rsidR="00B857D0" w:rsidRPr="00B857D0">
        <w:rPr>
          <w:i/>
          <w:color w:val="000000"/>
        </w:rPr>
        <w:t>38</w:t>
      </w:r>
      <w:r w:rsidR="00B857D0">
        <w:rPr>
          <w:color w:val="000000"/>
        </w:rPr>
        <w:t xml:space="preserve">, </w:t>
      </w:r>
      <w:r w:rsidRPr="00D33A3A">
        <w:rPr>
          <w:color w:val="000000"/>
        </w:rPr>
        <w:t>158–178</w:t>
      </w:r>
      <w:r w:rsidR="00B857D0">
        <w:rPr>
          <w:color w:val="000000"/>
        </w:rPr>
        <w:t>.</w:t>
      </w:r>
      <w:r w:rsidR="00422A39" w:rsidRPr="00422A39">
        <w:t xml:space="preserve"> </w:t>
      </w:r>
      <w:proofErr w:type="spellStart"/>
      <w:proofErr w:type="gramStart"/>
      <w:r w:rsidR="00422A39">
        <w:t>d</w:t>
      </w:r>
      <w:r w:rsidR="00422A39" w:rsidRPr="00422A39">
        <w:t>oi</w:t>
      </w:r>
      <w:proofErr w:type="spellEnd"/>
      <w:proofErr w:type="gramEnd"/>
      <w:r w:rsidR="00422A39" w:rsidRPr="00422A39">
        <w:t xml:space="preserve">: </w:t>
      </w:r>
      <w:r w:rsidR="00422A39" w:rsidRPr="00422A39">
        <w:rPr>
          <w:rStyle w:val="st1"/>
        </w:rPr>
        <w:t>10.2307/1320291</w:t>
      </w:r>
    </w:p>
    <w:p w:rsidR="00E728F1" w:rsidRDefault="00E728F1" w:rsidP="00CE23FC">
      <w:pPr>
        <w:spacing w:line="480" w:lineRule="auto"/>
        <w:ind w:left="720" w:hanging="720"/>
      </w:pPr>
      <w:r w:rsidRPr="00620995">
        <w:t xml:space="preserve">Parsons, M. J. (1987). </w:t>
      </w:r>
      <w:r w:rsidRPr="00620995">
        <w:rPr>
          <w:i/>
        </w:rPr>
        <w:t xml:space="preserve">How we understand art: A cognitive developmental account of aesthetic experience. </w:t>
      </w:r>
      <w:r w:rsidRPr="00620995">
        <w:t>Cambridge: Cambridge University Press.</w:t>
      </w:r>
    </w:p>
    <w:p w:rsidR="000D7029" w:rsidRPr="00E93DD5" w:rsidRDefault="000D7029" w:rsidP="0001086C">
      <w:pPr>
        <w:spacing w:line="480" w:lineRule="auto"/>
        <w:ind w:left="720" w:hanging="720"/>
      </w:pPr>
      <w:proofErr w:type="gramStart"/>
      <w:r w:rsidRPr="00AA3394">
        <w:t>Patterson, T., &amp; Hayne, H. (2011).</w:t>
      </w:r>
      <w:proofErr w:type="gramEnd"/>
      <w:r w:rsidRPr="00AA3394">
        <w:t xml:space="preserve"> Does drawing facilitate older children's reports of emotionally laden </w:t>
      </w:r>
      <w:proofErr w:type="gramStart"/>
      <w:r w:rsidRPr="00AA3394">
        <w:t>events.</w:t>
      </w:r>
      <w:proofErr w:type="gramEnd"/>
      <w:r w:rsidRPr="00AA3394">
        <w:t xml:space="preserve"> </w:t>
      </w:r>
      <w:proofErr w:type="gramStart"/>
      <w:r w:rsidRPr="00AA3394">
        <w:rPr>
          <w:i/>
        </w:rPr>
        <w:t>Applied Cognitive Psychology, 25</w:t>
      </w:r>
      <w:r w:rsidRPr="00AA3394">
        <w:t>, 119-126.</w:t>
      </w:r>
      <w:proofErr w:type="gramEnd"/>
      <w:r w:rsidR="00AA3394">
        <w:t xml:space="preserve"> doi:10.1002/acp.1650</w:t>
      </w:r>
    </w:p>
    <w:p w:rsidR="000D7029" w:rsidRPr="00620995" w:rsidRDefault="000D7029" w:rsidP="00E93DD5">
      <w:pPr>
        <w:spacing w:line="480" w:lineRule="auto"/>
      </w:pPr>
    </w:p>
    <w:p w:rsidR="00E728F1" w:rsidRPr="00620995" w:rsidRDefault="00E728F1" w:rsidP="00CE23FC">
      <w:pPr>
        <w:spacing w:line="480" w:lineRule="auto"/>
        <w:ind w:left="720" w:hanging="720"/>
        <w:rPr>
          <w:color w:val="333333"/>
        </w:rPr>
      </w:pPr>
      <w:proofErr w:type="gramStart"/>
      <w:r w:rsidRPr="009F51A8">
        <w:t xml:space="preserve">Picard, D., </w:t>
      </w:r>
      <w:proofErr w:type="spellStart"/>
      <w:r w:rsidRPr="009F51A8">
        <w:t>Brechet</w:t>
      </w:r>
      <w:proofErr w:type="spellEnd"/>
      <w:r w:rsidRPr="009F51A8">
        <w:t>, C., &amp; Baldy, R. (2007).</w:t>
      </w:r>
      <w:proofErr w:type="gramEnd"/>
      <w:r w:rsidRPr="009F51A8">
        <w:t xml:space="preserve"> Expressive strategies in drawing are related to age and topic. </w:t>
      </w:r>
      <w:r w:rsidRPr="009F51A8">
        <w:rPr>
          <w:i/>
          <w:iCs/>
        </w:rPr>
        <w:t>Journal of Nonverbal Behavior, 31</w:t>
      </w:r>
      <w:r w:rsidRPr="009F51A8">
        <w:rPr>
          <w:iCs/>
        </w:rPr>
        <w:t>(4),</w:t>
      </w:r>
      <w:r w:rsidRPr="009F51A8">
        <w:rPr>
          <w:i/>
          <w:iCs/>
        </w:rPr>
        <w:t xml:space="preserve"> </w:t>
      </w:r>
      <w:r w:rsidRPr="009F51A8">
        <w:t>243-257.</w:t>
      </w:r>
      <w:r w:rsidR="00053F64" w:rsidRPr="009F51A8">
        <w:t xml:space="preserve"> </w:t>
      </w:r>
      <w:proofErr w:type="spellStart"/>
      <w:proofErr w:type="gramStart"/>
      <w:r w:rsidR="009F51A8">
        <w:rPr>
          <w:lang w:val="en-GB" w:eastAsia="en-GB"/>
        </w:rPr>
        <w:t>doi</w:t>
      </w:r>
      <w:proofErr w:type="spellEnd"/>
      <w:proofErr w:type="gramEnd"/>
      <w:r w:rsidR="00053F64" w:rsidRPr="009F51A8">
        <w:rPr>
          <w:lang w:val="en-GB" w:eastAsia="en-GB"/>
        </w:rPr>
        <w:t>: 10.1007/s10919-007-0035-5</w:t>
      </w:r>
    </w:p>
    <w:p w:rsidR="004316DA" w:rsidRPr="006C6B98" w:rsidRDefault="004316DA" w:rsidP="00CE2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480" w:lineRule="auto"/>
        <w:ind w:left="919" w:hanging="919"/>
        <w:rPr>
          <w:color w:val="000000"/>
          <w:lang w:eastAsia="en-GB"/>
        </w:rPr>
      </w:pPr>
      <w:proofErr w:type="gramStart"/>
      <w:r w:rsidRPr="006C6B98">
        <w:rPr>
          <w:color w:val="000000"/>
          <w:lang w:eastAsia="en-GB"/>
        </w:rPr>
        <w:t>Picard, D., &amp; Gauthier, C. (2012).</w:t>
      </w:r>
      <w:proofErr w:type="gramEnd"/>
      <w:r w:rsidRPr="006C6B98">
        <w:rPr>
          <w:color w:val="000000"/>
          <w:lang w:eastAsia="en-GB"/>
        </w:rPr>
        <w:t xml:space="preserve"> </w:t>
      </w:r>
      <w:proofErr w:type="gramStart"/>
      <w:r w:rsidRPr="006C6B98">
        <w:rPr>
          <w:color w:val="000000"/>
          <w:lang w:eastAsia="en-GB"/>
        </w:rPr>
        <w:t>The development of expressive drawing abilities during childhood and into adolescence.</w:t>
      </w:r>
      <w:proofErr w:type="gramEnd"/>
      <w:r w:rsidRPr="006C6B98">
        <w:rPr>
          <w:color w:val="000000"/>
          <w:lang w:eastAsia="en-GB"/>
        </w:rPr>
        <w:t xml:space="preserve"> </w:t>
      </w:r>
      <w:r w:rsidRPr="006063EB">
        <w:rPr>
          <w:i/>
          <w:color w:val="000000"/>
          <w:lang w:eastAsia="en-GB"/>
        </w:rPr>
        <w:t>Child Development Research</w:t>
      </w:r>
      <w:r w:rsidR="00D3656F" w:rsidRPr="006C6B98">
        <w:rPr>
          <w:color w:val="000000"/>
          <w:lang w:eastAsia="en-GB"/>
        </w:rPr>
        <w:t xml:space="preserve">, </w:t>
      </w:r>
      <w:r w:rsidR="00F40214">
        <w:rPr>
          <w:rFonts w:ascii="Minion W08 Regular_1167271" w:hAnsi="Minion W08 Regular_1167271"/>
          <w:color w:val="000000"/>
          <w:sz w:val="26"/>
          <w:szCs w:val="26"/>
        </w:rPr>
        <w:t>vol. 2012, Article ID 925063, 7 pages, 2012. doi:10.1155/2012/925063</w:t>
      </w:r>
      <w:r w:rsidR="00F40214" w:rsidRPr="006C6B98">
        <w:rPr>
          <w:color w:val="000000"/>
        </w:rPr>
        <w:t xml:space="preserve"> </w:t>
      </w:r>
    </w:p>
    <w:p w:rsidR="00E728F1" w:rsidRPr="00620995" w:rsidRDefault="00E728F1" w:rsidP="00CE23FC">
      <w:pPr>
        <w:autoSpaceDE w:val="0"/>
        <w:autoSpaceDN w:val="0"/>
        <w:adjustRightInd w:val="0"/>
        <w:spacing w:line="480" w:lineRule="auto"/>
        <w:ind w:left="720" w:hanging="720"/>
        <w:rPr>
          <w:rFonts w:eastAsia="Arial Unicode MS"/>
        </w:rPr>
      </w:pPr>
      <w:r w:rsidRPr="00620995">
        <w:rPr>
          <w:rFonts w:eastAsia="Arial Unicode MS"/>
        </w:rPr>
        <w:t xml:space="preserve">Picard, D. &amp; </w:t>
      </w:r>
      <w:proofErr w:type="spellStart"/>
      <w:r w:rsidRPr="00620995">
        <w:rPr>
          <w:rFonts w:eastAsia="Arial Unicode MS"/>
        </w:rPr>
        <w:t>Lebaz</w:t>
      </w:r>
      <w:proofErr w:type="spellEnd"/>
      <w:r w:rsidRPr="00620995">
        <w:rPr>
          <w:rFonts w:eastAsia="Arial Unicode MS"/>
        </w:rPr>
        <w:t xml:space="preserve">, S. (2010). Symbolic use of size and </w:t>
      </w:r>
      <w:proofErr w:type="spellStart"/>
      <w:r w:rsidRPr="00620995">
        <w:rPr>
          <w:rFonts w:eastAsia="Arial Unicode MS"/>
        </w:rPr>
        <w:t>colour</w:t>
      </w:r>
      <w:proofErr w:type="spellEnd"/>
      <w:r w:rsidRPr="00620995">
        <w:rPr>
          <w:rFonts w:eastAsia="Arial Unicode MS"/>
        </w:rPr>
        <w:t xml:space="preserve"> in freehand drawing of the tree: Myth or reality? </w:t>
      </w:r>
      <w:r w:rsidRPr="00620995">
        <w:rPr>
          <w:rFonts w:eastAsia="Arial Unicode MS"/>
          <w:i/>
        </w:rPr>
        <w:t>Journal of Personality Assessment</w:t>
      </w:r>
      <w:r w:rsidR="006063EB">
        <w:rPr>
          <w:rFonts w:eastAsia="Arial Unicode MS"/>
        </w:rPr>
        <w:t xml:space="preserve">, </w:t>
      </w:r>
      <w:r w:rsidR="006063EB" w:rsidRPr="006063EB">
        <w:rPr>
          <w:rFonts w:eastAsia="Arial Unicode MS"/>
          <w:i/>
        </w:rPr>
        <w:t>92</w:t>
      </w:r>
      <w:r w:rsidRPr="00620995">
        <w:rPr>
          <w:rFonts w:eastAsia="Arial Unicode MS"/>
        </w:rPr>
        <w:t xml:space="preserve">(2), </w:t>
      </w:r>
      <w:r w:rsidRPr="00FE76E7">
        <w:rPr>
          <w:rFonts w:eastAsia="Arial Unicode MS"/>
        </w:rPr>
        <w:t>186–188.</w:t>
      </w:r>
      <w:r w:rsidR="00D2419A" w:rsidRPr="00FE76E7">
        <w:t xml:space="preserve"> </w:t>
      </w:r>
      <w:proofErr w:type="spellStart"/>
      <w:proofErr w:type="gramStart"/>
      <w:r w:rsidR="00FE76E7">
        <w:t>doi</w:t>
      </w:r>
      <w:proofErr w:type="spellEnd"/>
      <w:proofErr w:type="gramEnd"/>
      <w:r w:rsidR="00D2419A" w:rsidRPr="00FE76E7">
        <w:t>: 10.1080/00223890903510464</w:t>
      </w:r>
    </w:p>
    <w:p w:rsidR="00337702" w:rsidRPr="00337702" w:rsidRDefault="006063EB" w:rsidP="00CE23FC">
      <w:pPr>
        <w:pStyle w:val="NormalWeb"/>
        <w:spacing w:line="480" w:lineRule="auto"/>
        <w:ind w:left="720" w:hanging="720"/>
        <w:rPr>
          <w:lang w:val="en"/>
        </w:rPr>
      </w:pPr>
      <w:proofErr w:type="gramStart"/>
      <w:r>
        <w:rPr>
          <w:lang w:val="en"/>
        </w:rPr>
        <w:lastRenderedPageBreak/>
        <w:t>Rose, S.E., Jolley, R.P.,</w:t>
      </w:r>
      <w:r w:rsidR="00E728F1" w:rsidRPr="00620995">
        <w:rPr>
          <w:lang w:val="en"/>
        </w:rPr>
        <w:t xml:space="preserve"> &amp; </w:t>
      </w:r>
      <w:proofErr w:type="spellStart"/>
      <w:r w:rsidR="00E728F1" w:rsidRPr="00620995">
        <w:rPr>
          <w:lang w:val="en"/>
        </w:rPr>
        <w:t>Burkitt</w:t>
      </w:r>
      <w:proofErr w:type="spellEnd"/>
      <w:r w:rsidR="00E728F1" w:rsidRPr="00620995">
        <w:rPr>
          <w:lang w:val="en"/>
        </w:rPr>
        <w:t>, E. (2006).</w:t>
      </w:r>
      <w:proofErr w:type="gramEnd"/>
      <w:r w:rsidR="00E728F1" w:rsidRPr="00620995">
        <w:rPr>
          <w:lang w:val="en"/>
        </w:rPr>
        <w:t xml:space="preserve"> A review of children's, teachers' and parents' influences on children's drawing experience. </w:t>
      </w:r>
      <w:r w:rsidR="00E728F1" w:rsidRPr="00620995">
        <w:rPr>
          <w:i/>
          <w:lang w:val="en"/>
        </w:rPr>
        <w:t>International Journal of Art and Design Education, 25</w:t>
      </w:r>
      <w:r w:rsidR="00E728F1" w:rsidRPr="00620995">
        <w:rPr>
          <w:lang w:val="en"/>
        </w:rPr>
        <w:t>(3), 341-349.</w:t>
      </w:r>
      <w:r w:rsidR="00FE76E7">
        <w:rPr>
          <w:lang w:val="en"/>
        </w:rPr>
        <w:t xml:space="preserve"> </w:t>
      </w:r>
      <w:proofErr w:type="spellStart"/>
      <w:proofErr w:type="gramStart"/>
      <w:r w:rsidR="00FE76E7">
        <w:rPr>
          <w:lang w:val="en"/>
        </w:rPr>
        <w:t>doi</w:t>
      </w:r>
      <w:proofErr w:type="spellEnd"/>
      <w:proofErr w:type="gramEnd"/>
      <w:r w:rsidR="00337702">
        <w:rPr>
          <w:lang w:val="en"/>
        </w:rPr>
        <w:t>: 10.1111/j.1476-8070.2006.00500.x</w:t>
      </w:r>
    </w:p>
    <w:p w:rsidR="00E728F1" w:rsidRPr="002A6AAD" w:rsidRDefault="006063EB" w:rsidP="00CE23FC">
      <w:pPr>
        <w:pStyle w:val="NormalWeb"/>
        <w:spacing w:line="480" w:lineRule="auto"/>
        <w:ind w:left="720" w:hanging="720"/>
      </w:pPr>
      <w:proofErr w:type="gramStart"/>
      <w:r>
        <w:rPr>
          <w:lang w:val="en"/>
        </w:rPr>
        <w:t>Rose, S. E.,</w:t>
      </w:r>
      <w:r w:rsidR="00E728F1" w:rsidRPr="00620995">
        <w:rPr>
          <w:lang w:val="en"/>
        </w:rPr>
        <w:t xml:space="preserve"> &amp; Taplin J. T. (2010).</w:t>
      </w:r>
      <w:proofErr w:type="gramEnd"/>
      <w:r w:rsidR="00E728F1" w:rsidRPr="00620995">
        <w:rPr>
          <w:lang w:val="en"/>
        </w:rPr>
        <w:t xml:space="preserve"> </w:t>
      </w:r>
      <w:proofErr w:type="gramStart"/>
      <w:r w:rsidR="00E728F1" w:rsidRPr="00620995">
        <w:rPr>
          <w:lang w:val="en"/>
        </w:rPr>
        <w:t>An investigation of the expressive and representational drawing development in National Curriculum, Steiner and Montessori schools.</w:t>
      </w:r>
      <w:proofErr w:type="gramEnd"/>
      <w:r w:rsidR="00E728F1" w:rsidRPr="00620995">
        <w:rPr>
          <w:lang w:val="en"/>
        </w:rPr>
        <w:t xml:space="preserve">  </w:t>
      </w:r>
      <w:proofErr w:type="gramStart"/>
      <w:r w:rsidR="00E728F1" w:rsidRPr="00620995">
        <w:rPr>
          <w:i/>
          <w:lang w:val="en"/>
        </w:rPr>
        <w:t>Kindling:</w:t>
      </w:r>
      <w:r w:rsidR="00E728F1" w:rsidRPr="00620995">
        <w:rPr>
          <w:lang w:val="en"/>
        </w:rPr>
        <w:t xml:space="preserve"> </w:t>
      </w:r>
      <w:r w:rsidR="00E728F1" w:rsidRPr="002A6AAD">
        <w:rPr>
          <w:i/>
          <w:lang w:val="en"/>
        </w:rPr>
        <w:t>The Journal for Steiner Waldorf Early Childhood Care and Education, 18</w:t>
      </w:r>
      <w:r w:rsidR="00E728F1" w:rsidRPr="002A6AAD">
        <w:rPr>
          <w:lang w:val="en"/>
        </w:rPr>
        <w:t>, 12-14.</w:t>
      </w:r>
      <w:proofErr w:type="gramEnd"/>
    </w:p>
    <w:p w:rsidR="00E728F1" w:rsidRPr="00620995" w:rsidRDefault="00E728F1" w:rsidP="00CE23FC">
      <w:pPr>
        <w:autoSpaceDE w:val="0"/>
        <w:autoSpaceDN w:val="0"/>
        <w:adjustRightInd w:val="0"/>
        <w:spacing w:line="480" w:lineRule="auto"/>
        <w:ind w:left="720" w:hanging="720"/>
      </w:pPr>
      <w:proofErr w:type="spellStart"/>
      <w:proofErr w:type="gramStart"/>
      <w:r w:rsidRPr="00620995">
        <w:t>Sayil</w:t>
      </w:r>
      <w:proofErr w:type="spellEnd"/>
      <w:r w:rsidRPr="00620995">
        <w:t>, M. (1998).</w:t>
      </w:r>
      <w:proofErr w:type="gramEnd"/>
      <w:r w:rsidRPr="00620995">
        <w:t xml:space="preserve"> </w:t>
      </w:r>
      <w:proofErr w:type="gramStart"/>
      <w:r w:rsidRPr="00620995">
        <w:t>The development of emotional facial drawings in children.</w:t>
      </w:r>
      <w:proofErr w:type="gramEnd"/>
      <w:r w:rsidRPr="00620995">
        <w:t xml:space="preserve"> </w:t>
      </w:r>
      <w:r w:rsidRPr="00620995">
        <w:rPr>
          <w:i/>
        </w:rPr>
        <w:t>Journal of Child and Adolescence Mental Health, 4,</w:t>
      </w:r>
      <w:r w:rsidRPr="00620995">
        <w:t xml:space="preserve"> 129</w:t>
      </w:r>
      <w:r w:rsidRPr="00620995">
        <w:rPr>
          <w:rFonts w:eastAsia="AdvTT3f7679ab+20"/>
        </w:rPr>
        <w:t>–</w:t>
      </w:r>
      <w:r w:rsidRPr="00620995">
        <w:t>133.</w:t>
      </w:r>
    </w:p>
    <w:p w:rsidR="00E728F1" w:rsidRPr="00620995" w:rsidRDefault="006063EB" w:rsidP="00CE23FC">
      <w:pPr>
        <w:autoSpaceDE w:val="0"/>
        <w:autoSpaceDN w:val="0"/>
        <w:adjustRightInd w:val="0"/>
        <w:spacing w:line="480" w:lineRule="auto"/>
        <w:ind w:left="720" w:hanging="720"/>
      </w:pPr>
      <w:proofErr w:type="spellStart"/>
      <w:proofErr w:type="gramStart"/>
      <w:r>
        <w:t>Sitton</w:t>
      </w:r>
      <w:proofErr w:type="spellEnd"/>
      <w:r>
        <w:t xml:space="preserve">, R.., </w:t>
      </w:r>
      <w:r w:rsidR="00E728F1" w:rsidRPr="00620995">
        <w:t>&amp; Light, P. (1992).</w:t>
      </w:r>
      <w:proofErr w:type="gramEnd"/>
      <w:r w:rsidR="00E728F1" w:rsidRPr="00620995">
        <w:t xml:space="preserve"> </w:t>
      </w:r>
      <w:proofErr w:type="gramStart"/>
      <w:r w:rsidR="00E728F1" w:rsidRPr="00620995">
        <w:t>Drawing to differentiate: Flexibility in young children</w:t>
      </w:r>
      <w:r w:rsidR="00E728F1" w:rsidRPr="00620995">
        <w:rPr>
          <w:rFonts w:eastAsia="AdvTT3f7679ab+20"/>
        </w:rPr>
        <w:t>’</w:t>
      </w:r>
      <w:r w:rsidR="00E728F1" w:rsidRPr="00620995">
        <w:t>s human figure drawings.</w:t>
      </w:r>
      <w:proofErr w:type="gramEnd"/>
      <w:r w:rsidR="00E728F1" w:rsidRPr="00620995">
        <w:t xml:space="preserve"> </w:t>
      </w:r>
      <w:r w:rsidR="00E728F1" w:rsidRPr="00620995">
        <w:rPr>
          <w:i/>
        </w:rPr>
        <w:t>British Journal of Developmental Psychology, 10,</w:t>
      </w:r>
      <w:r w:rsidR="00E728F1" w:rsidRPr="00620995">
        <w:t xml:space="preserve"> 25</w:t>
      </w:r>
      <w:r w:rsidR="00E728F1" w:rsidRPr="00620995">
        <w:rPr>
          <w:rFonts w:eastAsia="AdvTT3f7679ab+20"/>
        </w:rPr>
        <w:t>–</w:t>
      </w:r>
      <w:r w:rsidR="00E728F1" w:rsidRPr="00620995">
        <w:t>33.</w:t>
      </w:r>
      <w:r w:rsidR="006C151F">
        <w:t xml:space="preserve"> </w:t>
      </w:r>
      <w:proofErr w:type="spellStart"/>
      <w:proofErr w:type="gramStart"/>
      <w:r w:rsidR="004553FB">
        <w:rPr>
          <w:lang w:val="en"/>
        </w:rPr>
        <w:t>doi</w:t>
      </w:r>
      <w:proofErr w:type="spellEnd"/>
      <w:proofErr w:type="gramEnd"/>
      <w:r w:rsidR="006C151F">
        <w:rPr>
          <w:lang w:val="en"/>
        </w:rPr>
        <w:t>: 10.1111/j.2044-835X.1992.tb00560.x</w:t>
      </w:r>
    </w:p>
    <w:p w:rsidR="00E728F1" w:rsidRDefault="00E728F1" w:rsidP="00CE23FC">
      <w:pPr>
        <w:spacing w:line="480" w:lineRule="auto"/>
        <w:ind w:left="720" w:hanging="720"/>
      </w:pPr>
      <w:proofErr w:type="spellStart"/>
      <w:r w:rsidRPr="00620995">
        <w:t>Stetsenko</w:t>
      </w:r>
      <w:proofErr w:type="spellEnd"/>
      <w:r w:rsidRPr="00620995">
        <w:t>, A. (1993). The psychological f</w:t>
      </w:r>
      <w:r w:rsidR="009D7F8F">
        <w:t>unction of children’s drawing: A</w:t>
      </w:r>
      <w:r w:rsidRPr="00620995">
        <w:t xml:space="preserve"> </w:t>
      </w:r>
      <w:proofErr w:type="spellStart"/>
      <w:r w:rsidRPr="00620995">
        <w:t>Vygokskian</w:t>
      </w:r>
      <w:proofErr w:type="spellEnd"/>
      <w:r w:rsidRPr="00620995">
        <w:t xml:space="preserve"> perspective. In C. Lange-</w:t>
      </w:r>
      <w:proofErr w:type="spellStart"/>
      <w:r w:rsidRPr="00620995">
        <w:t>Kutter</w:t>
      </w:r>
      <w:proofErr w:type="spellEnd"/>
      <w:r w:rsidRPr="00620995">
        <w:t xml:space="preserve"> (Ed), </w:t>
      </w:r>
      <w:r w:rsidRPr="00620995">
        <w:rPr>
          <w:i/>
        </w:rPr>
        <w:t>Drawing and looking: Theoretical approaches to pictorial representation in Children,</w:t>
      </w:r>
      <w:r w:rsidRPr="00620995">
        <w:t xml:space="preserve"> pp. 147-158. </w:t>
      </w:r>
      <w:proofErr w:type="spellStart"/>
      <w:r w:rsidRPr="00620995">
        <w:t>Hemel</w:t>
      </w:r>
      <w:proofErr w:type="spellEnd"/>
      <w:r w:rsidRPr="00620995">
        <w:t xml:space="preserve"> Hempstead: Harvester Wheatsheaf.</w:t>
      </w:r>
    </w:p>
    <w:p w:rsidR="00350A28" w:rsidRPr="002A6AAD" w:rsidRDefault="00350A28" w:rsidP="00CE23FC">
      <w:pPr>
        <w:spacing w:line="480" w:lineRule="auto"/>
        <w:ind w:left="720" w:hanging="720"/>
      </w:pPr>
      <w:proofErr w:type="gramStart"/>
      <w:r w:rsidRPr="002A6AAD">
        <w:t>Winn</w:t>
      </w:r>
      <w:r w:rsidR="006063EB">
        <w:t>er, E., &amp;</w:t>
      </w:r>
      <w:r w:rsidRPr="002A6AAD">
        <w:t xml:space="preserve"> Gardner, H. (1981).</w:t>
      </w:r>
      <w:proofErr w:type="gramEnd"/>
      <w:r w:rsidRPr="002A6AAD">
        <w:t xml:space="preserve"> </w:t>
      </w:r>
      <w:proofErr w:type="gramStart"/>
      <w:r w:rsidR="002A6AAD">
        <w:t>The art in children's drawings.</w:t>
      </w:r>
      <w:proofErr w:type="gramEnd"/>
      <w:r w:rsidR="002A6AAD">
        <w:t xml:space="preserve"> </w:t>
      </w:r>
      <w:r w:rsidRPr="002A6AAD">
        <w:rPr>
          <w:i/>
          <w:iCs/>
        </w:rPr>
        <w:t xml:space="preserve">Review of Research in Visual Arts Education, </w:t>
      </w:r>
      <w:r w:rsidR="002A6AAD">
        <w:rPr>
          <w:i/>
          <w:iCs/>
        </w:rPr>
        <w:t>7</w:t>
      </w:r>
      <w:r w:rsidR="002A6AAD" w:rsidRPr="006063EB">
        <w:rPr>
          <w:iCs/>
        </w:rPr>
        <w:t>(</w:t>
      </w:r>
      <w:r w:rsidR="002A6AAD" w:rsidRPr="002A6AAD">
        <w:rPr>
          <w:iCs/>
        </w:rPr>
        <w:t>2</w:t>
      </w:r>
      <w:r w:rsidR="002A6AAD" w:rsidRPr="002A6AAD">
        <w:rPr>
          <w:i/>
          <w:iCs/>
        </w:rPr>
        <w:t>)</w:t>
      </w:r>
      <w:r w:rsidRPr="002A6AAD">
        <w:t>, 18-31.</w:t>
      </w:r>
      <w:r w:rsidR="002A6AAD">
        <w:t xml:space="preserve"> </w:t>
      </w:r>
      <w:proofErr w:type="spellStart"/>
      <w:proofErr w:type="gramStart"/>
      <w:r w:rsidR="002A6AAD">
        <w:t>doi</w:t>
      </w:r>
      <w:proofErr w:type="spellEnd"/>
      <w:proofErr w:type="gramEnd"/>
      <w:r w:rsidR="002A6AAD">
        <w:t xml:space="preserve">: </w:t>
      </w:r>
      <w:r w:rsidR="002A6AAD" w:rsidRPr="002A6AAD">
        <w:rPr>
          <w:lang w:val="en"/>
        </w:rPr>
        <w:t>10.2307/20715322</w:t>
      </w:r>
    </w:p>
    <w:p w:rsidR="00E728F1" w:rsidRPr="00620995" w:rsidRDefault="00E728F1" w:rsidP="00CE23FC">
      <w:pPr>
        <w:spacing w:line="480" w:lineRule="auto"/>
        <w:ind w:left="720" w:hanging="720"/>
      </w:pPr>
      <w:proofErr w:type="gramStart"/>
      <w:r w:rsidRPr="00620995">
        <w:t xml:space="preserve">Winston, A. S., Kenyon, B., Stewardson, J., &amp; </w:t>
      </w:r>
      <w:proofErr w:type="spellStart"/>
      <w:r w:rsidRPr="00620995">
        <w:t>Lepine</w:t>
      </w:r>
      <w:proofErr w:type="spellEnd"/>
      <w:r w:rsidRPr="00620995">
        <w:t>, T. (1995).</w:t>
      </w:r>
      <w:proofErr w:type="gramEnd"/>
      <w:r w:rsidRPr="00620995">
        <w:t xml:space="preserve"> </w:t>
      </w:r>
      <w:proofErr w:type="gramStart"/>
      <w:r w:rsidRPr="00620995">
        <w:t>Children</w:t>
      </w:r>
      <w:r w:rsidRPr="00620995">
        <w:rPr>
          <w:rFonts w:eastAsia="AdvTT3f7679ab+20"/>
        </w:rPr>
        <w:t>’</w:t>
      </w:r>
      <w:r w:rsidRPr="00620995">
        <w:t>s sensitivity to expression of emotion in drawings.</w:t>
      </w:r>
      <w:proofErr w:type="gramEnd"/>
      <w:r w:rsidRPr="00620995">
        <w:t xml:space="preserve"> </w:t>
      </w:r>
      <w:r w:rsidRPr="00620995">
        <w:rPr>
          <w:i/>
        </w:rPr>
        <w:t>Visual Art Research,</w:t>
      </w:r>
      <w:r w:rsidRPr="00620995">
        <w:t xml:space="preserve"> </w:t>
      </w:r>
      <w:r w:rsidRPr="00620995">
        <w:rPr>
          <w:i/>
        </w:rPr>
        <w:t>21</w:t>
      </w:r>
      <w:r w:rsidRPr="00620995">
        <w:t>(1), 1</w:t>
      </w:r>
      <w:r w:rsidRPr="00620995">
        <w:rPr>
          <w:rFonts w:eastAsia="AdvTT3f7679ab+20"/>
        </w:rPr>
        <w:t>–</w:t>
      </w:r>
      <w:r w:rsidRPr="00620995">
        <w:t>15.</w:t>
      </w:r>
    </w:p>
    <w:p w:rsidR="004C7A5E" w:rsidRPr="00620995" w:rsidRDefault="00DD432E" w:rsidP="00303BB6">
      <w:pPr>
        <w:spacing w:line="480" w:lineRule="auto"/>
      </w:pPr>
      <w:proofErr w:type="gramStart"/>
      <w:r w:rsidRPr="00D44EC8">
        <w:rPr>
          <w:lang w:val="en-NZ"/>
        </w:rPr>
        <w:t>Woolford, J., Patterson, T., Macleod, E., Hobbs, L., &amp; Hayne, H. (2015).</w:t>
      </w:r>
      <w:proofErr w:type="gramEnd"/>
      <w:r w:rsidRPr="00D44EC8">
        <w:rPr>
          <w:lang w:val="en-NZ"/>
        </w:rPr>
        <w:t xml:space="preserve"> Drawing helps children to talk about their presenting problems during a mental health assessment. </w:t>
      </w:r>
      <w:r w:rsidRPr="00D44EC8">
        <w:rPr>
          <w:i/>
          <w:iCs/>
          <w:lang w:val="en-NZ"/>
        </w:rPr>
        <w:t>Clinical Child Psychology &amp; Psychiatry</w:t>
      </w:r>
      <w:r w:rsidRPr="00D44EC8">
        <w:rPr>
          <w:lang w:val="en-NZ"/>
        </w:rPr>
        <w:t xml:space="preserve">, </w:t>
      </w:r>
      <w:r w:rsidRPr="00D44EC8">
        <w:rPr>
          <w:i/>
          <w:iCs/>
          <w:lang w:val="en-NZ"/>
        </w:rPr>
        <w:t>20</w:t>
      </w:r>
      <w:r w:rsidRPr="00D44EC8">
        <w:rPr>
          <w:lang w:val="en-NZ"/>
        </w:rPr>
        <w:t>(1), 68-83</w:t>
      </w:r>
      <w:r w:rsidRPr="00D44EC8">
        <w:rPr>
          <w:rFonts w:ascii="Helvetica" w:hAnsi="Helvetica" w:cs="Helvetica"/>
          <w:lang w:val="en-NZ"/>
        </w:rPr>
        <w:t xml:space="preserve">. </w:t>
      </w:r>
      <w:hyperlink r:id="rId13" w:history="1">
        <w:proofErr w:type="spellStart"/>
        <w:proofErr w:type="gramStart"/>
        <w:r w:rsidRPr="00D44EC8">
          <w:rPr>
            <w:lang w:val="en-NZ"/>
          </w:rPr>
          <w:t>doi</w:t>
        </w:r>
        <w:proofErr w:type="spellEnd"/>
        <w:proofErr w:type="gramEnd"/>
        <w:r w:rsidRPr="00D44EC8">
          <w:rPr>
            <w:lang w:val="en-NZ"/>
          </w:rPr>
          <w:t>: 10.1177/1359104513496261</w:t>
        </w:r>
      </w:hyperlink>
    </w:p>
    <w:p w:rsidR="00011AA4" w:rsidRPr="00620995" w:rsidRDefault="00B24FC1" w:rsidP="0020209E">
      <w:pPr>
        <w:spacing w:line="480" w:lineRule="auto"/>
        <w:jc w:val="center"/>
      </w:pPr>
      <w:r w:rsidRPr="00620995">
        <w:lastRenderedPageBreak/>
        <w:t>Tables</w:t>
      </w:r>
    </w:p>
    <w:p w:rsidR="00744DA0" w:rsidRPr="00744DA0" w:rsidRDefault="00B24FC1" w:rsidP="001432BF">
      <w:pPr>
        <w:spacing w:line="480" w:lineRule="auto"/>
      </w:pPr>
      <w:r w:rsidRPr="00744DA0">
        <w:t xml:space="preserve">Table 1 </w:t>
      </w:r>
    </w:p>
    <w:p w:rsidR="00B24FC1" w:rsidRPr="00620995" w:rsidRDefault="00B24FC1" w:rsidP="001432BF">
      <w:pPr>
        <w:spacing w:line="480" w:lineRule="auto"/>
      </w:pPr>
      <w:r w:rsidRPr="00620995">
        <w:rPr>
          <w:i/>
        </w:rPr>
        <w:t>Number of children by topic type, condition and age group</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74"/>
        <w:gridCol w:w="1766"/>
        <w:gridCol w:w="1043"/>
        <w:gridCol w:w="912"/>
        <w:gridCol w:w="1122"/>
        <w:gridCol w:w="972"/>
        <w:gridCol w:w="918"/>
        <w:gridCol w:w="986"/>
      </w:tblGrid>
      <w:tr w:rsidR="00B24FC1" w:rsidRPr="00620995" w:rsidTr="00F508B0">
        <w:tc>
          <w:tcPr>
            <w:tcW w:w="1074" w:type="dxa"/>
          </w:tcPr>
          <w:p w:rsidR="00B24FC1" w:rsidRPr="00620995" w:rsidRDefault="00B24FC1" w:rsidP="00CE23FC">
            <w:pPr>
              <w:spacing w:line="480" w:lineRule="auto"/>
            </w:pPr>
            <w:r w:rsidRPr="00620995">
              <w:t>Drawing</w:t>
            </w:r>
          </w:p>
          <w:p w:rsidR="00B24FC1" w:rsidRPr="00620995" w:rsidRDefault="00B24FC1" w:rsidP="00CE23FC">
            <w:pPr>
              <w:spacing w:line="480" w:lineRule="auto"/>
            </w:pPr>
            <w:r w:rsidRPr="00620995">
              <w:t>Type</w:t>
            </w:r>
          </w:p>
        </w:tc>
        <w:tc>
          <w:tcPr>
            <w:tcW w:w="1766" w:type="dxa"/>
          </w:tcPr>
          <w:p w:rsidR="00B24FC1" w:rsidRPr="00620995" w:rsidRDefault="00B24FC1" w:rsidP="00CE23FC">
            <w:pPr>
              <w:spacing w:line="480" w:lineRule="auto"/>
            </w:pPr>
            <w:r w:rsidRPr="00620995">
              <w:t>Condition</w:t>
            </w:r>
          </w:p>
        </w:tc>
        <w:tc>
          <w:tcPr>
            <w:tcW w:w="1043" w:type="dxa"/>
          </w:tcPr>
          <w:p w:rsidR="00B24FC1" w:rsidRPr="00620995" w:rsidRDefault="00B24FC1" w:rsidP="00CE23FC">
            <w:pPr>
              <w:spacing w:line="480" w:lineRule="auto"/>
            </w:pPr>
          </w:p>
        </w:tc>
        <w:tc>
          <w:tcPr>
            <w:tcW w:w="912" w:type="dxa"/>
          </w:tcPr>
          <w:p w:rsidR="00B24FC1" w:rsidRPr="00620995" w:rsidRDefault="00B24FC1" w:rsidP="00CE23FC">
            <w:pPr>
              <w:spacing w:line="480" w:lineRule="auto"/>
            </w:pPr>
          </w:p>
        </w:tc>
        <w:tc>
          <w:tcPr>
            <w:tcW w:w="1122" w:type="dxa"/>
          </w:tcPr>
          <w:p w:rsidR="00B24FC1" w:rsidRPr="00620995" w:rsidRDefault="00B24FC1" w:rsidP="00CE23FC">
            <w:pPr>
              <w:spacing w:line="480" w:lineRule="auto"/>
            </w:pPr>
            <w:r w:rsidRPr="00620995">
              <w:t xml:space="preserve">Age Group </w:t>
            </w:r>
          </w:p>
        </w:tc>
        <w:tc>
          <w:tcPr>
            <w:tcW w:w="972" w:type="dxa"/>
          </w:tcPr>
          <w:p w:rsidR="00B24FC1" w:rsidRPr="00620995" w:rsidRDefault="00B24FC1" w:rsidP="00CE23FC">
            <w:pPr>
              <w:spacing w:line="480" w:lineRule="auto"/>
            </w:pPr>
          </w:p>
        </w:tc>
        <w:tc>
          <w:tcPr>
            <w:tcW w:w="918" w:type="dxa"/>
          </w:tcPr>
          <w:p w:rsidR="00B24FC1" w:rsidRPr="00620995" w:rsidRDefault="00B24FC1" w:rsidP="00CE23FC">
            <w:pPr>
              <w:spacing w:line="480" w:lineRule="auto"/>
            </w:pPr>
            <w:r w:rsidRPr="00620995">
              <w:t xml:space="preserve">           </w:t>
            </w:r>
          </w:p>
        </w:tc>
        <w:tc>
          <w:tcPr>
            <w:tcW w:w="986" w:type="dxa"/>
          </w:tcPr>
          <w:p w:rsidR="00B24FC1" w:rsidRPr="00620995" w:rsidRDefault="00B24FC1" w:rsidP="00CE23FC">
            <w:pPr>
              <w:spacing w:line="480" w:lineRule="auto"/>
            </w:pPr>
            <w:r w:rsidRPr="00620995">
              <w:t>N</w:t>
            </w:r>
          </w:p>
        </w:tc>
      </w:tr>
      <w:tr w:rsidR="00B24FC1" w:rsidRPr="00620995" w:rsidTr="00F508B0">
        <w:tc>
          <w:tcPr>
            <w:tcW w:w="1074" w:type="dxa"/>
          </w:tcPr>
          <w:p w:rsidR="00B24FC1" w:rsidRPr="00620995" w:rsidRDefault="00B24FC1" w:rsidP="00CE23FC">
            <w:pPr>
              <w:spacing w:line="480" w:lineRule="auto"/>
            </w:pPr>
          </w:p>
        </w:tc>
        <w:tc>
          <w:tcPr>
            <w:tcW w:w="1766" w:type="dxa"/>
          </w:tcPr>
          <w:p w:rsidR="00B24FC1" w:rsidRPr="00620995" w:rsidRDefault="00B24FC1" w:rsidP="00CE23FC">
            <w:pPr>
              <w:spacing w:line="480" w:lineRule="auto"/>
            </w:pPr>
          </w:p>
        </w:tc>
        <w:tc>
          <w:tcPr>
            <w:tcW w:w="1043" w:type="dxa"/>
          </w:tcPr>
          <w:p w:rsidR="00B24FC1" w:rsidRPr="00620995" w:rsidRDefault="00B24FC1" w:rsidP="00CE23FC">
            <w:pPr>
              <w:spacing w:line="480" w:lineRule="auto"/>
            </w:pPr>
          </w:p>
        </w:tc>
        <w:tc>
          <w:tcPr>
            <w:tcW w:w="912" w:type="dxa"/>
          </w:tcPr>
          <w:p w:rsidR="00B24FC1" w:rsidRPr="00620995" w:rsidRDefault="00B24FC1" w:rsidP="00CE23FC">
            <w:pPr>
              <w:spacing w:line="480" w:lineRule="auto"/>
            </w:pPr>
            <w:r w:rsidRPr="00620995">
              <w:t xml:space="preserve">1          </w:t>
            </w:r>
          </w:p>
        </w:tc>
        <w:tc>
          <w:tcPr>
            <w:tcW w:w="1122" w:type="dxa"/>
          </w:tcPr>
          <w:p w:rsidR="00B24FC1" w:rsidRPr="00620995" w:rsidRDefault="00B24FC1" w:rsidP="00CE23FC">
            <w:pPr>
              <w:spacing w:line="480" w:lineRule="auto"/>
            </w:pPr>
            <w:r w:rsidRPr="00620995">
              <w:t xml:space="preserve">2              </w:t>
            </w:r>
          </w:p>
        </w:tc>
        <w:tc>
          <w:tcPr>
            <w:tcW w:w="972" w:type="dxa"/>
          </w:tcPr>
          <w:p w:rsidR="00B24FC1" w:rsidRPr="00620995" w:rsidRDefault="00B24FC1" w:rsidP="00CE23FC">
            <w:pPr>
              <w:spacing w:line="480" w:lineRule="auto"/>
            </w:pPr>
            <w:r w:rsidRPr="00620995">
              <w:t>3</w:t>
            </w:r>
          </w:p>
        </w:tc>
        <w:tc>
          <w:tcPr>
            <w:tcW w:w="918" w:type="dxa"/>
          </w:tcPr>
          <w:p w:rsidR="00B24FC1" w:rsidRPr="00620995" w:rsidRDefault="00B24FC1" w:rsidP="00CE23FC">
            <w:pPr>
              <w:spacing w:line="480" w:lineRule="auto"/>
            </w:pPr>
            <w:r w:rsidRPr="00620995">
              <w:t>4</w:t>
            </w:r>
          </w:p>
        </w:tc>
        <w:tc>
          <w:tcPr>
            <w:tcW w:w="986" w:type="dxa"/>
          </w:tcPr>
          <w:p w:rsidR="00B24FC1" w:rsidRPr="00620995" w:rsidRDefault="00B24FC1" w:rsidP="00CE23FC">
            <w:pPr>
              <w:spacing w:line="480" w:lineRule="auto"/>
            </w:pPr>
          </w:p>
        </w:tc>
      </w:tr>
      <w:tr w:rsidR="00B24FC1" w:rsidRPr="00620995" w:rsidTr="00F508B0">
        <w:tc>
          <w:tcPr>
            <w:tcW w:w="1074" w:type="dxa"/>
          </w:tcPr>
          <w:p w:rsidR="00B24FC1" w:rsidRPr="00620995" w:rsidRDefault="00B24FC1" w:rsidP="00CE23FC">
            <w:pPr>
              <w:spacing w:line="480" w:lineRule="auto"/>
            </w:pPr>
            <w:r w:rsidRPr="00620995">
              <w:t>House</w:t>
            </w:r>
          </w:p>
        </w:tc>
        <w:tc>
          <w:tcPr>
            <w:tcW w:w="1766" w:type="dxa"/>
          </w:tcPr>
          <w:p w:rsidR="00B24FC1" w:rsidRPr="00620995" w:rsidRDefault="00B24FC1" w:rsidP="00CE23FC">
            <w:pPr>
              <w:spacing w:line="480" w:lineRule="auto"/>
            </w:pPr>
            <w:r w:rsidRPr="00620995">
              <w:t>Communication</w:t>
            </w:r>
          </w:p>
        </w:tc>
        <w:tc>
          <w:tcPr>
            <w:tcW w:w="1043" w:type="dxa"/>
          </w:tcPr>
          <w:p w:rsidR="00B24FC1" w:rsidRPr="00620995" w:rsidRDefault="00B24FC1" w:rsidP="00CE23FC">
            <w:pPr>
              <w:spacing w:line="480" w:lineRule="auto"/>
            </w:pPr>
          </w:p>
        </w:tc>
        <w:tc>
          <w:tcPr>
            <w:tcW w:w="912" w:type="dxa"/>
          </w:tcPr>
          <w:p w:rsidR="00B24FC1" w:rsidRPr="00620995" w:rsidRDefault="00B24FC1" w:rsidP="00CE23FC">
            <w:pPr>
              <w:spacing w:line="480" w:lineRule="auto"/>
            </w:pPr>
            <w:r w:rsidRPr="00620995">
              <w:t>21</w:t>
            </w:r>
          </w:p>
        </w:tc>
        <w:tc>
          <w:tcPr>
            <w:tcW w:w="1122" w:type="dxa"/>
          </w:tcPr>
          <w:p w:rsidR="00B24FC1" w:rsidRPr="00620995" w:rsidRDefault="00B24FC1" w:rsidP="00CE23FC">
            <w:pPr>
              <w:spacing w:line="480" w:lineRule="auto"/>
            </w:pPr>
            <w:r w:rsidRPr="00620995">
              <w:t>20</w:t>
            </w:r>
          </w:p>
        </w:tc>
        <w:tc>
          <w:tcPr>
            <w:tcW w:w="972" w:type="dxa"/>
          </w:tcPr>
          <w:p w:rsidR="00B24FC1" w:rsidRPr="00620995" w:rsidRDefault="00B24FC1" w:rsidP="00CE23FC">
            <w:pPr>
              <w:spacing w:line="480" w:lineRule="auto"/>
            </w:pPr>
            <w:r w:rsidRPr="00620995">
              <w:t>20</w:t>
            </w:r>
          </w:p>
        </w:tc>
        <w:tc>
          <w:tcPr>
            <w:tcW w:w="918" w:type="dxa"/>
          </w:tcPr>
          <w:p w:rsidR="00B24FC1" w:rsidRPr="00620995" w:rsidRDefault="00B24FC1" w:rsidP="00CE23FC">
            <w:pPr>
              <w:spacing w:line="480" w:lineRule="auto"/>
            </w:pPr>
            <w:r w:rsidRPr="00620995">
              <w:t>19</w:t>
            </w:r>
          </w:p>
        </w:tc>
        <w:tc>
          <w:tcPr>
            <w:tcW w:w="986" w:type="dxa"/>
          </w:tcPr>
          <w:p w:rsidR="00B24FC1" w:rsidRPr="00620995" w:rsidRDefault="00B24FC1" w:rsidP="00CE23FC">
            <w:pPr>
              <w:spacing w:line="480" w:lineRule="auto"/>
            </w:pPr>
            <w:r w:rsidRPr="00620995">
              <w:t>80</w:t>
            </w:r>
          </w:p>
        </w:tc>
      </w:tr>
      <w:tr w:rsidR="00B24FC1" w:rsidRPr="00620995" w:rsidTr="00F508B0">
        <w:tc>
          <w:tcPr>
            <w:tcW w:w="1074" w:type="dxa"/>
          </w:tcPr>
          <w:p w:rsidR="00B24FC1" w:rsidRPr="00620995" w:rsidRDefault="00B24FC1" w:rsidP="00CE23FC">
            <w:pPr>
              <w:spacing w:line="480" w:lineRule="auto"/>
            </w:pPr>
          </w:p>
        </w:tc>
        <w:tc>
          <w:tcPr>
            <w:tcW w:w="1766" w:type="dxa"/>
          </w:tcPr>
          <w:p w:rsidR="00B24FC1" w:rsidRPr="00620995" w:rsidRDefault="00B24FC1" w:rsidP="00CE23FC">
            <w:pPr>
              <w:spacing w:line="480" w:lineRule="auto"/>
            </w:pPr>
            <w:r w:rsidRPr="00620995">
              <w:t>Reference</w:t>
            </w:r>
          </w:p>
        </w:tc>
        <w:tc>
          <w:tcPr>
            <w:tcW w:w="1043" w:type="dxa"/>
          </w:tcPr>
          <w:p w:rsidR="00B24FC1" w:rsidRPr="00620995" w:rsidRDefault="00B24FC1" w:rsidP="00CE23FC">
            <w:pPr>
              <w:spacing w:line="480" w:lineRule="auto"/>
            </w:pPr>
          </w:p>
        </w:tc>
        <w:tc>
          <w:tcPr>
            <w:tcW w:w="912" w:type="dxa"/>
          </w:tcPr>
          <w:p w:rsidR="00B24FC1" w:rsidRPr="00620995" w:rsidRDefault="00B24FC1" w:rsidP="00CE23FC">
            <w:pPr>
              <w:spacing w:line="480" w:lineRule="auto"/>
            </w:pPr>
            <w:r w:rsidRPr="00620995">
              <w:t>19</w:t>
            </w:r>
          </w:p>
        </w:tc>
        <w:tc>
          <w:tcPr>
            <w:tcW w:w="1122" w:type="dxa"/>
          </w:tcPr>
          <w:p w:rsidR="00B24FC1" w:rsidRPr="00620995" w:rsidRDefault="00B24FC1" w:rsidP="00CE23FC">
            <w:pPr>
              <w:spacing w:line="480" w:lineRule="auto"/>
            </w:pPr>
            <w:r w:rsidRPr="00620995">
              <w:t>20</w:t>
            </w:r>
          </w:p>
        </w:tc>
        <w:tc>
          <w:tcPr>
            <w:tcW w:w="972" w:type="dxa"/>
          </w:tcPr>
          <w:p w:rsidR="00B24FC1" w:rsidRPr="00620995" w:rsidRDefault="00B24FC1" w:rsidP="00CE23FC">
            <w:pPr>
              <w:spacing w:line="480" w:lineRule="auto"/>
            </w:pPr>
            <w:r w:rsidRPr="00620995">
              <w:t>21</w:t>
            </w:r>
          </w:p>
        </w:tc>
        <w:tc>
          <w:tcPr>
            <w:tcW w:w="918" w:type="dxa"/>
          </w:tcPr>
          <w:p w:rsidR="00B24FC1" w:rsidRPr="00620995" w:rsidRDefault="00B24FC1" w:rsidP="00CE23FC">
            <w:pPr>
              <w:spacing w:line="480" w:lineRule="auto"/>
            </w:pPr>
            <w:r w:rsidRPr="00620995">
              <w:t>20</w:t>
            </w:r>
          </w:p>
        </w:tc>
        <w:tc>
          <w:tcPr>
            <w:tcW w:w="986" w:type="dxa"/>
          </w:tcPr>
          <w:p w:rsidR="00B24FC1" w:rsidRPr="00620995" w:rsidRDefault="00B24FC1" w:rsidP="00CE23FC">
            <w:pPr>
              <w:spacing w:line="480" w:lineRule="auto"/>
            </w:pPr>
            <w:r w:rsidRPr="00620995">
              <w:t>80</w:t>
            </w:r>
          </w:p>
        </w:tc>
      </w:tr>
      <w:tr w:rsidR="00B24FC1" w:rsidRPr="00620995" w:rsidTr="00F508B0">
        <w:tc>
          <w:tcPr>
            <w:tcW w:w="1074" w:type="dxa"/>
          </w:tcPr>
          <w:p w:rsidR="00B24FC1" w:rsidRPr="00620995" w:rsidRDefault="00B24FC1" w:rsidP="00CE23FC">
            <w:pPr>
              <w:spacing w:line="480" w:lineRule="auto"/>
            </w:pPr>
          </w:p>
        </w:tc>
        <w:tc>
          <w:tcPr>
            <w:tcW w:w="1766" w:type="dxa"/>
          </w:tcPr>
          <w:p w:rsidR="00B24FC1" w:rsidRPr="00620995" w:rsidRDefault="00B24FC1" w:rsidP="00CE23FC">
            <w:pPr>
              <w:spacing w:line="480" w:lineRule="auto"/>
            </w:pPr>
            <w:r w:rsidRPr="00620995">
              <w:t>N= 160</w:t>
            </w:r>
          </w:p>
        </w:tc>
        <w:tc>
          <w:tcPr>
            <w:tcW w:w="1043" w:type="dxa"/>
          </w:tcPr>
          <w:p w:rsidR="00B24FC1" w:rsidRPr="00620995" w:rsidRDefault="00B24FC1" w:rsidP="00CE23FC">
            <w:pPr>
              <w:spacing w:line="480" w:lineRule="auto"/>
            </w:pPr>
            <w:r w:rsidRPr="00620995">
              <w:t>160</w:t>
            </w:r>
          </w:p>
        </w:tc>
        <w:tc>
          <w:tcPr>
            <w:tcW w:w="912" w:type="dxa"/>
          </w:tcPr>
          <w:p w:rsidR="00B24FC1" w:rsidRPr="00620995" w:rsidRDefault="00B24FC1" w:rsidP="00CE23FC">
            <w:pPr>
              <w:spacing w:line="480" w:lineRule="auto"/>
            </w:pPr>
            <w:r w:rsidRPr="00620995">
              <w:t>40</w:t>
            </w:r>
          </w:p>
        </w:tc>
        <w:tc>
          <w:tcPr>
            <w:tcW w:w="1122" w:type="dxa"/>
          </w:tcPr>
          <w:p w:rsidR="00B24FC1" w:rsidRPr="00620995" w:rsidRDefault="00B24FC1" w:rsidP="00CE23FC">
            <w:pPr>
              <w:spacing w:line="480" w:lineRule="auto"/>
            </w:pPr>
            <w:r w:rsidRPr="00620995">
              <w:t>40</w:t>
            </w:r>
          </w:p>
        </w:tc>
        <w:tc>
          <w:tcPr>
            <w:tcW w:w="972" w:type="dxa"/>
          </w:tcPr>
          <w:p w:rsidR="00B24FC1" w:rsidRPr="00620995" w:rsidRDefault="00B24FC1" w:rsidP="00CE23FC">
            <w:pPr>
              <w:spacing w:line="480" w:lineRule="auto"/>
            </w:pPr>
            <w:r w:rsidRPr="00620995">
              <w:t>41</w:t>
            </w:r>
          </w:p>
        </w:tc>
        <w:tc>
          <w:tcPr>
            <w:tcW w:w="918" w:type="dxa"/>
          </w:tcPr>
          <w:p w:rsidR="00B24FC1" w:rsidRPr="00620995" w:rsidRDefault="00B24FC1" w:rsidP="00CE23FC">
            <w:pPr>
              <w:spacing w:line="480" w:lineRule="auto"/>
            </w:pPr>
            <w:r w:rsidRPr="00620995">
              <w:t>39</w:t>
            </w:r>
          </w:p>
        </w:tc>
        <w:tc>
          <w:tcPr>
            <w:tcW w:w="986" w:type="dxa"/>
          </w:tcPr>
          <w:p w:rsidR="00B24FC1" w:rsidRPr="00620995" w:rsidRDefault="00B24FC1" w:rsidP="00CE23FC">
            <w:pPr>
              <w:spacing w:line="480" w:lineRule="auto"/>
            </w:pPr>
            <w:r w:rsidRPr="00620995">
              <w:t>160</w:t>
            </w:r>
          </w:p>
        </w:tc>
      </w:tr>
      <w:tr w:rsidR="00B24FC1" w:rsidRPr="00620995" w:rsidTr="00F508B0">
        <w:tc>
          <w:tcPr>
            <w:tcW w:w="1074" w:type="dxa"/>
          </w:tcPr>
          <w:p w:rsidR="00B24FC1" w:rsidRPr="00620995" w:rsidRDefault="00B24FC1" w:rsidP="00CE23FC">
            <w:pPr>
              <w:spacing w:line="480" w:lineRule="auto"/>
            </w:pPr>
            <w:r w:rsidRPr="00620995">
              <w:t>Human Figure</w:t>
            </w:r>
          </w:p>
        </w:tc>
        <w:tc>
          <w:tcPr>
            <w:tcW w:w="1766" w:type="dxa"/>
          </w:tcPr>
          <w:p w:rsidR="00B24FC1" w:rsidRPr="00620995" w:rsidRDefault="00B24FC1" w:rsidP="00CE23FC">
            <w:pPr>
              <w:spacing w:line="480" w:lineRule="auto"/>
            </w:pPr>
            <w:r w:rsidRPr="00620995">
              <w:t>Communication</w:t>
            </w:r>
          </w:p>
        </w:tc>
        <w:tc>
          <w:tcPr>
            <w:tcW w:w="1043" w:type="dxa"/>
          </w:tcPr>
          <w:p w:rsidR="00B24FC1" w:rsidRPr="00620995" w:rsidRDefault="00B24FC1" w:rsidP="00CE23FC">
            <w:pPr>
              <w:spacing w:line="480" w:lineRule="auto"/>
            </w:pPr>
          </w:p>
          <w:p w:rsidR="00B24FC1" w:rsidRPr="00620995" w:rsidRDefault="00B24FC1" w:rsidP="00CE23FC">
            <w:pPr>
              <w:spacing w:line="480" w:lineRule="auto"/>
            </w:pPr>
          </w:p>
        </w:tc>
        <w:tc>
          <w:tcPr>
            <w:tcW w:w="912" w:type="dxa"/>
          </w:tcPr>
          <w:p w:rsidR="00B24FC1" w:rsidRPr="00620995" w:rsidRDefault="00B24FC1" w:rsidP="00CE23FC">
            <w:pPr>
              <w:spacing w:line="480" w:lineRule="auto"/>
            </w:pPr>
            <w:r w:rsidRPr="00620995">
              <w:t>20</w:t>
            </w:r>
          </w:p>
          <w:p w:rsidR="00B24FC1" w:rsidRPr="00620995" w:rsidRDefault="00B24FC1" w:rsidP="00CE23FC">
            <w:pPr>
              <w:spacing w:line="480" w:lineRule="auto"/>
            </w:pPr>
          </w:p>
        </w:tc>
        <w:tc>
          <w:tcPr>
            <w:tcW w:w="1122" w:type="dxa"/>
          </w:tcPr>
          <w:p w:rsidR="00B24FC1" w:rsidRPr="00620995" w:rsidRDefault="00B24FC1" w:rsidP="00CE23FC">
            <w:pPr>
              <w:spacing w:line="480" w:lineRule="auto"/>
            </w:pPr>
            <w:r w:rsidRPr="00620995">
              <w:t>20</w:t>
            </w:r>
          </w:p>
          <w:p w:rsidR="00B24FC1" w:rsidRPr="00620995" w:rsidRDefault="00B24FC1" w:rsidP="00CE23FC">
            <w:pPr>
              <w:spacing w:line="480" w:lineRule="auto"/>
            </w:pPr>
          </w:p>
        </w:tc>
        <w:tc>
          <w:tcPr>
            <w:tcW w:w="972" w:type="dxa"/>
          </w:tcPr>
          <w:p w:rsidR="00B24FC1" w:rsidRPr="00620995" w:rsidRDefault="00B24FC1" w:rsidP="00CE23FC">
            <w:pPr>
              <w:spacing w:line="480" w:lineRule="auto"/>
            </w:pPr>
            <w:r w:rsidRPr="00620995">
              <w:t>20</w:t>
            </w:r>
          </w:p>
          <w:p w:rsidR="00B24FC1" w:rsidRPr="00620995" w:rsidRDefault="00B24FC1" w:rsidP="00CE23FC">
            <w:pPr>
              <w:spacing w:line="480" w:lineRule="auto"/>
            </w:pPr>
          </w:p>
        </w:tc>
        <w:tc>
          <w:tcPr>
            <w:tcW w:w="918" w:type="dxa"/>
          </w:tcPr>
          <w:p w:rsidR="00B24FC1" w:rsidRPr="00620995" w:rsidRDefault="00B24FC1" w:rsidP="00CE23FC">
            <w:pPr>
              <w:spacing w:line="480" w:lineRule="auto"/>
            </w:pPr>
            <w:r w:rsidRPr="00620995">
              <w:t>21</w:t>
            </w:r>
          </w:p>
        </w:tc>
        <w:tc>
          <w:tcPr>
            <w:tcW w:w="986" w:type="dxa"/>
          </w:tcPr>
          <w:p w:rsidR="00B24FC1" w:rsidRPr="00620995" w:rsidRDefault="00B24FC1" w:rsidP="00CE23FC">
            <w:pPr>
              <w:spacing w:line="480" w:lineRule="auto"/>
            </w:pPr>
            <w:r w:rsidRPr="00620995">
              <w:t>81</w:t>
            </w:r>
          </w:p>
          <w:p w:rsidR="00B24FC1" w:rsidRPr="00620995" w:rsidRDefault="00B24FC1" w:rsidP="00CE23FC">
            <w:pPr>
              <w:spacing w:line="480" w:lineRule="auto"/>
            </w:pPr>
          </w:p>
        </w:tc>
      </w:tr>
      <w:tr w:rsidR="00B24FC1" w:rsidRPr="00620995" w:rsidTr="00F508B0">
        <w:tc>
          <w:tcPr>
            <w:tcW w:w="1074" w:type="dxa"/>
          </w:tcPr>
          <w:p w:rsidR="00B24FC1" w:rsidRPr="00620995" w:rsidRDefault="00B24FC1" w:rsidP="00CE23FC">
            <w:pPr>
              <w:spacing w:line="480" w:lineRule="auto"/>
            </w:pPr>
          </w:p>
        </w:tc>
        <w:tc>
          <w:tcPr>
            <w:tcW w:w="1766" w:type="dxa"/>
          </w:tcPr>
          <w:p w:rsidR="00B24FC1" w:rsidRPr="00620995" w:rsidRDefault="00B24FC1" w:rsidP="00CE23FC">
            <w:pPr>
              <w:spacing w:line="480" w:lineRule="auto"/>
            </w:pPr>
            <w:r w:rsidRPr="00620995">
              <w:t>Reference</w:t>
            </w:r>
          </w:p>
        </w:tc>
        <w:tc>
          <w:tcPr>
            <w:tcW w:w="1043" w:type="dxa"/>
          </w:tcPr>
          <w:p w:rsidR="00B24FC1" w:rsidRPr="00620995" w:rsidRDefault="00B24FC1" w:rsidP="00CE23FC">
            <w:pPr>
              <w:spacing w:line="480" w:lineRule="auto"/>
            </w:pPr>
          </w:p>
        </w:tc>
        <w:tc>
          <w:tcPr>
            <w:tcW w:w="912" w:type="dxa"/>
          </w:tcPr>
          <w:p w:rsidR="00B24FC1" w:rsidRPr="00620995" w:rsidRDefault="00B24FC1" w:rsidP="00CE23FC">
            <w:pPr>
              <w:spacing w:line="480" w:lineRule="auto"/>
            </w:pPr>
            <w:r w:rsidRPr="00620995">
              <w:t>19</w:t>
            </w:r>
          </w:p>
        </w:tc>
        <w:tc>
          <w:tcPr>
            <w:tcW w:w="1122" w:type="dxa"/>
          </w:tcPr>
          <w:p w:rsidR="00B24FC1" w:rsidRPr="00620995" w:rsidRDefault="00B24FC1" w:rsidP="00CE23FC">
            <w:pPr>
              <w:spacing w:line="480" w:lineRule="auto"/>
            </w:pPr>
            <w:r w:rsidRPr="00620995">
              <w:t>20</w:t>
            </w:r>
          </w:p>
        </w:tc>
        <w:tc>
          <w:tcPr>
            <w:tcW w:w="972" w:type="dxa"/>
          </w:tcPr>
          <w:p w:rsidR="00B24FC1" w:rsidRPr="00620995" w:rsidRDefault="00B24FC1" w:rsidP="00CE23FC">
            <w:pPr>
              <w:spacing w:line="480" w:lineRule="auto"/>
            </w:pPr>
            <w:r w:rsidRPr="00620995">
              <w:t>21</w:t>
            </w:r>
          </w:p>
        </w:tc>
        <w:tc>
          <w:tcPr>
            <w:tcW w:w="918" w:type="dxa"/>
          </w:tcPr>
          <w:p w:rsidR="00B24FC1" w:rsidRPr="00620995" w:rsidRDefault="00B24FC1" w:rsidP="00CE23FC">
            <w:pPr>
              <w:spacing w:line="480" w:lineRule="auto"/>
            </w:pPr>
            <w:r w:rsidRPr="00620995">
              <w:t>21</w:t>
            </w:r>
          </w:p>
        </w:tc>
        <w:tc>
          <w:tcPr>
            <w:tcW w:w="986" w:type="dxa"/>
          </w:tcPr>
          <w:p w:rsidR="00B24FC1" w:rsidRPr="00620995" w:rsidRDefault="00B24FC1" w:rsidP="00CE23FC">
            <w:pPr>
              <w:spacing w:line="480" w:lineRule="auto"/>
            </w:pPr>
            <w:r w:rsidRPr="00620995">
              <w:t>81</w:t>
            </w:r>
          </w:p>
        </w:tc>
      </w:tr>
      <w:tr w:rsidR="00B24FC1" w:rsidRPr="00620995" w:rsidTr="00F508B0">
        <w:tc>
          <w:tcPr>
            <w:tcW w:w="1074" w:type="dxa"/>
          </w:tcPr>
          <w:p w:rsidR="00B24FC1" w:rsidRPr="00620995" w:rsidRDefault="00B24FC1" w:rsidP="00CE23FC">
            <w:pPr>
              <w:spacing w:line="480" w:lineRule="auto"/>
            </w:pPr>
          </w:p>
        </w:tc>
        <w:tc>
          <w:tcPr>
            <w:tcW w:w="1766" w:type="dxa"/>
          </w:tcPr>
          <w:p w:rsidR="00B24FC1" w:rsidRPr="00620995" w:rsidRDefault="00B24FC1" w:rsidP="00CE23FC">
            <w:pPr>
              <w:spacing w:line="480" w:lineRule="auto"/>
            </w:pPr>
            <w:r w:rsidRPr="00620995">
              <w:t>N= 162</w:t>
            </w:r>
          </w:p>
        </w:tc>
        <w:tc>
          <w:tcPr>
            <w:tcW w:w="1043" w:type="dxa"/>
          </w:tcPr>
          <w:p w:rsidR="00B24FC1" w:rsidRPr="00620995" w:rsidRDefault="00B24FC1" w:rsidP="00CE23FC">
            <w:pPr>
              <w:spacing w:line="480" w:lineRule="auto"/>
            </w:pPr>
            <w:r w:rsidRPr="00620995">
              <w:t>162</w:t>
            </w:r>
          </w:p>
        </w:tc>
        <w:tc>
          <w:tcPr>
            <w:tcW w:w="912" w:type="dxa"/>
          </w:tcPr>
          <w:p w:rsidR="00B24FC1" w:rsidRPr="00620995" w:rsidRDefault="00B24FC1" w:rsidP="00CE23FC">
            <w:pPr>
              <w:spacing w:line="480" w:lineRule="auto"/>
            </w:pPr>
            <w:r w:rsidRPr="00620995">
              <w:t>39</w:t>
            </w:r>
          </w:p>
        </w:tc>
        <w:tc>
          <w:tcPr>
            <w:tcW w:w="1122" w:type="dxa"/>
          </w:tcPr>
          <w:p w:rsidR="00B24FC1" w:rsidRPr="00620995" w:rsidRDefault="00B24FC1" w:rsidP="00CE23FC">
            <w:pPr>
              <w:spacing w:line="480" w:lineRule="auto"/>
            </w:pPr>
            <w:r w:rsidRPr="00620995">
              <w:t>40</w:t>
            </w:r>
          </w:p>
        </w:tc>
        <w:tc>
          <w:tcPr>
            <w:tcW w:w="972" w:type="dxa"/>
          </w:tcPr>
          <w:p w:rsidR="00B24FC1" w:rsidRPr="00620995" w:rsidRDefault="00B24FC1" w:rsidP="00CE23FC">
            <w:pPr>
              <w:spacing w:line="480" w:lineRule="auto"/>
            </w:pPr>
            <w:r w:rsidRPr="00620995">
              <w:t>41</w:t>
            </w:r>
          </w:p>
        </w:tc>
        <w:tc>
          <w:tcPr>
            <w:tcW w:w="918" w:type="dxa"/>
          </w:tcPr>
          <w:p w:rsidR="00B24FC1" w:rsidRPr="00620995" w:rsidRDefault="00B24FC1" w:rsidP="00CE23FC">
            <w:pPr>
              <w:spacing w:line="480" w:lineRule="auto"/>
            </w:pPr>
            <w:r w:rsidRPr="00620995">
              <w:t>42</w:t>
            </w:r>
          </w:p>
        </w:tc>
        <w:tc>
          <w:tcPr>
            <w:tcW w:w="986" w:type="dxa"/>
          </w:tcPr>
          <w:p w:rsidR="00B24FC1" w:rsidRPr="00620995" w:rsidRDefault="00B24FC1" w:rsidP="00CE23FC">
            <w:pPr>
              <w:spacing w:line="480" w:lineRule="auto"/>
            </w:pPr>
            <w:r w:rsidRPr="00620995">
              <w:t>162</w:t>
            </w:r>
          </w:p>
        </w:tc>
      </w:tr>
      <w:tr w:rsidR="00B24FC1" w:rsidRPr="00620995" w:rsidTr="00F508B0">
        <w:tc>
          <w:tcPr>
            <w:tcW w:w="1074" w:type="dxa"/>
          </w:tcPr>
          <w:p w:rsidR="00B24FC1" w:rsidRPr="00620995" w:rsidRDefault="00B24FC1" w:rsidP="00CE23FC">
            <w:pPr>
              <w:spacing w:line="480" w:lineRule="auto"/>
            </w:pPr>
            <w:r w:rsidRPr="00620995">
              <w:t>Total</w:t>
            </w:r>
          </w:p>
        </w:tc>
        <w:tc>
          <w:tcPr>
            <w:tcW w:w="1766" w:type="dxa"/>
          </w:tcPr>
          <w:p w:rsidR="00B24FC1" w:rsidRPr="00620995" w:rsidRDefault="00B24FC1" w:rsidP="00CE23FC">
            <w:pPr>
              <w:spacing w:line="480" w:lineRule="auto"/>
            </w:pPr>
            <w:r w:rsidRPr="00620995">
              <w:t>N= 322</w:t>
            </w:r>
          </w:p>
        </w:tc>
        <w:tc>
          <w:tcPr>
            <w:tcW w:w="1043" w:type="dxa"/>
          </w:tcPr>
          <w:p w:rsidR="00B24FC1" w:rsidRPr="00620995" w:rsidRDefault="00B24FC1" w:rsidP="00CE23FC">
            <w:pPr>
              <w:spacing w:line="480" w:lineRule="auto"/>
            </w:pPr>
            <w:r w:rsidRPr="00620995">
              <w:t>322</w:t>
            </w:r>
          </w:p>
        </w:tc>
        <w:tc>
          <w:tcPr>
            <w:tcW w:w="912" w:type="dxa"/>
          </w:tcPr>
          <w:p w:rsidR="00B24FC1" w:rsidRPr="00620995" w:rsidRDefault="00B24FC1" w:rsidP="00CE23FC">
            <w:pPr>
              <w:spacing w:line="480" w:lineRule="auto"/>
            </w:pPr>
            <w:r w:rsidRPr="00620995">
              <w:t>79</w:t>
            </w:r>
          </w:p>
        </w:tc>
        <w:tc>
          <w:tcPr>
            <w:tcW w:w="1122" w:type="dxa"/>
          </w:tcPr>
          <w:p w:rsidR="00B24FC1" w:rsidRPr="00620995" w:rsidRDefault="00B24FC1" w:rsidP="00CE23FC">
            <w:pPr>
              <w:spacing w:line="480" w:lineRule="auto"/>
            </w:pPr>
            <w:r w:rsidRPr="00620995">
              <w:t>80</w:t>
            </w:r>
          </w:p>
        </w:tc>
        <w:tc>
          <w:tcPr>
            <w:tcW w:w="972" w:type="dxa"/>
          </w:tcPr>
          <w:p w:rsidR="00B24FC1" w:rsidRPr="00620995" w:rsidRDefault="00B24FC1" w:rsidP="00CE23FC">
            <w:pPr>
              <w:spacing w:line="480" w:lineRule="auto"/>
            </w:pPr>
            <w:r w:rsidRPr="00620995">
              <w:t>82</w:t>
            </w:r>
          </w:p>
        </w:tc>
        <w:tc>
          <w:tcPr>
            <w:tcW w:w="918" w:type="dxa"/>
          </w:tcPr>
          <w:p w:rsidR="00B24FC1" w:rsidRPr="00620995" w:rsidRDefault="00B24FC1" w:rsidP="00CE23FC">
            <w:pPr>
              <w:spacing w:line="480" w:lineRule="auto"/>
            </w:pPr>
            <w:r w:rsidRPr="00620995">
              <w:t>81</w:t>
            </w:r>
          </w:p>
        </w:tc>
        <w:tc>
          <w:tcPr>
            <w:tcW w:w="986" w:type="dxa"/>
          </w:tcPr>
          <w:p w:rsidR="00B24FC1" w:rsidRPr="00620995" w:rsidRDefault="00B24FC1" w:rsidP="00CE23FC">
            <w:pPr>
              <w:spacing w:line="480" w:lineRule="auto"/>
            </w:pPr>
            <w:r w:rsidRPr="00620995">
              <w:t>162</w:t>
            </w:r>
          </w:p>
        </w:tc>
      </w:tr>
    </w:tbl>
    <w:p w:rsidR="00B24FC1" w:rsidRPr="00620995" w:rsidRDefault="00B24FC1" w:rsidP="00CE23FC">
      <w:pPr>
        <w:spacing w:line="480" w:lineRule="auto"/>
      </w:pPr>
    </w:p>
    <w:p w:rsidR="00011AA4" w:rsidRPr="00620995" w:rsidRDefault="00011AA4" w:rsidP="00CE23FC">
      <w:pPr>
        <w:spacing w:line="480" w:lineRule="auto"/>
      </w:pPr>
    </w:p>
    <w:p w:rsidR="008B0F18" w:rsidRPr="00620995" w:rsidRDefault="008B0F18" w:rsidP="00CE23FC">
      <w:pPr>
        <w:spacing w:line="480" w:lineRule="auto"/>
      </w:pPr>
      <w:r w:rsidRPr="00620995">
        <w:br w:type="page"/>
      </w:r>
    </w:p>
    <w:p w:rsidR="00912471" w:rsidRPr="00744DA0" w:rsidRDefault="008B0F18" w:rsidP="00744DA0">
      <w:pPr>
        <w:pStyle w:val="BodyTextIndent2"/>
        <w:ind w:firstLine="0"/>
        <w:rPr>
          <w:iCs/>
        </w:rPr>
      </w:pPr>
      <w:r w:rsidRPr="00744DA0">
        <w:rPr>
          <w:iCs/>
        </w:rPr>
        <w:lastRenderedPageBreak/>
        <w:t>Table 2</w:t>
      </w:r>
    </w:p>
    <w:p w:rsidR="008B0F18" w:rsidRPr="00620995" w:rsidRDefault="008B0F18" w:rsidP="00744DA0">
      <w:pPr>
        <w:pStyle w:val="BodyTextIndent2"/>
        <w:ind w:firstLine="0"/>
      </w:pPr>
      <w:r w:rsidRPr="00620995">
        <w:rPr>
          <w:i/>
          <w:iCs/>
        </w:rPr>
        <w:t>Changes from baseline drawings in types of graphic cue by Literal (L), Non Literal Content (NLC) and Non-Literal Abstract (NLA) by Topic</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14"/>
        <w:gridCol w:w="2214"/>
        <w:gridCol w:w="2214"/>
        <w:gridCol w:w="2214"/>
      </w:tblGrid>
      <w:tr w:rsidR="008B0F18" w:rsidRPr="00620995" w:rsidTr="00F508B0">
        <w:tc>
          <w:tcPr>
            <w:tcW w:w="2214" w:type="dxa"/>
          </w:tcPr>
          <w:p w:rsidR="008B0F18" w:rsidRPr="00620995" w:rsidRDefault="008B0F18" w:rsidP="00CE23FC">
            <w:pPr>
              <w:pStyle w:val="BodyTextIndent2"/>
              <w:ind w:firstLine="0"/>
            </w:pPr>
          </w:p>
        </w:tc>
        <w:tc>
          <w:tcPr>
            <w:tcW w:w="2214" w:type="dxa"/>
          </w:tcPr>
          <w:p w:rsidR="008B0F18" w:rsidRPr="00620995" w:rsidRDefault="008B0F18" w:rsidP="00CE23FC">
            <w:pPr>
              <w:pStyle w:val="BodyTextIndent2"/>
              <w:ind w:firstLine="0"/>
            </w:pPr>
          </w:p>
        </w:tc>
        <w:tc>
          <w:tcPr>
            <w:tcW w:w="2214" w:type="dxa"/>
          </w:tcPr>
          <w:p w:rsidR="008B0F18" w:rsidRPr="00620995" w:rsidRDefault="008B0F18" w:rsidP="00CE23FC">
            <w:pPr>
              <w:pStyle w:val="BodyTextIndent2"/>
              <w:ind w:firstLine="0"/>
            </w:pPr>
            <w:r w:rsidRPr="00620995">
              <w:t>Strategy Type</w:t>
            </w:r>
          </w:p>
        </w:tc>
        <w:tc>
          <w:tcPr>
            <w:tcW w:w="2214" w:type="dxa"/>
          </w:tcPr>
          <w:p w:rsidR="008B0F18" w:rsidRPr="00620995" w:rsidRDefault="008B0F18" w:rsidP="00CE23FC">
            <w:pPr>
              <w:pStyle w:val="BodyTextIndent2"/>
              <w:ind w:firstLine="0"/>
            </w:pPr>
          </w:p>
        </w:tc>
      </w:tr>
      <w:tr w:rsidR="008B0F18" w:rsidRPr="00620995" w:rsidTr="00F508B0">
        <w:tc>
          <w:tcPr>
            <w:tcW w:w="2214" w:type="dxa"/>
          </w:tcPr>
          <w:p w:rsidR="008B0F18" w:rsidRPr="00620995" w:rsidRDefault="008B0F18" w:rsidP="00CE23FC">
            <w:pPr>
              <w:pStyle w:val="BodyTextIndent2"/>
              <w:ind w:firstLine="0"/>
            </w:pPr>
            <w:r w:rsidRPr="00620995">
              <w:t>Topic</w:t>
            </w:r>
          </w:p>
        </w:tc>
        <w:tc>
          <w:tcPr>
            <w:tcW w:w="2214" w:type="dxa"/>
          </w:tcPr>
          <w:p w:rsidR="008B0F18" w:rsidRPr="00620995" w:rsidRDefault="008B0F18" w:rsidP="00CE23FC">
            <w:pPr>
              <w:pStyle w:val="BodyTextIndent2"/>
              <w:ind w:firstLine="0"/>
            </w:pPr>
            <w:r w:rsidRPr="00620995">
              <w:t>L</w:t>
            </w:r>
          </w:p>
        </w:tc>
        <w:tc>
          <w:tcPr>
            <w:tcW w:w="2214" w:type="dxa"/>
          </w:tcPr>
          <w:p w:rsidR="008B0F18" w:rsidRPr="00620995" w:rsidRDefault="008B0F18" w:rsidP="00CE23FC">
            <w:pPr>
              <w:pStyle w:val="BodyTextIndent2"/>
              <w:ind w:firstLine="0"/>
            </w:pPr>
            <w:r w:rsidRPr="00620995">
              <w:t>NLC</w:t>
            </w:r>
          </w:p>
        </w:tc>
        <w:tc>
          <w:tcPr>
            <w:tcW w:w="2214" w:type="dxa"/>
          </w:tcPr>
          <w:p w:rsidR="008B0F18" w:rsidRPr="00620995" w:rsidRDefault="008B0F18" w:rsidP="00CE23FC">
            <w:pPr>
              <w:pStyle w:val="BodyTextIndent2"/>
              <w:ind w:firstLine="0"/>
            </w:pPr>
            <w:r w:rsidRPr="00620995">
              <w:t>NLA</w:t>
            </w:r>
          </w:p>
        </w:tc>
      </w:tr>
      <w:tr w:rsidR="008B0F18" w:rsidRPr="00620995" w:rsidTr="00F508B0">
        <w:tc>
          <w:tcPr>
            <w:tcW w:w="2214" w:type="dxa"/>
          </w:tcPr>
          <w:p w:rsidR="008B0F18" w:rsidRPr="00620995" w:rsidRDefault="008B0F18" w:rsidP="00CE23FC">
            <w:pPr>
              <w:pStyle w:val="BodyTextIndent2"/>
              <w:ind w:firstLine="0"/>
            </w:pPr>
            <w:r w:rsidRPr="00620995">
              <w:t>House</w:t>
            </w:r>
          </w:p>
        </w:tc>
        <w:tc>
          <w:tcPr>
            <w:tcW w:w="2214" w:type="dxa"/>
          </w:tcPr>
          <w:p w:rsidR="008B0F18" w:rsidRPr="00620995" w:rsidRDefault="008B0F18" w:rsidP="00CE23FC">
            <w:pPr>
              <w:pStyle w:val="BodyTextIndent2"/>
              <w:ind w:firstLine="0"/>
            </w:pPr>
            <w:r w:rsidRPr="00620995">
              <w:t>Smiles frowns</w:t>
            </w:r>
          </w:p>
          <w:p w:rsidR="008B0F18" w:rsidRPr="00620995" w:rsidRDefault="008B0F18" w:rsidP="00CE23FC">
            <w:pPr>
              <w:pStyle w:val="BodyTextIndent2"/>
              <w:ind w:firstLine="0"/>
            </w:pPr>
            <w:r w:rsidRPr="00620995">
              <w:t>tears</w:t>
            </w:r>
          </w:p>
          <w:p w:rsidR="008B0F18" w:rsidRPr="00620995" w:rsidRDefault="008B0F18" w:rsidP="00CE23FC">
            <w:pPr>
              <w:pStyle w:val="BodyTextIndent2"/>
              <w:ind w:firstLine="0"/>
            </w:pPr>
            <w:r w:rsidRPr="00620995">
              <w:t>Patios, driveway, garden, windows, roof, chimney, door</w:t>
            </w:r>
          </w:p>
        </w:tc>
        <w:tc>
          <w:tcPr>
            <w:tcW w:w="2214" w:type="dxa"/>
          </w:tcPr>
          <w:p w:rsidR="008B0F18" w:rsidRPr="00620995" w:rsidRDefault="008B0F18" w:rsidP="00CE23FC">
            <w:pPr>
              <w:pStyle w:val="BodyTextIndent2"/>
              <w:ind w:firstLine="0"/>
            </w:pPr>
            <w:r w:rsidRPr="00620995">
              <w:t>Natural elements</w:t>
            </w:r>
          </w:p>
          <w:p w:rsidR="008B0F18" w:rsidRPr="00620995" w:rsidRDefault="008B0F18" w:rsidP="00CE23FC">
            <w:pPr>
              <w:pStyle w:val="BodyTextIndent2"/>
              <w:ind w:firstLine="0"/>
            </w:pPr>
            <w:r w:rsidRPr="00620995">
              <w:t>Weather</w:t>
            </w:r>
          </w:p>
          <w:p w:rsidR="008B0F18" w:rsidRPr="00620995" w:rsidRDefault="008B0F18" w:rsidP="00CE23FC">
            <w:pPr>
              <w:pStyle w:val="BodyTextIndent2"/>
              <w:ind w:firstLine="0"/>
            </w:pPr>
            <w:r w:rsidRPr="00620995">
              <w:t>Animals</w:t>
            </w:r>
          </w:p>
          <w:p w:rsidR="008B0F18" w:rsidRPr="00620995" w:rsidRDefault="008B0F18" w:rsidP="00CE23FC">
            <w:pPr>
              <w:pStyle w:val="BodyTextIndent2"/>
              <w:ind w:firstLine="0"/>
            </w:pPr>
            <w:r w:rsidRPr="00620995">
              <w:t>Objects</w:t>
            </w:r>
          </w:p>
          <w:p w:rsidR="008B0F18" w:rsidRPr="00620995" w:rsidRDefault="008B0F18" w:rsidP="00CE23FC">
            <w:pPr>
              <w:pStyle w:val="BodyTextIndent2"/>
              <w:ind w:firstLine="0"/>
            </w:pPr>
            <w:r w:rsidRPr="00620995">
              <w:t>Actions</w:t>
            </w:r>
          </w:p>
          <w:p w:rsidR="008B0F18" w:rsidRPr="00620995" w:rsidRDefault="008B0F18" w:rsidP="00CE23FC">
            <w:pPr>
              <w:pStyle w:val="BodyTextIndent2"/>
              <w:ind w:firstLine="0"/>
            </w:pPr>
            <w:r w:rsidRPr="00620995">
              <w:t>Actions</w:t>
            </w:r>
          </w:p>
        </w:tc>
        <w:tc>
          <w:tcPr>
            <w:tcW w:w="2214" w:type="dxa"/>
          </w:tcPr>
          <w:p w:rsidR="008B0F18" w:rsidRPr="00620995" w:rsidRDefault="008B0F18" w:rsidP="00CE23FC">
            <w:pPr>
              <w:pStyle w:val="BodyTextIndent2"/>
              <w:ind w:firstLine="0"/>
            </w:pPr>
            <w:r w:rsidRPr="00620995">
              <w:t>Line quality</w:t>
            </w:r>
          </w:p>
          <w:p w:rsidR="008B0F18" w:rsidRPr="00620995" w:rsidRDefault="008B0F18" w:rsidP="00CE23FC">
            <w:pPr>
              <w:pStyle w:val="BodyTextIndent2"/>
              <w:ind w:firstLine="0"/>
            </w:pPr>
            <w:proofErr w:type="spellStart"/>
            <w:r w:rsidRPr="00620995">
              <w:t>Colour</w:t>
            </w:r>
            <w:proofErr w:type="spellEnd"/>
          </w:p>
          <w:p w:rsidR="008B0F18" w:rsidRPr="00620995" w:rsidRDefault="008B0F18" w:rsidP="00CE23FC">
            <w:pPr>
              <w:pStyle w:val="BodyTextIndent2"/>
              <w:ind w:firstLine="0"/>
            </w:pPr>
            <w:r w:rsidRPr="00620995">
              <w:t>Figurative abstract</w:t>
            </w:r>
          </w:p>
        </w:tc>
      </w:tr>
      <w:tr w:rsidR="008B0F18" w:rsidRPr="00620995" w:rsidTr="00F508B0">
        <w:tc>
          <w:tcPr>
            <w:tcW w:w="2214" w:type="dxa"/>
          </w:tcPr>
          <w:p w:rsidR="008B0F18" w:rsidRPr="00620995" w:rsidRDefault="008B0F18" w:rsidP="00CE23FC">
            <w:pPr>
              <w:pStyle w:val="BodyTextIndent2"/>
              <w:ind w:firstLine="0"/>
            </w:pPr>
            <w:r w:rsidRPr="00620995">
              <w:t>Human Figure</w:t>
            </w:r>
          </w:p>
        </w:tc>
        <w:tc>
          <w:tcPr>
            <w:tcW w:w="2214" w:type="dxa"/>
          </w:tcPr>
          <w:p w:rsidR="008B0F18" w:rsidRPr="00620995" w:rsidRDefault="008B0F18" w:rsidP="00CE23FC">
            <w:pPr>
              <w:pStyle w:val="BodyTextIndent2"/>
              <w:ind w:firstLine="0"/>
            </w:pPr>
            <w:r w:rsidRPr="00620995">
              <w:t>Smiles frowns tears</w:t>
            </w:r>
          </w:p>
          <w:p w:rsidR="008B0F18" w:rsidRPr="00620995" w:rsidRDefault="008B0F18" w:rsidP="00CE23FC">
            <w:pPr>
              <w:pStyle w:val="BodyTextIndent2"/>
              <w:ind w:firstLine="0"/>
            </w:pPr>
            <w:r w:rsidRPr="00620995">
              <w:t>Posture</w:t>
            </w:r>
          </w:p>
        </w:tc>
        <w:tc>
          <w:tcPr>
            <w:tcW w:w="2214" w:type="dxa"/>
          </w:tcPr>
          <w:p w:rsidR="008B0F18" w:rsidRPr="00620995" w:rsidRDefault="008B0F18" w:rsidP="00CE23FC">
            <w:pPr>
              <w:pStyle w:val="BodyTextIndent2"/>
              <w:ind w:firstLine="0"/>
            </w:pPr>
            <w:r w:rsidRPr="00620995">
              <w:t>Actions</w:t>
            </w:r>
          </w:p>
          <w:p w:rsidR="008B0F18" w:rsidRPr="00620995" w:rsidRDefault="008B0F18" w:rsidP="00CE23FC">
            <w:pPr>
              <w:pStyle w:val="BodyTextIndent2"/>
              <w:ind w:firstLine="0"/>
            </w:pPr>
            <w:r w:rsidRPr="00620995">
              <w:t>Giving</w:t>
            </w:r>
          </w:p>
          <w:p w:rsidR="008B0F18" w:rsidRPr="00620995" w:rsidRDefault="008B0F18" w:rsidP="00CE23FC">
            <w:pPr>
              <w:pStyle w:val="BodyTextIndent2"/>
              <w:ind w:firstLine="0"/>
            </w:pPr>
            <w:r w:rsidRPr="00620995">
              <w:t>Weather</w:t>
            </w:r>
          </w:p>
          <w:p w:rsidR="008B0F18" w:rsidRPr="00620995" w:rsidRDefault="008B0F18" w:rsidP="00CE23FC">
            <w:pPr>
              <w:pStyle w:val="BodyTextIndent2"/>
              <w:ind w:firstLine="0"/>
            </w:pPr>
            <w:r w:rsidRPr="00620995">
              <w:t>Objects</w:t>
            </w:r>
          </w:p>
          <w:p w:rsidR="008B0F18" w:rsidRPr="00620995" w:rsidRDefault="008B0F18" w:rsidP="00CE23FC">
            <w:pPr>
              <w:pStyle w:val="BodyTextIndent2"/>
              <w:ind w:firstLine="0"/>
            </w:pPr>
            <w:r w:rsidRPr="00620995">
              <w:t>Condition</w:t>
            </w:r>
          </w:p>
          <w:p w:rsidR="008B0F18" w:rsidRPr="00620995" w:rsidRDefault="008B0F18" w:rsidP="00CE23FC">
            <w:pPr>
              <w:pStyle w:val="BodyTextIndent2"/>
              <w:ind w:firstLine="0"/>
            </w:pPr>
            <w:r w:rsidRPr="00620995">
              <w:t>Animals</w:t>
            </w:r>
          </w:p>
          <w:p w:rsidR="008B0F18" w:rsidRPr="00620995" w:rsidRDefault="008B0F18" w:rsidP="00CE23FC">
            <w:pPr>
              <w:pStyle w:val="BodyTextIndent2"/>
              <w:ind w:firstLine="0"/>
            </w:pPr>
            <w:r w:rsidRPr="00620995">
              <w:t>Other humans</w:t>
            </w:r>
          </w:p>
          <w:p w:rsidR="008B0F18" w:rsidRPr="00620995" w:rsidRDefault="008B0F18" w:rsidP="00CE23FC">
            <w:pPr>
              <w:pStyle w:val="BodyTextIndent2"/>
              <w:ind w:firstLine="0"/>
            </w:pPr>
            <w:proofErr w:type="spellStart"/>
            <w:r w:rsidRPr="00620995">
              <w:t>Characterisations</w:t>
            </w:r>
            <w:proofErr w:type="spellEnd"/>
            <w:r w:rsidRPr="00620995">
              <w:t xml:space="preserve"> (e.g., Action man, robber, super hero)</w:t>
            </w:r>
          </w:p>
        </w:tc>
        <w:tc>
          <w:tcPr>
            <w:tcW w:w="2214" w:type="dxa"/>
          </w:tcPr>
          <w:p w:rsidR="008B0F18" w:rsidRPr="00620995" w:rsidRDefault="008B0F18" w:rsidP="00CE23FC">
            <w:pPr>
              <w:pStyle w:val="BodyTextIndent2"/>
              <w:ind w:firstLine="0"/>
            </w:pPr>
            <w:r w:rsidRPr="00620995">
              <w:t>Line quality</w:t>
            </w:r>
          </w:p>
          <w:p w:rsidR="008B0F18" w:rsidRPr="00620995" w:rsidRDefault="008B0F18" w:rsidP="00CE23FC">
            <w:pPr>
              <w:pStyle w:val="BodyTextIndent2"/>
              <w:ind w:firstLine="0"/>
            </w:pPr>
            <w:proofErr w:type="spellStart"/>
            <w:r w:rsidRPr="00620995">
              <w:t>Colour</w:t>
            </w:r>
            <w:proofErr w:type="spellEnd"/>
          </w:p>
          <w:p w:rsidR="008B0F18" w:rsidRPr="00620995" w:rsidRDefault="008B0F18" w:rsidP="00CE23FC">
            <w:pPr>
              <w:pStyle w:val="BodyTextIndent2"/>
              <w:ind w:firstLine="0"/>
            </w:pPr>
            <w:r w:rsidRPr="00620995">
              <w:t>Figurative abstract</w:t>
            </w:r>
          </w:p>
        </w:tc>
      </w:tr>
    </w:tbl>
    <w:p w:rsidR="00A60B58" w:rsidRPr="00620995" w:rsidRDefault="00A60B58" w:rsidP="00CE23FC">
      <w:pPr>
        <w:pStyle w:val="BodyTextIndent2"/>
      </w:pPr>
    </w:p>
    <w:p w:rsidR="00A60B58" w:rsidRPr="00620995" w:rsidRDefault="00A60B58" w:rsidP="00CE23FC">
      <w:pPr>
        <w:spacing w:line="480" w:lineRule="auto"/>
      </w:pPr>
      <w:r w:rsidRPr="00620995">
        <w:br w:type="page"/>
      </w:r>
    </w:p>
    <w:p w:rsidR="00912471" w:rsidRPr="001432BF" w:rsidRDefault="00A60B58" w:rsidP="001432BF">
      <w:pPr>
        <w:autoSpaceDE w:val="0"/>
        <w:autoSpaceDN w:val="0"/>
        <w:adjustRightInd w:val="0"/>
        <w:spacing w:line="480" w:lineRule="auto"/>
        <w:rPr>
          <w:color w:val="000000"/>
          <w:lang w:val="en-GB" w:eastAsia="en-GB"/>
        </w:rPr>
      </w:pPr>
      <w:r w:rsidRPr="001432BF">
        <w:rPr>
          <w:color w:val="000000"/>
          <w:lang w:val="en-GB" w:eastAsia="en-GB"/>
        </w:rPr>
        <w:lastRenderedPageBreak/>
        <w:t>Table 3</w:t>
      </w:r>
    </w:p>
    <w:p w:rsidR="00A60B58" w:rsidRPr="00620995" w:rsidRDefault="00A60B58" w:rsidP="001432BF">
      <w:pPr>
        <w:autoSpaceDE w:val="0"/>
        <w:autoSpaceDN w:val="0"/>
        <w:adjustRightInd w:val="0"/>
        <w:spacing w:line="480" w:lineRule="auto"/>
        <w:rPr>
          <w:i/>
          <w:color w:val="000000"/>
          <w:lang w:val="en-GB" w:eastAsia="en-GB"/>
        </w:rPr>
      </w:pPr>
      <w:r w:rsidRPr="00620995">
        <w:rPr>
          <w:i/>
          <w:color w:val="000000"/>
          <w:lang w:val="en-GB" w:eastAsia="en-GB"/>
        </w:rPr>
        <w:t>Mean percentage of expressive drawings by strategy across topic, condition and age group</w:t>
      </w:r>
    </w:p>
    <w:tbl>
      <w:tblPr>
        <w:tblStyle w:val="TableGrid"/>
        <w:tblW w:w="9736" w:type="dxa"/>
        <w:tblBorders>
          <w:left w:val="none" w:sz="0" w:space="0" w:color="auto"/>
          <w:right w:val="none" w:sz="0" w:space="0" w:color="auto"/>
          <w:insideV w:val="none" w:sz="0" w:space="0" w:color="auto"/>
        </w:tblBorders>
        <w:tblLook w:val="04A0" w:firstRow="1" w:lastRow="0" w:firstColumn="1" w:lastColumn="0" w:noHBand="0" w:noVBand="1"/>
      </w:tblPr>
      <w:tblGrid>
        <w:gridCol w:w="1871"/>
        <w:gridCol w:w="726"/>
        <w:gridCol w:w="725"/>
        <w:gridCol w:w="923"/>
        <w:gridCol w:w="726"/>
        <w:gridCol w:w="852"/>
        <w:gridCol w:w="727"/>
        <w:gridCol w:w="869"/>
        <w:gridCol w:w="727"/>
        <w:gridCol w:w="741"/>
        <w:gridCol w:w="849"/>
      </w:tblGrid>
      <w:tr w:rsidR="00A60B58" w:rsidRPr="00620995" w:rsidTr="00AE573E">
        <w:tc>
          <w:tcPr>
            <w:tcW w:w="1871" w:type="dxa"/>
          </w:tcPr>
          <w:p w:rsidR="00A60B58" w:rsidRPr="00620995" w:rsidRDefault="00A60B58" w:rsidP="00CE23FC">
            <w:pPr>
              <w:autoSpaceDE w:val="0"/>
              <w:autoSpaceDN w:val="0"/>
              <w:adjustRightInd w:val="0"/>
              <w:spacing w:line="480" w:lineRule="auto"/>
              <w:rPr>
                <w:color w:val="000000"/>
                <w:lang w:val="en-GB" w:eastAsia="en-GB"/>
              </w:rPr>
            </w:pPr>
          </w:p>
        </w:tc>
        <w:tc>
          <w:tcPr>
            <w:tcW w:w="726" w:type="dxa"/>
          </w:tcPr>
          <w:p w:rsidR="00A60B58" w:rsidRPr="00620995" w:rsidRDefault="00A60B58" w:rsidP="00CE23FC">
            <w:pPr>
              <w:autoSpaceDE w:val="0"/>
              <w:autoSpaceDN w:val="0"/>
              <w:adjustRightInd w:val="0"/>
              <w:spacing w:line="480" w:lineRule="auto"/>
              <w:rPr>
                <w:color w:val="000000"/>
                <w:lang w:val="en-GB" w:eastAsia="en-GB"/>
              </w:rPr>
            </w:pPr>
          </w:p>
        </w:tc>
        <w:tc>
          <w:tcPr>
            <w:tcW w:w="725" w:type="dxa"/>
          </w:tcPr>
          <w:p w:rsidR="00A60B58" w:rsidRPr="00620995" w:rsidRDefault="00A60B58" w:rsidP="00CE23FC">
            <w:pPr>
              <w:autoSpaceDE w:val="0"/>
              <w:autoSpaceDN w:val="0"/>
              <w:adjustRightInd w:val="0"/>
              <w:spacing w:line="480" w:lineRule="auto"/>
              <w:rPr>
                <w:color w:val="000000"/>
                <w:lang w:val="en-GB" w:eastAsia="en-GB"/>
              </w:rPr>
            </w:pPr>
          </w:p>
        </w:tc>
        <w:tc>
          <w:tcPr>
            <w:tcW w:w="923"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Human Figure</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p>
        </w:tc>
        <w:tc>
          <w:tcPr>
            <w:tcW w:w="852" w:type="dxa"/>
          </w:tcPr>
          <w:p w:rsidR="00A60B58" w:rsidRPr="00620995" w:rsidRDefault="00A60B58" w:rsidP="00CE23FC">
            <w:pPr>
              <w:autoSpaceDE w:val="0"/>
              <w:autoSpaceDN w:val="0"/>
              <w:adjustRightInd w:val="0"/>
              <w:spacing w:line="480" w:lineRule="auto"/>
              <w:rPr>
                <w:color w:val="000000"/>
                <w:lang w:val="en-GB" w:eastAsia="en-GB"/>
              </w:rPr>
            </w:pPr>
          </w:p>
        </w:tc>
        <w:tc>
          <w:tcPr>
            <w:tcW w:w="727" w:type="dxa"/>
          </w:tcPr>
          <w:p w:rsidR="00A60B58" w:rsidRPr="00620995" w:rsidRDefault="00A60B58" w:rsidP="00CE23FC">
            <w:pPr>
              <w:autoSpaceDE w:val="0"/>
              <w:autoSpaceDN w:val="0"/>
              <w:adjustRightInd w:val="0"/>
              <w:spacing w:line="480" w:lineRule="auto"/>
              <w:rPr>
                <w:color w:val="000000"/>
                <w:lang w:val="en-GB" w:eastAsia="en-GB"/>
              </w:rPr>
            </w:pPr>
          </w:p>
        </w:tc>
        <w:tc>
          <w:tcPr>
            <w:tcW w:w="86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House</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p>
        </w:tc>
        <w:tc>
          <w:tcPr>
            <w:tcW w:w="741" w:type="dxa"/>
          </w:tcPr>
          <w:p w:rsidR="00A60B58" w:rsidRPr="00620995" w:rsidRDefault="00A60B58" w:rsidP="00CE23FC">
            <w:pPr>
              <w:autoSpaceDE w:val="0"/>
              <w:autoSpaceDN w:val="0"/>
              <w:adjustRightInd w:val="0"/>
              <w:spacing w:line="480" w:lineRule="auto"/>
              <w:rPr>
                <w:color w:val="000000"/>
                <w:lang w:val="en-GB" w:eastAsia="en-GB"/>
              </w:rPr>
            </w:pPr>
          </w:p>
        </w:tc>
        <w:tc>
          <w:tcPr>
            <w:tcW w:w="849" w:type="dxa"/>
          </w:tcPr>
          <w:p w:rsidR="00A60B58" w:rsidRPr="00620995" w:rsidRDefault="00A60B58" w:rsidP="00CE23FC">
            <w:pPr>
              <w:autoSpaceDE w:val="0"/>
              <w:autoSpaceDN w:val="0"/>
              <w:adjustRightInd w:val="0"/>
              <w:spacing w:line="480" w:lineRule="auto"/>
              <w:rPr>
                <w:color w:val="000000"/>
                <w:lang w:val="en-GB" w:eastAsia="en-GB"/>
              </w:rPr>
            </w:pPr>
          </w:p>
        </w:tc>
      </w:tr>
      <w:tr w:rsidR="00A60B58" w:rsidRPr="00620995" w:rsidTr="00AE573E">
        <w:tc>
          <w:tcPr>
            <w:tcW w:w="187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Condition</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p>
        </w:tc>
        <w:tc>
          <w:tcPr>
            <w:tcW w:w="725" w:type="dxa"/>
          </w:tcPr>
          <w:p w:rsidR="00A60B58" w:rsidRPr="00620995" w:rsidRDefault="00A60B58" w:rsidP="00CE23FC">
            <w:pPr>
              <w:autoSpaceDE w:val="0"/>
              <w:autoSpaceDN w:val="0"/>
              <w:adjustRightInd w:val="0"/>
              <w:spacing w:line="480" w:lineRule="auto"/>
              <w:rPr>
                <w:color w:val="000000"/>
                <w:lang w:val="en-GB" w:eastAsia="en-GB"/>
              </w:rPr>
            </w:pPr>
          </w:p>
        </w:tc>
        <w:tc>
          <w:tcPr>
            <w:tcW w:w="923" w:type="dxa"/>
          </w:tcPr>
          <w:p w:rsidR="00A60B58" w:rsidRPr="00620995" w:rsidRDefault="00A60B58" w:rsidP="00CE23FC">
            <w:pPr>
              <w:autoSpaceDE w:val="0"/>
              <w:autoSpaceDN w:val="0"/>
              <w:adjustRightInd w:val="0"/>
              <w:spacing w:line="480" w:lineRule="auto"/>
              <w:rPr>
                <w:color w:val="000000"/>
                <w:lang w:val="en-GB" w:eastAsia="en-GB"/>
              </w:rPr>
            </w:pPr>
          </w:p>
        </w:tc>
        <w:tc>
          <w:tcPr>
            <w:tcW w:w="726" w:type="dxa"/>
          </w:tcPr>
          <w:p w:rsidR="00A60B58" w:rsidRPr="00620995" w:rsidRDefault="00A60B58" w:rsidP="00CE23FC">
            <w:pPr>
              <w:autoSpaceDE w:val="0"/>
              <w:autoSpaceDN w:val="0"/>
              <w:adjustRightInd w:val="0"/>
              <w:spacing w:line="480" w:lineRule="auto"/>
              <w:rPr>
                <w:color w:val="000000"/>
                <w:lang w:val="en-GB" w:eastAsia="en-GB"/>
              </w:rPr>
            </w:pPr>
          </w:p>
        </w:tc>
        <w:tc>
          <w:tcPr>
            <w:tcW w:w="852"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Age group</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p>
        </w:tc>
        <w:tc>
          <w:tcPr>
            <w:tcW w:w="869" w:type="dxa"/>
          </w:tcPr>
          <w:p w:rsidR="00A60B58" w:rsidRPr="00620995" w:rsidRDefault="00A60B58" w:rsidP="00CE23FC">
            <w:pPr>
              <w:autoSpaceDE w:val="0"/>
              <w:autoSpaceDN w:val="0"/>
              <w:adjustRightInd w:val="0"/>
              <w:spacing w:line="480" w:lineRule="auto"/>
              <w:rPr>
                <w:color w:val="000000"/>
                <w:lang w:val="en-GB" w:eastAsia="en-GB"/>
              </w:rPr>
            </w:pPr>
          </w:p>
        </w:tc>
        <w:tc>
          <w:tcPr>
            <w:tcW w:w="727" w:type="dxa"/>
          </w:tcPr>
          <w:p w:rsidR="00A60B58" w:rsidRPr="00620995" w:rsidRDefault="00A60B58" w:rsidP="00CE23FC">
            <w:pPr>
              <w:autoSpaceDE w:val="0"/>
              <w:autoSpaceDN w:val="0"/>
              <w:adjustRightInd w:val="0"/>
              <w:spacing w:line="480" w:lineRule="auto"/>
              <w:rPr>
                <w:color w:val="000000"/>
                <w:lang w:val="en-GB" w:eastAsia="en-GB"/>
              </w:rPr>
            </w:pPr>
          </w:p>
        </w:tc>
        <w:tc>
          <w:tcPr>
            <w:tcW w:w="741" w:type="dxa"/>
          </w:tcPr>
          <w:p w:rsidR="00A60B58" w:rsidRPr="00620995" w:rsidRDefault="00A60B58" w:rsidP="00CE23FC">
            <w:pPr>
              <w:autoSpaceDE w:val="0"/>
              <w:autoSpaceDN w:val="0"/>
              <w:adjustRightInd w:val="0"/>
              <w:spacing w:line="480" w:lineRule="auto"/>
              <w:rPr>
                <w:color w:val="000000"/>
                <w:lang w:val="en-GB" w:eastAsia="en-GB"/>
              </w:rPr>
            </w:pPr>
          </w:p>
        </w:tc>
        <w:tc>
          <w:tcPr>
            <w:tcW w:w="849" w:type="dxa"/>
          </w:tcPr>
          <w:p w:rsidR="00A60B58" w:rsidRPr="00620995" w:rsidRDefault="00A60B58" w:rsidP="00CE23FC">
            <w:pPr>
              <w:autoSpaceDE w:val="0"/>
              <w:autoSpaceDN w:val="0"/>
              <w:adjustRightInd w:val="0"/>
              <w:spacing w:line="480" w:lineRule="auto"/>
              <w:rPr>
                <w:color w:val="000000"/>
                <w:lang w:val="en-GB" w:eastAsia="en-GB"/>
              </w:rPr>
            </w:pPr>
          </w:p>
        </w:tc>
      </w:tr>
      <w:tr w:rsidR="00A60B58" w:rsidRPr="00620995" w:rsidTr="00AE573E">
        <w:tc>
          <w:tcPr>
            <w:tcW w:w="187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Reference</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w:t>
            </w:r>
          </w:p>
        </w:tc>
        <w:tc>
          <w:tcPr>
            <w:tcW w:w="725"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w:t>
            </w:r>
          </w:p>
        </w:tc>
        <w:tc>
          <w:tcPr>
            <w:tcW w:w="923"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3</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4</w:t>
            </w:r>
          </w:p>
        </w:tc>
        <w:tc>
          <w:tcPr>
            <w:tcW w:w="852"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Mean</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w:t>
            </w:r>
          </w:p>
        </w:tc>
        <w:tc>
          <w:tcPr>
            <w:tcW w:w="86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3</w:t>
            </w:r>
          </w:p>
        </w:tc>
        <w:tc>
          <w:tcPr>
            <w:tcW w:w="74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4</w:t>
            </w:r>
          </w:p>
        </w:tc>
        <w:tc>
          <w:tcPr>
            <w:tcW w:w="84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Mean</w:t>
            </w:r>
          </w:p>
        </w:tc>
      </w:tr>
      <w:tr w:rsidR="00A60B58" w:rsidRPr="00620995" w:rsidTr="00AE573E">
        <w:tc>
          <w:tcPr>
            <w:tcW w:w="187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L</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48</w:t>
            </w:r>
          </w:p>
        </w:tc>
        <w:tc>
          <w:tcPr>
            <w:tcW w:w="725"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33</w:t>
            </w:r>
          </w:p>
        </w:tc>
        <w:tc>
          <w:tcPr>
            <w:tcW w:w="923"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21</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23</w:t>
            </w:r>
          </w:p>
        </w:tc>
        <w:tc>
          <w:tcPr>
            <w:tcW w:w="852"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31.25</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32</w:t>
            </w:r>
          </w:p>
        </w:tc>
        <w:tc>
          <w:tcPr>
            <w:tcW w:w="86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15</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12</w:t>
            </w:r>
          </w:p>
        </w:tc>
        <w:tc>
          <w:tcPr>
            <w:tcW w:w="74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16</w:t>
            </w:r>
          </w:p>
        </w:tc>
        <w:tc>
          <w:tcPr>
            <w:tcW w:w="84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18.75</w:t>
            </w:r>
          </w:p>
        </w:tc>
      </w:tr>
      <w:tr w:rsidR="00A60B58" w:rsidRPr="00620995" w:rsidTr="00AE573E">
        <w:tc>
          <w:tcPr>
            <w:tcW w:w="187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NLC</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w:t>
            </w:r>
          </w:p>
        </w:tc>
        <w:tc>
          <w:tcPr>
            <w:tcW w:w="725"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w:t>
            </w:r>
          </w:p>
        </w:tc>
        <w:tc>
          <w:tcPr>
            <w:tcW w:w="923"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w:t>
            </w:r>
          </w:p>
        </w:tc>
        <w:tc>
          <w:tcPr>
            <w:tcW w:w="852"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0.25</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10</w:t>
            </w:r>
          </w:p>
        </w:tc>
        <w:tc>
          <w:tcPr>
            <w:tcW w:w="86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18</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24</w:t>
            </w:r>
          </w:p>
        </w:tc>
        <w:tc>
          <w:tcPr>
            <w:tcW w:w="74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31</w:t>
            </w:r>
          </w:p>
        </w:tc>
        <w:tc>
          <w:tcPr>
            <w:tcW w:w="84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20.75</w:t>
            </w:r>
          </w:p>
        </w:tc>
      </w:tr>
      <w:tr w:rsidR="00A60B58" w:rsidRPr="00620995" w:rsidTr="00AE573E">
        <w:tc>
          <w:tcPr>
            <w:tcW w:w="187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NLA</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w:t>
            </w:r>
          </w:p>
        </w:tc>
        <w:tc>
          <w:tcPr>
            <w:tcW w:w="725"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w:t>
            </w:r>
          </w:p>
        </w:tc>
        <w:tc>
          <w:tcPr>
            <w:tcW w:w="923"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w:t>
            </w:r>
          </w:p>
        </w:tc>
        <w:tc>
          <w:tcPr>
            <w:tcW w:w="852"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0.25</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w:t>
            </w:r>
          </w:p>
        </w:tc>
        <w:tc>
          <w:tcPr>
            <w:tcW w:w="86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3</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5</w:t>
            </w:r>
          </w:p>
        </w:tc>
        <w:tc>
          <w:tcPr>
            <w:tcW w:w="74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5</w:t>
            </w:r>
          </w:p>
        </w:tc>
        <w:tc>
          <w:tcPr>
            <w:tcW w:w="84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3.50</w:t>
            </w:r>
          </w:p>
        </w:tc>
      </w:tr>
      <w:tr w:rsidR="00A60B58" w:rsidRPr="00620995" w:rsidTr="00AE573E">
        <w:tc>
          <w:tcPr>
            <w:tcW w:w="187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L-NLC</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20</w:t>
            </w:r>
          </w:p>
        </w:tc>
        <w:tc>
          <w:tcPr>
            <w:tcW w:w="725"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11</w:t>
            </w:r>
          </w:p>
        </w:tc>
        <w:tc>
          <w:tcPr>
            <w:tcW w:w="923"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29</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34</w:t>
            </w:r>
          </w:p>
        </w:tc>
        <w:tc>
          <w:tcPr>
            <w:tcW w:w="852"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23.50</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5</w:t>
            </w:r>
          </w:p>
        </w:tc>
        <w:tc>
          <w:tcPr>
            <w:tcW w:w="86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10</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7</w:t>
            </w:r>
          </w:p>
        </w:tc>
        <w:tc>
          <w:tcPr>
            <w:tcW w:w="74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w:t>
            </w:r>
          </w:p>
        </w:tc>
        <w:tc>
          <w:tcPr>
            <w:tcW w:w="84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6</w:t>
            </w:r>
          </w:p>
        </w:tc>
      </w:tr>
      <w:tr w:rsidR="00A60B58" w:rsidRPr="00620995" w:rsidTr="00AE573E">
        <w:tc>
          <w:tcPr>
            <w:tcW w:w="187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L-NLA</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10</w:t>
            </w:r>
          </w:p>
        </w:tc>
        <w:tc>
          <w:tcPr>
            <w:tcW w:w="725"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17</w:t>
            </w:r>
          </w:p>
        </w:tc>
        <w:tc>
          <w:tcPr>
            <w:tcW w:w="923"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12</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10</w:t>
            </w:r>
          </w:p>
        </w:tc>
        <w:tc>
          <w:tcPr>
            <w:tcW w:w="852"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12.25</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w:t>
            </w:r>
          </w:p>
        </w:tc>
        <w:tc>
          <w:tcPr>
            <w:tcW w:w="86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7</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10</w:t>
            </w:r>
          </w:p>
        </w:tc>
        <w:tc>
          <w:tcPr>
            <w:tcW w:w="74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w:t>
            </w:r>
          </w:p>
        </w:tc>
        <w:tc>
          <w:tcPr>
            <w:tcW w:w="84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4.75</w:t>
            </w:r>
          </w:p>
        </w:tc>
      </w:tr>
      <w:tr w:rsidR="00A60B58" w:rsidRPr="00620995" w:rsidTr="00AE573E">
        <w:tc>
          <w:tcPr>
            <w:tcW w:w="187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NLC-NLA</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w:t>
            </w:r>
          </w:p>
        </w:tc>
        <w:tc>
          <w:tcPr>
            <w:tcW w:w="725"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w:t>
            </w:r>
          </w:p>
        </w:tc>
        <w:tc>
          <w:tcPr>
            <w:tcW w:w="923"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5</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w:t>
            </w:r>
          </w:p>
        </w:tc>
        <w:tc>
          <w:tcPr>
            <w:tcW w:w="852"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1.75</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13</w:t>
            </w:r>
          </w:p>
        </w:tc>
        <w:tc>
          <w:tcPr>
            <w:tcW w:w="86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23</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30</w:t>
            </w:r>
          </w:p>
        </w:tc>
        <w:tc>
          <w:tcPr>
            <w:tcW w:w="74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28</w:t>
            </w:r>
          </w:p>
        </w:tc>
        <w:tc>
          <w:tcPr>
            <w:tcW w:w="84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23.5</w:t>
            </w:r>
          </w:p>
        </w:tc>
      </w:tr>
      <w:tr w:rsidR="00A60B58" w:rsidRPr="00620995" w:rsidTr="00AE573E">
        <w:tc>
          <w:tcPr>
            <w:tcW w:w="187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L-NLC-NLA</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6</w:t>
            </w:r>
          </w:p>
        </w:tc>
        <w:tc>
          <w:tcPr>
            <w:tcW w:w="725"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11</w:t>
            </w:r>
          </w:p>
        </w:tc>
        <w:tc>
          <w:tcPr>
            <w:tcW w:w="923"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16</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20</w:t>
            </w:r>
          </w:p>
        </w:tc>
        <w:tc>
          <w:tcPr>
            <w:tcW w:w="852"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13.25</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7</w:t>
            </w:r>
          </w:p>
        </w:tc>
        <w:tc>
          <w:tcPr>
            <w:tcW w:w="86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w:t>
            </w:r>
          </w:p>
        </w:tc>
        <w:tc>
          <w:tcPr>
            <w:tcW w:w="74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w:t>
            </w:r>
          </w:p>
        </w:tc>
        <w:tc>
          <w:tcPr>
            <w:tcW w:w="84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2.25</w:t>
            </w:r>
          </w:p>
        </w:tc>
      </w:tr>
      <w:tr w:rsidR="00A60B58" w:rsidRPr="00620995" w:rsidTr="00AE573E">
        <w:tc>
          <w:tcPr>
            <w:tcW w:w="187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Overall expressivity</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85</w:t>
            </w:r>
          </w:p>
        </w:tc>
        <w:tc>
          <w:tcPr>
            <w:tcW w:w="725"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74</w:t>
            </w:r>
          </w:p>
        </w:tc>
        <w:tc>
          <w:tcPr>
            <w:tcW w:w="923"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83</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89</w:t>
            </w:r>
          </w:p>
        </w:tc>
        <w:tc>
          <w:tcPr>
            <w:tcW w:w="852"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82.50</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70</w:t>
            </w:r>
          </w:p>
        </w:tc>
        <w:tc>
          <w:tcPr>
            <w:tcW w:w="86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78</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88</w:t>
            </w:r>
          </w:p>
        </w:tc>
        <w:tc>
          <w:tcPr>
            <w:tcW w:w="74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82</w:t>
            </w:r>
          </w:p>
        </w:tc>
        <w:tc>
          <w:tcPr>
            <w:tcW w:w="84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79.50</w:t>
            </w:r>
          </w:p>
        </w:tc>
      </w:tr>
      <w:tr w:rsidR="00A60B58" w:rsidRPr="00620995" w:rsidTr="00AE573E">
        <w:tc>
          <w:tcPr>
            <w:tcW w:w="187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Communication</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p>
        </w:tc>
        <w:tc>
          <w:tcPr>
            <w:tcW w:w="725" w:type="dxa"/>
          </w:tcPr>
          <w:p w:rsidR="00A60B58" w:rsidRPr="00620995" w:rsidRDefault="00A60B58" w:rsidP="00CE23FC">
            <w:pPr>
              <w:autoSpaceDE w:val="0"/>
              <w:autoSpaceDN w:val="0"/>
              <w:adjustRightInd w:val="0"/>
              <w:spacing w:line="480" w:lineRule="auto"/>
              <w:rPr>
                <w:color w:val="000000"/>
                <w:lang w:val="en-GB" w:eastAsia="en-GB"/>
              </w:rPr>
            </w:pPr>
          </w:p>
        </w:tc>
        <w:tc>
          <w:tcPr>
            <w:tcW w:w="923" w:type="dxa"/>
          </w:tcPr>
          <w:p w:rsidR="00A60B58" w:rsidRPr="00620995" w:rsidRDefault="00A60B58" w:rsidP="00CE23FC">
            <w:pPr>
              <w:autoSpaceDE w:val="0"/>
              <w:autoSpaceDN w:val="0"/>
              <w:adjustRightInd w:val="0"/>
              <w:spacing w:line="480" w:lineRule="auto"/>
              <w:rPr>
                <w:color w:val="000000"/>
                <w:lang w:val="en-GB" w:eastAsia="en-GB"/>
              </w:rPr>
            </w:pPr>
          </w:p>
        </w:tc>
        <w:tc>
          <w:tcPr>
            <w:tcW w:w="726" w:type="dxa"/>
          </w:tcPr>
          <w:p w:rsidR="00A60B58" w:rsidRPr="00620995" w:rsidRDefault="00A60B58" w:rsidP="00CE23FC">
            <w:pPr>
              <w:autoSpaceDE w:val="0"/>
              <w:autoSpaceDN w:val="0"/>
              <w:adjustRightInd w:val="0"/>
              <w:spacing w:line="480" w:lineRule="auto"/>
              <w:rPr>
                <w:color w:val="000000"/>
                <w:lang w:val="en-GB" w:eastAsia="en-GB"/>
              </w:rPr>
            </w:pPr>
          </w:p>
        </w:tc>
        <w:tc>
          <w:tcPr>
            <w:tcW w:w="852" w:type="dxa"/>
          </w:tcPr>
          <w:p w:rsidR="00A60B58" w:rsidRPr="00620995" w:rsidRDefault="00A60B58" w:rsidP="00CE23FC">
            <w:pPr>
              <w:autoSpaceDE w:val="0"/>
              <w:autoSpaceDN w:val="0"/>
              <w:adjustRightInd w:val="0"/>
              <w:spacing w:line="480" w:lineRule="auto"/>
              <w:rPr>
                <w:color w:val="000000"/>
                <w:lang w:val="en-GB" w:eastAsia="en-GB"/>
              </w:rPr>
            </w:pPr>
          </w:p>
        </w:tc>
        <w:tc>
          <w:tcPr>
            <w:tcW w:w="727" w:type="dxa"/>
          </w:tcPr>
          <w:p w:rsidR="00A60B58" w:rsidRPr="00620995" w:rsidRDefault="00A60B58" w:rsidP="00CE23FC">
            <w:pPr>
              <w:autoSpaceDE w:val="0"/>
              <w:autoSpaceDN w:val="0"/>
              <w:adjustRightInd w:val="0"/>
              <w:spacing w:line="480" w:lineRule="auto"/>
              <w:rPr>
                <w:color w:val="000000"/>
                <w:lang w:val="en-GB" w:eastAsia="en-GB"/>
              </w:rPr>
            </w:pPr>
          </w:p>
        </w:tc>
        <w:tc>
          <w:tcPr>
            <w:tcW w:w="869" w:type="dxa"/>
          </w:tcPr>
          <w:p w:rsidR="00A60B58" w:rsidRPr="00620995" w:rsidRDefault="00A60B58" w:rsidP="00CE23FC">
            <w:pPr>
              <w:autoSpaceDE w:val="0"/>
              <w:autoSpaceDN w:val="0"/>
              <w:adjustRightInd w:val="0"/>
              <w:spacing w:line="480" w:lineRule="auto"/>
              <w:rPr>
                <w:color w:val="000000"/>
                <w:lang w:val="en-GB" w:eastAsia="en-GB"/>
              </w:rPr>
            </w:pPr>
          </w:p>
        </w:tc>
        <w:tc>
          <w:tcPr>
            <w:tcW w:w="727" w:type="dxa"/>
          </w:tcPr>
          <w:p w:rsidR="00A60B58" w:rsidRPr="00620995" w:rsidRDefault="00A60B58" w:rsidP="00CE23FC">
            <w:pPr>
              <w:autoSpaceDE w:val="0"/>
              <w:autoSpaceDN w:val="0"/>
              <w:adjustRightInd w:val="0"/>
              <w:spacing w:line="480" w:lineRule="auto"/>
              <w:rPr>
                <w:color w:val="000000"/>
                <w:lang w:val="en-GB" w:eastAsia="en-GB"/>
              </w:rPr>
            </w:pPr>
          </w:p>
        </w:tc>
        <w:tc>
          <w:tcPr>
            <w:tcW w:w="741" w:type="dxa"/>
          </w:tcPr>
          <w:p w:rsidR="00A60B58" w:rsidRPr="00620995" w:rsidRDefault="00A60B58" w:rsidP="00CE23FC">
            <w:pPr>
              <w:autoSpaceDE w:val="0"/>
              <w:autoSpaceDN w:val="0"/>
              <w:adjustRightInd w:val="0"/>
              <w:spacing w:line="480" w:lineRule="auto"/>
              <w:rPr>
                <w:color w:val="000000"/>
                <w:lang w:val="en-GB" w:eastAsia="en-GB"/>
              </w:rPr>
            </w:pPr>
          </w:p>
        </w:tc>
        <w:tc>
          <w:tcPr>
            <w:tcW w:w="849" w:type="dxa"/>
          </w:tcPr>
          <w:p w:rsidR="00A60B58" w:rsidRPr="00620995" w:rsidRDefault="00A60B58" w:rsidP="00CE23FC">
            <w:pPr>
              <w:autoSpaceDE w:val="0"/>
              <w:autoSpaceDN w:val="0"/>
              <w:adjustRightInd w:val="0"/>
              <w:spacing w:line="480" w:lineRule="auto"/>
              <w:rPr>
                <w:b/>
                <w:color w:val="000000"/>
                <w:lang w:val="en-GB" w:eastAsia="en-GB"/>
              </w:rPr>
            </w:pPr>
          </w:p>
        </w:tc>
      </w:tr>
      <w:tr w:rsidR="00A60B58" w:rsidRPr="00620995" w:rsidTr="00AE573E">
        <w:tc>
          <w:tcPr>
            <w:tcW w:w="187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L</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55</w:t>
            </w:r>
          </w:p>
        </w:tc>
        <w:tc>
          <w:tcPr>
            <w:tcW w:w="725"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26</w:t>
            </w:r>
          </w:p>
        </w:tc>
        <w:tc>
          <w:tcPr>
            <w:tcW w:w="923"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30</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33</w:t>
            </w:r>
          </w:p>
        </w:tc>
        <w:tc>
          <w:tcPr>
            <w:tcW w:w="852"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36</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39</w:t>
            </w:r>
          </w:p>
        </w:tc>
        <w:tc>
          <w:tcPr>
            <w:tcW w:w="86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20</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23</w:t>
            </w:r>
          </w:p>
        </w:tc>
        <w:tc>
          <w:tcPr>
            <w:tcW w:w="74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38</w:t>
            </w:r>
          </w:p>
        </w:tc>
        <w:tc>
          <w:tcPr>
            <w:tcW w:w="84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30</w:t>
            </w:r>
          </w:p>
        </w:tc>
      </w:tr>
      <w:tr w:rsidR="00A60B58" w:rsidRPr="00620995" w:rsidTr="00AE573E">
        <w:tc>
          <w:tcPr>
            <w:tcW w:w="187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NLC</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w:t>
            </w:r>
          </w:p>
        </w:tc>
        <w:tc>
          <w:tcPr>
            <w:tcW w:w="725"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w:t>
            </w:r>
          </w:p>
        </w:tc>
        <w:tc>
          <w:tcPr>
            <w:tcW w:w="923"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3</w:t>
            </w:r>
          </w:p>
        </w:tc>
        <w:tc>
          <w:tcPr>
            <w:tcW w:w="852"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1.5</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18</w:t>
            </w:r>
          </w:p>
        </w:tc>
        <w:tc>
          <w:tcPr>
            <w:tcW w:w="86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20</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26</w:t>
            </w:r>
          </w:p>
        </w:tc>
        <w:tc>
          <w:tcPr>
            <w:tcW w:w="74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19</w:t>
            </w:r>
          </w:p>
        </w:tc>
        <w:tc>
          <w:tcPr>
            <w:tcW w:w="84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20.75</w:t>
            </w:r>
          </w:p>
        </w:tc>
      </w:tr>
      <w:tr w:rsidR="00A60B58" w:rsidRPr="00620995" w:rsidTr="00AE573E">
        <w:tc>
          <w:tcPr>
            <w:tcW w:w="187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NLA</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w:t>
            </w:r>
          </w:p>
        </w:tc>
        <w:tc>
          <w:tcPr>
            <w:tcW w:w="725"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w:t>
            </w:r>
          </w:p>
        </w:tc>
        <w:tc>
          <w:tcPr>
            <w:tcW w:w="923"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w:t>
            </w:r>
          </w:p>
        </w:tc>
        <w:tc>
          <w:tcPr>
            <w:tcW w:w="852"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3</w:t>
            </w:r>
          </w:p>
        </w:tc>
        <w:tc>
          <w:tcPr>
            <w:tcW w:w="86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4</w:t>
            </w:r>
          </w:p>
        </w:tc>
        <w:tc>
          <w:tcPr>
            <w:tcW w:w="74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6</w:t>
            </w:r>
          </w:p>
        </w:tc>
        <w:tc>
          <w:tcPr>
            <w:tcW w:w="84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3.75</w:t>
            </w:r>
          </w:p>
        </w:tc>
      </w:tr>
      <w:tr w:rsidR="00A60B58" w:rsidRPr="00620995" w:rsidTr="00AE573E">
        <w:tc>
          <w:tcPr>
            <w:tcW w:w="187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L-NLC</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11</w:t>
            </w:r>
          </w:p>
        </w:tc>
        <w:tc>
          <w:tcPr>
            <w:tcW w:w="725"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23</w:t>
            </w:r>
          </w:p>
        </w:tc>
        <w:tc>
          <w:tcPr>
            <w:tcW w:w="923"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26</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22</w:t>
            </w:r>
          </w:p>
        </w:tc>
        <w:tc>
          <w:tcPr>
            <w:tcW w:w="852"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20.50</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18</w:t>
            </w:r>
          </w:p>
        </w:tc>
        <w:tc>
          <w:tcPr>
            <w:tcW w:w="86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16</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18</w:t>
            </w:r>
          </w:p>
        </w:tc>
        <w:tc>
          <w:tcPr>
            <w:tcW w:w="74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5</w:t>
            </w:r>
          </w:p>
        </w:tc>
        <w:tc>
          <w:tcPr>
            <w:tcW w:w="84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14.25</w:t>
            </w:r>
          </w:p>
        </w:tc>
      </w:tr>
      <w:tr w:rsidR="00A60B58" w:rsidRPr="00620995" w:rsidTr="00AE573E">
        <w:tc>
          <w:tcPr>
            <w:tcW w:w="187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L-NLA</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14</w:t>
            </w:r>
          </w:p>
        </w:tc>
        <w:tc>
          <w:tcPr>
            <w:tcW w:w="725"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16</w:t>
            </w:r>
          </w:p>
        </w:tc>
        <w:tc>
          <w:tcPr>
            <w:tcW w:w="923"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21</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20</w:t>
            </w:r>
          </w:p>
        </w:tc>
        <w:tc>
          <w:tcPr>
            <w:tcW w:w="852"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17.75</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8</w:t>
            </w:r>
          </w:p>
        </w:tc>
        <w:tc>
          <w:tcPr>
            <w:tcW w:w="86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20</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15</w:t>
            </w:r>
          </w:p>
        </w:tc>
        <w:tc>
          <w:tcPr>
            <w:tcW w:w="74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17</w:t>
            </w:r>
          </w:p>
        </w:tc>
        <w:tc>
          <w:tcPr>
            <w:tcW w:w="84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15</w:t>
            </w:r>
          </w:p>
        </w:tc>
      </w:tr>
      <w:tr w:rsidR="00A60B58" w:rsidRPr="00620995" w:rsidTr="00AE573E">
        <w:tc>
          <w:tcPr>
            <w:tcW w:w="187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NLC-NLA</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w:t>
            </w:r>
          </w:p>
        </w:tc>
        <w:tc>
          <w:tcPr>
            <w:tcW w:w="725"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5</w:t>
            </w:r>
          </w:p>
        </w:tc>
        <w:tc>
          <w:tcPr>
            <w:tcW w:w="923"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4</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3</w:t>
            </w:r>
          </w:p>
        </w:tc>
        <w:tc>
          <w:tcPr>
            <w:tcW w:w="852"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3.25</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5</w:t>
            </w:r>
          </w:p>
        </w:tc>
        <w:tc>
          <w:tcPr>
            <w:tcW w:w="86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9</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7</w:t>
            </w:r>
          </w:p>
        </w:tc>
        <w:tc>
          <w:tcPr>
            <w:tcW w:w="74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8</w:t>
            </w:r>
          </w:p>
        </w:tc>
        <w:tc>
          <w:tcPr>
            <w:tcW w:w="84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7.25</w:t>
            </w:r>
          </w:p>
        </w:tc>
      </w:tr>
      <w:tr w:rsidR="00A60B58" w:rsidRPr="00620995" w:rsidTr="00AE573E">
        <w:tc>
          <w:tcPr>
            <w:tcW w:w="187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lastRenderedPageBreak/>
              <w:t>L-NLC-LNA</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7</w:t>
            </w:r>
          </w:p>
        </w:tc>
        <w:tc>
          <w:tcPr>
            <w:tcW w:w="725"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13</w:t>
            </w:r>
          </w:p>
        </w:tc>
        <w:tc>
          <w:tcPr>
            <w:tcW w:w="923"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15</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10</w:t>
            </w:r>
          </w:p>
        </w:tc>
        <w:tc>
          <w:tcPr>
            <w:tcW w:w="852"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11.25</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8</w:t>
            </w:r>
          </w:p>
        </w:tc>
        <w:tc>
          <w:tcPr>
            <w:tcW w:w="86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8</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w:t>
            </w:r>
          </w:p>
        </w:tc>
        <w:tc>
          <w:tcPr>
            <w:tcW w:w="74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w:t>
            </w:r>
          </w:p>
        </w:tc>
        <w:tc>
          <w:tcPr>
            <w:tcW w:w="84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4</w:t>
            </w:r>
          </w:p>
        </w:tc>
      </w:tr>
      <w:tr w:rsidR="00A60B58" w:rsidRPr="00620995" w:rsidTr="00AE573E">
        <w:tc>
          <w:tcPr>
            <w:tcW w:w="187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Overall expressivity</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90</w:t>
            </w:r>
          </w:p>
        </w:tc>
        <w:tc>
          <w:tcPr>
            <w:tcW w:w="725"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83</w:t>
            </w:r>
          </w:p>
        </w:tc>
        <w:tc>
          <w:tcPr>
            <w:tcW w:w="923"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97</w:t>
            </w:r>
          </w:p>
        </w:tc>
        <w:tc>
          <w:tcPr>
            <w:tcW w:w="726"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91</w:t>
            </w:r>
          </w:p>
        </w:tc>
        <w:tc>
          <w:tcPr>
            <w:tcW w:w="852"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90.25</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99</w:t>
            </w:r>
          </w:p>
        </w:tc>
        <w:tc>
          <w:tcPr>
            <w:tcW w:w="86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95</w:t>
            </w:r>
          </w:p>
        </w:tc>
        <w:tc>
          <w:tcPr>
            <w:tcW w:w="727"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93</w:t>
            </w:r>
          </w:p>
        </w:tc>
        <w:tc>
          <w:tcPr>
            <w:tcW w:w="741"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93</w:t>
            </w:r>
          </w:p>
        </w:tc>
        <w:tc>
          <w:tcPr>
            <w:tcW w:w="849" w:type="dxa"/>
          </w:tcPr>
          <w:p w:rsidR="00A60B58" w:rsidRPr="00620995" w:rsidRDefault="00A60B58" w:rsidP="00CE23FC">
            <w:pPr>
              <w:autoSpaceDE w:val="0"/>
              <w:autoSpaceDN w:val="0"/>
              <w:adjustRightInd w:val="0"/>
              <w:spacing w:line="480" w:lineRule="auto"/>
              <w:rPr>
                <w:color w:val="000000"/>
                <w:lang w:val="en-GB" w:eastAsia="en-GB"/>
              </w:rPr>
            </w:pPr>
            <w:r w:rsidRPr="00620995">
              <w:rPr>
                <w:color w:val="000000"/>
                <w:lang w:val="en-GB" w:eastAsia="en-GB"/>
              </w:rPr>
              <w:t>95</w:t>
            </w:r>
          </w:p>
        </w:tc>
      </w:tr>
    </w:tbl>
    <w:p w:rsidR="00A60B58" w:rsidRPr="00620995" w:rsidRDefault="00A60B58" w:rsidP="00CE23FC">
      <w:pPr>
        <w:autoSpaceDE w:val="0"/>
        <w:autoSpaceDN w:val="0"/>
        <w:adjustRightInd w:val="0"/>
        <w:spacing w:line="480" w:lineRule="auto"/>
        <w:rPr>
          <w:color w:val="000000"/>
          <w:lang w:val="en-GB" w:eastAsia="en-GB"/>
        </w:rPr>
      </w:pPr>
      <w:r w:rsidRPr="00620995">
        <w:rPr>
          <w:lang w:val="en-GB" w:eastAsia="en-GB"/>
        </w:rPr>
        <w:t>Note: L = literal, NLC = non-literal content, NLA = non-literal abstract, L-NLC = literal and non-literal content, L-NLA = literal and non-literal abstract, NLC-NLA = non-literal content and non-literal abstract, L-NLC-NLA = literal, non-literal content, and non-literal abstract</w:t>
      </w:r>
    </w:p>
    <w:p w:rsidR="00773985" w:rsidRPr="00620995" w:rsidRDefault="00A60B58" w:rsidP="00CE23FC">
      <w:pPr>
        <w:spacing w:line="480" w:lineRule="auto"/>
      </w:pPr>
      <w:r w:rsidRPr="00620995">
        <w:br w:type="page"/>
      </w:r>
    </w:p>
    <w:p w:rsidR="00912471" w:rsidRPr="001432BF" w:rsidRDefault="00773985" w:rsidP="001432BF">
      <w:pPr>
        <w:autoSpaceDE w:val="0"/>
        <w:autoSpaceDN w:val="0"/>
        <w:adjustRightInd w:val="0"/>
        <w:spacing w:line="480" w:lineRule="auto"/>
        <w:rPr>
          <w:color w:val="000000"/>
          <w:lang w:val="en-GB" w:eastAsia="en-GB"/>
        </w:rPr>
      </w:pPr>
      <w:r w:rsidRPr="001432BF">
        <w:rPr>
          <w:color w:val="000000"/>
          <w:lang w:val="en-GB" w:eastAsia="en-GB"/>
        </w:rPr>
        <w:lastRenderedPageBreak/>
        <w:t>Table 4</w:t>
      </w:r>
    </w:p>
    <w:p w:rsidR="00773985" w:rsidRPr="00620995" w:rsidRDefault="00773985" w:rsidP="001432BF">
      <w:pPr>
        <w:autoSpaceDE w:val="0"/>
        <w:autoSpaceDN w:val="0"/>
        <w:adjustRightInd w:val="0"/>
        <w:spacing w:line="480" w:lineRule="auto"/>
        <w:rPr>
          <w:i/>
          <w:color w:val="000000"/>
          <w:lang w:val="en-GB" w:eastAsia="en-GB"/>
        </w:rPr>
      </w:pPr>
      <w:r w:rsidRPr="00620995">
        <w:rPr>
          <w:i/>
          <w:color w:val="000000"/>
          <w:lang w:val="en-GB" w:eastAsia="en-GB"/>
        </w:rPr>
        <w:t>Mean mood and graphic development score by topic, age group and condition with standard deviations in parentheses</w:t>
      </w:r>
    </w:p>
    <w:p w:rsidR="00773985" w:rsidRPr="00620995" w:rsidRDefault="00773985" w:rsidP="00CE23FC">
      <w:pPr>
        <w:autoSpaceDE w:val="0"/>
        <w:autoSpaceDN w:val="0"/>
        <w:adjustRightInd w:val="0"/>
        <w:spacing w:line="480" w:lineRule="auto"/>
        <w:rPr>
          <w:color w:val="000000"/>
          <w:lang w:val="en-GB" w:eastAsia="en-GB"/>
        </w:rPr>
      </w:pPr>
    </w:p>
    <w:tbl>
      <w:tblPr>
        <w:tblStyle w:val="TableGrid"/>
        <w:tblW w:w="8292" w:type="dxa"/>
        <w:tblBorders>
          <w:left w:val="none" w:sz="0" w:space="0" w:color="auto"/>
          <w:right w:val="none" w:sz="0" w:space="0" w:color="auto"/>
          <w:insideV w:val="none" w:sz="0" w:space="0" w:color="auto"/>
        </w:tblBorders>
        <w:tblLook w:val="04A0" w:firstRow="1" w:lastRow="0" w:firstColumn="1" w:lastColumn="0" w:noHBand="0" w:noVBand="1"/>
      </w:tblPr>
      <w:tblGrid>
        <w:gridCol w:w="1763"/>
        <w:gridCol w:w="796"/>
        <w:gridCol w:w="796"/>
        <w:gridCol w:w="923"/>
        <w:gridCol w:w="796"/>
        <w:gridCol w:w="796"/>
        <w:gridCol w:w="830"/>
        <w:gridCol w:w="796"/>
        <w:gridCol w:w="796"/>
      </w:tblGrid>
      <w:tr w:rsidR="00773985" w:rsidRPr="00620995" w:rsidTr="00422599">
        <w:tc>
          <w:tcPr>
            <w:tcW w:w="1763" w:type="dxa"/>
          </w:tcPr>
          <w:p w:rsidR="00773985" w:rsidRPr="00620995" w:rsidRDefault="009E1B85" w:rsidP="00CE23FC">
            <w:pPr>
              <w:autoSpaceDE w:val="0"/>
              <w:autoSpaceDN w:val="0"/>
              <w:adjustRightInd w:val="0"/>
              <w:spacing w:line="480" w:lineRule="auto"/>
              <w:rPr>
                <w:color w:val="000000"/>
                <w:lang w:val="en-GB" w:eastAsia="en-GB"/>
              </w:rPr>
            </w:pPr>
            <w:r w:rsidRPr="00620995">
              <w:rPr>
                <w:color w:val="000000"/>
                <w:lang w:val="en-GB" w:eastAsia="en-GB"/>
              </w:rPr>
              <w:t>Condition</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p>
        </w:tc>
        <w:tc>
          <w:tcPr>
            <w:tcW w:w="796" w:type="dxa"/>
          </w:tcPr>
          <w:p w:rsidR="00773985" w:rsidRPr="00620995" w:rsidRDefault="00773985" w:rsidP="00CE23FC">
            <w:pPr>
              <w:autoSpaceDE w:val="0"/>
              <w:autoSpaceDN w:val="0"/>
              <w:adjustRightInd w:val="0"/>
              <w:spacing w:line="480" w:lineRule="auto"/>
              <w:rPr>
                <w:color w:val="000000"/>
                <w:lang w:val="en-GB" w:eastAsia="en-GB"/>
              </w:rPr>
            </w:pPr>
          </w:p>
        </w:tc>
        <w:tc>
          <w:tcPr>
            <w:tcW w:w="923"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Human Figure</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p>
        </w:tc>
        <w:tc>
          <w:tcPr>
            <w:tcW w:w="796" w:type="dxa"/>
          </w:tcPr>
          <w:p w:rsidR="00773985" w:rsidRPr="00620995" w:rsidRDefault="00773985" w:rsidP="00CE23FC">
            <w:pPr>
              <w:autoSpaceDE w:val="0"/>
              <w:autoSpaceDN w:val="0"/>
              <w:adjustRightInd w:val="0"/>
              <w:spacing w:line="480" w:lineRule="auto"/>
              <w:rPr>
                <w:color w:val="000000"/>
                <w:lang w:val="en-GB" w:eastAsia="en-GB"/>
              </w:rPr>
            </w:pPr>
          </w:p>
        </w:tc>
        <w:tc>
          <w:tcPr>
            <w:tcW w:w="830"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House</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p>
        </w:tc>
        <w:tc>
          <w:tcPr>
            <w:tcW w:w="796" w:type="dxa"/>
          </w:tcPr>
          <w:p w:rsidR="00773985" w:rsidRPr="00620995" w:rsidRDefault="00773985" w:rsidP="00CE23FC">
            <w:pPr>
              <w:autoSpaceDE w:val="0"/>
              <w:autoSpaceDN w:val="0"/>
              <w:adjustRightInd w:val="0"/>
              <w:spacing w:line="480" w:lineRule="auto"/>
              <w:rPr>
                <w:color w:val="000000"/>
                <w:lang w:val="en-GB" w:eastAsia="en-GB"/>
              </w:rPr>
            </w:pPr>
          </w:p>
        </w:tc>
      </w:tr>
      <w:tr w:rsidR="00773985" w:rsidRPr="00620995" w:rsidTr="00422599">
        <w:tc>
          <w:tcPr>
            <w:tcW w:w="1763" w:type="dxa"/>
          </w:tcPr>
          <w:p w:rsidR="00773985" w:rsidRPr="00620995" w:rsidRDefault="00773985" w:rsidP="00CE23FC">
            <w:pPr>
              <w:autoSpaceDE w:val="0"/>
              <w:autoSpaceDN w:val="0"/>
              <w:adjustRightInd w:val="0"/>
              <w:spacing w:line="480" w:lineRule="auto"/>
              <w:rPr>
                <w:color w:val="000000"/>
                <w:lang w:val="en-GB" w:eastAsia="en-GB"/>
              </w:rPr>
            </w:pPr>
          </w:p>
        </w:tc>
        <w:tc>
          <w:tcPr>
            <w:tcW w:w="796" w:type="dxa"/>
          </w:tcPr>
          <w:p w:rsidR="00773985" w:rsidRPr="00620995" w:rsidRDefault="00773985" w:rsidP="00CE23FC">
            <w:pPr>
              <w:autoSpaceDE w:val="0"/>
              <w:autoSpaceDN w:val="0"/>
              <w:adjustRightInd w:val="0"/>
              <w:spacing w:line="480" w:lineRule="auto"/>
              <w:rPr>
                <w:color w:val="000000"/>
                <w:lang w:val="en-GB" w:eastAsia="en-GB"/>
              </w:rPr>
            </w:pPr>
          </w:p>
        </w:tc>
        <w:tc>
          <w:tcPr>
            <w:tcW w:w="796" w:type="dxa"/>
          </w:tcPr>
          <w:p w:rsidR="00773985" w:rsidRPr="00620995" w:rsidRDefault="00773985" w:rsidP="00CE23FC">
            <w:pPr>
              <w:autoSpaceDE w:val="0"/>
              <w:autoSpaceDN w:val="0"/>
              <w:adjustRightInd w:val="0"/>
              <w:spacing w:line="480" w:lineRule="auto"/>
              <w:rPr>
                <w:color w:val="000000"/>
                <w:lang w:val="en-GB" w:eastAsia="en-GB"/>
              </w:rPr>
            </w:pPr>
          </w:p>
        </w:tc>
        <w:tc>
          <w:tcPr>
            <w:tcW w:w="923" w:type="dxa"/>
          </w:tcPr>
          <w:p w:rsidR="00773985" w:rsidRPr="00620995" w:rsidRDefault="00773985" w:rsidP="00CE23FC">
            <w:pPr>
              <w:autoSpaceDE w:val="0"/>
              <w:autoSpaceDN w:val="0"/>
              <w:adjustRightInd w:val="0"/>
              <w:spacing w:line="480" w:lineRule="auto"/>
              <w:rPr>
                <w:color w:val="000000"/>
                <w:lang w:val="en-GB" w:eastAsia="en-GB"/>
              </w:rPr>
            </w:pP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Age group</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p>
        </w:tc>
        <w:tc>
          <w:tcPr>
            <w:tcW w:w="830" w:type="dxa"/>
          </w:tcPr>
          <w:p w:rsidR="00773985" w:rsidRPr="00620995" w:rsidRDefault="00773985" w:rsidP="00CE23FC">
            <w:pPr>
              <w:autoSpaceDE w:val="0"/>
              <w:autoSpaceDN w:val="0"/>
              <w:adjustRightInd w:val="0"/>
              <w:spacing w:line="480" w:lineRule="auto"/>
              <w:rPr>
                <w:color w:val="000000"/>
                <w:lang w:val="en-GB" w:eastAsia="en-GB"/>
              </w:rPr>
            </w:pPr>
          </w:p>
        </w:tc>
        <w:tc>
          <w:tcPr>
            <w:tcW w:w="796" w:type="dxa"/>
          </w:tcPr>
          <w:p w:rsidR="00773985" w:rsidRPr="00620995" w:rsidRDefault="00773985" w:rsidP="00CE23FC">
            <w:pPr>
              <w:autoSpaceDE w:val="0"/>
              <w:autoSpaceDN w:val="0"/>
              <w:adjustRightInd w:val="0"/>
              <w:spacing w:line="480" w:lineRule="auto"/>
              <w:rPr>
                <w:color w:val="000000"/>
                <w:lang w:val="en-GB" w:eastAsia="en-GB"/>
              </w:rPr>
            </w:pPr>
          </w:p>
        </w:tc>
        <w:tc>
          <w:tcPr>
            <w:tcW w:w="796" w:type="dxa"/>
          </w:tcPr>
          <w:p w:rsidR="00773985" w:rsidRPr="00620995" w:rsidRDefault="00773985" w:rsidP="00CE23FC">
            <w:pPr>
              <w:autoSpaceDE w:val="0"/>
              <w:autoSpaceDN w:val="0"/>
              <w:adjustRightInd w:val="0"/>
              <w:spacing w:line="480" w:lineRule="auto"/>
              <w:rPr>
                <w:color w:val="000000"/>
                <w:lang w:val="en-GB" w:eastAsia="en-GB"/>
              </w:rPr>
            </w:pPr>
          </w:p>
        </w:tc>
      </w:tr>
      <w:tr w:rsidR="00773985" w:rsidRPr="00620995" w:rsidTr="00422599">
        <w:tc>
          <w:tcPr>
            <w:tcW w:w="1763" w:type="dxa"/>
          </w:tcPr>
          <w:p w:rsidR="00773985" w:rsidRPr="00620995" w:rsidRDefault="00773985" w:rsidP="00CE23FC">
            <w:pPr>
              <w:autoSpaceDE w:val="0"/>
              <w:autoSpaceDN w:val="0"/>
              <w:adjustRightInd w:val="0"/>
              <w:spacing w:line="480" w:lineRule="auto"/>
              <w:rPr>
                <w:color w:val="000000"/>
                <w:lang w:val="en-GB" w:eastAsia="en-GB"/>
              </w:rPr>
            </w:pP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Reference</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2</w:t>
            </w:r>
          </w:p>
        </w:tc>
        <w:tc>
          <w:tcPr>
            <w:tcW w:w="923"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3</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4</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w:t>
            </w:r>
          </w:p>
        </w:tc>
        <w:tc>
          <w:tcPr>
            <w:tcW w:w="830"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2</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3</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4</w:t>
            </w:r>
          </w:p>
        </w:tc>
      </w:tr>
      <w:tr w:rsidR="00773985" w:rsidRPr="00620995" w:rsidTr="00422599">
        <w:tc>
          <w:tcPr>
            <w:tcW w:w="1763"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Mood</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1.28</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(1.22)</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1.33</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(1.11)</w:t>
            </w:r>
          </w:p>
        </w:tc>
        <w:tc>
          <w:tcPr>
            <w:tcW w:w="923"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1.76</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(1.20)</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2.30</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(1.73)</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1.20</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(0.99)</w:t>
            </w:r>
          </w:p>
        </w:tc>
        <w:tc>
          <w:tcPr>
            <w:tcW w:w="830"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1.22</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(1.01)</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1.17</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(1.02)</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2.20</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(1.68)</w:t>
            </w:r>
          </w:p>
        </w:tc>
      </w:tr>
      <w:tr w:rsidR="00773985" w:rsidRPr="00620995" w:rsidTr="00422599">
        <w:tc>
          <w:tcPr>
            <w:tcW w:w="1763"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Graphic</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12.46</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(3.43)</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14.21</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(5.32)</w:t>
            </w:r>
          </w:p>
        </w:tc>
        <w:tc>
          <w:tcPr>
            <w:tcW w:w="923"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15.90</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(5.21)</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16.73</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(4.32)</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11.86</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(4.17)</w:t>
            </w:r>
          </w:p>
        </w:tc>
        <w:tc>
          <w:tcPr>
            <w:tcW w:w="830"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13.98</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(5.38)</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16.53</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(4.83)</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17.03</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(5.21)</w:t>
            </w:r>
          </w:p>
        </w:tc>
      </w:tr>
      <w:tr w:rsidR="00773985" w:rsidRPr="00620995" w:rsidTr="00422599">
        <w:tc>
          <w:tcPr>
            <w:tcW w:w="1763"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Communication</w:t>
            </w:r>
          </w:p>
        </w:tc>
        <w:tc>
          <w:tcPr>
            <w:tcW w:w="6529" w:type="dxa"/>
            <w:gridSpan w:val="8"/>
          </w:tcPr>
          <w:p w:rsidR="00773985" w:rsidRPr="00620995" w:rsidRDefault="00773985" w:rsidP="00CE23FC">
            <w:pPr>
              <w:autoSpaceDE w:val="0"/>
              <w:autoSpaceDN w:val="0"/>
              <w:adjustRightInd w:val="0"/>
              <w:spacing w:line="480" w:lineRule="auto"/>
              <w:rPr>
                <w:color w:val="000000"/>
                <w:lang w:val="en-GB" w:eastAsia="en-GB"/>
              </w:rPr>
            </w:pPr>
          </w:p>
        </w:tc>
      </w:tr>
      <w:tr w:rsidR="00773985" w:rsidRPr="00620995" w:rsidTr="00422599">
        <w:tc>
          <w:tcPr>
            <w:tcW w:w="1763"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Mood</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1.18</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(1.02)</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1.32</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(1.08)</w:t>
            </w:r>
          </w:p>
        </w:tc>
        <w:tc>
          <w:tcPr>
            <w:tcW w:w="923"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1.69</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(1.12)</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2.10</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(1.33)</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1.33</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(1.17)</w:t>
            </w:r>
          </w:p>
        </w:tc>
        <w:tc>
          <w:tcPr>
            <w:tcW w:w="830"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1.28</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(1.34)</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1.36</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(1.19)</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2.90</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(1.31)</w:t>
            </w:r>
          </w:p>
        </w:tc>
      </w:tr>
      <w:tr w:rsidR="00773985" w:rsidRPr="00620995" w:rsidTr="00422599">
        <w:tc>
          <w:tcPr>
            <w:tcW w:w="1763"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Graphic</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11.99</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(4.23)</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13.28</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(5.20)</w:t>
            </w:r>
          </w:p>
        </w:tc>
        <w:tc>
          <w:tcPr>
            <w:tcW w:w="923"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15.01</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(5.75)</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17.03</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(5.39)</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12.03</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(4.17)</w:t>
            </w:r>
          </w:p>
        </w:tc>
        <w:tc>
          <w:tcPr>
            <w:tcW w:w="830"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14.08</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(5.01)</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16.03</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(5.53)</w:t>
            </w:r>
          </w:p>
        </w:tc>
        <w:tc>
          <w:tcPr>
            <w:tcW w:w="796" w:type="dxa"/>
          </w:tcPr>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16.41</w:t>
            </w:r>
          </w:p>
          <w:p w:rsidR="00773985" w:rsidRPr="00620995" w:rsidRDefault="00773985" w:rsidP="00CE23FC">
            <w:pPr>
              <w:autoSpaceDE w:val="0"/>
              <w:autoSpaceDN w:val="0"/>
              <w:adjustRightInd w:val="0"/>
              <w:spacing w:line="480" w:lineRule="auto"/>
              <w:rPr>
                <w:color w:val="000000"/>
                <w:lang w:val="en-GB" w:eastAsia="en-GB"/>
              </w:rPr>
            </w:pPr>
            <w:r w:rsidRPr="00620995">
              <w:rPr>
                <w:color w:val="000000"/>
                <w:lang w:val="en-GB" w:eastAsia="en-GB"/>
              </w:rPr>
              <w:t>(5.46)</w:t>
            </w:r>
          </w:p>
        </w:tc>
      </w:tr>
    </w:tbl>
    <w:p w:rsidR="00773985" w:rsidRPr="00620995" w:rsidRDefault="00773985" w:rsidP="00CE23FC">
      <w:pPr>
        <w:autoSpaceDE w:val="0"/>
        <w:autoSpaceDN w:val="0"/>
        <w:adjustRightInd w:val="0"/>
        <w:spacing w:line="480" w:lineRule="auto"/>
        <w:rPr>
          <w:color w:val="000000"/>
          <w:vertAlign w:val="superscript"/>
          <w:lang w:val="en-GB" w:eastAsia="en-GB"/>
        </w:rPr>
      </w:pPr>
      <w:r w:rsidRPr="00620995">
        <w:rPr>
          <w:color w:val="000000"/>
          <w:vertAlign w:val="superscript"/>
          <w:lang w:val="en-GB" w:eastAsia="en-GB"/>
        </w:rPr>
        <w:t>Note: Maximum for mood score=6, max for graphic development house=22, human figure=51</w:t>
      </w:r>
    </w:p>
    <w:p w:rsidR="00A60B58" w:rsidRPr="00620995" w:rsidRDefault="00A60B58" w:rsidP="00CE23FC">
      <w:pPr>
        <w:spacing w:line="480" w:lineRule="auto"/>
      </w:pPr>
    </w:p>
    <w:p w:rsidR="00D63EDF" w:rsidRDefault="00D63EDF">
      <w:r>
        <w:br w:type="page"/>
      </w:r>
    </w:p>
    <w:p w:rsidR="00A916CF" w:rsidRPr="00A916CF" w:rsidRDefault="00A916CF"/>
    <w:p w:rsidR="00A916CF" w:rsidRDefault="00A916CF" w:rsidP="001432BF">
      <w:pPr>
        <w:spacing w:line="480" w:lineRule="auto"/>
        <w:jc w:val="center"/>
      </w:pPr>
      <w:r>
        <w:t>Appendix A</w:t>
      </w:r>
    </w:p>
    <w:p w:rsidR="00A553A1" w:rsidRDefault="00A553A1" w:rsidP="001432BF">
      <w:pPr>
        <w:spacing w:line="480" w:lineRule="auto"/>
      </w:pPr>
      <w:r>
        <w:t>Table A1 shows the overall categories of features for the Goodenough (1926) scale and items within each category.</w:t>
      </w:r>
    </w:p>
    <w:p w:rsidR="00A916CF" w:rsidRDefault="00A916CF" w:rsidP="00A916CF">
      <w:pPr>
        <w:jc w:val="center"/>
      </w:pPr>
    </w:p>
    <w:p w:rsidR="00A916CF" w:rsidRDefault="00A916CF" w:rsidP="00A916CF">
      <w:r>
        <w:t>Table A1</w:t>
      </w:r>
    </w:p>
    <w:p w:rsidR="00A916CF" w:rsidRPr="00F311A6" w:rsidRDefault="00A916CF" w:rsidP="00A916CF">
      <w:pPr>
        <w:rPr>
          <w:i/>
        </w:rPr>
      </w:pPr>
      <w:r w:rsidRPr="00F311A6">
        <w:rPr>
          <w:i/>
        </w:rPr>
        <w:t xml:space="preserve">Goodenough (1926) Overall Categories and 51-point </w:t>
      </w:r>
      <w:r>
        <w:rPr>
          <w:i/>
        </w:rPr>
        <w:t xml:space="preserve">Scoring </w:t>
      </w:r>
      <w:r w:rsidRPr="00F311A6">
        <w:rPr>
          <w:i/>
        </w:rPr>
        <w:t>Criteria</w:t>
      </w:r>
    </w:p>
    <w:p w:rsidR="00A916CF" w:rsidRDefault="00A916CF" w:rsidP="00A916CF">
      <w:pPr>
        <w:ind w:left="1440" w:hanging="1440"/>
        <w:rPr>
          <w:u w:val="single"/>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71"/>
        <w:gridCol w:w="5785"/>
      </w:tblGrid>
      <w:tr w:rsidR="00A916CF" w:rsidTr="00B15DCE">
        <w:tc>
          <w:tcPr>
            <w:tcW w:w="3071" w:type="dxa"/>
          </w:tcPr>
          <w:p w:rsidR="00A916CF" w:rsidRDefault="00A916CF" w:rsidP="00884FAF">
            <w:pPr>
              <w:spacing w:line="480" w:lineRule="auto"/>
            </w:pPr>
            <w:r>
              <w:t>Overall Category</w:t>
            </w:r>
          </w:p>
        </w:tc>
        <w:tc>
          <w:tcPr>
            <w:tcW w:w="5785" w:type="dxa"/>
          </w:tcPr>
          <w:p w:rsidR="00A916CF" w:rsidRDefault="00A916CF" w:rsidP="00884FAF">
            <w:pPr>
              <w:spacing w:line="480" w:lineRule="auto"/>
            </w:pPr>
            <w:r>
              <w:t>Criteria</w:t>
            </w:r>
          </w:p>
          <w:p w:rsidR="00A916CF" w:rsidRDefault="00A916CF" w:rsidP="00884FAF">
            <w:pPr>
              <w:spacing w:line="480" w:lineRule="auto"/>
            </w:pPr>
          </w:p>
        </w:tc>
      </w:tr>
      <w:tr w:rsidR="00A916CF" w:rsidTr="00B15DCE">
        <w:tc>
          <w:tcPr>
            <w:tcW w:w="3071" w:type="dxa"/>
          </w:tcPr>
          <w:p w:rsidR="00A916CF" w:rsidRDefault="00A916CF" w:rsidP="00884FAF">
            <w:pPr>
              <w:spacing w:line="480" w:lineRule="auto"/>
            </w:pPr>
            <w:r>
              <w:t>Gross detail</w:t>
            </w:r>
          </w:p>
        </w:tc>
        <w:tc>
          <w:tcPr>
            <w:tcW w:w="5785" w:type="dxa"/>
          </w:tcPr>
          <w:p w:rsidR="00A916CF" w:rsidRDefault="00A916CF" w:rsidP="00884FAF">
            <w:pPr>
              <w:spacing w:line="480" w:lineRule="auto"/>
            </w:pPr>
            <w:r>
              <w:t>Head present</w:t>
            </w:r>
          </w:p>
          <w:p w:rsidR="00A916CF" w:rsidRDefault="00A916CF" w:rsidP="00884FAF">
            <w:pPr>
              <w:spacing w:line="480" w:lineRule="auto"/>
            </w:pPr>
            <w:r>
              <w:t>Legs present</w:t>
            </w:r>
          </w:p>
          <w:p w:rsidR="00A916CF" w:rsidRDefault="00A916CF" w:rsidP="00884FAF">
            <w:pPr>
              <w:spacing w:line="480" w:lineRule="auto"/>
            </w:pPr>
            <w:r>
              <w:t>Arms present</w:t>
            </w:r>
          </w:p>
          <w:p w:rsidR="00A916CF" w:rsidRDefault="00A916CF" w:rsidP="00884FAF">
            <w:pPr>
              <w:spacing w:line="480" w:lineRule="auto"/>
            </w:pPr>
            <w:r>
              <w:t>Trunk present</w:t>
            </w:r>
          </w:p>
          <w:p w:rsidR="00A916CF" w:rsidRDefault="00A916CF" w:rsidP="00884FAF">
            <w:pPr>
              <w:spacing w:line="480" w:lineRule="auto"/>
            </w:pPr>
            <w:r>
              <w:t>Length of trunk greater than breadth</w:t>
            </w:r>
          </w:p>
          <w:p w:rsidR="00A916CF" w:rsidRDefault="00A916CF" w:rsidP="00884FAF">
            <w:pPr>
              <w:spacing w:line="480" w:lineRule="auto"/>
            </w:pPr>
            <w:r>
              <w:t xml:space="preserve">Shoulders are indicated </w:t>
            </w:r>
          </w:p>
        </w:tc>
      </w:tr>
      <w:tr w:rsidR="00A916CF" w:rsidTr="00B15DCE">
        <w:tc>
          <w:tcPr>
            <w:tcW w:w="3071" w:type="dxa"/>
          </w:tcPr>
          <w:p w:rsidR="00A916CF" w:rsidRDefault="00A916CF" w:rsidP="00884FAF">
            <w:pPr>
              <w:spacing w:line="480" w:lineRule="auto"/>
            </w:pPr>
            <w:r>
              <w:t>Attachments</w:t>
            </w:r>
          </w:p>
        </w:tc>
        <w:tc>
          <w:tcPr>
            <w:tcW w:w="5785" w:type="dxa"/>
          </w:tcPr>
          <w:p w:rsidR="00A916CF" w:rsidRDefault="00A916CF" w:rsidP="00884FAF">
            <w:pPr>
              <w:spacing w:line="480" w:lineRule="auto"/>
            </w:pPr>
            <w:r>
              <w:t>Both arms and legs attached to trunk</w:t>
            </w:r>
          </w:p>
          <w:p w:rsidR="00A916CF" w:rsidRDefault="00A916CF" w:rsidP="00884FAF">
            <w:pPr>
              <w:spacing w:line="480" w:lineRule="auto"/>
            </w:pPr>
            <w:r>
              <w:t>Arms and legs attached to trunk at correct points</w:t>
            </w:r>
          </w:p>
          <w:p w:rsidR="00A916CF" w:rsidRDefault="00A916CF" w:rsidP="00884FAF">
            <w:pPr>
              <w:spacing w:line="480" w:lineRule="auto"/>
            </w:pPr>
            <w:r>
              <w:t>Neck present</w:t>
            </w:r>
          </w:p>
          <w:p w:rsidR="00A916CF" w:rsidRDefault="00A916CF" w:rsidP="00884FAF">
            <w:pPr>
              <w:spacing w:line="480" w:lineRule="auto"/>
            </w:pPr>
            <w:r>
              <w:t>Outline of neck continuous with that of head, trunk, or both</w:t>
            </w:r>
          </w:p>
        </w:tc>
      </w:tr>
      <w:tr w:rsidR="00A916CF" w:rsidTr="00B15DCE">
        <w:tc>
          <w:tcPr>
            <w:tcW w:w="3071" w:type="dxa"/>
          </w:tcPr>
          <w:p w:rsidR="00A916CF" w:rsidRDefault="00A916CF" w:rsidP="00884FAF">
            <w:pPr>
              <w:spacing w:line="480" w:lineRule="auto"/>
            </w:pPr>
            <w:r>
              <w:t>Head detail</w:t>
            </w:r>
          </w:p>
        </w:tc>
        <w:tc>
          <w:tcPr>
            <w:tcW w:w="5785" w:type="dxa"/>
          </w:tcPr>
          <w:p w:rsidR="00A916CF" w:rsidRDefault="00A916CF" w:rsidP="00884FAF">
            <w:pPr>
              <w:spacing w:line="480" w:lineRule="auto"/>
            </w:pPr>
            <w:r>
              <w:t>Eyes present (one or two)</w:t>
            </w:r>
          </w:p>
          <w:p w:rsidR="00A916CF" w:rsidRDefault="00A916CF" w:rsidP="00884FAF">
            <w:pPr>
              <w:spacing w:line="480" w:lineRule="auto"/>
            </w:pPr>
            <w:r>
              <w:t>Nose present</w:t>
            </w:r>
          </w:p>
          <w:p w:rsidR="00A916CF" w:rsidRDefault="00A916CF" w:rsidP="00884FAF">
            <w:pPr>
              <w:spacing w:line="480" w:lineRule="auto"/>
            </w:pPr>
            <w:r>
              <w:t>Mouth present</w:t>
            </w:r>
          </w:p>
          <w:p w:rsidR="00A916CF" w:rsidRDefault="00A916CF" w:rsidP="00884FAF">
            <w:pPr>
              <w:spacing w:line="480" w:lineRule="auto"/>
            </w:pPr>
            <w:r>
              <w:t>Nose and mouth in two dimensions, two lips shown.</w:t>
            </w:r>
          </w:p>
          <w:p w:rsidR="00A916CF" w:rsidRDefault="00A916CF" w:rsidP="00884FAF">
            <w:pPr>
              <w:spacing w:line="480" w:lineRule="auto"/>
            </w:pPr>
            <w:r>
              <w:lastRenderedPageBreak/>
              <w:t>Nostril shown</w:t>
            </w:r>
          </w:p>
          <w:p w:rsidR="00A916CF" w:rsidRDefault="00A916CF" w:rsidP="00884FAF">
            <w:pPr>
              <w:spacing w:line="480" w:lineRule="auto"/>
            </w:pPr>
            <w:r>
              <w:t>Hair shown</w:t>
            </w:r>
          </w:p>
          <w:p w:rsidR="00A916CF" w:rsidRDefault="00A916CF" w:rsidP="00884FAF">
            <w:pPr>
              <w:spacing w:line="480" w:lineRule="auto"/>
            </w:pPr>
            <w:r>
              <w:t xml:space="preserve">Hair on more than circumference of head and non-transparent </w:t>
            </w:r>
          </w:p>
        </w:tc>
      </w:tr>
      <w:tr w:rsidR="00A916CF" w:rsidTr="00B15DCE">
        <w:tc>
          <w:tcPr>
            <w:tcW w:w="3071" w:type="dxa"/>
          </w:tcPr>
          <w:p w:rsidR="00A916CF" w:rsidRDefault="00A916CF" w:rsidP="00884FAF">
            <w:pPr>
              <w:spacing w:line="480" w:lineRule="auto"/>
            </w:pPr>
            <w:r>
              <w:lastRenderedPageBreak/>
              <w:t xml:space="preserve">Clothing  </w:t>
            </w:r>
          </w:p>
        </w:tc>
        <w:tc>
          <w:tcPr>
            <w:tcW w:w="5785" w:type="dxa"/>
          </w:tcPr>
          <w:p w:rsidR="00A916CF" w:rsidRDefault="00A916CF" w:rsidP="00884FAF">
            <w:pPr>
              <w:spacing w:line="480" w:lineRule="auto"/>
            </w:pPr>
            <w:r>
              <w:t>Clothing present (any clear representation of clothing)</w:t>
            </w:r>
          </w:p>
          <w:p w:rsidR="00A916CF" w:rsidRDefault="00A916CF" w:rsidP="00884FAF">
            <w:pPr>
              <w:spacing w:line="480" w:lineRule="auto"/>
            </w:pPr>
            <w:r>
              <w:t xml:space="preserve">Two articles of clothing non transparent </w:t>
            </w:r>
          </w:p>
          <w:p w:rsidR="00A916CF" w:rsidRDefault="00A916CF" w:rsidP="00884FAF">
            <w:pPr>
              <w:spacing w:line="480" w:lineRule="auto"/>
            </w:pPr>
            <w:r>
              <w:t xml:space="preserve">Entire drawing free from transparencies </w:t>
            </w:r>
          </w:p>
          <w:p w:rsidR="00A916CF" w:rsidRDefault="00A916CF" w:rsidP="00884FAF">
            <w:pPr>
              <w:spacing w:line="480" w:lineRule="auto"/>
            </w:pPr>
            <w:r>
              <w:t>Four articles of clothing definitely indicated</w:t>
            </w:r>
          </w:p>
          <w:p w:rsidR="00A916CF" w:rsidRDefault="00A916CF" w:rsidP="00884FAF">
            <w:pPr>
              <w:spacing w:line="480" w:lineRule="auto"/>
            </w:pPr>
            <w:r>
              <w:t xml:space="preserve">Costume complete with incongruities </w:t>
            </w:r>
          </w:p>
        </w:tc>
      </w:tr>
      <w:tr w:rsidR="00A916CF" w:rsidTr="00B15DCE">
        <w:tc>
          <w:tcPr>
            <w:tcW w:w="3071" w:type="dxa"/>
          </w:tcPr>
          <w:p w:rsidR="00A916CF" w:rsidRDefault="00A916CF" w:rsidP="00884FAF">
            <w:pPr>
              <w:spacing w:line="480" w:lineRule="auto"/>
            </w:pPr>
            <w:r>
              <w:t>Hand detail</w:t>
            </w:r>
          </w:p>
        </w:tc>
        <w:tc>
          <w:tcPr>
            <w:tcW w:w="5785" w:type="dxa"/>
          </w:tcPr>
          <w:p w:rsidR="00A916CF" w:rsidRDefault="00A916CF" w:rsidP="00884FAF">
            <w:pPr>
              <w:spacing w:line="480" w:lineRule="auto"/>
            </w:pPr>
            <w:r>
              <w:t>Fingers present (any indication)</w:t>
            </w:r>
          </w:p>
          <w:p w:rsidR="00A916CF" w:rsidRDefault="00A916CF" w:rsidP="00884FAF">
            <w:pPr>
              <w:spacing w:line="480" w:lineRule="auto"/>
            </w:pPr>
            <w:r>
              <w:t>Correct number of fingers shown</w:t>
            </w:r>
          </w:p>
          <w:p w:rsidR="00A916CF" w:rsidRDefault="00A916CF" w:rsidP="00884FAF">
            <w:pPr>
              <w:spacing w:line="480" w:lineRule="auto"/>
            </w:pPr>
            <w:r>
              <w:t>Fingers in two dimensions – length greater than breadth, angle subtended not greater than 180 degrees</w:t>
            </w:r>
          </w:p>
          <w:p w:rsidR="00A916CF" w:rsidRDefault="00A916CF" w:rsidP="00884FAF">
            <w:pPr>
              <w:spacing w:line="480" w:lineRule="auto"/>
            </w:pPr>
            <w:r>
              <w:t>Opposition of thumb clearly defined</w:t>
            </w:r>
          </w:p>
          <w:p w:rsidR="00A916CF" w:rsidRDefault="00A916CF" w:rsidP="00884FAF">
            <w:pPr>
              <w:spacing w:line="480" w:lineRule="auto"/>
            </w:pPr>
            <w:r>
              <w:t>Hand shown distinct from fingers and arm</w:t>
            </w:r>
          </w:p>
        </w:tc>
      </w:tr>
      <w:tr w:rsidR="00A916CF" w:rsidTr="00B15DCE">
        <w:tc>
          <w:tcPr>
            <w:tcW w:w="3071" w:type="dxa"/>
          </w:tcPr>
          <w:p w:rsidR="00A916CF" w:rsidRDefault="00A916CF" w:rsidP="00884FAF">
            <w:pPr>
              <w:spacing w:line="480" w:lineRule="auto"/>
            </w:pPr>
            <w:r>
              <w:t>Joints</w:t>
            </w:r>
          </w:p>
        </w:tc>
        <w:tc>
          <w:tcPr>
            <w:tcW w:w="5785" w:type="dxa"/>
          </w:tcPr>
          <w:p w:rsidR="00A916CF" w:rsidRDefault="00A916CF" w:rsidP="00884FAF">
            <w:pPr>
              <w:spacing w:line="480" w:lineRule="auto"/>
            </w:pPr>
            <w:r>
              <w:t>Fingers present (any indication)</w:t>
            </w:r>
          </w:p>
          <w:p w:rsidR="00A916CF" w:rsidRDefault="00A916CF" w:rsidP="00884FAF">
            <w:pPr>
              <w:spacing w:line="480" w:lineRule="auto"/>
            </w:pPr>
            <w:r>
              <w:t>Correct number of fingers shown</w:t>
            </w:r>
          </w:p>
          <w:p w:rsidR="00A916CF" w:rsidRDefault="00A916CF" w:rsidP="00884FAF">
            <w:pPr>
              <w:spacing w:line="480" w:lineRule="auto"/>
            </w:pPr>
            <w:r>
              <w:t>Fingers in two dimensions – length greater than breadth, angle subtended not greater than 180 degrees</w:t>
            </w:r>
          </w:p>
          <w:p w:rsidR="00A916CF" w:rsidRDefault="00A916CF" w:rsidP="00884FAF">
            <w:pPr>
              <w:spacing w:line="480" w:lineRule="auto"/>
            </w:pPr>
            <w:r>
              <w:t>Opposition of thumb clearly defined</w:t>
            </w:r>
          </w:p>
          <w:p w:rsidR="00A916CF" w:rsidRDefault="00A916CF" w:rsidP="00884FAF">
            <w:pPr>
              <w:spacing w:line="480" w:lineRule="auto"/>
            </w:pPr>
            <w:r>
              <w:t>Hand shown distinct from fingers and arm</w:t>
            </w:r>
          </w:p>
        </w:tc>
      </w:tr>
      <w:tr w:rsidR="00A916CF" w:rsidTr="00B15DCE">
        <w:tc>
          <w:tcPr>
            <w:tcW w:w="3071" w:type="dxa"/>
          </w:tcPr>
          <w:p w:rsidR="00A916CF" w:rsidRDefault="00A916CF" w:rsidP="00884FAF">
            <w:pPr>
              <w:spacing w:line="480" w:lineRule="auto"/>
            </w:pPr>
            <w:r>
              <w:t>Proportion</w:t>
            </w:r>
          </w:p>
        </w:tc>
        <w:tc>
          <w:tcPr>
            <w:tcW w:w="5785" w:type="dxa"/>
          </w:tcPr>
          <w:p w:rsidR="00A916CF" w:rsidRDefault="00A916CF" w:rsidP="00884FAF">
            <w:pPr>
              <w:spacing w:line="480" w:lineRule="auto"/>
            </w:pPr>
            <w:r>
              <w:t xml:space="preserve">Head not more than ½ or less than 1/10 of trunk </w:t>
            </w:r>
          </w:p>
          <w:p w:rsidR="00A916CF" w:rsidRDefault="00A916CF" w:rsidP="00884FAF">
            <w:pPr>
              <w:spacing w:line="480" w:lineRule="auto"/>
            </w:pPr>
            <w:r>
              <w:t>Arms equal to trunk but not reaching knee</w:t>
            </w:r>
          </w:p>
          <w:p w:rsidR="00A916CF" w:rsidRDefault="00A916CF" w:rsidP="00884FAF">
            <w:pPr>
              <w:spacing w:line="480" w:lineRule="auto"/>
            </w:pPr>
            <w:r>
              <w:lastRenderedPageBreak/>
              <w:t>Legs not less than trunk not more than twice trunk size</w:t>
            </w:r>
          </w:p>
          <w:p w:rsidR="00A916CF" w:rsidRDefault="00A916CF" w:rsidP="00884FAF">
            <w:pPr>
              <w:spacing w:line="480" w:lineRule="auto"/>
            </w:pPr>
            <w:r>
              <w:t>Feet in 2 dimensions – not more than 1/3 or less than 1/10 of leg</w:t>
            </w:r>
          </w:p>
          <w:p w:rsidR="00A916CF" w:rsidRDefault="00A916CF" w:rsidP="00884FAF">
            <w:pPr>
              <w:spacing w:line="480" w:lineRule="auto"/>
            </w:pPr>
            <w:r>
              <w:t>Both arms in two dimensions</w:t>
            </w:r>
          </w:p>
        </w:tc>
      </w:tr>
      <w:tr w:rsidR="00A916CF" w:rsidTr="00B15DCE">
        <w:tc>
          <w:tcPr>
            <w:tcW w:w="3071" w:type="dxa"/>
          </w:tcPr>
          <w:p w:rsidR="00A916CF" w:rsidRDefault="00A916CF" w:rsidP="00884FAF">
            <w:pPr>
              <w:spacing w:line="480" w:lineRule="auto"/>
            </w:pPr>
            <w:r>
              <w:lastRenderedPageBreak/>
              <w:t>Motor Coordination</w:t>
            </w:r>
          </w:p>
        </w:tc>
        <w:tc>
          <w:tcPr>
            <w:tcW w:w="5785" w:type="dxa"/>
          </w:tcPr>
          <w:p w:rsidR="00A916CF" w:rsidRDefault="00A916CF" w:rsidP="00884FAF">
            <w:pPr>
              <w:spacing w:line="480" w:lineRule="auto"/>
            </w:pPr>
            <w:r>
              <w:t>Lines firm without marked tendency to cross, gap, or overlap</w:t>
            </w:r>
          </w:p>
          <w:p w:rsidR="00A916CF" w:rsidRDefault="00A916CF" w:rsidP="00884FAF">
            <w:pPr>
              <w:spacing w:line="480" w:lineRule="auto"/>
            </w:pPr>
            <w:r>
              <w:t>All lines firm with correct joining</w:t>
            </w:r>
          </w:p>
          <w:p w:rsidR="00A916CF" w:rsidRDefault="00A916CF" w:rsidP="00884FAF">
            <w:pPr>
              <w:spacing w:line="480" w:lineRule="auto"/>
            </w:pPr>
            <w:r>
              <w:t xml:space="preserve">Outline of head without obvious irregularities </w:t>
            </w:r>
          </w:p>
          <w:p w:rsidR="00A916CF" w:rsidRDefault="00A916CF" w:rsidP="00884FAF">
            <w:pPr>
              <w:spacing w:line="480" w:lineRule="auto"/>
            </w:pPr>
            <w:r>
              <w:t>Trunk outline</w:t>
            </w:r>
          </w:p>
          <w:p w:rsidR="00A916CF" w:rsidRDefault="00A916CF" w:rsidP="00884FAF">
            <w:pPr>
              <w:spacing w:line="480" w:lineRule="auto"/>
            </w:pPr>
            <w:r>
              <w:t>Arms and legs without irregularities.  2 dimensions and no tendency to narrow at point of junction with trunk</w:t>
            </w:r>
          </w:p>
          <w:p w:rsidR="00A916CF" w:rsidRDefault="00A916CF" w:rsidP="00884FAF">
            <w:pPr>
              <w:spacing w:line="480" w:lineRule="auto"/>
            </w:pPr>
            <w:r>
              <w:t xml:space="preserve">Features symmetrical </w:t>
            </w:r>
          </w:p>
        </w:tc>
      </w:tr>
      <w:tr w:rsidR="00A916CF" w:rsidTr="00B15DCE">
        <w:tc>
          <w:tcPr>
            <w:tcW w:w="3071" w:type="dxa"/>
          </w:tcPr>
          <w:p w:rsidR="00A916CF" w:rsidRDefault="00A916CF" w:rsidP="00884FAF">
            <w:pPr>
              <w:spacing w:line="480" w:lineRule="auto"/>
            </w:pPr>
            <w:r>
              <w:t>Fine head detail</w:t>
            </w:r>
          </w:p>
        </w:tc>
        <w:tc>
          <w:tcPr>
            <w:tcW w:w="5785" w:type="dxa"/>
          </w:tcPr>
          <w:p w:rsidR="00A916CF" w:rsidRDefault="00A916CF" w:rsidP="00884FAF">
            <w:pPr>
              <w:spacing w:line="480" w:lineRule="auto"/>
            </w:pPr>
            <w:r>
              <w:t>Ears present (2 in full face, 1 in profile)</w:t>
            </w:r>
          </w:p>
          <w:p w:rsidR="00A916CF" w:rsidRDefault="00A916CF" w:rsidP="00884FAF">
            <w:pPr>
              <w:spacing w:line="480" w:lineRule="auto"/>
            </w:pPr>
            <w:r>
              <w:t>Ears present in correct position and proportion</w:t>
            </w:r>
          </w:p>
          <w:p w:rsidR="00A916CF" w:rsidRDefault="00A916CF" w:rsidP="00884FAF">
            <w:pPr>
              <w:spacing w:line="480" w:lineRule="auto"/>
            </w:pPr>
            <w:r>
              <w:t>Eye details – brow or lashes shown</w:t>
            </w:r>
          </w:p>
          <w:p w:rsidR="00A916CF" w:rsidRDefault="00A916CF" w:rsidP="00884FAF">
            <w:pPr>
              <w:spacing w:line="480" w:lineRule="auto"/>
            </w:pPr>
            <w:r>
              <w:t>Eye detail – pupil shown</w:t>
            </w:r>
          </w:p>
          <w:p w:rsidR="00A916CF" w:rsidRDefault="00A916CF" w:rsidP="00884FAF">
            <w:pPr>
              <w:spacing w:line="480" w:lineRule="auto"/>
            </w:pPr>
            <w:r>
              <w:t>Eye detail – proportion</w:t>
            </w:r>
          </w:p>
          <w:p w:rsidR="00A916CF" w:rsidRDefault="00A916CF" w:rsidP="00884FAF">
            <w:pPr>
              <w:spacing w:line="480" w:lineRule="auto"/>
            </w:pPr>
            <w:r>
              <w:t xml:space="preserve">Eye detail – glance </w:t>
            </w:r>
          </w:p>
          <w:p w:rsidR="00A916CF" w:rsidRDefault="00A916CF" w:rsidP="00884FAF">
            <w:pPr>
              <w:spacing w:line="480" w:lineRule="auto"/>
            </w:pPr>
            <w:r>
              <w:t>Chin and forehead shown</w:t>
            </w:r>
          </w:p>
        </w:tc>
      </w:tr>
      <w:tr w:rsidR="00A916CF" w:rsidTr="00B15DCE">
        <w:tc>
          <w:tcPr>
            <w:tcW w:w="3071" w:type="dxa"/>
          </w:tcPr>
          <w:p w:rsidR="00A916CF" w:rsidRDefault="00A916CF" w:rsidP="00884FAF">
            <w:pPr>
              <w:spacing w:line="480" w:lineRule="auto"/>
            </w:pPr>
            <w:r>
              <w:t>Profile</w:t>
            </w:r>
          </w:p>
        </w:tc>
        <w:tc>
          <w:tcPr>
            <w:tcW w:w="5785" w:type="dxa"/>
          </w:tcPr>
          <w:p w:rsidR="00A916CF" w:rsidRDefault="00A916CF" w:rsidP="00884FAF">
            <w:pPr>
              <w:spacing w:line="480" w:lineRule="auto"/>
            </w:pPr>
            <w:r>
              <w:t xml:space="preserve">Projection of chin shown </w:t>
            </w:r>
          </w:p>
          <w:p w:rsidR="00A916CF" w:rsidRDefault="00A916CF" w:rsidP="00884FAF">
            <w:pPr>
              <w:spacing w:line="480" w:lineRule="auto"/>
            </w:pPr>
            <w:r>
              <w:t>Heel clearly shown</w:t>
            </w:r>
          </w:p>
          <w:p w:rsidR="00A916CF" w:rsidRDefault="00A916CF" w:rsidP="00884FAF">
            <w:pPr>
              <w:spacing w:line="480" w:lineRule="auto"/>
            </w:pPr>
            <w:r>
              <w:t>Body profile – head, trunk, and feet without error</w:t>
            </w:r>
          </w:p>
          <w:p w:rsidR="00A916CF" w:rsidRDefault="00A916CF" w:rsidP="00884FAF">
            <w:pPr>
              <w:spacing w:line="480" w:lineRule="auto"/>
            </w:pPr>
            <w:r>
              <w:t>Figure shown in true profile without error or transparency</w:t>
            </w:r>
          </w:p>
        </w:tc>
      </w:tr>
    </w:tbl>
    <w:p w:rsidR="00A916CF" w:rsidRDefault="00A916CF" w:rsidP="00A916CF">
      <w:r>
        <w:lastRenderedPageBreak/>
        <w:tab/>
      </w:r>
    </w:p>
    <w:p w:rsidR="00A916CF" w:rsidRDefault="00A916CF" w:rsidP="00A916CF"/>
    <w:p w:rsidR="000644DE" w:rsidRPr="001432BF" w:rsidRDefault="000644DE" w:rsidP="001432BF">
      <w:pPr>
        <w:spacing w:line="480" w:lineRule="auto"/>
        <w:jc w:val="center"/>
      </w:pPr>
      <w:r w:rsidRPr="00840E7D">
        <w:rPr>
          <w:color w:val="231F20"/>
        </w:rPr>
        <w:t>Appendix B</w:t>
      </w:r>
    </w:p>
    <w:p w:rsidR="000644DE" w:rsidRDefault="000644DE" w:rsidP="0049723C">
      <w:pPr>
        <w:autoSpaceDE w:val="0"/>
        <w:autoSpaceDN w:val="0"/>
        <w:adjustRightInd w:val="0"/>
        <w:spacing w:line="480" w:lineRule="auto"/>
        <w:jc w:val="center"/>
        <w:rPr>
          <w:color w:val="231F20"/>
        </w:rPr>
      </w:pPr>
      <w:r w:rsidRPr="00840E7D">
        <w:rPr>
          <w:color w:val="231F20"/>
        </w:rPr>
        <w:t xml:space="preserve">List of </w:t>
      </w:r>
      <w:r w:rsidR="0049723C">
        <w:rPr>
          <w:color w:val="231F20"/>
        </w:rPr>
        <w:t>S</w:t>
      </w:r>
      <w:r w:rsidRPr="00840E7D">
        <w:rPr>
          <w:color w:val="231F20"/>
        </w:rPr>
        <w:t xml:space="preserve">cale </w:t>
      </w:r>
      <w:r w:rsidR="0049723C">
        <w:rPr>
          <w:color w:val="231F20"/>
        </w:rPr>
        <w:t>It</w:t>
      </w:r>
      <w:r w:rsidRPr="00840E7D">
        <w:rPr>
          <w:color w:val="231F20"/>
        </w:rPr>
        <w:t xml:space="preserve">ems for </w:t>
      </w:r>
      <w:r w:rsidR="0049723C">
        <w:rPr>
          <w:color w:val="231F20"/>
        </w:rPr>
        <w:t>Scoring Baseline House D</w:t>
      </w:r>
      <w:r w:rsidRPr="00840E7D">
        <w:rPr>
          <w:color w:val="231F20"/>
        </w:rPr>
        <w:t>rawings</w:t>
      </w:r>
    </w:p>
    <w:p w:rsidR="0049723C" w:rsidRPr="00840E7D" w:rsidRDefault="0049723C" w:rsidP="001432BF">
      <w:pPr>
        <w:autoSpaceDE w:val="0"/>
        <w:autoSpaceDN w:val="0"/>
        <w:adjustRightInd w:val="0"/>
        <w:spacing w:line="480" w:lineRule="auto"/>
        <w:rPr>
          <w:color w:val="231F20"/>
        </w:rPr>
      </w:pPr>
    </w:p>
    <w:p w:rsidR="000644DE" w:rsidRPr="00840E7D" w:rsidRDefault="000644DE" w:rsidP="000644DE">
      <w:pPr>
        <w:pStyle w:val="ListParagraph"/>
        <w:numPr>
          <w:ilvl w:val="0"/>
          <w:numId w:val="5"/>
        </w:numPr>
        <w:autoSpaceDE w:val="0"/>
        <w:autoSpaceDN w:val="0"/>
        <w:adjustRightInd w:val="0"/>
        <w:spacing w:line="480" w:lineRule="auto"/>
        <w:rPr>
          <w:color w:val="231F20"/>
        </w:rPr>
      </w:pPr>
      <w:r w:rsidRPr="00840E7D">
        <w:rPr>
          <w:color w:val="231F20"/>
        </w:rPr>
        <w:t>Path (presence)</w:t>
      </w:r>
    </w:p>
    <w:p w:rsidR="000644DE" w:rsidRPr="00840E7D" w:rsidRDefault="000644DE" w:rsidP="000644DE">
      <w:pPr>
        <w:pStyle w:val="ListParagraph"/>
        <w:numPr>
          <w:ilvl w:val="0"/>
          <w:numId w:val="5"/>
        </w:numPr>
        <w:autoSpaceDE w:val="0"/>
        <w:autoSpaceDN w:val="0"/>
        <w:adjustRightInd w:val="0"/>
        <w:spacing w:line="480" w:lineRule="auto"/>
        <w:rPr>
          <w:color w:val="231F20"/>
        </w:rPr>
      </w:pPr>
      <w:r w:rsidRPr="00840E7D">
        <w:rPr>
          <w:color w:val="231F20"/>
        </w:rPr>
        <w:t>Window (presence of at least one window in the facade)</w:t>
      </w:r>
    </w:p>
    <w:p w:rsidR="000644DE" w:rsidRPr="00840E7D" w:rsidRDefault="000644DE" w:rsidP="000644DE">
      <w:pPr>
        <w:pStyle w:val="ListParagraph"/>
        <w:numPr>
          <w:ilvl w:val="0"/>
          <w:numId w:val="5"/>
        </w:numPr>
        <w:autoSpaceDE w:val="0"/>
        <w:autoSpaceDN w:val="0"/>
        <w:adjustRightInd w:val="0"/>
        <w:spacing w:line="480" w:lineRule="auto"/>
        <w:rPr>
          <w:color w:val="231F20"/>
        </w:rPr>
      </w:pPr>
      <w:r w:rsidRPr="00840E7D">
        <w:rPr>
          <w:color w:val="231F20"/>
        </w:rPr>
        <w:t>Two windows upstairs (the facade has two windows, one on the left, one of the right)</w:t>
      </w:r>
    </w:p>
    <w:p w:rsidR="000644DE" w:rsidRPr="00840E7D" w:rsidRDefault="000644DE" w:rsidP="000644DE">
      <w:pPr>
        <w:pStyle w:val="ListParagraph"/>
        <w:numPr>
          <w:ilvl w:val="0"/>
          <w:numId w:val="5"/>
        </w:numPr>
        <w:autoSpaceDE w:val="0"/>
        <w:autoSpaceDN w:val="0"/>
        <w:adjustRightInd w:val="0"/>
        <w:spacing w:line="480" w:lineRule="auto"/>
        <w:rPr>
          <w:color w:val="231F20"/>
        </w:rPr>
      </w:pPr>
      <w:r w:rsidRPr="00840E7D">
        <w:rPr>
          <w:color w:val="231F20"/>
        </w:rPr>
        <w:t>More than two windows (the facade has more than two windows)</w:t>
      </w:r>
    </w:p>
    <w:p w:rsidR="000644DE" w:rsidRPr="00840E7D" w:rsidRDefault="000644DE" w:rsidP="000644DE">
      <w:pPr>
        <w:pStyle w:val="ListParagraph"/>
        <w:numPr>
          <w:ilvl w:val="0"/>
          <w:numId w:val="5"/>
        </w:numPr>
        <w:autoSpaceDE w:val="0"/>
        <w:autoSpaceDN w:val="0"/>
        <w:adjustRightInd w:val="0"/>
        <w:spacing w:line="480" w:lineRule="auto"/>
        <w:rPr>
          <w:color w:val="231F20"/>
        </w:rPr>
      </w:pPr>
      <w:r w:rsidRPr="00840E7D">
        <w:rPr>
          <w:color w:val="231F20"/>
        </w:rPr>
        <w:t>Window position (none of the sides of the house constitutes one side of a window)</w:t>
      </w:r>
    </w:p>
    <w:p w:rsidR="000644DE" w:rsidRPr="00840E7D" w:rsidRDefault="000644DE" w:rsidP="000644DE">
      <w:pPr>
        <w:pStyle w:val="ListParagraph"/>
        <w:numPr>
          <w:ilvl w:val="0"/>
          <w:numId w:val="5"/>
        </w:numPr>
        <w:autoSpaceDE w:val="0"/>
        <w:autoSpaceDN w:val="0"/>
        <w:adjustRightInd w:val="0"/>
        <w:spacing w:line="480" w:lineRule="auto"/>
        <w:rPr>
          <w:color w:val="231F20"/>
        </w:rPr>
      </w:pPr>
      <w:r>
        <w:rPr>
          <w:color w:val="231F20"/>
        </w:rPr>
        <w:t xml:space="preserve">Window proportions </w:t>
      </w:r>
      <w:r w:rsidRPr="00840E7D">
        <w:rPr>
          <w:color w:val="231F20"/>
        </w:rPr>
        <w:t xml:space="preserve"> (height of window is between 1/4 and 1/6 of the height of the facade; idem for width)</w:t>
      </w:r>
    </w:p>
    <w:p w:rsidR="000644DE" w:rsidRPr="00840E7D" w:rsidRDefault="000644DE" w:rsidP="000644DE">
      <w:pPr>
        <w:pStyle w:val="ListParagraph"/>
        <w:numPr>
          <w:ilvl w:val="0"/>
          <w:numId w:val="5"/>
        </w:numPr>
        <w:autoSpaceDE w:val="0"/>
        <w:autoSpaceDN w:val="0"/>
        <w:adjustRightInd w:val="0"/>
        <w:spacing w:line="480" w:lineRule="auto"/>
        <w:rPr>
          <w:color w:val="231F20"/>
        </w:rPr>
      </w:pPr>
      <w:r>
        <w:rPr>
          <w:color w:val="231F20"/>
        </w:rPr>
        <w:t xml:space="preserve">Window alignment </w:t>
      </w:r>
      <w:r w:rsidRPr="00840E7D">
        <w:rPr>
          <w:color w:val="231F20"/>
        </w:rPr>
        <w:t xml:space="preserve"> (windows aligned on the same horizontal in the facade)</w:t>
      </w:r>
    </w:p>
    <w:p w:rsidR="000644DE" w:rsidRPr="00840E7D" w:rsidRDefault="000644DE" w:rsidP="000644DE">
      <w:pPr>
        <w:pStyle w:val="ListParagraph"/>
        <w:numPr>
          <w:ilvl w:val="0"/>
          <w:numId w:val="5"/>
        </w:numPr>
        <w:autoSpaceDE w:val="0"/>
        <w:autoSpaceDN w:val="0"/>
        <w:adjustRightInd w:val="0"/>
        <w:spacing w:line="480" w:lineRule="auto"/>
        <w:rPr>
          <w:color w:val="231F20"/>
        </w:rPr>
      </w:pPr>
      <w:r w:rsidRPr="00840E7D">
        <w:rPr>
          <w:color w:val="231F20"/>
        </w:rPr>
        <w:t>Panes (represented as crosses inside windows)</w:t>
      </w:r>
    </w:p>
    <w:p w:rsidR="000644DE" w:rsidRPr="00840E7D" w:rsidRDefault="000644DE" w:rsidP="000644DE">
      <w:pPr>
        <w:pStyle w:val="ListParagraph"/>
        <w:numPr>
          <w:ilvl w:val="0"/>
          <w:numId w:val="5"/>
        </w:numPr>
        <w:autoSpaceDE w:val="0"/>
        <w:autoSpaceDN w:val="0"/>
        <w:adjustRightInd w:val="0"/>
        <w:spacing w:line="480" w:lineRule="auto"/>
        <w:rPr>
          <w:color w:val="231F20"/>
        </w:rPr>
      </w:pPr>
      <w:r>
        <w:rPr>
          <w:color w:val="231F20"/>
        </w:rPr>
        <w:t xml:space="preserve">Shutters </w:t>
      </w:r>
      <w:r w:rsidRPr="00840E7D">
        <w:rPr>
          <w:color w:val="231F20"/>
        </w:rPr>
        <w:t xml:space="preserve"> (presence)</w:t>
      </w:r>
    </w:p>
    <w:p w:rsidR="000644DE" w:rsidRPr="00840E7D" w:rsidRDefault="000644DE" w:rsidP="000644DE">
      <w:pPr>
        <w:pStyle w:val="ListParagraph"/>
        <w:numPr>
          <w:ilvl w:val="0"/>
          <w:numId w:val="5"/>
        </w:numPr>
        <w:autoSpaceDE w:val="0"/>
        <w:autoSpaceDN w:val="0"/>
        <w:adjustRightInd w:val="0"/>
        <w:spacing w:line="480" w:lineRule="auto"/>
        <w:rPr>
          <w:color w:val="231F20"/>
        </w:rPr>
      </w:pPr>
      <w:r w:rsidRPr="00840E7D">
        <w:rPr>
          <w:color w:val="231F20"/>
        </w:rPr>
        <w:t>Curtains (presence)</w:t>
      </w:r>
    </w:p>
    <w:p w:rsidR="000644DE" w:rsidRPr="00840E7D" w:rsidRDefault="000644DE" w:rsidP="000644DE">
      <w:pPr>
        <w:pStyle w:val="ListParagraph"/>
        <w:numPr>
          <w:ilvl w:val="0"/>
          <w:numId w:val="5"/>
        </w:numPr>
        <w:autoSpaceDE w:val="0"/>
        <w:autoSpaceDN w:val="0"/>
        <w:adjustRightInd w:val="0"/>
        <w:spacing w:line="480" w:lineRule="auto"/>
        <w:rPr>
          <w:color w:val="231F20"/>
        </w:rPr>
      </w:pPr>
      <w:r w:rsidRPr="00840E7D">
        <w:rPr>
          <w:color w:val="231F20"/>
        </w:rPr>
        <w:t>Attic room (one or more windows drawn in the roof)</w:t>
      </w:r>
    </w:p>
    <w:p w:rsidR="000644DE" w:rsidRPr="00840E7D" w:rsidRDefault="000644DE" w:rsidP="000644DE">
      <w:pPr>
        <w:pStyle w:val="ListParagraph"/>
        <w:numPr>
          <w:ilvl w:val="0"/>
          <w:numId w:val="5"/>
        </w:numPr>
        <w:autoSpaceDE w:val="0"/>
        <w:autoSpaceDN w:val="0"/>
        <w:adjustRightInd w:val="0"/>
        <w:spacing w:line="480" w:lineRule="auto"/>
        <w:rPr>
          <w:color w:val="231F20"/>
        </w:rPr>
      </w:pPr>
      <w:r w:rsidRPr="00840E7D">
        <w:rPr>
          <w:color w:val="231F20"/>
        </w:rPr>
        <w:t>False perspective (two sides drawn, but incorrect perspective)</w:t>
      </w:r>
    </w:p>
    <w:p w:rsidR="000644DE" w:rsidRPr="00840E7D" w:rsidRDefault="000644DE" w:rsidP="000644DE">
      <w:pPr>
        <w:pStyle w:val="ListParagraph"/>
        <w:numPr>
          <w:ilvl w:val="0"/>
          <w:numId w:val="5"/>
        </w:numPr>
        <w:spacing w:after="200" w:line="480" w:lineRule="auto"/>
      </w:pPr>
      <w:r w:rsidRPr="00840E7D">
        <w:rPr>
          <w:color w:val="231F20"/>
        </w:rPr>
        <w:t>Perspective (two sides drawn, correct perspective)</w:t>
      </w:r>
    </w:p>
    <w:p w:rsidR="00A916CF" w:rsidRDefault="00A916CF" w:rsidP="001432BF">
      <w:pPr>
        <w:spacing w:line="480" w:lineRule="auto"/>
      </w:pPr>
    </w:p>
    <w:p w:rsidR="00F85DBD" w:rsidRDefault="00F85DBD">
      <w:r>
        <w:br w:type="page"/>
      </w:r>
    </w:p>
    <w:p w:rsidR="00A916CF" w:rsidRDefault="00A916CF" w:rsidP="00A916CF">
      <w:pPr>
        <w:jc w:val="center"/>
      </w:pPr>
    </w:p>
    <w:p w:rsidR="00F85DBD" w:rsidRPr="00581823" w:rsidRDefault="00F85DBD" w:rsidP="00EF2B46">
      <w:pPr>
        <w:autoSpaceDE w:val="0"/>
        <w:autoSpaceDN w:val="0"/>
        <w:adjustRightInd w:val="0"/>
        <w:spacing w:line="480" w:lineRule="auto"/>
        <w:jc w:val="center"/>
        <w:rPr>
          <w:color w:val="000000"/>
          <w:lang w:val="en-GB" w:eastAsia="en-GB"/>
        </w:rPr>
      </w:pPr>
      <w:r>
        <w:rPr>
          <w:color w:val="000000"/>
          <w:lang w:val="en-GB" w:eastAsia="en-GB"/>
        </w:rPr>
        <w:t>Appendix C</w:t>
      </w:r>
    </w:p>
    <w:p w:rsidR="00EF2B46" w:rsidRPr="00581823" w:rsidRDefault="00EF2B46" w:rsidP="00EF2B46">
      <w:pPr>
        <w:autoSpaceDE w:val="0"/>
        <w:autoSpaceDN w:val="0"/>
        <w:adjustRightInd w:val="0"/>
        <w:spacing w:line="480" w:lineRule="auto"/>
        <w:jc w:val="center"/>
        <w:rPr>
          <w:color w:val="000000"/>
          <w:lang w:val="en-GB" w:eastAsia="en-GB"/>
        </w:rPr>
      </w:pPr>
      <w:r w:rsidRPr="00581823">
        <w:rPr>
          <w:color w:val="000000"/>
          <w:lang w:val="en-GB" w:eastAsia="en-GB"/>
        </w:rPr>
        <w:t>Analyses of Expressivity by Strategy</w:t>
      </w:r>
    </w:p>
    <w:p w:rsidR="00EF2B46" w:rsidRPr="00581823" w:rsidRDefault="00EF2B46" w:rsidP="00EF2B46">
      <w:pPr>
        <w:autoSpaceDE w:val="0"/>
        <w:autoSpaceDN w:val="0"/>
        <w:adjustRightInd w:val="0"/>
        <w:spacing w:before="240" w:line="480" w:lineRule="auto"/>
        <w:rPr>
          <w:b/>
          <w:color w:val="000000"/>
          <w:lang w:val="en-GB" w:eastAsia="en-GB"/>
        </w:rPr>
      </w:pPr>
      <w:r w:rsidRPr="00581823">
        <w:rPr>
          <w:b/>
          <w:color w:val="000000"/>
          <w:lang w:val="en-GB" w:eastAsia="en-GB"/>
        </w:rPr>
        <w:t>Expressivity by strategy</w:t>
      </w:r>
    </w:p>
    <w:p w:rsidR="00EF2B46" w:rsidRPr="00620995" w:rsidRDefault="00EF2B46" w:rsidP="00EF2B46">
      <w:pPr>
        <w:autoSpaceDE w:val="0"/>
        <w:autoSpaceDN w:val="0"/>
        <w:adjustRightInd w:val="0"/>
        <w:spacing w:before="240" w:line="480" w:lineRule="auto"/>
        <w:rPr>
          <w:color w:val="000000"/>
          <w:lang w:val="en-GB" w:eastAsia="en-GB"/>
        </w:rPr>
      </w:pPr>
      <w:r w:rsidRPr="00620995">
        <w:rPr>
          <w:color w:val="000000"/>
          <w:lang w:val="en-GB" w:eastAsia="en-GB"/>
        </w:rPr>
        <w:t xml:space="preserve">The ANOVA and </w:t>
      </w:r>
      <w:r w:rsidRPr="00620995">
        <w:rPr>
          <w:i/>
          <w:color w:val="000000"/>
          <w:lang w:val="en-GB" w:eastAsia="en-GB"/>
        </w:rPr>
        <w:t>post hoc</w:t>
      </w:r>
      <w:r w:rsidRPr="00620995">
        <w:rPr>
          <w:color w:val="000000"/>
          <w:lang w:val="en-GB" w:eastAsia="en-GB"/>
        </w:rPr>
        <w:t xml:space="preserve"> analyses (</w:t>
      </w:r>
      <w:r w:rsidRPr="00620995">
        <w:rPr>
          <w:i/>
          <w:color w:val="000000"/>
          <w:lang w:val="en-GB" w:eastAsia="en-GB"/>
        </w:rPr>
        <w:t>p</w:t>
      </w:r>
      <w:r w:rsidRPr="00620995">
        <w:rPr>
          <w:color w:val="000000"/>
          <w:lang w:val="en-GB" w:eastAsia="en-GB"/>
        </w:rPr>
        <w:t xml:space="preserve">&lt;.05) revealed several main and interaction effects for each strategy as follows: </w:t>
      </w:r>
    </w:p>
    <w:p w:rsidR="00EF2B46" w:rsidRPr="00620995" w:rsidRDefault="00EF2B46" w:rsidP="00EF2B46">
      <w:pPr>
        <w:autoSpaceDE w:val="0"/>
        <w:autoSpaceDN w:val="0"/>
        <w:adjustRightInd w:val="0"/>
        <w:spacing w:before="240" w:line="480" w:lineRule="auto"/>
        <w:rPr>
          <w:color w:val="000000"/>
          <w:lang w:val="en-GB" w:eastAsia="en-GB"/>
        </w:rPr>
      </w:pPr>
      <w:proofErr w:type="gramStart"/>
      <w:r w:rsidRPr="00620995">
        <w:rPr>
          <w:b/>
          <w:color w:val="000000"/>
          <w:lang w:val="en-GB" w:eastAsia="en-GB"/>
        </w:rPr>
        <w:t>Literal</w:t>
      </w:r>
      <w:r w:rsidRPr="00620995">
        <w:rPr>
          <w:color w:val="000000"/>
          <w:lang w:val="en-GB" w:eastAsia="en-GB"/>
        </w:rPr>
        <w:t>.</w:t>
      </w:r>
      <w:proofErr w:type="gramEnd"/>
      <w:r w:rsidRPr="00620995">
        <w:rPr>
          <w:color w:val="000000"/>
          <w:lang w:val="en-GB" w:eastAsia="en-GB"/>
        </w:rPr>
        <w:t xml:space="preserve"> In line with expectations that a communication context would increase expressivity, an interaction for c</w:t>
      </w:r>
      <w:r>
        <w:rPr>
          <w:color w:val="000000"/>
          <w:lang w:val="en-GB" w:eastAsia="en-GB"/>
        </w:rPr>
        <w:t>ommunication c</w:t>
      </w:r>
      <w:r w:rsidRPr="00620995">
        <w:rPr>
          <w:color w:val="000000"/>
          <w:lang w:val="en-GB" w:eastAsia="en-GB"/>
        </w:rPr>
        <w:t xml:space="preserve">ondition x topic </w:t>
      </w:r>
      <w:r>
        <w:rPr>
          <w:color w:val="000000"/>
          <w:lang w:val="en-GB" w:eastAsia="en-GB"/>
        </w:rPr>
        <w:t xml:space="preserve">x </w:t>
      </w:r>
      <w:r w:rsidRPr="00620995">
        <w:rPr>
          <w:color w:val="000000"/>
          <w:lang w:val="en-GB" w:eastAsia="en-GB"/>
        </w:rPr>
        <w:t xml:space="preserve">age group </w:t>
      </w:r>
      <w:r w:rsidRPr="00620995">
        <w:rPr>
          <w:i/>
          <w:color w:val="000000"/>
          <w:lang w:val="en-GB" w:eastAsia="en-GB"/>
        </w:rPr>
        <w:t>F</w:t>
      </w:r>
      <w:r w:rsidRPr="00620995">
        <w:rPr>
          <w:color w:val="000000"/>
          <w:lang w:val="en-GB" w:eastAsia="en-GB"/>
        </w:rPr>
        <w:t xml:space="preserve"> (1, 35) = 9.14, </w:t>
      </w:r>
      <w:r w:rsidRPr="00620995">
        <w:rPr>
          <w:i/>
          <w:color w:val="000000"/>
          <w:lang w:val="en-GB" w:eastAsia="en-GB"/>
        </w:rPr>
        <w:t>p</w:t>
      </w:r>
      <w:r w:rsidRPr="00620995">
        <w:rPr>
          <w:color w:val="000000"/>
          <w:lang w:val="en-GB" w:eastAsia="en-GB"/>
        </w:rPr>
        <w:t>&lt;.05, was found with medium effect size and high observed power (</w:t>
      </w:r>
      <w:r w:rsidRPr="00620995">
        <w:rPr>
          <w:i/>
          <w:color w:val="000000"/>
          <w:lang w:val="en-GB" w:eastAsia="en-GB"/>
        </w:rPr>
        <w:t>d</w:t>
      </w:r>
      <w:r w:rsidRPr="00620995">
        <w:rPr>
          <w:color w:val="000000"/>
          <w:lang w:val="en-GB" w:eastAsia="en-GB"/>
        </w:rPr>
        <w:t xml:space="preserve">= .42, </w:t>
      </w:r>
      <w:r w:rsidRPr="00620995">
        <w:rPr>
          <w:i/>
          <w:color w:val="000000"/>
          <w:lang w:val="en-GB" w:eastAsia="en-GB"/>
        </w:rPr>
        <w:t>P</w:t>
      </w:r>
      <w:r w:rsidRPr="00620995">
        <w:rPr>
          <w:color w:val="000000"/>
          <w:lang w:val="en-GB" w:eastAsia="en-GB"/>
        </w:rPr>
        <w:t xml:space="preserve"> = .97)</w:t>
      </w:r>
      <w:r>
        <w:rPr>
          <w:color w:val="000000"/>
          <w:lang w:val="en-GB" w:eastAsia="en-GB"/>
        </w:rPr>
        <w:t>.</w:t>
      </w:r>
      <w:r w:rsidRPr="00620995">
        <w:rPr>
          <w:color w:val="000000"/>
          <w:lang w:val="en-GB" w:eastAsia="en-GB"/>
        </w:rPr>
        <w:t xml:space="preserve"> </w:t>
      </w:r>
      <w:r>
        <w:rPr>
          <w:color w:val="000000"/>
          <w:lang w:val="en-GB" w:eastAsia="en-GB"/>
        </w:rPr>
        <w:t xml:space="preserve">A combination of </w:t>
      </w:r>
      <w:r>
        <w:rPr>
          <w:i/>
          <w:color w:val="000000"/>
          <w:lang w:val="en-GB" w:eastAsia="en-GB"/>
        </w:rPr>
        <w:t>p</w:t>
      </w:r>
      <w:r w:rsidRPr="00620995">
        <w:rPr>
          <w:i/>
          <w:color w:val="000000"/>
          <w:lang w:val="en-GB" w:eastAsia="en-GB"/>
        </w:rPr>
        <w:t>ost hoc</w:t>
      </w:r>
      <w:r w:rsidRPr="00620995">
        <w:rPr>
          <w:color w:val="000000"/>
          <w:lang w:val="en-GB" w:eastAsia="en-GB"/>
        </w:rPr>
        <w:t xml:space="preserve"> </w:t>
      </w:r>
      <w:r>
        <w:rPr>
          <w:color w:val="000000"/>
          <w:lang w:val="en-GB" w:eastAsia="en-GB"/>
        </w:rPr>
        <w:t>independent t-tests applying Bonferroni correction (</w:t>
      </w:r>
      <w:r w:rsidRPr="00830439">
        <w:rPr>
          <w:i/>
          <w:color w:val="000000"/>
          <w:lang w:val="en-GB" w:eastAsia="en-GB"/>
        </w:rPr>
        <w:t xml:space="preserve"> p</w:t>
      </w:r>
      <w:r>
        <w:rPr>
          <w:color w:val="000000"/>
          <w:lang w:val="en-GB" w:eastAsia="en-GB"/>
        </w:rPr>
        <w:t>&lt;.05) and Tukey (</w:t>
      </w:r>
      <w:r w:rsidRPr="00830439">
        <w:rPr>
          <w:color w:val="000000"/>
          <w:lang w:val="en-GB" w:eastAsia="en-GB"/>
        </w:rPr>
        <w:t>p</w:t>
      </w:r>
      <w:r>
        <w:rPr>
          <w:color w:val="000000"/>
          <w:lang w:val="en-GB" w:eastAsia="en-GB"/>
        </w:rPr>
        <w:t xml:space="preserve">&lt;.05) tests across age groups holding communication context and topic constant </w:t>
      </w:r>
      <w:r w:rsidRPr="00620995">
        <w:rPr>
          <w:color w:val="000000"/>
          <w:lang w:val="en-GB" w:eastAsia="en-GB"/>
        </w:rPr>
        <w:t xml:space="preserve">showed that children drawing human figures used L more in the communication rather than in the reference condition in the two oldest age groups (age group 3:30% Vs.  21%, age group 4: 33% </w:t>
      </w:r>
      <w:proofErr w:type="gramStart"/>
      <w:r w:rsidRPr="00620995">
        <w:rPr>
          <w:color w:val="000000"/>
          <w:lang w:val="en-GB" w:eastAsia="en-GB"/>
        </w:rPr>
        <w:t>Vs</w:t>
      </w:r>
      <w:proofErr w:type="gramEnd"/>
      <w:r w:rsidRPr="00620995">
        <w:rPr>
          <w:color w:val="000000"/>
          <w:lang w:val="en-GB" w:eastAsia="en-GB"/>
        </w:rPr>
        <w:t>. 23%). Children drawing houses in the communication condition used this strategy more than in the reference condition  in age groups 2, 3 and 4 (age group 2: 20 % Vs. 15; age group 3; 23% Vs. 12, age group 4: 38 Vs. 16).</w:t>
      </w:r>
    </w:p>
    <w:p w:rsidR="00EF2B46" w:rsidRPr="00620995" w:rsidRDefault="00EF2B46" w:rsidP="00EF2B46">
      <w:pPr>
        <w:autoSpaceDE w:val="0"/>
        <w:autoSpaceDN w:val="0"/>
        <w:adjustRightInd w:val="0"/>
        <w:spacing w:before="240" w:line="480" w:lineRule="auto"/>
        <w:rPr>
          <w:color w:val="000000"/>
          <w:lang w:val="en-GB" w:eastAsia="en-GB"/>
        </w:rPr>
      </w:pPr>
      <w:proofErr w:type="gramStart"/>
      <w:r w:rsidRPr="00620995">
        <w:rPr>
          <w:b/>
          <w:color w:val="000000"/>
          <w:lang w:val="en-GB" w:eastAsia="en-GB"/>
        </w:rPr>
        <w:t>Non Literal Content.</w:t>
      </w:r>
      <w:proofErr w:type="gramEnd"/>
      <w:r w:rsidRPr="00620995">
        <w:rPr>
          <w:color w:val="000000"/>
          <w:lang w:val="en-GB" w:eastAsia="en-GB"/>
        </w:rPr>
        <w:t xml:space="preserve"> As anticipated, and in line with Picard et al.’s</w:t>
      </w:r>
      <w:r>
        <w:rPr>
          <w:color w:val="000000"/>
          <w:lang w:val="en-GB" w:eastAsia="en-GB"/>
        </w:rPr>
        <w:t xml:space="preserve"> (2007)</w:t>
      </w:r>
      <w:r w:rsidRPr="00620995">
        <w:rPr>
          <w:color w:val="000000"/>
          <w:lang w:val="en-GB" w:eastAsia="en-GB"/>
        </w:rPr>
        <w:t xml:space="preserve"> findings, this strategy was used more in house than human figure drawings</w:t>
      </w:r>
      <w:r>
        <w:rPr>
          <w:color w:val="000000"/>
          <w:lang w:val="en-GB" w:eastAsia="en-GB"/>
        </w:rPr>
        <w:t xml:space="preserve">. </w:t>
      </w:r>
      <w:r w:rsidRPr="00620995">
        <w:rPr>
          <w:color w:val="000000"/>
          <w:lang w:val="en-GB" w:eastAsia="en-GB"/>
        </w:rPr>
        <w:t xml:space="preserve">A main effect of topic was found </w:t>
      </w:r>
      <w:r w:rsidRPr="00620995">
        <w:rPr>
          <w:i/>
          <w:color w:val="000000"/>
          <w:lang w:val="en-GB" w:eastAsia="en-GB"/>
        </w:rPr>
        <w:t>F</w:t>
      </w:r>
      <w:r w:rsidRPr="00620995">
        <w:rPr>
          <w:color w:val="000000"/>
          <w:lang w:val="en-GB" w:eastAsia="en-GB"/>
        </w:rPr>
        <w:t xml:space="preserve"> (1, 88) = 17.89,</w:t>
      </w:r>
      <w:r>
        <w:rPr>
          <w:color w:val="000000"/>
          <w:lang w:val="en-GB" w:eastAsia="en-GB"/>
        </w:rPr>
        <w:t xml:space="preserve"> </w:t>
      </w:r>
      <w:r w:rsidRPr="00590028">
        <w:rPr>
          <w:i/>
          <w:color w:val="000000"/>
          <w:lang w:val="en-GB" w:eastAsia="en-GB"/>
        </w:rPr>
        <w:t xml:space="preserve">p </w:t>
      </w:r>
      <w:r>
        <w:rPr>
          <w:color w:val="000000"/>
          <w:lang w:val="en-GB" w:eastAsia="en-GB"/>
        </w:rPr>
        <w:t xml:space="preserve">= 0.02, </w:t>
      </w:r>
      <w:r w:rsidRPr="00620995">
        <w:rPr>
          <w:color w:val="000000"/>
          <w:lang w:val="en-GB" w:eastAsia="en-GB"/>
        </w:rPr>
        <w:t>with a small effect size and high observed power (</w:t>
      </w:r>
      <w:r w:rsidRPr="00620995">
        <w:rPr>
          <w:i/>
          <w:color w:val="000000"/>
          <w:lang w:val="en-GB" w:eastAsia="en-GB"/>
        </w:rPr>
        <w:t>d</w:t>
      </w:r>
      <w:r w:rsidRPr="00620995">
        <w:rPr>
          <w:color w:val="000000"/>
          <w:lang w:val="en-GB" w:eastAsia="en-GB"/>
        </w:rPr>
        <w:t xml:space="preserve">= 0.8, </w:t>
      </w:r>
      <w:r w:rsidRPr="00620995">
        <w:rPr>
          <w:i/>
          <w:color w:val="000000"/>
          <w:lang w:val="en-GB" w:eastAsia="en-GB"/>
        </w:rPr>
        <w:t>P</w:t>
      </w:r>
      <w:r w:rsidRPr="00620995">
        <w:rPr>
          <w:color w:val="000000"/>
          <w:lang w:val="en-GB" w:eastAsia="en-GB"/>
        </w:rPr>
        <w:t xml:space="preserve">=1.0). NLC was used more by children drawing houses than human figures (H: 20.75% vs. HF: 0.88%). An interaction between </w:t>
      </w:r>
      <w:r>
        <w:rPr>
          <w:color w:val="000000"/>
          <w:lang w:val="en-GB" w:eastAsia="en-GB"/>
        </w:rPr>
        <w:t xml:space="preserve">communication </w:t>
      </w:r>
      <w:r w:rsidRPr="00620995">
        <w:rPr>
          <w:color w:val="000000"/>
          <w:lang w:val="en-GB" w:eastAsia="en-GB"/>
        </w:rPr>
        <w:t xml:space="preserve">condition, topic and age group was found </w:t>
      </w:r>
      <w:r w:rsidRPr="00620995">
        <w:rPr>
          <w:i/>
          <w:color w:val="000000"/>
          <w:lang w:val="en-GB" w:eastAsia="en-GB"/>
        </w:rPr>
        <w:t>F</w:t>
      </w:r>
      <w:r w:rsidRPr="00620995">
        <w:rPr>
          <w:color w:val="000000"/>
          <w:lang w:val="en-GB" w:eastAsia="en-GB"/>
        </w:rPr>
        <w:t xml:space="preserve"> (1, 71) = 14.62</w:t>
      </w:r>
      <w:r>
        <w:rPr>
          <w:color w:val="000000"/>
          <w:lang w:val="en-GB" w:eastAsia="en-GB"/>
        </w:rPr>
        <w:t xml:space="preserve">, </w:t>
      </w:r>
      <w:r w:rsidRPr="00590028">
        <w:rPr>
          <w:i/>
          <w:color w:val="000000"/>
          <w:lang w:val="en-GB" w:eastAsia="en-GB"/>
        </w:rPr>
        <w:t>p</w:t>
      </w:r>
      <w:r>
        <w:rPr>
          <w:color w:val="000000"/>
          <w:lang w:val="en-GB" w:eastAsia="en-GB"/>
        </w:rPr>
        <w:t xml:space="preserve"> = .01,</w:t>
      </w:r>
      <w:r w:rsidRPr="00620995">
        <w:rPr>
          <w:color w:val="000000"/>
          <w:lang w:val="en-GB" w:eastAsia="en-GB"/>
        </w:rPr>
        <w:t xml:space="preserve"> with moderate effect size and high observed power (</w:t>
      </w:r>
      <w:r w:rsidRPr="00620995">
        <w:rPr>
          <w:i/>
          <w:color w:val="000000"/>
          <w:lang w:val="en-GB" w:eastAsia="en-GB"/>
        </w:rPr>
        <w:t>d</w:t>
      </w:r>
      <w:r w:rsidRPr="00620995">
        <w:rPr>
          <w:color w:val="000000"/>
          <w:lang w:val="en-GB" w:eastAsia="en-GB"/>
        </w:rPr>
        <w:t xml:space="preserve">=0.38, </w:t>
      </w:r>
      <w:r w:rsidRPr="00620995">
        <w:rPr>
          <w:i/>
          <w:color w:val="000000"/>
          <w:lang w:val="en-GB" w:eastAsia="en-GB"/>
        </w:rPr>
        <w:t>P</w:t>
      </w:r>
      <w:r w:rsidRPr="00620995">
        <w:rPr>
          <w:color w:val="000000"/>
          <w:lang w:val="en-GB" w:eastAsia="en-GB"/>
        </w:rPr>
        <w:t xml:space="preserve">=0.87). </w:t>
      </w:r>
      <w:r w:rsidRPr="00620995">
        <w:rPr>
          <w:i/>
          <w:color w:val="000000"/>
          <w:lang w:val="en-GB" w:eastAsia="en-GB"/>
        </w:rPr>
        <w:t>Post hoc</w:t>
      </w:r>
      <w:r w:rsidRPr="00620995">
        <w:rPr>
          <w:color w:val="000000"/>
          <w:lang w:val="en-GB" w:eastAsia="en-GB"/>
        </w:rPr>
        <w:t xml:space="preserve"> </w:t>
      </w:r>
      <w:r>
        <w:rPr>
          <w:color w:val="000000"/>
          <w:lang w:val="en-GB" w:eastAsia="en-GB"/>
        </w:rPr>
        <w:t>independent t-tests applying Bonferroni corrections (</w:t>
      </w:r>
      <w:r w:rsidRPr="00590028">
        <w:rPr>
          <w:i/>
          <w:color w:val="000000"/>
          <w:lang w:val="en-GB" w:eastAsia="en-GB"/>
        </w:rPr>
        <w:t>p</w:t>
      </w:r>
      <w:r>
        <w:rPr>
          <w:color w:val="000000"/>
          <w:lang w:val="en-GB" w:eastAsia="en-GB"/>
        </w:rPr>
        <w:t xml:space="preserve">&lt;.05) between communication conditions </w:t>
      </w:r>
      <w:r>
        <w:rPr>
          <w:color w:val="000000"/>
          <w:lang w:val="en-GB" w:eastAsia="en-GB"/>
        </w:rPr>
        <w:lastRenderedPageBreak/>
        <w:t>and topic types holding age group constant, followed up by Tukey tests (</w:t>
      </w:r>
      <w:r w:rsidRPr="00590028">
        <w:rPr>
          <w:i/>
          <w:color w:val="000000"/>
          <w:lang w:val="en-GB" w:eastAsia="en-GB"/>
        </w:rPr>
        <w:t>p</w:t>
      </w:r>
      <w:r>
        <w:rPr>
          <w:color w:val="000000"/>
          <w:lang w:val="en-GB" w:eastAsia="en-GB"/>
        </w:rPr>
        <w:t xml:space="preserve">&lt;.05) across communication conditions and topic for each age group separately </w:t>
      </w:r>
      <w:r w:rsidRPr="00620995">
        <w:rPr>
          <w:color w:val="000000"/>
          <w:lang w:val="en-GB" w:eastAsia="en-GB"/>
        </w:rPr>
        <w:t xml:space="preserve"> showed that children in the communication condition drawing houses used NLC more in age group 1 (1: 18% Vs. 10%) and children in the reference condition drawing houses used NLC more than in the communication condition  in age group  4 (31% Vs. 19%).  </w:t>
      </w:r>
    </w:p>
    <w:p w:rsidR="00EF2B46" w:rsidRPr="00620995" w:rsidRDefault="00EF2B46" w:rsidP="00EF2B46">
      <w:pPr>
        <w:autoSpaceDE w:val="0"/>
        <w:autoSpaceDN w:val="0"/>
        <w:adjustRightInd w:val="0"/>
        <w:spacing w:before="240" w:line="480" w:lineRule="auto"/>
        <w:rPr>
          <w:color w:val="000000"/>
          <w:lang w:val="en-GB" w:eastAsia="en-GB"/>
        </w:rPr>
      </w:pPr>
      <w:proofErr w:type="gramStart"/>
      <w:r w:rsidRPr="00620995">
        <w:rPr>
          <w:b/>
          <w:color w:val="000000"/>
          <w:lang w:val="en-GB" w:eastAsia="en-GB"/>
        </w:rPr>
        <w:t>Non Literal Abstract</w:t>
      </w:r>
      <w:r w:rsidRPr="00620995">
        <w:rPr>
          <w:color w:val="000000"/>
          <w:lang w:val="en-GB" w:eastAsia="en-GB"/>
        </w:rPr>
        <w:t>.</w:t>
      </w:r>
      <w:proofErr w:type="gramEnd"/>
      <w:r w:rsidRPr="00620995">
        <w:rPr>
          <w:color w:val="000000"/>
          <w:lang w:val="en-GB" w:eastAsia="en-GB"/>
        </w:rPr>
        <w:t xml:space="preserve"> As in previous research (Picard et al., 2007), no significant main or interaction effects by topic, </w:t>
      </w:r>
      <w:r>
        <w:rPr>
          <w:color w:val="000000"/>
          <w:lang w:val="en-GB" w:eastAsia="en-GB"/>
        </w:rPr>
        <w:t xml:space="preserve">communication </w:t>
      </w:r>
      <w:r w:rsidRPr="00620995">
        <w:rPr>
          <w:color w:val="000000"/>
          <w:lang w:val="en-GB" w:eastAsia="en-GB"/>
        </w:rPr>
        <w:t>condition or age group were found.</w:t>
      </w:r>
    </w:p>
    <w:p w:rsidR="00EF2B46" w:rsidRPr="00620995" w:rsidRDefault="00EF2B46" w:rsidP="00EF2B46">
      <w:pPr>
        <w:autoSpaceDE w:val="0"/>
        <w:autoSpaceDN w:val="0"/>
        <w:adjustRightInd w:val="0"/>
        <w:spacing w:before="240" w:line="480" w:lineRule="auto"/>
        <w:rPr>
          <w:color w:val="000000"/>
          <w:lang w:val="en-GB" w:eastAsia="en-GB"/>
        </w:rPr>
      </w:pPr>
      <w:proofErr w:type="gramStart"/>
      <w:r w:rsidRPr="00620995">
        <w:rPr>
          <w:b/>
          <w:color w:val="000000"/>
          <w:lang w:val="en-GB" w:eastAsia="en-GB"/>
        </w:rPr>
        <w:t>Literal-Non Literal Content.</w:t>
      </w:r>
      <w:proofErr w:type="gramEnd"/>
      <w:r w:rsidRPr="00620995">
        <w:rPr>
          <w:color w:val="000000"/>
          <w:lang w:val="en-GB" w:eastAsia="en-GB"/>
        </w:rPr>
        <w:t xml:space="preserve">  </w:t>
      </w:r>
      <w:r>
        <w:rPr>
          <w:color w:val="000000"/>
          <w:lang w:val="en-GB" w:eastAsia="en-GB"/>
        </w:rPr>
        <w:t xml:space="preserve">Expectations regarding interactions between communication context topic type and age group were exploratory. However the expectation, in line with Picard </w:t>
      </w:r>
      <w:proofErr w:type="gramStart"/>
      <w:r>
        <w:rPr>
          <w:color w:val="000000"/>
          <w:lang w:val="en-GB" w:eastAsia="en-GB"/>
        </w:rPr>
        <w:t>et</w:t>
      </w:r>
      <w:proofErr w:type="gramEnd"/>
      <w:r>
        <w:rPr>
          <w:color w:val="000000"/>
          <w:lang w:val="en-GB" w:eastAsia="en-GB"/>
        </w:rPr>
        <w:t xml:space="preserve"> al.s’ (2007) findings that this strategy may be used more in drawings of houses was confirmed. </w:t>
      </w:r>
      <w:r w:rsidRPr="00620995">
        <w:rPr>
          <w:color w:val="000000"/>
          <w:lang w:val="en-GB" w:eastAsia="en-GB"/>
        </w:rPr>
        <w:t>An interaction effect of c</w:t>
      </w:r>
      <w:r>
        <w:rPr>
          <w:color w:val="000000"/>
          <w:lang w:val="en-GB" w:eastAsia="en-GB"/>
        </w:rPr>
        <w:t>ommunication c</w:t>
      </w:r>
      <w:r w:rsidRPr="00620995">
        <w:rPr>
          <w:color w:val="000000"/>
          <w:lang w:val="en-GB" w:eastAsia="en-GB"/>
        </w:rPr>
        <w:t xml:space="preserve">ondition by topic was found </w:t>
      </w:r>
      <w:r w:rsidRPr="00620995">
        <w:rPr>
          <w:i/>
          <w:color w:val="000000"/>
          <w:lang w:val="en-GB" w:eastAsia="en-GB"/>
        </w:rPr>
        <w:t>F</w:t>
      </w:r>
      <w:r w:rsidRPr="00620995">
        <w:rPr>
          <w:color w:val="000000"/>
          <w:lang w:val="en-GB" w:eastAsia="en-GB"/>
        </w:rPr>
        <w:t xml:space="preserve"> (1, 9.86) = </w:t>
      </w:r>
      <w:proofErr w:type="gramStart"/>
      <w:r w:rsidRPr="00620995">
        <w:rPr>
          <w:color w:val="000000"/>
          <w:lang w:val="en-GB" w:eastAsia="en-GB"/>
        </w:rPr>
        <w:t xml:space="preserve">11.28 </w:t>
      </w:r>
      <w:r>
        <w:rPr>
          <w:color w:val="000000"/>
          <w:lang w:val="en-GB" w:eastAsia="en-GB"/>
        </w:rPr>
        <w:t>,</w:t>
      </w:r>
      <w:proofErr w:type="gramEnd"/>
      <w:r>
        <w:rPr>
          <w:color w:val="000000"/>
          <w:lang w:val="en-GB" w:eastAsia="en-GB"/>
        </w:rPr>
        <w:t xml:space="preserve"> </w:t>
      </w:r>
      <w:r w:rsidRPr="00A20D8D">
        <w:rPr>
          <w:i/>
          <w:color w:val="000000"/>
          <w:lang w:val="en-GB" w:eastAsia="en-GB"/>
        </w:rPr>
        <w:t>p</w:t>
      </w:r>
      <w:r>
        <w:rPr>
          <w:color w:val="000000"/>
          <w:lang w:val="en-GB" w:eastAsia="en-GB"/>
        </w:rPr>
        <w:t xml:space="preserve"> = .03, </w:t>
      </w:r>
      <w:r w:rsidRPr="00620995">
        <w:rPr>
          <w:color w:val="000000"/>
          <w:lang w:val="en-GB" w:eastAsia="en-GB"/>
        </w:rPr>
        <w:t>with medium effect size and medium observed power (</w:t>
      </w:r>
      <w:r w:rsidRPr="00620995">
        <w:rPr>
          <w:i/>
          <w:color w:val="000000"/>
          <w:lang w:val="en-GB" w:eastAsia="en-GB"/>
        </w:rPr>
        <w:t>d</w:t>
      </w:r>
      <w:r w:rsidRPr="00620995">
        <w:rPr>
          <w:color w:val="000000"/>
          <w:lang w:val="en-GB" w:eastAsia="en-GB"/>
        </w:rPr>
        <w:t xml:space="preserve">=0.40, </w:t>
      </w:r>
      <w:r w:rsidRPr="00620995">
        <w:rPr>
          <w:i/>
          <w:color w:val="000000"/>
          <w:lang w:val="en-GB" w:eastAsia="en-GB"/>
        </w:rPr>
        <w:t>P</w:t>
      </w:r>
      <w:r w:rsidRPr="00620995">
        <w:rPr>
          <w:color w:val="000000"/>
          <w:lang w:val="en-GB" w:eastAsia="en-GB"/>
        </w:rPr>
        <w:t xml:space="preserve">= 0.71). </w:t>
      </w:r>
      <w:r>
        <w:rPr>
          <w:color w:val="000000"/>
          <w:lang w:val="en-GB" w:eastAsia="en-GB"/>
        </w:rPr>
        <w:t>Holding age group and topic type constant and applying Bonferroni corrected independent t-tests (</w:t>
      </w:r>
      <w:r w:rsidRPr="00A20D8D">
        <w:rPr>
          <w:i/>
          <w:color w:val="000000"/>
          <w:lang w:val="en-GB" w:eastAsia="en-GB"/>
        </w:rPr>
        <w:t>p</w:t>
      </w:r>
      <w:r>
        <w:rPr>
          <w:color w:val="000000"/>
          <w:lang w:val="en-GB" w:eastAsia="en-GB"/>
        </w:rPr>
        <w:t xml:space="preserve">&lt;.05) across communication conditions showed that </w:t>
      </w:r>
      <w:r w:rsidRPr="00620995">
        <w:rPr>
          <w:color w:val="000000"/>
          <w:lang w:val="en-GB" w:eastAsia="en-GB"/>
        </w:rPr>
        <w:t>L-NLC was used more by children in the communication condition than in the reference condition for house drawings (C: 14.25% Vs. R: 6%).</w:t>
      </w:r>
    </w:p>
    <w:p w:rsidR="00EF2B46" w:rsidRPr="00620995" w:rsidRDefault="00EF2B46" w:rsidP="00EF2B46">
      <w:pPr>
        <w:autoSpaceDE w:val="0"/>
        <w:autoSpaceDN w:val="0"/>
        <w:adjustRightInd w:val="0"/>
        <w:spacing w:before="240" w:line="480" w:lineRule="auto"/>
        <w:ind w:firstLine="720"/>
        <w:rPr>
          <w:color w:val="000000"/>
          <w:lang w:val="en-GB" w:eastAsia="en-GB"/>
        </w:rPr>
      </w:pPr>
      <w:r w:rsidRPr="00620995">
        <w:rPr>
          <w:color w:val="000000"/>
          <w:lang w:val="en-GB" w:eastAsia="en-GB"/>
        </w:rPr>
        <w:t>A second interaction effect emerged between topic, c</w:t>
      </w:r>
      <w:r>
        <w:rPr>
          <w:color w:val="000000"/>
          <w:lang w:val="en-GB" w:eastAsia="en-GB"/>
        </w:rPr>
        <w:t>ommunication c</w:t>
      </w:r>
      <w:r w:rsidRPr="00620995">
        <w:rPr>
          <w:color w:val="000000"/>
          <w:lang w:val="en-GB" w:eastAsia="en-GB"/>
        </w:rPr>
        <w:t xml:space="preserve">ondition and age group </w:t>
      </w:r>
      <w:r w:rsidRPr="00620995">
        <w:rPr>
          <w:i/>
          <w:color w:val="000000"/>
          <w:lang w:val="en-GB" w:eastAsia="en-GB"/>
        </w:rPr>
        <w:t>F</w:t>
      </w:r>
      <w:r w:rsidRPr="00620995">
        <w:rPr>
          <w:color w:val="000000"/>
          <w:lang w:val="en-GB" w:eastAsia="en-GB"/>
        </w:rPr>
        <w:t xml:space="preserve"> (1, 34) = 18.43</w:t>
      </w:r>
      <w:r>
        <w:rPr>
          <w:color w:val="000000"/>
          <w:lang w:val="en-GB" w:eastAsia="en-GB"/>
        </w:rPr>
        <w:t xml:space="preserve">. </w:t>
      </w:r>
      <w:proofErr w:type="gramStart"/>
      <w:r w:rsidRPr="00830439">
        <w:rPr>
          <w:i/>
          <w:color w:val="000000"/>
          <w:lang w:val="en-GB" w:eastAsia="en-GB"/>
        </w:rPr>
        <w:t>p</w:t>
      </w:r>
      <w:proofErr w:type="gramEnd"/>
      <w:r w:rsidRPr="00830439">
        <w:rPr>
          <w:i/>
          <w:color w:val="000000"/>
          <w:lang w:val="en-GB" w:eastAsia="en-GB"/>
        </w:rPr>
        <w:t xml:space="preserve"> </w:t>
      </w:r>
      <w:r>
        <w:rPr>
          <w:color w:val="000000"/>
          <w:lang w:val="en-GB" w:eastAsia="en-GB"/>
        </w:rPr>
        <w:t>&lt; .001</w:t>
      </w:r>
      <w:r w:rsidRPr="00620995">
        <w:rPr>
          <w:color w:val="000000"/>
          <w:lang w:val="en-GB" w:eastAsia="en-GB"/>
        </w:rPr>
        <w:t>. The effect was of medium size with high observed power (</w:t>
      </w:r>
      <w:r w:rsidRPr="00620995">
        <w:rPr>
          <w:i/>
          <w:color w:val="000000"/>
          <w:lang w:val="en-GB" w:eastAsia="en-GB"/>
        </w:rPr>
        <w:t>d</w:t>
      </w:r>
      <w:r w:rsidRPr="00620995">
        <w:rPr>
          <w:color w:val="000000"/>
          <w:lang w:val="en-GB" w:eastAsia="en-GB"/>
        </w:rPr>
        <w:t xml:space="preserve">=0.41, </w:t>
      </w:r>
      <w:r w:rsidRPr="00620995">
        <w:rPr>
          <w:i/>
          <w:color w:val="000000"/>
          <w:lang w:val="en-GB" w:eastAsia="en-GB"/>
        </w:rPr>
        <w:t>P</w:t>
      </w:r>
      <w:r w:rsidRPr="00620995">
        <w:rPr>
          <w:color w:val="000000"/>
          <w:lang w:val="en-GB" w:eastAsia="en-GB"/>
        </w:rPr>
        <w:t xml:space="preserve">=1.00). </w:t>
      </w:r>
      <w:r w:rsidRPr="00830439">
        <w:rPr>
          <w:i/>
          <w:color w:val="000000"/>
          <w:lang w:val="en-GB" w:eastAsia="en-GB"/>
        </w:rPr>
        <w:t>Post hoc</w:t>
      </w:r>
      <w:r>
        <w:rPr>
          <w:color w:val="000000"/>
          <w:lang w:val="en-GB" w:eastAsia="en-GB"/>
        </w:rPr>
        <w:t xml:space="preserve"> Tukey tests (</w:t>
      </w:r>
      <w:r w:rsidRPr="00830439">
        <w:rPr>
          <w:i/>
          <w:color w:val="000000"/>
          <w:lang w:val="en-GB" w:eastAsia="en-GB"/>
        </w:rPr>
        <w:t>p</w:t>
      </w:r>
      <w:r>
        <w:rPr>
          <w:color w:val="000000"/>
          <w:lang w:val="en-GB" w:eastAsia="en-GB"/>
        </w:rPr>
        <w:t xml:space="preserve">&lt;.05) across age groups and independent t-tests applying Bonferroni corrections </w:t>
      </w:r>
      <w:r w:rsidRPr="000C545D">
        <w:rPr>
          <w:color w:val="000000"/>
          <w:lang w:val="en-GB" w:eastAsia="en-GB"/>
        </w:rPr>
        <w:t>(</w:t>
      </w:r>
      <w:r w:rsidRPr="00830439">
        <w:rPr>
          <w:i/>
          <w:color w:val="000000"/>
          <w:lang w:val="en-GB" w:eastAsia="en-GB"/>
        </w:rPr>
        <w:t>p</w:t>
      </w:r>
      <w:r>
        <w:rPr>
          <w:color w:val="000000"/>
          <w:lang w:val="en-GB" w:eastAsia="en-GB"/>
        </w:rPr>
        <w:t xml:space="preserve">&lt;.05) showed that </w:t>
      </w:r>
      <w:r w:rsidRPr="00620995">
        <w:rPr>
          <w:color w:val="000000"/>
          <w:lang w:val="en-GB" w:eastAsia="en-GB"/>
        </w:rPr>
        <w:t xml:space="preserve">L-NLC was used more in human figure drawings in the reference condition than in the communication condition for the age groups 1 and 4 (age group 1: 20% Vs. 11%: age group 4: 34% Vs. 22%) and used more in the human figure drawings in the communication condition than in the reference condition for age group 2 </w:t>
      </w:r>
      <w:r w:rsidRPr="00620995">
        <w:rPr>
          <w:color w:val="000000"/>
          <w:lang w:val="en-GB" w:eastAsia="en-GB"/>
        </w:rPr>
        <w:lastRenderedPageBreak/>
        <w:t xml:space="preserve">(23% Vs. 11%). Children drawing houses used this strategy more in the communication than reference condition in age groups 1 and 3 (age group 1: 5% </w:t>
      </w:r>
      <w:proofErr w:type="gramStart"/>
      <w:r w:rsidRPr="00620995">
        <w:rPr>
          <w:color w:val="000000"/>
          <w:lang w:val="en-GB" w:eastAsia="en-GB"/>
        </w:rPr>
        <w:t>Vs</w:t>
      </w:r>
      <w:proofErr w:type="gramEnd"/>
      <w:r w:rsidRPr="00620995">
        <w:rPr>
          <w:color w:val="000000"/>
          <w:lang w:val="en-GB" w:eastAsia="en-GB"/>
        </w:rPr>
        <w:t xml:space="preserve">. 18%, age group 3: 7% Vs. 18%). </w:t>
      </w:r>
    </w:p>
    <w:p w:rsidR="00EF2B46" w:rsidRPr="00620995" w:rsidRDefault="00EF2B46" w:rsidP="00EF2B46">
      <w:pPr>
        <w:autoSpaceDE w:val="0"/>
        <w:autoSpaceDN w:val="0"/>
        <w:adjustRightInd w:val="0"/>
        <w:spacing w:before="240" w:line="480" w:lineRule="auto"/>
        <w:rPr>
          <w:color w:val="000000"/>
          <w:lang w:val="en-GB" w:eastAsia="en-GB"/>
        </w:rPr>
      </w:pPr>
      <w:proofErr w:type="gramStart"/>
      <w:r w:rsidRPr="00620995">
        <w:rPr>
          <w:b/>
          <w:color w:val="000000"/>
          <w:lang w:val="en-GB" w:eastAsia="en-GB"/>
        </w:rPr>
        <w:t>Literal-Non Literal Abstract.</w:t>
      </w:r>
      <w:proofErr w:type="gramEnd"/>
      <w:r w:rsidRPr="00620995">
        <w:rPr>
          <w:color w:val="000000"/>
          <w:lang w:val="en-GB" w:eastAsia="en-GB"/>
        </w:rPr>
        <w:t xml:space="preserve"> An interaction between </w:t>
      </w:r>
      <w:r>
        <w:rPr>
          <w:color w:val="000000"/>
          <w:lang w:val="en-GB" w:eastAsia="en-GB"/>
        </w:rPr>
        <w:t xml:space="preserve">communication </w:t>
      </w:r>
      <w:r w:rsidRPr="00620995">
        <w:rPr>
          <w:color w:val="000000"/>
          <w:lang w:val="en-GB" w:eastAsia="en-GB"/>
        </w:rPr>
        <w:t xml:space="preserve">condition, topic and age group </w:t>
      </w:r>
      <w:r w:rsidRPr="00620995">
        <w:rPr>
          <w:i/>
          <w:color w:val="000000"/>
          <w:lang w:val="en-GB" w:eastAsia="en-GB"/>
        </w:rPr>
        <w:t xml:space="preserve">F </w:t>
      </w:r>
      <w:r w:rsidRPr="00620995">
        <w:rPr>
          <w:color w:val="000000"/>
          <w:lang w:val="en-GB" w:eastAsia="en-GB"/>
        </w:rPr>
        <w:t>(1, 42) = 9.15</w:t>
      </w:r>
      <w:r>
        <w:rPr>
          <w:color w:val="000000"/>
          <w:lang w:val="en-GB" w:eastAsia="en-GB"/>
        </w:rPr>
        <w:t xml:space="preserve">, </w:t>
      </w:r>
      <w:r w:rsidRPr="00830439">
        <w:rPr>
          <w:i/>
          <w:color w:val="000000"/>
          <w:lang w:val="en-GB" w:eastAsia="en-GB"/>
        </w:rPr>
        <w:t>p</w:t>
      </w:r>
      <w:r>
        <w:rPr>
          <w:color w:val="000000"/>
          <w:lang w:val="en-GB" w:eastAsia="en-GB"/>
        </w:rPr>
        <w:t xml:space="preserve"> = .03 </w:t>
      </w:r>
      <w:r w:rsidRPr="00620995">
        <w:rPr>
          <w:color w:val="000000"/>
          <w:lang w:val="en-GB" w:eastAsia="en-GB"/>
        </w:rPr>
        <w:t>was found, which was small with high power (</w:t>
      </w:r>
      <w:r w:rsidRPr="00620995">
        <w:rPr>
          <w:i/>
          <w:color w:val="000000"/>
          <w:lang w:val="en-GB" w:eastAsia="en-GB"/>
        </w:rPr>
        <w:t>d</w:t>
      </w:r>
      <w:r w:rsidRPr="00620995">
        <w:rPr>
          <w:color w:val="000000"/>
          <w:lang w:val="en-GB" w:eastAsia="en-GB"/>
        </w:rPr>
        <w:t xml:space="preserve"> = 0.19, </w:t>
      </w:r>
      <w:r w:rsidRPr="00620995">
        <w:rPr>
          <w:i/>
          <w:color w:val="000000"/>
          <w:lang w:val="en-GB" w:eastAsia="en-GB"/>
        </w:rPr>
        <w:t>P</w:t>
      </w:r>
      <w:r w:rsidRPr="00620995">
        <w:rPr>
          <w:color w:val="000000"/>
          <w:lang w:val="en-GB" w:eastAsia="en-GB"/>
        </w:rPr>
        <w:t xml:space="preserve">=0.91). </w:t>
      </w:r>
      <w:r>
        <w:rPr>
          <w:color w:val="000000"/>
          <w:lang w:val="en-GB" w:eastAsia="en-GB"/>
        </w:rPr>
        <w:t>A combination of Tukey tests (</w:t>
      </w:r>
      <w:r w:rsidRPr="00830439">
        <w:rPr>
          <w:i/>
          <w:color w:val="000000"/>
          <w:lang w:val="en-GB" w:eastAsia="en-GB"/>
        </w:rPr>
        <w:t>p</w:t>
      </w:r>
      <w:r>
        <w:rPr>
          <w:color w:val="000000"/>
          <w:lang w:val="en-GB" w:eastAsia="en-GB"/>
        </w:rPr>
        <w:t>&lt;.05) across age groups and repeated independent t-tests applying Bonferroni corrections (</w:t>
      </w:r>
      <w:r w:rsidRPr="00830439">
        <w:rPr>
          <w:i/>
          <w:color w:val="000000"/>
          <w:lang w:val="en-GB" w:eastAsia="en-GB"/>
        </w:rPr>
        <w:t>p</w:t>
      </w:r>
      <w:r>
        <w:rPr>
          <w:color w:val="000000"/>
          <w:lang w:val="en-GB" w:eastAsia="en-GB"/>
        </w:rPr>
        <w:t xml:space="preserve">&lt;.05) between communication conditions and topic type for each age group separately identified the interactions. </w:t>
      </w:r>
      <w:r w:rsidRPr="00620995">
        <w:rPr>
          <w:color w:val="000000"/>
          <w:lang w:val="en-GB" w:eastAsia="en-GB"/>
        </w:rPr>
        <w:t xml:space="preserve">Children drawing human figures used L-NLA more in the communication than reference condition in age groups 3 and 4 (age group 3: 12% </w:t>
      </w:r>
      <w:proofErr w:type="gramStart"/>
      <w:r w:rsidRPr="00620995">
        <w:rPr>
          <w:color w:val="000000"/>
          <w:lang w:val="en-GB" w:eastAsia="en-GB"/>
        </w:rPr>
        <w:t>Vs</w:t>
      </w:r>
      <w:proofErr w:type="gramEnd"/>
      <w:r w:rsidRPr="00620995">
        <w:rPr>
          <w:color w:val="000000"/>
          <w:lang w:val="en-GB" w:eastAsia="en-GB"/>
        </w:rPr>
        <w:t>. 21%</w:t>
      </w:r>
      <w:r>
        <w:rPr>
          <w:color w:val="000000"/>
          <w:lang w:val="en-GB" w:eastAsia="en-GB"/>
        </w:rPr>
        <w:t>,</w:t>
      </w:r>
      <w:r w:rsidRPr="00620995">
        <w:rPr>
          <w:color w:val="000000"/>
          <w:lang w:val="en-GB" w:eastAsia="en-GB"/>
        </w:rPr>
        <w:t xml:space="preserve"> age group 4: 10% Vs. 22%). For house drawings, L-NLA was used </w:t>
      </w:r>
      <w:proofErr w:type="gramStart"/>
      <w:r w:rsidRPr="00620995">
        <w:rPr>
          <w:color w:val="000000"/>
          <w:lang w:val="en-GB" w:eastAsia="en-GB"/>
        </w:rPr>
        <w:t>more  in</w:t>
      </w:r>
      <w:proofErr w:type="gramEnd"/>
      <w:r w:rsidRPr="00620995">
        <w:rPr>
          <w:color w:val="000000"/>
          <w:lang w:val="en-GB" w:eastAsia="en-GB"/>
        </w:rPr>
        <w:t xml:space="preserve"> the communication condition than reference condition by age groups 2 and 4 (age group 2: 7% Vs. 20%, age group 4:0% Vs. 17%). </w:t>
      </w:r>
    </w:p>
    <w:p w:rsidR="00EF2B46" w:rsidRPr="00620995" w:rsidRDefault="00EF2B46" w:rsidP="00EF2B46">
      <w:pPr>
        <w:autoSpaceDE w:val="0"/>
        <w:autoSpaceDN w:val="0"/>
        <w:adjustRightInd w:val="0"/>
        <w:spacing w:before="240" w:line="480" w:lineRule="auto"/>
        <w:rPr>
          <w:color w:val="000000"/>
          <w:lang w:val="en-GB" w:eastAsia="en-GB"/>
        </w:rPr>
      </w:pPr>
      <w:proofErr w:type="gramStart"/>
      <w:r w:rsidRPr="00620995">
        <w:rPr>
          <w:b/>
          <w:color w:val="000000"/>
          <w:lang w:val="en-GB" w:eastAsia="en-GB"/>
        </w:rPr>
        <w:t>Non Literal Content-Non Literal Abstract.</w:t>
      </w:r>
      <w:proofErr w:type="gramEnd"/>
      <w:r w:rsidRPr="00620995">
        <w:rPr>
          <w:color w:val="000000"/>
          <w:lang w:val="en-GB" w:eastAsia="en-GB"/>
        </w:rPr>
        <w:t xml:space="preserve"> An interaction effect between topic and </w:t>
      </w:r>
      <w:r>
        <w:rPr>
          <w:color w:val="000000"/>
          <w:lang w:val="en-GB" w:eastAsia="en-GB"/>
        </w:rPr>
        <w:t xml:space="preserve">communication </w:t>
      </w:r>
      <w:r w:rsidRPr="00620995">
        <w:rPr>
          <w:color w:val="000000"/>
          <w:lang w:val="en-GB" w:eastAsia="en-GB"/>
        </w:rPr>
        <w:t xml:space="preserve">condition </w:t>
      </w:r>
      <w:r w:rsidRPr="00620995">
        <w:rPr>
          <w:i/>
          <w:color w:val="000000"/>
          <w:lang w:val="en-GB" w:eastAsia="en-GB"/>
        </w:rPr>
        <w:t xml:space="preserve">F </w:t>
      </w:r>
      <w:r w:rsidRPr="00620995">
        <w:rPr>
          <w:color w:val="000000"/>
          <w:lang w:val="en-GB" w:eastAsia="en-GB"/>
        </w:rPr>
        <w:t>(1, 23) = 11.39</w:t>
      </w:r>
      <w:r>
        <w:rPr>
          <w:color w:val="000000"/>
          <w:lang w:val="en-GB" w:eastAsia="en-GB"/>
        </w:rPr>
        <w:t xml:space="preserve">, </w:t>
      </w:r>
      <w:r w:rsidRPr="0036189A">
        <w:rPr>
          <w:i/>
          <w:color w:val="000000"/>
          <w:lang w:val="en-GB" w:eastAsia="en-GB"/>
        </w:rPr>
        <w:t>p</w:t>
      </w:r>
      <w:r>
        <w:rPr>
          <w:color w:val="000000"/>
          <w:lang w:val="en-GB" w:eastAsia="en-GB"/>
        </w:rPr>
        <w:t xml:space="preserve"> = .02, </w:t>
      </w:r>
      <w:r w:rsidRPr="00620995">
        <w:rPr>
          <w:color w:val="000000"/>
          <w:lang w:val="en-GB" w:eastAsia="en-GB"/>
        </w:rPr>
        <w:t>of medium size with high power (</w:t>
      </w:r>
      <w:r w:rsidRPr="00620995">
        <w:rPr>
          <w:i/>
          <w:color w:val="000000"/>
          <w:lang w:val="en-GB" w:eastAsia="en-GB"/>
        </w:rPr>
        <w:t>d</w:t>
      </w:r>
      <w:r w:rsidRPr="00620995">
        <w:rPr>
          <w:color w:val="000000"/>
          <w:lang w:val="en-GB" w:eastAsia="en-GB"/>
        </w:rPr>
        <w:t xml:space="preserve">=39, </w:t>
      </w:r>
      <w:r w:rsidRPr="00620995">
        <w:rPr>
          <w:i/>
          <w:color w:val="000000"/>
          <w:lang w:val="en-GB" w:eastAsia="en-GB"/>
        </w:rPr>
        <w:t>P</w:t>
      </w:r>
      <w:r w:rsidRPr="00620995">
        <w:rPr>
          <w:color w:val="000000"/>
          <w:lang w:val="en-GB" w:eastAsia="en-GB"/>
        </w:rPr>
        <w:t xml:space="preserve">=0.98) was found. </w:t>
      </w:r>
      <w:r w:rsidRPr="0036189A">
        <w:rPr>
          <w:i/>
          <w:color w:val="000000"/>
          <w:lang w:val="en-GB" w:eastAsia="en-GB"/>
        </w:rPr>
        <w:t>Post hoc</w:t>
      </w:r>
      <w:r>
        <w:rPr>
          <w:color w:val="000000"/>
          <w:lang w:val="en-GB" w:eastAsia="en-GB"/>
        </w:rPr>
        <w:t xml:space="preserve"> independent t-tests (p&lt;0.5) with Bonferroni corrections showed that o</w:t>
      </w:r>
      <w:r w:rsidRPr="00620995">
        <w:rPr>
          <w:color w:val="000000"/>
          <w:lang w:val="en-GB" w:eastAsia="en-GB"/>
        </w:rPr>
        <w:t>nly in the house condition was this combination used more in the reference than in the communication condition (R: 23.5% Vs. C: 7.25%).</w:t>
      </w:r>
    </w:p>
    <w:p w:rsidR="00011AA4" w:rsidRPr="001432BF" w:rsidRDefault="00EF2B46" w:rsidP="001432BF">
      <w:pPr>
        <w:autoSpaceDE w:val="0"/>
        <w:autoSpaceDN w:val="0"/>
        <w:adjustRightInd w:val="0"/>
        <w:spacing w:line="480" w:lineRule="auto"/>
        <w:rPr>
          <w:color w:val="000000"/>
          <w:lang w:val="en-GB" w:eastAsia="en-GB"/>
        </w:rPr>
      </w:pPr>
      <w:proofErr w:type="gramStart"/>
      <w:r w:rsidRPr="00620995">
        <w:rPr>
          <w:b/>
          <w:color w:val="000000"/>
          <w:lang w:val="en-GB" w:eastAsia="en-GB"/>
        </w:rPr>
        <w:t>Literal-Non Literal Content-Non Literal Abstract</w:t>
      </w:r>
      <w:r w:rsidRPr="00620995">
        <w:rPr>
          <w:color w:val="000000"/>
          <w:lang w:val="en-GB" w:eastAsia="en-GB"/>
        </w:rPr>
        <w:t>.</w:t>
      </w:r>
      <w:proofErr w:type="gramEnd"/>
      <w:r w:rsidRPr="00620995">
        <w:rPr>
          <w:color w:val="000000"/>
          <w:lang w:val="en-GB" w:eastAsia="en-GB"/>
        </w:rPr>
        <w:t xml:space="preserve"> A small interaction effect with high power between topic, </w:t>
      </w:r>
      <w:r>
        <w:rPr>
          <w:color w:val="000000"/>
          <w:lang w:val="en-GB" w:eastAsia="en-GB"/>
        </w:rPr>
        <w:t xml:space="preserve">communication </w:t>
      </w:r>
      <w:r w:rsidRPr="00620995">
        <w:rPr>
          <w:color w:val="000000"/>
          <w:lang w:val="en-GB" w:eastAsia="en-GB"/>
        </w:rPr>
        <w:t xml:space="preserve">condition and age group </w:t>
      </w:r>
      <w:proofErr w:type="gramStart"/>
      <w:r w:rsidRPr="00620995">
        <w:rPr>
          <w:i/>
          <w:color w:val="000000"/>
          <w:lang w:val="en-GB" w:eastAsia="en-GB"/>
        </w:rPr>
        <w:t>F</w:t>
      </w:r>
      <w:r w:rsidRPr="00620995">
        <w:rPr>
          <w:color w:val="000000"/>
          <w:lang w:val="en-GB" w:eastAsia="en-GB"/>
        </w:rPr>
        <w:t>(</w:t>
      </w:r>
      <w:proofErr w:type="gramEnd"/>
      <w:r w:rsidRPr="00620995">
        <w:rPr>
          <w:color w:val="000000"/>
          <w:lang w:val="en-GB" w:eastAsia="en-GB"/>
        </w:rPr>
        <w:t>2, 16)=9.63</w:t>
      </w:r>
      <w:r>
        <w:rPr>
          <w:color w:val="000000"/>
          <w:lang w:val="en-GB" w:eastAsia="en-GB"/>
        </w:rPr>
        <w:t xml:space="preserve">, </w:t>
      </w:r>
      <w:r w:rsidRPr="00830439">
        <w:rPr>
          <w:i/>
          <w:color w:val="000000"/>
          <w:lang w:val="en-GB" w:eastAsia="en-GB"/>
        </w:rPr>
        <w:t>p</w:t>
      </w:r>
      <w:r>
        <w:rPr>
          <w:color w:val="000000"/>
          <w:lang w:val="en-GB" w:eastAsia="en-GB"/>
        </w:rPr>
        <w:t xml:space="preserve"> = .03</w:t>
      </w:r>
      <w:r w:rsidRPr="00620995">
        <w:rPr>
          <w:color w:val="000000"/>
          <w:lang w:val="en-GB" w:eastAsia="en-GB"/>
        </w:rPr>
        <w:t xml:space="preserve"> (</w:t>
      </w:r>
      <w:r w:rsidRPr="00620995">
        <w:rPr>
          <w:i/>
          <w:color w:val="000000"/>
          <w:lang w:val="en-GB" w:eastAsia="en-GB"/>
        </w:rPr>
        <w:t>d</w:t>
      </w:r>
      <w:r w:rsidRPr="00620995">
        <w:rPr>
          <w:color w:val="000000"/>
          <w:lang w:val="en-GB" w:eastAsia="en-GB"/>
        </w:rPr>
        <w:t xml:space="preserve"> =.17, </w:t>
      </w:r>
      <w:r w:rsidRPr="00620995">
        <w:rPr>
          <w:i/>
          <w:color w:val="000000"/>
          <w:lang w:val="en-GB" w:eastAsia="en-GB"/>
        </w:rPr>
        <w:t>P</w:t>
      </w:r>
      <w:r w:rsidRPr="00620995">
        <w:rPr>
          <w:color w:val="000000"/>
          <w:lang w:val="en-GB" w:eastAsia="en-GB"/>
        </w:rPr>
        <w:t>=.94) was found</w:t>
      </w:r>
      <w:r>
        <w:rPr>
          <w:color w:val="000000"/>
          <w:lang w:val="en-GB" w:eastAsia="en-GB"/>
        </w:rPr>
        <w:t xml:space="preserve">. </w:t>
      </w:r>
      <w:r w:rsidRPr="00620995">
        <w:rPr>
          <w:color w:val="000000"/>
          <w:lang w:val="en-GB" w:eastAsia="en-GB"/>
        </w:rPr>
        <w:t xml:space="preserve"> </w:t>
      </w:r>
      <w:r>
        <w:rPr>
          <w:i/>
          <w:color w:val="000000"/>
          <w:lang w:val="en-GB" w:eastAsia="en-GB"/>
        </w:rPr>
        <w:t>P</w:t>
      </w:r>
      <w:r w:rsidRPr="00830439">
        <w:rPr>
          <w:i/>
          <w:color w:val="000000"/>
          <w:lang w:val="en-GB" w:eastAsia="en-GB"/>
        </w:rPr>
        <w:t>ost hoc</w:t>
      </w:r>
      <w:r w:rsidRPr="00620995">
        <w:rPr>
          <w:color w:val="000000"/>
          <w:lang w:val="en-GB" w:eastAsia="en-GB"/>
        </w:rPr>
        <w:t xml:space="preserve"> </w:t>
      </w:r>
      <w:r>
        <w:rPr>
          <w:color w:val="000000"/>
          <w:lang w:val="en-GB" w:eastAsia="en-GB"/>
        </w:rPr>
        <w:t xml:space="preserve">Tukey testing (p&lt;.05) across age groups between topic type and communication condition and Bonferroni adjusted repeated independent t-tests (p&lt;.05) within age groups across topic type and communication condition </w:t>
      </w:r>
      <w:r w:rsidRPr="00620995">
        <w:rPr>
          <w:color w:val="000000"/>
          <w:lang w:val="en-GB" w:eastAsia="en-GB"/>
        </w:rPr>
        <w:t>showed that children drawing human figures used this combination more in the reference than communication condition only in the oldest age group (age group 4; 20% Vs. 10%).</w:t>
      </w:r>
    </w:p>
    <w:sectPr w:rsidR="00011AA4" w:rsidRPr="001432BF" w:rsidSect="00831FF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10C" w:rsidRDefault="00BA010C">
      <w:r>
        <w:separator/>
      </w:r>
    </w:p>
  </w:endnote>
  <w:endnote w:type="continuationSeparator" w:id="0">
    <w:p w:rsidR="00BA010C" w:rsidRDefault="00BA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vTT3f7679ab+20">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Minion W08 Regular_1167271">
    <w:altName w:val="Times New Roman"/>
    <w:charset w:val="00"/>
    <w:family w:val="auto"/>
    <w:pitch w:val="default"/>
  </w:font>
  <w:font w:name="Minion W08 Italic">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1F" w:rsidRDefault="00D74D1F">
    <w:pPr>
      <w:pStyle w:val="Footer"/>
    </w:pPr>
    <w:r>
      <w:tab/>
      <w:t xml:space="preserve">- </w:t>
    </w:r>
    <w:r>
      <w:fldChar w:fldCharType="begin"/>
    </w:r>
    <w:r>
      <w:instrText xml:space="preserve"> PAGE </w:instrText>
    </w:r>
    <w:r>
      <w:fldChar w:fldCharType="separate"/>
    </w:r>
    <w:r w:rsidR="00220322">
      <w:rPr>
        <w:noProof/>
      </w:rPr>
      <w:t>7</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10C" w:rsidRDefault="00BA010C">
      <w:r>
        <w:separator/>
      </w:r>
    </w:p>
  </w:footnote>
  <w:footnote w:type="continuationSeparator" w:id="0">
    <w:p w:rsidR="00BA010C" w:rsidRDefault="00BA0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34681"/>
    <w:multiLevelType w:val="hybridMultilevel"/>
    <w:tmpl w:val="ECDEB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AA3D27"/>
    <w:multiLevelType w:val="multilevel"/>
    <w:tmpl w:val="86D89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310539"/>
    <w:multiLevelType w:val="hybridMultilevel"/>
    <w:tmpl w:val="19BE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CC7C94"/>
    <w:multiLevelType w:val="multilevel"/>
    <w:tmpl w:val="86D89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510640"/>
    <w:multiLevelType w:val="multilevel"/>
    <w:tmpl w:val="86D89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F69"/>
    <w:rsid w:val="000005B9"/>
    <w:rsid w:val="00000C8A"/>
    <w:rsid w:val="00001B43"/>
    <w:rsid w:val="000032B2"/>
    <w:rsid w:val="00004D1B"/>
    <w:rsid w:val="00005F06"/>
    <w:rsid w:val="000064D6"/>
    <w:rsid w:val="00006979"/>
    <w:rsid w:val="0001086C"/>
    <w:rsid w:val="00011AA4"/>
    <w:rsid w:val="00012659"/>
    <w:rsid w:val="0001313A"/>
    <w:rsid w:val="00013FD8"/>
    <w:rsid w:val="00016780"/>
    <w:rsid w:val="00020185"/>
    <w:rsid w:val="000205C7"/>
    <w:rsid w:val="00024A14"/>
    <w:rsid w:val="00024B70"/>
    <w:rsid w:val="00026080"/>
    <w:rsid w:val="0002726B"/>
    <w:rsid w:val="000272B2"/>
    <w:rsid w:val="00027D5A"/>
    <w:rsid w:val="00030909"/>
    <w:rsid w:val="00030F44"/>
    <w:rsid w:val="000312C8"/>
    <w:rsid w:val="00032277"/>
    <w:rsid w:val="00034514"/>
    <w:rsid w:val="000346E9"/>
    <w:rsid w:val="0003767C"/>
    <w:rsid w:val="00037918"/>
    <w:rsid w:val="00037BBC"/>
    <w:rsid w:val="00041397"/>
    <w:rsid w:val="00041826"/>
    <w:rsid w:val="0004232D"/>
    <w:rsid w:val="000433EC"/>
    <w:rsid w:val="00045E96"/>
    <w:rsid w:val="00046C8E"/>
    <w:rsid w:val="00047828"/>
    <w:rsid w:val="00051C91"/>
    <w:rsid w:val="000524B4"/>
    <w:rsid w:val="000533D7"/>
    <w:rsid w:val="00053AD8"/>
    <w:rsid w:val="00053C35"/>
    <w:rsid w:val="00053F64"/>
    <w:rsid w:val="00054901"/>
    <w:rsid w:val="00054F1B"/>
    <w:rsid w:val="000553E0"/>
    <w:rsid w:val="00056300"/>
    <w:rsid w:val="0005695B"/>
    <w:rsid w:val="00056BEC"/>
    <w:rsid w:val="00061061"/>
    <w:rsid w:val="00062151"/>
    <w:rsid w:val="000644DE"/>
    <w:rsid w:val="00066FA2"/>
    <w:rsid w:val="0006760C"/>
    <w:rsid w:val="00067821"/>
    <w:rsid w:val="00067A2C"/>
    <w:rsid w:val="0007173D"/>
    <w:rsid w:val="00071BC3"/>
    <w:rsid w:val="000727A9"/>
    <w:rsid w:val="0007339D"/>
    <w:rsid w:val="000740B6"/>
    <w:rsid w:val="00081A11"/>
    <w:rsid w:val="000821BC"/>
    <w:rsid w:val="00082A64"/>
    <w:rsid w:val="000845FC"/>
    <w:rsid w:val="000876BD"/>
    <w:rsid w:val="000877BE"/>
    <w:rsid w:val="00092140"/>
    <w:rsid w:val="0009221E"/>
    <w:rsid w:val="00092D55"/>
    <w:rsid w:val="000932DD"/>
    <w:rsid w:val="00093B62"/>
    <w:rsid w:val="00095B12"/>
    <w:rsid w:val="000964C6"/>
    <w:rsid w:val="00096E26"/>
    <w:rsid w:val="00096EA8"/>
    <w:rsid w:val="000A1275"/>
    <w:rsid w:val="000A3378"/>
    <w:rsid w:val="000A4D17"/>
    <w:rsid w:val="000A5706"/>
    <w:rsid w:val="000A660A"/>
    <w:rsid w:val="000A6FB5"/>
    <w:rsid w:val="000A754A"/>
    <w:rsid w:val="000B15FF"/>
    <w:rsid w:val="000B1FA0"/>
    <w:rsid w:val="000B21D9"/>
    <w:rsid w:val="000B2BF1"/>
    <w:rsid w:val="000B319F"/>
    <w:rsid w:val="000B3561"/>
    <w:rsid w:val="000B5C85"/>
    <w:rsid w:val="000B64A5"/>
    <w:rsid w:val="000B7734"/>
    <w:rsid w:val="000C008F"/>
    <w:rsid w:val="000C1F08"/>
    <w:rsid w:val="000C310F"/>
    <w:rsid w:val="000C5326"/>
    <w:rsid w:val="000C545D"/>
    <w:rsid w:val="000C64E1"/>
    <w:rsid w:val="000C7CB5"/>
    <w:rsid w:val="000D087C"/>
    <w:rsid w:val="000D3676"/>
    <w:rsid w:val="000D3713"/>
    <w:rsid w:val="000D3F66"/>
    <w:rsid w:val="000D446E"/>
    <w:rsid w:val="000D45D6"/>
    <w:rsid w:val="000D5886"/>
    <w:rsid w:val="000D5C32"/>
    <w:rsid w:val="000D7029"/>
    <w:rsid w:val="000E0A01"/>
    <w:rsid w:val="000E1083"/>
    <w:rsid w:val="000E5C30"/>
    <w:rsid w:val="000E6718"/>
    <w:rsid w:val="000E6D38"/>
    <w:rsid w:val="000F0560"/>
    <w:rsid w:val="000F2972"/>
    <w:rsid w:val="000F3C66"/>
    <w:rsid w:val="000F4C4F"/>
    <w:rsid w:val="000F4CCD"/>
    <w:rsid w:val="000F6580"/>
    <w:rsid w:val="000F7778"/>
    <w:rsid w:val="00100061"/>
    <w:rsid w:val="00100D6F"/>
    <w:rsid w:val="00103541"/>
    <w:rsid w:val="00105037"/>
    <w:rsid w:val="0010703F"/>
    <w:rsid w:val="001124B2"/>
    <w:rsid w:val="00113473"/>
    <w:rsid w:val="00113DD2"/>
    <w:rsid w:val="00113FBB"/>
    <w:rsid w:val="00120A42"/>
    <w:rsid w:val="001224DE"/>
    <w:rsid w:val="00123B3C"/>
    <w:rsid w:val="00125B6E"/>
    <w:rsid w:val="00126090"/>
    <w:rsid w:val="0012634F"/>
    <w:rsid w:val="00126373"/>
    <w:rsid w:val="001272F4"/>
    <w:rsid w:val="00127AA9"/>
    <w:rsid w:val="00130D52"/>
    <w:rsid w:val="00131882"/>
    <w:rsid w:val="0013189C"/>
    <w:rsid w:val="001319D4"/>
    <w:rsid w:val="00132D86"/>
    <w:rsid w:val="00133196"/>
    <w:rsid w:val="00134E2D"/>
    <w:rsid w:val="001351E8"/>
    <w:rsid w:val="00136417"/>
    <w:rsid w:val="001370EF"/>
    <w:rsid w:val="0014110A"/>
    <w:rsid w:val="00141A77"/>
    <w:rsid w:val="00141C6B"/>
    <w:rsid w:val="001427CC"/>
    <w:rsid w:val="001432BF"/>
    <w:rsid w:val="001440AB"/>
    <w:rsid w:val="00144693"/>
    <w:rsid w:val="00146928"/>
    <w:rsid w:val="001471CD"/>
    <w:rsid w:val="00147901"/>
    <w:rsid w:val="00151A0F"/>
    <w:rsid w:val="00152DF7"/>
    <w:rsid w:val="0015542C"/>
    <w:rsid w:val="00155810"/>
    <w:rsid w:val="00156F0B"/>
    <w:rsid w:val="00157AB6"/>
    <w:rsid w:val="0016196B"/>
    <w:rsid w:val="0016487F"/>
    <w:rsid w:val="00164ABE"/>
    <w:rsid w:val="00164B76"/>
    <w:rsid w:val="00166473"/>
    <w:rsid w:val="00166C40"/>
    <w:rsid w:val="0016756C"/>
    <w:rsid w:val="00167AAE"/>
    <w:rsid w:val="00170272"/>
    <w:rsid w:val="0017176A"/>
    <w:rsid w:val="00171D17"/>
    <w:rsid w:val="0017388F"/>
    <w:rsid w:val="00173A61"/>
    <w:rsid w:val="0017407A"/>
    <w:rsid w:val="00175050"/>
    <w:rsid w:val="00176013"/>
    <w:rsid w:val="001765AD"/>
    <w:rsid w:val="0018684C"/>
    <w:rsid w:val="0018748A"/>
    <w:rsid w:val="001874DF"/>
    <w:rsid w:val="001879C6"/>
    <w:rsid w:val="00190681"/>
    <w:rsid w:val="00191E0F"/>
    <w:rsid w:val="001934F7"/>
    <w:rsid w:val="00194886"/>
    <w:rsid w:val="00195662"/>
    <w:rsid w:val="001A15C6"/>
    <w:rsid w:val="001A1B7A"/>
    <w:rsid w:val="001A36B5"/>
    <w:rsid w:val="001A3DE3"/>
    <w:rsid w:val="001A4DF4"/>
    <w:rsid w:val="001A5B20"/>
    <w:rsid w:val="001A6DBE"/>
    <w:rsid w:val="001B074C"/>
    <w:rsid w:val="001B0D82"/>
    <w:rsid w:val="001B1768"/>
    <w:rsid w:val="001B1979"/>
    <w:rsid w:val="001B19C2"/>
    <w:rsid w:val="001B5F25"/>
    <w:rsid w:val="001B6095"/>
    <w:rsid w:val="001B6E79"/>
    <w:rsid w:val="001B7891"/>
    <w:rsid w:val="001C033E"/>
    <w:rsid w:val="001C0681"/>
    <w:rsid w:val="001C2ACE"/>
    <w:rsid w:val="001C2E6F"/>
    <w:rsid w:val="001C4696"/>
    <w:rsid w:val="001C5CBB"/>
    <w:rsid w:val="001C63FC"/>
    <w:rsid w:val="001C7C01"/>
    <w:rsid w:val="001D0418"/>
    <w:rsid w:val="001D0E7B"/>
    <w:rsid w:val="001D1BD6"/>
    <w:rsid w:val="001D226A"/>
    <w:rsid w:val="001D3737"/>
    <w:rsid w:val="001D4B8F"/>
    <w:rsid w:val="001D4F6F"/>
    <w:rsid w:val="001D53C1"/>
    <w:rsid w:val="001D5E6E"/>
    <w:rsid w:val="001D6032"/>
    <w:rsid w:val="001D6467"/>
    <w:rsid w:val="001D655E"/>
    <w:rsid w:val="001D6CBD"/>
    <w:rsid w:val="001D7031"/>
    <w:rsid w:val="001D706F"/>
    <w:rsid w:val="001E2393"/>
    <w:rsid w:val="001E2573"/>
    <w:rsid w:val="001E28D9"/>
    <w:rsid w:val="001E3AAB"/>
    <w:rsid w:val="001E53A7"/>
    <w:rsid w:val="001E76F5"/>
    <w:rsid w:val="001E7DF2"/>
    <w:rsid w:val="001F0A46"/>
    <w:rsid w:val="001F2C91"/>
    <w:rsid w:val="001F3443"/>
    <w:rsid w:val="001F3BB6"/>
    <w:rsid w:val="001F3BC9"/>
    <w:rsid w:val="001F5058"/>
    <w:rsid w:val="001F5DE9"/>
    <w:rsid w:val="002004A4"/>
    <w:rsid w:val="0020209E"/>
    <w:rsid w:val="002038B8"/>
    <w:rsid w:val="0020459F"/>
    <w:rsid w:val="0020476B"/>
    <w:rsid w:val="002051C7"/>
    <w:rsid w:val="002063B4"/>
    <w:rsid w:val="00206DA3"/>
    <w:rsid w:val="00207312"/>
    <w:rsid w:val="00207C08"/>
    <w:rsid w:val="00210607"/>
    <w:rsid w:val="00210AFF"/>
    <w:rsid w:val="00211DE1"/>
    <w:rsid w:val="00211E66"/>
    <w:rsid w:val="002126E1"/>
    <w:rsid w:val="00213418"/>
    <w:rsid w:val="00213BA6"/>
    <w:rsid w:val="00214983"/>
    <w:rsid w:val="00216B6E"/>
    <w:rsid w:val="0021740F"/>
    <w:rsid w:val="00217DCE"/>
    <w:rsid w:val="00220322"/>
    <w:rsid w:val="00221281"/>
    <w:rsid w:val="002256D6"/>
    <w:rsid w:val="00225FF9"/>
    <w:rsid w:val="00226DA0"/>
    <w:rsid w:val="00230B4F"/>
    <w:rsid w:val="00231519"/>
    <w:rsid w:val="00231780"/>
    <w:rsid w:val="00232EB7"/>
    <w:rsid w:val="0023442B"/>
    <w:rsid w:val="00235133"/>
    <w:rsid w:val="002366C1"/>
    <w:rsid w:val="00237CB8"/>
    <w:rsid w:val="00240487"/>
    <w:rsid w:val="002412AD"/>
    <w:rsid w:val="00241E16"/>
    <w:rsid w:val="00241E5A"/>
    <w:rsid w:val="00241FAC"/>
    <w:rsid w:val="00243E5F"/>
    <w:rsid w:val="0024570A"/>
    <w:rsid w:val="002465C3"/>
    <w:rsid w:val="00246F43"/>
    <w:rsid w:val="0024763A"/>
    <w:rsid w:val="002512C9"/>
    <w:rsid w:val="00251AF9"/>
    <w:rsid w:val="00253DC0"/>
    <w:rsid w:val="00254B16"/>
    <w:rsid w:val="00256ADB"/>
    <w:rsid w:val="00256C5B"/>
    <w:rsid w:val="00257E50"/>
    <w:rsid w:val="00260648"/>
    <w:rsid w:val="00260DB0"/>
    <w:rsid w:val="002627D4"/>
    <w:rsid w:val="00262A43"/>
    <w:rsid w:val="00265A3D"/>
    <w:rsid w:val="002663D1"/>
    <w:rsid w:val="00266D7B"/>
    <w:rsid w:val="00266D99"/>
    <w:rsid w:val="00267E52"/>
    <w:rsid w:val="00270E2D"/>
    <w:rsid w:val="00271201"/>
    <w:rsid w:val="00271E1C"/>
    <w:rsid w:val="00274779"/>
    <w:rsid w:val="0027753C"/>
    <w:rsid w:val="00280DC2"/>
    <w:rsid w:val="002819F4"/>
    <w:rsid w:val="002820DC"/>
    <w:rsid w:val="00282C4F"/>
    <w:rsid w:val="002842C7"/>
    <w:rsid w:val="00284A2F"/>
    <w:rsid w:val="002864AC"/>
    <w:rsid w:val="00290D84"/>
    <w:rsid w:val="00291AB2"/>
    <w:rsid w:val="00291CE6"/>
    <w:rsid w:val="0029238F"/>
    <w:rsid w:val="00295F75"/>
    <w:rsid w:val="002A03C5"/>
    <w:rsid w:val="002A2D33"/>
    <w:rsid w:val="002A2DC1"/>
    <w:rsid w:val="002A2DC4"/>
    <w:rsid w:val="002A3F37"/>
    <w:rsid w:val="002A4F34"/>
    <w:rsid w:val="002A6AAD"/>
    <w:rsid w:val="002B1DFC"/>
    <w:rsid w:val="002B2C32"/>
    <w:rsid w:val="002B3D28"/>
    <w:rsid w:val="002B4961"/>
    <w:rsid w:val="002B5FE3"/>
    <w:rsid w:val="002B70D2"/>
    <w:rsid w:val="002B7C65"/>
    <w:rsid w:val="002B7FAC"/>
    <w:rsid w:val="002C112C"/>
    <w:rsid w:val="002C25DB"/>
    <w:rsid w:val="002C2850"/>
    <w:rsid w:val="002C3247"/>
    <w:rsid w:val="002C3389"/>
    <w:rsid w:val="002C3CD5"/>
    <w:rsid w:val="002C51B8"/>
    <w:rsid w:val="002C5E71"/>
    <w:rsid w:val="002C71C2"/>
    <w:rsid w:val="002D0171"/>
    <w:rsid w:val="002D1B27"/>
    <w:rsid w:val="002D3848"/>
    <w:rsid w:val="002D3FC8"/>
    <w:rsid w:val="002D5FB2"/>
    <w:rsid w:val="002D7928"/>
    <w:rsid w:val="002D7967"/>
    <w:rsid w:val="002E1F1A"/>
    <w:rsid w:val="002E21AE"/>
    <w:rsid w:val="002E3369"/>
    <w:rsid w:val="002E40D9"/>
    <w:rsid w:val="002E41BB"/>
    <w:rsid w:val="002E440D"/>
    <w:rsid w:val="002E6B94"/>
    <w:rsid w:val="002E7ADF"/>
    <w:rsid w:val="002F05EF"/>
    <w:rsid w:val="002F0AB7"/>
    <w:rsid w:val="002F1B24"/>
    <w:rsid w:val="002F1DE7"/>
    <w:rsid w:val="002F1F4B"/>
    <w:rsid w:val="002F30DF"/>
    <w:rsid w:val="002F4D91"/>
    <w:rsid w:val="002F5C37"/>
    <w:rsid w:val="002F663C"/>
    <w:rsid w:val="002F7A06"/>
    <w:rsid w:val="00302AA5"/>
    <w:rsid w:val="00303078"/>
    <w:rsid w:val="00303BB6"/>
    <w:rsid w:val="003133BD"/>
    <w:rsid w:val="00313F84"/>
    <w:rsid w:val="003145C7"/>
    <w:rsid w:val="0031493C"/>
    <w:rsid w:val="00315687"/>
    <w:rsid w:val="0031668D"/>
    <w:rsid w:val="00316D7A"/>
    <w:rsid w:val="00317B01"/>
    <w:rsid w:val="00317E2E"/>
    <w:rsid w:val="003206F9"/>
    <w:rsid w:val="00320EE2"/>
    <w:rsid w:val="003212DA"/>
    <w:rsid w:val="0032236E"/>
    <w:rsid w:val="00322AB4"/>
    <w:rsid w:val="00323FB6"/>
    <w:rsid w:val="00324A05"/>
    <w:rsid w:val="003278C5"/>
    <w:rsid w:val="0033003F"/>
    <w:rsid w:val="003305B3"/>
    <w:rsid w:val="003339CC"/>
    <w:rsid w:val="003361E0"/>
    <w:rsid w:val="0033661C"/>
    <w:rsid w:val="00337702"/>
    <w:rsid w:val="003377D5"/>
    <w:rsid w:val="00337842"/>
    <w:rsid w:val="00337CC0"/>
    <w:rsid w:val="00341505"/>
    <w:rsid w:val="00342A09"/>
    <w:rsid w:val="0034393C"/>
    <w:rsid w:val="00345941"/>
    <w:rsid w:val="0034768C"/>
    <w:rsid w:val="00350A28"/>
    <w:rsid w:val="00350F88"/>
    <w:rsid w:val="00351A21"/>
    <w:rsid w:val="0035227C"/>
    <w:rsid w:val="003535A6"/>
    <w:rsid w:val="00353A24"/>
    <w:rsid w:val="003546AC"/>
    <w:rsid w:val="0036189A"/>
    <w:rsid w:val="00361DD8"/>
    <w:rsid w:val="003627CC"/>
    <w:rsid w:val="00362ABE"/>
    <w:rsid w:val="003634D2"/>
    <w:rsid w:val="00364B72"/>
    <w:rsid w:val="00364B76"/>
    <w:rsid w:val="00365FC9"/>
    <w:rsid w:val="00366B1E"/>
    <w:rsid w:val="003671DB"/>
    <w:rsid w:val="00370117"/>
    <w:rsid w:val="00370D51"/>
    <w:rsid w:val="003734B7"/>
    <w:rsid w:val="0037500A"/>
    <w:rsid w:val="003752A0"/>
    <w:rsid w:val="00375E45"/>
    <w:rsid w:val="003767FA"/>
    <w:rsid w:val="003772CB"/>
    <w:rsid w:val="00380A57"/>
    <w:rsid w:val="00381471"/>
    <w:rsid w:val="00382DD3"/>
    <w:rsid w:val="0038378C"/>
    <w:rsid w:val="003872BD"/>
    <w:rsid w:val="003908FB"/>
    <w:rsid w:val="00392921"/>
    <w:rsid w:val="00394CAE"/>
    <w:rsid w:val="0039614E"/>
    <w:rsid w:val="003A1DC6"/>
    <w:rsid w:val="003A31C4"/>
    <w:rsid w:val="003A4323"/>
    <w:rsid w:val="003A4F2C"/>
    <w:rsid w:val="003A5AF3"/>
    <w:rsid w:val="003A5E12"/>
    <w:rsid w:val="003A5F5C"/>
    <w:rsid w:val="003B22ED"/>
    <w:rsid w:val="003B252C"/>
    <w:rsid w:val="003B2D21"/>
    <w:rsid w:val="003B36C9"/>
    <w:rsid w:val="003B4859"/>
    <w:rsid w:val="003B5F35"/>
    <w:rsid w:val="003B6AA4"/>
    <w:rsid w:val="003C080D"/>
    <w:rsid w:val="003C1017"/>
    <w:rsid w:val="003C1369"/>
    <w:rsid w:val="003C168A"/>
    <w:rsid w:val="003C6BE0"/>
    <w:rsid w:val="003D14C5"/>
    <w:rsid w:val="003D2257"/>
    <w:rsid w:val="003D2E53"/>
    <w:rsid w:val="003D3E89"/>
    <w:rsid w:val="003D461B"/>
    <w:rsid w:val="003D7414"/>
    <w:rsid w:val="003D748D"/>
    <w:rsid w:val="003D773E"/>
    <w:rsid w:val="003E35E2"/>
    <w:rsid w:val="003E52E6"/>
    <w:rsid w:val="003E7060"/>
    <w:rsid w:val="003E7622"/>
    <w:rsid w:val="003E7913"/>
    <w:rsid w:val="003F0B98"/>
    <w:rsid w:val="003F0BB5"/>
    <w:rsid w:val="003F2855"/>
    <w:rsid w:val="003F2B57"/>
    <w:rsid w:val="003F4716"/>
    <w:rsid w:val="003F53FD"/>
    <w:rsid w:val="003F5E40"/>
    <w:rsid w:val="00400637"/>
    <w:rsid w:val="00400F00"/>
    <w:rsid w:val="0040108F"/>
    <w:rsid w:val="00402D88"/>
    <w:rsid w:val="0040474B"/>
    <w:rsid w:val="0040477A"/>
    <w:rsid w:val="00405C7A"/>
    <w:rsid w:val="0040797F"/>
    <w:rsid w:val="0041009B"/>
    <w:rsid w:val="004105AC"/>
    <w:rsid w:val="00410615"/>
    <w:rsid w:val="0041095D"/>
    <w:rsid w:val="00411623"/>
    <w:rsid w:val="00411A07"/>
    <w:rsid w:val="00412038"/>
    <w:rsid w:val="004159A0"/>
    <w:rsid w:val="00416367"/>
    <w:rsid w:val="00417100"/>
    <w:rsid w:val="0041759F"/>
    <w:rsid w:val="00421950"/>
    <w:rsid w:val="00422599"/>
    <w:rsid w:val="0042266C"/>
    <w:rsid w:val="00422A39"/>
    <w:rsid w:val="00423BED"/>
    <w:rsid w:val="00424825"/>
    <w:rsid w:val="0042560A"/>
    <w:rsid w:val="004257EC"/>
    <w:rsid w:val="00425F19"/>
    <w:rsid w:val="004274E5"/>
    <w:rsid w:val="0043074F"/>
    <w:rsid w:val="00430A5D"/>
    <w:rsid w:val="0043112F"/>
    <w:rsid w:val="004316DA"/>
    <w:rsid w:val="00431FF8"/>
    <w:rsid w:val="00435621"/>
    <w:rsid w:val="00436460"/>
    <w:rsid w:val="00437CC4"/>
    <w:rsid w:val="004409AB"/>
    <w:rsid w:val="0044471B"/>
    <w:rsid w:val="00444C35"/>
    <w:rsid w:val="00444F26"/>
    <w:rsid w:val="0044717E"/>
    <w:rsid w:val="004500B7"/>
    <w:rsid w:val="004500C2"/>
    <w:rsid w:val="0045106F"/>
    <w:rsid w:val="0045114E"/>
    <w:rsid w:val="004553FB"/>
    <w:rsid w:val="00460574"/>
    <w:rsid w:val="00461364"/>
    <w:rsid w:val="00462709"/>
    <w:rsid w:val="00464413"/>
    <w:rsid w:val="0046580B"/>
    <w:rsid w:val="004670D9"/>
    <w:rsid w:val="00470E6E"/>
    <w:rsid w:val="00471228"/>
    <w:rsid w:val="0047128E"/>
    <w:rsid w:val="00471DCC"/>
    <w:rsid w:val="00473C67"/>
    <w:rsid w:val="00474183"/>
    <w:rsid w:val="00477C5C"/>
    <w:rsid w:val="004805AB"/>
    <w:rsid w:val="00481BFC"/>
    <w:rsid w:val="004835A8"/>
    <w:rsid w:val="00484652"/>
    <w:rsid w:val="00484AA5"/>
    <w:rsid w:val="00485552"/>
    <w:rsid w:val="00487C8F"/>
    <w:rsid w:val="00492E5D"/>
    <w:rsid w:val="00494D6A"/>
    <w:rsid w:val="0049514F"/>
    <w:rsid w:val="00495505"/>
    <w:rsid w:val="0049665B"/>
    <w:rsid w:val="004968FE"/>
    <w:rsid w:val="0049723C"/>
    <w:rsid w:val="00497793"/>
    <w:rsid w:val="004A0AAF"/>
    <w:rsid w:val="004A1232"/>
    <w:rsid w:val="004A4E51"/>
    <w:rsid w:val="004A6194"/>
    <w:rsid w:val="004A63F9"/>
    <w:rsid w:val="004A7BAC"/>
    <w:rsid w:val="004B0269"/>
    <w:rsid w:val="004B2018"/>
    <w:rsid w:val="004B27E2"/>
    <w:rsid w:val="004B566B"/>
    <w:rsid w:val="004B752D"/>
    <w:rsid w:val="004B78B1"/>
    <w:rsid w:val="004C0383"/>
    <w:rsid w:val="004C0C10"/>
    <w:rsid w:val="004C0FEE"/>
    <w:rsid w:val="004C1D0E"/>
    <w:rsid w:val="004C1F15"/>
    <w:rsid w:val="004C21DD"/>
    <w:rsid w:val="004C2D3A"/>
    <w:rsid w:val="004C32DE"/>
    <w:rsid w:val="004C34FD"/>
    <w:rsid w:val="004C5812"/>
    <w:rsid w:val="004C7A5E"/>
    <w:rsid w:val="004D006C"/>
    <w:rsid w:val="004D1545"/>
    <w:rsid w:val="004D60A3"/>
    <w:rsid w:val="004D6999"/>
    <w:rsid w:val="004D79AB"/>
    <w:rsid w:val="004E35A8"/>
    <w:rsid w:val="004E78E7"/>
    <w:rsid w:val="004F14E1"/>
    <w:rsid w:val="004F1FFE"/>
    <w:rsid w:val="004F204B"/>
    <w:rsid w:val="004F3772"/>
    <w:rsid w:val="004F46D8"/>
    <w:rsid w:val="004F4B11"/>
    <w:rsid w:val="004F5F1B"/>
    <w:rsid w:val="004F683E"/>
    <w:rsid w:val="004F6A7A"/>
    <w:rsid w:val="004F6AD3"/>
    <w:rsid w:val="004F7ECF"/>
    <w:rsid w:val="00503925"/>
    <w:rsid w:val="00503963"/>
    <w:rsid w:val="00503B5D"/>
    <w:rsid w:val="00511F43"/>
    <w:rsid w:val="00512449"/>
    <w:rsid w:val="00512EA2"/>
    <w:rsid w:val="00513017"/>
    <w:rsid w:val="00514B4D"/>
    <w:rsid w:val="00515DB5"/>
    <w:rsid w:val="0051686A"/>
    <w:rsid w:val="005169D5"/>
    <w:rsid w:val="00517601"/>
    <w:rsid w:val="005208A0"/>
    <w:rsid w:val="00521627"/>
    <w:rsid w:val="00521E82"/>
    <w:rsid w:val="0052355D"/>
    <w:rsid w:val="00523F45"/>
    <w:rsid w:val="00523F67"/>
    <w:rsid w:val="00523FBB"/>
    <w:rsid w:val="0053107E"/>
    <w:rsid w:val="00531185"/>
    <w:rsid w:val="005347C1"/>
    <w:rsid w:val="00536C2C"/>
    <w:rsid w:val="00537662"/>
    <w:rsid w:val="00537A65"/>
    <w:rsid w:val="005404C8"/>
    <w:rsid w:val="00540DB6"/>
    <w:rsid w:val="00541F0D"/>
    <w:rsid w:val="00542C26"/>
    <w:rsid w:val="0054400D"/>
    <w:rsid w:val="00544E93"/>
    <w:rsid w:val="00546CD8"/>
    <w:rsid w:val="00553748"/>
    <w:rsid w:val="00554DF1"/>
    <w:rsid w:val="005574D7"/>
    <w:rsid w:val="00557739"/>
    <w:rsid w:val="00560534"/>
    <w:rsid w:val="0056108D"/>
    <w:rsid w:val="0056148F"/>
    <w:rsid w:val="00562924"/>
    <w:rsid w:val="00562A9D"/>
    <w:rsid w:val="00563A4A"/>
    <w:rsid w:val="00563B6D"/>
    <w:rsid w:val="00565B92"/>
    <w:rsid w:val="00566686"/>
    <w:rsid w:val="00566EE3"/>
    <w:rsid w:val="00571D7C"/>
    <w:rsid w:val="005729B5"/>
    <w:rsid w:val="005739C3"/>
    <w:rsid w:val="00573D6F"/>
    <w:rsid w:val="0057523B"/>
    <w:rsid w:val="0057755D"/>
    <w:rsid w:val="005776E8"/>
    <w:rsid w:val="00580300"/>
    <w:rsid w:val="00581CD9"/>
    <w:rsid w:val="005822AE"/>
    <w:rsid w:val="00582E94"/>
    <w:rsid w:val="005831B5"/>
    <w:rsid w:val="00584ECA"/>
    <w:rsid w:val="00585B64"/>
    <w:rsid w:val="0058652D"/>
    <w:rsid w:val="00590028"/>
    <w:rsid w:val="00590924"/>
    <w:rsid w:val="00593B61"/>
    <w:rsid w:val="005941B4"/>
    <w:rsid w:val="00594232"/>
    <w:rsid w:val="00594323"/>
    <w:rsid w:val="00594563"/>
    <w:rsid w:val="005964D9"/>
    <w:rsid w:val="00596D0E"/>
    <w:rsid w:val="00597358"/>
    <w:rsid w:val="005A0780"/>
    <w:rsid w:val="005A0B84"/>
    <w:rsid w:val="005A12AD"/>
    <w:rsid w:val="005A1A0B"/>
    <w:rsid w:val="005A1D68"/>
    <w:rsid w:val="005A269A"/>
    <w:rsid w:val="005A2C33"/>
    <w:rsid w:val="005A3C48"/>
    <w:rsid w:val="005A50EC"/>
    <w:rsid w:val="005A6658"/>
    <w:rsid w:val="005B009D"/>
    <w:rsid w:val="005B087A"/>
    <w:rsid w:val="005B0A5F"/>
    <w:rsid w:val="005B1084"/>
    <w:rsid w:val="005B2F4F"/>
    <w:rsid w:val="005B36DF"/>
    <w:rsid w:val="005B48F1"/>
    <w:rsid w:val="005B5928"/>
    <w:rsid w:val="005B5CBD"/>
    <w:rsid w:val="005B6547"/>
    <w:rsid w:val="005B714C"/>
    <w:rsid w:val="005C0502"/>
    <w:rsid w:val="005C0514"/>
    <w:rsid w:val="005C183A"/>
    <w:rsid w:val="005C5053"/>
    <w:rsid w:val="005C51B2"/>
    <w:rsid w:val="005C5242"/>
    <w:rsid w:val="005C54BC"/>
    <w:rsid w:val="005C556B"/>
    <w:rsid w:val="005C5A3A"/>
    <w:rsid w:val="005C6EB6"/>
    <w:rsid w:val="005C76DF"/>
    <w:rsid w:val="005D2503"/>
    <w:rsid w:val="005D3391"/>
    <w:rsid w:val="005E22D7"/>
    <w:rsid w:val="005E2C9B"/>
    <w:rsid w:val="005E33C7"/>
    <w:rsid w:val="005E4432"/>
    <w:rsid w:val="005E52DB"/>
    <w:rsid w:val="005E5B39"/>
    <w:rsid w:val="005E634A"/>
    <w:rsid w:val="005E6B5C"/>
    <w:rsid w:val="005E7630"/>
    <w:rsid w:val="005F0DAD"/>
    <w:rsid w:val="005F347F"/>
    <w:rsid w:val="005F59FA"/>
    <w:rsid w:val="005F5E47"/>
    <w:rsid w:val="005F7DD5"/>
    <w:rsid w:val="00600868"/>
    <w:rsid w:val="00600C86"/>
    <w:rsid w:val="006021FA"/>
    <w:rsid w:val="00603493"/>
    <w:rsid w:val="00603B3F"/>
    <w:rsid w:val="006063EB"/>
    <w:rsid w:val="006064CE"/>
    <w:rsid w:val="00607800"/>
    <w:rsid w:val="00610178"/>
    <w:rsid w:val="00610EF2"/>
    <w:rsid w:val="00610FC5"/>
    <w:rsid w:val="00611085"/>
    <w:rsid w:val="00611DA0"/>
    <w:rsid w:val="0061425E"/>
    <w:rsid w:val="00614D60"/>
    <w:rsid w:val="00614DDC"/>
    <w:rsid w:val="00614DFB"/>
    <w:rsid w:val="00614F06"/>
    <w:rsid w:val="00616F8D"/>
    <w:rsid w:val="00620995"/>
    <w:rsid w:val="00620CE6"/>
    <w:rsid w:val="00621281"/>
    <w:rsid w:val="00621BAB"/>
    <w:rsid w:val="00624C23"/>
    <w:rsid w:val="00625C62"/>
    <w:rsid w:val="0062634F"/>
    <w:rsid w:val="006268E5"/>
    <w:rsid w:val="006304E2"/>
    <w:rsid w:val="00630570"/>
    <w:rsid w:val="00630BEC"/>
    <w:rsid w:val="00630F48"/>
    <w:rsid w:val="006338E2"/>
    <w:rsid w:val="00633B8E"/>
    <w:rsid w:val="0063434F"/>
    <w:rsid w:val="006365D7"/>
    <w:rsid w:val="006409BF"/>
    <w:rsid w:val="00644D3D"/>
    <w:rsid w:val="00645DA9"/>
    <w:rsid w:val="00646631"/>
    <w:rsid w:val="006476D7"/>
    <w:rsid w:val="0065020A"/>
    <w:rsid w:val="006511D7"/>
    <w:rsid w:val="006512EF"/>
    <w:rsid w:val="006525EE"/>
    <w:rsid w:val="00655172"/>
    <w:rsid w:val="0065668D"/>
    <w:rsid w:val="00657CD5"/>
    <w:rsid w:val="0066111C"/>
    <w:rsid w:val="006612C7"/>
    <w:rsid w:val="0066575C"/>
    <w:rsid w:val="00666520"/>
    <w:rsid w:val="00670ADE"/>
    <w:rsid w:val="00671F10"/>
    <w:rsid w:val="006721BC"/>
    <w:rsid w:val="00674053"/>
    <w:rsid w:val="006742C5"/>
    <w:rsid w:val="006753A8"/>
    <w:rsid w:val="006763D1"/>
    <w:rsid w:val="0067777D"/>
    <w:rsid w:val="00677FC1"/>
    <w:rsid w:val="0068230D"/>
    <w:rsid w:val="006830A4"/>
    <w:rsid w:val="00683868"/>
    <w:rsid w:val="00683A81"/>
    <w:rsid w:val="00684A57"/>
    <w:rsid w:val="00685376"/>
    <w:rsid w:val="0069040A"/>
    <w:rsid w:val="0069517E"/>
    <w:rsid w:val="00695C4F"/>
    <w:rsid w:val="00697087"/>
    <w:rsid w:val="006A074F"/>
    <w:rsid w:val="006A113E"/>
    <w:rsid w:val="006A2059"/>
    <w:rsid w:val="006A28D3"/>
    <w:rsid w:val="006A312D"/>
    <w:rsid w:val="006A3B27"/>
    <w:rsid w:val="006A480F"/>
    <w:rsid w:val="006A5F20"/>
    <w:rsid w:val="006B0798"/>
    <w:rsid w:val="006B1611"/>
    <w:rsid w:val="006B2699"/>
    <w:rsid w:val="006B2F89"/>
    <w:rsid w:val="006C0DD3"/>
    <w:rsid w:val="006C151F"/>
    <w:rsid w:val="006C1DB8"/>
    <w:rsid w:val="006C2022"/>
    <w:rsid w:val="006C2F57"/>
    <w:rsid w:val="006C3000"/>
    <w:rsid w:val="006C34A3"/>
    <w:rsid w:val="006C35B1"/>
    <w:rsid w:val="006C3886"/>
    <w:rsid w:val="006C6B98"/>
    <w:rsid w:val="006C70DF"/>
    <w:rsid w:val="006D49F1"/>
    <w:rsid w:val="006D5A26"/>
    <w:rsid w:val="006D5EC2"/>
    <w:rsid w:val="006D689C"/>
    <w:rsid w:val="006E125F"/>
    <w:rsid w:val="006E1C4D"/>
    <w:rsid w:val="006E27C5"/>
    <w:rsid w:val="006E2A4D"/>
    <w:rsid w:val="006E4206"/>
    <w:rsid w:val="006E4C7F"/>
    <w:rsid w:val="006E72C8"/>
    <w:rsid w:val="006F0373"/>
    <w:rsid w:val="006F45E4"/>
    <w:rsid w:val="006F519D"/>
    <w:rsid w:val="006F65E5"/>
    <w:rsid w:val="006F6836"/>
    <w:rsid w:val="006F7BC2"/>
    <w:rsid w:val="00700445"/>
    <w:rsid w:val="00701738"/>
    <w:rsid w:val="00701859"/>
    <w:rsid w:val="00702125"/>
    <w:rsid w:val="00704FD8"/>
    <w:rsid w:val="00710302"/>
    <w:rsid w:val="007139D7"/>
    <w:rsid w:val="00713A6A"/>
    <w:rsid w:val="00714006"/>
    <w:rsid w:val="007158C4"/>
    <w:rsid w:val="00715968"/>
    <w:rsid w:val="0071606E"/>
    <w:rsid w:val="007161F5"/>
    <w:rsid w:val="007210BE"/>
    <w:rsid w:val="00721C79"/>
    <w:rsid w:val="00724035"/>
    <w:rsid w:val="00724C58"/>
    <w:rsid w:val="00724C9C"/>
    <w:rsid w:val="0072633A"/>
    <w:rsid w:val="00726345"/>
    <w:rsid w:val="007269DB"/>
    <w:rsid w:val="007320A4"/>
    <w:rsid w:val="007324A6"/>
    <w:rsid w:val="00733804"/>
    <w:rsid w:val="00733978"/>
    <w:rsid w:val="007355F9"/>
    <w:rsid w:val="007408F2"/>
    <w:rsid w:val="00740BD8"/>
    <w:rsid w:val="007436B9"/>
    <w:rsid w:val="0074433F"/>
    <w:rsid w:val="00744DA0"/>
    <w:rsid w:val="00745567"/>
    <w:rsid w:val="0074629F"/>
    <w:rsid w:val="00746E64"/>
    <w:rsid w:val="00751CF6"/>
    <w:rsid w:val="007524BC"/>
    <w:rsid w:val="00752985"/>
    <w:rsid w:val="00753805"/>
    <w:rsid w:val="0075423F"/>
    <w:rsid w:val="00754D24"/>
    <w:rsid w:val="00754E50"/>
    <w:rsid w:val="00754F7A"/>
    <w:rsid w:val="0075517D"/>
    <w:rsid w:val="00755509"/>
    <w:rsid w:val="0075561E"/>
    <w:rsid w:val="00756D71"/>
    <w:rsid w:val="00757B2D"/>
    <w:rsid w:val="00757EE8"/>
    <w:rsid w:val="00757F6D"/>
    <w:rsid w:val="00760102"/>
    <w:rsid w:val="00762D4C"/>
    <w:rsid w:val="007632ED"/>
    <w:rsid w:val="0076367B"/>
    <w:rsid w:val="007645C9"/>
    <w:rsid w:val="0076472A"/>
    <w:rsid w:val="00764C0A"/>
    <w:rsid w:val="00765044"/>
    <w:rsid w:val="00765790"/>
    <w:rsid w:val="00765E5A"/>
    <w:rsid w:val="0077248F"/>
    <w:rsid w:val="007725CF"/>
    <w:rsid w:val="007736CF"/>
    <w:rsid w:val="00773985"/>
    <w:rsid w:val="0077464F"/>
    <w:rsid w:val="00775E01"/>
    <w:rsid w:val="00775EF5"/>
    <w:rsid w:val="007760F6"/>
    <w:rsid w:val="00776486"/>
    <w:rsid w:val="00776B33"/>
    <w:rsid w:val="0078031C"/>
    <w:rsid w:val="00780D3C"/>
    <w:rsid w:val="00780E8F"/>
    <w:rsid w:val="0078171E"/>
    <w:rsid w:val="00781D15"/>
    <w:rsid w:val="007822E0"/>
    <w:rsid w:val="00782D46"/>
    <w:rsid w:val="00784DBC"/>
    <w:rsid w:val="00787606"/>
    <w:rsid w:val="00790090"/>
    <w:rsid w:val="00790C69"/>
    <w:rsid w:val="007913EC"/>
    <w:rsid w:val="00791D0F"/>
    <w:rsid w:val="007921C1"/>
    <w:rsid w:val="00792D0D"/>
    <w:rsid w:val="0079615F"/>
    <w:rsid w:val="007965A5"/>
    <w:rsid w:val="00796678"/>
    <w:rsid w:val="00797923"/>
    <w:rsid w:val="007A0936"/>
    <w:rsid w:val="007A33F1"/>
    <w:rsid w:val="007A3E85"/>
    <w:rsid w:val="007A5E80"/>
    <w:rsid w:val="007A6DBE"/>
    <w:rsid w:val="007A6EB5"/>
    <w:rsid w:val="007A78D5"/>
    <w:rsid w:val="007B2707"/>
    <w:rsid w:val="007B300B"/>
    <w:rsid w:val="007B4F3F"/>
    <w:rsid w:val="007B5174"/>
    <w:rsid w:val="007B5833"/>
    <w:rsid w:val="007B6989"/>
    <w:rsid w:val="007B6ACC"/>
    <w:rsid w:val="007B6E31"/>
    <w:rsid w:val="007B7589"/>
    <w:rsid w:val="007B7ADE"/>
    <w:rsid w:val="007C0983"/>
    <w:rsid w:val="007C133E"/>
    <w:rsid w:val="007C19F5"/>
    <w:rsid w:val="007C23A6"/>
    <w:rsid w:val="007C2A83"/>
    <w:rsid w:val="007C3675"/>
    <w:rsid w:val="007C5FBB"/>
    <w:rsid w:val="007D1F21"/>
    <w:rsid w:val="007D2142"/>
    <w:rsid w:val="007D2DD2"/>
    <w:rsid w:val="007D384B"/>
    <w:rsid w:val="007D3DB6"/>
    <w:rsid w:val="007D4D54"/>
    <w:rsid w:val="007D7150"/>
    <w:rsid w:val="007D7190"/>
    <w:rsid w:val="007E24B5"/>
    <w:rsid w:val="007E260F"/>
    <w:rsid w:val="007E44C5"/>
    <w:rsid w:val="007E5731"/>
    <w:rsid w:val="007E6BC7"/>
    <w:rsid w:val="007E72F0"/>
    <w:rsid w:val="007F02C7"/>
    <w:rsid w:val="007F3012"/>
    <w:rsid w:val="007F3E0E"/>
    <w:rsid w:val="007F434E"/>
    <w:rsid w:val="007F783B"/>
    <w:rsid w:val="008003A9"/>
    <w:rsid w:val="00803132"/>
    <w:rsid w:val="008037EF"/>
    <w:rsid w:val="00803B5E"/>
    <w:rsid w:val="00803DC9"/>
    <w:rsid w:val="00804080"/>
    <w:rsid w:val="00807029"/>
    <w:rsid w:val="008110B6"/>
    <w:rsid w:val="00812F21"/>
    <w:rsid w:val="008132E0"/>
    <w:rsid w:val="008138E9"/>
    <w:rsid w:val="00814352"/>
    <w:rsid w:val="008154AB"/>
    <w:rsid w:val="00817C03"/>
    <w:rsid w:val="00820183"/>
    <w:rsid w:val="00820948"/>
    <w:rsid w:val="00821A18"/>
    <w:rsid w:val="00822515"/>
    <w:rsid w:val="00825C47"/>
    <w:rsid w:val="00826830"/>
    <w:rsid w:val="00826EBA"/>
    <w:rsid w:val="008300B7"/>
    <w:rsid w:val="00830184"/>
    <w:rsid w:val="008301B0"/>
    <w:rsid w:val="00830439"/>
    <w:rsid w:val="00831FF0"/>
    <w:rsid w:val="00832D9E"/>
    <w:rsid w:val="00832F8E"/>
    <w:rsid w:val="00833488"/>
    <w:rsid w:val="008359CF"/>
    <w:rsid w:val="00835F0A"/>
    <w:rsid w:val="00836327"/>
    <w:rsid w:val="00836600"/>
    <w:rsid w:val="0084048A"/>
    <w:rsid w:val="00842AEE"/>
    <w:rsid w:val="00844D0C"/>
    <w:rsid w:val="00844FBA"/>
    <w:rsid w:val="00845F70"/>
    <w:rsid w:val="00846CA2"/>
    <w:rsid w:val="0084716B"/>
    <w:rsid w:val="008471F6"/>
    <w:rsid w:val="008526B8"/>
    <w:rsid w:val="00852C81"/>
    <w:rsid w:val="00854C2D"/>
    <w:rsid w:val="00854F2D"/>
    <w:rsid w:val="00855A85"/>
    <w:rsid w:val="00855EAC"/>
    <w:rsid w:val="00860462"/>
    <w:rsid w:val="00861855"/>
    <w:rsid w:val="00864230"/>
    <w:rsid w:val="00865ABC"/>
    <w:rsid w:val="008666E7"/>
    <w:rsid w:val="00866803"/>
    <w:rsid w:val="00866D71"/>
    <w:rsid w:val="008708ED"/>
    <w:rsid w:val="008718C1"/>
    <w:rsid w:val="00874B58"/>
    <w:rsid w:val="008750B3"/>
    <w:rsid w:val="008751B9"/>
    <w:rsid w:val="00876D7B"/>
    <w:rsid w:val="008772B6"/>
    <w:rsid w:val="008777A3"/>
    <w:rsid w:val="00880F6A"/>
    <w:rsid w:val="00881246"/>
    <w:rsid w:val="00881EB1"/>
    <w:rsid w:val="00881F8D"/>
    <w:rsid w:val="00882D21"/>
    <w:rsid w:val="00882E09"/>
    <w:rsid w:val="00883391"/>
    <w:rsid w:val="00884FAF"/>
    <w:rsid w:val="0088510C"/>
    <w:rsid w:val="00885836"/>
    <w:rsid w:val="00886F0F"/>
    <w:rsid w:val="00887189"/>
    <w:rsid w:val="008872DF"/>
    <w:rsid w:val="00891F15"/>
    <w:rsid w:val="008926E4"/>
    <w:rsid w:val="00892823"/>
    <w:rsid w:val="00892E62"/>
    <w:rsid w:val="008937CC"/>
    <w:rsid w:val="00893BF2"/>
    <w:rsid w:val="00894164"/>
    <w:rsid w:val="008944DD"/>
    <w:rsid w:val="0089624D"/>
    <w:rsid w:val="008973A5"/>
    <w:rsid w:val="00897BBF"/>
    <w:rsid w:val="008A3724"/>
    <w:rsid w:val="008A3B74"/>
    <w:rsid w:val="008A4130"/>
    <w:rsid w:val="008A6676"/>
    <w:rsid w:val="008B04CF"/>
    <w:rsid w:val="008B0A1E"/>
    <w:rsid w:val="008B0F18"/>
    <w:rsid w:val="008B440C"/>
    <w:rsid w:val="008B46AB"/>
    <w:rsid w:val="008B4AAE"/>
    <w:rsid w:val="008B6B57"/>
    <w:rsid w:val="008B707A"/>
    <w:rsid w:val="008C183C"/>
    <w:rsid w:val="008C1D5A"/>
    <w:rsid w:val="008C5893"/>
    <w:rsid w:val="008C72B8"/>
    <w:rsid w:val="008C794C"/>
    <w:rsid w:val="008C7B92"/>
    <w:rsid w:val="008D026A"/>
    <w:rsid w:val="008D0F4B"/>
    <w:rsid w:val="008D10E1"/>
    <w:rsid w:val="008D1F63"/>
    <w:rsid w:val="008D2656"/>
    <w:rsid w:val="008D4FAF"/>
    <w:rsid w:val="008D7156"/>
    <w:rsid w:val="008E0DEE"/>
    <w:rsid w:val="008E15F1"/>
    <w:rsid w:val="008E3706"/>
    <w:rsid w:val="008E5B73"/>
    <w:rsid w:val="008E5F88"/>
    <w:rsid w:val="008E6AB8"/>
    <w:rsid w:val="008E76C5"/>
    <w:rsid w:val="008E7ABE"/>
    <w:rsid w:val="008E7B8C"/>
    <w:rsid w:val="008F0B74"/>
    <w:rsid w:val="008F0C01"/>
    <w:rsid w:val="008F3A80"/>
    <w:rsid w:val="008F540C"/>
    <w:rsid w:val="008F569F"/>
    <w:rsid w:val="008F6284"/>
    <w:rsid w:val="008F66D1"/>
    <w:rsid w:val="008F7318"/>
    <w:rsid w:val="008F7E5D"/>
    <w:rsid w:val="00904FEB"/>
    <w:rsid w:val="0090614F"/>
    <w:rsid w:val="009072F4"/>
    <w:rsid w:val="0090783F"/>
    <w:rsid w:val="0090793A"/>
    <w:rsid w:val="00907C1C"/>
    <w:rsid w:val="00910376"/>
    <w:rsid w:val="00910BB1"/>
    <w:rsid w:val="009111FF"/>
    <w:rsid w:val="00912471"/>
    <w:rsid w:val="00914228"/>
    <w:rsid w:val="00914246"/>
    <w:rsid w:val="009145E6"/>
    <w:rsid w:val="00914BF9"/>
    <w:rsid w:val="00914F18"/>
    <w:rsid w:val="00915951"/>
    <w:rsid w:val="009160F3"/>
    <w:rsid w:val="00916228"/>
    <w:rsid w:val="00916AA1"/>
    <w:rsid w:val="00917624"/>
    <w:rsid w:val="009216A0"/>
    <w:rsid w:val="009239D1"/>
    <w:rsid w:val="00923DC4"/>
    <w:rsid w:val="00924F2B"/>
    <w:rsid w:val="0093028E"/>
    <w:rsid w:val="00933816"/>
    <w:rsid w:val="0093503B"/>
    <w:rsid w:val="00935B9E"/>
    <w:rsid w:val="00937711"/>
    <w:rsid w:val="00940F07"/>
    <w:rsid w:val="009415A2"/>
    <w:rsid w:val="00941D5E"/>
    <w:rsid w:val="00943FEA"/>
    <w:rsid w:val="009459C4"/>
    <w:rsid w:val="009470A6"/>
    <w:rsid w:val="009470C7"/>
    <w:rsid w:val="00952238"/>
    <w:rsid w:val="00952623"/>
    <w:rsid w:val="00952A37"/>
    <w:rsid w:val="009541D0"/>
    <w:rsid w:val="00954779"/>
    <w:rsid w:val="009555C6"/>
    <w:rsid w:val="00955C98"/>
    <w:rsid w:val="0095789C"/>
    <w:rsid w:val="00961607"/>
    <w:rsid w:val="00961EA2"/>
    <w:rsid w:val="009627A7"/>
    <w:rsid w:val="009631EB"/>
    <w:rsid w:val="00965C63"/>
    <w:rsid w:val="00966FF1"/>
    <w:rsid w:val="00967059"/>
    <w:rsid w:val="009676F0"/>
    <w:rsid w:val="00970A96"/>
    <w:rsid w:val="00972142"/>
    <w:rsid w:val="009729C7"/>
    <w:rsid w:val="0097351C"/>
    <w:rsid w:val="009736DD"/>
    <w:rsid w:val="00973FA6"/>
    <w:rsid w:val="009754BA"/>
    <w:rsid w:val="009756C1"/>
    <w:rsid w:val="00976834"/>
    <w:rsid w:val="00976893"/>
    <w:rsid w:val="00976957"/>
    <w:rsid w:val="009818A6"/>
    <w:rsid w:val="0098224D"/>
    <w:rsid w:val="00984EFC"/>
    <w:rsid w:val="00985965"/>
    <w:rsid w:val="0098681C"/>
    <w:rsid w:val="00990990"/>
    <w:rsid w:val="0099101D"/>
    <w:rsid w:val="00991245"/>
    <w:rsid w:val="00993023"/>
    <w:rsid w:val="0099467B"/>
    <w:rsid w:val="00995759"/>
    <w:rsid w:val="00995A12"/>
    <w:rsid w:val="0099694A"/>
    <w:rsid w:val="00996A91"/>
    <w:rsid w:val="00996DC9"/>
    <w:rsid w:val="009A13E9"/>
    <w:rsid w:val="009A1F1D"/>
    <w:rsid w:val="009A2024"/>
    <w:rsid w:val="009A3EED"/>
    <w:rsid w:val="009B2824"/>
    <w:rsid w:val="009B54ED"/>
    <w:rsid w:val="009B55FC"/>
    <w:rsid w:val="009B5D2C"/>
    <w:rsid w:val="009B5E89"/>
    <w:rsid w:val="009B6243"/>
    <w:rsid w:val="009B6A05"/>
    <w:rsid w:val="009B6E54"/>
    <w:rsid w:val="009B77D9"/>
    <w:rsid w:val="009B7BD2"/>
    <w:rsid w:val="009B7FF2"/>
    <w:rsid w:val="009C1737"/>
    <w:rsid w:val="009C27D2"/>
    <w:rsid w:val="009C2DE9"/>
    <w:rsid w:val="009C2F67"/>
    <w:rsid w:val="009C30A4"/>
    <w:rsid w:val="009C468E"/>
    <w:rsid w:val="009C63A6"/>
    <w:rsid w:val="009C6545"/>
    <w:rsid w:val="009C7799"/>
    <w:rsid w:val="009D07F8"/>
    <w:rsid w:val="009D2F69"/>
    <w:rsid w:val="009D30AB"/>
    <w:rsid w:val="009D3964"/>
    <w:rsid w:val="009D5B07"/>
    <w:rsid w:val="009D65A7"/>
    <w:rsid w:val="009D7F8F"/>
    <w:rsid w:val="009E0F2E"/>
    <w:rsid w:val="009E13A1"/>
    <w:rsid w:val="009E1B4C"/>
    <w:rsid w:val="009E1B85"/>
    <w:rsid w:val="009E1C8B"/>
    <w:rsid w:val="009E2B4C"/>
    <w:rsid w:val="009F0C8A"/>
    <w:rsid w:val="009F1292"/>
    <w:rsid w:val="009F277B"/>
    <w:rsid w:val="009F51A8"/>
    <w:rsid w:val="009F5278"/>
    <w:rsid w:val="009F5497"/>
    <w:rsid w:val="009F5550"/>
    <w:rsid w:val="009F56DD"/>
    <w:rsid w:val="009F7B58"/>
    <w:rsid w:val="00A01C83"/>
    <w:rsid w:val="00A01C9D"/>
    <w:rsid w:val="00A02508"/>
    <w:rsid w:val="00A042F3"/>
    <w:rsid w:val="00A047E7"/>
    <w:rsid w:val="00A06D54"/>
    <w:rsid w:val="00A079BD"/>
    <w:rsid w:val="00A079E4"/>
    <w:rsid w:val="00A10B72"/>
    <w:rsid w:val="00A1100B"/>
    <w:rsid w:val="00A11799"/>
    <w:rsid w:val="00A12AA0"/>
    <w:rsid w:val="00A1320F"/>
    <w:rsid w:val="00A13D52"/>
    <w:rsid w:val="00A14BE1"/>
    <w:rsid w:val="00A15645"/>
    <w:rsid w:val="00A158EF"/>
    <w:rsid w:val="00A173FE"/>
    <w:rsid w:val="00A175BA"/>
    <w:rsid w:val="00A20D8D"/>
    <w:rsid w:val="00A21E67"/>
    <w:rsid w:val="00A24284"/>
    <w:rsid w:val="00A24768"/>
    <w:rsid w:val="00A24A40"/>
    <w:rsid w:val="00A25520"/>
    <w:rsid w:val="00A25901"/>
    <w:rsid w:val="00A31575"/>
    <w:rsid w:val="00A335F9"/>
    <w:rsid w:val="00A3377E"/>
    <w:rsid w:val="00A37418"/>
    <w:rsid w:val="00A40391"/>
    <w:rsid w:val="00A407A8"/>
    <w:rsid w:val="00A408A3"/>
    <w:rsid w:val="00A41E2C"/>
    <w:rsid w:val="00A42FAF"/>
    <w:rsid w:val="00A43428"/>
    <w:rsid w:val="00A44C16"/>
    <w:rsid w:val="00A46333"/>
    <w:rsid w:val="00A46436"/>
    <w:rsid w:val="00A47439"/>
    <w:rsid w:val="00A47D28"/>
    <w:rsid w:val="00A50DBF"/>
    <w:rsid w:val="00A512C9"/>
    <w:rsid w:val="00A52203"/>
    <w:rsid w:val="00A52387"/>
    <w:rsid w:val="00A54194"/>
    <w:rsid w:val="00A5446E"/>
    <w:rsid w:val="00A553A1"/>
    <w:rsid w:val="00A566FE"/>
    <w:rsid w:val="00A6019B"/>
    <w:rsid w:val="00A603A0"/>
    <w:rsid w:val="00A60B58"/>
    <w:rsid w:val="00A61414"/>
    <w:rsid w:val="00A61D5D"/>
    <w:rsid w:val="00A626BB"/>
    <w:rsid w:val="00A62886"/>
    <w:rsid w:val="00A64326"/>
    <w:rsid w:val="00A66600"/>
    <w:rsid w:val="00A66B5B"/>
    <w:rsid w:val="00A66FA6"/>
    <w:rsid w:val="00A67584"/>
    <w:rsid w:val="00A711C5"/>
    <w:rsid w:val="00A713F7"/>
    <w:rsid w:val="00A735BA"/>
    <w:rsid w:val="00A762E0"/>
    <w:rsid w:val="00A765C1"/>
    <w:rsid w:val="00A7685A"/>
    <w:rsid w:val="00A76E6D"/>
    <w:rsid w:val="00A76F7A"/>
    <w:rsid w:val="00A77238"/>
    <w:rsid w:val="00A8050A"/>
    <w:rsid w:val="00A82AFE"/>
    <w:rsid w:val="00A85EC3"/>
    <w:rsid w:val="00A916CF"/>
    <w:rsid w:val="00A92FCD"/>
    <w:rsid w:val="00A95292"/>
    <w:rsid w:val="00A9682E"/>
    <w:rsid w:val="00A9697C"/>
    <w:rsid w:val="00A96DAB"/>
    <w:rsid w:val="00A96FCD"/>
    <w:rsid w:val="00A97379"/>
    <w:rsid w:val="00A97B45"/>
    <w:rsid w:val="00AA0DDB"/>
    <w:rsid w:val="00AA1A4C"/>
    <w:rsid w:val="00AA215A"/>
    <w:rsid w:val="00AA3394"/>
    <w:rsid w:val="00AA3719"/>
    <w:rsid w:val="00AA6469"/>
    <w:rsid w:val="00AA7D46"/>
    <w:rsid w:val="00AB0087"/>
    <w:rsid w:val="00AB201A"/>
    <w:rsid w:val="00AB2A8E"/>
    <w:rsid w:val="00AB34C9"/>
    <w:rsid w:val="00AB5014"/>
    <w:rsid w:val="00AB683D"/>
    <w:rsid w:val="00AB7D75"/>
    <w:rsid w:val="00AB7D7C"/>
    <w:rsid w:val="00AC001B"/>
    <w:rsid w:val="00AC097A"/>
    <w:rsid w:val="00AC0CE7"/>
    <w:rsid w:val="00AC1F64"/>
    <w:rsid w:val="00AC22D5"/>
    <w:rsid w:val="00AC27D4"/>
    <w:rsid w:val="00AC4B9F"/>
    <w:rsid w:val="00AC4FE6"/>
    <w:rsid w:val="00AC6EC9"/>
    <w:rsid w:val="00AD0E17"/>
    <w:rsid w:val="00AD15BC"/>
    <w:rsid w:val="00AD1989"/>
    <w:rsid w:val="00AD1E3D"/>
    <w:rsid w:val="00AD29D7"/>
    <w:rsid w:val="00AD3587"/>
    <w:rsid w:val="00AD42EE"/>
    <w:rsid w:val="00AD6AD8"/>
    <w:rsid w:val="00AD7C78"/>
    <w:rsid w:val="00AE14F4"/>
    <w:rsid w:val="00AE1B10"/>
    <w:rsid w:val="00AE1DD0"/>
    <w:rsid w:val="00AE2E6D"/>
    <w:rsid w:val="00AE33AC"/>
    <w:rsid w:val="00AE3C4A"/>
    <w:rsid w:val="00AE3CD1"/>
    <w:rsid w:val="00AE3F8F"/>
    <w:rsid w:val="00AE4C16"/>
    <w:rsid w:val="00AE573E"/>
    <w:rsid w:val="00AE635C"/>
    <w:rsid w:val="00AF0640"/>
    <w:rsid w:val="00AF1E8C"/>
    <w:rsid w:val="00AF2D32"/>
    <w:rsid w:val="00AF54C5"/>
    <w:rsid w:val="00AF5737"/>
    <w:rsid w:val="00AF6150"/>
    <w:rsid w:val="00AF62A5"/>
    <w:rsid w:val="00AF747C"/>
    <w:rsid w:val="00AF7741"/>
    <w:rsid w:val="00B01CC5"/>
    <w:rsid w:val="00B032B2"/>
    <w:rsid w:val="00B03472"/>
    <w:rsid w:val="00B05F66"/>
    <w:rsid w:val="00B0625F"/>
    <w:rsid w:val="00B073A9"/>
    <w:rsid w:val="00B101D5"/>
    <w:rsid w:val="00B126E6"/>
    <w:rsid w:val="00B126ED"/>
    <w:rsid w:val="00B1480E"/>
    <w:rsid w:val="00B158D6"/>
    <w:rsid w:val="00B1602F"/>
    <w:rsid w:val="00B17671"/>
    <w:rsid w:val="00B222C7"/>
    <w:rsid w:val="00B23921"/>
    <w:rsid w:val="00B244D7"/>
    <w:rsid w:val="00B24FC1"/>
    <w:rsid w:val="00B25E77"/>
    <w:rsid w:val="00B30C36"/>
    <w:rsid w:val="00B31D1E"/>
    <w:rsid w:val="00B322BB"/>
    <w:rsid w:val="00B352CD"/>
    <w:rsid w:val="00B35300"/>
    <w:rsid w:val="00B357CE"/>
    <w:rsid w:val="00B35CAE"/>
    <w:rsid w:val="00B40012"/>
    <w:rsid w:val="00B40D9E"/>
    <w:rsid w:val="00B432E6"/>
    <w:rsid w:val="00B44548"/>
    <w:rsid w:val="00B44ABF"/>
    <w:rsid w:val="00B468A5"/>
    <w:rsid w:val="00B525CF"/>
    <w:rsid w:val="00B549A6"/>
    <w:rsid w:val="00B54CD8"/>
    <w:rsid w:val="00B55E4B"/>
    <w:rsid w:val="00B56B73"/>
    <w:rsid w:val="00B6127A"/>
    <w:rsid w:val="00B62E45"/>
    <w:rsid w:val="00B63B51"/>
    <w:rsid w:val="00B63FDB"/>
    <w:rsid w:val="00B64136"/>
    <w:rsid w:val="00B7097A"/>
    <w:rsid w:val="00B71977"/>
    <w:rsid w:val="00B7401B"/>
    <w:rsid w:val="00B74329"/>
    <w:rsid w:val="00B7432C"/>
    <w:rsid w:val="00B74397"/>
    <w:rsid w:val="00B76110"/>
    <w:rsid w:val="00B77680"/>
    <w:rsid w:val="00B80971"/>
    <w:rsid w:val="00B81934"/>
    <w:rsid w:val="00B83559"/>
    <w:rsid w:val="00B83E83"/>
    <w:rsid w:val="00B857D0"/>
    <w:rsid w:val="00B87A4A"/>
    <w:rsid w:val="00B90A27"/>
    <w:rsid w:val="00B91C2A"/>
    <w:rsid w:val="00B91D34"/>
    <w:rsid w:val="00B95EC4"/>
    <w:rsid w:val="00B96A8E"/>
    <w:rsid w:val="00B97181"/>
    <w:rsid w:val="00BA010C"/>
    <w:rsid w:val="00BA10BC"/>
    <w:rsid w:val="00BA17FC"/>
    <w:rsid w:val="00BA20F1"/>
    <w:rsid w:val="00BA311D"/>
    <w:rsid w:val="00BA3A30"/>
    <w:rsid w:val="00BA3E69"/>
    <w:rsid w:val="00BA4032"/>
    <w:rsid w:val="00BA43BB"/>
    <w:rsid w:val="00BA5E9F"/>
    <w:rsid w:val="00BA7652"/>
    <w:rsid w:val="00BA7A61"/>
    <w:rsid w:val="00BB2027"/>
    <w:rsid w:val="00BB226B"/>
    <w:rsid w:val="00BB2E27"/>
    <w:rsid w:val="00BB3F6B"/>
    <w:rsid w:val="00BB486E"/>
    <w:rsid w:val="00BB55F2"/>
    <w:rsid w:val="00BC01B3"/>
    <w:rsid w:val="00BC28F7"/>
    <w:rsid w:val="00BC2DC1"/>
    <w:rsid w:val="00BC4CC4"/>
    <w:rsid w:val="00BC612D"/>
    <w:rsid w:val="00BC70FD"/>
    <w:rsid w:val="00BC7C48"/>
    <w:rsid w:val="00BD0659"/>
    <w:rsid w:val="00BD0EA6"/>
    <w:rsid w:val="00BD2984"/>
    <w:rsid w:val="00BD343E"/>
    <w:rsid w:val="00BD42D4"/>
    <w:rsid w:val="00BD52B9"/>
    <w:rsid w:val="00BD6CA0"/>
    <w:rsid w:val="00BE0A59"/>
    <w:rsid w:val="00BE11A3"/>
    <w:rsid w:val="00BE18B7"/>
    <w:rsid w:val="00BE34C3"/>
    <w:rsid w:val="00BE3B65"/>
    <w:rsid w:val="00BE46FB"/>
    <w:rsid w:val="00BE5600"/>
    <w:rsid w:val="00BE5ADB"/>
    <w:rsid w:val="00BE6755"/>
    <w:rsid w:val="00BE6EF4"/>
    <w:rsid w:val="00BE7171"/>
    <w:rsid w:val="00BF05FE"/>
    <w:rsid w:val="00BF4E47"/>
    <w:rsid w:val="00BF5515"/>
    <w:rsid w:val="00BF7297"/>
    <w:rsid w:val="00C01030"/>
    <w:rsid w:val="00C05584"/>
    <w:rsid w:val="00C05C84"/>
    <w:rsid w:val="00C05F0E"/>
    <w:rsid w:val="00C06F37"/>
    <w:rsid w:val="00C06F71"/>
    <w:rsid w:val="00C1176F"/>
    <w:rsid w:val="00C11AD7"/>
    <w:rsid w:val="00C12D3E"/>
    <w:rsid w:val="00C13757"/>
    <w:rsid w:val="00C13F9E"/>
    <w:rsid w:val="00C1405C"/>
    <w:rsid w:val="00C151C5"/>
    <w:rsid w:val="00C15382"/>
    <w:rsid w:val="00C20881"/>
    <w:rsid w:val="00C2328C"/>
    <w:rsid w:val="00C24D4C"/>
    <w:rsid w:val="00C25D91"/>
    <w:rsid w:val="00C26237"/>
    <w:rsid w:val="00C27599"/>
    <w:rsid w:val="00C3208B"/>
    <w:rsid w:val="00C321B2"/>
    <w:rsid w:val="00C325F2"/>
    <w:rsid w:val="00C3292A"/>
    <w:rsid w:val="00C32B8D"/>
    <w:rsid w:val="00C33B34"/>
    <w:rsid w:val="00C40B65"/>
    <w:rsid w:val="00C4175D"/>
    <w:rsid w:val="00C41913"/>
    <w:rsid w:val="00C41F25"/>
    <w:rsid w:val="00C43E15"/>
    <w:rsid w:val="00C455AD"/>
    <w:rsid w:val="00C45B10"/>
    <w:rsid w:val="00C45B33"/>
    <w:rsid w:val="00C4703F"/>
    <w:rsid w:val="00C47DDA"/>
    <w:rsid w:val="00C50C2C"/>
    <w:rsid w:val="00C50F6F"/>
    <w:rsid w:val="00C519D9"/>
    <w:rsid w:val="00C5219E"/>
    <w:rsid w:val="00C5272C"/>
    <w:rsid w:val="00C5282D"/>
    <w:rsid w:val="00C537F7"/>
    <w:rsid w:val="00C53F7B"/>
    <w:rsid w:val="00C55880"/>
    <w:rsid w:val="00C56DFD"/>
    <w:rsid w:val="00C56EE7"/>
    <w:rsid w:val="00C6134C"/>
    <w:rsid w:val="00C6157D"/>
    <w:rsid w:val="00C61D42"/>
    <w:rsid w:val="00C6226B"/>
    <w:rsid w:val="00C63A6F"/>
    <w:rsid w:val="00C64F61"/>
    <w:rsid w:val="00C65836"/>
    <w:rsid w:val="00C6624C"/>
    <w:rsid w:val="00C66D6F"/>
    <w:rsid w:val="00C67E14"/>
    <w:rsid w:val="00C706CC"/>
    <w:rsid w:val="00C70B57"/>
    <w:rsid w:val="00C71769"/>
    <w:rsid w:val="00C7334A"/>
    <w:rsid w:val="00C736FF"/>
    <w:rsid w:val="00C7376D"/>
    <w:rsid w:val="00C74330"/>
    <w:rsid w:val="00C743CD"/>
    <w:rsid w:val="00C748B0"/>
    <w:rsid w:val="00C7493B"/>
    <w:rsid w:val="00C776E2"/>
    <w:rsid w:val="00C77982"/>
    <w:rsid w:val="00C80B01"/>
    <w:rsid w:val="00C81071"/>
    <w:rsid w:val="00C8135B"/>
    <w:rsid w:val="00C81C1B"/>
    <w:rsid w:val="00C82CDA"/>
    <w:rsid w:val="00C85F06"/>
    <w:rsid w:val="00C87B94"/>
    <w:rsid w:val="00C87EFF"/>
    <w:rsid w:val="00C87F75"/>
    <w:rsid w:val="00C90390"/>
    <w:rsid w:val="00C912E0"/>
    <w:rsid w:val="00C92001"/>
    <w:rsid w:val="00C94485"/>
    <w:rsid w:val="00CA08DB"/>
    <w:rsid w:val="00CA21DE"/>
    <w:rsid w:val="00CA33BB"/>
    <w:rsid w:val="00CA3781"/>
    <w:rsid w:val="00CA5030"/>
    <w:rsid w:val="00CB0BD3"/>
    <w:rsid w:val="00CB13BF"/>
    <w:rsid w:val="00CB17E1"/>
    <w:rsid w:val="00CB395E"/>
    <w:rsid w:val="00CB3AE1"/>
    <w:rsid w:val="00CB6914"/>
    <w:rsid w:val="00CC008E"/>
    <w:rsid w:val="00CC025E"/>
    <w:rsid w:val="00CC1CCF"/>
    <w:rsid w:val="00CC272A"/>
    <w:rsid w:val="00CC5AAC"/>
    <w:rsid w:val="00CD265F"/>
    <w:rsid w:val="00CD2B4F"/>
    <w:rsid w:val="00CD4325"/>
    <w:rsid w:val="00CD7307"/>
    <w:rsid w:val="00CD73F0"/>
    <w:rsid w:val="00CE069C"/>
    <w:rsid w:val="00CE0E30"/>
    <w:rsid w:val="00CE1603"/>
    <w:rsid w:val="00CE22DA"/>
    <w:rsid w:val="00CE23FC"/>
    <w:rsid w:val="00CE355C"/>
    <w:rsid w:val="00CE57B8"/>
    <w:rsid w:val="00CE5A44"/>
    <w:rsid w:val="00CE6FE2"/>
    <w:rsid w:val="00CF02D8"/>
    <w:rsid w:val="00CF1299"/>
    <w:rsid w:val="00CF23F9"/>
    <w:rsid w:val="00CF3CBD"/>
    <w:rsid w:val="00CF51AC"/>
    <w:rsid w:val="00CF7E5B"/>
    <w:rsid w:val="00D00614"/>
    <w:rsid w:val="00D03411"/>
    <w:rsid w:val="00D03E02"/>
    <w:rsid w:val="00D05178"/>
    <w:rsid w:val="00D05720"/>
    <w:rsid w:val="00D06531"/>
    <w:rsid w:val="00D07843"/>
    <w:rsid w:val="00D11041"/>
    <w:rsid w:val="00D11A66"/>
    <w:rsid w:val="00D131C6"/>
    <w:rsid w:val="00D13442"/>
    <w:rsid w:val="00D138F2"/>
    <w:rsid w:val="00D14CD3"/>
    <w:rsid w:val="00D14FB1"/>
    <w:rsid w:val="00D16C01"/>
    <w:rsid w:val="00D17175"/>
    <w:rsid w:val="00D20147"/>
    <w:rsid w:val="00D209FE"/>
    <w:rsid w:val="00D213F3"/>
    <w:rsid w:val="00D22198"/>
    <w:rsid w:val="00D2277A"/>
    <w:rsid w:val="00D23C65"/>
    <w:rsid w:val="00D2419A"/>
    <w:rsid w:val="00D24822"/>
    <w:rsid w:val="00D254F3"/>
    <w:rsid w:val="00D25792"/>
    <w:rsid w:val="00D26CA5"/>
    <w:rsid w:val="00D26FB7"/>
    <w:rsid w:val="00D30067"/>
    <w:rsid w:val="00D320C9"/>
    <w:rsid w:val="00D33A3A"/>
    <w:rsid w:val="00D35D5E"/>
    <w:rsid w:val="00D361D4"/>
    <w:rsid w:val="00D3656F"/>
    <w:rsid w:val="00D36941"/>
    <w:rsid w:val="00D3696F"/>
    <w:rsid w:val="00D36A71"/>
    <w:rsid w:val="00D37563"/>
    <w:rsid w:val="00D3781E"/>
    <w:rsid w:val="00D37FC1"/>
    <w:rsid w:val="00D44584"/>
    <w:rsid w:val="00D44EC8"/>
    <w:rsid w:val="00D46177"/>
    <w:rsid w:val="00D47A04"/>
    <w:rsid w:val="00D51120"/>
    <w:rsid w:val="00D513F9"/>
    <w:rsid w:val="00D51639"/>
    <w:rsid w:val="00D53370"/>
    <w:rsid w:val="00D53D0A"/>
    <w:rsid w:val="00D54497"/>
    <w:rsid w:val="00D559A7"/>
    <w:rsid w:val="00D55B2E"/>
    <w:rsid w:val="00D56A0C"/>
    <w:rsid w:val="00D578D0"/>
    <w:rsid w:val="00D60210"/>
    <w:rsid w:val="00D61A7C"/>
    <w:rsid w:val="00D623ED"/>
    <w:rsid w:val="00D63EDF"/>
    <w:rsid w:val="00D66CF2"/>
    <w:rsid w:val="00D67062"/>
    <w:rsid w:val="00D67D0C"/>
    <w:rsid w:val="00D70022"/>
    <w:rsid w:val="00D71A9A"/>
    <w:rsid w:val="00D7219A"/>
    <w:rsid w:val="00D72993"/>
    <w:rsid w:val="00D729F1"/>
    <w:rsid w:val="00D73D7F"/>
    <w:rsid w:val="00D74D1F"/>
    <w:rsid w:val="00D75E3C"/>
    <w:rsid w:val="00D76E39"/>
    <w:rsid w:val="00D804D7"/>
    <w:rsid w:val="00D82283"/>
    <w:rsid w:val="00D8542B"/>
    <w:rsid w:val="00D85EC6"/>
    <w:rsid w:val="00D8642B"/>
    <w:rsid w:val="00D879B4"/>
    <w:rsid w:val="00D87B4E"/>
    <w:rsid w:val="00D90098"/>
    <w:rsid w:val="00D902E4"/>
    <w:rsid w:val="00D91B36"/>
    <w:rsid w:val="00D91BA0"/>
    <w:rsid w:val="00D91CAF"/>
    <w:rsid w:val="00D93A72"/>
    <w:rsid w:val="00D9463E"/>
    <w:rsid w:val="00D95338"/>
    <w:rsid w:val="00D9546D"/>
    <w:rsid w:val="00D95D74"/>
    <w:rsid w:val="00D96780"/>
    <w:rsid w:val="00D96DEF"/>
    <w:rsid w:val="00D9781C"/>
    <w:rsid w:val="00DA0593"/>
    <w:rsid w:val="00DA08B2"/>
    <w:rsid w:val="00DA115B"/>
    <w:rsid w:val="00DA442A"/>
    <w:rsid w:val="00DA4449"/>
    <w:rsid w:val="00DA5510"/>
    <w:rsid w:val="00DA7451"/>
    <w:rsid w:val="00DB0C5E"/>
    <w:rsid w:val="00DB2D9A"/>
    <w:rsid w:val="00DB55CA"/>
    <w:rsid w:val="00DB5BF4"/>
    <w:rsid w:val="00DB65FE"/>
    <w:rsid w:val="00DB7274"/>
    <w:rsid w:val="00DC1A40"/>
    <w:rsid w:val="00DC53F1"/>
    <w:rsid w:val="00DC6CF9"/>
    <w:rsid w:val="00DD1B5C"/>
    <w:rsid w:val="00DD2DBC"/>
    <w:rsid w:val="00DD3946"/>
    <w:rsid w:val="00DD4201"/>
    <w:rsid w:val="00DD432E"/>
    <w:rsid w:val="00DD4B5E"/>
    <w:rsid w:val="00DD78D5"/>
    <w:rsid w:val="00DE0233"/>
    <w:rsid w:val="00DE09B2"/>
    <w:rsid w:val="00DE118D"/>
    <w:rsid w:val="00DE5DBA"/>
    <w:rsid w:val="00DE6815"/>
    <w:rsid w:val="00DE6CA7"/>
    <w:rsid w:val="00DE7FCE"/>
    <w:rsid w:val="00DF33EE"/>
    <w:rsid w:val="00DF3482"/>
    <w:rsid w:val="00DF352E"/>
    <w:rsid w:val="00DF4092"/>
    <w:rsid w:val="00DF6AEE"/>
    <w:rsid w:val="00DF7927"/>
    <w:rsid w:val="00E0051F"/>
    <w:rsid w:val="00E0341E"/>
    <w:rsid w:val="00E034A7"/>
    <w:rsid w:val="00E06C15"/>
    <w:rsid w:val="00E074E7"/>
    <w:rsid w:val="00E07EF5"/>
    <w:rsid w:val="00E11A30"/>
    <w:rsid w:val="00E123AF"/>
    <w:rsid w:val="00E138AE"/>
    <w:rsid w:val="00E15667"/>
    <w:rsid w:val="00E16BC5"/>
    <w:rsid w:val="00E173BD"/>
    <w:rsid w:val="00E22DF0"/>
    <w:rsid w:val="00E2592E"/>
    <w:rsid w:val="00E25D62"/>
    <w:rsid w:val="00E25DA2"/>
    <w:rsid w:val="00E324CC"/>
    <w:rsid w:val="00E35CAA"/>
    <w:rsid w:val="00E37961"/>
    <w:rsid w:val="00E46942"/>
    <w:rsid w:val="00E47B0D"/>
    <w:rsid w:val="00E50F5B"/>
    <w:rsid w:val="00E51109"/>
    <w:rsid w:val="00E52DCF"/>
    <w:rsid w:val="00E5331A"/>
    <w:rsid w:val="00E542F9"/>
    <w:rsid w:val="00E54389"/>
    <w:rsid w:val="00E543DE"/>
    <w:rsid w:val="00E55C7C"/>
    <w:rsid w:val="00E6013C"/>
    <w:rsid w:val="00E602A9"/>
    <w:rsid w:val="00E61741"/>
    <w:rsid w:val="00E632B0"/>
    <w:rsid w:val="00E64315"/>
    <w:rsid w:val="00E65CF1"/>
    <w:rsid w:val="00E6776E"/>
    <w:rsid w:val="00E67CF7"/>
    <w:rsid w:val="00E70C9B"/>
    <w:rsid w:val="00E72575"/>
    <w:rsid w:val="00E728F1"/>
    <w:rsid w:val="00E72906"/>
    <w:rsid w:val="00E73252"/>
    <w:rsid w:val="00E73381"/>
    <w:rsid w:val="00E763DD"/>
    <w:rsid w:val="00E77782"/>
    <w:rsid w:val="00E80149"/>
    <w:rsid w:val="00E826FF"/>
    <w:rsid w:val="00E845FC"/>
    <w:rsid w:val="00E90319"/>
    <w:rsid w:val="00E912A4"/>
    <w:rsid w:val="00E91B0C"/>
    <w:rsid w:val="00E922E1"/>
    <w:rsid w:val="00E92E50"/>
    <w:rsid w:val="00E93359"/>
    <w:rsid w:val="00E93840"/>
    <w:rsid w:val="00E93DD5"/>
    <w:rsid w:val="00E950FE"/>
    <w:rsid w:val="00E96074"/>
    <w:rsid w:val="00E96A60"/>
    <w:rsid w:val="00E971D0"/>
    <w:rsid w:val="00EA0CDC"/>
    <w:rsid w:val="00EA2B83"/>
    <w:rsid w:val="00EA40FA"/>
    <w:rsid w:val="00EA796A"/>
    <w:rsid w:val="00EA7F24"/>
    <w:rsid w:val="00EB6EB5"/>
    <w:rsid w:val="00EB74F5"/>
    <w:rsid w:val="00EB76AB"/>
    <w:rsid w:val="00EB7BF5"/>
    <w:rsid w:val="00EB7EFF"/>
    <w:rsid w:val="00EC14CE"/>
    <w:rsid w:val="00EC1607"/>
    <w:rsid w:val="00EC2A52"/>
    <w:rsid w:val="00EC572D"/>
    <w:rsid w:val="00EC5AF9"/>
    <w:rsid w:val="00EC66B0"/>
    <w:rsid w:val="00EC6DD5"/>
    <w:rsid w:val="00EC7195"/>
    <w:rsid w:val="00EC7D91"/>
    <w:rsid w:val="00ED0B03"/>
    <w:rsid w:val="00ED0DFC"/>
    <w:rsid w:val="00ED3E9B"/>
    <w:rsid w:val="00ED45E0"/>
    <w:rsid w:val="00ED54BC"/>
    <w:rsid w:val="00ED75BC"/>
    <w:rsid w:val="00ED791A"/>
    <w:rsid w:val="00ED7AA7"/>
    <w:rsid w:val="00EE09F3"/>
    <w:rsid w:val="00EE1455"/>
    <w:rsid w:val="00EE2339"/>
    <w:rsid w:val="00EE269F"/>
    <w:rsid w:val="00EE38ED"/>
    <w:rsid w:val="00EE53D2"/>
    <w:rsid w:val="00EE54EC"/>
    <w:rsid w:val="00EE680D"/>
    <w:rsid w:val="00EE709D"/>
    <w:rsid w:val="00EF169C"/>
    <w:rsid w:val="00EF20AD"/>
    <w:rsid w:val="00EF2117"/>
    <w:rsid w:val="00EF2380"/>
    <w:rsid w:val="00EF24E5"/>
    <w:rsid w:val="00EF2B46"/>
    <w:rsid w:val="00EF2B5D"/>
    <w:rsid w:val="00EF48DB"/>
    <w:rsid w:val="00EF580A"/>
    <w:rsid w:val="00EF635B"/>
    <w:rsid w:val="00EF7478"/>
    <w:rsid w:val="00F006B3"/>
    <w:rsid w:val="00F015F7"/>
    <w:rsid w:val="00F01ABC"/>
    <w:rsid w:val="00F01FFB"/>
    <w:rsid w:val="00F020DE"/>
    <w:rsid w:val="00F074B2"/>
    <w:rsid w:val="00F07971"/>
    <w:rsid w:val="00F10A74"/>
    <w:rsid w:val="00F12D67"/>
    <w:rsid w:val="00F13B97"/>
    <w:rsid w:val="00F155A1"/>
    <w:rsid w:val="00F157E1"/>
    <w:rsid w:val="00F17C23"/>
    <w:rsid w:val="00F216E8"/>
    <w:rsid w:val="00F21CFE"/>
    <w:rsid w:val="00F23D2D"/>
    <w:rsid w:val="00F24CBB"/>
    <w:rsid w:val="00F24CE0"/>
    <w:rsid w:val="00F270CC"/>
    <w:rsid w:val="00F279DC"/>
    <w:rsid w:val="00F3289A"/>
    <w:rsid w:val="00F328E0"/>
    <w:rsid w:val="00F33607"/>
    <w:rsid w:val="00F34A8A"/>
    <w:rsid w:val="00F35192"/>
    <w:rsid w:val="00F35C83"/>
    <w:rsid w:val="00F40214"/>
    <w:rsid w:val="00F42F14"/>
    <w:rsid w:val="00F43E24"/>
    <w:rsid w:val="00F44074"/>
    <w:rsid w:val="00F444C4"/>
    <w:rsid w:val="00F45867"/>
    <w:rsid w:val="00F508B0"/>
    <w:rsid w:val="00F51D0B"/>
    <w:rsid w:val="00F524E0"/>
    <w:rsid w:val="00F57ABB"/>
    <w:rsid w:val="00F63B57"/>
    <w:rsid w:val="00F65D41"/>
    <w:rsid w:val="00F65E74"/>
    <w:rsid w:val="00F665BA"/>
    <w:rsid w:val="00F67EC9"/>
    <w:rsid w:val="00F70366"/>
    <w:rsid w:val="00F7250B"/>
    <w:rsid w:val="00F73C57"/>
    <w:rsid w:val="00F75343"/>
    <w:rsid w:val="00F75E71"/>
    <w:rsid w:val="00F76394"/>
    <w:rsid w:val="00F768FB"/>
    <w:rsid w:val="00F81429"/>
    <w:rsid w:val="00F81A91"/>
    <w:rsid w:val="00F842BA"/>
    <w:rsid w:val="00F84A25"/>
    <w:rsid w:val="00F84CC5"/>
    <w:rsid w:val="00F85692"/>
    <w:rsid w:val="00F85DBD"/>
    <w:rsid w:val="00F91047"/>
    <w:rsid w:val="00F945EB"/>
    <w:rsid w:val="00F94E11"/>
    <w:rsid w:val="00F965A5"/>
    <w:rsid w:val="00FA0E6B"/>
    <w:rsid w:val="00FA22F6"/>
    <w:rsid w:val="00FA41BC"/>
    <w:rsid w:val="00FA49EF"/>
    <w:rsid w:val="00FA4A2C"/>
    <w:rsid w:val="00FA5774"/>
    <w:rsid w:val="00FA7250"/>
    <w:rsid w:val="00FB34CC"/>
    <w:rsid w:val="00FB6647"/>
    <w:rsid w:val="00FC09D0"/>
    <w:rsid w:val="00FC279B"/>
    <w:rsid w:val="00FC2D99"/>
    <w:rsid w:val="00FC2F99"/>
    <w:rsid w:val="00FC5378"/>
    <w:rsid w:val="00FC57DF"/>
    <w:rsid w:val="00FC61C5"/>
    <w:rsid w:val="00FC684E"/>
    <w:rsid w:val="00FC6ADF"/>
    <w:rsid w:val="00FC73DF"/>
    <w:rsid w:val="00FD00A8"/>
    <w:rsid w:val="00FD065E"/>
    <w:rsid w:val="00FD095C"/>
    <w:rsid w:val="00FD23AD"/>
    <w:rsid w:val="00FD3D96"/>
    <w:rsid w:val="00FD43D5"/>
    <w:rsid w:val="00FD5127"/>
    <w:rsid w:val="00FD57C5"/>
    <w:rsid w:val="00FD7292"/>
    <w:rsid w:val="00FE16D0"/>
    <w:rsid w:val="00FE2AF2"/>
    <w:rsid w:val="00FE2C4A"/>
    <w:rsid w:val="00FE55BA"/>
    <w:rsid w:val="00FE61A9"/>
    <w:rsid w:val="00FE6C07"/>
    <w:rsid w:val="00FE76E7"/>
    <w:rsid w:val="00FF14AC"/>
    <w:rsid w:val="00FF1AA9"/>
    <w:rsid w:val="00FF39D3"/>
    <w:rsid w:val="00FF4FB0"/>
    <w:rsid w:val="00FF58FC"/>
    <w:rsid w:val="00FF67EC"/>
    <w:rsid w:val="00FF6B82"/>
    <w:rsid w:val="00FF7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outlineLvl w:val="1"/>
    </w:pPr>
    <w:rPr>
      <w:i/>
      <w:iCs/>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480" w:lineRule="auto"/>
      <w:ind w:firstLine="720"/>
    </w:pPr>
    <w:rPr>
      <w:i/>
      <w:iCs/>
    </w:rPr>
  </w:style>
  <w:style w:type="paragraph" w:styleId="BodyTextIndent2">
    <w:name w:val="Body Text Indent 2"/>
    <w:basedOn w:val="Normal"/>
    <w:pPr>
      <w:spacing w:line="480" w:lineRule="auto"/>
      <w:ind w:firstLine="720"/>
    </w:pPr>
  </w:style>
  <w:style w:type="paragraph" w:styleId="BodyText">
    <w:name w:val="Body Text"/>
    <w:basedOn w:val="Normal"/>
    <w:rPr>
      <w:b/>
      <w:bCs/>
      <w:i/>
      <w:iCs/>
    </w:rPr>
  </w:style>
  <w:style w:type="paragraph" w:styleId="BodyText2">
    <w:name w:val="Body Text 2"/>
    <w:basedOn w:val="Normal"/>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A06D54"/>
    <w:rPr>
      <w:rFonts w:ascii="Tahoma" w:hAnsi="Tahoma" w:cs="Tahoma"/>
      <w:sz w:val="16"/>
      <w:szCs w:val="16"/>
    </w:rPr>
  </w:style>
  <w:style w:type="character" w:customStyle="1" w:styleId="BalloonTextChar">
    <w:name w:val="Balloon Text Char"/>
    <w:basedOn w:val="DefaultParagraphFont"/>
    <w:link w:val="BalloonText"/>
    <w:uiPriority w:val="99"/>
    <w:semiHidden/>
    <w:rsid w:val="00A06D54"/>
    <w:rPr>
      <w:rFonts w:ascii="Tahoma" w:hAnsi="Tahoma" w:cs="Tahoma"/>
      <w:sz w:val="16"/>
      <w:szCs w:val="16"/>
      <w:lang w:val="en-US" w:eastAsia="en-US"/>
    </w:rPr>
  </w:style>
  <w:style w:type="table" w:styleId="TableGrid">
    <w:name w:val="Table Grid"/>
    <w:basedOn w:val="TableNormal"/>
    <w:uiPriority w:val="59"/>
    <w:rsid w:val="001B6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70CC"/>
    <w:rPr>
      <w:sz w:val="16"/>
      <w:szCs w:val="16"/>
    </w:rPr>
  </w:style>
  <w:style w:type="paragraph" w:styleId="CommentText">
    <w:name w:val="annotation text"/>
    <w:basedOn w:val="Normal"/>
    <w:link w:val="CommentTextChar"/>
    <w:uiPriority w:val="99"/>
    <w:semiHidden/>
    <w:unhideWhenUsed/>
    <w:rsid w:val="00F270CC"/>
    <w:rPr>
      <w:sz w:val="20"/>
      <w:szCs w:val="20"/>
    </w:rPr>
  </w:style>
  <w:style w:type="character" w:customStyle="1" w:styleId="CommentTextChar">
    <w:name w:val="Comment Text Char"/>
    <w:basedOn w:val="DefaultParagraphFont"/>
    <w:link w:val="CommentText"/>
    <w:uiPriority w:val="99"/>
    <w:semiHidden/>
    <w:rsid w:val="00F270CC"/>
    <w:rPr>
      <w:lang w:val="en-US" w:eastAsia="en-US"/>
    </w:rPr>
  </w:style>
  <w:style w:type="paragraph" w:styleId="CommentSubject">
    <w:name w:val="annotation subject"/>
    <w:basedOn w:val="CommentText"/>
    <w:next w:val="CommentText"/>
    <w:link w:val="CommentSubjectChar"/>
    <w:uiPriority w:val="99"/>
    <w:semiHidden/>
    <w:unhideWhenUsed/>
    <w:rsid w:val="00F270CC"/>
    <w:rPr>
      <w:b/>
      <w:bCs/>
    </w:rPr>
  </w:style>
  <w:style w:type="character" w:customStyle="1" w:styleId="CommentSubjectChar">
    <w:name w:val="Comment Subject Char"/>
    <w:basedOn w:val="CommentTextChar"/>
    <w:link w:val="CommentSubject"/>
    <w:uiPriority w:val="99"/>
    <w:semiHidden/>
    <w:rsid w:val="00F270CC"/>
    <w:rPr>
      <w:b/>
      <w:bCs/>
      <w:lang w:val="en-US" w:eastAsia="en-US"/>
    </w:rPr>
  </w:style>
  <w:style w:type="paragraph" w:styleId="ListParagraph">
    <w:name w:val="List Paragraph"/>
    <w:basedOn w:val="Normal"/>
    <w:uiPriority w:val="34"/>
    <w:qFormat/>
    <w:rsid w:val="00256C5B"/>
    <w:pPr>
      <w:ind w:left="720"/>
      <w:contextualSpacing/>
    </w:pPr>
  </w:style>
  <w:style w:type="paragraph" w:styleId="NormalWeb">
    <w:name w:val="Normal (Web)"/>
    <w:basedOn w:val="Normal"/>
    <w:uiPriority w:val="99"/>
    <w:unhideWhenUsed/>
    <w:rsid w:val="0075423F"/>
    <w:pPr>
      <w:spacing w:before="100" w:beforeAutospacing="1" w:after="100" w:afterAutospacing="1"/>
    </w:pPr>
    <w:rPr>
      <w:lang w:val="en-GB" w:eastAsia="en-GB"/>
    </w:rPr>
  </w:style>
  <w:style w:type="character" w:styleId="Hyperlink">
    <w:name w:val="Hyperlink"/>
    <w:basedOn w:val="DefaultParagraphFont"/>
    <w:uiPriority w:val="99"/>
    <w:unhideWhenUsed/>
    <w:rsid w:val="00290D84"/>
    <w:rPr>
      <w:color w:val="0000FF" w:themeColor="hyperlink"/>
      <w:u w:val="single"/>
    </w:rPr>
  </w:style>
  <w:style w:type="character" w:styleId="Emphasis">
    <w:name w:val="Emphasis"/>
    <w:basedOn w:val="DefaultParagraphFont"/>
    <w:uiPriority w:val="20"/>
    <w:qFormat/>
    <w:rsid w:val="000433EC"/>
    <w:rPr>
      <w:b/>
      <w:bCs/>
      <w:i w:val="0"/>
      <w:iCs w:val="0"/>
    </w:rPr>
  </w:style>
  <w:style w:type="character" w:customStyle="1" w:styleId="st1">
    <w:name w:val="st1"/>
    <w:basedOn w:val="DefaultParagraphFont"/>
    <w:rsid w:val="000433EC"/>
  </w:style>
  <w:style w:type="character" w:customStyle="1" w:styleId="st">
    <w:name w:val="st"/>
    <w:basedOn w:val="DefaultParagraphFont"/>
    <w:rsid w:val="00AA3719"/>
  </w:style>
  <w:style w:type="paragraph" w:customStyle="1" w:styleId="DefaultText">
    <w:name w:val="Default Text"/>
    <w:basedOn w:val="Normal"/>
    <w:rsid w:val="000D3676"/>
    <w:pPr>
      <w:overflowPunct w:val="0"/>
      <w:autoSpaceDE w:val="0"/>
      <w:autoSpaceDN w:val="0"/>
      <w:adjustRightInd w:val="0"/>
    </w:pPr>
    <w:rPr>
      <w:szCs w:val="20"/>
      <w:lang w:eastAsia="en-GB"/>
    </w:rPr>
  </w:style>
  <w:style w:type="character" w:customStyle="1" w:styleId="reflinks">
    <w:name w:val="reflinks"/>
    <w:basedOn w:val="DefaultParagraphFont"/>
    <w:rsid w:val="00061061"/>
  </w:style>
  <w:style w:type="character" w:styleId="HTMLCite">
    <w:name w:val="HTML Cite"/>
    <w:basedOn w:val="DefaultParagraphFont"/>
    <w:uiPriority w:val="99"/>
    <w:semiHidden/>
    <w:unhideWhenUsed/>
    <w:rsid w:val="00D544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outlineLvl w:val="1"/>
    </w:pPr>
    <w:rPr>
      <w:i/>
      <w:iCs/>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480" w:lineRule="auto"/>
      <w:ind w:firstLine="720"/>
    </w:pPr>
    <w:rPr>
      <w:i/>
      <w:iCs/>
    </w:rPr>
  </w:style>
  <w:style w:type="paragraph" w:styleId="BodyTextIndent2">
    <w:name w:val="Body Text Indent 2"/>
    <w:basedOn w:val="Normal"/>
    <w:pPr>
      <w:spacing w:line="480" w:lineRule="auto"/>
      <w:ind w:firstLine="720"/>
    </w:pPr>
  </w:style>
  <w:style w:type="paragraph" w:styleId="BodyText">
    <w:name w:val="Body Text"/>
    <w:basedOn w:val="Normal"/>
    <w:rPr>
      <w:b/>
      <w:bCs/>
      <w:i/>
      <w:iCs/>
    </w:rPr>
  </w:style>
  <w:style w:type="paragraph" w:styleId="BodyText2">
    <w:name w:val="Body Text 2"/>
    <w:basedOn w:val="Normal"/>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A06D54"/>
    <w:rPr>
      <w:rFonts w:ascii="Tahoma" w:hAnsi="Tahoma" w:cs="Tahoma"/>
      <w:sz w:val="16"/>
      <w:szCs w:val="16"/>
    </w:rPr>
  </w:style>
  <w:style w:type="character" w:customStyle="1" w:styleId="BalloonTextChar">
    <w:name w:val="Balloon Text Char"/>
    <w:basedOn w:val="DefaultParagraphFont"/>
    <w:link w:val="BalloonText"/>
    <w:uiPriority w:val="99"/>
    <w:semiHidden/>
    <w:rsid w:val="00A06D54"/>
    <w:rPr>
      <w:rFonts w:ascii="Tahoma" w:hAnsi="Tahoma" w:cs="Tahoma"/>
      <w:sz w:val="16"/>
      <w:szCs w:val="16"/>
      <w:lang w:val="en-US" w:eastAsia="en-US"/>
    </w:rPr>
  </w:style>
  <w:style w:type="table" w:styleId="TableGrid">
    <w:name w:val="Table Grid"/>
    <w:basedOn w:val="TableNormal"/>
    <w:uiPriority w:val="59"/>
    <w:rsid w:val="001B6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70CC"/>
    <w:rPr>
      <w:sz w:val="16"/>
      <w:szCs w:val="16"/>
    </w:rPr>
  </w:style>
  <w:style w:type="paragraph" w:styleId="CommentText">
    <w:name w:val="annotation text"/>
    <w:basedOn w:val="Normal"/>
    <w:link w:val="CommentTextChar"/>
    <w:uiPriority w:val="99"/>
    <w:semiHidden/>
    <w:unhideWhenUsed/>
    <w:rsid w:val="00F270CC"/>
    <w:rPr>
      <w:sz w:val="20"/>
      <w:szCs w:val="20"/>
    </w:rPr>
  </w:style>
  <w:style w:type="character" w:customStyle="1" w:styleId="CommentTextChar">
    <w:name w:val="Comment Text Char"/>
    <w:basedOn w:val="DefaultParagraphFont"/>
    <w:link w:val="CommentText"/>
    <w:uiPriority w:val="99"/>
    <w:semiHidden/>
    <w:rsid w:val="00F270CC"/>
    <w:rPr>
      <w:lang w:val="en-US" w:eastAsia="en-US"/>
    </w:rPr>
  </w:style>
  <w:style w:type="paragraph" w:styleId="CommentSubject">
    <w:name w:val="annotation subject"/>
    <w:basedOn w:val="CommentText"/>
    <w:next w:val="CommentText"/>
    <w:link w:val="CommentSubjectChar"/>
    <w:uiPriority w:val="99"/>
    <w:semiHidden/>
    <w:unhideWhenUsed/>
    <w:rsid w:val="00F270CC"/>
    <w:rPr>
      <w:b/>
      <w:bCs/>
    </w:rPr>
  </w:style>
  <w:style w:type="character" w:customStyle="1" w:styleId="CommentSubjectChar">
    <w:name w:val="Comment Subject Char"/>
    <w:basedOn w:val="CommentTextChar"/>
    <w:link w:val="CommentSubject"/>
    <w:uiPriority w:val="99"/>
    <w:semiHidden/>
    <w:rsid w:val="00F270CC"/>
    <w:rPr>
      <w:b/>
      <w:bCs/>
      <w:lang w:val="en-US" w:eastAsia="en-US"/>
    </w:rPr>
  </w:style>
  <w:style w:type="paragraph" w:styleId="ListParagraph">
    <w:name w:val="List Paragraph"/>
    <w:basedOn w:val="Normal"/>
    <w:uiPriority w:val="34"/>
    <w:qFormat/>
    <w:rsid w:val="00256C5B"/>
    <w:pPr>
      <w:ind w:left="720"/>
      <w:contextualSpacing/>
    </w:pPr>
  </w:style>
  <w:style w:type="paragraph" w:styleId="NormalWeb">
    <w:name w:val="Normal (Web)"/>
    <w:basedOn w:val="Normal"/>
    <w:uiPriority w:val="99"/>
    <w:unhideWhenUsed/>
    <w:rsid w:val="0075423F"/>
    <w:pPr>
      <w:spacing w:before="100" w:beforeAutospacing="1" w:after="100" w:afterAutospacing="1"/>
    </w:pPr>
    <w:rPr>
      <w:lang w:val="en-GB" w:eastAsia="en-GB"/>
    </w:rPr>
  </w:style>
  <w:style w:type="character" w:styleId="Hyperlink">
    <w:name w:val="Hyperlink"/>
    <w:basedOn w:val="DefaultParagraphFont"/>
    <w:uiPriority w:val="99"/>
    <w:unhideWhenUsed/>
    <w:rsid w:val="00290D84"/>
    <w:rPr>
      <w:color w:val="0000FF" w:themeColor="hyperlink"/>
      <w:u w:val="single"/>
    </w:rPr>
  </w:style>
  <w:style w:type="character" w:styleId="Emphasis">
    <w:name w:val="Emphasis"/>
    <w:basedOn w:val="DefaultParagraphFont"/>
    <w:uiPriority w:val="20"/>
    <w:qFormat/>
    <w:rsid w:val="000433EC"/>
    <w:rPr>
      <w:b/>
      <w:bCs/>
      <w:i w:val="0"/>
      <w:iCs w:val="0"/>
    </w:rPr>
  </w:style>
  <w:style w:type="character" w:customStyle="1" w:styleId="st1">
    <w:name w:val="st1"/>
    <w:basedOn w:val="DefaultParagraphFont"/>
    <w:rsid w:val="000433EC"/>
  </w:style>
  <w:style w:type="character" w:customStyle="1" w:styleId="st">
    <w:name w:val="st"/>
    <w:basedOn w:val="DefaultParagraphFont"/>
    <w:rsid w:val="00AA3719"/>
  </w:style>
  <w:style w:type="paragraph" w:customStyle="1" w:styleId="DefaultText">
    <w:name w:val="Default Text"/>
    <w:basedOn w:val="Normal"/>
    <w:rsid w:val="000D3676"/>
    <w:pPr>
      <w:overflowPunct w:val="0"/>
      <w:autoSpaceDE w:val="0"/>
      <w:autoSpaceDN w:val="0"/>
      <w:adjustRightInd w:val="0"/>
    </w:pPr>
    <w:rPr>
      <w:szCs w:val="20"/>
      <w:lang w:eastAsia="en-GB"/>
    </w:rPr>
  </w:style>
  <w:style w:type="character" w:customStyle="1" w:styleId="reflinks">
    <w:name w:val="reflinks"/>
    <w:basedOn w:val="DefaultParagraphFont"/>
    <w:rsid w:val="00061061"/>
  </w:style>
  <w:style w:type="character" w:styleId="HTMLCite">
    <w:name w:val="HTML Cite"/>
    <w:basedOn w:val="DefaultParagraphFont"/>
    <w:uiPriority w:val="99"/>
    <w:semiHidden/>
    <w:unhideWhenUsed/>
    <w:rsid w:val="00D544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8691">
      <w:bodyDiv w:val="1"/>
      <w:marLeft w:val="0"/>
      <w:marRight w:val="0"/>
      <w:marTop w:val="0"/>
      <w:marBottom w:val="0"/>
      <w:divBdr>
        <w:top w:val="none" w:sz="0" w:space="0" w:color="auto"/>
        <w:left w:val="none" w:sz="0" w:space="0" w:color="auto"/>
        <w:bottom w:val="none" w:sz="0" w:space="0" w:color="auto"/>
        <w:right w:val="none" w:sz="0" w:space="0" w:color="auto"/>
      </w:divBdr>
      <w:divsChild>
        <w:div w:id="123357416">
          <w:marLeft w:val="0"/>
          <w:marRight w:val="0"/>
          <w:marTop w:val="0"/>
          <w:marBottom w:val="0"/>
          <w:divBdr>
            <w:top w:val="none" w:sz="0" w:space="0" w:color="auto"/>
            <w:left w:val="none" w:sz="0" w:space="0" w:color="auto"/>
            <w:bottom w:val="none" w:sz="0" w:space="0" w:color="auto"/>
            <w:right w:val="none" w:sz="0" w:space="0" w:color="auto"/>
          </w:divBdr>
          <w:divsChild>
            <w:div w:id="637296540">
              <w:marLeft w:val="0"/>
              <w:marRight w:val="0"/>
              <w:marTop w:val="0"/>
              <w:marBottom w:val="0"/>
              <w:divBdr>
                <w:top w:val="none" w:sz="0" w:space="0" w:color="auto"/>
                <w:left w:val="none" w:sz="0" w:space="0" w:color="auto"/>
                <w:bottom w:val="none" w:sz="0" w:space="0" w:color="auto"/>
                <w:right w:val="none" w:sz="0" w:space="0" w:color="auto"/>
              </w:divBdr>
              <w:divsChild>
                <w:div w:id="1954047114">
                  <w:marLeft w:val="0"/>
                  <w:marRight w:val="0"/>
                  <w:marTop w:val="0"/>
                  <w:marBottom w:val="0"/>
                  <w:divBdr>
                    <w:top w:val="none" w:sz="0" w:space="0" w:color="auto"/>
                    <w:left w:val="none" w:sz="0" w:space="0" w:color="auto"/>
                    <w:bottom w:val="none" w:sz="0" w:space="0" w:color="auto"/>
                    <w:right w:val="none" w:sz="0" w:space="0" w:color="auto"/>
                  </w:divBdr>
                  <w:divsChild>
                    <w:div w:id="1129280947">
                      <w:marLeft w:val="0"/>
                      <w:marRight w:val="0"/>
                      <w:marTop w:val="0"/>
                      <w:marBottom w:val="0"/>
                      <w:divBdr>
                        <w:top w:val="none" w:sz="0" w:space="0" w:color="auto"/>
                        <w:left w:val="none" w:sz="0" w:space="0" w:color="auto"/>
                        <w:bottom w:val="none" w:sz="0" w:space="0" w:color="auto"/>
                        <w:right w:val="none" w:sz="0" w:space="0" w:color="auto"/>
                      </w:divBdr>
                      <w:divsChild>
                        <w:div w:id="1745637800">
                          <w:marLeft w:val="0"/>
                          <w:marRight w:val="0"/>
                          <w:marTop w:val="0"/>
                          <w:marBottom w:val="0"/>
                          <w:divBdr>
                            <w:top w:val="none" w:sz="0" w:space="0" w:color="auto"/>
                            <w:left w:val="none" w:sz="0" w:space="0" w:color="auto"/>
                            <w:bottom w:val="none" w:sz="0" w:space="0" w:color="auto"/>
                            <w:right w:val="none" w:sz="0" w:space="0" w:color="auto"/>
                          </w:divBdr>
                          <w:divsChild>
                            <w:div w:id="1929150169">
                              <w:marLeft w:val="0"/>
                              <w:marRight w:val="0"/>
                              <w:marTop w:val="0"/>
                              <w:marBottom w:val="0"/>
                              <w:divBdr>
                                <w:top w:val="none" w:sz="0" w:space="0" w:color="auto"/>
                                <w:left w:val="none" w:sz="0" w:space="0" w:color="auto"/>
                                <w:bottom w:val="none" w:sz="0" w:space="0" w:color="auto"/>
                                <w:right w:val="none" w:sz="0" w:space="0" w:color="auto"/>
                              </w:divBdr>
                              <w:divsChild>
                                <w:div w:id="751125542">
                                  <w:marLeft w:val="0"/>
                                  <w:marRight w:val="0"/>
                                  <w:marTop w:val="0"/>
                                  <w:marBottom w:val="0"/>
                                  <w:divBdr>
                                    <w:top w:val="none" w:sz="0" w:space="0" w:color="auto"/>
                                    <w:left w:val="none" w:sz="0" w:space="0" w:color="auto"/>
                                    <w:bottom w:val="none" w:sz="0" w:space="0" w:color="auto"/>
                                    <w:right w:val="none" w:sz="0" w:space="0" w:color="auto"/>
                                  </w:divBdr>
                                  <w:divsChild>
                                    <w:div w:id="12161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721729">
      <w:bodyDiv w:val="1"/>
      <w:marLeft w:val="0"/>
      <w:marRight w:val="0"/>
      <w:marTop w:val="0"/>
      <w:marBottom w:val="0"/>
      <w:divBdr>
        <w:top w:val="none" w:sz="0" w:space="0" w:color="auto"/>
        <w:left w:val="none" w:sz="0" w:space="0" w:color="auto"/>
        <w:bottom w:val="none" w:sz="0" w:space="0" w:color="auto"/>
        <w:right w:val="none" w:sz="0" w:space="0" w:color="auto"/>
      </w:divBdr>
      <w:divsChild>
        <w:div w:id="1150629866">
          <w:marLeft w:val="0"/>
          <w:marRight w:val="0"/>
          <w:marTop w:val="0"/>
          <w:marBottom w:val="0"/>
          <w:divBdr>
            <w:top w:val="none" w:sz="0" w:space="0" w:color="auto"/>
            <w:left w:val="none" w:sz="0" w:space="0" w:color="auto"/>
            <w:bottom w:val="none" w:sz="0" w:space="0" w:color="auto"/>
            <w:right w:val="none" w:sz="0" w:space="0" w:color="auto"/>
          </w:divBdr>
          <w:divsChild>
            <w:div w:id="1407410601">
              <w:marLeft w:val="0"/>
              <w:marRight w:val="0"/>
              <w:marTop w:val="0"/>
              <w:marBottom w:val="0"/>
              <w:divBdr>
                <w:top w:val="none" w:sz="0" w:space="0" w:color="auto"/>
                <w:left w:val="none" w:sz="0" w:space="0" w:color="auto"/>
                <w:bottom w:val="none" w:sz="0" w:space="0" w:color="auto"/>
                <w:right w:val="none" w:sz="0" w:space="0" w:color="auto"/>
              </w:divBdr>
              <w:divsChild>
                <w:div w:id="747388534">
                  <w:marLeft w:val="0"/>
                  <w:marRight w:val="0"/>
                  <w:marTop w:val="0"/>
                  <w:marBottom w:val="0"/>
                  <w:divBdr>
                    <w:top w:val="none" w:sz="0" w:space="0" w:color="auto"/>
                    <w:left w:val="none" w:sz="0" w:space="0" w:color="auto"/>
                    <w:bottom w:val="none" w:sz="0" w:space="0" w:color="auto"/>
                    <w:right w:val="none" w:sz="0" w:space="0" w:color="auto"/>
                  </w:divBdr>
                  <w:divsChild>
                    <w:div w:id="1462724637">
                      <w:marLeft w:val="0"/>
                      <w:marRight w:val="0"/>
                      <w:marTop w:val="0"/>
                      <w:marBottom w:val="0"/>
                      <w:divBdr>
                        <w:top w:val="none" w:sz="0" w:space="0" w:color="auto"/>
                        <w:left w:val="none" w:sz="0" w:space="0" w:color="auto"/>
                        <w:bottom w:val="none" w:sz="0" w:space="0" w:color="auto"/>
                        <w:right w:val="none" w:sz="0" w:space="0" w:color="auto"/>
                      </w:divBdr>
                    </w:div>
                    <w:div w:id="1203207922">
                      <w:marLeft w:val="0"/>
                      <w:marRight w:val="0"/>
                      <w:marTop w:val="0"/>
                      <w:marBottom w:val="0"/>
                      <w:divBdr>
                        <w:top w:val="none" w:sz="0" w:space="0" w:color="auto"/>
                        <w:left w:val="none" w:sz="0" w:space="0" w:color="auto"/>
                        <w:bottom w:val="none" w:sz="0" w:space="0" w:color="auto"/>
                        <w:right w:val="none" w:sz="0" w:space="0" w:color="auto"/>
                      </w:divBdr>
                    </w:div>
                    <w:div w:id="7966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79645">
      <w:bodyDiv w:val="1"/>
      <w:marLeft w:val="0"/>
      <w:marRight w:val="0"/>
      <w:marTop w:val="0"/>
      <w:marBottom w:val="0"/>
      <w:divBdr>
        <w:top w:val="none" w:sz="0" w:space="0" w:color="auto"/>
        <w:left w:val="none" w:sz="0" w:space="0" w:color="auto"/>
        <w:bottom w:val="none" w:sz="0" w:space="0" w:color="auto"/>
        <w:right w:val="none" w:sz="0" w:space="0" w:color="auto"/>
      </w:divBdr>
      <w:divsChild>
        <w:div w:id="1147891490">
          <w:marLeft w:val="0"/>
          <w:marRight w:val="0"/>
          <w:marTop w:val="0"/>
          <w:marBottom w:val="0"/>
          <w:divBdr>
            <w:top w:val="none" w:sz="0" w:space="0" w:color="auto"/>
            <w:left w:val="none" w:sz="0" w:space="0" w:color="auto"/>
            <w:bottom w:val="none" w:sz="0" w:space="0" w:color="auto"/>
            <w:right w:val="none" w:sz="0" w:space="0" w:color="auto"/>
          </w:divBdr>
          <w:divsChild>
            <w:div w:id="506673458">
              <w:marLeft w:val="0"/>
              <w:marRight w:val="0"/>
              <w:marTop w:val="0"/>
              <w:marBottom w:val="0"/>
              <w:divBdr>
                <w:top w:val="none" w:sz="0" w:space="0" w:color="auto"/>
                <w:left w:val="none" w:sz="0" w:space="0" w:color="auto"/>
                <w:bottom w:val="none" w:sz="0" w:space="0" w:color="auto"/>
                <w:right w:val="none" w:sz="0" w:space="0" w:color="auto"/>
              </w:divBdr>
              <w:divsChild>
                <w:div w:id="14186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00863">
      <w:bodyDiv w:val="1"/>
      <w:marLeft w:val="0"/>
      <w:marRight w:val="0"/>
      <w:marTop w:val="0"/>
      <w:marBottom w:val="0"/>
      <w:divBdr>
        <w:top w:val="none" w:sz="0" w:space="0" w:color="auto"/>
        <w:left w:val="none" w:sz="0" w:space="0" w:color="auto"/>
        <w:bottom w:val="none" w:sz="0" w:space="0" w:color="auto"/>
        <w:right w:val="none" w:sz="0" w:space="0" w:color="auto"/>
      </w:divBdr>
      <w:divsChild>
        <w:div w:id="886455945">
          <w:marLeft w:val="0"/>
          <w:marRight w:val="0"/>
          <w:marTop w:val="0"/>
          <w:marBottom w:val="0"/>
          <w:divBdr>
            <w:top w:val="none" w:sz="0" w:space="0" w:color="auto"/>
            <w:left w:val="none" w:sz="0" w:space="0" w:color="auto"/>
            <w:bottom w:val="none" w:sz="0" w:space="0" w:color="auto"/>
            <w:right w:val="none" w:sz="0" w:space="0" w:color="auto"/>
          </w:divBdr>
          <w:divsChild>
            <w:div w:id="1875263167">
              <w:marLeft w:val="0"/>
              <w:marRight w:val="0"/>
              <w:marTop w:val="0"/>
              <w:marBottom w:val="0"/>
              <w:divBdr>
                <w:top w:val="none" w:sz="0" w:space="0" w:color="auto"/>
                <w:left w:val="none" w:sz="0" w:space="0" w:color="auto"/>
                <w:bottom w:val="none" w:sz="0" w:space="0" w:color="auto"/>
                <w:right w:val="none" w:sz="0" w:space="0" w:color="auto"/>
              </w:divBdr>
              <w:divsChild>
                <w:div w:id="54550774">
                  <w:marLeft w:val="0"/>
                  <w:marRight w:val="0"/>
                  <w:marTop w:val="0"/>
                  <w:marBottom w:val="0"/>
                  <w:divBdr>
                    <w:top w:val="none" w:sz="0" w:space="0" w:color="auto"/>
                    <w:left w:val="none" w:sz="0" w:space="0" w:color="auto"/>
                    <w:bottom w:val="none" w:sz="0" w:space="0" w:color="auto"/>
                    <w:right w:val="none" w:sz="0" w:space="0" w:color="auto"/>
                  </w:divBdr>
                  <w:divsChild>
                    <w:div w:id="76094983">
                      <w:marLeft w:val="0"/>
                      <w:marRight w:val="0"/>
                      <w:marTop w:val="0"/>
                      <w:marBottom w:val="0"/>
                      <w:divBdr>
                        <w:top w:val="none" w:sz="0" w:space="0" w:color="auto"/>
                        <w:left w:val="none" w:sz="0" w:space="0" w:color="auto"/>
                        <w:bottom w:val="none" w:sz="0" w:space="0" w:color="auto"/>
                        <w:right w:val="none" w:sz="0" w:space="0" w:color="auto"/>
                      </w:divBdr>
                      <w:divsChild>
                        <w:div w:id="1894611910">
                          <w:marLeft w:val="0"/>
                          <w:marRight w:val="0"/>
                          <w:marTop w:val="0"/>
                          <w:marBottom w:val="0"/>
                          <w:divBdr>
                            <w:top w:val="none" w:sz="0" w:space="0" w:color="auto"/>
                            <w:left w:val="none" w:sz="0" w:space="0" w:color="auto"/>
                            <w:bottom w:val="none" w:sz="0" w:space="0" w:color="auto"/>
                            <w:right w:val="none" w:sz="0" w:space="0" w:color="auto"/>
                          </w:divBdr>
                          <w:divsChild>
                            <w:div w:id="671222844">
                              <w:marLeft w:val="0"/>
                              <w:marRight w:val="0"/>
                              <w:marTop w:val="0"/>
                              <w:marBottom w:val="0"/>
                              <w:divBdr>
                                <w:top w:val="none" w:sz="0" w:space="0" w:color="auto"/>
                                <w:left w:val="none" w:sz="0" w:space="0" w:color="auto"/>
                                <w:bottom w:val="none" w:sz="0" w:space="0" w:color="auto"/>
                                <w:right w:val="none" w:sz="0" w:space="0" w:color="auto"/>
                              </w:divBdr>
                              <w:divsChild>
                                <w:div w:id="995840347">
                                  <w:marLeft w:val="0"/>
                                  <w:marRight w:val="0"/>
                                  <w:marTop w:val="0"/>
                                  <w:marBottom w:val="0"/>
                                  <w:divBdr>
                                    <w:top w:val="none" w:sz="0" w:space="0" w:color="auto"/>
                                    <w:left w:val="none" w:sz="0" w:space="0" w:color="auto"/>
                                    <w:bottom w:val="none" w:sz="0" w:space="0" w:color="auto"/>
                                    <w:right w:val="none" w:sz="0" w:space="0" w:color="auto"/>
                                  </w:divBdr>
                                  <w:divsChild>
                                    <w:div w:id="14949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685185">
      <w:bodyDiv w:val="1"/>
      <w:marLeft w:val="0"/>
      <w:marRight w:val="0"/>
      <w:marTop w:val="0"/>
      <w:marBottom w:val="0"/>
      <w:divBdr>
        <w:top w:val="none" w:sz="0" w:space="0" w:color="auto"/>
        <w:left w:val="none" w:sz="0" w:space="0" w:color="auto"/>
        <w:bottom w:val="none" w:sz="0" w:space="0" w:color="auto"/>
        <w:right w:val="none" w:sz="0" w:space="0" w:color="auto"/>
      </w:divBdr>
      <w:divsChild>
        <w:div w:id="1874807948">
          <w:marLeft w:val="0"/>
          <w:marRight w:val="0"/>
          <w:marTop w:val="0"/>
          <w:marBottom w:val="0"/>
          <w:divBdr>
            <w:top w:val="none" w:sz="0" w:space="0" w:color="auto"/>
            <w:left w:val="none" w:sz="0" w:space="0" w:color="auto"/>
            <w:bottom w:val="none" w:sz="0" w:space="0" w:color="auto"/>
            <w:right w:val="none" w:sz="0" w:space="0" w:color="auto"/>
          </w:divBdr>
          <w:divsChild>
            <w:div w:id="520825668">
              <w:marLeft w:val="0"/>
              <w:marRight w:val="0"/>
              <w:marTop w:val="0"/>
              <w:marBottom w:val="0"/>
              <w:divBdr>
                <w:top w:val="none" w:sz="0" w:space="0" w:color="auto"/>
                <w:left w:val="none" w:sz="0" w:space="0" w:color="auto"/>
                <w:bottom w:val="none" w:sz="0" w:space="0" w:color="auto"/>
                <w:right w:val="none" w:sz="0" w:space="0" w:color="auto"/>
              </w:divBdr>
              <w:divsChild>
                <w:div w:id="769010885">
                  <w:marLeft w:val="0"/>
                  <w:marRight w:val="0"/>
                  <w:marTop w:val="0"/>
                  <w:marBottom w:val="0"/>
                  <w:divBdr>
                    <w:top w:val="none" w:sz="0" w:space="0" w:color="auto"/>
                    <w:left w:val="none" w:sz="0" w:space="0" w:color="auto"/>
                    <w:bottom w:val="none" w:sz="0" w:space="0" w:color="auto"/>
                    <w:right w:val="none" w:sz="0" w:space="0" w:color="auto"/>
                  </w:divBdr>
                  <w:divsChild>
                    <w:div w:id="651979998">
                      <w:marLeft w:val="0"/>
                      <w:marRight w:val="0"/>
                      <w:marTop w:val="0"/>
                      <w:marBottom w:val="0"/>
                      <w:divBdr>
                        <w:top w:val="none" w:sz="0" w:space="0" w:color="auto"/>
                        <w:left w:val="none" w:sz="0" w:space="0" w:color="auto"/>
                        <w:bottom w:val="none" w:sz="0" w:space="0" w:color="auto"/>
                        <w:right w:val="none" w:sz="0" w:space="0" w:color="auto"/>
                      </w:divBdr>
                      <w:divsChild>
                        <w:div w:id="1994677909">
                          <w:marLeft w:val="75"/>
                          <w:marRight w:val="75"/>
                          <w:marTop w:val="0"/>
                          <w:marBottom w:val="0"/>
                          <w:divBdr>
                            <w:top w:val="none" w:sz="0" w:space="0" w:color="auto"/>
                            <w:left w:val="none" w:sz="0" w:space="0" w:color="auto"/>
                            <w:bottom w:val="none" w:sz="0" w:space="0" w:color="auto"/>
                            <w:right w:val="none" w:sz="0" w:space="0" w:color="auto"/>
                          </w:divBdr>
                          <w:divsChild>
                            <w:div w:id="1180001570">
                              <w:marLeft w:val="0"/>
                              <w:marRight w:val="0"/>
                              <w:marTop w:val="0"/>
                              <w:marBottom w:val="0"/>
                              <w:divBdr>
                                <w:top w:val="none" w:sz="0" w:space="0" w:color="auto"/>
                                <w:left w:val="none" w:sz="0" w:space="0" w:color="auto"/>
                                <w:bottom w:val="none" w:sz="0" w:space="0" w:color="auto"/>
                                <w:right w:val="none" w:sz="0" w:space="0" w:color="auto"/>
                              </w:divBdr>
                              <w:divsChild>
                                <w:div w:id="494498666">
                                  <w:marLeft w:val="0"/>
                                  <w:marRight w:val="0"/>
                                  <w:marTop w:val="0"/>
                                  <w:marBottom w:val="0"/>
                                  <w:divBdr>
                                    <w:top w:val="none" w:sz="0" w:space="0" w:color="auto"/>
                                    <w:left w:val="none" w:sz="0" w:space="0" w:color="auto"/>
                                    <w:bottom w:val="none" w:sz="0" w:space="0" w:color="auto"/>
                                    <w:right w:val="none" w:sz="0" w:space="0" w:color="auto"/>
                                  </w:divBdr>
                                  <w:divsChild>
                                    <w:div w:id="457453535">
                                      <w:marLeft w:val="0"/>
                                      <w:marRight w:val="0"/>
                                      <w:marTop w:val="0"/>
                                      <w:marBottom w:val="0"/>
                                      <w:divBdr>
                                        <w:top w:val="none" w:sz="0" w:space="0" w:color="auto"/>
                                        <w:left w:val="none" w:sz="0" w:space="0" w:color="auto"/>
                                        <w:bottom w:val="none" w:sz="0" w:space="0" w:color="auto"/>
                                        <w:right w:val="none" w:sz="0" w:space="0" w:color="auto"/>
                                      </w:divBdr>
                                      <w:divsChild>
                                        <w:div w:id="1053694425">
                                          <w:marLeft w:val="0"/>
                                          <w:marRight w:val="0"/>
                                          <w:marTop w:val="0"/>
                                          <w:marBottom w:val="0"/>
                                          <w:divBdr>
                                            <w:top w:val="none" w:sz="0" w:space="0" w:color="auto"/>
                                            <w:left w:val="none" w:sz="0" w:space="0" w:color="auto"/>
                                            <w:bottom w:val="none" w:sz="0" w:space="0" w:color="auto"/>
                                            <w:right w:val="none" w:sz="0" w:space="0" w:color="auto"/>
                                          </w:divBdr>
                                          <w:divsChild>
                                            <w:div w:id="1517696362">
                                              <w:marLeft w:val="0"/>
                                              <w:marRight w:val="0"/>
                                              <w:marTop w:val="0"/>
                                              <w:marBottom w:val="0"/>
                                              <w:divBdr>
                                                <w:top w:val="none" w:sz="0" w:space="0" w:color="auto"/>
                                                <w:left w:val="none" w:sz="0" w:space="0" w:color="auto"/>
                                                <w:bottom w:val="none" w:sz="0" w:space="0" w:color="auto"/>
                                                <w:right w:val="none" w:sz="0" w:space="0" w:color="auto"/>
                                              </w:divBdr>
                                              <w:divsChild>
                                                <w:div w:id="761418393">
                                                  <w:marLeft w:val="0"/>
                                                  <w:marRight w:val="0"/>
                                                  <w:marTop w:val="0"/>
                                                  <w:marBottom w:val="0"/>
                                                  <w:divBdr>
                                                    <w:top w:val="none" w:sz="0" w:space="0" w:color="auto"/>
                                                    <w:left w:val="none" w:sz="0" w:space="0" w:color="auto"/>
                                                    <w:bottom w:val="none" w:sz="0" w:space="0" w:color="auto"/>
                                                    <w:right w:val="none" w:sz="0" w:space="0" w:color="auto"/>
                                                  </w:divBdr>
                                                  <w:divsChild>
                                                    <w:div w:id="1504201971">
                                                      <w:marLeft w:val="0"/>
                                                      <w:marRight w:val="0"/>
                                                      <w:marTop w:val="0"/>
                                                      <w:marBottom w:val="0"/>
                                                      <w:divBdr>
                                                        <w:top w:val="none" w:sz="0" w:space="0" w:color="auto"/>
                                                        <w:left w:val="none" w:sz="0" w:space="0" w:color="auto"/>
                                                        <w:bottom w:val="none" w:sz="0" w:space="0" w:color="auto"/>
                                                        <w:right w:val="none" w:sz="0" w:space="0" w:color="auto"/>
                                                      </w:divBdr>
                                                      <w:divsChild>
                                                        <w:div w:id="1203244729">
                                                          <w:marLeft w:val="0"/>
                                                          <w:marRight w:val="0"/>
                                                          <w:marTop w:val="0"/>
                                                          <w:marBottom w:val="0"/>
                                                          <w:divBdr>
                                                            <w:top w:val="none" w:sz="0" w:space="0" w:color="auto"/>
                                                            <w:left w:val="none" w:sz="0" w:space="0" w:color="auto"/>
                                                            <w:bottom w:val="none" w:sz="0" w:space="0" w:color="auto"/>
                                                            <w:right w:val="none" w:sz="0" w:space="0" w:color="auto"/>
                                                          </w:divBdr>
                                                          <w:divsChild>
                                                            <w:div w:id="10419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6250203">
      <w:bodyDiv w:val="1"/>
      <w:marLeft w:val="0"/>
      <w:marRight w:val="0"/>
      <w:marTop w:val="0"/>
      <w:marBottom w:val="0"/>
      <w:divBdr>
        <w:top w:val="none" w:sz="0" w:space="0" w:color="auto"/>
        <w:left w:val="none" w:sz="0" w:space="0" w:color="auto"/>
        <w:bottom w:val="none" w:sz="0" w:space="0" w:color="auto"/>
        <w:right w:val="none" w:sz="0" w:space="0" w:color="auto"/>
      </w:divBdr>
      <w:divsChild>
        <w:div w:id="802886111">
          <w:marLeft w:val="0"/>
          <w:marRight w:val="0"/>
          <w:marTop w:val="0"/>
          <w:marBottom w:val="0"/>
          <w:divBdr>
            <w:top w:val="none" w:sz="0" w:space="0" w:color="auto"/>
            <w:left w:val="none" w:sz="0" w:space="0" w:color="auto"/>
            <w:bottom w:val="none" w:sz="0" w:space="0" w:color="auto"/>
            <w:right w:val="none" w:sz="0" w:space="0" w:color="auto"/>
          </w:divBdr>
          <w:divsChild>
            <w:div w:id="1863201183">
              <w:marLeft w:val="0"/>
              <w:marRight w:val="0"/>
              <w:marTop w:val="0"/>
              <w:marBottom w:val="0"/>
              <w:divBdr>
                <w:top w:val="none" w:sz="0" w:space="0" w:color="auto"/>
                <w:left w:val="none" w:sz="0" w:space="0" w:color="auto"/>
                <w:bottom w:val="none" w:sz="0" w:space="0" w:color="auto"/>
                <w:right w:val="none" w:sz="0" w:space="0" w:color="auto"/>
              </w:divBdr>
              <w:divsChild>
                <w:div w:id="894270349">
                  <w:marLeft w:val="0"/>
                  <w:marRight w:val="0"/>
                  <w:marTop w:val="0"/>
                  <w:marBottom w:val="0"/>
                  <w:divBdr>
                    <w:top w:val="none" w:sz="0" w:space="0" w:color="auto"/>
                    <w:left w:val="none" w:sz="0" w:space="0" w:color="auto"/>
                    <w:bottom w:val="none" w:sz="0" w:space="0" w:color="auto"/>
                    <w:right w:val="none" w:sz="0" w:space="0" w:color="auto"/>
                  </w:divBdr>
                  <w:divsChild>
                    <w:div w:id="508105494">
                      <w:marLeft w:val="0"/>
                      <w:marRight w:val="0"/>
                      <w:marTop w:val="0"/>
                      <w:marBottom w:val="0"/>
                      <w:divBdr>
                        <w:top w:val="none" w:sz="0" w:space="0" w:color="auto"/>
                        <w:left w:val="none" w:sz="0" w:space="0" w:color="auto"/>
                        <w:bottom w:val="none" w:sz="0" w:space="0" w:color="auto"/>
                        <w:right w:val="none" w:sz="0" w:space="0" w:color="auto"/>
                      </w:divBdr>
                      <w:divsChild>
                        <w:div w:id="408118380">
                          <w:marLeft w:val="0"/>
                          <w:marRight w:val="0"/>
                          <w:marTop w:val="0"/>
                          <w:marBottom w:val="0"/>
                          <w:divBdr>
                            <w:top w:val="none" w:sz="0" w:space="0" w:color="auto"/>
                            <w:left w:val="none" w:sz="0" w:space="0" w:color="auto"/>
                            <w:bottom w:val="none" w:sz="0" w:space="0" w:color="auto"/>
                            <w:right w:val="none" w:sz="0" w:space="0" w:color="auto"/>
                          </w:divBdr>
                          <w:divsChild>
                            <w:div w:id="930822138">
                              <w:marLeft w:val="0"/>
                              <w:marRight w:val="0"/>
                              <w:marTop w:val="0"/>
                              <w:marBottom w:val="0"/>
                              <w:divBdr>
                                <w:top w:val="none" w:sz="0" w:space="0" w:color="auto"/>
                                <w:left w:val="none" w:sz="0" w:space="0" w:color="auto"/>
                                <w:bottom w:val="none" w:sz="0" w:space="0" w:color="auto"/>
                                <w:right w:val="none" w:sz="0" w:space="0" w:color="auto"/>
                              </w:divBdr>
                              <w:divsChild>
                                <w:div w:id="1325937489">
                                  <w:marLeft w:val="0"/>
                                  <w:marRight w:val="0"/>
                                  <w:marTop w:val="0"/>
                                  <w:marBottom w:val="0"/>
                                  <w:divBdr>
                                    <w:top w:val="none" w:sz="0" w:space="0" w:color="auto"/>
                                    <w:left w:val="none" w:sz="0" w:space="0" w:color="auto"/>
                                    <w:bottom w:val="none" w:sz="0" w:space="0" w:color="auto"/>
                                    <w:right w:val="none" w:sz="0" w:space="0" w:color="auto"/>
                                  </w:divBdr>
                                  <w:divsChild>
                                    <w:div w:id="15285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590205">
      <w:bodyDiv w:val="1"/>
      <w:marLeft w:val="0"/>
      <w:marRight w:val="0"/>
      <w:marTop w:val="0"/>
      <w:marBottom w:val="0"/>
      <w:divBdr>
        <w:top w:val="none" w:sz="0" w:space="0" w:color="auto"/>
        <w:left w:val="none" w:sz="0" w:space="0" w:color="auto"/>
        <w:bottom w:val="none" w:sz="0" w:space="0" w:color="auto"/>
        <w:right w:val="none" w:sz="0" w:space="0" w:color="auto"/>
      </w:divBdr>
      <w:divsChild>
        <w:div w:id="809328164">
          <w:marLeft w:val="0"/>
          <w:marRight w:val="0"/>
          <w:marTop w:val="0"/>
          <w:marBottom w:val="0"/>
          <w:divBdr>
            <w:top w:val="none" w:sz="0" w:space="0" w:color="auto"/>
            <w:left w:val="none" w:sz="0" w:space="0" w:color="auto"/>
            <w:bottom w:val="none" w:sz="0" w:space="0" w:color="auto"/>
            <w:right w:val="none" w:sz="0" w:space="0" w:color="auto"/>
          </w:divBdr>
          <w:divsChild>
            <w:div w:id="1536887069">
              <w:marLeft w:val="0"/>
              <w:marRight w:val="0"/>
              <w:marTop w:val="0"/>
              <w:marBottom w:val="0"/>
              <w:divBdr>
                <w:top w:val="none" w:sz="0" w:space="0" w:color="auto"/>
                <w:left w:val="none" w:sz="0" w:space="0" w:color="auto"/>
                <w:bottom w:val="none" w:sz="0" w:space="0" w:color="auto"/>
                <w:right w:val="none" w:sz="0" w:space="0" w:color="auto"/>
              </w:divBdr>
              <w:divsChild>
                <w:div w:id="1858275414">
                  <w:marLeft w:val="0"/>
                  <w:marRight w:val="0"/>
                  <w:marTop w:val="0"/>
                  <w:marBottom w:val="0"/>
                  <w:divBdr>
                    <w:top w:val="none" w:sz="0" w:space="0" w:color="auto"/>
                    <w:left w:val="none" w:sz="0" w:space="0" w:color="auto"/>
                    <w:bottom w:val="none" w:sz="0" w:space="0" w:color="auto"/>
                    <w:right w:val="none" w:sz="0" w:space="0" w:color="auto"/>
                  </w:divBdr>
                  <w:divsChild>
                    <w:div w:id="1205364402">
                      <w:marLeft w:val="0"/>
                      <w:marRight w:val="0"/>
                      <w:marTop w:val="0"/>
                      <w:marBottom w:val="0"/>
                      <w:divBdr>
                        <w:top w:val="none" w:sz="0" w:space="0" w:color="auto"/>
                        <w:left w:val="none" w:sz="0" w:space="0" w:color="auto"/>
                        <w:bottom w:val="none" w:sz="0" w:space="0" w:color="auto"/>
                        <w:right w:val="none" w:sz="0" w:space="0" w:color="auto"/>
                      </w:divBdr>
                      <w:divsChild>
                        <w:div w:id="1766222243">
                          <w:marLeft w:val="0"/>
                          <w:marRight w:val="0"/>
                          <w:marTop w:val="0"/>
                          <w:marBottom w:val="0"/>
                          <w:divBdr>
                            <w:top w:val="none" w:sz="0" w:space="0" w:color="auto"/>
                            <w:left w:val="none" w:sz="0" w:space="0" w:color="auto"/>
                            <w:bottom w:val="none" w:sz="0" w:space="0" w:color="auto"/>
                            <w:right w:val="none" w:sz="0" w:space="0" w:color="auto"/>
                          </w:divBdr>
                          <w:divsChild>
                            <w:div w:id="1859268817">
                              <w:marLeft w:val="0"/>
                              <w:marRight w:val="0"/>
                              <w:marTop w:val="0"/>
                              <w:marBottom w:val="0"/>
                              <w:divBdr>
                                <w:top w:val="none" w:sz="0" w:space="0" w:color="auto"/>
                                <w:left w:val="none" w:sz="0" w:space="0" w:color="auto"/>
                                <w:bottom w:val="none" w:sz="0" w:space="0" w:color="auto"/>
                                <w:right w:val="none" w:sz="0" w:space="0" w:color="auto"/>
                              </w:divBdr>
                              <w:divsChild>
                                <w:div w:id="233861454">
                                  <w:marLeft w:val="0"/>
                                  <w:marRight w:val="0"/>
                                  <w:marTop w:val="0"/>
                                  <w:marBottom w:val="0"/>
                                  <w:divBdr>
                                    <w:top w:val="none" w:sz="0" w:space="0" w:color="auto"/>
                                    <w:left w:val="none" w:sz="0" w:space="0" w:color="auto"/>
                                    <w:bottom w:val="none" w:sz="0" w:space="0" w:color="auto"/>
                                    <w:right w:val="none" w:sz="0" w:space="0" w:color="auto"/>
                                  </w:divBdr>
                                  <w:divsChild>
                                    <w:div w:id="1136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462870">
      <w:bodyDiv w:val="1"/>
      <w:marLeft w:val="0"/>
      <w:marRight w:val="0"/>
      <w:marTop w:val="0"/>
      <w:marBottom w:val="0"/>
      <w:divBdr>
        <w:top w:val="none" w:sz="0" w:space="0" w:color="auto"/>
        <w:left w:val="none" w:sz="0" w:space="0" w:color="auto"/>
        <w:bottom w:val="none" w:sz="0" w:space="0" w:color="auto"/>
        <w:right w:val="none" w:sz="0" w:space="0" w:color="auto"/>
      </w:divBdr>
      <w:divsChild>
        <w:div w:id="1981113262">
          <w:marLeft w:val="0"/>
          <w:marRight w:val="0"/>
          <w:marTop w:val="0"/>
          <w:marBottom w:val="0"/>
          <w:divBdr>
            <w:top w:val="none" w:sz="0" w:space="0" w:color="auto"/>
            <w:left w:val="single" w:sz="6" w:space="0" w:color="CCCCCC"/>
            <w:bottom w:val="none" w:sz="0" w:space="0" w:color="auto"/>
            <w:right w:val="single" w:sz="6" w:space="0" w:color="CCCCCC"/>
          </w:divBdr>
          <w:divsChild>
            <w:div w:id="957443913">
              <w:marLeft w:val="0"/>
              <w:marRight w:val="0"/>
              <w:marTop w:val="0"/>
              <w:marBottom w:val="0"/>
              <w:divBdr>
                <w:top w:val="none" w:sz="0" w:space="0" w:color="auto"/>
                <w:left w:val="none" w:sz="0" w:space="0" w:color="auto"/>
                <w:bottom w:val="none" w:sz="0" w:space="0" w:color="auto"/>
                <w:right w:val="none" w:sz="0" w:space="0" w:color="auto"/>
              </w:divBdr>
              <w:divsChild>
                <w:div w:id="1576355136">
                  <w:marLeft w:val="0"/>
                  <w:marRight w:val="0"/>
                  <w:marTop w:val="0"/>
                  <w:marBottom w:val="0"/>
                  <w:divBdr>
                    <w:top w:val="none" w:sz="0" w:space="0" w:color="auto"/>
                    <w:left w:val="none" w:sz="0" w:space="0" w:color="auto"/>
                    <w:bottom w:val="none" w:sz="0" w:space="0" w:color="auto"/>
                    <w:right w:val="none" w:sz="0" w:space="0" w:color="auto"/>
                  </w:divBdr>
                  <w:divsChild>
                    <w:div w:id="2903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62494">
      <w:bodyDiv w:val="1"/>
      <w:marLeft w:val="0"/>
      <w:marRight w:val="0"/>
      <w:marTop w:val="0"/>
      <w:marBottom w:val="0"/>
      <w:divBdr>
        <w:top w:val="none" w:sz="0" w:space="0" w:color="auto"/>
        <w:left w:val="none" w:sz="0" w:space="0" w:color="auto"/>
        <w:bottom w:val="none" w:sz="0" w:space="0" w:color="auto"/>
        <w:right w:val="none" w:sz="0" w:space="0" w:color="auto"/>
      </w:divBdr>
      <w:divsChild>
        <w:div w:id="2010788835">
          <w:marLeft w:val="0"/>
          <w:marRight w:val="0"/>
          <w:marTop w:val="0"/>
          <w:marBottom w:val="0"/>
          <w:divBdr>
            <w:top w:val="none" w:sz="0" w:space="0" w:color="auto"/>
            <w:left w:val="none" w:sz="0" w:space="0" w:color="auto"/>
            <w:bottom w:val="none" w:sz="0" w:space="0" w:color="auto"/>
            <w:right w:val="none" w:sz="0" w:space="0" w:color="auto"/>
          </w:divBdr>
          <w:divsChild>
            <w:div w:id="724910524">
              <w:marLeft w:val="0"/>
              <w:marRight w:val="0"/>
              <w:marTop w:val="0"/>
              <w:marBottom w:val="0"/>
              <w:divBdr>
                <w:top w:val="none" w:sz="0" w:space="0" w:color="auto"/>
                <w:left w:val="none" w:sz="0" w:space="0" w:color="auto"/>
                <w:bottom w:val="none" w:sz="0" w:space="0" w:color="auto"/>
                <w:right w:val="none" w:sz="0" w:space="0" w:color="auto"/>
              </w:divBdr>
              <w:divsChild>
                <w:div w:id="1156533992">
                  <w:marLeft w:val="0"/>
                  <w:marRight w:val="0"/>
                  <w:marTop w:val="0"/>
                  <w:marBottom w:val="0"/>
                  <w:divBdr>
                    <w:top w:val="none" w:sz="0" w:space="0" w:color="auto"/>
                    <w:left w:val="none" w:sz="0" w:space="0" w:color="auto"/>
                    <w:bottom w:val="none" w:sz="0" w:space="0" w:color="auto"/>
                    <w:right w:val="none" w:sz="0" w:space="0" w:color="auto"/>
                  </w:divBdr>
                  <w:divsChild>
                    <w:div w:id="125009510">
                      <w:marLeft w:val="0"/>
                      <w:marRight w:val="0"/>
                      <w:marTop w:val="0"/>
                      <w:marBottom w:val="0"/>
                      <w:divBdr>
                        <w:top w:val="none" w:sz="0" w:space="0" w:color="auto"/>
                        <w:left w:val="none" w:sz="0" w:space="0" w:color="auto"/>
                        <w:bottom w:val="none" w:sz="0" w:space="0" w:color="auto"/>
                        <w:right w:val="none" w:sz="0" w:space="0" w:color="auto"/>
                      </w:divBdr>
                      <w:divsChild>
                        <w:div w:id="1329599216">
                          <w:marLeft w:val="0"/>
                          <w:marRight w:val="0"/>
                          <w:marTop w:val="0"/>
                          <w:marBottom w:val="0"/>
                          <w:divBdr>
                            <w:top w:val="none" w:sz="0" w:space="0" w:color="auto"/>
                            <w:left w:val="none" w:sz="0" w:space="0" w:color="auto"/>
                            <w:bottom w:val="none" w:sz="0" w:space="0" w:color="auto"/>
                            <w:right w:val="none" w:sz="0" w:space="0" w:color="auto"/>
                          </w:divBdr>
                          <w:divsChild>
                            <w:div w:id="1128549477">
                              <w:marLeft w:val="0"/>
                              <w:marRight w:val="0"/>
                              <w:marTop w:val="0"/>
                              <w:marBottom w:val="0"/>
                              <w:divBdr>
                                <w:top w:val="none" w:sz="0" w:space="0" w:color="auto"/>
                                <w:left w:val="none" w:sz="0" w:space="0" w:color="auto"/>
                                <w:bottom w:val="none" w:sz="0" w:space="0" w:color="auto"/>
                                <w:right w:val="none" w:sz="0" w:space="0" w:color="auto"/>
                              </w:divBdr>
                              <w:divsChild>
                                <w:div w:id="606667441">
                                  <w:marLeft w:val="0"/>
                                  <w:marRight w:val="0"/>
                                  <w:marTop w:val="0"/>
                                  <w:marBottom w:val="0"/>
                                  <w:divBdr>
                                    <w:top w:val="none" w:sz="0" w:space="0" w:color="auto"/>
                                    <w:left w:val="none" w:sz="0" w:space="0" w:color="auto"/>
                                    <w:bottom w:val="none" w:sz="0" w:space="0" w:color="auto"/>
                                    <w:right w:val="none" w:sz="0" w:space="0" w:color="auto"/>
                                  </w:divBdr>
                                  <w:divsChild>
                                    <w:div w:id="14734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904169">
      <w:bodyDiv w:val="1"/>
      <w:marLeft w:val="0"/>
      <w:marRight w:val="0"/>
      <w:marTop w:val="0"/>
      <w:marBottom w:val="0"/>
      <w:divBdr>
        <w:top w:val="none" w:sz="0" w:space="0" w:color="auto"/>
        <w:left w:val="none" w:sz="0" w:space="0" w:color="auto"/>
        <w:bottom w:val="none" w:sz="0" w:space="0" w:color="auto"/>
        <w:right w:val="none" w:sz="0" w:space="0" w:color="auto"/>
      </w:divBdr>
      <w:divsChild>
        <w:div w:id="488786611">
          <w:marLeft w:val="0"/>
          <w:marRight w:val="0"/>
          <w:marTop w:val="0"/>
          <w:marBottom w:val="0"/>
          <w:divBdr>
            <w:top w:val="none" w:sz="0" w:space="0" w:color="auto"/>
            <w:left w:val="none" w:sz="0" w:space="0" w:color="auto"/>
            <w:bottom w:val="none" w:sz="0" w:space="0" w:color="auto"/>
            <w:right w:val="none" w:sz="0" w:space="0" w:color="auto"/>
          </w:divBdr>
          <w:divsChild>
            <w:div w:id="1587499134">
              <w:marLeft w:val="0"/>
              <w:marRight w:val="0"/>
              <w:marTop w:val="0"/>
              <w:marBottom w:val="0"/>
              <w:divBdr>
                <w:top w:val="none" w:sz="0" w:space="0" w:color="auto"/>
                <w:left w:val="none" w:sz="0" w:space="0" w:color="auto"/>
                <w:bottom w:val="none" w:sz="0" w:space="0" w:color="auto"/>
                <w:right w:val="none" w:sz="0" w:space="0" w:color="auto"/>
              </w:divBdr>
              <w:divsChild>
                <w:div w:id="567233467">
                  <w:marLeft w:val="0"/>
                  <w:marRight w:val="0"/>
                  <w:marTop w:val="0"/>
                  <w:marBottom w:val="0"/>
                  <w:divBdr>
                    <w:top w:val="none" w:sz="0" w:space="0" w:color="auto"/>
                    <w:left w:val="none" w:sz="0" w:space="0" w:color="auto"/>
                    <w:bottom w:val="none" w:sz="0" w:space="0" w:color="auto"/>
                    <w:right w:val="none" w:sz="0" w:space="0" w:color="auto"/>
                  </w:divBdr>
                  <w:divsChild>
                    <w:div w:id="572550533">
                      <w:marLeft w:val="0"/>
                      <w:marRight w:val="0"/>
                      <w:marTop w:val="0"/>
                      <w:marBottom w:val="0"/>
                      <w:divBdr>
                        <w:top w:val="none" w:sz="0" w:space="0" w:color="auto"/>
                        <w:left w:val="none" w:sz="0" w:space="0" w:color="auto"/>
                        <w:bottom w:val="none" w:sz="0" w:space="0" w:color="auto"/>
                        <w:right w:val="none" w:sz="0" w:space="0" w:color="auto"/>
                      </w:divBdr>
                      <w:divsChild>
                        <w:div w:id="93593246">
                          <w:marLeft w:val="0"/>
                          <w:marRight w:val="0"/>
                          <w:marTop w:val="0"/>
                          <w:marBottom w:val="0"/>
                          <w:divBdr>
                            <w:top w:val="none" w:sz="0" w:space="0" w:color="auto"/>
                            <w:left w:val="none" w:sz="0" w:space="0" w:color="auto"/>
                            <w:bottom w:val="none" w:sz="0" w:space="0" w:color="auto"/>
                            <w:right w:val="none" w:sz="0" w:space="0" w:color="auto"/>
                          </w:divBdr>
                          <w:divsChild>
                            <w:div w:id="1358771270">
                              <w:marLeft w:val="0"/>
                              <w:marRight w:val="0"/>
                              <w:marTop w:val="0"/>
                              <w:marBottom w:val="0"/>
                              <w:divBdr>
                                <w:top w:val="none" w:sz="0" w:space="0" w:color="auto"/>
                                <w:left w:val="none" w:sz="0" w:space="0" w:color="auto"/>
                                <w:bottom w:val="none" w:sz="0" w:space="0" w:color="auto"/>
                                <w:right w:val="none" w:sz="0" w:space="0" w:color="auto"/>
                              </w:divBdr>
                              <w:divsChild>
                                <w:div w:id="452099827">
                                  <w:marLeft w:val="0"/>
                                  <w:marRight w:val="0"/>
                                  <w:marTop w:val="0"/>
                                  <w:marBottom w:val="0"/>
                                  <w:divBdr>
                                    <w:top w:val="none" w:sz="0" w:space="0" w:color="auto"/>
                                    <w:left w:val="none" w:sz="0" w:space="0" w:color="auto"/>
                                    <w:bottom w:val="none" w:sz="0" w:space="0" w:color="auto"/>
                                    <w:right w:val="none" w:sz="0" w:space="0" w:color="auto"/>
                                  </w:divBdr>
                                  <w:divsChild>
                                    <w:div w:id="16530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789169">
      <w:bodyDiv w:val="1"/>
      <w:marLeft w:val="0"/>
      <w:marRight w:val="0"/>
      <w:marTop w:val="0"/>
      <w:marBottom w:val="0"/>
      <w:divBdr>
        <w:top w:val="none" w:sz="0" w:space="0" w:color="auto"/>
        <w:left w:val="none" w:sz="0" w:space="0" w:color="auto"/>
        <w:bottom w:val="none" w:sz="0" w:space="0" w:color="auto"/>
        <w:right w:val="none" w:sz="0" w:space="0" w:color="auto"/>
      </w:divBdr>
    </w:div>
    <w:div w:id="1808162055">
      <w:bodyDiv w:val="1"/>
      <w:marLeft w:val="0"/>
      <w:marRight w:val="0"/>
      <w:marTop w:val="0"/>
      <w:marBottom w:val="0"/>
      <w:divBdr>
        <w:top w:val="none" w:sz="0" w:space="0" w:color="auto"/>
        <w:left w:val="none" w:sz="0" w:space="0" w:color="auto"/>
        <w:bottom w:val="none" w:sz="0" w:space="0" w:color="auto"/>
        <w:right w:val="none" w:sz="0" w:space="0" w:color="auto"/>
      </w:divBdr>
      <w:divsChild>
        <w:div w:id="1331786980">
          <w:marLeft w:val="0"/>
          <w:marRight w:val="0"/>
          <w:marTop w:val="0"/>
          <w:marBottom w:val="0"/>
          <w:divBdr>
            <w:top w:val="none" w:sz="0" w:space="0" w:color="auto"/>
            <w:left w:val="none" w:sz="0" w:space="0" w:color="auto"/>
            <w:bottom w:val="none" w:sz="0" w:space="0" w:color="auto"/>
            <w:right w:val="none" w:sz="0" w:space="0" w:color="auto"/>
          </w:divBdr>
          <w:divsChild>
            <w:div w:id="801114128">
              <w:marLeft w:val="0"/>
              <w:marRight w:val="0"/>
              <w:marTop w:val="0"/>
              <w:marBottom w:val="0"/>
              <w:divBdr>
                <w:top w:val="none" w:sz="0" w:space="0" w:color="auto"/>
                <w:left w:val="none" w:sz="0" w:space="0" w:color="auto"/>
                <w:bottom w:val="none" w:sz="0" w:space="0" w:color="auto"/>
                <w:right w:val="none" w:sz="0" w:space="0" w:color="auto"/>
              </w:divBdr>
              <w:divsChild>
                <w:div w:id="1715231985">
                  <w:marLeft w:val="0"/>
                  <w:marRight w:val="0"/>
                  <w:marTop w:val="0"/>
                  <w:marBottom w:val="0"/>
                  <w:divBdr>
                    <w:top w:val="none" w:sz="0" w:space="0" w:color="auto"/>
                    <w:left w:val="none" w:sz="0" w:space="0" w:color="auto"/>
                    <w:bottom w:val="none" w:sz="0" w:space="0" w:color="auto"/>
                    <w:right w:val="none" w:sz="0" w:space="0" w:color="auto"/>
                  </w:divBdr>
                  <w:divsChild>
                    <w:div w:id="1389457181">
                      <w:marLeft w:val="0"/>
                      <w:marRight w:val="0"/>
                      <w:marTop w:val="0"/>
                      <w:marBottom w:val="0"/>
                      <w:divBdr>
                        <w:top w:val="none" w:sz="0" w:space="0" w:color="auto"/>
                        <w:left w:val="none" w:sz="0" w:space="0" w:color="auto"/>
                        <w:bottom w:val="none" w:sz="0" w:space="0" w:color="auto"/>
                        <w:right w:val="none" w:sz="0" w:space="0" w:color="auto"/>
                      </w:divBdr>
                      <w:divsChild>
                        <w:div w:id="904947131">
                          <w:marLeft w:val="0"/>
                          <w:marRight w:val="0"/>
                          <w:marTop w:val="0"/>
                          <w:marBottom w:val="0"/>
                          <w:divBdr>
                            <w:top w:val="none" w:sz="0" w:space="0" w:color="auto"/>
                            <w:left w:val="none" w:sz="0" w:space="0" w:color="auto"/>
                            <w:bottom w:val="none" w:sz="0" w:space="0" w:color="auto"/>
                            <w:right w:val="none" w:sz="0" w:space="0" w:color="auto"/>
                          </w:divBdr>
                          <w:divsChild>
                            <w:div w:id="290281960">
                              <w:marLeft w:val="0"/>
                              <w:marRight w:val="0"/>
                              <w:marTop w:val="0"/>
                              <w:marBottom w:val="0"/>
                              <w:divBdr>
                                <w:top w:val="none" w:sz="0" w:space="0" w:color="auto"/>
                                <w:left w:val="none" w:sz="0" w:space="0" w:color="auto"/>
                                <w:bottom w:val="none" w:sz="0" w:space="0" w:color="auto"/>
                                <w:right w:val="none" w:sz="0" w:space="0" w:color="auto"/>
                              </w:divBdr>
                              <w:divsChild>
                                <w:div w:id="150565513">
                                  <w:marLeft w:val="0"/>
                                  <w:marRight w:val="0"/>
                                  <w:marTop w:val="0"/>
                                  <w:marBottom w:val="0"/>
                                  <w:divBdr>
                                    <w:top w:val="none" w:sz="0" w:space="0" w:color="auto"/>
                                    <w:left w:val="none" w:sz="0" w:space="0" w:color="auto"/>
                                    <w:bottom w:val="none" w:sz="0" w:space="0" w:color="auto"/>
                                    <w:right w:val="none" w:sz="0" w:space="0" w:color="auto"/>
                                  </w:divBdr>
                                  <w:divsChild>
                                    <w:div w:id="3180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073818">
      <w:bodyDiv w:val="1"/>
      <w:marLeft w:val="0"/>
      <w:marRight w:val="0"/>
      <w:marTop w:val="0"/>
      <w:marBottom w:val="0"/>
      <w:divBdr>
        <w:top w:val="none" w:sz="0" w:space="0" w:color="auto"/>
        <w:left w:val="none" w:sz="0" w:space="0" w:color="auto"/>
        <w:bottom w:val="none" w:sz="0" w:space="0" w:color="auto"/>
        <w:right w:val="none" w:sz="0" w:space="0" w:color="auto"/>
      </w:divBdr>
      <w:divsChild>
        <w:div w:id="904994457">
          <w:marLeft w:val="0"/>
          <w:marRight w:val="0"/>
          <w:marTop w:val="0"/>
          <w:marBottom w:val="0"/>
          <w:divBdr>
            <w:top w:val="none" w:sz="0" w:space="0" w:color="auto"/>
            <w:left w:val="none" w:sz="0" w:space="0" w:color="auto"/>
            <w:bottom w:val="none" w:sz="0" w:space="0" w:color="auto"/>
            <w:right w:val="none" w:sz="0" w:space="0" w:color="auto"/>
          </w:divBdr>
          <w:divsChild>
            <w:div w:id="1568606360">
              <w:marLeft w:val="0"/>
              <w:marRight w:val="0"/>
              <w:marTop w:val="0"/>
              <w:marBottom w:val="0"/>
              <w:divBdr>
                <w:top w:val="none" w:sz="0" w:space="0" w:color="auto"/>
                <w:left w:val="none" w:sz="0" w:space="0" w:color="auto"/>
                <w:bottom w:val="none" w:sz="0" w:space="0" w:color="auto"/>
                <w:right w:val="none" w:sz="0" w:space="0" w:color="auto"/>
              </w:divBdr>
              <w:divsChild>
                <w:div w:id="3844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4850">
      <w:bodyDiv w:val="1"/>
      <w:marLeft w:val="0"/>
      <w:marRight w:val="0"/>
      <w:marTop w:val="0"/>
      <w:marBottom w:val="0"/>
      <w:divBdr>
        <w:top w:val="none" w:sz="0" w:space="0" w:color="auto"/>
        <w:left w:val="none" w:sz="0" w:space="0" w:color="auto"/>
        <w:bottom w:val="none" w:sz="0" w:space="0" w:color="auto"/>
        <w:right w:val="none" w:sz="0" w:space="0" w:color="auto"/>
      </w:divBdr>
      <w:divsChild>
        <w:div w:id="622884285">
          <w:marLeft w:val="0"/>
          <w:marRight w:val="0"/>
          <w:marTop w:val="0"/>
          <w:marBottom w:val="0"/>
          <w:divBdr>
            <w:top w:val="none" w:sz="0" w:space="0" w:color="auto"/>
            <w:left w:val="single" w:sz="6" w:space="0" w:color="CCCCCC"/>
            <w:bottom w:val="none" w:sz="0" w:space="0" w:color="auto"/>
            <w:right w:val="single" w:sz="6" w:space="0" w:color="CCCCCC"/>
          </w:divBdr>
          <w:divsChild>
            <w:div w:id="559487312">
              <w:marLeft w:val="0"/>
              <w:marRight w:val="0"/>
              <w:marTop w:val="0"/>
              <w:marBottom w:val="0"/>
              <w:divBdr>
                <w:top w:val="none" w:sz="0" w:space="0" w:color="auto"/>
                <w:left w:val="none" w:sz="0" w:space="0" w:color="auto"/>
                <w:bottom w:val="none" w:sz="0" w:space="0" w:color="auto"/>
                <w:right w:val="none" w:sz="0" w:space="0" w:color="auto"/>
              </w:divBdr>
              <w:divsChild>
                <w:div w:id="121827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4378">
      <w:bodyDiv w:val="1"/>
      <w:marLeft w:val="0"/>
      <w:marRight w:val="0"/>
      <w:marTop w:val="0"/>
      <w:marBottom w:val="0"/>
      <w:divBdr>
        <w:top w:val="none" w:sz="0" w:space="0" w:color="auto"/>
        <w:left w:val="none" w:sz="0" w:space="0" w:color="auto"/>
        <w:bottom w:val="none" w:sz="0" w:space="0" w:color="auto"/>
        <w:right w:val="none" w:sz="0" w:space="0" w:color="auto"/>
      </w:divBdr>
      <w:divsChild>
        <w:div w:id="1743794489">
          <w:marLeft w:val="0"/>
          <w:marRight w:val="0"/>
          <w:marTop w:val="0"/>
          <w:marBottom w:val="0"/>
          <w:divBdr>
            <w:top w:val="none" w:sz="0" w:space="0" w:color="auto"/>
            <w:left w:val="none" w:sz="0" w:space="0" w:color="auto"/>
            <w:bottom w:val="none" w:sz="0" w:space="0" w:color="auto"/>
            <w:right w:val="none" w:sz="0" w:space="0" w:color="auto"/>
          </w:divBdr>
          <w:divsChild>
            <w:div w:id="882180799">
              <w:marLeft w:val="0"/>
              <w:marRight w:val="0"/>
              <w:marTop w:val="0"/>
              <w:marBottom w:val="0"/>
              <w:divBdr>
                <w:top w:val="none" w:sz="0" w:space="0" w:color="auto"/>
                <w:left w:val="none" w:sz="0" w:space="0" w:color="auto"/>
                <w:bottom w:val="none" w:sz="0" w:space="0" w:color="auto"/>
                <w:right w:val="none" w:sz="0" w:space="0" w:color="auto"/>
              </w:divBdr>
              <w:divsChild>
                <w:div w:id="1809856123">
                  <w:marLeft w:val="0"/>
                  <w:marRight w:val="0"/>
                  <w:marTop w:val="0"/>
                  <w:marBottom w:val="0"/>
                  <w:divBdr>
                    <w:top w:val="none" w:sz="0" w:space="0" w:color="auto"/>
                    <w:left w:val="none" w:sz="0" w:space="0" w:color="auto"/>
                    <w:bottom w:val="none" w:sz="0" w:space="0" w:color="auto"/>
                    <w:right w:val="none" w:sz="0" w:space="0" w:color="auto"/>
                  </w:divBdr>
                  <w:divsChild>
                    <w:div w:id="1431051836">
                      <w:marLeft w:val="0"/>
                      <w:marRight w:val="0"/>
                      <w:marTop w:val="0"/>
                      <w:marBottom w:val="0"/>
                      <w:divBdr>
                        <w:top w:val="none" w:sz="0" w:space="0" w:color="auto"/>
                        <w:left w:val="none" w:sz="0" w:space="0" w:color="auto"/>
                        <w:bottom w:val="none" w:sz="0" w:space="0" w:color="auto"/>
                        <w:right w:val="none" w:sz="0" w:space="0" w:color="auto"/>
                      </w:divBdr>
                      <w:divsChild>
                        <w:div w:id="549345715">
                          <w:marLeft w:val="0"/>
                          <w:marRight w:val="0"/>
                          <w:marTop w:val="0"/>
                          <w:marBottom w:val="0"/>
                          <w:divBdr>
                            <w:top w:val="none" w:sz="0" w:space="0" w:color="auto"/>
                            <w:left w:val="none" w:sz="0" w:space="0" w:color="auto"/>
                            <w:bottom w:val="none" w:sz="0" w:space="0" w:color="auto"/>
                            <w:right w:val="none" w:sz="0" w:space="0" w:color="auto"/>
                          </w:divBdr>
                          <w:divsChild>
                            <w:div w:id="1992706521">
                              <w:marLeft w:val="0"/>
                              <w:marRight w:val="0"/>
                              <w:marTop w:val="0"/>
                              <w:marBottom w:val="0"/>
                              <w:divBdr>
                                <w:top w:val="none" w:sz="0" w:space="0" w:color="auto"/>
                                <w:left w:val="none" w:sz="0" w:space="0" w:color="auto"/>
                                <w:bottom w:val="none" w:sz="0" w:space="0" w:color="auto"/>
                                <w:right w:val="none" w:sz="0" w:space="0" w:color="auto"/>
                              </w:divBdr>
                              <w:divsChild>
                                <w:div w:id="1150832031">
                                  <w:marLeft w:val="0"/>
                                  <w:marRight w:val="0"/>
                                  <w:marTop w:val="0"/>
                                  <w:marBottom w:val="0"/>
                                  <w:divBdr>
                                    <w:top w:val="none" w:sz="0" w:space="0" w:color="auto"/>
                                    <w:left w:val="none" w:sz="0" w:space="0" w:color="auto"/>
                                    <w:bottom w:val="none" w:sz="0" w:space="0" w:color="auto"/>
                                    <w:right w:val="none" w:sz="0" w:space="0" w:color="auto"/>
                                  </w:divBdr>
                                  <w:divsChild>
                                    <w:div w:id="3809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gital_object_identifier" TargetMode="External"/><Relationship Id="rId13" Type="http://schemas.openxmlformats.org/officeDocument/2006/relationships/hyperlink" Target="http://dx.doi.org/10.1177/135910451349626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sycnet.apa.org/doi/10.1037/0033-2909.126.3.42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x.doi.org/10.1177/01650254134782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x.doi.org/10.1080/0144341042000211670" TargetMode="External"/><Relationship Id="rId4" Type="http://schemas.openxmlformats.org/officeDocument/2006/relationships/settings" Target="settings.xml"/><Relationship Id="rId9" Type="http://schemas.openxmlformats.org/officeDocument/2006/relationships/hyperlink" Target="https://dx.doi.org/10.1037%2F1082-989X.2.4.35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10239</Words>
  <Characters>58365</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Introduction</vt:lpstr>
    </vt:vector>
  </TitlesOfParts>
  <Company>University of Chichester</Company>
  <LinksUpToDate>false</LinksUpToDate>
  <CharactersWithSpaces>68468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Emma Smith</dc:creator>
  <cp:lastModifiedBy>Est</cp:lastModifiedBy>
  <cp:revision>4</cp:revision>
  <cp:lastPrinted>2014-06-05T11:09:00Z</cp:lastPrinted>
  <dcterms:created xsi:type="dcterms:W3CDTF">2016-02-04T18:03:00Z</dcterms:created>
  <dcterms:modified xsi:type="dcterms:W3CDTF">2016-02-04T18:04:00Z</dcterms:modified>
</cp:coreProperties>
</file>